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78" w:right="8432"/>
        <w:spacing w:before="261" w:line="210" w:lineRule="auto"/>
        <w:rPr>
          <w:sz w:val="22"/>
          <w:szCs w:val="22"/>
        </w:rPr>
      </w:pPr>
      <w:r>
        <w:drawing>
          <wp:anchor distT="0" distB="0" distL="0" distR="0" simplePos="0" relativeHeight="251659264" behindDoc="0" locked="0" layoutInCell="1" allowOverlap="1">
            <wp:simplePos x="0" y="0"/>
            <wp:positionH relativeFrom="column">
              <wp:posOffset>4304044</wp:posOffset>
            </wp:positionH>
            <wp:positionV relativeFrom="paragraph">
              <wp:posOffset>240619</wp:posOffset>
            </wp:positionV>
            <wp:extent cx="1511308" cy="768369"/>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511308" cy="768369"/>
                    </a:xfrm>
                    <a:prstGeom prst="rect">
                      <a:avLst/>
                    </a:prstGeom>
                  </pic:spPr>
                </pic:pic>
              </a:graphicData>
            </a:graphic>
          </wp:anchor>
        </w:drawing>
      </w:r>
      <w:r>
        <w:rPr>
          <w:sz w:val="21"/>
          <w:szCs w:val="21"/>
          <w:spacing w:val="-1"/>
        </w:rPr>
        <w:t>ICS  29.260.20</w:t>
      </w:r>
      <w:r>
        <w:rPr>
          <w:sz w:val="21"/>
          <w:szCs w:val="21"/>
          <w:spacing w:val="8"/>
        </w:rPr>
        <w:t xml:space="preserve"> </w:t>
      </w:r>
      <w:r>
        <w:rPr>
          <w:sz w:val="22"/>
          <w:szCs w:val="22"/>
          <w:spacing w:val="-3"/>
        </w:rPr>
        <w:t>CCS</w:t>
      </w:r>
      <w:r>
        <w:rPr>
          <w:sz w:val="22"/>
          <w:szCs w:val="22"/>
          <w:spacing w:val="29"/>
          <w:w w:val="101"/>
        </w:rPr>
        <w:t xml:space="preserve"> </w:t>
      </w:r>
      <w:r>
        <w:rPr>
          <w:sz w:val="22"/>
          <w:szCs w:val="22"/>
          <w:spacing w:val="-3"/>
        </w:rPr>
        <w:t>K</w:t>
      </w:r>
      <w:r>
        <w:rPr>
          <w:sz w:val="22"/>
          <w:szCs w:val="22"/>
          <w:spacing w:val="31"/>
          <w:w w:val="101"/>
        </w:rPr>
        <w:t xml:space="preserve"> </w:t>
      </w:r>
      <w:r>
        <w:rPr>
          <w:sz w:val="22"/>
          <w:szCs w:val="22"/>
          <w:spacing w:val="-3"/>
        </w:rPr>
        <w:t>35</w:t>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ind w:right="1"/>
        <w:spacing w:before="198" w:line="219" w:lineRule="auto"/>
        <w:outlineLvl w:val="0"/>
        <w:jc w:val="right"/>
        <w:rPr>
          <w:rFonts w:ascii="SimSun" w:hAnsi="SimSun" w:eastAsia="SimSun" w:cs="SimSun"/>
          <w:sz w:val="61"/>
          <w:szCs w:val="61"/>
        </w:rPr>
      </w:pPr>
      <w:r>
        <w:rPr>
          <w:rFonts w:ascii="SimSun" w:hAnsi="SimSun" w:eastAsia="SimSun" w:cs="SimSun"/>
          <w:sz w:val="61"/>
          <w:szCs w:val="61"/>
          <w:b/>
          <w:bCs/>
          <w:spacing w:val="-47"/>
        </w:rPr>
        <w:t>中</w:t>
      </w:r>
      <w:r>
        <w:rPr>
          <w:rFonts w:ascii="SimSun" w:hAnsi="SimSun" w:eastAsia="SimSun" w:cs="SimSun"/>
          <w:sz w:val="61"/>
          <w:szCs w:val="61"/>
          <w:spacing w:val="-47"/>
        </w:rPr>
        <w:t xml:space="preserve"> </w:t>
      </w:r>
      <w:r>
        <w:rPr>
          <w:rFonts w:ascii="SimSun" w:hAnsi="SimSun" w:eastAsia="SimSun" w:cs="SimSun"/>
          <w:sz w:val="61"/>
          <w:szCs w:val="61"/>
          <w:b/>
          <w:bCs/>
          <w:spacing w:val="-47"/>
        </w:rPr>
        <w:t>华</w:t>
      </w:r>
      <w:r>
        <w:rPr>
          <w:rFonts w:ascii="SimSun" w:hAnsi="SimSun" w:eastAsia="SimSun" w:cs="SimSun"/>
          <w:sz w:val="61"/>
          <w:szCs w:val="61"/>
          <w:spacing w:val="30"/>
        </w:rPr>
        <w:t xml:space="preserve"> </w:t>
      </w:r>
      <w:r>
        <w:rPr>
          <w:rFonts w:ascii="SimSun" w:hAnsi="SimSun" w:eastAsia="SimSun" w:cs="SimSun"/>
          <w:sz w:val="61"/>
          <w:szCs w:val="61"/>
          <w:b/>
          <w:bCs/>
          <w:spacing w:val="-47"/>
        </w:rPr>
        <w:t>人</w:t>
      </w:r>
      <w:r>
        <w:rPr>
          <w:rFonts w:ascii="SimSun" w:hAnsi="SimSun" w:eastAsia="SimSun" w:cs="SimSun"/>
          <w:sz w:val="61"/>
          <w:szCs w:val="61"/>
          <w:spacing w:val="82"/>
        </w:rPr>
        <w:t xml:space="preserve"> </w:t>
      </w:r>
      <w:r>
        <w:rPr>
          <w:rFonts w:ascii="SimSun" w:hAnsi="SimSun" w:eastAsia="SimSun" w:cs="SimSun"/>
          <w:sz w:val="61"/>
          <w:szCs w:val="61"/>
          <w:b/>
          <w:bCs/>
          <w:spacing w:val="-46"/>
        </w:rPr>
        <w:t>民</w:t>
      </w:r>
      <w:r>
        <w:rPr>
          <w:rFonts w:ascii="SimSun" w:hAnsi="SimSun" w:eastAsia="SimSun" w:cs="SimSun"/>
          <w:sz w:val="61"/>
          <w:szCs w:val="61"/>
          <w:spacing w:val="20"/>
        </w:rPr>
        <w:t xml:space="preserve"> </w:t>
      </w:r>
      <w:r>
        <w:rPr>
          <w:rFonts w:ascii="SimSun" w:hAnsi="SimSun" w:eastAsia="SimSun" w:cs="SimSun"/>
          <w:sz w:val="61"/>
          <w:szCs w:val="61"/>
          <w:b/>
          <w:bCs/>
          <w:spacing w:val="-46"/>
        </w:rPr>
        <w:t>共</w:t>
      </w:r>
      <w:r>
        <w:rPr>
          <w:rFonts w:ascii="SimSun" w:hAnsi="SimSun" w:eastAsia="SimSun" w:cs="SimSun"/>
          <w:sz w:val="61"/>
          <w:szCs w:val="61"/>
          <w:spacing w:val="24"/>
        </w:rPr>
        <w:t xml:space="preserve"> </w:t>
      </w:r>
      <w:r>
        <w:rPr>
          <w:rFonts w:ascii="SimSun" w:hAnsi="SimSun" w:eastAsia="SimSun" w:cs="SimSun"/>
          <w:sz w:val="61"/>
          <w:szCs w:val="61"/>
          <w:b/>
          <w:bCs/>
          <w:spacing w:val="-46"/>
        </w:rPr>
        <w:t>和</w:t>
      </w:r>
      <w:r>
        <w:rPr>
          <w:rFonts w:ascii="SimSun" w:hAnsi="SimSun" w:eastAsia="SimSun" w:cs="SimSun"/>
          <w:sz w:val="61"/>
          <w:szCs w:val="61"/>
          <w:spacing w:val="82"/>
        </w:rPr>
        <w:t xml:space="preserve"> </w:t>
      </w:r>
      <w:r>
        <w:rPr>
          <w:rFonts w:ascii="SimSun" w:hAnsi="SimSun" w:eastAsia="SimSun" w:cs="SimSun"/>
          <w:sz w:val="61"/>
          <w:szCs w:val="61"/>
          <w:b/>
          <w:bCs/>
          <w:spacing w:val="-46"/>
        </w:rPr>
        <w:t>国</w:t>
      </w:r>
      <w:r>
        <w:rPr>
          <w:rFonts w:ascii="SimSun" w:hAnsi="SimSun" w:eastAsia="SimSun" w:cs="SimSun"/>
          <w:sz w:val="61"/>
          <w:szCs w:val="61"/>
          <w:spacing w:val="82"/>
        </w:rPr>
        <w:t xml:space="preserve"> </w:t>
      </w:r>
      <w:r>
        <w:rPr>
          <w:rFonts w:ascii="SimSun" w:hAnsi="SimSun" w:eastAsia="SimSun" w:cs="SimSun"/>
          <w:sz w:val="61"/>
          <w:szCs w:val="61"/>
          <w:b/>
          <w:bCs/>
          <w:spacing w:val="-46"/>
        </w:rPr>
        <w:t>国</w:t>
      </w:r>
      <w:r>
        <w:rPr>
          <w:rFonts w:ascii="SimSun" w:hAnsi="SimSun" w:eastAsia="SimSun" w:cs="SimSun"/>
          <w:sz w:val="61"/>
          <w:szCs w:val="61"/>
          <w:spacing w:val="27"/>
        </w:rPr>
        <w:t xml:space="preserve"> </w:t>
      </w:r>
      <w:r>
        <w:rPr>
          <w:rFonts w:ascii="SimSun" w:hAnsi="SimSun" w:eastAsia="SimSun" w:cs="SimSun"/>
          <w:sz w:val="61"/>
          <w:szCs w:val="61"/>
          <w:b/>
          <w:bCs/>
          <w:spacing w:val="-46"/>
        </w:rPr>
        <w:t>家</w:t>
      </w:r>
      <w:r>
        <w:rPr>
          <w:rFonts w:ascii="SimSun" w:hAnsi="SimSun" w:eastAsia="SimSun" w:cs="SimSun"/>
          <w:sz w:val="61"/>
          <w:szCs w:val="61"/>
          <w:spacing w:val="24"/>
        </w:rPr>
        <w:t xml:space="preserve"> </w:t>
      </w:r>
      <w:r>
        <w:rPr>
          <w:rFonts w:ascii="SimSun" w:hAnsi="SimSun" w:eastAsia="SimSun" w:cs="SimSun"/>
          <w:sz w:val="61"/>
          <w:szCs w:val="61"/>
          <w:b/>
          <w:bCs/>
          <w:spacing w:val="-46"/>
        </w:rPr>
        <w:t>标</w:t>
      </w:r>
      <w:r>
        <w:rPr>
          <w:rFonts w:ascii="SimSun" w:hAnsi="SimSun" w:eastAsia="SimSun" w:cs="SimSun"/>
          <w:sz w:val="61"/>
          <w:szCs w:val="61"/>
          <w:spacing w:val="27"/>
        </w:rPr>
        <w:t xml:space="preserve"> </w:t>
      </w:r>
      <w:r>
        <w:rPr>
          <w:rFonts w:ascii="SimSun" w:hAnsi="SimSun" w:eastAsia="SimSun" w:cs="SimSun"/>
          <w:sz w:val="61"/>
          <w:szCs w:val="61"/>
          <w:b/>
          <w:bCs/>
          <w:spacing w:val="-30"/>
        </w:rPr>
        <w:t>准</w:t>
      </w:r>
    </w:p>
    <w:p>
      <w:pPr>
        <w:spacing w:line="266" w:lineRule="auto"/>
        <w:rPr>
          <w:rFonts w:ascii="Arial"/>
          <w:sz w:val="21"/>
        </w:rPr>
      </w:pPr>
      <w:r/>
    </w:p>
    <w:p>
      <w:pPr>
        <w:pStyle w:val="BodyText"/>
        <w:ind w:left="6997"/>
        <w:spacing w:before="83" w:line="192" w:lineRule="auto"/>
        <w:rPr>
          <w:sz w:val="29"/>
          <w:szCs w:val="29"/>
        </w:rPr>
      </w:pPr>
      <w:r>
        <w:rPr>
          <w:sz w:val="29"/>
          <w:szCs w:val="29"/>
          <w:spacing w:val="-1"/>
        </w:rPr>
        <w:t>GB/T  3836.4—2021</w:t>
      </w:r>
    </w:p>
    <w:p>
      <w:pPr>
        <w:pStyle w:val="BodyText"/>
        <w:ind w:left="3848"/>
        <w:spacing w:before="46" w:line="212" w:lineRule="auto"/>
        <w:rPr>
          <w:sz w:val="22"/>
          <w:szCs w:val="22"/>
        </w:rPr>
      </w:pPr>
      <w:r>
        <w:rPr>
          <w:rFonts w:ascii="FangSong" w:hAnsi="FangSong" w:eastAsia="FangSong" w:cs="FangSong"/>
          <w:sz w:val="22"/>
          <w:szCs w:val="22"/>
          <w:spacing w:val="-1"/>
        </w:rPr>
        <w:t>代替</w:t>
      </w:r>
      <w:r>
        <w:rPr>
          <w:sz w:val="22"/>
          <w:szCs w:val="22"/>
          <w:spacing w:val="-1"/>
        </w:rPr>
        <w:t>GB 3836.4—2010,GB 3836.19—2010,GB</w:t>
      </w:r>
      <w:r>
        <w:rPr>
          <w:sz w:val="22"/>
          <w:szCs w:val="22"/>
          <w:spacing w:val="25"/>
        </w:rPr>
        <w:t xml:space="preserve"> </w:t>
      </w:r>
      <w:r>
        <w:rPr>
          <w:sz w:val="22"/>
          <w:szCs w:val="22"/>
          <w:spacing w:val="-1"/>
        </w:rPr>
        <w:t>12476</w:t>
      </w:r>
      <w:r>
        <w:rPr>
          <w:sz w:val="22"/>
          <w:szCs w:val="22"/>
          <w:spacing w:val="-2"/>
        </w:rPr>
        <w:t>.4—2010</w:t>
      </w:r>
    </w:p>
    <w:p>
      <w:pPr>
        <w:spacing w:line="242" w:lineRule="auto"/>
        <w:rPr>
          <w:rFonts w:ascii="Arial"/>
          <w:sz w:val="21"/>
        </w:rPr>
      </w:pPr>
      <w:r/>
    </w:p>
    <w:p>
      <w:pPr>
        <w:spacing w:line="242" w:lineRule="auto"/>
        <w:rPr>
          <w:rFonts w:ascii="Arial"/>
          <w:sz w:val="21"/>
        </w:rPr>
      </w:pPr>
      <w:r>
        <w:drawing>
          <wp:anchor distT="0" distB="0" distL="0" distR="0" simplePos="0" relativeHeight="251660288" behindDoc="0" locked="0" layoutInCell="1" allowOverlap="1">
            <wp:simplePos x="0" y="0"/>
            <wp:positionH relativeFrom="column">
              <wp:posOffset>36841</wp:posOffset>
            </wp:positionH>
            <wp:positionV relativeFrom="paragraph">
              <wp:posOffset>68546</wp:posOffset>
            </wp:positionV>
            <wp:extent cx="6172198" cy="12708"/>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6172198" cy="12708"/>
                    </a:xfrm>
                    <a:prstGeom prst="rect">
                      <a:avLst/>
                    </a:prstGeom>
                  </pic:spPr>
                </pic:pic>
              </a:graphicData>
            </a:graphic>
          </wp:anchor>
        </w:drawing>
      </w: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3538"/>
        <w:spacing w:before="170" w:line="222" w:lineRule="auto"/>
        <w:rPr>
          <w:rFonts w:ascii="SimHei" w:hAnsi="SimHei" w:eastAsia="SimHei" w:cs="SimHei"/>
          <w:sz w:val="52"/>
          <w:szCs w:val="52"/>
        </w:rPr>
      </w:pPr>
      <w:r>
        <w:rPr>
          <w:rFonts w:ascii="SimHei" w:hAnsi="SimHei" w:eastAsia="SimHei" w:cs="SimHei"/>
          <w:sz w:val="52"/>
          <w:szCs w:val="52"/>
          <w:spacing w:val="16"/>
        </w:rPr>
        <w:t>爆炸性环境</w:t>
      </w:r>
    </w:p>
    <w:p>
      <w:pPr>
        <w:ind w:left="298"/>
        <w:spacing w:before="115" w:line="222" w:lineRule="auto"/>
        <w:rPr>
          <w:rFonts w:ascii="SimHei" w:hAnsi="SimHei" w:eastAsia="SimHei" w:cs="SimHei"/>
          <w:sz w:val="52"/>
          <w:szCs w:val="52"/>
        </w:rPr>
      </w:pPr>
      <w:r>
        <w:rPr>
          <w:rFonts w:ascii="SimHei" w:hAnsi="SimHei" w:eastAsia="SimHei" w:cs="SimHei"/>
          <w:sz w:val="52"/>
          <w:szCs w:val="52"/>
          <w:spacing w:val="5"/>
        </w:rPr>
        <w:t>第4部分：由本质安全型“</w:t>
      </w:r>
      <w:r>
        <w:rPr>
          <w:rFonts w:ascii="Arial" w:hAnsi="Arial" w:eastAsia="Arial" w:cs="Arial"/>
          <w:sz w:val="52"/>
          <w:szCs w:val="52"/>
          <w:spacing w:val="5"/>
        </w:rPr>
        <w:t>i”</w:t>
      </w:r>
      <w:r>
        <w:rPr>
          <w:rFonts w:ascii="Arial" w:hAnsi="Arial" w:eastAsia="Arial" w:cs="Arial"/>
          <w:sz w:val="52"/>
          <w:szCs w:val="52"/>
          <w:spacing w:val="68"/>
        </w:rPr>
        <w:t xml:space="preserve"> </w:t>
      </w:r>
      <w:r>
        <w:rPr>
          <w:rFonts w:ascii="SimHei" w:hAnsi="SimHei" w:eastAsia="SimHei" w:cs="SimHei"/>
          <w:sz w:val="52"/>
          <w:szCs w:val="52"/>
          <w:spacing w:val="5"/>
        </w:rPr>
        <w:t>保护的设备</w:t>
      </w:r>
    </w:p>
    <w:p>
      <w:pPr>
        <w:spacing w:line="420" w:lineRule="auto"/>
        <w:rPr>
          <w:rFonts w:ascii="Arial"/>
          <w:sz w:val="21"/>
        </w:rPr>
      </w:pPr>
      <w:r/>
    </w:p>
    <w:p>
      <w:pPr>
        <w:pStyle w:val="BodyText"/>
        <w:ind w:left="3417"/>
        <w:spacing w:before="75" w:line="192" w:lineRule="auto"/>
        <w:rPr/>
      </w:pPr>
      <w:r>
        <w:rPr>
          <w:spacing w:val="-1"/>
        </w:rPr>
        <w:t>Explosive</w:t>
      </w:r>
      <w:r>
        <w:rPr>
          <w:spacing w:val="7"/>
        </w:rPr>
        <w:t xml:space="preserve">    </w:t>
      </w:r>
      <w:r>
        <w:rPr>
          <w:spacing w:val="-1"/>
        </w:rPr>
        <w:t>atmospheres—</w:t>
      </w:r>
    </w:p>
    <w:p>
      <w:pPr>
        <w:pStyle w:val="BodyText"/>
        <w:ind w:left="1798"/>
        <w:spacing w:before="130" w:line="192" w:lineRule="auto"/>
        <w:rPr/>
      </w:pPr>
      <w:r>
        <w:rPr/>
        <w:t>Part</w:t>
      </w:r>
      <w:r>
        <w:rPr>
          <w:spacing w:val="2"/>
        </w:rPr>
        <w:t xml:space="preserve">    4:</w:t>
      </w:r>
      <w:r>
        <w:rPr/>
        <w:t>Equipment</w:t>
      </w:r>
      <w:r>
        <w:rPr>
          <w:spacing w:val="24"/>
          <w:w w:val="101"/>
        </w:rPr>
        <w:t xml:space="preserve">   </w:t>
      </w:r>
      <w:r>
        <w:rPr/>
        <w:t>protection</w:t>
      </w:r>
      <w:r>
        <w:rPr>
          <w:spacing w:val="21"/>
        </w:rPr>
        <w:t xml:space="preserve">   </w:t>
      </w:r>
      <w:r>
        <w:rPr/>
        <w:t>by</w:t>
      </w:r>
      <w:r>
        <w:rPr>
          <w:spacing w:val="2"/>
        </w:rPr>
        <w:t xml:space="preserve">    </w:t>
      </w:r>
      <w:r>
        <w:rPr/>
        <w:t>intrinsic</w:t>
      </w:r>
      <w:r>
        <w:rPr>
          <w:spacing w:val="2"/>
        </w:rPr>
        <w:t xml:space="preserve">    </w:t>
      </w:r>
      <w:r>
        <w:rPr/>
        <w:t>safety</w:t>
      </w:r>
      <w:r>
        <w:rPr>
          <w:spacing w:val="2"/>
        </w:rPr>
        <w:t>“i”</w:t>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918"/>
        <w:spacing w:before="79" w:line="192" w:lineRule="auto"/>
        <w:rPr>
          <w:sz w:val="27"/>
          <w:szCs w:val="27"/>
        </w:rPr>
      </w:pPr>
      <w:r>
        <w:rPr>
          <w:sz w:val="27"/>
          <w:szCs w:val="27"/>
        </w:rPr>
        <w:t>(IEC     60079-11:2011,</w:t>
      </w:r>
      <w:r>
        <w:rPr>
          <w:sz w:val="27"/>
          <w:szCs w:val="27"/>
          <w:spacing w:val="-1"/>
        </w:rPr>
        <w:t>Explosive     atmospheres—Part      11:Equipment</w:t>
      </w:r>
    </w:p>
    <w:p>
      <w:pPr>
        <w:pStyle w:val="BodyText"/>
        <w:ind w:left="2458"/>
        <w:spacing w:before="131" w:line="192" w:lineRule="auto"/>
        <w:rPr>
          <w:sz w:val="27"/>
          <w:szCs w:val="27"/>
        </w:rPr>
      </w:pPr>
      <w:r>
        <w:rPr>
          <w:sz w:val="27"/>
          <w:szCs w:val="27"/>
          <w:spacing w:val="-1"/>
        </w:rPr>
        <w:t>protection</w:t>
      </w:r>
      <w:r>
        <w:rPr>
          <w:sz w:val="27"/>
          <w:szCs w:val="27"/>
          <w:spacing w:val="24"/>
        </w:rPr>
        <w:t xml:space="preserve">   </w:t>
      </w:r>
      <w:r>
        <w:rPr>
          <w:sz w:val="27"/>
          <w:szCs w:val="27"/>
          <w:spacing w:val="-1"/>
        </w:rPr>
        <w:t>by</w:t>
      </w:r>
      <w:r>
        <w:rPr>
          <w:sz w:val="27"/>
          <w:szCs w:val="27"/>
          <w:spacing w:val="21"/>
          <w:w w:val="101"/>
        </w:rPr>
        <w:t xml:space="preserve">   </w:t>
      </w:r>
      <w:r>
        <w:rPr>
          <w:sz w:val="27"/>
          <w:szCs w:val="27"/>
          <w:spacing w:val="-1"/>
        </w:rPr>
        <w:t>intrinsic    safety“i”,MOD)</w:t>
      </w:r>
    </w:p>
    <w:p>
      <w:pPr>
        <w:spacing w:before="6"/>
        <w:rPr/>
      </w:pPr>
      <w:r/>
    </w:p>
    <w:p>
      <w:pPr>
        <w:spacing w:before="6"/>
        <w:rPr/>
      </w:pPr>
      <w:r/>
    </w:p>
    <w:p>
      <w:pPr>
        <w:spacing w:before="6"/>
        <w:rPr/>
      </w:pPr>
      <w:r/>
    </w:p>
    <w:p>
      <w:pPr>
        <w:spacing w:before="6"/>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ectPr>
          <w:headerReference w:type="default" r:id="rId1"/>
          <w:pgSz w:w="11380" w:h="16820"/>
          <w:pgMar w:top="400" w:right="790" w:bottom="0" w:left="811" w:header="0" w:footer="0" w:gutter="0"/>
          <w:cols w:equalWidth="0" w:num="1">
            <w:col w:w="9779" w:space="0"/>
          </w:cols>
        </w:sectPr>
        <w:rPr/>
      </w:pPr>
    </w:p>
    <w:p>
      <w:pPr>
        <w:ind w:left="8"/>
        <w:spacing w:before="117" w:line="221" w:lineRule="auto"/>
        <w:rPr>
          <w:rFonts w:ascii="SimHei" w:hAnsi="SimHei" w:eastAsia="SimHei" w:cs="SimHei"/>
          <w:sz w:val="26"/>
          <w:szCs w:val="26"/>
        </w:rPr>
      </w:pPr>
      <w:r>
        <w:rPr>
          <w:rFonts w:ascii="SimHei" w:hAnsi="SimHei" w:eastAsia="SimHei" w:cs="SimHei"/>
          <w:sz w:val="26"/>
          <w:szCs w:val="26"/>
          <w:spacing w:val="-11"/>
        </w:rPr>
        <w:t>2</w:t>
      </w:r>
      <w:r>
        <w:rPr>
          <w:rFonts w:ascii="SimHei" w:hAnsi="SimHei" w:eastAsia="SimHei" w:cs="SimHei"/>
          <w:sz w:val="26"/>
          <w:szCs w:val="26"/>
          <w:spacing w:val="-11"/>
        </w:rPr>
        <w:t xml:space="preserve"> </w:t>
      </w:r>
      <w:r>
        <w:rPr>
          <w:rFonts w:ascii="SimHei" w:hAnsi="SimHei" w:eastAsia="SimHei" w:cs="SimHei"/>
          <w:sz w:val="26"/>
          <w:szCs w:val="26"/>
          <w:spacing w:val="-11"/>
        </w:rPr>
        <w:t>0</w:t>
      </w:r>
      <w:r>
        <w:rPr>
          <w:rFonts w:ascii="SimHei" w:hAnsi="SimHei" w:eastAsia="SimHei" w:cs="SimHei"/>
          <w:sz w:val="26"/>
          <w:szCs w:val="26"/>
          <w:spacing w:val="-11"/>
        </w:rPr>
        <w:t xml:space="preserve"> </w:t>
      </w:r>
      <w:r>
        <w:rPr>
          <w:rFonts w:ascii="SimHei" w:hAnsi="SimHei" w:eastAsia="SimHei" w:cs="SimHei"/>
          <w:sz w:val="26"/>
          <w:szCs w:val="26"/>
          <w:spacing w:val="-11"/>
        </w:rPr>
        <w:t>2</w:t>
      </w:r>
      <w:r>
        <w:rPr>
          <w:rFonts w:ascii="SimHei" w:hAnsi="SimHei" w:eastAsia="SimHei" w:cs="SimHei"/>
          <w:sz w:val="26"/>
          <w:szCs w:val="26"/>
          <w:spacing w:val="11"/>
        </w:rPr>
        <w:t xml:space="preserve"> </w:t>
      </w:r>
      <w:r>
        <w:rPr>
          <w:rFonts w:ascii="SimHei" w:hAnsi="SimHei" w:eastAsia="SimHei" w:cs="SimHei"/>
          <w:sz w:val="26"/>
          <w:szCs w:val="26"/>
          <w:spacing w:val="-11"/>
        </w:rPr>
        <w:t>1</w:t>
      </w:r>
      <w:r>
        <w:rPr>
          <w:rFonts w:ascii="SimHei" w:hAnsi="SimHei" w:eastAsia="SimHei" w:cs="SimHei"/>
          <w:sz w:val="26"/>
          <w:szCs w:val="26"/>
          <w:spacing w:val="-11"/>
        </w:rPr>
        <w:t xml:space="preserve"> </w:t>
      </w:r>
      <w:r>
        <w:rPr>
          <w:rFonts w:ascii="SimHei" w:hAnsi="SimHei" w:eastAsia="SimHei" w:cs="SimHei"/>
          <w:sz w:val="26"/>
          <w:szCs w:val="26"/>
          <w:spacing w:val="-11"/>
        </w:rPr>
        <w:t>-</w:t>
      </w:r>
      <w:r>
        <w:rPr>
          <w:rFonts w:ascii="SimHei" w:hAnsi="SimHei" w:eastAsia="SimHei" w:cs="SimHei"/>
          <w:sz w:val="26"/>
          <w:szCs w:val="26"/>
          <w:spacing w:val="7"/>
        </w:rPr>
        <w:t xml:space="preserve"> </w:t>
      </w:r>
      <w:r>
        <w:rPr>
          <w:rFonts w:ascii="SimHei" w:hAnsi="SimHei" w:eastAsia="SimHei" w:cs="SimHei"/>
          <w:sz w:val="26"/>
          <w:szCs w:val="26"/>
          <w:spacing w:val="-11"/>
        </w:rPr>
        <w:t>1</w:t>
      </w:r>
      <w:r>
        <w:rPr>
          <w:rFonts w:ascii="SimHei" w:hAnsi="SimHei" w:eastAsia="SimHei" w:cs="SimHei"/>
          <w:sz w:val="26"/>
          <w:szCs w:val="26"/>
          <w:spacing w:val="-11"/>
        </w:rPr>
        <w:t xml:space="preserve"> </w:t>
      </w:r>
      <w:r>
        <w:rPr>
          <w:rFonts w:ascii="SimHei" w:hAnsi="SimHei" w:eastAsia="SimHei" w:cs="SimHei"/>
          <w:sz w:val="26"/>
          <w:szCs w:val="26"/>
          <w:spacing w:val="-11"/>
        </w:rPr>
        <w:t>0</w:t>
      </w:r>
      <w:r>
        <w:rPr>
          <w:rFonts w:ascii="SimHei" w:hAnsi="SimHei" w:eastAsia="SimHei" w:cs="SimHei"/>
          <w:sz w:val="26"/>
          <w:szCs w:val="26"/>
          <w:spacing w:val="-11"/>
        </w:rPr>
        <w:t xml:space="preserve"> </w:t>
      </w:r>
      <w:r>
        <w:rPr>
          <w:rFonts w:ascii="SimHei" w:hAnsi="SimHei" w:eastAsia="SimHei" w:cs="SimHei"/>
          <w:sz w:val="26"/>
          <w:szCs w:val="26"/>
          <w:spacing w:val="-11"/>
        </w:rPr>
        <w:t>-</w:t>
      </w:r>
      <w:r>
        <w:rPr>
          <w:rFonts w:ascii="SimHei" w:hAnsi="SimHei" w:eastAsia="SimHei" w:cs="SimHei"/>
          <w:sz w:val="26"/>
          <w:szCs w:val="26"/>
          <w:spacing w:val="8"/>
        </w:rPr>
        <w:t xml:space="preserve"> </w:t>
      </w:r>
      <w:r>
        <w:rPr>
          <w:rFonts w:ascii="SimHei" w:hAnsi="SimHei" w:eastAsia="SimHei" w:cs="SimHei"/>
          <w:sz w:val="26"/>
          <w:szCs w:val="26"/>
          <w:spacing w:val="-11"/>
        </w:rPr>
        <w:t>1</w:t>
      </w:r>
      <w:r>
        <w:rPr>
          <w:rFonts w:ascii="SimHei" w:hAnsi="SimHei" w:eastAsia="SimHei" w:cs="SimHei"/>
          <w:sz w:val="26"/>
          <w:szCs w:val="26"/>
          <w:spacing w:val="7"/>
        </w:rPr>
        <w:t xml:space="preserve"> </w:t>
      </w:r>
      <w:r>
        <w:rPr>
          <w:rFonts w:ascii="SimHei" w:hAnsi="SimHei" w:eastAsia="SimHei" w:cs="SimHei"/>
          <w:sz w:val="26"/>
          <w:szCs w:val="26"/>
          <w:spacing w:val="-11"/>
        </w:rPr>
        <w:t>1</w:t>
      </w:r>
      <w:r>
        <w:rPr>
          <w:rFonts w:ascii="SimHei" w:hAnsi="SimHei" w:eastAsia="SimHei" w:cs="SimHei"/>
          <w:sz w:val="26"/>
          <w:szCs w:val="26"/>
          <w:spacing w:val="-11"/>
        </w:rPr>
        <w:t xml:space="preserve"> </w:t>
      </w:r>
      <w:r>
        <w:rPr>
          <w:rFonts w:ascii="SimHei" w:hAnsi="SimHei" w:eastAsia="SimHei" w:cs="SimHei"/>
          <w:sz w:val="26"/>
          <w:szCs w:val="26"/>
          <w:spacing w:val="-11"/>
        </w:rPr>
        <w:t>发</w:t>
      </w:r>
      <w:r>
        <w:rPr>
          <w:rFonts w:ascii="SimHei" w:hAnsi="SimHei" w:eastAsia="SimHei" w:cs="SimHei"/>
          <w:sz w:val="26"/>
          <w:szCs w:val="26"/>
          <w:spacing w:val="-11"/>
        </w:rPr>
        <w:t xml:space="preserve"> </w:t>
      </w:r>
      <w:r>
        <w:rPr>
          <w:rFonts w:ascii="SimHei" w:hAnsi="SimHei" w:eastAsia="SimHei" w:cs="SimHei"/>
          <w:sz w:val="26"/>
          <w:szCs w:val="26"/>
          <w:spacing w:val="-11"/>
        </w:rPr>
        <w:t>布</w:t>
      </w:r>
    </w:p>
    <w:p>
      <w:pPr>
        <w:spacing w:line="30" w:lineRule="exact"/>
        <w:rPr/>
      </w:pPr>
      <w:r/>
    </w:p>
    <w:p>
      <w:pPr>
        <w:spacing w:line="14" w:lineRule="auto"/>
        <w:rPr>
          <w:rFonts w:ascii="Arial"/>
          <w:sz w:val="2"/>
        </w:rPr>
      </w:pPr>
      <w:r>
        <w:rPr>
          <w:rFonts w:ascii="Arial" w:hAnsi="Arial" w:eastAsia="Arial" w:cs="Arial"/>
          <w:sz w:val="2"/>
          <w:szCs w:val="2"/>
        </w:rPr>
        <w:br w:type="column"/>
      </w:r>
    </w:p>
    <w:p>
      <w:pPr>
        <w:spacing w:before="69" w:line="355" w:lineRule="exact"/>
        <w:rPr>
          <w:rFonts w:ascii="SimHei" w:hAnsi="SimHei" w:eastAsia="SimHei" w:cs="SimHei"/>
          <w:sz w:val="26"/>
          <w:szCs w:val="26"/>
        </w:rPr>
      </w:pPr>
      <w:r>
        <w:drawing>
          <wp:anchor distT="0" distB="0" distL="0" distR="0" simplePos="0" relativeHeight="251658240" behindDoc="1" locked="0" layoutInCell="1" allowOverlap="1">
            <wp:simplePos x="0" y="0"/>
            <wp:positionH relativeFrom="column">
              <wp:posOffset>-4900937</wp:posOffset>
            </wp:positionH>
            <wp:positionV relativeFrom="paragraph">
              <wp:posOffset>242249</wp:posOffset>
            </wp:positionV>
            <wp:extent cx="6139163" cy="8255"/>
            <wp:effectExtent l="0" t="0" r="0" b="0"/>
            <wp:wrapNone/>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6139163" cy="8255"/>
                    </a:xfrm>
                    <a:prstGeom prst="rect">
                      <a:avLst/>
                    </a:prstGeom>
                  </pic:spPr>
                </pic:pic>
              </a:graphicData>
            </a:graphic>
          </wp:anchor>
        </w:drawing>
      </w:r>
      <w:r>
        <w:rPr>
          <w:rFonts w:ascii="Arial" w:hAnsi="Arial" w:eastAsia="Arial" w:cs="Arial"/>
          <w:sz w:val="26"/>
          <w:szCs w:val="26"/>
          <w:spacing w:val="3"/>
          <w:position w:val="1"/>
        </w:rPr>
        <w:t>2022-05-01 </w:t>
      </w:r>
      <w:r>
        <w:rPr>
          <w:rFonts w:ascii="SimHei" w:hAnsi="SimHei" w:eastAsia="SimHei" w:cs="SimHei"/>
          <w:sz w:val="26"/>
          <w:szCs w:val="26"/>
          <w:spacing w:val="3"/>
          <w:position w:val="1"/>
        </w:rPr>
        <w:t>实施</w:t>
      </w:r>
    </w:p>
    <w:p>
      <w:pPr>
        <w:spacing w:line="355" w:lineRule="exact"/>
        <w:sectPr>
          <w:type w:val="continuous"/>
          <w:pgSz w:w="11380" w:h="16820"/>
          <w:pgMar w:top="400" w:right="790" w:bottom="0" w:left="811" w:header="0" w:footer="0" w:gutter="0"/>
          <w:cols w:equalWidth="0" w:num="2">
            <w:col w:w="7619" w:space="100"/>
            <w:col w:w="2061" w:space="0"/>
          </w:cols>
        </w:sectPr>
        <w:rPr>
          <w:rFonts w:ascii="SimHei" w:hAnsi="SimHei" w:eastAsia="SimHei" w:cs="SimHei"/>
          <w:sz w:val="26"/>
          <w:szCs w:val="26"/>
        </w:rPr>
      </w:pPr>
    </w:p>
    <w:p>
      <w:pPr>
        <w:ind w:firstLine="117"/>
        <w:spacing w:line="1211" w:lineRule="exact"/>
        <w:rPr/>
      </w:pPr>
      <w:r>
        <w:rPr>
          <w:position w:val="-24"/>
        </w:rPr>
        <w:drawing>
          <wp:inline distT="0" distB="0" distL="0" distR="0">
            <wp:extent cx="742935" cy="768369"/>
            <wp:effectExtent l="0" t="0" r="0" b="0"/>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742935" cy="76836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280" w:lineRule="auto"/>
        <w:rPr>
          <w:rFonts w:ascii="Arial"/>
          <w:sz w:val="21"/>
        </w:rPr>
      </w:pPr>
      <w:r/>
    </w:p>
    <w:p>
      <w:pPr>
        <w:ind w:right="193"/>
        <w:spacing w:before="115" w:line="207" w:lineRule="auto"/>
        <w:rPr>
          <w:rFonts w:ascii="SimSun" w:hAnsi="SimSun" w:eastAsia="SimSun" w:cs="SimSun"/>
          <w:sz w:val="35"/>
          <w:szCs w:val="35"/>
        </w:rPr>
      </w:pPr>
      <w:r>
        <w:rPr>
          <w:rFonts w:ascii="SimSun" w:hAnsi="SimSun" w:eastAsia="SimSun" w:cs="SimSun"/>
          <w:sz w:val="35"/>
          <w:szCs w:val="35"/>
          <w:b/>
          <w:bCs/>
          <w:spacing w:val="22"/>
        </w:rPr>
        <w:t>国家市场监督管理总局</w:t>
      </w:r>
      <w:r>
        <w:rPr>
          <w:rFonts w:ascii="SimSun" w:hAnsi="SimSun" w:eastAsia="SimSun" w:cs="SimSun"/>
          <w:sz w:val="35"/>
          <w:szCs w:val="35"/>
          <w:spacing w:val="3"/>
        </w:rPr>
        <w:t xml:space="preserve"> </w:t>
      </w:r>
      <w:r>
        <w:rPr>
          <w:rFonts w:ascii="SimSun" w:hAnsi="SimSun" w:eastAsia="SimSun" w:cs="SimSun"/>
          <w:sz w:val="35"/>
          <w:szCs w:val="35"/>
          <w:b/>
          <w:bCs/>
          <w:spacing w:val="20"/>
        </w:rPr>
        <w:t>国家标准化管理委员会</w:t>
      </w:r>
    </w:p>
    <w:p>
      <w:pPr>
        <w:spacing w:line="14" w:lineRule="auto"/>
        <w:rPr>
          <w:rFonts w:ascii="Arial"/>
          <w:sz w:val="2"/>
        </w:rPr>
      </w:pPr>
      <w:r>
        <w:rPr>
          <w:rFonts w:ascii="Arial" w:hAnsi="Arial" w:eastAsia="Arial" w:cs="Arial"/>
          <w:sz w:val="2"/>
          <w:szCs w:val="2"/>
        </w:rPr>
        <w:br w:type="column"/>
      </w:r>
    </w:p>
    <w:p>
      <w:pPr>
        <w:spacing w:line="264" w:lineRule="auto"/>
        <w:rPr>
          <w:rFonts w:ascii="Arial"/>
          <w:sz w:val="21"/>
        </w:rPr>
      </w:pPr>
      <w:r/>
    </w:p>
    <w:p>
      <w:pPr>
        <w:spacing w:line="265" w:lineRule="auto"/>
        <w:rPr>
          <w:rFonts w:ascii="Arial"/>
          <w:sz w:val="21"/>
        </w:rPr>
      </w:pPr>
      <w:r/>
    </w:p>
    <w:p>
      <w:pPr>
        <w:spacing w:before="85" w:line="221" w:lineRule="auto"/>
        <w:rPr>
          <w:rFonts w:ascii="SimHei" w:hAnsi="SimHei" w:eastAsia="SimHei" w:cs="SimHei"/>
          <w:sz w:val="26"/>
          <w:szCs w:val="26"/>
        </w:rPr>
      </w:pPr>
      <w:r>
        <w:rPr>
          <w:rFonts w:ascii="SimHei" w:hAnsi="SimHei" w:eastAsia="SimHei" w:cs="SimHei"/>
          <w:sz w:val="26"/>
          <w:szCs w:val="26"/>
          <w:spacing w:val="-7"/>
        </w:rPr>
        <w:t>发</w:t>
      </w:r>
      <w:r>
        <w:rPr>
          <w:rFonts w:ascii="SimHei" w:hAnsi="SimHei" w:eastAsia="SimHei" w:cs="SimHei"/>
          <w:sz w:val="26"/>
          <w:szCs w:val="26"/>
          <w:spacing w:val="46"/>
        </w:rPr>
        <w:t xml:space="preserve"> </w:t>
      </w:r>
      <w:r>
        <w:rPr>
          <w:rFonts w:ascii="SimHei" w:hAnsi="SimHei" w:eastAsia="SimHei" w:cs="SimHei"/>
          <w:sz w:val="26"/>
          <w:szCs w:val="26"/>
          <w:spacing w:val="-7"/>
        </w:rPr>
        <w:t>布</w:t>
      </w:r>
    </w:p>
    <w:p>
      <w:pPr>
        <w:spacing w:line="221" w:lineRule="auto"/>
        <w:sectPr>
          <w:type w:val="continuous"/>
          <w:pgSz w:w="11380" w:h="16820"/>
          <w:pgMar w:top="400" w:right="790" w:bottom="0" w:left="811" w:header="0" w:footer="0" w:gutter="0"/>
          <w:cols w:equalWidth="0" w:num="3">
            <w:col w:w="2364" w:space="100"/>
            <w:col w:w="3955" w:space="100"/>
            <w:col w:w="3261" w:space="0"/>
          </w:cols>
        </w:sectPr>
        <w:rPr>
          <w:rFonts w:ascii="SimHei" w:hAnsi="SimHei" w:eastAsia="SimHei" w:cs="SimHei"/>
          <w:sz w:val="26"/>
          <w:szCs w:val="26"/>
        </w:rPr>
      </w:pPr>
    </w:p>
    <w:p>
      <w:pPr>
        <w:rPr>
          <w:rFonts w:ascii="Arial"/>
          <w:sz w:val="21"/>
        </w:rPr>
      </w:pPr>
      <w:r/>
    </w:p>
    <w:p>
      <w:pPr>
        <w:sectPr>
          <w:headerReference w:type="default" r:id="rId6"/>
          <w:footerReference w:type="default" r:id="rId7"/>
          <w:pgSz w:w="11380" w:h="16820"/>
          <w:pgMar w:top="0" w:right="0" w:bottom="0" w:left="0" w:header="0" w:footer="0" w:gutter="0"/>
        </w:sectPr>
        <w:rPr>
          <w:rFonts w:ascii="Arial" w:hAnsi="Arial" w:eastAsia="Arial" w:cs="Arial"/>
          <w:sz w:val="21"/>
          <w:szCs w:val="21"/>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BodyText"/>
        <w:spacing w:before="58" w:line="189" w:lineRule="auto"/>
        <w:outlineLvl w:val="0"/>
        <w:jc w:val="right"/>
        <w:rPr>
          <w:sz w:val="20"/>
          <w:szCs w:val="20"/>
        </w:rPr>
      </w:pPr>
      <w:r>
        <w:rPr>
          <w:sz w:val="20"/>
          <w:szCs w:val="20"/>
          <w:b/>
          <w:bCs/>
          <w:spacing w:val="-1"/>
        </w:rPr>
        <w:t>GB/T</w:t>
      </w:r>
      <w:r>
        <w:rPr>
          <w:sz w:val="20"/>
          <w:szCs w:val="20"/>
          <w:b/>
          <w:bCs/>
          <w:spacing w:val="5"/>
        </w:rPr>
        <w:t xml:space="preserve">    </w:t>
      </w:r>
      <w:r>
        <w:rPr>
          <w:sz w:val="20"/>
          <w:szCs w:val="20"/>
          <w:b/>
          <w:bCs/>
          <w:spacing w:val="-1"/>
        </w:rPr>
        <w:t>3836.4—2021</w:t>
      </w:r>
    </w:p>
    <w:p>
      <w:pPr>
        <w:spacing w:line="355" w:lineRule="auto"/>
        <w:rPr>
          <w:rFonts w:ascii="Arial"/>
          <w:sz w:val="21"/>
        </w:rPr>
      </w:pPr>
      <w:r/>
    </w:p>
    <w:p>
      <w:pPr>
        <w:spacing w:line="355" w:lineRule="auto"/>
        <w:rPr>
          <w:rFonts w:ascii="Arial"/>
          <w:sz w:val="21"/>
        </w:rPr>
      </w:pPr>
      <w:r/>
    </w:p>
    <w:p>
      <w:pPr>
        <w:ind w:left="4070"/>
        <w:spacing w:before="97" w:line="222" w:lineRule="auto"/>
        <w:rPr>
          <w:rFonts w:ascii="SimHei" w:hAnsi="SimHei" w:eastAsia="SimHei" w:cs="SimHei"/>
          <w:sz w:val="30"/>
          <w:szCs w:val="30"/>
        </w:rPr>
      </w:pPr>
      <w:r>
        <w:rPr>
          <w:rFonts w:ascii="SimHei" w:hAnsi="SimHei" w:eastAsia="SimHei" w:cs="SimHei"/>
          <w:sz w:val="30"/>
          <w:szCs w:val="30"/>
          <w:color w:val="A090A0"/>
          <w:spacing w:val="-25"/>
        </w:rPr>
        <w:t>目</w:t>
      </w:r>
      <w:r>
        <w:rPr>
          <w:rFonts w:ascii="SimHei" w:hAnsi="SimHei" w:eastAsia="SimHei" w:cs="SimHei"/>
          <w:sz w:val="30"/>
          <w:szCs w:val="30"/>
          <w:color w:val="A090A0"/>
          <w:spacing w:val="14"/>
        </w:rPr>
        <w:t xml:space="preserve">    </w:t>
      </w:r>
      <w:r>
        <w:rPr>
          <w:rFonts w:ascii="SimHei" w:hAnsi="SimHei" w:eastAsia="SimHei" w:cs="SimHei"/>
          <w:sz w:val="30"/>
          <w:szCs w:val="30"/>
          <w:spacing w:val="-25"/>
        </w:rPr>
        <w:t>次</w:t>
      </w:r>
    </w:p>
    <w:p>
      <w:pPr>
        <w:spacing w:line="300" w:lineRule="auto"/>
        <w:rPr>
          <w:rFonts w:ascii="Arial"/>
          <w:sz w:val="21"/>
        </w:rPr>
      </w:pPr>
      <w:r/>
    </w:p>
    <w:p>
      <w:pPr>
        <w:spacing w:line="300" w:lineRule="auto"/>
        <w:rPr>
          <w:rFonts w:ascii="Arial"/>
          <w:sz w:val="21"/>
        </w:rPr>
      </w:pPr>
      <w:r/>
    </w:p>
    <w:sdt>
      <w:sdtPr>
        <w:rPr>
          <w:rFonts w:ascii="SimSun" w:hAnsi="SimSun" w:eastAsia="SimSun" w:cs="SimSun"/>
          <w:sz w:val="19"/>
          <w:szCs w:val="19"/>
        </w:rPr>
        <w:docPartObj>
          <w:docPartGallery w:val="Table of Contents"/>
          <w:docPartUnique/>
        </w:docPartObj>
      </w:sdtPr>
      <w:sdtEndPr>
        <w:rPr>
          <w:rFonts w:ascii="Arial" w:hAnsi="Arial" w:eastAsia="Arial" w:cs="Arial"/>
          <w:sz w:val="19"/>
          <w:szCs w:val="19"/>
        </w:rPr>
      </w:sdtEndPr>
      <w:sdtContent>
        <w:p>
          <w:pPr>
            <w:spacing w:before="62" w:line="221" w:lineRule="auto"/>
            <w:tabs>
              <w:tab w:val="right" w:leader="dot" w:pos="9165"/>
            </w:tabs>
            <w:rPr>
              <w:rFonts w:ascii="SimSun" w:hAnsi="SimSun" w:eastAsia="SimSun" w:cs="SimSun"/>
              <w:sz w:val="19"/>
              <w:szCs w:val="19"/>
            </w:rPr>
          </w:pPr>
          <w:hyperlink w:history="true" w:anchor="bookmark1">
            <w:r>
              <w:rPr>
                <w:rFonts w:ascii="SimSun" w:hAnsi="SimSun" w:eastAsia="SimSun" w:cs="SimSun"/>
                <w:sz w:val="19"/>
                <w:szCs w:val="19"/>
                <w:spacing w:val="-14"/>
              </w:rPr>
              <w:t>前 言</w:t>
            </w:r>
            <w:r>
              <w:rPr>
                <w:rFonts w:ascii="SimSun" w:hAnsi="SimSun" w:eastAsia="SimSun" w:cs="SimSun"/>
                <w:sz w:val="19"/>
                <w:szCs w:val="19"/>
                <w:spacing w:val="-79"/>
              </w:rPr>
              <w:t xml:space="preserve"> </w:t>
            </w:r>
            <w:r>
              <w:rPr>
                <w:rFonts w:ascii="SimSun" w:hAnsi="SimSun" w:eastAsia="SimSun" w:cs="SimSun"/>
                <w:sz w:val="19"/>
                <w:szCs w:val="19"/>
              </w:rPr>
              <w:tab/>
            </w:r>
            <w:r>
              <w:rPr>
                <w:rFonts w:ascii="SimSun" w:hAnsi="SimSun" w:eastAsia="SimSun" w:cs="SimSun"/>
                <w:sz w:val="19"/>
                <w:szCs w:val="19"/>
                <w:spacing w:val="-52"/>
              </w:rPr>
              <w:t xml:space="preserve"> </w:t>
            </w:r>
            <w:r>
              <w:rPr>
                <w:rFonts w:ascii="SimSun" w:hAnsi="SimSun" w:eastAsia="SimSun" w:cs="SimSun"/>
                <w:sz w:val="19"/>
                <w:szCs w:val="19"/>
              </w:rPr>
              <w:t>Ⅲ</w:t>
            </w:r>
          </w:hyperlink>
        </w:p>
        <w:p>
          <w:pPr>
            <w:spacing w:before="142" w:line="221" w:lineRule="auto"/>
            <w:tabs>
              <w:tab w:val="right" w:leader="dot" w:pos="9174"/>
            </w:tabs>
            <w:rPr>
              <w:rFonts w:ascii="Arial" w:hAnsi="Arial" w:eastAsia="Arial" w:cs="Arial"/>
              <w:sz w:val="19"/>
              <w:szCs w:val="19"/>
            </w:rPr>
          </w:pPr>
          <w:hyperlink w:history="true" w:anchor="bookmark2">
            <w:r>
              <w:rPr>
                <w:rFonts w:ascii="SimSun" w:hAnsi="SimSun" w:eastAsia="SimSun" w:cs="SimSun"/>
                <w:sz w:val="19"/>
                <w:szCs w:val="19"/>
                <w:spacing w:val="-19"/>
              </w:rPr>
              <w:t>引</w:t>
            </w:r>
            <w:r>
              <w:rPr>
                <w:rFonts w:ascii="SimSun" w:hAnsi="SimSun" w:eastAsia="SimSun" w:cs="SimSun"/>
                <w:sz w:val="19"/>
                <w:szCs w:val="19"/>
                <w:spacing w:val="-24"/>
              </w:rPr>
              <w:t xml:space="preserve"> </w:t>
            </w:r>
            <w:r>
              <w:rPr>
                <w:rFonts w:ascii="SimSun" w:hAnsi="SimSun" w:eastAsia="SimSun" w:cs="SimSun"/>
                <w:sz w:val="19"/>
                <w:szCs w:val="19"/>
                <w:spacing w:val="-19"/>
              </w:rPr>
              <w:t>言</w:t>
            </w:r>
            <w:r>
              <w:rPr>
                <w:rFonts w:ascii="SimSun" w:hAnsi="SimSun" w:eastAsia="SimSun" w:cs="SimSun"/>
                <w:sz w:val="19"/>
                <w:szCs w:val="19"/>
                <w:spacing w:val="-79"/>
              </w:rPr>
              <w:t xml:space="preserve"> </w:t>
            </w:r>
            <w:r>
              <w:rPr>
                <w:rFonts w:ascii="SimSun" w:hAnsi="SimSun" w:eastAsia="SimSun" w:cs="SimSun"/>
                <w:sz w:val="19"/>
                <w:szCs w:val="19"/>
              </w:rPr>
              <w:tab/>
            </w:r>
            <w:r>
              <w:rPr>
                <w:rFonts w:ascii="SimSun" w:hAnsi="SimSun" w:eastAsia="SimSun" w:cs="SimSun"/>
                <w:sz w:val="19"/>
                <w:szCs w:val="19"/>
                <w:spacing w:val="-32"/>
              </w:rPr>
              <w:t xml:space="preserve"> </w:t>
            </w:r>
            <w:r>
              <w:rPr>
                <w:rFonts w:ascii="Arial" w:hAnsi="Arial" w:eastAsia="Arial" w:cs="Arial"/>
                <w:sz w:val="19"/>
                <w:szCs w:val="19"/>
                <w:spacing w:val="-9"/>
              </w:rPr>
              <w:t>VI</w:t>
            </w:r>
          </w:hyperlink>
        </w:p>
        <w:p>
          <w:pPr>
            <w:pStyle w:val="BodyText"/>
            <w:spacing w:before="142" w:line="220" w:lineRule="auto"/>
            <w:tabs>
              <w:tab w:val="right" w:leader="dot" w:pos="9195"/>
            </w:tabs>
            <w:rPr>
              <w:rFonts w:ascii="Arial" w:hAnsi="Arial" w:eastAsia="Arial" w:cs="Arial"/>
              <w:sz w:val="19"/>
              <w:szCs w:val="19"/>
            </w:rPr>
          </w:pPr>
          <w:hyperlink w:history="true" w:anchor="bookmark3">
            <w:r>
              <w:rPr>
                <w:sz w:val="19"/>
                <w:szCs w:val="19"/>
                <w:spacing w:val="-20"/>
              </w:rPr>
              <w:t>1</w:t>
            </w:r>
            <w:r>
              <w:rPr>
                <w:sz w:val="19"/>
                <w:szCs w:val="19"/>
                <w:spacing w:val="11"/>
                <w:w w:val="101"/>
              </w:rPr>
              <w:t xml:space="preserve">    </w:t>
            </w:r>
            <w:r>
              <w:rPr>
                <w:rFonts w:ascii="SimSun" w:hAnsi="SimSun" w:eastAsia="SimSun" w:cs="SimSun"/>
                <w:sz w:val="19"/>
                <w:szCs w:val="19"/>
                <w:spacing w:val="-20"/>
              </w:rPr>
              <w:t>范</w:t>
            </w:r>
            <w:r>
              <w:rPr>
                <w:rFonts w:ascii="SimSun" w:hAnsi="SimSun" w:eastAsia="SimSun" w:cs="SimSun"/>
                <w:sz w:val="19"/>
                <w:szCs w:val="19"/>
                <w:spacing w:val="1"/>
              </w:rPr>
              <w:t xml:space="preserve"> </w:t>
            </w:r>
            <w:r>
              <w:rPr>
                <w:rFonts w:ascii="SimSun" w:hAnsi="SimSun" w:eastAsia="SimSun" w:cs="SimSun"/>
                <w:sz w:val="19"/>
                <w:szCs w:val="19"/>
                <w:spacing w:val="-20"/>
              </w:rPr>
              <w:t>围</w:t>
            </w:r>
            <w:r>
              <w:rPr>
                <w:rFonts w:ascii="SimSun" w:hAnsi="SimSun" w:eastAsia="SimSun" w:cs="SimSun"/>
                <w:sz w:val="19"/>
                <w:szCs w:val="19"/>
                <w:spacing w:val="-83"/>
              </w:rPr>
              <w:t xml:space="preserve"> </w:t>
            </w:r>
            <w:r>
              <w:rPr>
                <w:rFonts w:ascii="SimSun" w:hAnsi="SimSun" w:eastAsia="SimSun" w:cs="SimSun"/>
                <w:sz w:val="19"/>
                <w:szCs w:val="19"/>
              </w:rPr>
              <w:tab/>
            </w:r>
            <w:r>
              <w:rPr>
                <w:rFonts w:ascii="Arial" w:hAnsi="Arial" w:eastAsia="Arial" w:cs="Arial"/>
                <w:sz w:val="19"/>
                <w:szCs w:val="19"/>
              </w:rPr>
              <w:t>1</w:t>
            </w:r>
          </w:hyperlink>
        </w:p>
        <w:p>
          <w:pPr>
            <w:pStyle w:val="BodyText"/>
            <w:spacing w:before="98" w:line="259" w:lineRule="exact"/>
            <w:tabs>
              <w:tab w:val="right" w:leader="dot" w:pos="9177"/>
            </w:tabs>
            <w:rPr>
              <w:rFonts w:ascii="Arial" w:hAnsi="Arial" w:eastAsia="Arial" w:cs="Arial"/>
              <w:sz w:val="19"/>
              <w:szCs w:val="19"/>
            </w:rPr>
          </w:pPr>
          <w:hyperlink w:history="true" w:anchor="bookmark4">
            <w:r>
              <w:rPr>
                <w:sz w:val="19"/>
                <w:szCs w:val="19"/>
                <w:spacing w:val="14"/>
                <w:position w:val="1"/>
              </w:rPr>
              <w:t>2    </w:t>
            </w:r>
            <w:r>
              <w:rPr>
                <w:rFonts w:ascii="SimSun" w:hAnsi="SimSun" w:eastAsia="SimSun" w:cs="SimSun"/>
                <w:sz w:val="19"/>
                <w:szCs w:val="19"/>
                <w:spacing w:val="14"/>
                <w:position w:val="1"/>
              </w:rPr>
              <w:t>规范性引用文件</w:t>
            </w:r>
            <w:r>
              <w:rPr>
                <w:rFonts w:ascii="SimSun" w:hAnsi="SimSun" w:eastAsia="SimSun" w:cs="SimSun"/>
                <w:sz w:val="19"/>
                <w:szCs w:val="19"/>
                <w:spacing w:val="-69"/>
                <w:position w:val="1"/>
              </w:rPr>
              <w:t xml:space="preserve"> </w:t>
            </w:r>
            <w:r>
              <w:rPr>
                <w:rFonts w:ascii="SimSun" w:hAnsi="SimSun" w:eastAsia="SimSun" w:cs="SimSun"/>
                <w:sz w:val="19"/>
                <w:szCs w:val="19"/>
                <w:position w:val="1"/>
              </w:rPr>
              <w:tab/>
            </w:r>
            <w:r>
              <w:rPr>
                <w:rFonts w:ascii="SimSun" w:hAnsi="SimSun" w:eastAsia="SimSun" w:cs="SimSun"/>
                <w:sz w:val="19"/>
                <w:szCs w:val="19"/>
                <w:spacing w:val="-22"/>
                <w:position w:val="1"/>
              </w:rPr>
              <w:t xml:space="preserve"> </w:t>
            </w:r>
            <w:r>
              <w:rPr>
                <w:rFonts w:ascii="Arial" w:hAnsi="Arial" w:eastAsia="Arial" w:cs="Arial"/>
                <w:sz w:val="19"/>
                <w:szCs w:val="19"/>
                <w:position w:val="1"/>
              </w:rPr>
              <w:t>6</w:t>
            </w:r>
          </w:hyperlink>
        </w:p>
        <w:p>
          <w:pPr>
            <w:pStyle w:val="BodyText"/>
            <w:spacing w:before="121" w:line="259" w:lineRule="exact"/>
            <w:tabs>
              <w:tab w:val="right" w:leader="dot" w:pos="9177"/>
            </w:tabs>
            <w:rPr>
              <w:rFonts w:ascii="Arial" w:hAnsi="Arial" w:eastAsia="Arial" w:cs="Arial"/>
              <w:sz w:val="19"/>
              <w:szCs w:val="19"/>
            </w:rPr>
          </w:pPr>
          <w:hyperlink w:history="true" w:anchor="bookmark5">
            <w:r>
              <w:rPr>
                <w:sz w:val="19"/>
                <w:szCs w:val="19"/>
                <w:spacing w:val="15"/>
                <w:position w:val="1"/>
              </w:rPr>
              <w:t>3</w:t>
            </w:r>
            <w:r>
              <w:rPr>
                <w:sz w:val="19"/>
                <w:szCs w:val="19"/>
                <w:spacing w:val="8"/>
                <w:position w:val="1"/>
              </w:rPr>
              <w:t xml:space="preserve">    </w:t>
            </w:r>
            <w:r>
              <w:rPr>
                <w:rFonts w:ascii="SimSun" w:hAnsi="SimSun" w:eastAsia="SimSun" w:cs="SimSun"/>
                <w:sz w:val="19"/>
                <w:szCs w:val="19"/>
                <w:spacing w:val="15"/>
                <w:position w:val="1"/>
              </w:rPr>
              <w:t>术语和定义</w:t>
            </w:r>
            <w:r>
              <w:rPr>
                <w:rFonts w:ascii="SimSun" w:hAnsi="SimSun" w:eastAsia="SimSun" w:cs="SimSun"/>
                <w:sz w:val="19"/>
                <w:szCs w:val="19"/>
                <w:spacing w:val="-73"/>
                <w:position w:val="1"/>
              </w:rPr>
              <w:t xml:space="preserve"> </w:t>
            </w:r>
            <w:r>
              <w:rPr>
                <w:rFonts w:ascii="SimSun" w:hAnsi="SimSun" w:eastAsia="SimSun" w:cs="SimSun"/>
                <w:sz w:val="19"/>
                <w:szCs w:val="19"/>
                <w:position w:val="1"/>
              </w:rPr>
              <w:tab/>
            </w:r>
            <w:r>
              <w:rPr>
                <w:rFonts w:ascii="SimSun" w:hAnsi="SimSun" w:eastAsia="SimSun" w:cs="SimSun"/>
                <w:sz w:val="19"/>
                <w:szCs w:val="19"/>
                <w:spacing w:val="28"/>
                <w:position w:val="1"/>
              </w:rPr>
              <w:t xml:space="preserve"> </w:t>
            </w:r>
            <w:r>
              <w:rPr>
                <w:rFonts w:ascii="Arial" w:hAnsi="Arial" w:eastAsia="Arial" w:cs="Arial"/>
                <w:sz w:val="19"/>
                <w:szCs w:val="19"/>
                <w:position w:val="1"/>
              </w:rPr>
              <w:t>6</w:t>
            </w:r>
          </w:hyperlink>
        </w:p>
        <w:p>
          <w:pPr>
            <w:pStyle w:val="BodyText"/>
            <w:spacing w:before="144" w:line="219" w:lineRule="auto"/>
            <w:tabs>
              <w:tab w:val="right" w:leader="dot" w:pos="9180"/>
            </w:tabs>
            <w:rPr>
              <w:rFonts w:ascii="Arial" w:hAnsi="Arial" w:eastAsia="Arial" w:cs="Arial"/>
              <w:sz w:val="19"/>
              <w:szCs w:val="19"/>
            </w:rPr>
          </w:pPr>
          <w:hyperlink w:history="true" w:anchor="bookmark6">
            <w:r>
              <w:rPr>
                <w:sz w:val="19"/>
                <w:szCs w:val="19"/>
                <w:spacing w:val="19"/>
              </w:rPr>
              <w:t>4</w:t>
            </w:r>
            <w:r>
              <w:rPr>
                <w:sz w:val="19"/>
                <w:szCs w:val="19"/>
                <w:spacing w:val="6"/>
              </w:rPr>
              <w:t xml:space="preserve">    </w:t>
            </w:r>
            <w:r>
              <w:rPr>
                <w:rFonts w:ascii="SimSun" w:hAnsi="SimSun" w:eastAsia="SimSun" w:cs="SimSun"/>
                <w:sz w:val="19"/>
                <w:szCs w:val="19"/>
                <w:spacing w:val="19"/>
              </w:rPr>
              <w:t>本质安全装置和关联装置的类别和组别</w:t>
            </w:r>
            <w:r>
              <w:rPr>
                <w:rFonts w:ascii="SimSun" w:hAnsi="SimSun" w:eastAsia="SimSun" w:cs="SimSun"/>
                <w:sz w:val="19"/>
                <w:szCs w:val="19"/>
              </w:rPr>
              <w:tab/>
            </w:r>
            <w:r>
              <w:rPr>
                <w:rFonts w:ascii="Arial" w:hAnsi="Arial" w:eastAsia="Arial" w:cs="Arial"/>
                <w:sz w:val="19"/>
                <w:szCs w:val="19"/>
                <w:spacing w:val="-7"/>
              </w:rPr>
              <w:t>11</w:t>
            </w:r>
          </w:hyperlink>
        </w:p>
        <w:p>
          <w:pPr>
            <w:pStyle w:val="BodyText"/>
            <w:spacing w:before="146" w:line="219" w:lineRule="auto"/>
            <w:tabs>
              <w:tab w:val="right" w:leader="dot" w:pos="9180"/>
            </w:tabs>
            <w:rPr>
              <w:rFonts w:ascii="Arial" w:hAnsi="Arial" w:eastAsia="Arial" w:cs="Arial"/>
              <w:sz w:val="19"/>
              <w:szCs w:val="19"/>
            </w:rPr>
          </w:pPr>
          <w:hyperlink w:history="true" w:anchor="bookmark7">
            <w:r>
              <w:rPr>
                <w:sz w:val="19"/>
                <w:szCs w:val="19"/>
                <w:spacing w:val="16"/>
              </w:rPr>
              <w:t>5    </w:t>
            </w:r>
            <w:r>
              <w:rPr>
                <w:rFonts w:ascii="SimSun" w:hAnsi="SimSun" w:eastAsia="SimSun" w:cs="SimSun"/>
                <w:sz w:val="19"/>
                <w:szCs w:val="19"/>
                <w:spacing w:val="16"/>
              </w:rPr>
              <w:t>电气设备的保护等级和点燃符合性要求</w:t>
            </w:r>
            <w:r>
              <w:rPr>
                <w:rFonts w:ascii="SimSun" w:hAnsi="SimSun" w:eastAsia="SimSun" w:cs="SimSun"/>
                <w:sz w:val="19"/>
                <w:szCs w:val="19"/>
                <w:spacing w:val="-63"/>
              </w:rPr>
              <w:t xml:space="preserve"> </w:t>
            </w:r>
            <w:r>
              <w:rPr>
                <w:rFonts w:ascii="SimSun" w:hAnsi="SimSun" w:eastAsia="SimSun" w:cs="SimSun"/>
                <w:sz w:val="19"/>
                <w:szCs w:val="19"/>
              </w:rPr>
              <w:tab/>
            </w:r>
            <w:r>
              <w:rPr>
                <w:rFonts w:ascii="Arial" w:hAnsi="Arial" w:eastAsia="Arial" w:cs="Arial"/>
                <w:sz w:val="19"/>
                <w:szCs w:val="19"/>
                <w:spacing w:val="-3"/>
              </w:rPr>
              <w:t>11</w:t>
            </w:r>
          </w:hyperlink>
        </w:p>
        <w:p>
          <w:pPr>
            <w:pStyle w:val="BodyText"/>
            <w:ind w:left="200"/>
            <w:spacing w:before="145" w:line="220" w:lineRule="auto"/>
            <w:tabs>
              <w:tab w:val="right" w:leader="dot" w:pos="9170"/>
            </w:tabs>
            <w:rPr>
              <w:rFonts w:ascii="Arial" w:hAnsi="Arial" w:eastAsia="Arial" w:cs="Arial"/>
              <w:sz w:val="19"/>
              <w:szCs w:val="19"/>
            </w:rPr>
          </w:pPr>
          <w:hyperlink w:history="true" w:anchor="bookmark8">
            <w:r>
              <w:rPr>
                <w:sz w:val="19"/>
                <w:szCs w:val="19"/>
                <w:spacing w:val="-6"/>
              </w:rPr>
              <w:t>5.1</w:t>
            </w:r>
            <w:r>
              <w:rPr>
                <w:sz w:val="19"/>
                <w:szCs w:val="19"/>
                <w:spacing w:val="3"/>
              </w:rPr>
              <w:t xml:space="preserve">     </w:t>
            </w:r>
            <w:r>
              <w:rPr>
                <w:rFonts w:ascii="SimSun" w:hAnsi="SimSun" w:eastAsia="SimSun" w:cs="SimSun"/>
                <w:sz w:val="19"/>
                <w:szCs w:val="19"/>
                <w:spacing w:val="-6"/>
              </w:rPr>
              <w:t>通</w:t>
            </w:r>
            <w:r>
              <w:rPr>
                <w:rFonts w:ascii="SimSun" w:hAnsi="SimSun" w:eastAsia="SimSun" w:cs="SimSun"/>
                <w:sz w:val="19"/>
                <w:szCs w:val="19"/>
                <w:spacing w:val="-39"/>
              </w:rPr>
              <w:t xml:space="preserve"> </w:t>
            </w:r>
            <w:r>
              <w:rPr>
                <w:rFonts w:ascii="SimSun" w:hAnsi="SimSun" w:eastAsia="SimSun" w:cs="SimSun"/>
                <w:sz w:val="19"/>
                <w:szCs w:val="19"/>
                <w:spacing w:val="-6"/>
              </w:rPr>
              <w:t>则</w:t>
            </w:r>
            <w:r>
              <w:rPr>
                <w:rFonts w:ascii="SimSun" w:hAnsi="SimSun" w:eastAsia="SimSun" w:cs="SimSun"/>
                <w:sz w:val="19"/>
                <w:szCs w:val="19"/>
                <w:spacing w:val="-83"/>
              </w:rPr>
              <w:t xml:space="preserve"> </w:t>
            </w:r>
            <w:r>
              <w:rPr>
                <w:rFonts w:ascii="SimSun" w:hAnsi="SimSun" w:eastAsia="SimSun" w:cs="SimSun"/>
                <w:sz w:val="19"/>
                <w:szCs w:val="19"/>
              </w:rPr>
              <w:tab/>
            </w:r>
            <w:r>
              <w:rPr>
                <w:rFonts w:ascii="SimSun" w:hAnsi="SimSun" w:eastAsia="SimSun" w:cs="SimSun"/>
                <w:sz w:val="19"/>
                <w:szCs w:val="19"/>
                <w:spacing w:val="8"/>
              </w:rPr>
              <w:t xml:space="preserve"> </w:t>
            </w:r>
            <w:r>
              <w:rPr>
                <w:rFonts w:ascii="Arial" w:hAnsi="Arial" w:eastAsia="Arial" w:cs="Arial"/>
                <w:sz w:val="19"/>
                <w:szCs w:val="19"/>
                <w:spacing w:val="-6"/>
              </w:rPr>
              <w:t>11</w:t>
            </w:r>
          </w:hyperlink>
        </w:p>
        <w:p>
          <w:pPr>
            <w:pStyle w:val="BodyText"/>
            <w:ind w:left="200"/>
            <w:spacing w:before="93" w:line="219" w:lineRule="auto"/>
            <w:tabs>
              <w:tab w:val="right" w:leader="dot" w:pos="9170"/>
            </w:tabs>
            <w:rPr>
              <w:rFonts w:ascii="Arial" w:hAnsi="Arial" w:eastAsia="Arial" w:cs="Arial"/>
              <w:sz w:val="19"/>
              <w:szCs w:val="19"/>
            </w:rPr>
          </w:pPr>
          <w:hyperlink w:history="true" w:anchor="bookmark9">
            <w:r>
              <w:rPr>
                <w:sz w:val="19"/>
                <w:szCs w:val="19"/>
                <w:spacing w:val="-7"/>
              </w:rPr>
              <w:t>5.2</w:t>
            </w:r>
            <w:r>
              <w:rPr>
                <w:sz w:val="19"/>
                <w:szCs w:val="19"/>
                <w:spacing w:val="1"/>
              </w:rPr>
              <w:t xml:space="preserve">      </w:t>
            </w:r>
            <w:r>
              <w:rPr>
                <w:sz w:val="19"/>
                <w:szCs w:val="19"/>
                <w:spacing w:val="-7"/>
              </w:rPr>
              <w:t>“</w:t>
            </w:r>
            <w:r>
              <w:rPr>
                <w:rFonts w:ascii="SimSun" w:hAnsi="SimSun" w:eastAsia="SimSun" w:cs="SimSun"/>
                <w:sz w:val="19"/>
                <w:szCs w:val="19"/>
                <w:spacing w:val="-7"/>
              </w:rPr>
              <w:t>ia”保护等级</w:t>
            </w:r>
            <w:r>
              <w:rPr>
                <w:rFonts w:ascii="SimSun" w:hAnsi="SimSun" w:eastAsia="SimSun" w:cs="SimSun"/>
                <w:sz w:val="19"/>
                <w:szCs w:val="19"/>
                <w:spacing w:val="-82"/>
              </w:rPr>
              <w:t xml:space="preserve"> </w:t>
            </w:r>
            <w:r>
              <w:rPr>
                <w:rFonts w:ascii="SimSun" w:hAnsi="SimSun" w:eastAsia="SimSun" w:cs="SimSun"/>
                <w:sz w:val="19"/>
                <w:szCs w:val="19"/>
              </w:rPr>
              <w:tab/>
            </w:r>
            <w:r>
              <w:rPr>
                <w:rFonts w:ascii="SimSun" w:hAnsi="SimSun" w:eastAsia="SimSun" w:cs="SimSun"/>
                <w:sz w:val="19"/>
                <w:szCs w:val="19"/>
                <w:spacing w:val="-12"/>
              </w:rPr>
              <w:t xml:space="preserve"> </w:t>
            </w:r>
            <w:r>
              <w:rPr>
                <w:rFonts w:ascii="Arial" w:hAnsi="Arial" w:eastAsia="Arial" w:cs="Arial"/>
                <w:sz w:val="19"/>
                <w:szCs w:val="19"/>
                <w:spacing w:val="-6"/>
              </w:rPr>
              <w:t>11</w:t>
            </w:r>
          </w:hyperlink>
        </w:p>
        <w:p>
          <w:pPr>
            <w:pStyle w:val="BodyText"/>
            <w:ind w:left="200"/>
            <w:spacing w:before="85" w:line="219" w:lineRule="auto"/>
            <w:tabs>
              <w:tab w:val="right" w:leader="dot" w:pos="9160"/>
            </w:tabs>
            <w:rPr>
              <w:rFonts w:ascii="Arial" w:hAnsi="Arial" w:eastAsia="Arial" w:cs="Arial"/>
              <w:sz w:val="19"/>
              <w:szCs w:val="19"/>
            </w:rPr>
          </w:pPr>
          <w:hyperlink w:history="true" w:anchor="bookmark10">
            <w:r>
              <w:rPr>
                <w:sz w:val="19"/>
                <w:szCs w:val="19"/>
                <w:spacing w:val="-2"/>
              </w:rPr>
              <w:t>5.3      “</w:t>
            </w:r>
            <w:r>
              <w:rPr>
                <w:rFonts w:ascii="SimSun" w:hAnsi="SimSun" w:eastAsia="SimSun" w:cs="SimSun"/>
                <w:sz w:val="19"/>
                <w:szCs w:val="19"/>
                <w:spacing w:val="-2"/>
              </w:rPr>
              <w:t>ib”保护等级</w:t>
            </w:r>
            <w:r>
              <w:rPr>
                <w:rFonts w:ascii="SimSun" w:hAnsi="SimSun" w:eastAsia="SimSun" w:cs="SimSun"/>
                <w:sz w:val="19"/>
                <w:szCs w:val="19"/>
              </w:rPr>
              <w:tab/>
            </w:r>
            <w:r>
              <w:rPr>
                <w:rFonts w:ascii="SimSun" w:hAnsi="SimSun" w:eastAsia="SimSun" w:cs="SimSun"/>
                <w:sz w:val="19"/>
                <w:szCs w:val="19"/>
                <w:spacing w:val="-52"/>
              </w:rPr>
              <w:t xml:space="preserve"> </w:t>
            </w:r>
            <w:r>
              <w:rPr>
                <w:rFonts w:ascii="Arial" w:hAnsi="Arial" w:eastAsia="Arial" w:cs="Arial"/>
                <w:sz w:val="19"/>
                <w:szCs w:val="19"/>
                <w:spacing w:val="-6"/>
              </w:rPr>
              <w:t>12</w:t>
            </w:r>
          </w:hyperlink>
        </w:p>
        <w:p>
          <w:pPr>
            <w:pStyle w:val="BodyText"/>
            <w:ind w:left="200"/>
            <w:spacing w:before="94" w:line="219" w:lineRule="auto"/>
            <w:tabs>
              <w:tab w:val="right" w:leader="dot" w:pos="9160"/>
            </w:tabs>
            <w:rPr>
              <w:rFonts w:ascii="Arial" w:hAnsi="Arial" w:eastAsia="Arial" w:cs="Arial"/>
              <w:sz w:val="19"/>
              <w:szCs w:val="19"/>
            </w:rPr>
          </w:pPr>
          <w:hyperlink w:history="true" w:anchor="bookmark11">
            <w:r>
              <w:rPr>
                <w:sz w:val="19"/>
                <w:szCs w:val="19"/>
                <w:spacing w:val="-5"/>
              </w:rPr>
              <w:t>5.4      “</w:t>
            </w:r>
            <w:r>
              <w:rPr>
                <w:rFonts w:ascii="SimSun" w:hAnsi="SimSun" w:eastAsia="SimSun" w:cs="SimSun"/>
                <w:sz w:val="19"/>
                <w:szCs w:val="19"/>
                <w:spacing w:val="-5"/>
              </w:rPr>
              <w:t>ic”保护等级</w:t>
            </w:r>
            <w:r>
              <w:rPr>
                <w:rFonts w:ascii="SimSun" w:hAnsi="SimSun" w:eastAsia="SimSun" w:cs="SimSun"/>
                <w:sz w:val="19"/>
                <w:szCs w:val="19"/>
                <w:spacing w:val="-68"/>
              </w:rPr>
              <w:t xml:space="preserve"> </w:t>
            </w:r>
            <w:r>
              <w:rPr>
                <w:rFonts w:ascii="SimSun" w:hAnsi="SimSun" w:eastAsia="SimSun" w:cs="SimSun"/>
                <w:sz w:val="19"/>
                <w:szCs w:val="19"/>
              </w:rPr>
              <w:tab/>
            </w:r>
            <w:r>
              <w:rPr>
                <w:rFonts w:ascii="SimSun" w:hAnsi="SimSun" w:eastAsia="SimSun" w:cs="SimSun"/>
                <w:sz w:val="19"/>
                <w:szCs w:val="19"/>
                <w:spacing w:val="-22"/>
              </w:rPr>
              <w:t xml:space="preserve"> </w:t>
            </w:r>
            <w:r>
              <w:rPr>
                <w:rFonts w:ascii="Arial" w:hAnsi="Arial" w:eastAsia="Arial" w:cs="Arial"/>
                <w:sz w:val="19"/>
                <w:szCs w:val="19"/>
                <w:spacing w:val="-6"/>
              </w:rPr>
              <w:t>12</w:t>
            </w:r>
          </w:hyperlink>
        </w:p>
        <w:p>
          <w:pPr>
            <w:pStyle w:val="BodyText"/>
            <w:ind w:left="200"/>
            <w:spacing w:before="95" w:line="219" w:lineRule="auto"/>
            <w:tabs>
              <w:tab w:val="right" w:leader="dot" w:pos="9160"/>
            </w:tabs>
            <w:rPr>
              <w:rFonts w:ascii="Arial" w:hAnsi="Arial" w:eastAsia="Arial" w:cs="Arial"/>
              <w:sz w:val="19"/>
              <w:szCs w:val="19"/>
            </w:rPr>
          </w:pPr>
          <w:hyperlink w:history="true" w:anchor="bookmark12">
            <w:r>
              <w:rPr>
                <w:sz w:val="19"/>
                <w:szCs w:val="19"/>
                <w:spacing w:val="12"/>
              </w:rPr>
              <w:t>5.5</w:t>
            </w:r>
            <w:r>
              <w:rPr>
                <w:sz w:val="19"/>
                <w:szCs w:val="19"/>
                <w:spacing w:val="3"/>
              </w:rPr>
              <w:t xml:space="preserve">     </w:t>
            </w:r>
            <w:r>
              <w:rPr>
                <w:rFonts w:ascii="SimSun" w:hAnsi="SimSun" w:eastAsia="SimSun" w:cs="SimSun"/>
                <w:sz w:val="19"/>
                <w:szCs w:val="19"/>
                <w:spacing w:val="12"/>
              </w:rPr>
              <w:t>火花点燃的符合性</w:t>
            </w:r>
            <w:r>
              <w:rPr>
                <w:rFonts w:ascii="SimSun" w:hAnsi="SimSun" w:eastAsia="SimSun" w:cs="SimSun"/>
                <w:sz w:val="19"/>
                <w:szCs w:val="19"/>
                <w:spacing w:val="-68"/>
              </w:rPr>
              <w:t xml:space="preserve"> </w:t>
            </w:r>
            <w:r>
              <w:rPr>
                <w:rFonts w:ascii="SimSun" w:hAnsi="SimSun" w:eastAsia="SimSun" w:cs="SimSun"/>
                <w:sz w:val="19"/>
                <w:szCs w:val="19"/>
              </w:rPr>
              <w:tab/>
            </w:r>
            <w:r>
              <w:rPr>
                <w:rFonts w:ascii="Arial" w:hAnsi="Arial" w:eastAsia="Arial" w:cs="Arial"/>
                <w:sz w:val="19"/>
                <w:szCs w:val="19"/>
                <w:spacing w:val="-3"/>
              </w:rPr>
              <w:t>12</w:t>
            </w:r>
          </w:hyperlink>
        </w:p>
        <w:p>
          <w:pPr>
            <w:pStyle w:val="BodyText"/>
            <w:ind w:left="200"/>
            <w:spacing w:before="74" w:line="219" w:lineRule="auto"/>
            <w:tabs>
              <w:tab w:val="right" w:leader="dot" w:pos="9160"/>
            </w:tabs>
            <w:rPr>
              <w:rFonts w:ascii="Arial" w:hAnsi="Arial" w:eastAsia="Arial" w:cs="Arial"/>
              <w:sz w:val="19"/>
              <w:szCs w:val="19"/>
            </w:rPr>
          </w:pPr>
          <w:hyperlink w:history="true" w:anchor="bookmark13">
            <w:r>
              <w:rPr>
                <w:sz w:val="19"/>
                <w:szCs w:val="19"/>
                <w:spacing w:val="9"/>
              </w:rPr>
              <w:t>5.6     </w:t>
            </w:r>
            <w:r>
              <w:rPr>
                <w:rFonts w:ascii="SimSun" w:hAnsi="SimSun" w:eastAsia="SimSun" w:cs="SimSun"/>
                <w:sz w:val="19"/>
                <w:szCs w:val="19"/>
                <w:spacing w:val="9"/>
              </w:rPr>
              <w:t>热点燃的符合性</w:t>
            </w:r>
            <w:r>
              <w:rPr>
                <w:rFonts w:ascii="SimSun" w:hAnsi="SimSun" w:eastAsia="SimSun" w:cs="SimSun"/>
                <w:sz w:val="19"/>
                <w:szCs w:val="19"/>
                <w:spacing w:val="-57"/>
              </w:rPr>
              <w:t xml:space="preserve"> </w:t>
            </w:r>
            <w:r>
              <w:rPr>
                <w:rFonts w:ascii="SimSun" w:hAnsi="SimSun" w:eastAsia="SimSun" w:cs="SimSun"/>
                <w:sz w:val="19"/>
                <w:szCs w:val="19"/>
              </w:rPr>
              <w:tab/>
            </w:r>
            <w:r>
              <w:rPr>
                <w:rFonts w:ascii="Arial" w:hAnsi="Arial" w:eastAsia="Arial" w:cs="Arial"/>
                <w:sz w:val="19"/>
                <w:szCs w:val="19"/>
                <w:spacing w:val="-3"/>
              </w:rPr>
              <w:t>12</w:t>
            </w:r>
          </w:hyperlink>
        </w:p>
        <w:p>
          <w:pPr>
            <w:pStyle w:val="BodyText"/>
            <w:ind w:left="200"/>
            <w:spacing w:before="70" w:line="259" w:lineRule="exact"/>
            <w:tabs>
              <w:tab w:val="right" w:leader="dot" w:pos="9150"/>
            </w:tabs>
            <w:rPr>
              <w:rFonts w:ascii="Arial" w:hAnsi="Arial" w:eastAsia="Arial" w:cs="Arial"/>
              <w:sz w:val="19"/>
              <w:szCs w:val="19"/>
            </w:rPr>
          </w:pPr>
          <w:hyperlink w:history="true" w:anchor="bookmark14">
            <w:r>
              <w:rPr>
                <w:sz w:val="19"/>
                <w:szCs w:val="19"/>
                <w:spacing w:val="11"/>
                <w:position w:val="1"/>
              </w:rPr>
              <w:t>5.7</w:t>
            </w:r>
            <w:r>
              <w:rPr>
                <w:sz w:val="19"/>
                <w:szCs w:val="19"/>
                <w:spacing w:val="8"/>
                <w:position w:val="1"/>
              </w:rPr>
              <w:t xml:space="preserve">     </w:t>
            </w:r>
            <w:r>
              <w:rPr>
                <w:rFonts w:ascii="SimSun" w:hAnsi="SimSun" w:eastAsia="SimSun" w:cs="SimSun"/>
                <w:sz w:val="19"/>
                <w:szCs w:val="19"/>
                <w:spacing w:val="11"/>
                <w:position w:val="1"/>
              </w:rPr>
              <w:t>简单装置</w:t>
            </w:r>
            <w:r>
              <w:rPr>
                <w:rFonts w:ascii="SimSun" w:hAnsi="SimSun" w:eastAsia="SimSun" w:cs="SimSun"/>
                <w:sz w:val="19"/>
                <w:szCs w:val="19"/>
                <w:spacing w:val="-79"/>
                <w:position w:val="1"/>
              </w:rPr>
              <w:t xml:space="preserve"> </w:t>
            </w:r>
            <w:r>
              <w:rPr>
                <w:rFonts w:ascii="SimSun" w:hAnsi="SimSun" w:eastAsia="SimSun" w:cs="SimSun"/>
                <w:sz w:val="19"/>
                <w:szCs w:val="19"/>
                <w:position w:val="1"/>
              </w:rPr>
              <w:tab/>
            </w:r>
            <w:r>
              <w:rPr>
                <w:rFonts w:ascii="Arial" w:hAnsi="Arial" w:eastAsia="Arial" w:cs="Arial"/>
                <w:sz w:val="19"/>
                <w:szCs w:val="19"/>
                <w:spacing w:val="-5"/>
                <w:position w:val="1"/>
              </w:rPr>
              <w:t>15</w:t>
            </w:r>
          </w:hyperlink>
        </w:p>
        <w:p>
          <w:pPr>
            <w:pStyle w:val="BodyText"/>
            <w:spacing w:before="112" w:line="259" w:lineRule="exact"/>
            <w:tabs>
              <w:tab w:val="right" w:leader="dot" w:pos="9170"/>
            </w:tabs>
            <w:rPr>
              <w:rFonts w:ascii="Arial" w:hAnsi="Arial" w:eastAsia="Arial" w:cs="Arial"/>
              <w:sz w:val="19"/>
              <w:szCs w:val="19"/>
            </w:rPr>
          </w:pPr>
          <w:hyperlink w:history="true" w:anchor="bookmark15">
            <w:r>
              <w:rPr>
                <w:sz w:val="19"/>
                <w:szCs w:val="19"/>
                <w:spacing w:val="11"/>
                <w:position w:val="1"/>
              </w:rPr>
              <w:t>6    </w:t>
            </w:r>
            <w:r>
              <w:rPr>
                <w:rFonts w:ascii="SimSun" w:hAnsi="SimSun" w:eastAsia="SimSun" w:cs="SimSun"/>
                <w:sz w:val="19"/>
                <w:szCs w:val="19"/>
                <w:spacing w:val="11"/>
                <w:position w:val="1"/>
              </w:rPr>
              <w:t>设备的结构</w:t>
            </w:r>
            <w:r>
              <w:rPr>
                <w:rFonts w:ascii="SimSun" w:hAnsi="SimSun" w:eastAsia="SimSun" w:cs="SimSun"/>
                <w:sz w:val="19"/>
                <w:szCs w:val="19"/>
                <w:spacing w:val="-71"/>
                <w:position w:val="1"/>
              </w:rPr>
              <w:t xml:space="preserve"> </w:t>
            </w:r>
            <w:r>
              <w:rPr>
                <w:rFonts w:ascii="SimSun" w:hAnsi="SimSun" w:eastAsia="SimSun" w:cs="SimSun"/>
                <w:sz w:val="19"/>
                <w:szCs w:val="19"/>
                <w:position w:val="1"/>
              </w:rPr>
              <w:tab/>
            </w:r>
            <w:r>
              <w:rPr>
                <w:rFonts w:ascii="Arial" w:hAnsi="Arial" w:eastAsia="Arial" w:cs="Arial"/>
                <w:sz w:val="19"/>
                <w:szCs w:val="19"/>
                <w:spacing w:val="6"/>
                <w:position w:val="1"/>
              </w:rPr>
              <w:t>15</w:t>
            </w:r>
          </w:hyperlink>
        </w:p>
        <w:p>
          <w:pPr>
            <w:pStyle w:val="BodyText"/>
            <w:ind w:left="200"/>
            <w:spacing w:before="110" w:line="259" w:lineRule="exact"/>
            <w:tabs>
              <w:tab w:val="right" w:leader="dot" w:pos="9180"/>
            </w:tabs>
            <w:rPr>
              <w:rFonts w:ascii="Arial" w:hAnsi="Arial" w:eastAsia="Arial" w:cs="Arial"/>
              <w:sz w:val="19"/>
              <w:szCs w:val="19"/>
            </w:rPr>
          </w:pPr>
          <w:hyperlink w:history="true" w:anchor="bookmark16">
            <w:r>
              <w:rPr>
                <w:sz w:val="19"/>
                <w:szCs w:val="19"/>
                <w:spacing w:val="-7"/>
                <w:position w:val="1"/>
              </w:rPr>
              <w:t>6.1</w:t>
            </w:r>
            <w:r>
              <w:rPr>
                <w:sz w:val="19"/>
                <w:szCs w:val="19"/>
                <w:spacing w:val="5"/>
                <w:position w:val="1"/>
              </w:rPr>
              <w:t xml:space="preserve">     </w:t>
            </w:r>
            <w:r>
              <w:rPr>
                <w:rFonts w:ascii="SimSun" w:hAnsi="SimSun" w:eastAsia="SimSun" w:cs="SimSun"/>
                <w:sz w:val="19"/>
                <w:szCs w:val="19"/>
                <w:spacing w:val="-7"/>
                <w:position w:val="1"/>
              </w:rPr>
              <w:t>外</w:t>
            </w:r>
            <w:r>
              <w:rPr>
                <w:rFonts w:ascii="SimSun" w:hAnsi="SimSun" w:eastAsia="SimSun" w:cs="SimSun"/>
                <w:sz w:val="19"/>
                <w:szCs w:val="19"/>
                <w:spacing w:val="-24"/>
                <w:position w:val="1"/>
              </w:rPr>
              <w:t xml:space="preserve"> </w:t>
            </w:r>
            <w:r>
              <w:rPr>
                <w:rFonts w:ascii="SimSun" w:hAnsi="SimSun" w:eastAsia="SimSun" w:cs="SimSun"/>
                <w:sz w:val="19"/>
                <w:szCs w:val="19"/>
                <w:spacing w:val="-7"/>
                <w:position w:val="1"/>
              </w:rPr>
              <w:t>壳</w:t>
            </w:r>
            <w:r>
              <w:rPr>
                <w:rFonts w:ascii="SimSun" w:hAnsi="SimSun" w:eastAsia="SimSun" w:cs="SimSun"/>
                <w:sz w:val="19"/>
                <w:szCs w:val="19"/>
                <w:spacing w:val="-73"/>
                <w:position w:val="1"/>
              </w:rPr>
              <w:t xml:space="preserve"> </w:t>
            </w:r>
            <w:r>
              <w:rPr>
                <w:rFonts w:ascii="SimSun" w:hAnsi="SimSun" w:eastAsia="SimSun" w:cs="SimSun"/>
                <w:sz w:val="19"/>
                <w:szCs w:val="19"/>
                <w:position w:val="1"/>
              </w:rPr>
              <w:tab/>
            </w:r>
            <w:r>
              <w:rPr>
                <w:rFonts w:ascii="SimSun" w:hAnsi="SimSun" w:eastAsia="SimSun" w:cs="SimSun"/>
                <w:sz w:val="19"/>
                <w:szCs w:val="19"/>
                <w:spacing w:val="-12"/>
                <w:position w:val="1"/>
              </w:rPr>
              <w:t xml:space="preserve"> </w:t>
            </w:r>
            <w:r>
              <w:rPr>
                <w:rFonts w:ascii="Arial" w:hAnsi="Arial" w:eastAsia="Arial" w:cs="Arial"/>
                <w:sz w:val="19"/>
                <w:szCs w:val="19"/>
                <w:spacing w:val="-6"/>
                <w:position w:val="1"/>
              </w:rPr>
              <w:t>16</w:t>
            </w:r>
          </w:hyperlink>
        </w:p>
        <w:p>
          <w:pPr>
            <w:pStyle w:val="BodyText"/>
            <w:ind w:left="200"/>
            <w:spacing w:before="96" w:line="219" w:lineRule="auto"/>
            <w:tabs>
              <w:tab w:val="right" w:leader="dot" w:pos="9160"/>
            </w:tabs>
            <w:rPr>
              <w:rFonts w:ascii="Arial" w:hAnsi="Arial" w:eastAsia="Arial" w:cs="Arial"/>
              <w:sz w:val="19"/>
              <w:szCs w:val="19"/>
            </w:rPr>
          </w:pPr>
          <w:hyperlink w:history="true" w:anchor="bookmark17">
            <w:r>
              <w:rPr>
                <w:sz w:val="19"/>
                <w:szCs w:val="19"/>
                <w:spacing w:val="9"/>
              </w:rPr>
              <w:t>6.2     </w:t>
            </w:r>
            <w:r>
              <w:rPr>
                <w:rFonts w:ascii="SimSun" w:hAnsi="SimSun" w:eastAsia="SimSun" w:cs="SimSun"/>
                <w:sz w:val="19"/>
                <w:szCs w:val="19"/>
                <w:spacing w:val="9"/>
              </w:rPr>
              <w:t>外部电路连接件</w:t>
            </w:r>
            <w:r>
              <w:rPr>
                <w:rFonts w:ascii="SimSun" w:hAnsi="SimSun" w:eastAsia="SimSun" w:cs="SimSun"/>
                <w:sz w:val="19"/>
                <w:szCs w:val="19"/>
                <w:spacing w:val="-57"/>
              </w:rPr>
              <w:t xml:space="preserve"> </w:t>
            </w:r>
            <w:r>
              <w:rPr>
                <w:rFonts w:ascii="SimSun" w:hAnsi="SimSun" w:eastAsia="SimSun" w:cs="SimSun"/>
                <w:sz w:val="19"/>
                <w:szCs w:val="19"/>
              </w:rPr>
              <w:tab/>
            </w:r>
            <w:r>
              <w:rPr>
                <w:rFonts w:ascii="Arial" w:hAnsi="Arial" w:eastAsia="Arial" w:cs="Arial"/>
                <w:sz w:val="19"/>
                <w:szCs w:val="19"/>
                <w:spacing w:val="-3"/>
              </w:rPr>
              <w:t>17</w:t>
            </w:r>
          </w:hyperlink>
        </w:p>
        <w:p>
          <w:pPr>
            <w:pStyle w:val="BodyText"/>
            <w:ind w:left="200"/>
            <w:spacing w:before="53" w:line="259" w:lineRule="exact"/>
            <w:tabs>
              <w:tab w:val="right" w:leader="dot" w:pos="9165"/>
            </w:tabs>
            <w:rPr>
              <w:rFonts w:ascii="Arial" w:hAnsi="Arial" w:eastAsia="Arial" w:cs="Arial"/>
              <w:sz w:val="19"/>
              <w:szCs w:val="19"/>
            </w:rPr>
          </w:pPr>
          <w:hyperlink w:history="true" w:anchor="bookmark18">
            <w:r>
              <w:rPr>
                <w:sz w:val="19"/>
                <w:szCs w:val="19"/>
                <w:spacing w:val="-5"/>
                <w:position w:val="1"/>
              </w:rPr>
              <w:t>6.3      </w:t>
            </w:r>
            <w:r>
              <w:rPr>
                <w:rFonts w:ascii="SimSun" w:hAnsi="SimSun" w:eastAsia="SimSun" w:cs="SimSun"/>
                <w:sz w:val="19"/>
                <w:szCs w:val="19"/>
                <w:spacing w:val="-5"/>
                <w:position w:val="1"/>
              </w:rPr>
              <w:t>间</w:t>
            </w:r>
            <w:r>
              <w:rPr>
                <w:rFonts w:ascii="SimSun" w:hAnsi="SimSun" w:eastAsia="SimSun" w:cs="SimSun"/>
                <w:sz w:val="19"/>
                <w:szCs w:val="19"/>
                <w:spacing w:val="-25"/>
                <w:position w:val="1"/>
              </w:rPr>
              <w:t xml:space="preserve"> </w:t>
            </w:r>
            <w:r>
              <w:rPr>
                <w:rFonts w:ascii="SimSun" w:hAnsi="SimSun" w:eastAsia="SimSun" w:cs="SimSun"/>
                <w:sz w:val="19"/>
                <w:szCs w:val="19"/>
                <w:spacing w:val="-5"/>
                <w:position w:val="1"/>
              </w:rPr>
              <w:t>距</w:t>
            </w:r>
            <w:r>
              <w:rPr>
                <w:rFonts w:ascii="SimSun" w:hAnsi="SimSun" w:eastAsia="SimSun" w:cs="SimSun"/>
                <w:sz w:val="19"/>
                <w:szCs w:val="19"/>
                <w:spacing w:val="-74"/>
                <w:position w:val="1"/>
              </w:rPr>
              <w:t xml:space="preserve"> </w:t>
            </w:r>
            <w:r>
              <w:rPr>
                <w:rFonts w:ascii="SimSun" w:hAnsi="SimSun" w:eastAsia="SimSun" w:cs="SimSun"/>
                <w:sz w:val="19"/>
                <w:szCs w:val="19"/>
                <w:position w:val="1"/>
              </w:rPr>
              <w:tab/>
            </w:r>
            <w:r>
              <w:rPr>
                <w:rFonts w:ascii="SimSun" w:hAnsi="SimSun" w:eastAsia="SimSun" w:cs="SimSun"/>
                <w:sz w:val="19"/>
                <w:szCs w:val="19"/>
                <w:spacing w:val="-42"/>
                <w:position w:val="1"/>
              </w:rPr>
              <w:t xml:space="preserve"> </w:t>
            </w:r>
            <w:r>
              <w:rPr>
                <w:rFonts w:ascii="Arial" w:hAnsi="Arial" w:eastAsia="Arial" w:cs="Arial"/>
                <w:sz w:val="19"/>
                <w:szCs w:val="19"/>
                <w:spacing w:val="-2"/>
                <w:position w:val="1"/>
              </w:rPr>
              <w:t>20</w:t>
            </w:r>
          </w:hyperlink>
        </w:p>
        <w:p>
          <w:pPr>
            <w:pStyle w:val="BodyText"/>
            <w:ind w:left="200"/>
            <w:spacing w:before="59" w:line="259" w:lineRule="exact"/>
            <w:tabs>
              <w:tab w:val="right" w:leader="dot" w:pos="9165"/>
            </w:tabs>
            <w:rPr>
              <w:rFonts w:ascii="Arial" w:hAnsi="Arial" w:eastAsia="Arial" w:cs="Arial"/>
              <w:sz w:val="19"/>
              <w:szCs w:val="19"/>
            </w:rPr>
          </w:pPr>
          <w:hyperlink w:history="true" w:anchor="bookmark19">
            <w:r>
              <w:rPr>
                <w:sz w:val="19"/>
                <w:szCs w:val="19"/>
                <w:spacing w:val="10"/>
                <w:position w:val="1"/>
              </w:rPr>
              <w:t>6.4     </w:t>
            </w:r>
            <w:r>
              <w:rPr>
                <w:rFonts w:ascii="SimSun" w:hAnsi="SimSun" w:eastAsia="SimSun" w:cs="SimSun"/>
                <w:sz w:val="19"/>
                <w:szCs w:val="19"/>
                <w:spacing w:val="10"/>
                <w:position w:val="1"/>
              </w:rPr>
              <w:t>防止极性接反保护</w:t>
            </w:r>
            <w:r>
              <w:rPr>
                <w:rFonts w:ascii="SimSun" w:hAnsi="SimSun" w:eastAsia="SimSun" w:cs="SimSun"/>
                <w:sz w:val="19"/>
                <w:szCs w:val="19"/>
                <w:spacing w:val="-72"/>
                <w:position w:val="1"/>
              </w:rPr>
              <w:t xml:space="preserve"> </w:t>
            </w:r>
            <w:r>
              <w:rPr>
                <w:rFonts w:ascii="SimSun" w:hAnsi="SimSun" w:eastAsia="SimSun" w:cs="SimSun"/>
                <w:sz w:val="19"/>
                <w:szCs w:val="19"/>
                <w:position w:val="1"/>
              </w:rPr>
              <w:tab/>
            </w:r>
            <w:r>
              <w:rPr>
                <w:rFonts w:ascii="Arial" w:hAnsi="Arial" w:eastAsia="Arial" w:cs="Arial"/>
                <w:sz w:val="19"/>
                <w:szCs w:val="19"/>
                <w:spacing w:val="1"/>
                <w:position w:val="1"/>
              </w:rPr>
              <w:t>28</w:t>
            </w:r>
          </w:hyperlink>
        </w:p>
        <w:p>
          <w:pPr>
            <w:pStyle w:val="BodyText"/>
            <w:ind w:left="200"/>
            <w:spacing w:before="50" w:line="259" w:lineRule="exact"/>
            <w:tabs>
              <w:tab w:val="right" w:leader="dot" w:pos="9165"/>
            </w:tabs>
            <w:rPr>
              <w:rFonts w:ascii="Arial" w:hAnsi="Arial" w:eastAsia="Arial" w:cs="Arial"/>
              <w:sz w:val="19"/>
              <w:szCs w:val="19"/>
            </w:rPr>
          </w:pPr>
          <w:hyperlink w:history="true" w:anchor="bookmark20">
            <w:r>
              <w:rPr>
                <w:sz w:val="19"/>
                <w:szCs w:val="19"/>
                <w:spacing w:val="6"/>
                <w:position w:val="1"/>
              </w:rPr>
              <w:t>6.5     </w:t>
            </w:r>
            <w:r>
              <w:rPr>
                <w:rFonts w:ascii="SimSun" w:hAnsi="SimSun" w:eastAsia="SimSun" w:cs="SimSun"/>
                <w:sz w:val="19"/>
                <w:szCs w:val="19"/>
                <w:spacing w:val="6"/>
                <w:position w:val="1"/>
              </w:rPr>
              <w:t>接地导体、连接和端子</w:t>
            </w:r>
            <w:r>
              <w:rPr>
                <w:rFonts w:ascii="SimSun" w:hAnsi="SimSun" w:eastAsia="SimSun" w:cs="SimSun"/>
                <w:sz w:val="19"/>
                <w:szCs w:val="19"/>
                <w:spacing w:val="-60"/>
                <w:position w:val="1"/>
              </w:rPr>
              <w:t xml:space="preserve"> </w:t>
            </w:r>
            <w:r>
              <w:rPr>
                <w:rFonts w:ascii="SimSun" w:hAnsi="SimSun" w:eastAsia="SimSun" w:cs="SimSun"/>
                <w:sz w:val="19"/>
                <w:szCs w:val="19"/>
                <w:position w:val="1"/>
              </w:rPr>
              <w:tab/>
            </w:r>
            <w:r>
              <w:rPr>
                <w:rFonts w:ascii="Arial" w:hAnsi="Arial" w:eastAsia="Arial" w:cs="Arial"/>
                <w:sz w:val="19"/>
                <w:szCs w:val="19"/>
                <w:spacing w:val="-4"/>
                <w:position w:val="1"/>
              </w:rPr>
              <w:t>28</w:t>
            </w:r>
          </w:hyperlink>
        </w:p>
        <w:p>
          <w:pPr>
            <w:pStyle w:val="BodyText"/>
            <w:ind w:left="200"/>
            <w:spacing w:before="43" w:line="259" w:lineRule="exact"/>
            <w:tabs>
              <w:tab w:val="right" w:leader="dot" w:pos="9175"/>
            </w:tabs>
            <w:rPr>
              <w:rFonts w:ascii="Arial" w:hAnsi="Arial" w:eastAsia="Arial" w:cs="Arial"/>
              <w:sz w:val="19"/>
              <w:szCs w:val="19"/>
            </w:rPr>
          </w:pPr>
          <w:hyperlink w:history="true" w:anchor="bookmark21">
            <w:r>
              <w:rPr>
                <w:sz w:val="19"/>
                <w:szCs w:val="19"/>
                <w:spacing w:val="-5"/>
                <w:position w:val="1"/>
              </w:rPr>
              <w:t>6.6</w:t>
            </w:r>
            <w:r>
              <w:rPr>
                <w:sz w:val="19"/>
                <w:szCs w:val="19"/>
                <w:spacing w:val="6"/>
                <w:position w:val="1"/>
              </w:rPr>
              <w:t xml:space="preserve">     </w:t>
            </w:r>
            <w:r>
              <w:rPr>
                <w:rFonts w:ascii="SimSun" w:hAnsi="SimSun" w:eastAsia="SimSun" w:cs="SimSun"/>
                <w:sz w:val="19"/>
                <w:szCs w:val="19"/>
                <w:spacing w:val="-5"/>
                <w:position w:val="1"/>
              </w:rPr>
              <w:t>浇</w:t>
            </w:r>
            <w:r>
              <w:rPr>
                <w:rFonts w:ascii="SimSun" w:hAnsi="SimSun" w:eastAsia="SimSun" w:cs="SimSun"/>
                <w:sz w:val="19"/>
                <w:szCs w:val="19"/>
                <w:spacing w:val="-39"/>
                <w:position w:val="1"/>
              </w:rPr>
              <w:t xml:space="preserve"> </w:t>
            </w:r>
            <w:r>
              <w:rPr>
                <w:rFonts w:ascii="SimSun" w:hAnsi="SimSun" w:eastAsia="SimSun" w:cs="SimSun"/>
                <w:sz w:val="19"/>
                <w:szCs w:val="19"/>
                <w:spacing w:val="-5"/>
                <w:position w:val="1"/>
              </w:rPr>
              <w:t>封</w:t>
            </w:r>
            <w:r>
              <w:rPr>
                <w:rFonts w:ascii="SimSun" w:hAnsi="SimSun" w:eastAsia="SimSun" w:cs="SimSun"/>
                <w:sz w:val="19"/>
                <w:szCs w:val="19"/>
                <w:spacing w:val="-83"/>
                <w:position w:val="1"/>
              </w:rPr>
              <w:t xml:space="preserve"> </w:t>
            </w:r>
            <w:r>
              <w:rPr>
                <w:rFonts w:ascii="SimSun" w:hAnsi="SimSun" w:eastAsia="SimSun" w:cs="SimSun"/>
                <w:sz w:val="19"/>
                <w:szCs w:val="19"/>
                <w:position w:val="1"/>
              </w:rPr>
              <w:tab/>
            </w:r>
            <w:r>
              <w:rPr>
                <w:rFonts w:ascii="SimSun" w:hAnsi="SimSun" w:eastAsia="SimSun" w:cs="SimSun"/>
                <w:sz w:val="19"/>
                <w:szCs w:val="19"/>
                <w:spacing w:val="-22"/>
                <w:position w:val="1"/>
              </w:rPr>
              <w:t xml:space="preserve"> </w:t>
            </w:r>
            <w:r>
              <w:rPr>
                <w:rFonts w:ascii="Arial" w:hAnsi="Arial" w:eastAsia="Arial" w:cs="Arial"/>
                <w:sz w:val="19"/>
                <w:szCs w:val="19"/>
                <w:spacing w:val="-2"/>
                <w:position w:val="1"/>
              </w:rPr>
              <w:t>29</w:t>
            </w:r>
          </w:hyperlink>
        </w:p>
        <w:p>
          <w:pPr>
            <w:pStyle w:val="BodyText"/>
            <w:spacing w:before="119" w:line="259" w:lineRule="exact"/>
            <w:tabs>
              <w:tab w:val="right" w:leader="dot" w:pos="9172"/>
            </w:tabs>
            <w:rPr>
              <w:rFonts w:ascii="Arial" w:hAnsi="Arial" w:eastAsia="Arial" w:cs="Arial"/>
              <w:sz w:val="19"/>
              <w:szCs w:val="19"/>
            </w:rPr>
          </w:pPr>
          <w:hyperlink w:history="true" w:anchor="bookmark22">
            <w:r>
              <w:rPr>
                <w:sz w:val="19"/>
                <w:szCs w:val="19"/>
                <w:spacing w:val="16"/>
                <w:position w:val="1"/>
              </w:rPr>
              <w:t>7    </w:t>
            </w:r>
            <w:r>
              <w:rPr>
                <w:rFonts w:ascii="SimSun" w:hAnsi="SimSun" w:eastAsia="SimSun" w:cs="SimSun"/>
                <w:sz w:val="19"/>
                <w:szCs w:val="19"/>
                <w:spacing w:val="16"/>
                <w:position w:val="1"/>
              </w:rPr>
              <w:t>与本质安全性能有关的元件</w:t>
            </w:r>
            <w:r>
              <w:rPr>
                <w:rFonts w:ascii="SimSun" w:hAnsi="SimSun" w:eastAsia="SimSun" w:cs="SimSun"/>
                <w:sz w:val="19"/>
                <w:szCs w:val="19"/>
                <w:spacing w:val="-73"/>
                <w:position w:val="1"/>
              </w:rPr>
              <w:t xml:space="preserve"> </w:t>
            </w:r>
            <w:r>
              <w:rPr>
                <w:rFonts w:ascii="SimSun" w:hAnsi="SimSun" w:eastAsia="SimSun" w:cs="SimSun"/>
                <w:sz w:val="19"/>
                <w:szCs w:val="19"/>
                <w:position w:val="1"/>
              </w:rPr>
              <w:tab/>
            </w:r>
            <w:r>
              <w:rPr>
                <w:rFonts w:ascii="SimSun" w:hAnsi="SimSun" w:eastAsia="SimSun" w:cs="SimSun"/>
                <w:sz w:val="19"/>
                <w:szCs w:val="19"/>
                <w:spacing w:val="-41"/>
                <w:position w:val="1"/>
              </w:rPr>
              <w:t xml:space="preserve"> </w:t>
            </w:r>
            <w:r>
              <w:rPr>
                <w:rFonts w:ascii="Arial" w:hAnsi="Arial" w:eastAsia="Arial" w:cs="Arial"/>
                <w:sz w:val="19"/>
                <w:szCs w:val="19"/>
                <w:spacing w:val="-3"/>
                <w:position w:val="1"/>
              </w:rPr>
              <w:t>30</w:t>
            </w:r>
          </w:hyperlink>
        </w:p>
        <w:p>
          <w:pPr>
            <w:pStyle w:val="BodyText"/>
            <w:ind w:left="200"/>
            <w:spacing w:before="121" w:line="259" w:lineRule="exact"/>
            <w:tabs>
              <w:tab w:val="right" w:leader="dot" w:pos="9162"/>
            </w:tabs>
            <w:rPr>
              <w:rFonts w:ascii="Arial" w:hAnsi="Arial" w:eastAsia="Arial" w:cs="Arial"/>
              <w:sz w:val="19"/>
              <w:szCs w:val="19"/>
            </w:rPr>
          </w:pPr>
          <w:hyperlink w:history="true" w:anchor="bookmark23">
            <w:r>
              <w:rPr>
                <w:sz w:val="19"/>
                <w:szCs w:val="19"/>
                <w:spacing w:val="12"/>
                <w:position w:val="1"/>
              </w:rPr>
              <w:t>7.1</w:t>
            </w:r>
            <w:r>
              <w:rPr>
                <w:sz w:val="19"/>
                <w:szCs w:val="19"/>
                <w:spacing w:val="3"/>
                <w:position w:val="1"/>
              </w:rPr>
              <w:t xml:space="preserve">     </w:t>
            </w:r>
            <w:r>
              <w:rPr>
                <w:rFonts w:ascii="SimSun" w:hAnsi="SimSun" w:eastAsia="SimSun" w:cs="SimSun"/>
                <w:sz w:val="19"/>
                <w:szCs w:val="19"/>
                <w:spacing w:val="12"/>
                <w:position w:val="1"/>
              </w:rPr>
              <w:t>元件额定值</w:t>
            </w:r>
            <w:r>
              <w:rPr>
                <w:rFonts w:ascii="SimSun" w:hAnsi="SimSun" w:eastAsia="SimSun" w:cs="SimSun"/>
                <w:sz w:val="19"/>
                <w:szCs w:val="19"/>
                <w:spacing w:val="-83"/>
                <w:position w:val="1"/>
              </w:rPr>
              <w:t xml:space="preserve"> </w:t>
            </w:r>
            <w:r>
              <w:rPr>
                <w:rFonts w:ascii="SimSun" w:hAnsi="SimSun" w:eastAsia="SimSun" w:cs="SimSun"/>
                <w:sz w:val="19"/>
                <w:szCs w:val="19"/>
                <w:position w:val="1"/>
              </w:rPr>
              <w:tab/>
            </w:r>
            <w:r>
              <w:rPr>
                <w:rFonts w:ascii="Arial" w:hAnsi="Arial" w:eastAsia="Arial" w:cs="Arial"/>
                <w:sz w:val="19"/>
                <w:szCs w:val="19"/>
                <w:spacing w:val="2"/>
                <w:position w:val="1"/>
              </w:rPr>
              <w:t>30</w:t>
            </w:r>
          </w:hyperlink>
        </w:p>
        <w:p>
          <w:pPr>
            <w:pStyle w:val="BodyText"/>
            <w:ind w:left="200"/>
            <w:spacing w:before="61" w:line="259" w:lineRule="exact"/>
            <w:tabs>
              <w:tab w:val="right" w:leader="dot" w:pos="9152"/>
            </w:tabs>
            <w:rPr>
              <w:rFonts w:ascii="Arial" w:hAnsi="Arial" w:eastAsia="Arial" w:cs="Arial"/>
              <w:sz w:val="19"/>
              <w:szCs w:val="19"/>
            </w:rPr>
          </w:pPr>
          <w:hyperlink w:history="true" w:anchor="bookmark24">
            <w:r>
              <w:rPr>
                <w:sz w:val="19"/>
                <w:szCs w:val="19"/>
                <w:spacing w:val="7"/>
                <w:position w:val="1"/>
              </w:rPr>
              <w:t>7.2     </w:t>
            </w:r>
            <w:r>
              <w:rPr>
                <w:rFonts w:ascii="SimSun" w:hAnsi="SimSun" w:eastAsia="SimSun" w:cs="SimSun"/>
                <w:sz w:val="19"/>
                <w:szCs w:val="19"/>
                <w:spacing w:val="7"/>
                <w:position w:val="1"/>
              </w:rPr>
              <w:t>内部线路、插件和元件连接装置</w:t>
            </w:r>
            <w:r>
              <w:rPr>
                <w:rFonts w:ascii="SimSun" w:hAnsi="SimSun" w:eastAsia="SimSun" w:cs="SimSun"/>
                <w:sz w:val="19"/>
                <w:szCs w:val="19"/>
                <w:spacing w:val="44"/>
                <w:w w:val="101"/>
                <w:position w:val="1"/>
              </w:rPr>
              <w:t xml:space="preserve"> </w:t>
            </w:r>
            <w:r>
              <w:rPr>
                <w:rFonts w:ascii="SimSun" w:hAnsi="SimSun" w:eastAsia="SimSun" w:cs="SimSun"/>
                <w:sz w:val="19"/>
                <w:szCs w:val="19"/>
                <w:position w:val="1"/>
              </w:rPr>
              <w:tab/>
            </w:r>
            <w:r>
              <w:rPr>
                <w:rFonts w:ascii="Arial" w:hAnsi="Arial" w:eastAsia="Arial" w:cs="Arial"/>
                <w:sz w:val="19"/>
                <w:szCs w:val="19"/>
                <w:spacing w:val="7"/>
                <w:position w:val="1"/>
              </w:rPr>
              <w:t>30</w:t>
            </w:r>
          </w:hyperlink>
        </w:p>
        <w:p>
          <w:pPr>
            <w:pStyle w:val="BodyText"/>
            <w:ind w:left="200"/>
            <w:spacing w:before="61" w:line="259" w:lineRule="exact"/>
            <w:tabs>
              <w:tab w:val="right" w:leader="dot" w:pos="9202"/>
            </w:tabs>
            <w:rPr>
              <w:rFonts w:ascii="Arial" w:hAnsi="Arial" w:eastAsia="Arial" w:cs="Arial"/>
              <w:sz w:val="19"/>
              <w:szCs w:val="19"/>
            </w:rPr>
          </w:pPr>
          <w:hyperlink w:history="true" w:anchor="bookmark25">
            <w:r>
              <w:rPr>
                <w:sz w:val="19"/>
                <w:szCs w:val="19"/>
                <w:spacing w:val="6"/>
                <w:position w:val="1"/>
              </w:rPr>
              <w:t>7.3</w:t>
            </w:r>
            <w:r>
              <w:rPr>
                <w:sz w:val="19"/>
                <w:szCs w:val="19"/>
                <w:spacing w:val="5"/>
                <w:position w:val="1"/>
              </w:rPr>
              <w:t xml:space="preserve">     </w:t>
            </w:r>
            <w:r>
              <w:rPr>
                <w:rFonts w:ascii="SimSun" w:hAnsi="SimSun" w:eastAsia="SimSun" w:cs="SimSun"/>
                <w:sz w:val="19"/>
                <w:szCs w:val="19"/>
                <w:spacing w:val="6"/>
                <w:position w:val="1"/>
              </w:rPr>
              <w:t>熔断器</w:t>
            </w:r>
            <w:r>
              <w:rPr>
                <w:rFonts w:ascii="SimSun" w:hAnsi="SimSun" w:eastAsia="SimSun" w:cs="SimSun"/>
                <w:sz w:val="19"/>
                <w:szCs w:val="19"/>
                <w:spacing w:val="-83"/>
                <w:position w:val="1"/>
              </w:rPr>
              <w:t xml:space="preserve"> </w:t>
            </w:r>
            <w:r>
              <w:rPr>
                <w:rFonts w:ascii="SimSun" w:hAnsi="SimSun" w:eastAsia="SimSun" w:cs="SimSun"/>
                <w:sz w:val="19"/>
                <w:szCs w:val="19"/>
                <w:position w:val="1"/>
              </w:rPr>
              <w:tab/>
            </w:r>
            <w:r>
              <w:rPr>
                <w:rFonts w:ascii="SimSun" w:hAnsi="SimSun" w:eastAsia="SimSun" w:cs="SimSun"/>
                <w:sz w:val="19"/>
                <w:szCs w:val="19"/>
                <w:spacing w:val="9"/>
                <w:position w:val="1"/>
              </w:rPr>
              <w:t xml:space="preserve"> </w:t>
            </w:r>
            <w:r>
              <w:rPr>
                <w:rFonts w:ascii="Arial" w:hAnsi="Arial" w:eastAsia="Arial" w:cs="Arial"/>
                <w:sz w:val="19"/>
                <w:szCs w:val="19"/>
                <w:spacing w:val="-3"/>
                <w:position w:val="1"/>
              </w:rPr>
              <w:t>31</w:t>
            </w:r>
          </w:hyperlink>
        </w:p>
        <w:p>
          <w:pPr>
            <w:pStyle w:val="BodyText"/>
            <w:ind w:left="200"/>
            <w:spacing w:before="51" w:line="259" w:lineRule="exact"/>
            <w:tabs>
              <w:tab w:val="right" w:leader="dot" w:pos="9192"/>
            </w:tabs>
            <w:rPr>
              <w:rFonts w:ascii="Arial" w:hAnsi="Arial" w:eastAsia="Arial" w:cs="Arial"/>
              <w:sz w:val="19"/>
              <w:szCs w:val="19"/>
            </w:rPr>
          </w:pPr>
          <w:hyperlink w:history="true" w:anchor="bookmark26">
            <w:r>
              <w:rPr>
                <w:sz w:val="19"/>
                <w:szCs w:val="19"/>
                <w:spacing w:val="12"/>
                <w:position w:val="1"/>
              </w:rPr>
              <w:t>7.4     </w:t>
            </w:r>
            <w:r>
              <w:rPr>
                <w:rFonts w:ascii="SimSun" w:hAnsi="SimSun" w:eastAsia="SimSun" w:cs="SimSun"/>
                <w:sz w:val="19"/>
                <w:szCs w:val="19"/>
                <w:spacing w:val="12"/>
                <w:position w:val="1"/>
              </w:rPr>
              <w:t>电池(原电池和蓄电池)和电池组</w:t>
            </w:r>
            <w:r>
              <w:rPr>
                <w:rFonts w:ascii="SimSun" w:hAnsi="SimSun" w:eastAsia="SimSun" w:cs="SimSun"/>
                <w:sz w:val="19"/>
                <w:szCs w:val="19"/>
                <w:spacing w:val="-68"/>
                <w:position w:val="1"/>
              </w:rPr>
              <w:t xml:space="preserve"> </w:t>
            </w:r>
            <w:r>
              <w:rPr>
                <w:rFonts w:ascii="SimSun" w:hAnsi="SimSun" w:eastAsia="SimSun" w:cs="SimSun"/>
                <w:sz w:val="19"/>
                <w:szCs w:val="19"/>
                <w:position w:val="1"/>
              </w:rPr>
              <w:tab/>
            </w:r>
            <w:r>
              <w:rPr>
                <w:rFonts w:ascii="SimSun" w:hAnsi="SimSun" w:eastAsia="SimSun" w:cs="SimSun"/>
                <w:sz w:val="19"/>
                <w:szCs w:val="19"/>
                <w:spacing w:val="-41"/>
                <w:position w:val="1"/>
              </w:rPr>
              <w:t xml:space="preserve"> </w:t>
            </w:r>
            <w:r>
              <w:rPr>
                <w:rFonts w:ascii="Arial" w:hAnsi="Arial" w:eastAsia="Arial" w:cs="Arial"/>
                <w:sz w:val="19"/>
                <w:szCs w:val="19"/>
                <w:spacing w:val="-3"/>
                <w:position w:val="1"/>
              </w:rPr>
              <w:t>31</w:t>
            </w:r>
          </w:hyperlink>
        </w:p>
        <w:p>
          <w:pPr>
            <w:pStyle w:val="BodyText"/>
            <w:ind w:left="200"/>
            <w:spacing w:before="52" w:line="259" w:lineRule="exact"/>
            <w:tabs>
              <w:tab w:val="right" w:leader="dot" w:pos="9172"/>
            </w:tabs>
            <w:rPr>
              <w:rFonts w:ascii="Arial" w:hAnsi="Arial" w:eastAsia="Arial" w:cs="Arial"/>
              <w:sz w:val="19"/>
              <w:szCs w:val="19"/>
            </w:rPr>
          </w:pPr>
          <w:hyperlink w:history="true" w:anchor="bookmark27">
            <w:r>
              <w:rPr>
                <w:sz w:val="19"/>
                <w:szCs w:val="19"/>
                <w:spacing w:val="-7"/>
                <w:position w:val="1"/>
              </w:rPr>
              <w:t>7.5</w:t>
            </w:r>
            <w:r>
              <w:rPr>
                <w:sz w:val="19"/>
                <w:szCs w:val="19"/>
                <w:spacing w:val="5"/>
                <w:position w:val="1"/>
              </w:rPr>
              <w:t xml:space="preserve">     </w:t>
            </w:r>
            <w:r>
              <w:rPr>
                <w:rFonts w:ascii="SimSun" w:hAnsi="SimSun" w:eastAsia="SimSun" w:cs="SimSun"/>
                <w:sz w:val="19"/>
                <w:szCs w:val="19"/>
                <w:spacing w:val="-7"/>
                <w:position w:val="1"/>
              </w:rPr>
              <w:t>半</w:t>
            </w:r>
            <w:r>
              <w:rPr>
                <w:rFonts w:ascii="SimSun" w:hAnsi="SimSun" w:eastAsia="SimSun" w:cs="SimSun"/>
                <w:sz w:val="19"/>
                <w:szCs w:val="19"/>
                <w:spacing w:val="-38"/>
                <w:position w:val="1"/>
              </w:rPr>
              <w:t xml:space="preserve"> </w:t>
            </w:r>
            <w:r>
              <w:rPr>
                <w:rFonts w:ascii="SimSun" w:hAnsi="SimSun" w:eastAsia="SimSun" w:cs="SimSun"/>
                <w:sz w:val="19"/>
                <w:szCs w:val="19"/>
                <w:spacing w:val="-7"/>
                <w:position w:val="1"/>
              </w:rPr>
              <w:t>导</w:t>
            </w:r>
            <w:r>
              <w:rPr>
                <w:rFonts w:ascii="SimSun" w:hAnsi="SimSun" w:eastAsia="SimSun" w:cs="SimSun"/>
                <w:sz w:val="19"/>
                <w:szCs w:val="19"/>
                <w:spacing w:val="-43"/>
                <w:position w:val="1"/>
              </w:rPr>
              <w:t xml:space="preserve"> </w:t>
            </w:r>
            <w:r>
              <w:rPr>
                <w:rFonts w:ascii="SimSun" w:hAnsi="SimSun" w:eastAsia="SimSun" w:cs="SimSun"/>
                <w:sz w:val="19"/>
                <w:szCs w:val="19"/>
                <w:spacing w:val="-7"/>
                <w:position w:val="1"/>
              </w:rPr>
              <w:t>体</w:t>
            </w:r>
            <w:r>
              <w:rPr>
                <w:rFonts w:ascii="SimSun" w:hAnsi="SimSun" w:eastAsia="SimSun" w:cs="SimSun"/>
                <w:sz w:val="19"/>
                <w:szCs w:val="19"/>
                <w:spacing w:val="-84"/>
                <w:position w:val="1"/>
              </w:rPr>
              <w:t xml:space="preserve"> </w:t>
            </w:r>
            <w:r>
              <w:rPr>
                <w:rFonts w:ascii="SimSun" w:hAnsi="SimSun" w:eastAsia="SimSun" w:cs="SimSun"/>
                <w:sz w:val="19"/>
                <w:szCs w:val="19"/>
                <w:position w:val="1"/>
              </w:rPr>
              <w:tab/>
            </w:r>
            <w:r>
              <w:rPr>
                <w:rFonts w:ascii="SimSun" w:hAnsi="SimSun" w:eastAsia="SimSun" w:cs="SimSun"/>
                <w:sz w:val="19"/>
                <w:szCs w:val="19"/>
                <w:spacing w:val="-51"/>
                <w:position w:val="1"/>
              </w:rPr>
              <w:t xml:space="preserve"> </w:t>
            </w:r>
            <w:r>
              <w:rPr>
                <w:rFonts w:ascii="Arial" w:hAnsi="Arial" w:eastAsia="Arial" w:cs="Arial"/>
                <w:sz w:val="19"/>
                <w:szCs w:val="19"/>
                <w:spacing w:val="-3"/>
                <w:position w:val="1"/>
              </w:rPr>
              <w:t>33</w:t>
            </w:r>
          </w:hyperlink>
        </w:p>
        <w:p>
          <w:pPr>
            <w:pStyle w:val="BodyText"/>
            <w:ind w:left="200"/>
            <w:spacing w:before="60" w:line="259" w:lineRule="exact"/>
            <w:tabs>
              <w:tab w:val="right" w:leader="dot" w:pos="9182"/>
            </w:tabs>
            <w:rPr>
              <w:rFonts w:ascii="Arial" w:hAnsi="Arial" w:eastAsia="Arial" w:cs="Arial"/>
              <w:sz w:val="19"/>
              <w:szCs w:val="19"/>
            </w:rPr>
          </w:pPr>
          <w:hyperlink w:history="true" w:anchor="bookmark28">
            <w:r>
              <w:rPr>
                <w:sz w:val="19"/>
                <w:szCs w:val="19"/>
                <w:spacing w:val="5"/>
                <w:position w:val="1"/>
              </w:rPr>
              <w:t>7.6     </w:t>
            </w:r>
            <w:r>
              <w:rPr>
                <w:rFonts w:ascii="SimSun" w:hAnsi="SimSun" w:eastAsia="SimSun" w:cs="SimSun"/>
                <w:sz w:val="19"/>
                <w:szCs w:val="19"/>
                <w:spacing w:val="5"/>
                <w:position w:val="1"/>
              </w:rPr>
              <w:t>元件、连接和隔离的故障</w:t>
            </w:r>
            <w:r>
              <w:rPr>
                <w:rFonts w:ascii="SimSun" w:hAnsi="SimSun" w:eastAsia="SimSun" w:cs="SimSun"/>
                <w:sz w:val="19"/>
                <w:szCs w:val="19"/>
                <w:spacing w:val="34"/>
                <w:position w:val="1"/>
              </w:rPr>
              <w:t xml:space="preserve"> </w:t>
            </w:r>
            <w:r>
              <w:rPr>
                <w:rFonts w:ascii="SimSun" w:hAnsi="SimSun" w:eastAsia="SimSun" w:cs="SimSun"/>
                <w:sz w:val="19"/>
                <w:szCs w:val="19"/>
                <w:position w:val="1"/>
              </w:rPr>
              <w:tab/>
            </w:r>
            <w:r>
              <w:rPr>
                <w:rFonts w:ascii="SimSun" w:hAnsi="SimSun" w:eastAsia="SimSun" w:cs="SimSun"/>
                <w:sz w:val="19"/>
                <w:szCs w:val="19"/>
                <w:spacing w:val="28"/>
                <w:w w:val="101"/>
                <w:position w:val="1"/>
              </w:rPr>
              <w:t xml:space="preserve"> </w:t>
            </w:r>
            <w:r>
              <w:rPr>
                <w:rFonts w:ascii="Arial" w:hAnsi="Arial" w:eastAsia="Arial" w:cs="Arial"/>
                <w:sz w:val="19"/>
                <w:szCs w:val="19"/>
                <w:spacing w:val="-3"/>
                <w:position w:val="1"/>
              </w:rPr>
              <w:t>34</w:t>
            </w:r>
          </w:hyperlink>
        </w:p>
        <w:p>
          <w:pPr>
            <w:pStyle w:val="BodyText"/>
            <w:ind w:left="200"/>
            <w:spacing w:before="71" w:line="259" w:lineRule="exact"/>
            <w:tabs>
              <w:tab w:val="right" w:leader="dot" w:pos="9182"/>
            </w:tabs>
            <w:rPr>
              <w:rFonts w:ascii="Arial" w:hAnsi="Arial" w:eastAsia="Arial" w:cs="Arial"/>
              <w:sz w:val="19"/>
              <w:szCs w:val="19"/>
            </w:rPr>
          </w:pPr>
          <w:hyperlink w:history="true" w:anchor="bookmark29">
            <w:r>
              <w:rPr>
                <w:sz w:val="19"/>
                <w:szCs w:val="19"/>
                <w:spacing w:val="11"/>
                <w:position w:val="1"/>
              </w:rPr>
              <w:t>7.7</w:t>
            </w:r>
            <w:r>
              <w:rPr>
                <w:sz w:val="19"/>
                <w:szCs w:val="19"/>
                <w:spacing w:val="3"/>
                <w:position w:val="1"/>
              </w:rPr>
              <w:t xml:space="preserve">     </w:t>
            </w:r>
            <w:r>
              <w:rPr>
                <w:rFonts w:ascii="SimSun" w:hAnsi="SimSun" w:eastAsia="SimSun" w:cs="SimSun"/>
                <w:sz w:val="19"/>
                <w:szCs w:val="19"/>
                <w:spacing w:val="11"/>
                <w:position w:val="1"/>
              </w:rPr>
              <w:t>压电器件</w:t>
            </w:r>
            <w:r>
              <w:rPr>
                <w:rFonts w:ascii="SimSun" w:hAnsi="SimSun" w:eastAsia="SimSun" w:cs="SimSun"/>
                <w:sz w:val="19"/>
                <w:szCs w:val="19"/>
                <w:spacing w:val="-74"/>
                <w:position w:val="1"/>
              </w:rPr>
              <w:t xml:space="preserve"> </w:t>
            </w:r>
            <w:r>
              <w:rPr>
                <w:rFonts w:ascii="SimSun" w:hAnsi="SimSun" w:eastAsia="SimSun" w:cs="SimSun"/>
                <w:sz w:val="19"/>
                <w:szCs w:val="19"/>
                <w:position w:val="1"/>
              </w:rPr>
              <w:tab/>
            </w:r>
            <w:r>
              <w:rPr>
                <w:rFonts w:ascii="SimSun" w:hAnsi="SimSun" w:eastAsia="SimSun" w:cs="SimSun"/>
                <w:sz w:val="19"/>
                <w:szCs w:val="19"/>
                <w:spacing w:val="-52"/>
                <w:position w:val="1"/>
              </w:rPr>
              <w:t xml:space="preserve"> </w:t>
            </w:r>
            <w:r>
              <w:rPr>
                <w:rFonts w:ascii="Arial" w:hAnsi="Arial" w:eastAsia="Arial" w:cs="Arial"/>
                <w:sz w:val="19"/>
                <w:szCs w:val="19"/>
                <w:spacing w:val="-3"/>
                <w:position w:val="1"/>
              </w:rPr>
              <w:t>35</w:t>
            </w:r>
          </w:hyperlink>
        </w:p>
        <w:p>
          <w:pPr>
            <w:pStyle w:val="BodyText"/>
            <w:ind w:left="200"/>
            <w:spacing w:before="53" w:line="259" w:lineRule="exact"/>
            <w:tabs>
              <w:tab w:val="right" w:leader="dot" w:pos="9172"/>
            </w:tabs>
            <w:rPr>
              <w:rFonts w:ascii="Arial" w:hAnsi="Arial" w:eastAsia="Arial" w:cs="Arial"/>
              <w:sz w:val="19"/>
              <w:szCs w:val="19"/>
            </w:rPr>
          </w:pPr>
          <w:hyperlink w:history="true" w:anchor="bookmark30">
            <w:r>
              <w:rPr>
                <w:sz w:val="19"/>
                <w:szCs w:val="19"/>
                <w:spacing w:val="11"/>
                <w:position w:val="1"/>
              </w:rPr>
              <w:t>7.8     </w:t>
            </w:r>
            <w:r>
              <w:rPr>
                <w:rFonts w:ascii="SimSun" w:hAnsi="SimSun" w:eastAsia="SimSun" w:cs="SimSun"/>
                <w:sz w:val="19"/>
                <w:szCs w:val="19"/>
                <w:spacing w:val="11"/>
                <w:position w:val="1"/>
              </w:rPr>
              <w:t>气体探测用电化学电池</w:t>
            </w:r>
            <w:r>
              <w:rPr>
                <w:rFonts w:ascii="SimSun" w:hAnsi="SimSun" w:eastAsia="SimSun" w:cs="SimSun"/>
                <w:sz w:val="19"/>
                <w:szCs w:val="19"/>
                <w:spacing w:val="-80"/>
                <w:position w:val="1"/>
              </w:rPr>
              <w:t xml:space="preserve"> </w:t>
            </w:r>
            <w:r>
              <w:rPr>
                <w:rFonts w:ascii="SimSun" w:hAnsi="SimSun" w:eastAsia="SimSun" w:cs="SimSun"/>
                <w:sz w:val="19"/>
                <w:szCs w:val="19"/>
                <w:position w:val="1"/>
              </w:rPr>
              <w:tab/>
            </w:r>
            <w:r>
              <w:rPr>
                <w:rFonts w:ascii="SimSun" w:hAnsi="SimSun" w:eastAsia="SimSun" w:cs="SimSun"/>
                <w:sz w:val="19"/>
                <w:szCs w:val="19"/>
                <w:spacing w:val="29"/>
                <w:position w:val="1"/>
              </w:rPr>
              <w:t xml:space="preserve"> </w:t>
            </w:r>
            <w:r>
              <w:rPr>
                <w:rFonts w:ascii="Arial" w:hAnsi="Arial" w:eastAsia="Arial" w:cs="Arial"/>
                <w:sz w:val="19"/>
                <w:szCs w:val="19"/>
                <w:spacing w:val="-3"/>
                <w:position w:val="1"/>
              </w:rPr>
              <w:t>35</w:t>
            </w:r>
          </w:hyperlink>
        </w:p>
        <w:p>
          <w:pPr>
            <w:pStyle w:val="BodyText"/>
            <w:spacing w:before="108" w:line="259" w:lineRule="exact"/>
            <w:tabs>
              <w:tab w:val="right" w:leader="dot" w:pos="9172"/>
            </w:tabs>
            <w:rPr>
              <w:rFonts w:ascii="Arial" w:hAnsi="Arial" w:eastAsia="Arial" w:cs="Arial"/>
              <w:sz w:val="19"/>
              <w:szCs w:val="19"/>
            </w:rPr>
          </w:pPr>
          <w:hyperlink w:history="true" w:anchor="bookmark31">
            <w:r>
              <w:rPr>
                <w:sz w:val="19"/>
                <w:szCs w:val="19"/>
                <w:spacing w:val="12"/>
                <w:position w:val="1"/>
              </w:rPr>
              <w:t>8    </w:t>
            </w:r>
            <w:r>
              <w:rPr>
                <w:rFonts w:ascii="SimSun" w:hAnsi="SimSun" w:eastAsia="SimSun" w:cs="SimSun"/>
                <w:sz w:val="19"/>
                <w:szCs w:val="19"/>
                <w:spacing w:val="12"/>
                <w:position w:val="1"/>
              </w:rPr>
              <w:t>影响本质安全性能的可靠元件、可靠组件和可靠连接</w:t>
            </w:r>
            <w:r>
              <w:rPr>
                <w:rFonts w:ascii="SimSun" w:hAnsi="SimSun" w:eastAsia="SimSun" w:cs="SimSun"/>
                <w:sz w:val="19"/>
                <w:szCs w:val="19"/>
                <w:spacing w:val="-57"/>
                <w:position w:val="1"/>
              </w:rPr>
              <w:t xml:space="preserve"> </w:t>
            </w:r>
            <w:r>
              <w:rPr>
                <w:rFonts w:ascii="SimSun" w:hAnsi="SimSun" w:eastAsia="SimSun" w:cs="SimSun"/>
                <w:sz w:val="19"/>
                <w:szCs w:val="19"/>
                <w:position w:val="1"/>
              </w:rPr>
              <w:tab/>
            </w:r>
            <w:r>
              <w:rPr>
                <w:rFonts w:ascii="Arial" w:hAnsi="Arial" w:eastAsia="Arial" w:cs="Arial"/>
                <w:sz w:val="19"/>
                <w:szCs w:val="19"/>
                <w:position w:val="1"/>
              </w:rPr>
              <w:t>35</w:t>
            </w:r>
          </w:hyperlink>
        </w:p>
        <w:p>
          <w:pPr>
            <w:pStyle w:val="BodyText"/>
            <w:ind w:left="200"/>
            <w:spacing w:before="112" w:line="259" w:lineRule="exact"/>
            <w:tabs>
              <w:tab w:val="right" w:leader="dot" w:pos="9162"/>
            </w:tabs>
            <w:rPr>
              <w:rFonts w:ascii="Arial" w:hAnsi="Arial" w:eastAsia="Arial" w:cs="Arial"/>
              <w:sz w:val="19"/>
              <w:szCs w:val="19"/>
            </w:rPr>
          </w:pPr>
          <w:hyperlink w:history="true" w:anchor="bookmark32">
            <w:r>
              <w:rPr>
                <w:sz w:val="19"/>
                <w:szCs w:val="19"/>
                <w:spacing w:val="-9"/>
                <w:position w:val="1"/>
              </w:rPr>
              <w:t>8.1“</w:t>
            </w:r>
            <w:r>
              <w:rPr>
                <w:sz w:val="19"/>
                <w:szCs w:val="19"/>
                <w:spacing w:val="2"/>
                <w:position w:val="1"/>
              </w:rPr>
              <w:t xml:space="preserve">      </w:t>
            </w:r>
            <w:r>
              <w:rPr>
                <w:rFonts w:ascii="SimSun" w:hAnsi="SimSun" w:eastAsia="SimSun" w:cs="SimSun"/>
                <w:sz w:val="19"/>
                <w:szCs w:val="19"/>
                <w:spacing w:val="-9"/>
                <w:position w:val="1"/>
              </w:rPr>
              <w:t>ic”保护等级</w:t>
            </w:r>
            <w:r>
              <w:rPr>
                <w:rFonts w:ascii="SimSun" w:hAnsi="SimSun" w:eastAsia="SimSun" w:cs="SimSun"/>
                <w:sz w:val="19"/>
                <w:szCs w:val="19"/>
                <w:spacing w:val="-76"/>
                <w:position w:val="1"/>
              </w:rPr>
              <w:t xml:space="preserve"> </w:t>
            </w:r>
            <w:r>
              <w:rPr>
                <w:rFonts w:ascii="SimSun" w:hAnsi="SimSun" w:eastAsia="SimSun" w:cs="SimSun"/>
                <w:sz w:val="19"/>
                <w:szCs w:val="19"/>
                <w:position w:val="1"/>
              </w:rPr>
              <w:tab/>
            </w:r>
            <w:r>
              <w:rPr>
                <w:rFonts w:ascii="SimSun" w:hAnsi="SimSun" w:eastAsia="SimSun" w:cs="SimSun"/>
                <w:sz w:val="19"/>
                <w:szCs w:val="19"/>
                <w:spacing w:val="-22"/>
                <w:position w:val="1"/>
              </w:rPr>
              <w:t xml:space="preserve"> </w:t>
            </w:r>
            <w:r>
              <w:rPr>
                <w:rFonts w:ascii="Arial" w:hAnsi="Arial" w:eastAsia="Arial" w:cs="Arial"/>
                <w:sz w:val="19"/>
                <w:szCs w:val="19"/>
                <w:spacing w:val="-3"/>
                <w:position w:val="1"/>
              </w:rPr>
              <w:t>35</w:t>
            </w:r>
          </w:hyperlink>
        </w:p>
        <w:p>
          <w:pPr>
            <w:pStyle w:val="BodyText"/>
            <w:ind w:left="200"/>
            <w:spacing w:before="53" w:line="259" w:lineRule="exact"/>
            <w:tabs>
              <w:tab w:val="right" w:leader="dot" w:pos="9162"/>
            </w:tabs>
            <w:rPr>
              <w:rFonts w:ascii="Arial" w:hAnsi="Arial" w:eastAsia="Arial" w:cs="Arial"/>
              <w:sz w:val="19"/>
              <w:szCs w:val="19"/>
            </w:rPr>
          </w:pPr>
          <w:hyperlink w:history="true" w:anchor="bookmark33">
            <w:r>
              <w:rPr>
                <w:sz w:val="19"/>
                <w:szCs w:val="19"/>
                <w:spacing w:val="9"/>
                <w:position w:val="1"/>
              </w:rPr>
              <w:t>8.2</w:t>
            </w:r>
            <w:r>
              <w:rPr>
                <w:sz w:val="19"/>
                <w:szCs w:val="19"/>
                <w:spacing w:val="8"/>
                <w:position w:val="1"/>
              </w:rPr>
              <w:t xml:space="preserve">     </w:t>
            </w:r>
            <w:r>
              <w:rPr>
                <w:rFonts w:ascii="SimSun" w:hAnsi="SimSun" w:eastAsia="SimSun" w:cs="SimSun"/>
                <w:sz w:val="19"/>
                <w:szCs w:val="19"/>
                <w:spacing w:val="9"/>
                <w:position w:val="1"/>
              </w:rPr>
              <w:t>电源变压器</w:t>
            </w:r>
            <w:r>
              <w:rPr>
                <w:rFonts w:ascii="SimSun" w:hAnsi="SimSun" w:eastAsia="SimSun" w:cs="SimSun"/>
                <w:sz w:val="19"/>
                <w:szCs w:val="19"/>
                <w:spacing w:val="-74"/>
                <w:position w:val="1"/>
              </w:rPr>
              <w:t xml:space="preserve"> </w:t>
            </w:r>
            <w:r>
              <w:rPr>
                <w:rFonts w:ascii="SimSun" w:hAnsi="SimSun" w:eastAsia="SimSun" w:cs="SimSun"/>
                <w:sz w:val="19"/>
                <w:szCs w:val="19"/>
                <w:position w:val="1"/>
              </w:rPr>
              <w:tab/>
            </w:r>
            <w:r>
              <w:rPr>
                <w:rFonts w:ascii="Arial" w:hAnsi="Arial" w:eastAsia="Arial" w:cs="Arial"/>
                <w:sz w:val="19"/>
                <w:szCs w:val="19"/>
                <w:spacing w:val="-2"/>
                <w:position w:val="1"/>
              </w:rPr>
              <w:t>35</w:t>
            </w:r>
          </w:hyperlink>
        </w:p>
        <w:p>
          <w:pPr>
            <w:pStyle w:val="BodyText"/>
            <w:ind w:left="200"/>
            <w:spacing w:before="69" w:line="259" w:lineRule="exact"/>
            <w:tabs>
              <w:tab w:val="right" w:leader="dot" w:pos="9162"/>
            </w:tabs>
            <w:rPr>
              <w:rFonts w:ascii="Arial" w:hAnsi="Arial" w:eastAsia="Arial" w:cs="Arial"/>
              <w:sz w:val="19"/>
              <w:szCs w:val="19"/>
            </w:rPr>
          </w:pPr>
          <w:hyperlink w:history="true" w:anchor="bookmark34">
            <w:r>
              <w:rPr>
                <w:sz w:val="19"/>
                <w:szCs w:val="19"/>
                <w:spacing w:val="12"/>
                <w:position w:val="1"/>
              </w:rPr>
              <w:t>8.3     </w:t>
            </w:r>
            <w:r>
              <w:rPr>
                <w:rFonts w:ascii="SimSun" w:hAnsi="SimSun" w:eastAsia="SimSun" w:cs="SimSun"/>
                <w:sz w:val="19"/>
                <w:szCs w:val="19"/>
                <w:spacing w:val="12"/>
                <w:position w:val="1"/>
              </w:rPr>
              <w:t>除电源变压器以外的变压器</w:t>
            </w:r>
            <w:r>
              <w:rPr>
                <w:rFonts w:ascii="SimSun" w:hAnsi="SimSun" w:eastAsia="SimSun" w:cs="SimSun"/>
                <w:sz w:val="19"/>
                <w:szCs w:val="19"/>
                <w:spacing w:val="-62"/>
                <w:position w:val="1"/>
              </w:rPr>
              <w:t xml:space="preserve"> </w:t>
            </w:r>
            <w:r>
              <w:rPr>
                <w:rFonts w:ascii="SimSun" w:hAnsi="SimSun" w:eastAsia="SimSun" w:cs="SimSun"/>
                <w:sz w:val="19"/>
                <w:szCs w:val="19"/>
                <w:position w:val="1"/>
              </w:rPr>
              <w:tab/>
            </w:r>
            <w:r>
              <w:rPr>
                <w:rFonts w:ascii="SimSun" w:hAnsi="SimSun" w:eastAsia="SimSun" w:cs="SimSun"/>
                <w:sz w:val="19"/>
                <w:szCs w:val="19"/>
                <w:spacing w:val="-42"/>
                <w:position w:val="1"/>
              </w:rPr>
              <w:t xml:space="preserve"> </w:t>
            </w:r>
            <w:r>
              <w:rPr>
                <w:rFonts w:ascii="Arial" w:hAnsi="Arial" w:eastAsia="Arial" w:cs="Arial"/>
                <w:sz w:val="19"/>
                <w:szCs w:val="19"/>
                <w:spacing w:val="-3"/>
                <w:position w:val="1"/>
              </w:rPr>
              <w:t>37</w:t>
            </w:r>
          </w:hyperlink>
        </w:p>
        <w:p>
          <w:pPr>
            <w:pStyle w:val="BodyText"/>
            <w:ind w:left="200"/>
            <w:spacing w:before="52" w:line="259" w:lineRule="exact"/>
            <w:tabs>
              <w:tab w:val="right" w:leader="dot" w:pos="9172"/>
            </w:tabs>
            <w:rPr>
              <w:rFonts w:ascii="Arial" w:hAnsi="Arial" w:eastAsia="Arial" w:cs="Arial"/>
              <w:sz w:val="19"/>
              <w:szCs w:val="19"/>
            </w:rPr>
          </w:pPr>
          <w:hyperlink w:history="true" w:anchor="bookmark35">
            <w:r>
              <w:rPr>
                <w:sz w:val="19"/>
                <w:szCs w:val="19"/>
                <w:spacing w:val="7"/>
                <w:position w:val="1"/>
              </w:rPr>
              <w:t>8.4</w:t>
            </w:r>
            <w:r>
              <w:rPr>
                <w:sz w:val="19"/>
                <w:szCs w:val="19"/>
                <w:spacing w:val="8"/>
                <w:position w:val="1"/>
              </w:rPr>
              <w:t xml:space="preserve">     </w:t>
            </w:r>
            <w:r>
              <w:rPr>
                <w:rFonts w:ascii="SimSun" w:hAnsi="SimSun" w:eastAsia="SimSun" w:cs="SimSun"/>
                <w:sz w:val="19"/>
                <w:szCs w:val="19"/>
                <w:spacing w:val="7"/>
                <w:position w:val="1"/>
              </w:rPr>
              <w:t>可靠绕组</w:t>
            </w:r>
            <w:r>
              <w:rPr>
                <w:rFonts w:ascii="SimSun" w:hAnsi="SimSun" w:eastAsia="SimSun" w:cs="SimSun"/>
                <w:sz w:val="19"/>
                <w:szCs w:val="19"/>
                <w:spacing w:val="-71"/>
                <w:position w:val="1"/>
              </w:rPr>
              <w:t xml:space="preserve"> </w:t>
            </w:r>
            <w:r>
              <w:rPr>
                <w:rFonts w:ascii="SimSun" w:hAnsi="SimSun" w:eastAsia="SimSun" w:cs="SimSun"/>
                <w:sz w:val="19"/>
                <w:szCs w:val="19"/>
                <w:position w:val="1"/>
              </w:rPr>
              <w:tab/>
            </w:r>
            <w:r>
              <w:rPr>
                <w:rFonts w:ascii="Arial" w:hAnsi="Arial" w:eastAsia="Arial" w:cs="Arial"/>
                <w:sz w:val="19"/>
                <w:szCs w:val="19"/>
                <w:spacing w:val="12"/>
                <w:position w:val="1"/>
              </w:rPr>
              <w:t>37</w:t>
            </w:r>
          </w:hyperlink>
        </w:p>
        <w:p>
          <w:pPr>
            <w:pStyle w:val="BodyText"/>
            <w:ind w:left="200"/>
            <w:spacing w:before="51" w:line="259" w:lineRule="exact"/>
            <w:tabs>
              <w:tab w:val="right" w:leader="dot" w:pos="9162"/>
            </w:tabs>
            <w:rPr>
              <w:rFonts w:ascii="Arial" w:hAnsi="Arial" w:eastAsia="Arial" w:cs="Arial"/>
              <w:sz w:val="19"/>
              <w:szCs w:val="19"/>
            </w:rPr>
          </w:pPr>
          <w:hyperlink w:history="true" w:anchor="bookmark36">
            <w:r>
              <w:rPr>
                <w:sz w:val="19"/>
                <w:szCs w:val="19"/>
                <w:spacing w:val="7"/>
                <w:position w:val="1"/>
              </w:rPr>
              <w:t>8.5</w:t>
            </w:r>
            <w:r>
              <w:rPr>
                <w:sz w:val="19"/>
                <w:szCs w:val="19"/>
                <w:spacing w:val="8"/>
                <w:position w:val="1"/>
              </w:rPr>
              <w:t xml:space="preserve">     </w:t>
            </w:r>
            <w:r>
              <w:rPr>
                <w:rFonts w:ascii="SimSun" w:hAnsi="SimSun" w:eastAsia="SimSun" w:cs="SimSun"/>
                <w:sz w:val="19"/>
                <w:szCs w:val="19"/>
                <w:spacing w:val="7"/>
                <w:position w:val="1"/>
              </w:rPr>
              <w:t>限流电阻</w:t>
            </w:r>
            <w:r>
              <w:rPr>
                <w:rFonts w:ascii="SimSun" w:hAnsi="SimSun" w:eastAsia="SimSun" w:cs="SimSun"/>
                <w:sz w:val="19"/>
                <w:szCs w:val="19"/>
                <w:spacing w:val="-71"/>
                <w:position w:val="1"/>
              </w:rPr>
              <w:t xml:space="preserve"> </w:t>
            </w:r>
            <w:r>
              <w:rPr>
                <w:rFonts w:ascii="SimSun" w:hAnsi="SimSun" w:eastAsia="SimSun" w:cs="SimSun"/>
                <w:sz w:val="19"/>
                <w:szCs w:val="19"/>
                <w:position w:val="1"/>
              </w:rPr>
              <w:tab/>
            </w:r>
            <w:r>
              <w:rPr>
                <w:rFonts w:ascii="Arial" w:hAnsi="Arial" w:eastAsia="Arial" w:cs="Arial"/>
                <w:sz w:val="19"/>
                <w:szCs w:val="19"/>
                <w:spacing w:val="7"/>
                <w:position w:val="1"/>
              </w:rPr>
              <w:t>38</w:t>
            </w:r>
          </w:hyperlink>
        </w:p>
      </w:sdtContent>
    </w:sdt>
    <w:p>
      <w:pPr>
        <w:spacing w:line="259" w:lineRule="exact"/>
        <w:sectPr>
          <w:footerReference w:type="default" r:id="rId8"/>
          <w:pgSz w:w="11420" w:h="16910"/>
          <w:pgMar w:top="400" w:right="1254" w:bottom="1307" w:left="909" w:header="0" w:footer="1191" w:gutter="0"/>
        </w:sectPr>
        <w:rPr>
          <w:rFonts w:ascii="Arial" w:hAnsi="Arial" w:eastAsia="Arial" w:cs="Arial"/>
          <w:sz w:val="19"/>
          <w:szCs w:val="19"/>
        </w:rPr>
      </w:pPr>
    </w:p>
    <w:p>
      <w:pPr>
        <w:spacing w:line="295" w:lineRule="auto"/>
        <w:rPr>
          <w:rFonts w:ascii="Arial"/>
          <w:sz w:val="21"/>
        </w:rPr>
      </w:pPr>
      <w:r/>
    </w:p>
    <w:p>
      <w:pPr>
        <w:spacing w:line="295" w:lineRule="auto"/>
        <w:rPr>
          <w:rFonts w:ascii="Arial"/>
          <w:sz w:val="21"/>
        </w:rPr>
      </w:pPr>
      <w:r/>
    </w:p>
    <w:p>
      <w:pPr>
        <w:spacing w:line="296" w:lineRule="auto"/>
        <w:rPr>
          <w:rFonts w:ascii="Arial"/>
          <w:sz w:val="21"/>
        </w:rPr>
      </w:pPr>
      <w:r/>
    </w:p>
    <w:sdt>
      <w:sdtPr>
        <w:rPr>
          <w:rFonts w:ascii="Times New Roman" w:hAnsi="Times New Roman" w:eastAsia="Times New Roman" w:cs="Times New Roman"/>
          <w:sz w:val="20"/>
          <w:szCs w:val="20"/>
        </w:rPr>
        <w:docPartObj>
          <w:docPartGallery w:val="Table of Contents"/>
          <w:docPartUnique/>
        </w:docPartObj>
      </w:sdtPr>
      <w:sdtEndPr>
        <w:rPr>
          <w:rFonts w:ascii="Arial" w:hAnsi="Arial" w:eastAsia="Arial" w:cs="Arial"/>
          <w:sz w:val="19"/>
          <w:szCs w:val="19"/>
        </w:rPr>
      </w:sdtEndPr>
      <w:sdtContent>
        <w:p>
          <w:pPr>
            <w:pStyle w:val="BodyText"/>
            <w:ind w:left="49"/>
            <w:spacing w:before="57" w:line="189" w:lineRule="auto"/>
            <w:rPr>
              <w:sz w:val="20"/>
              <w:szCs w:val="20"/>
            </w:rPr>
          </w:pPr>
          <w:hyperlink w:history="true" w:anchor="bookmark37">
            <w:r>
              <w:rPr>
                <w:sz w:val="20"/>
                <w:szCs w:val="20"/>
                <w:b/>
                <w:bCs/>
                <w:spacing w:val="-1"/>
              </w:rPr>
              <w:t>GB/T</w:t>
            </w:r>
            <w:r>
              <w:rPr>
                <w:sz w:val="20"/>
                <w:szCs w:val="20"/>
                <w:b/>
                <w:bCs/>
                <w:spacing w:val="13"/>
                <w:w w:val="101"/>
              </w:rPr>
              <w:t xml:space="preserve">   </w:t>
            </w:r>
            <w:r>
              <w:rPr>
                <w:sz w:val="20"/>
                <w:szCs w:val="20"/>
                <w:b/>
                <w:bCs/>
                <w:spacing w:val="-1"/>
              </w:rPr>
              <w:t>3836.4—2021</w:t>
            </w:r>
          </w:hyperlink>
        </w:p>
        <w:p>
          <w:pPr>
            <w:spacing w:line="250" w:lineRule="auto"/>
            <w:rPr>
              <w:rFonts w:ascii="Arial"/>
              <w:sz w:val="21"/>
            </w:rPr>
          </w:pPr>
          <w:r/>
        </w:p>
        <w:p>
          <w:pPr>
            <w:pStyle w:val="BodyText"/>
            <w:ind w:left="229"/>
            <w:spacing w:before="62" w:line="259" w:lineRule="exact"/>
            <w:tabs>
              <w:tab w:val="right" w:leader="dot" w:pos="9202"/>
            </w:tabs>
            <w:rPr>
              <w:rFonts w:ascii="Arial" w:hAnsi="Arial" w:eastAsia="Arial" w:cs="Arial"/>
              <w:sz w:val="19"/>
              <w:szCs w:val="19"/>
            </w:rPr>
          </w:pPr>
          <w:hyperlink w:history="true" w:anchor="bookmark38">
            <w:r>
              <w:rPr>
                <w:sz w:val="19"/>
                <w:szCs w:val="19"/>
                <w:spacing w:val="6"/>
                <w:position w:val="1"/>
              </w:rPr>
              <w:t>8.6</w:t>
            </w:r>
            <w:r>
              <w:rPr>
                <w:sz w:val="19"/>
                <w:szCs w:val="19"/>
                <w:spacing w:val="1"/>
                <w:position w:val="1"/>
              </w:rPr>
              <w:t xml:space="preserve">     </w:t>
            </w:r>
            <w:r>
              <w:rPr>
                <w:rFonts w:ascii="SimSun" w:hAnsi="SimSun" w:eastAsia="SimSun" w:cs="SimSun"/>
                <w:sz w:val="19"/>
                <w:szCs w:val="19"/>
                <w:spacing w:val="6"/>
                <w:position w:val="1"/>
              </w:rPr>
              <w:t>电容器</w:t>
            </w:r>
            <w:r>
              <w:rPr>
                <w:rFonts w:ascii="SimSun" w:hAnsi="SimSun" w:eastAsia="SimSun" w:cs="SimSun"/>
                <w:sz w:val="19"/>
                <w:szCs w:val="19"/>
                <w:spacing w:val="-73"/>
                <w:position w:val="1"/>
              </w:rPr>
              <w:t xml:space="preserve"> </w:t>
            </w:r>
            <w:r>
              <w:rPr>
                <w:rFonts w:ascii="SimSun" w:hAnsi="SimSun" w:eastAsia="SimSun" w:cs="SimSun"/>
                <w:sz w:val="19"/>
                <w:szCs w:val="19"/>
                <w:position w:val="1"/>
              </w:rPr>
              <w:tab/>
            </w:r>
            <w:r>
              <w:rPr>
                <w:rFonts w:ascii="SimSun" w:hAnsi="SimSun" w:eastAsia="SimSun" w:cs="SimSun"/>
                <w:sz w:val="19"/>
                <w:szCs w:val="19"/>
                <w:spacing w:val="-12"/>
                <w:position w:val="1"/>
              </w:rPr>
              <w:t xml:space="preserve"> </w:t>
            </w:r>
            <w:r>
              <w:rPr>
                <w:rFonts w:ascii="Arial" w:hAnsi="Arial" w:eastAsia="Arial" w:cs="Arial"/>
                <w:sz w:val="19"/>
                <w:szCs w:val="19"/>
                <w:spacing w:val="-3"/>
                <w:position w:val="1"/>
              </w:rPr>
              <w:t>38</w:t>
            </w:r>
          </w:hyperlink>
        </w:p>
        <w:p>
          <w:pPr>
            <w:pStyle w:val="BodyText"/>
            <w:ind w:left="229"/>
            <w:spacing w:before="50" w:line="259" w:lineRule="exact"/>
            <w:tabs>
              <w:tab w:val="right" w:leader="dot" w:pos="9202"/>
            </w:tabs>
            <w:rPr>
              <w:rFonts w:ascii="Arial" w:hAnsi="Arial" w:eastAsia="Arial" w:cs="Arial"/>
              <w:sz w:val="19"/>
              <w:szCs w:val="19"/>
            </w:rPr>
          </w:pPr>
          <w:hyperlink w:history="true" w:anchor="bookmark39">
            <w:r>
              <w:rPr>
                <w:sz w:val="19"/>
                <w:szCs w:val="19"/>
                <w:spacing w:val="11"/>
                <w:position w:val="1"/>
              </w:rPr>
              <w:t>8.7</w:t>
            </w:r>
            <w:r>
              <w:rPr>
                <w:sz w:val="19"/>
                <w:szCs w:val="19"/>
                <w:spacing w:val="2"/>
                <w:position w:val="1"/>
              </w:rPr>
              <w:t xml:space="preserve">     </w:t>
            </w:r>
            <w:r>
              <w:rPr>
                <w:rFonts w:ascii="SimSun" w:hAnsi="SimSun" w:eastAsia="SimSun" w:cs="SimSun"/>
                <w:sz w:val="19"/>
                <w:szCs w:val="19"/>
                <w:spacing w:val="11"/>
                <w:position w:val="1"/>
              </w:rPr>
              <w:t>分流安全组件</w:t>
            </w:r>
            <w:r>
              <w:rPr>
                <w:rFonts w:ascii="SimSun" w:hAnsi="SimSun" w:eastAsia="SimSun" w:cs="SimSun"/>
                <w:sz w:val="19"/>
                <w:szCs w:val="19"/>
                <w:spacing w:val="-71"/>
                <w:position w:val="1"/>
              </w:rPr>
              <w:t xml:space="preserve"> </w:t>
            </w:r>
            <w:r>
              <w:rPr>
                <w:rFonts w:ascii="SimSun" w:hAnsi="SimSun" w:eastAsia="SimSun" w:cs="SimSun"/>
                <w:sz w:val="19"/>
                <w:szCs w:val="19"/>
                <w:position w:val="1"/>
              </w:rPr>
              <w:tab/>
            </w:r>
            <w:r>
              <w:rPr>
                <w:rFonts w:ascii="Arial" w:hAnsi="Arial" w:eastAsia="Arial" w:cs="Arial"/>
                <w:sz w:val="19"/>
                <w:szCs w:val="19"/>
                <w:spacing w:val="2"/>
                <w:position w:val="1"/>
              </w:rPr>
              <w:t>38</w:t>
            </w:r>
          </w:hyperlink>
        </w:p>
        <w:p>
          <w:pPr>
            <w:pStyle w:val="BodyText"/>
            <w:ind w:left="229"/>
            <w:spacing w:before="60" w:line="259" w:lineRule="exact"/>
            <w:tabs>
              <w:tab w:val="right" w:leader="dot" w:pos="9202"/>
            </w:tabs>
            <w:rPr>
              <w:rFonts w:ascii="Arial" w:hAnsi="Arial" w:eastAsia="Arial" w:cs="Arial"/>
              <w:sz w:val="19"/>
              <w:szCs w:val="19"/>
            </w:rPr>
          </w:pPr>
          <w:hyperlink w:history="true" w:anchor="bookmark40">
            <w:r>
              <w:rPr>
                <w:sz w:val="19"/>
                <w:szCs w:val="19"/>
                <w:spacing w:val="8"/>
                <w:position w:val="1"/>
              </w:rPr>
              <w:t>8.8     </w:t>
            </w:r>
            <w:r>
              <w:rPr>
                <w:rFonts w:ascii="SimSun" w:hAnsi="SimSun" w:eastAsia="SimSun" w:cs="SimSun"/>
                <w:sz w:val="19"/>
                <w:szCs w:val="19"/>
                <w:spacing w:val="8"/>
                <w:position w:val="1"/>
              </w:rPr>
              <w:t>配线、印制电路板印制线和连接</w:t>
            </w:r>
            <w:r>
              <w:rPr>
                <w:rFonts w:ascii="SimSun" w:hAnsi="SimSun" w:eastAsia="SimSun" w:cs="SimSun"/>
                <w:sz w:val="19"/>
                <w:szCs w:val="19"/>
                <w:spacing w:val="62"/>
                <w:w w:val="101"/>
                <w:position w:val="1"/>
              </w:rPr>
              <w:t xml:space="preserve"> </w:t>
            </w:r>
            <w:r>
              <w:rPr>
                <w:rFonts w:ascii="SimSun" w:hAnsi="SimSun" w:eastAsia="SimSun" w:cs="SimSun"/>
                <w:sz w:val="19"/>
                <w:szCs w:val="19"/>
                <w:position w:val="1"/>
              </w:rPr>
              <w:tab/>
            </w:r>
            <w:r>
              <w:rPr>
                <w:rFonts w:ascii="Arial" w:hAnsi="Arial" w:eastAsia="Arial" w:cs="Arial"/>
                <w:sz w:val="19"/>
                <w:szCs w:val="19"/>
                <w:spacing w:val="-2"/>
                <w:position w:val="1"/>
              </w:rPr>
              <w:t>39</w:t>
            </w:r>
          </w:hyperlink>
        </w:p>
        <w:p>
          <w:pPr>
            <w:pStyle w:val="BodyText"/>
            <w:ind w:left="229"/>
            <w:spacing w:before="51" w:line="259" w:lineRule="exact"/>
            <w:tabs>
              <w:tab w:val="right" w:leader="dot" w:pos="9197"/>
            </w:tabs>
            <w:rPr>
              <w:rFonts w:ascii="Arial" w:hAnsi="Arial" w:eastAsia="Arial" w:cs="Arial"/>
              <w:sz w:val="19"/>
              <w:szCs w:val="19"/>
            </w:rPr>
          </w:pPr>
          <w:hyperlink w:history="true" w:anchor="bookmark41">
            <w:r>
              <w:rPr>
                <w:sz w:val="19"/>
                <w:szCs w:val="19"/>
                <w:spacing w:val="7"/>
                <w:position w:val="1"/>
              </w:rPr>
              <w:t>8.9     </w:t>
            </w:r>
            <w:r>
              <w:rPr>
                <w:rFonts w:ascii="SimSun" w:hAnsi="SimSun" w:eastAsia="SimSun" w:cs="SimSun"/>
                <w:sz w:val="19"/>
                <w:szCs w:val="19"/>
                <w:spacing w:val="7"/>
                <w:position w:val="1"/>
              </w:rPr>
              <w:t>电隔离元件</w:t>
            </w:r>
            <w:r>
              <w:rPr>
                <w:rFonts w:ascii="SimSun" w:hAnsi="SimSun" w:eastAsia="SimSun" w:cs="SimSun"/>
                <w:sz w:val="19"/>
                <w:szCs w:val="19"/>
                <w:spacing w:val="-73"/>
                <w:position w:val="1"/>
              </w:rPr>
              <w:t xml:space="preserve"> </w:t>
            </w:r>
            <w:r>
              <w:rPr>
                <w:rFonts w:ascii="SimSun" w:hAnsi="SimSun" w:eastAsia="SimSun" w:cs="SimSun"/>
                <w:sz w:val="19"/>
                <w:szCs w:val="19"/>
                <w:position w:val="1"/>
              </w:rPr>
              <w:tab/>
            </w:r>
            <w:r>
              <w:rPr>
                <w:rFonts w:ascii="Arial" w:hAnsi="Arial" w:eastAsia="Arial" w:cs="Arial"/>
                <w:sz w:val="19"/>
                <w:szCs w:val="19"/>
                <w:spacing w:val="10"/>
                <w:position w:val="1"/>
              </w:rPr>
              <w:t>40</w:t>
            </w:r>
          </w:hyperlink>
        </w:p>
        <w:p>
          <w:pPr>
            <w:pStyle w:val="BodyText"/>
            <w:spacing w:before="146" w:line="220" w:lineRule="auto"/>
            <w:tabs>
              <w:tab w:val="right" w:leader="dot" w:pos="9217"/>
            </w:tabs>
            <w:rPr>
              <w:rFonts w:ascii="Arial" w:hAnsi="Arial" w:eastAsia="Arial" w:cs="Arial"/>
              <w:sz w:val="19"/>
              <w:szCs w:val="19"/>
            </w:rPr>
          </w:pPr>
          <w:hyperlink w:history="true" w:anchor="bookmark42">
            <w:r>
              <w:rPr>
                <w:sz w:val="19"/>
                <w:szCs w:val="19"/>
                <w:spacing w:val="18"/>
              </w:rPr>
              <w:t>9</w:t>
            </w:r>
            <w:r>
              <w:rPr>
                <w:sz w:val="19"/>
                <w:szCs w:val="19"/>
                <w:spacing w:val="3"/>
              </w:rPr>
              <w:t xml:space="preserve">    </w:t>
            </w:r>
            <w:r>
              <w:rPr>
                <w:rFonts w:ascii="SimSun" w:hAnsi="SimSun" w:eastAsia="SimSun" w:cs="SimSun"/>
                <w:sz w:val="19"/>
                <w:szCs w:val="19"/>
                <w:spacing w:val="18"/>
              </w:rPr>
              <w:t>专用设备的补充要求</w:t>
            </w:r>
            <w:r>
              <w:rPr>
                <w:rFonts w:ascii="SimSun" w:hAnsi="SimSun" w:eastAsia="SimSun" w:cs="SimSun"/>
                <w:sz w:val="19"/>
                <w:szCs w:val="19"/>
                <w:spacing w:val="-74"/>
              </w:rPr>
              <w:t xml:space="preserve"> </w:t>
            </w:r>
            <w:r>
              <w:rPr>
                <w:rFonts w:ascii="SimSun" w:hAnsi="SimSun" w:eastAsia="SimSun" w:cs="SimSun"/>
                <w:sz w:val="19"/>
                <w:szCs w:val="19"/>
              </w:rPr>
              <w:tab/>
            </w:r>
            <w:r>
              <w:rPr>
                <w:rFonts w:ascii="Arial" w:hAnsi="Arial" w:eastAsia="Arial" w:cs="Arial"/>
                <w:sz w:val="19"/>
                <w:szCs w:val="19"/>
                <w:spacing w:val="3"/>
              </w:rPr>
              <w:t>41</w:t>
            </w:r>
          </w:hyperlink>
        </w:p>
        <w:p>
          <w:pPr>
            <w:pStyle w:val="BodyText"/>
            <w:ind w:left="229"/>
            <w:spacing w:before="143" w:line="219" w:lineRule="auto"/>
            <w:tabs>
              <w:tab w:val="right" w:leader="dot" w:pos="9217"/>
            </w:tabs>
            <w:rPr>
              <w:rFonts w:ascii="Arial" w:hAnsi="Arial" w:eastAsia="Arial" w:cs="Arial"/>
              <w:sz w:val="19"/>
              <w:szCs w:val="19"/>
            </w:rPr>
          </w:pPr>
          <w:hyperlink w:history="true" w:anchor="bookmark43">
            <w:r>
              <w:rPr>
                <w:sz w:val="19"/>
                <w:szCs w:val="19"/>
                <w:spacing w:val="12"/>
              </w:rPr>
              <w:t>9.1</w:t>
            </w:r>
            <w:r>
              <w:rPr>
                <w:sz w:val="19"/>
                <w:szCs w:val="19"/>
              </w:rPr>
              <w:t xml:space="preserve">     </w:t>
            </w:r>
            <w:r>
              <w:rPr>
                <w:rFonts w:ascii="SimSun" w:hAnsi="SimSun" w:eastAsia="SimSun" w:cs="SimSun"/>
                <w:sz w:val="19"/>
                <w:szCs w:val="19"/>
                <w:spacing w:val="12"/>
              </w:rPr>
              <w:t>二极管安全栅</w:t>
            </w:r>
            <w:r>
              <w:rPr>
                <w:rFonts w:ascii="SimSun" w:hAnsi="SimSun" w:eastAsia="SimSun" w:cs="SimSun"/>
                <w:sz w:val="19"/>
                <w:szCs w:val="19"/>
                <w:spacing w:val="-70"/>
              </w:rPr>
              <w:t xml:space="preserve"> </w:t>
            </w:r>
            <w:r>
              <w:rPr>
                <w:rFonts w:ascii="SimSun" w:hAnsi="SimSun" w:eastAsia="SimSun" w:cs="SimSun"/>
                <w:sz w:val="19"/>
                <w:szCs w:val="19"/>
              </w:rPr>
              <w:tab/>
            </w:r>
            <w:r>
              <w:rPr>
                <w:rFonts w:ascii="Arial" w:hAnsi="Arial" w:eastAsia="Arial" w:cs="Arial"/>
                <w:sz w:val="19"/>
                <w:szCs w:val="19"/>
                <w:spacing w:val="10"/>
              </w:rPr>
              <w:t>41</w:t>
            </w:r>
          </w:hyperlink>
        </w:p>
        <w:p>
          <w:pPr>
            <w:pStyle w:val="BodyText"/>
            <w:ind w:left="229"/>
            <w:spacing w:before="95" w:line="221" w:lineRule="auto"/>
            <w:tabs>
              <w:tab w:val="right" w:leader="dot" w:pos="9217"/>
            </w:tabs>
            <w:rPr>
              <w:rFonts w:ascii="Arial" w:hAnsi="Arial" w:eastAsia="Arial" w:cs="Arial"/>
              <w:sz w:val="19"/>
              <w:szCs w:val="19"/>
            </w:rPr>
          </w:pPr>
          <w:hyperlink w:history="true" w:anchor="bookmark44">
            <w:r>
              <w:rPr>
                <w:sz w:val="19"/>
                <w:szCs w:val="19"/>
                <w:spacing w:val="-6"/>
              </w:rPr>
              <w:t>9.2     </w:t>
            </w:r>
            <w:r>
              <w:rPr>
                <w:rFonts w:ascii="SimSun" w:hAnsi="SimSun" w:eastAsia="SimSun" w:cs="SimSun"/>
                <w:sz w:val="19"/>
                <w:szCs w:val="19"/>
                <w:spacing w:val="-6"/>
              </w:rPr>
              <w:t>F</w:t>
            </w:r>
            <w:r>
              <w:rPr>
                <w:rFonts w:ascii="SimSun" w:hAnsi="SimSun" w:eastAsia="SimSun" w:cs="SimSun"/>
                <w:sz w:val="19"/>
                <w:szCs w:val="19"/>
                <w:spacing w:val="-16"/>
              </w:rPr>
              <w:t xml:space="preserve"> </w:t>
            </w:r>
            <w:r>
              <w:rPr>
                <w:rFonts w:ascii="SimSun" w:hAnsi="SimSun" w:eastAsia="SimSun" w:cs="SimSun"/>
                <w:sz w:val="19"/>
                <w:szCs w:val="19"/>
                <w:spacing w:val="-6"/>
              </w:rPr>
              <w:t>I</w:t>
            </w:r>
            <w:r>
              <w:rPr>
                <w:rFonts w:ascii="SimSun" w:hAnsi="SimSun" w:eastAsia="SimSun" w:cs="SimSun"/>
                <w:sz w:val="19"/>
                <w:szCs w:val="19"/>
                <w:spacing w:val="-34"/>
              </w:rPr>
              <w:t xml:space="preserve"> </w:t>
            </w:r>
            <w:r>
              <w:rPr>
                <w:rFonts w:ascii="SimSun" w:hAnsi="SimSun" w:eastAsia="SimSun" w:cs="SimSun"/>
                <w:sz w:val="19"/>
                <w:szCs w:val="19"/>
                <w:spacing w:val="-6"/>
              </w:rPr>
              <w:t>S</w:t>
            </w:r>
            <w:r>
              <w:rPr>
                <w:rFonts w:ascii="SimSun" w:hAnsi="SimSun" w:eastAsia="SimSun" w:cs="SimSun"/>
                <w:sz w:val="19"/>
                <w:szCs w:val="19"/>
                <w:spacing w:val="-37"/>
              </w:rPr>
              <w:t xml:space="preserve"> </w:t>
            </w:r>
            <w:r>
              <w:rPr>
                <w:rFonts w:ascii="SimSun" w:hAnsi="SimSun" w:eastAsia="SimSun" w:cs="SimSun"/>
                <w:sz w:val="19"/>
                <w:szCs w:val="19"/>
                <w:spacing w:val="-6"/>
              </w:rPr>
              <w:t>C</w:t>
            </w:r>
            <w:r>
              <w:rPr>
                <w:rFonts w:ascii="SimSun" w:hAnsi="SimSun" w:eastAsia="SimSun" w:cs="SimSun"/>
                <w:sz w:val="19"/>
                <w:szCs w:val="19"/>
                <w:spacing w:val="-37"/>
              </w:rPr>
              <w:t xml:space="preserve"> </w:t>
            </w:r>
            <w:r>
              <w:rPr>
                <w:rFonts w:ascii="SimSun" w:hAnsi="SimSun" w:eastAsia="SimSun" w:cs="SimSun"/>
                <w:sz w:val="19"/>
                <w:szCs w:val="19"/>
                <w:spacing w:val="-6"/>
              </w:rPr>
              <w:t>O</w:t>
            </w:r>
            <w:r>
              <w:rPr>
                <w:rFonts w:ascii="SimSun" w:hAnsi="SimSun" w:eastAsia="SimSun" w:cs="SimSun"/>
                <w:sz w:val="19"/>
                <w:szCs w:val="19"/>
                <w:spacing w:val="-32"/>
              </w:rPr>
              <w:t xml:space="preserve"> </w:t>
            </w:r>
            <w:r>
              <w:rPr>
                <w:rFonts w:ascii="SimSun" w:hAnsi="SimSun" w:eastAsia="SimSun" w:cs="SimSun"/>
                <w:sz w:val="19"/>
                <w:szCs w:val="19"/>
                <w:spacing w:val="-6"/>
              </w:rPr>
              <w:t>设</w:t>
            </w:r>
            <w:r>
              <w:rPr>
                <w:rFonts w:ascii="SimSun" w:hAnsi="SimSun" w:eastAsia="SimSun" w:cs="SimSun"/>
                <w:sz w:val="19"/>
                <w:szCs w:val="19"/>
                <w:spacing w:val="-34"/>
              </w:rPr>
              <w:t xml:space="preserve"> </w:t>
            </w:r>
            <w:r>
              <w:rPr>
                <w:rFonts w:ascii="SimSun" w:hAnsi="SimSun" w:eastAsia="SimSun" w:cs="SimSun"/>
                <w:sz w:val="19"/>
                <w:szCs w:val="19"/>
                <w:spacing w:val="-6"/>
              </w:rPr>
              <w:t>备  </w:t>
            </w:r>
            <w:r>
              <w:rPr>
                <w:rFonts w:ascii="SimSun" w:hAnsi="SimSun" w:eastAsia="SimSun" w:cs="SimSun"/>
                <w:sz w:val="19"/>
                <w:szCs w:val="19"/>
              </w:rPr>
              <w:tab/>
            </w:r>
            <w:r>
              <w:rPr>
                <w:rFonts w:ascii="Arial" w:hAnsi="Arial" w:eastAsia="Arial" w:cs="Arial"/>
                <w:sz w:val="19"/>
                <w:szCs w:val="19"/>
                <w:spacing w:val="3"/>
              </w:rPr>
              <w:t>41</w:t>
            </w:r>
          </w:hyperlink>
        </w:p>
        <w:p>
          <w:pPr>
            <w:pStyle w:val="BodyText"/>
            <w:ind w:left="229"/>
            <w:spacing w:before="91" w:line="219" w:lineRule="auto"/>
            <w:tabs>
              <w:tab w:val="right" w:leader="dot" w:pos="9227"/>
            </w:tabs>
            <w:rPr>
              <w:rFonts w:ascii="Arial" w:hAnsi="Arial" w:eastAsia="Arial" w:cs="Arial"/>
              <w:sz w:val="19"/>
              <w:szCs w:val="19"/>
            </w:rPr>
          </w:pPr>
          <w:hyperlink w:history="true" w:anchor="bookmark45">
            <w:r>
              <w:rPr>
                <w:sz w:val="19"/>
                <w:szCs w:val="19"/>
                <w:spacing w:val="13"/>
              </w:rPr>
              <w:t>9.3</w:t>
            </w:r>
            <w:r>
              <w:rPr>
                <w:sz w:val="19"/>
                <w:szCs w:val="19"/>
                <w:spacing w:val="1"/>
              </w:rPr>
              <w:t xml:space="preserve">     </w:t>
            </w:r>
            <w:r>
              <w:rPr>
                <w:rFonts w:ascii="SimSun" w:hAnsi="SimSun" w:eastAsia="SimSun" w:cs="SimSun"/>
                <w:sz w:val="19"/>
                <w:szCs w:val="19"/>
                <w:spacing w:val="13"/>
              </w:rPr>
              <w:t>手提灯和帽灯</w:t>
            </w:r>
            <w:r>
              <w:rPr>
                <w:rFonts w:ascii="SimSun" w:hAnsi="SimSun" w:eastAsia="SimSun" w:cs="SimSun"/>
                <w:sz w:val="19"/>
                <w:szCs w:val="19"/>
                <w:spacing w:val="-74"/>
              </w:rPr>
              <w:t xml:space="preserve"> </w:t>
            </w:r>
            <w:r>
              <w:rPr>
                <w:rFonts w:ascii="SimSun" w:hAnsi="SimSun" w:eastAsia="SimSun" w:cs="SimSun"/>
                <w:sz w:val="19"/>
                <w:szCs w:val="19"/>
              </w:rPr>
              <w:tab/>
            </w:r>
            <w:r>
              <w:rPr>
                <w:rFonts w:ascii="Arial" w:hAnsi="Arial" w:eastAsia="Arial" w:cs="Arial"/>
                <w:sz w:val="19"/>
                <w:szCs w:val="19"/>
                <w:spacing w:val="10"/>
              </w:rPr>
              <w:t>41</w:t>
            </w:r>
          </w:hyperlink>
        </w:p>
        <w:p>
          <w:pPr>
            <w:pStyle w:val="BodyText"/>
            <w:spacing w:before="146" w:line="219" w:lineRule="auto"/>
            <w:tabs>
              <w:tab w:val="right" w:leader="dot" w:pos="9217"/>
            </w:tabs>
            <w:rPr>
              <w:rFonts w:ascii="Arial" w:hAnsi="Arial" w:eastAsia="Arial" w:cs="Arial"/>
              <w:sz w:val="19"/>
              <w:szCs w:val="19"/>
            </w:rPr>
          </w:pPr>
          <w:hyperlink w:history="true" w:anchor="bookmark46">
            <w:r>
              <w:rPr>
                <w:sz w:val="19"/>
                <w:szCs w:val="19"/>
                <w:spacing w:val="10"/>
              </w:rPr>
              <w:t>10</w:t>
            </w:r>
            <w:r>
              <w:rPr>
                <w:sz w:val="19"/>
                <w:szCs w:val="19"/>
                <w:spacing w:val="3"/>
              </w:rPr>
              <w:t xml:space="preserve">     </w:t>
            </w:r>
            <w:r>
              <w:rPr>
                <w:rFonts w:ascii="SimSun" w:hAnsi="SimSun" w:eastAsia="SimSun" w:cs="SimSun"/>
                <w:sz w:val="19"/>
                <w:szCs w:val="19"/>
                <w:spacing w:val="10"/>
              </w:rPr>
              <w:t>型式检查和试验</w:t>
            </w:r>
            <w:r>
              <w:rPr>
                <w:rFonts w:ascii="SimSun" w:hAnsi="SimSun" w:eastAsia="SimSun" w:cs="SimSun"/>
                <w:sz w:val="19"/>
                <w:szCs w:val="19"/>
                <w:spacing w:val="-69"/>
              </w:rPr>
              <w:t xml:space="preserve"> </w:t>
            </w:r>
            <w:r>
              <w:rPr>
                <w:rFonts w:ascii="SimSun" w:hAnsi="SimSun" w:eastAsia="SimSun" w:cs="SimSun"/>
                <w:sz w:val="19"/>
                <w:szCs w:val="19"/>
              </w:rPr>
              <w:tab/>
            </w:r>
            <w:r>
              <w:rPr>
                <w:rFonts w:ascii="Arial" w:hAnsi="Arial" w:eastAsia="Arial" w:cs="Arial"/>
                <w:sz w:val="19"/>
                <w:szCs w:val="19"/>
                <w:spacing w:val="3"/>
              </w:rPr>
              <w:t>42</w:t>
            </w:r>
          </w:hyperlink>
        </w:p>
        <w:p>
          <w:pPr>
            <w:pStyle w:val="BodyText"/>
            <w:ind w:left="229"/>
            <w:spacing w:before="144" w:line="219" w:lineRule="auto"/>
            <w:tabs>
              <w:tab w:val="right" w:leader="dot" w:pos="9207"/>
            </w:tabs>
            <w:rPr>
              <w:rFonts w:ascii="Arial" w:hAnsi="Arial" w:eastAsia="Arial" w:cs="Arial"/>
              <w:sz w:val="19"/>
              <w:szCs w:val="19"/>
            </w:rPr>
          </w:pPr>
          <w:hyperlink w:history="true" w:anchor="bookmark47">
            <w:r>
              <w:rPr>
                <w:sz w:val="19"/>
                <w:szCs w:val="19"/>
                <w:spacing w:val="8"/>
              </w:rPr>
              <w:t>10.1     </w:t>
            </w:r>
            <w:r>
              <w:rPr>
                <w:rFonts w:ascii="SimSun" w:hAnsi="SimSun" w:eastAsia="SimSun" w:cs="SimSun"/>
                <w:sz w:val="19"/>
                <w:szCs w:val="19"/>
                <w:spacing w:val="8"/>
              </w:rPr>
              <w:t>火花点燃试验</w:t>
            </w:r>
            <w:r>
              <w:rPr>
                <w:rFonts w:ascii="SimSun" w:hAnsi="SimSun" w:eastAsia="SimSun" w:cs="SimSun"/>
                <w:sz w:val="19"/>
                <w:szCs w:val="19"/>
                <w:spacing w:val="-67"/>
              </w:rPr>
              <w:t xml:space="preserve"> </w:t>
            </w:r>
            <w:r>
              <w:rPr>
                <w:rFonts w:ascii="SimSun" w:hAnsi="SimSun" w:eastAsia="SimSun" w:cs="SimSun"/>
                <w:sz w:val="19"/>
                <w:szCs w:val="19"/>
              </w:rPr>
              <w:tab/>
            </w:r>
            <w:r>
              <w:rPr>
                <w:rFonts w:ascii="SimSun" w:hAnsi="SimSun" w:eastAsia="SimSun" w:cs="SimSun"/>
                <w:sz w:val="19"/>
                <w:szCs w:val="19"/>
                <w:spacing w:val="-3"/>
              </w:rPr>
              <w:t xml:space="preserve"> </w:t>
            </w:r>
            <w:r>
              <w:rPr>
                <w:rFonts w:ascii="Arial" w:hAnsi="Arial" w:eastAsia="Arial" w:cs="Arial"/>
                <w:sz w:val="19"/>
                <w:szCs w:val="19"/>
                <w:spacing w:val="-1"/>
              </w:rPr>
              <w:t>42</w:t>
            </w:r>
          </w:hyperlink>
        </w:p>
        <w:p>
          <w:pPr>
            <w:pStyle w:val="BodyText"/>
            <w:ind w:left="229"/>
            <w:spacing w:before="51" w:line="259" w:lineRule="exact"/>
            <w:tabs>
              <w:tab w:val="right" w:leader="dot" w:pos="9207"/>
            </w:tabs>
            <w:rPr>
              <w:rFonts w:ascii="Arial" w:hAnsi="Arial" w:eastAsia="Arial" w:cs="Arial"/>
              <w:sz w:val="19"/>
              <w:szCs w:val="19"/>
            </w:rPr>
          </w:pPr>
          <w:hyperlink w:history="true" w:anchor="bookmark48">
            <w:r>
              <w:rPr>
                <w:sz w:val="19"/>
                <w:szCs w:val="19"/>
                <w:spacing w:val="9"/>
                <w:position w:val="1"/>
              </w:rPr>
              <w:t>10.2</w:t>
            </w:r>
            <w:r>
              <w:rPr>
                <w:sz w:val="19"/>
                <w:szCs w:val="19"/>
                <w:spacing w:val="1"/>
                <w:position w:val="1"/>
              </w:rPr>
              <w:t xml:space="preserve">     </w:t>
            </w:r>
            <w:r>
              <w:rPr>
                <w:rFonts w:ascii="SimSun" w:hAnsi="SimSun" w:eastAsia="SimSun" w:cs="SimSun"/>
                <w:sz w:val="19"/>
                <w:szCs w:val="19"/>
                <w:spacing w:val="9"/>
                <w:position w:val="1"/>
              </w:rPr>
              <w:t>温度试验</w:t>
            </w:r>
            <w:r>
              <w:rPr>
                <w:rFonts w:ascii="SimSun" w:hAnsi="SimSun" w:eastAsia="SimSun" w:cs="SimSun"/>
                <w:sz w:val="19"/>
                <w:szCs w:val="19"/>
                <w:spacing w:val="-74"/>
                <w:position w:val="1"/>
              </w:rPr>
              <w:t xml:space="preserve"> </w:t>
            </w:r>
            <w:r>
              <w:rPr>
                <w:rFonts w:ascii="SimSun" w:hAnsi="SimSun" w:eastAsia="SimSun" w:cs="SimSun"/>
                <w:sz w:val="19"/>
                <w:szCs w:val="19"/>
                <w:position w:val="1"/>
              </w:rPr>
              <w:tab/>
            </w:r>
            <w:r>
              <w:rPr>
                <w:rFonts w:ascii="Arial" w:hAnsi="Arial" w:eastAsia="Arial" w:cs="Arial"/>
                <w:sz w:val="19"/>
                <w:szCs w:val="19"/>
                <w:spacing w:val="3"/>
                <w:position w:val="1"/>
              </w:rPr>
              <w:t>45</w:t>
            </w:r>
          </w:hyperlink>
        </w:p>
        <w:p>
          <w:pPr>
            <w:pStyle w:val="BodyText"/>
            <w:ind w:left="229"/>
            <w:spacing w:before="60" w:line="259" w:lineRule="exact"/>
            <w:tabs>
              <w:tab w:val="right" w:leader="dot" w:pos="9207"/>
            </w:tabs>
            <w:rPr>
              <w:rFonts w:ascii="Arial" w:hAnsi="Arial" w:eastAsia="Arial" w:cs="Arial"/>
              <w:sz w:val="19"/>
              <w:szCs w:val="19"/>
            </w:rPr>
          </w:pPr>
          <w:hyperlink w:history="true" w:anchor="bookmark49">
            <w:r>
              <w:rPr>
                <w:sz w:val="19"/>
                <w:szCs w:val="19"/>
                <w:spacing w:val="7"/>
                <w:position w:val="1"/>
              </w:rPr>
              <w:t>10.3     </w:t>
            </w:r>
            <w:r>
              <w:rPr>
                <w:rFonts w:ascii="SimSun" w:hAnsi="SimSun" w:eastAsia="SimSun" w:cs="SimSun"/>
                <w:sz w:val="19"/>
                <w:szCs w:val="19"/>
                <w:spacing w:val="7"/>
                <w:position w:val="1"/>
              </w:rPr>
              <w:t>介电强度试验</w:t>
            </w:r>
            <w:r>
              <w:rPr>
                <w:rFonts w:ascii="SimSun" w:hAnsi="SimSun" w:eastAsia="SimSun" w:cs="SimSun"/>
                <w:sz w:val="19"/>
                <w:szCs w:val="19"/>
                <w:spacing w:val="-72"/>
                <w:position w:val="1"/>
              </w:rPr>
              <w:t xml:space="preserve"> </w:t>
            </w:r>
            <w:r>
              <w:rPr>
                <w:rFonts w:ascii="SimSun" w:hAnsi="SimSun" w:eastAsia="SimSun" w:cs="SimSun"/>
                <w:sz w:val="19"/>
                <w:szCs w:val="19"/>
                <w:position w:val="1"/>
              </w:rPr>
              <w:tab/>
            </w:r>
            <w:r>
              <w:rPr>
                <w:rFonts w:ascii="Arial" w:hAnsi="Arial" w:eastAsia="Arial" w:cs="Arial"/>
                <w:sz w:val="19"/>
                <w:szCs w:val="19"/>
                <w:spacing w:val="3"/>
                <w:position w:val="1"/>
              </w:rPr>
              <w:t>46</w:t>
            </w:r>
          </w:hyperlink>
        </w:p>
        <w:p>
          <w:pPr>
            <w:pStyle w:val="BodyText"/>
            <w:ind w:left="229"/>
            <w:spacing w:before="51" w:line="259" w:lineRule="exact"/>
            <w:tabs>
              <w:tab w:val="right" w:leader="dot" w:pos="9207"/>
            </w:tabs>
            <w:rPr>
              <w:rFonts w:ascii="Arial" w:hAnsi="Arial" w:eastAsia="Arial" w:cs="Arial"/>
              <w:sz w:val="19"/>
              <w:szCs w:val="19"/>
            </w:rPr>
          </w:pPr>
          <w:hyperlink w:history="true" w:anchor="bookmark50">
            <w:r>
              <w:rPr>
                <w:sz w:val="19"/>
                <w:szCs w:val="19"/>
                <w:spacing w:val="11"/>
                <w:position w:val="1"/>
              </w:rPr>
              <w:t>10.4     </w:t>
            </w:r>
            <w:r>
              <w:rPr>
                <w:rFonts w:ascii="SimSun" w:hAnsi="SimSun" w:eastAsia="SimSun" w:cs="SimSun"/>
                <w:sz w:val="19"/>
                <w:szCs w:val="19"/>
                <w:spacing w:val="11"/>
                <w:position w:val="1"/>
              </w:rPr>
              <w:t>规定不严密的元件参数的测定</w:t>
            </w:r>
            <w:r>
              <w:rPr>
                <w:rFonts w:ascii="SimSun" w:hAnsi="SimSun" w:eastAsia="SimSun" w:cs="SimSun"/>
                <w:sz w:val="19"/>
                <w:szCs w:val="19"/>
                <w:spacing w:val="-68"/>
                <w:position w:val="1"/>
              </w:rPr>
              <w:t xml:space="preserve"> </w:t>
            </w:r>
            <w:r>
              <w:rPr>
                <w:rFonts w:ascii="SimSun" w:hAnsi="SimSun" w:eastAsia="SimSun" w:cs="SimSun"/>
                <w:sz w:val="19"/>
                <w:szCs w:val="19"/>
                <w:position w:val="1"/>
              </w:rPr>
              <w:tab/>
            </w:r>
            <w:r>
              <w:rPr>
                <w:rFonts w:ascii="Arial" w:hAnsi="Arial" w:eastAsia="Arial" w:cs="Arial"/>
                <w:sz w:val="19"/>
                <w:szCs w:val="19"/>
                <w:spacing w:val="3"/>
                <w:position w:val="1"/>
              </w:rPr>
              <w:t>46</w:t>
            </w:r>
          </w:hyperlink>
        </w:p>
        <w:p>
          <w:pPr>
            <w:pStyle w:val="BodyText"/>
            <w:ind w:left="229"/>
            <w:spacing w:before="63" w:line="259" w:lineRule="exact"/>
            <w:tabs>
              <w:tab w:val="right" w:leader="dot" w:pos="9217"/>
            </w:tabs>
            <w:rPr>
              <w:rFonts w:ascii="Arial" w:hAnsi="Arial" w:eastAsia="Arial" w:cs="Arial"/>
              <w:sz w:val="19"/>
              <w:szCs w:val="19"/>
            </w:rPr>
          </w:pPr>
          <w:hyperlink w:history="true" w:anchor="bookmark51">
            <w:r>
              <w:rPr>
                <w:sz w:val="19"/>
                <w:szCs w:val="19"/>
                <w:spacing w:val="8"/>
                <w:position w:val="1"/>
              </w:rPr>
              <w:t>10.5     </w:t>
            </w:r>
            <w:r>
              <w:rPr>
                <w:rFonts w:ascii="SimSun" w:hAnsi="SimSun" w:eastAsia="SimSun" w:cs="SimSun"/>
                <w:sz w:val="19"/>
                <w:szCs w:val="19"/>
                <w:spacing w:val="8"/>
                <w:position w:val="1"/>
              </w:rPr>
              <w:t>电池和电池组试验</w:t>
            </w:r>
            <w:r>
              <w:rPr>
                <w:rFonts w:ascii="SimSun" w:hAnsi="SimSun" w:eastAsia="SimSun" w:cs="SimSun"/>
                <w:sz w:val="19"/>
                <w:szCs w:val="19"/>
                <w:spacing w:val="57"/>
                <w:w w:val="101"/>
                <w:position w:val="1"/>
              </w:rPr>
              <w:t xml:space="preserve"> </w:t>
            </w:r>
            <w:r>
              <w:rPr>
                <w:rFonts w:ascii="SimSun" w:hAnsi="SimSun" w:eastAsia="SimSun" w:cs="SimSun"/>
                <w:sz w:val="19"/>
                <w:szCs w:val="19"/>
                <w:position w:val="1"/>
              </w:rPr>
              <w:tab/>
            </w:r>
            <w:r>
              <w:rPr>
                <w:rFonts w:ascii="Arial" w:hAnsi="Arial" w:eastAsia="Arial" w:cs="Arial"/>
                <w:sz w:val="19"/>
                <w:szCs w:val="19"/>
                <w:spacing w:val="3"/>
                <w:position w:val="1"/>
              </w:rPr>
              <w:t>46</w:t>
            </w:r>
          </w:hyperlink>
        </w:p>
        <w:p>
          <w:pPr>
            <w:pStyle w:val="BodyText"/>
            <w:ind w:left="229"/>
            <w:spacing w:before="73" w:line="219" w:lineRule="auto"/>
            <w:tabs>
              <w:tab w:val="right" w:leader="dot" w:pos="9217"/>
            </w:tabs>
            <w:rPr>
              <w:rFonts w:ascii="Arial" w:hAnsi="Arial" w:eastAsia="Arial" w:cs="Arial"/>
              <w:sz w:val="19"/>
              <w:szCs w:val="19"/>
            </w:rPr>
          </w:pPr>
          <w:hyperlink w:history="true" w:anchor="bookmark52">
            <w:r>
              <w:rPr>
                <w:sz w:val="19"/>
                <w:szCs w:val="19"/>
                <w:spacing w:val="6"/>
              </w:rPr>
              <w:t>10.6     </w:t>
            </w:r>
            <w:r>
              <w:rPr>
                <w:rFonts w:ascii="SimSun" w:hAnsi="SimSun" w:eastAsia="SimSun" w:cs="SimSun"/>
                <w:sz w:val="19"/>
                <w:szCs w:val="19"/>
                <w:spacing w:val="6"/>
              </w:rPr>
              <w:t>机械试验</w:t>
            </w:r>
            <w:r>
              <w:rPr>
                <w:rFonts w:ascii="SimSun" w:hAnsi="SimSun" w:eastAsia="SimSun" w:cs="SimSun"/>
                <w:sz w:val="19"/>
                <w:szCs w:val="19"/>
                <w:spacing w:val="-74"/>
              </w:rPr>
              <w:t xml:space="preserve"> </w:t>
            </w:r>
            <w:r>
              <w:rPr>
                <w:rFonts w:ascii="SimSun" w:hAnsi="SimSun" w:eastAsia="SimSun" w:cs="SimSun"/>
                <w:sz w:val="19"/>
                <w:szCs w:val="19"/>
              </w:rPr>
              <w:tab/>
            </w:r>
            <w:r>
              <w:rPr>
                <w:rFonts w:ascii="Arial" w:hAnsi="Arial" w:eastAsia="Arial" w:cs="Arial"/>
                <w:sz w:val="19"/>
                <w:szCs w:val="19"/>
                <w:spacing w:val="3"/>
              </w:rPr>
              <w:t>47</w:t>
            </w:r>
          </w:hyperlink>
        </w:p>
        <w:p>
          <w:pPr>
            <w:pStyle w:val="BodyText"/>
            <w:ind w:left="229"/>
            <w:spacing w:before="70" w:line="259" w:lineRule="exact"/>
            <w:tabs>
              <w:tab w:val="right" w:leader="dot" w:pos="9207"/>
            </w:tabs>
            <w:rPr>
              <w:rFonts w:ascii="Arial" w:hAnsi="Arial" w:eastAsia="Arial" w:cs="Arial"/>
              <w:sz w:val="19"/>
              <w:szCs w:val="19"/>
            </w:rPr>
          </w:pPr>
          <w:hyperlink w:history="true" w:anchor="bookmark53">
            <w:r>
              <w:rPr>
                <w:sz w:val="19"/>
                <w:szCs w:val="19"/>
                <w:spacing w:val="11"/>
                <w:position w:val="1"/>
              </w:rPr>
              <w:t>10.7     </w:t>
            </w:r>
            <w:r>
              <w:rPr>
                <w:rFonts w:ascii="SimSun" w:hAnsi="SimSun" w:eastAsia="SimSun" w:cs="SimSun"/>
                <w:sz w:val="19"/>
                <w:szCs w:val="19"/>
                <w:spacing w:val="11"/>
                <w:position w:val="1"/>
              </w:rPr>
              <w:t>装有压电器件的本质安全装置试验</w:t>
            </w:r>
            <w:r>
              <w:rPr>
                <w:rFonts w:ascii="SimSun" w:hAnsi="SimSun" w:eastAsia="SimSun" w:cs="SimSun"/>
                <w:sz w:val="19"/>
                <w:szCs w:val="19"/>
                <w:spacing w:val="59"/>
                <w:position w:val="1"/>
              </w:rPr>
              <w:t xml:space="preserve"> </w:t>
            </w:r>
            <w:r>
              <w:rPr>
                <w:rFonts w:ascii="SimSun" w:hAnsi="SimSun" w:eastAsia="SimSun" w:cs="SimSun"/>
                <w:sz w:val="19"/>
                <w:szCs w:val="19"/>
                <w:position w:val="1"/>
              </w:rPr>
              <w:tab/>
            </w:r>
            <w:r>
              <w:rPr>
                <w:rFonts w:ascii="Arial" w:hAnsi="Arial" w:eastAsia="Arial" w:cs="Arial"/>
                <w:sz w:val="19"/>
                <w:szCs w:val="19"/>
                <w:spacing w:val="5"/>
                <w:position w:val="1"/>
              </w:rPr>
              <w:t>48</w:t>
            </w:r>
          </w:hyperlink>
        </w:p>
        <w:p>
          <w:pPr>
            <w:pStyle w:val="BodyText"/>
            <w:ind w:left="229"/>
            <w:spacing w:before="52" w:line="259" w:lineRule="exact"/>
            <w:tabs>
              <w:tab w:val="right" w:leader="dot" w:pos="9207"/>
            </w:tabs>
            <w:rPr>
              <w:rFonts w:ascii="Arial" w:hAnsi="Arial" w:eastAsia="Arial" w:cs="Arial"/>
              <w:sz w:val="19"/>
              <w:szCs w:val="19"/>
            </w:rPr>
          </w:pPr>
          <w:hyperlink w:history="true" w:anchor="bookmark54">
            <w:r>
              <w:rPr>
                <w:sz w:val="19"/>
                <w:szCs w:val="19"/>
                <w:spacing w:val="12"/>
                <w:position w:val="1"/>
              </w:rPr>
              <w:t>10.8     </w:t>
            </w:r>
            <w:r>
              <w:rPr>
                <w:rFonts w:ascii="SimSun" w:hAnsi="SimSun" w:eastAsia="SimSun" w:cs="SimSun"/>
                <w:sz w:val="19"/>
                <w:szCs w:val="19"/>
                <w:spacing w:val="12"/>
                <w:position w:val="1"/>
              </w:rPr>
              <w:t>二极管安全栅和安全分流器的型式试验</w:t>
            </w:r>
            <w:r>
              <w:rPr>
                <w:rFonts w:ascii="SimSun" w:hAnsi="SimSun" w:eastAsia="SimSun" w:cs="SimSun"/>
                <w:sz w:val="19"/>
                <w:szCs w:val="19"/>
                <w:spacing w:val="-69"/>
                <w:position w:val="1"/>
              </w:rPr>
              <w:t xml:space="preserve"> </w:t>
            </w:r>
            <w:r>
              <w:rPr>
                <w:rFonts w:ascii="SimSun" w:hAnsi="SimSun" w:eastAsia="SimSun" w:cs="SimSun"/>
                <w:sz w:val="19"/>
                <w:szCs w:val="19"/>
                <w:position w:val="1"/>
              </w:rPr>
              <w:tab/>
            </w:r>
            <w:r>
              <w:rPr>
                <w:rFonts w:ascii="SimSun" w:hAnsi="SimSun" w:eastAsia="SimSun" w:cs="SimSun"/>
                <w:sz w:val="19"/>
                <w:szCs w:val="19"/>
                <w:spacing w:val="-3"/>
                <w:position w:val="1"/>
              </w:rPr>
              <w:t xml:space="preserve"> </w:t>
            </w:r>
            <w:r>
              <w:rPr>
                <w:rFonts w:ascii="Arial" w:hAnsi="Arial" w:eastAsia="Arial" w:cs="Arial"/>
                <w:sz w:val="19"/>
                <w:szCs w:val="19"/>
                <w:spacing w:val="-1"/>
                <w:position w:val="1"/>
              </w:rPr>
              <w:t>48</w:t>
            </w:r>
          </w:hyperlink>
        </w:p>
        <w:p>
          <w:pPr>
            <w:pStyle w:val="BodyText"/>
            <w:ind w:left="229"/>
            <w:spacing w:before="61" w:line="259" w:lineRule="exact"/>
            <w:tabs>
              <w:tab w:val="right" w:leader="dot" w:pos="9207"/>
            </w:tabs>
            <w:rPr>
              <w:rFonts w:ascii="Arial" w:hAnsi="Arial" w:eastAsia="Arial" w:cs="Arial"/>
              <w:sz w:val="19"/>
              <w:szCs w:val="19"/>
            </w:rPr>
          </w:pPr>
          <w:hyperlink w:history="true" w:anchor="bookmark55">
            <w:r>
              <w:rPr>
                <w:sz w:val="19"/>
                <w:szCs w:val="19"/>
                <w:spacing w:val="7"/>
                <w:position w:val="1"/>
              </w:rPr>
              <w:t>10.9     </w:t>
            </w:r>
            <w:r>
              <w:rPr>
                <w:rFonts w:ascii="SimSun" w:hAnsi="SimSun" w:eastAsia="SimSun" w:cs="SimSun"/>
                <w:sz w:val="19"/>
                <w:szCs w:val="19"/>
                <w:spacing w:val="7"/>
                <w:position w:val="1"/>
              </w:rPr>
              <w:t>电缆拔脱试验</w:t>
            </w:r>
            <w:r>
              <w:rPr>
                <w:rFonts w:ascii="SimSun" w:hAnsi="SimSun" w:eastAsia="SimSun" w:cs="SimSun"/>
                <w:sz w:val="19"/>
                <w:szCs w:val="19"/>
                <w:spacing w:val="-72"/>
                <w:position w:val="1"/>
              </w:rPr>
              <w:t xml:space="preserve"> </w:t>
            </w:r>
            <w:r>
              <w:rPr>
                <w:rFonts w:ascii="SimSun" w:hAnsi="SimSun" w:eastAsia="SimSun" w:cs="SimSun"/>
                <w:sz w:val="19"/>
                <w:szCs w:val="19"/>
                <w:position w:val="1"/>
              </w:rPr>
              <w:tab/>
            </w:r>
            <w:r>
              <w:rPr>
                <w:rFonts w:ascii="Arial" w:hAnsi="Arial" w:eastAsia="Arial" w:cs="Arial"/>
                <w:sz w:val="19"/>
                <w:szCs w:val="19"/>
                <w:spacing w:val="3"/>
                <w:position w:val="1"/>
              </w:rPr>
              <w:t>49</w:t>
            </w:r>
          </w:hyperlink>
        </w:p>
        <w:p>
          <w:pPr>
            <w:pStyle w:val="BodyText"/>
            <w:ind w:left="229"/>
            <w:spacing w:before="43" w:line="259" w:lineRule="exact"/>
            <w:tabs>
              <w:tab w:val="right" w:leader="dot" w:pos="9207"/>
            </w:tabs>
            <w:rPr>
              <w:rFonts w:ascii="Arial" w:hAnsi="Arial" w:eastAsia="Arial" w:cs="Arial"/>
              <w:sz w:val="19"/>
              <w:szCs w:val="19"/>
            </w:rPr>
          </w:pPr>
          <w:hyperlink w:history="true" w:anchor="bookmark56">
            <w:r>
              <w:rPr>
                <w:sz w:val="19"/>
                <w:szCs w:val="19"/>
                <w:spacing w:val="7"/>
                <w:position w:val="1"/>
              </w:rPr>
              <w:t>10.10     </w:t>
            </w:r>
            <w:r>
              <w:rPr>
                <w:rFonts w:ascii="SimSun" w:hAnsi="SimSun" w:eastAsia="SimSun" w:cs="SimSun"/>
                <w:sz w:val="19"/>
                <w:szCs w:val="19"/>
                <w:spacing w:val="7"/>
                <w:position w:val="1"/>
              </w:rPr>
              <w:t>变压器试验</w:t>
            </w:r>
            <w:r>
              <w:rPr>
                <w:rFonts w:ascii="SimSun" w:hAnsi="SimSun" w:eastAsia="SimSun" w:cs="SimSun"/>
                <w:sz w:val="19"/>
                <w:szCs w:val="19"/>
                <w:spacing w:val="-67"/>
                <w:position w:val="1"/>
              </w:rPr>
              <w:t xml:space="preserve"> </w:t>
            </w:r>
            <w:r>
              <w:rPr>
                <w:rFonts w:ascii="SimSun" w:hAnsi="SimSun" w:eastAsia="SimSun" w:cs="SimSun"/>
                <w:sz w:val="19"/>
                <w:szCs w:val="19"/>
                <w:position w:val="1"/>
              </w:rPr>
              <w:tab/>
            </w:r>
            <w:r>
              <w:rPr>
                <w:rFonts w:ascii="Arial" w:hAnsi="Arial" w:eastAsia="Arial" w:cs="Arial"/>
                <w:sz w:val="19"/>
                <w:szCs w:val="19"/>
                <w:spacing w:val="5"/>
                <w:position w:val="1"/>
              </w:rPr>
              <w:t>49</w:t>
            </w:r>
          </w:hyperlink>
        </w:p>
        <w:p>
          <w:pPr>
            <w:pStyle w:val="BodyText"/>
            <w:ind w:left="229"/>
            <w:spacing w:before="69" w:line="259" w:lineRule="exact"/>
            <w:tabs>
              <w:tab w:val="right" w:leader="dot" w:pos="9207"/>
            </w:tabs>
            <w:rPr>
              <w:rFonts w:ascii="Arial" w:hAnsi="Arial" w:eastAsia="Arial" w:cs="Arial"/>
              <w:sz w:val="19"/>
              <w:szCs w:val="19"/>
            </w:rPr>
          </w:pPr>
          <w:hyperlink w:history="true" w:anchor="bookmark57">
            <w:r>
              <w:rPr>
                <w:sz w:val="19"/>
                <w:szCs w:val="19"/>
                <w:spacing w:val="7"/>
                <w:position w:val="1"/>
              </w:rPr>
              <w:t>10.11     </w:t>
            </w:r>
            <w:r>
              <w:rPr>
                <w:rFonts w:ascii="SimSun" w:hAnsi="SimSun" w:eastAsia="SimSun" w:cs="SimSun"/>
                <w:sz w:val="19"/>
                <w:szCs w:val="19"/>
                <w:spacing w:val="7"/>
                <w:position w:val="1"/>
              </w:rPr>
              <w:t>光隔离器试验</w:t>
            </w:r>
            <w:r>
              <w:rPr>
                <w:rFonts w:ascii="SimSun" w:hAnsi="SimSun" w:eastAsia="SimSun" w:cs="SimSun"/>
                <w:sz w:val="19"/>
                <w:szCs w:val="19"/>
                <w:spacing w:val="-64"/>
                <w:position w:val="1"/>
              </w:rPr>
              <w:t xml:space="preserve"> </w:t>
            </w:r>
            <w:r>
              <w:rPr>
                <w:rFonts w:ascii="SimSun" w:hAnsi="SimSun" w:eastAsia="SimSun" w:cs="SimSun"/>
                <w:sz w:val="19"/>
                <w:szCs w:val="19"/>
                <w:position w:val="1"/>
              </w:rPr>
              <w:tab/>
            </w:r>
            <w:r>
              <w:rPr>
                <w:rFonts w:ascii="Arial" w:hAnsi="Arial" w:eastAsia="Arial" w:cs="Arial"/>
                <w:sz w:val="19"/>
                <w:szCs w:val="19"/>
                <w:position w:val="1"/>
              </w:rPr>
              <w:t>49</w:t>
            </w:r>
          </w:hyperlink>
        </w:p>
        <w:p>
          <w:pPr>
            <w:pStyle w:val="BodyText"/>
            <w:ind w:left="229"/>
            <w:spacing w:before="60" w:line="259" w:lineRule="exact"/>
            <w:tabs>
              <w:tab w:val="right" w:leader="dot" w:pos="9212"/>
            </w:tabs>
            <w:rPr>
              <w:rFonts w:ascii="Arial" w:hAnsi="Arial" w:eastAsia="Arial" w:cs="Arial"/>
              <w:sz w:val="19"/>
              <w:szCs w:val="19"/>
            </w:rPr>
          </w:pPr>
          <w:hyperlink w:history="true" w:anchor="bookmark58">
            <w:r>
              <w:rPr>
                <w:sz w:val="19"/>
                <w:szCs w:val="19"/>
                <w:spacing w:val="12"/>
                <w:position w:val="1"/>
              </w:rPr>
              <w:t>10.12     </w:t>
            </w:r>
            <w:r>
              <w:rPr>
                <w:rFonts w:ascii="SimSun" w:hAnsi="SimSun" w:eastAsia="SimSun" w:cs="SimSun"/>
                <w:sz w:val="19"/>
                <w:szCs w:val="19"/>
                <w:spacing w:val="12"/>
                <w:position w:val="1"/>
              </w:rPr>
              <w:t>可靠印制电路板连接件的载流能力</w:t>
            </w:r>
            <w:r>
              <w:rPr>
                <w:rFonts w:ascii="SimSun" w:hAnsi="SimSun" w:eastAsia="SimSun" w:cs="SimSun"/>
                <w:sz w:val="19"/>
                <w:szCs w:val="19"/>
                <w:spacing w:val="-81"/>
                <w:position w:val="1"/>
              </w:rPr>
              <w:t xml:space="preserve"> </w:t>
            </w:r>
            <w:r>
              <w:rPr>
                <w:rFonts w:ascii="SimSun" w:hAnsi="SimSun" w:eastAsia="SimSun" w:cs="SimSun"/>
                <w:sz w:val="19"/>
                <w:szCs w:val="19"/>
                <w:position w:val="1"/>
              </w:rPr>
              <w:tab/>
            </w:r>
            <w:r>
              <w:rPr>
                <w:rFonts w:ascii="Arial" w:hAnsi="Arial" w:eastAsia="Arial" w:cs="Arial"/>
                <w:sz w:val="19"/>
                <w:szCs w:val="19"/>
                <w:spacing w:val="12"/>
                <w:position w:val="1"/>
              </w:rPr>
              <w:t>51</w:t>
            </w:r>
          </w:hyperlink>
        </w:p>
        <w:p>
          <w:pPr>
            <w:pStyle w:val="BodyText"/>
            <w:spacing w:before="112" w:line="259" w:lineRule="exact"/>
            <w:tabs>
              <w:tab w:val="right" w:leader="dot" w:pos="9212"/>
            </w:tabs>
            <w:rPr>
              <w:rFonts w:ascii="Arial" w:hAnsi="Arial" w:eastAsia="Arial" w:cs="Arial"/>
              <w:sz w:val="19"/>
              <w:szCs w:val="19"/>
            </w:rPr>
          </w:pPr>
          <w:hyperlink w:history="true" w:anchor="bookmark59">
            <w:r>
              <w:rPr>
                <w:sz w:val="19"/>
                <w:szCs w:val="19"/>
                <w:spacing w:val="12"/>
                <w:position w:val="1"/>
              </w:rPr>
              <w:t>11</w:t>
            </w:r>
            <w:r>
              <w:rPr>
                <w:sz w:val="19"/>
                <w:szCs w:val="19"/>
                <w:spacing w:val="2"/>
                <w:position w:val="1"/>
              </w:rPr>
              <w:t xml:space="preserve">     </w:t>
            </w:r>
            <w:r>
              <w:rPr>
                <w:rFonts w:ascii="SimSun" w:hAnsi="SimSun" w:eastAsia="SimSun" w:cs="SimSun"/>
                <w:sz w:val="19"/>
                <w:szCs w:val="19"/>
                <w:spacing w:val="12"/>
                <w:position w:val="1"/>
              </w:rPr>
              <w:t>例行检查和试验</w:t>
            </w:r>
            <w:r>
              <w:rPr>
                <w:rFonts w:ascii="SimSun" w:hAnsi="SimSun" w:eastAsia="SimSun" w:cs="SimSun"/>
                <w:sz w:val="19"/>
                <w:szCs w:val="19"/>
                <w:spacing w:val="-72"/>
                <w:position w:val="1"/>
              </w:rPr>
              <w:t xml:space="preserve"> </w:t>
            </w:r>
            <w:r>
              <w:rPr>
                <w:rFonts w:ascii="SimSun" w:hAnsi="SimSun" w:eastAsia="SimSun" w:cs="SimSun"/>
                <w:sz w:val="19"/>
                <w:szCs w:val="19"/>
                <w:position w:val="1"/>
              </w:rPr>
              <w:tab/>
            </w:r>
            <w:r>
              <w:rPr>
                <w:rFonts w:ascii="Arial" w:hAnsi="Arial" w:eastAsia="Arial" w:cs="Arial"/>
                <w:sz w:val="19"/>
                <w:szCs w:val="19"/>
                <w:position w:val="1"/>
              </w:rPr>
              <w:t>51</w:t>
            </w:r>
          </w:hyperlink>
        </w:p>
        <w:p>
          <w:pPr>
            <w:pStyle w:val="BodyText"/>
            <w:ind w:left="229"/>
            <w:spacing w:before="101" w:line="259" w:lineRule="exact"/>
            <w:tabs>
              <w:tab w:val="right" w:leader="dot" w:pos="9202"/>
            </w:tabs>
            <w:rPr>
              <w:rFonts w:ascii="Arial" w:hAnsi="Arial" w:eastAsia="Arial" w:cs="Arial"/>
              <w:sz w:val="19"/>
              <w:szCs w:val="19"/>
            </w:rPr>
          </w:pPr>
          <w:hyperlink w:history="true" w:anchor="bookmark60">
            <w:r>
              <w:rPr>
                <w:sz w:val="19"/>
                <w:szCs w:val="19"/>
                <w:spacing w:val="12"/>
                <w:position w:val="1"/>
              </w:rPr>
              <w:t>11.1</w:t>
            </w:r>
            <w:r>
              <w:rPr>
                <w:sz w:val="19"/>
                <w:szCs w:val="19"/>
                <w:spacing w:val="4"/>
                <w:position w:val="1"/>
              </w:rPr>
              <w:t xml:space="preserve">     </w:t>
            </w:r>
            <w:r>
              <w:rPr>
                <w:rFonts w:ascii="SimSun" w:hAnsi="SimSun" w:eastAsia="SimSun" w:cs="SimSun"/>
                <w:sz w:val="19"/>
                <w:szCs w:val="19"/>
                <w:spacing w:val="12"/>
                <w:position w:val="1"/>
              </w:rPr>
              <w:t>二极管安全栅的例行试验</w:t>
            </w:r>
            <w:r>
              <w:rPr>
                <w:rFonts w:ascii="SimSun" w:hAnsi="SimSun" w:eastAsia="SimSun" w:cs="SimSun"/>
                <w:sz w:val="19"/>
                <w:szCs w:val="19"/>
                <w:spacing w:val="53"/>
                <w:w w:val="101"/>
                <w:position w:val="1"/>
              </w:rPr>
              <w:t xml:space="preserve"> </w:t>
            </w:r>
            <w:r>
              <w:rPr>
                <w:rFonts w:ascii="SimSun" w:hAnsi="SimSun" w:eastAsia="SimSun" w:cs="SimSun"/>
                <w:sz w:val="19"/>
                <w:szCs w:val="19"/>
                <w:position w:val="1"/>
              </w:rPr>
              <w:tab/>
            </w:r>
            <w:r>
              <w:rPr>
                <w:rFonts w:ascii="SimSun" w:hAnsi="SimSun" w:eastAsia="SimSun" w:cs="SimSun"/>
                <w:sz w:val="19"/>
                <w:szCs w:val="19"/>
                <w:spacing w:val="-12"/>
                <w:position w:val="1"/>
              </w:rPr>
              <w:t xml:space="preserve"> </w:t>
            </w:r>
            <w:r>
              <w:rPr>
                <w:rFonts w:ascii="Arial" w:hAnsi="Arial" w:eastAsia="Arial" w:cs="Arial"/>
                <w:sz w:val="19"/>
                <w:szCs w:val="19"/>
                <w:spacing w:val="-3"/>
                <w:position w:val="1"/>
              </w:rPr>
              <w:t>51</w:t>
            </w:r>
          </w:hyperlink>
        </w:p>
        <w:p>
          <w:pPr>
            <w:pStyle w:val="BodyText"/>
            <w:ind w:left="229"/>
            <w:spacing w:before="62" w:line="259" w:lineRule="exact"/>
            <w:tabs>
              <w:tab w:val="right" w:leader="dot" w:pos="9202"/>
            </w:tabs>
            <w:rPr>
              <w:rFonts w:ascii="Arial" w:hAnsi="Arial" w:eastAsia="Arial" w:cs="Arial"/>
              <w:sz w:val="19"/>
              <w:szCs w:val="19"/>
            </w:rPr>
          </w:pPr>
          <w:hyperlink w:history="true" w:anchor="bookmark61">
            <w:r>
              <w:rPr>
                <w:sz w:val="19"/>
                <w:szCs w:val="19"/>
                <w:spacing w:val="12"/>
                <w:position w:val="1"/>
              </w:rPr>
              <w:t>11.2</w:t>
            </w:r>
            <w:r>
              <w:rPr>
                <w:sz w:val="19"/>
                <w:szCs w:val="19"/>
                <w:spacing w:val="3"/>
                <w:position w:val="1"/>
              </w:rPr>
              <w:t xml:space="preserve">     </w:t>
            </w:r>
            <w:r>
              <w:rPr>
                <w:rFonts w:ascii="SimSun" w:hAnsi="SimSun" w:eastAsia="SimSun" w:cs="SimSun"/>
                <w:sz w:val="19"/>
                <w:szCs w:val="19"/>
                <w:spacing w:val="12"/>
                <w:position w:val="1"/>
              </w:rPr>
              <w:t>可靠变压器的例行试验</w:t>
            </w:r>
            <w:r>
              <w:rPr>
                <w:rFonts w:ascii="SimSun" w:hAnsi="SimSun" w:eastAsia="SimSun" w:cs="SimSun"/>
                <w:sz w:val="19"/>
                <w:szCs w:val="19"/>
                <w:spacing w:val="-70"/>
                <w:position w:val="1"/>
              </w:rPr>
              <w:t xml:space="preserve"> </w:t>
            </w:r>
            <w:r>
              <w:rPr>
                <w:rFonts w:ascii="SimSun" w:hAnsi="SimSun" w:eastAsia="SimSun" w:cs="SimSun"/>
                <w:sz w:val="19"/>
                <w:szCs w:val="19"/>
                <w:position w:val="1"/>
              </w:rPr>
              <w:tab/>
            </w:r>
            <w:r>
              <w:rPr>
                <w:rFonts w:ascii="Arial" w:hAnsi="Arial" w:eastAsia="Arial" w:cs="Arial"/>
                <w:sz w:val="19"/>
                <w:szCs w:val="19"/>
                <w:spacing w:val="12"/>
                <w:position w:val="1"/>
              </w:rPr>
              <w:t>51</w:t>
            </w:r>
          </w:hyperlink>
        </w:p>
        <w:p>
          <w:pPr>
            <w:pStyle w:val="BodyText"/>
            <w:spacing w:before="111" w:line="259" w:lineRule="exact"/>
            <w:tabs>
              <w:tab w:val="right" w:leader="dot" w:pos="9192"/>
            </w:tabs>
            <w:rPr>
              <w:rFonts w:ascii="Arial" w:hAnsi="Arial" w:eastAsia="Arial" w:cs="Arial"/>
              <w:sz w:val="19"/>
              <w:szCs w:val="19"/>
            </w:rPr>
          </w:pPr>
          <w:hyperlink w:history="true" w:anchor="bookmark62">
            <w:r>
              <w:rPr>
                <w:sz w:val="19"/>
                <w:szCs w:val="19"/>
                <w:spacing w:val="1"/>
                <w:position w:val="1"/>
              </w:rPr>
              <w:t>12     </w:t>
            </w:r>
            <w:r>
              <w:rPr>
                <w:rFonts w:ascii="SimSun" w:hAnsi="SimSun" w:eastAsia="SimSun" w:cs="SimSun"/>
                <w:sz w:val="19"/>
                <w:szCs w:val="19"/>
                <w:spacing w:val="1"/>
                <w:position w:val="1"/>
              </w:rPr>
              <w:t>标志</w:t>
            </w:r>
            <w:r>
              <w:rPr>
                <w:rFonts w:ascii="SimSun" w:hAnsi="SimSun" w:eastAsia="SimSun" w:cs="SimSun"/>
                <w:sz w:val="19"/>
                <w:szCs w:val="19"/>
                <w:spacing w:val="-73"/>
                <w:position w:val="1"/>
              </w:rPr>
              <w:t xml:space="preserve"> </w:t>
            </w:r>
            <w:r>
              <w:rPr>
                <w:rFonts w:ascii="SimSun" w:hAnsi="SimSun" w:eastAsia="SimSun" w:cs="SimSun"/>
                <w:sz w:val="19"/>
                <w:szCs w:val="19"/>
                <w:position w:val="1"/>
              </w:rPr>
              <w:tab/>
            </w:r>
            <w:r>
              <w:rPr>
                <w:rFonts w:ascii="Arial" w:hAnsi="Arial" w:eastAsia="Arial" w:cs="Arial"/>
                <w:sz w:val="19"/>
                <w:szCs w:val="19"/>
                <w:spacing w:val="-2"/>
                <w:position w:val="1"/>
              </w:rPr>
              <w:t>52</w:t>
            </w:r>
          </w:hyperlink>
        </w:p>
        <w:p>
          <w:pPr>
            <w:pStyle w:val="BodyText"/>
            <w:ind w:left="229"/>
            <w:spacing w:before="111" w:line="259" w:lineRule="exact"/>
            <w:tabs>
              <w:tab w:val="right" w:leader="dot" w:pos="9212"/>
            </w:tabs>
            <w:rPr>
              <w:rFonts w:ascii="Arial" w:hAnsi="Arial" w:eastAsia="Arial" w:cs="Arial"/>
              <w:sz w:val="19"/>
              <w:szCs w:val="19"/>
            </w:rPr>
          </w:pPr>
          <w:hyperlink w:history="true" w:anchor="bookmark63">
            <w:r>
              <w:rPr>
                <w:sz w:val="19"/>
                <w:szCs w:val="19"/>
                <w:spacing w:val="-7"/>
                <w:position w:val="1"/>
              </w:rPr>
              <w:t>12.1</w:t>
            </w:r>
            <w:r>
              <w:rPr>
                <w:sz w:val="19"/>
                <w:szCs w:val="19"/>
                <w:spacing w:val="4"/>
                <w:position w:val="1"/>
              </w:rPr>
              <w:t xml:space="preserve">     </w:t>
            </w:r>
            <w:r>
              <w:rPr>
                <w:rFonts w:ascii="SimSun" w:hAnsi="SimSun" w:eastAsia="SimSun" w:cs="SimSun"/>
                <w:sz w:val="19"/>
                <w:szCs w:val="19"/>
                <w:spacing w:val="-7"/>
                <w:position w:val="1"/>
              </w:rPr>
              <w:t>通</w:t>
            </w:r>
            <w:r>
              <w:rPr>
                <w:rFonts w:ascii="SimSun" w:hAnsi="SimSun" w:eastAsia="SimSun" w:cs="SimSun"/>
                <w:sz w:val="19"/>
                <w:szCs w:val="19"/>
                <w:spacing w:val="-37"/>
                <w:position w:val="1"/>
              </w:rPr>
              <w:t xml:space="preserve"> </w:t>
            </w:r>
            <w:r>
              <w:rPr>
                <w:rFonts w:ascii="SimSun" w:hAnsi="SimSun" w:eastAsia="SimSun" w:cs="SimSun"/>
                <w:sz w:val="19"/>
                <w:szCs w:val="19"/>
                <w:spacing w:val="-7"/>
                <w:position w:val="1"/>
              </w:rPr>
              <w:t>则</w:t>
            </w:r>
            <w:r>
              <w:rPr>
                <w:rFonts w:ascii="SimSun" w:hAnsi="SimSun" w:eastAsia="SimSun" w:cs="SimSun"/>
                <w:sz w:val="19"/>
                <w:szCs w:val="19"/>
                <w:spacing w:val="-83"/>
                <w:position w:val="1"/>
              </w:rPr>
              <w:t xml:space="preserve"> </w:t>
            </w:r>
            <w:r>
              <w:rPr>
                <w:rFonts w:ascii="SimSun" w:hAnsi="SimSun" w:eastAsia="SimSun" w:cs="SimSun"/>
                <w:sz w:val="19"/>
                <w:szCs w:val="19"/>
                <w:position w:val="1"/>
              </w:rPr>
              <w:tab/>
            </w:r>
            <w:r>
              <w:rPr>
                <w:rFonts w:ascii="Arial" w:hAnsi="Arial" w:eastAsia="Arial" w:cs="Arial"/>
                <w:sz w:val="19"/>
                <w:szCs w:val="19"/>
                <w:spacing w:val="2"/>
                <w:position w:val="1"/>
              </w:rPr>
              <w:t>52</w:t>
            </w:r>
          </w:hyperlink>
        </w:p>
        <w:p>
          <w:pPr>
            <w:pStyle w:val="BodyText"/>
            <w:ind w:left="229"/>
            <w:spacing w:before="50" w:line="259" w:lineRule="exact"/>
            <w:tabs>
              <w:tab w:val="right" w:leader="dot" w:pos="9212"/>
            </w:tabs>
            <w:rPr>
              <w:rFonts w:ascii="Arial" w:hAnsi="Arial" w:eastAsia="Arial" w:cs="Arial"/>
              <w:sz w:val="19"/>
              <w:szCs w:val="19"/>
            </w:rPr>
          </w:pPr>
          <w:hyperlink w:history="true" w:anchor="bookmark64">
            <w:r>
              <w:rPr>
                <w:sz w:val="19"/>
                <w:szCs w:val="19"/>
                <w:spacing w:val="5"/>
                <w:position w:val="1"/>
              </w:rPr>
              <w:t>12.2     </w:t>
            </w:r>
            <w:r>
              <w:rPr>
                <w:rFonts w:ascii="SimSun" w:hAnsi="SimSun" w:eastAsia="SimSun" w:cs="SimSun"/>
                <w:sz w:val="19"/>
                <w:szCs w:val="19"/>
                <w:spacing w:val="5"/>
                <w:position w:val="1"/>
              </w:rPr>
              <w:t>连接件标志</w:t>
            </w:r>
            <w:r>
              <w:rPr>
                <w:rFonts w:ascii="SimSun" w:hAnsi="SimSun" w:eastAsia="SimSun" w:cs="SimSun"/>
                <w:sz w:val="19"/>
                <w:szCs w:val="19"/>
                <w:spacing w:val="53"/>
                <w:position w:val="1"/>
              </w:rPr>
              <w:t xml:space="preserve"> </w:t>
            </w:r>
            <w:r>
              <w:rPr>
                <w:rFonts w:ascii="SimSun" w:hAnsi="SimSun" w:eastAsia="SimSun" w:cs="SimSun"/>
                <w:sz w:val="19"/>
                <w:szCs w:val="19"/>
                <w:position w:val="1"/>
              </w:rPr>
              <w:tab/>
            </w:r>
            <w:r>
              <w:rPr>
                <w:rFonts w:ascii="Arial" w:hAnsi="Arial" w:eastAsia="Arial" w:cs="Arial"/>
                <w:sz w:val="19"/>
                <w:szCs w:val="19"/>
                <w:spacing w:val="12"/>
                <w:position w:val="1"/>
              </w:rPr>
              <w:t>52</w:t>
            </w:r>
          </w:hyperlink>
        </w:p>
        <w:p>
          <w:pPr>
            <w:pStyle w:val="BodyText"/>
            <w:ind w:left="229"/>
            <w:spacing w:before="60" w:line="259" w:lineRule="exact"/>
            <w:tabs>
              <w:tab w:val="right" w:leader="dot" w:pos="9202"/>
            </w:tabs>
            <w:rPr>
              <w:rFonts w:ascii="Arial" w:hAnsi="Arial" w:eastAsia="Arial" w:cs="Arial"/>
              <w:sz w:val="19"/>
              <w:szCs w:val="19"/>
            </w:rPr>
          </w:pPr>
          <w:hyperlink w:history="true" w:anchor="bookmark65">
            <w:r>
              <w:rPr>
                <w:sz w:val="19"/>
                <w:szCs w:val="19"/>
                <w:spacing w:val="8"/>
                <w:position w:val="1"/>
              </w:rPr>
              <w:t>12.3</w:t>
            </w:r>
            <w:r>
              <w:rPr>
                <w:sz w:val="19"/>
                <w:szCs w:val="19"/>
                <w:spacing w:val="3"/>
                <w:position w:val="1"/>
              </w:rPr>
              <w:t xml:space="preserve">     </w:t>
            </w:r>
            <w:r>
              <w:rPr>
                <w:rFonts w:ascii="SimSun" w:hAnsi="SimSun" w:eastAsia="SimSun" w:cs="SimSun"/>
                <w:sz w:val="19"/>
                <w:szCs w:val="19"/>
                <w:spacing w:val="8"/>
                <w:position w:val="1"/>
              </w:rPr>
              <w:t>警告标志</w:t>
            </w:r>
            <w:r>
              <w:rPr>
                <w:rFonts w:ascii="SimSun" w:hAnsi="SimSun" w:eastAsia="SimSun" w:cs="SimSun"/>
                <w:sz w:val="19"/>
                <w:szCs w:val="19"/>
                <w:spacing w:val="64"/>
                <w:w w:val="101"/>
                <w:position w:val="1"/>
              </w:rPr>
              <w:t xml:space="preserve"> </w:t>
            </w:r>
            <w:r>
              <w:rPr>
                <w:rFonts w:ascii="SimSun" w:hAnsi="SimSun" w:eastAsia="SimSun" w:cs="SimSun"/>
                <w:sz w:val="19"/>
                <w:szCs w:val="19"/>
                <w:position w:val="1"/>
              </w:rPr>
              <w:tab/>
            </w:r>
            <w:r>
              <w:rPr>
                <w:rFonts w:ascii="Arial" w:hAnsi="Arial" w:eastAsia="Arial" w:cs="Arial"/>
                <w:sz w:val="19"/>
                <w:szCs w:val="19"/>
                <w:spacing w:val="-2"/>
                <w:position w:val="1"/>
              </w:rPr>
              <w:t>53</w:t>
            </w:r>
          </w:hyperlink>
        </w:p>
        <w:p>
          <w:pPr>
            <w:pStyle w:val="BodyText"/>
            <w:ind w:left="229"/>
            <w:spacing w:before="51" w:line="259" w:lineRule="exact"/>
            <w:tabs>
              <w:tab w:val="right" w:leader="dot" w:pos="9202"/>
            </w:tabs>
            <w:rPr>
              <w:rFonts w:ascii="Arial" w:hAnsi="Arial" w:eastAsia="Arial" w:cs="Arial"/>
              <w:sz w:val="19"/>
              <w:szCs w:val="19"/>
            </w:rPr>
          </w:pPr>
          <w:hyperlink w:history="true" w:anchor="bookmark66">
            <w:r>
              <w:rPr>
                <w:sz w:val="19"/>
                <w:szCs w:val="19"/>
                <w:spacing w:val="8"/>
                <w:position w:val="1"/>
              </w:rPr>
              <w:t>12.4</w:t>
            </w:r>
            <w:r>
              <w:rPr>
                <w:sz w:val="19"/>
                <w:szCs w:val="19"/>
                <w:spacing w:val="3"/>
                <w:position w:val="1"/>
              </w:rPr>
              <w:t xml:space="preserve">     </w:t>
            </w:r>
            <w:r>
              <w:rPr>
                <w:rFonts w:ascii="SimSun" w:hAnsi="SimSun" w:eastAsia="SimSun" w:cs="SimSun"/>
                <w:sz w:val="19"/>
                <w:szCs w:val="19"/>
                <w:spacing w:val="8"/>
                <w:position w:val="1"/>
              </w:rPr>
              <w:t>标志举例</w:t>
            </w:r>
            <w:r>
              <w:rPr>
                <w:rFonts w:ascii="SimSun" w:hAnsi="SimSun" w:eastAsia="SimSun" w:cs="SimSun"/>
                <w:sz w:val="19"/>
                <w:szCs w:val="19"/>
                <w:spacing w:val="64"/>
                <w:w w:val="101"/>
                <w:position w:val="1"/>
              </w:rPr>
              <w:t xml:space="preserve"> </w:t>
            </w:r>
            <w:r>
              <w:rPr>
                <w:rFonts w:ascii="SimSun" w:hAnsi="SimSun" w:eastAsia="SimSun" w:cs="SimSun"/>
                <w:sz w:val="19"/>
                <w:szCs w:val="19"/>
                <w:position w:val="1"/>
              </w:rPr>
              <w:tab/>
            </w:r>
            <w:r>
              <w:rPr>
                <w:rFonts w:ascii="Arial" w:hAnsi="Arial" w:eastAsia="Arial" w:cs="Arial"/>
                <w:sz w:val="19"/>
                <w:szCs w:val="19"/>
                <w:spacing w:val="-2"/>
                <w:position w:val="1"/>
              </w:rPr>
              <w:t>53</w:t>
            </w:r>
          </w:hyperlink>
        </w:p>
        <w:p>
          <w:pPr>
            <w:pStyle w:val="BodyText"/>
            <w:spacing w:before="112" w:line="259" w:lineRule="exact"/>
            <w:tabs>
              <w:tab w:val="right" w:leader="dot" w:pos="9212"/>
            </w:tabs>
            <w:rPr>
              <w:rFonts w:ascii="Arial" w:hAnsi="Arial" w:eastAsia="Arial" w:cs="Arial"/>
              <w:sz w:val="19"/>
              <w:szCs w:val="19"/>
            </w:rPr>
          </w:pPr>
          <w:hyperlink w:history="true" w:anchor="bookmark67">
            <w:r>
              <w:rPr>
                <w:sz w:val="19"/>
                <w:szCs w:val="19"/>
                <w:spacing w:val="1"/>
                <w:position w:val="1"/>
              </w:rPr>
              <w:t>13     </w:t>
            </w:r>
            <w:r>
              <w:rPr>
                <w:rFonts w:ascii="SimSun" w:hAnsi="SimSun" w:eastAsia="SimSun" w:cs="SimSun"/>
                <w:sz w:val="19"/>
                <w:szCs w:val="19"/>
                <w:spacing w:val="1"/>
                <w:position w:val="1"/>
              </w:rPr>
              <w:t>文件</w:t>
            </w:r>
            <w:r>
              <w:rPr>
                <w:rFonts w:ascii="SimSun" w:hAnsi="SimSun" w:eastAsia="SimSun" w:cs="SimSun"/>
                <w:sz w:val="19"/>
                <w:szCs w:val="19"/>
                <w:spacing w:val="-73"/>
                <w:position w:val="1"/>
              </w:rPr>
              <w:t xml:space="preserve"> </w:t>
            </w:r>
            <w:r>
              <w:rPr>
                <w:rFonts w:ascii="SimSun" w:hAnsi="SimSun" w:eastAsia="SimSun" w:cs="SimSun"/>
                <w:sz w:val="19"/>
                <w:szCs w:val="19"/>
                <w:position w:val="1"/>
              </w:rPr>
              <w:tab/>
            </w:r>
            <w:r>
              <w:rPr>
                <w:rFonts w:ascii="Arial" w:hAnsi="Arial" w:eastAsia="Arial" w:cs="Arial"/>
                <w:sz w:val="19"/>
                <w:szCs w:val="19"/>
                <w:spacing w:val="7"/>
                <w:position w:val="1"/>
              </w:rPr>
              <w:t>54</w:t>
            </w:r>
          </w:hyperlink>
        </w:p>
        <w:p>
          <w:pPr>
            <w:spacing w:before="110" w:line="259" w:lineRule="exact"/>
            <w:tabs>
              <w:tab w:val="right" w:leader="dot" w:pos="9202"/>
            </w:tabs>
            <w:rPr>
              <w:rFonts w:ascii="Arial" w:hAnsi="Arial" w:eastAsia="Arial" w:cs="Arial"/>
              <w:sz w:val="19"/>
              <w:szCs w:val="19"/>
            </w:rPr>
          </w:pPr>
          <w:hyperlink w:history="true" w:anchor="bookmark68">
            <w:r>
              <w:rPr>
                <w:rFonts w:ascii="SimSun" w:hAnsi="SimSun" w:eastAsia="SimSun" w:cs="SimSun"/>
                <w:sz w:val="19"/>
                <w:szCs w:val="19"/>
                <w:spacing w:val="29"/>
                <w:position w:val="1"/>
              </w:rPr>
              <w:t>附录A(规范性)</w:t>
            </w:r>
            <w:r>
              <w:rPr>
                <w:rFonts w:ascii="SimSun" w:hAnsi="SimSun" w:eastAsia="SimSun" w:cs="SimSun"/>
                <w:sz w:val="19"/>
                <w:szCs w:val="19"/>
                <w:spacing w:val="88"/>
                <w:position w:val="1"/>
              </w:rPr>
              <w:t xml:space="preserve"> </w:t>
            </w:r>
            <w:r>
              <w:rPr>
                <w:rFonts w:ascii="SimSun" w:hAnsi="SimSun" w:eastAsia="SimSun" w:cs="SimSun"/>
                <w:sz w:val="19"/>
                <w:szCs w:val="19"/>
                <w:spacing w:val="29"/>
                <w:position w:val="1"/>
              </w:rPr>
              <w:t>本质安全电路的评定</w:t>
            </w:r>
            <w:r>
              <w:rPr>
                <w:rFonts w:ascii="SimSun" w:hAnsi="SimSun" w:eastAsia="SimSun" w:cs="SimSun"/>
                <w:sz w:val="19"/>
                <w:szCs w:val="19"/>
                <w:spacing w:val="-78"/>
                <w:position w:val="1"/>
              </w:rPr>
              <w:t xml:space="preserve"> </w:t>
            </w:r>
            <w:r>
              <w:rPr>
                <w:rFonts w:ascii="SimSun" w:hAnsi="SimSun" w:eastAsia="SimSun" w:cs="SimSun"/>
                <w:sz w:val="19"/>
                <w:szCs w:val="19"/>
                <w:position w:val="1"/>
              </w:rPr>
              <w:tab/>
            </w:r>
            <w:r>
              <w:rPr>
                <w:rFonts w:ascii="SimSun" w:hAnsi="SimSun" w:eastAsia="SimSun" w:cs="SimSun"/>
                <w:sz w:val="19"/>
                <w:szCs w:val="19"/>
                <w:spacing w:val="-32"/>
                <w:position w:val="1"/>
              </w:rPr>
              <w:t xml:space="preserve"> </w:t>
            </w:r>
            <w:r>
              <w:rPr>
                <w:rFonts w:ascii="Arial" w:hAnsi="Arial" w:eastAsia="Arial" w:cs="Arial"/>
                <w:sz w:val="19"/>
                <w:szCs w:val="19"/>
                <w:spacing w:val="-3"/>
                <w:position w:val="1"/>
              </w:rPr>
              <w:t>56</w:t>
            </w:r>
          </w:hyperlink>
        </w:p>
        <w:p>
          <w:pPr>
            <w:spacing w:before="111" w:line="259" w:lineRule="exact"/>
            <w:tabs>
              <w:tab w:val="right" w:leader="dot" w:pos="9212"/>
            </w:tabs>
            <w:rPr>
              <w:rFonts w:ascii="Arial" w:hAnsi="Arial" w:eastAsia="Arial" w:cs="Arial"/>
              <w:sz w:val="19"/>
              <w:szCs w:val="19"/>
            </w:rPr>
          </w:pPr>
          <w:hyperlink w:history="true" w:anchor="bookmark69">
            <w:r>
              <w:rPr>
                <w:rFonts w:ascii="SimSun" w:hAnsi="SimSun" w:eastAsia="SimSun" w:cs="SimSun"/>
                <w:sz w:val="19"/>
                <w:szCs w:val="19"/>
                <w:spacing w:val="26"/>
                <w:position w:val="1"/>
              </w:rPr>
              <w:t>附录B(规范性)</w:t>
            </w:r>
            <w:r>
              <w:rPr>
                <w:rFonts w:ascii="SimSun" w:hAnsi="SimSun" w:eastAsia="SimSun" w:cs="SimSun"/>
                <w:sz w:val="19"/>
                <w:szCs w:val="19"/>
                <w:spacing w:val="79"/>
                <w:position w:val="1"/>
              </w:rPr>
              <w:t xml:space="preserve"> </w:t>
            </w:r>
            <w:r>
              <w:rPr>
                <w:rFonts w:ascii="SimSun" w:hAnsi="SimSun" w:eastAsia="SimSun" w:cs="SimSun"/>
                <w:sz w:val="19"/>
                <w:szCs w:val="19"/>
                <w:spacing w:val="26"/>
                <w:position w:val="1"/>
              </w:rPr>
              <w:t>本质安全电路用火花试验装置</w:t>
            </w:r>
            <w:r>
              <w:rPr>
                <w:rFonts w:ascii="SimSun" w:hAnsi="SimSun" w:eastAsia="SimSun" w:cs="SimSun"/>
                <w:sz w:val="19"/>
                <w:szCs w:val="19"/>
                <w:spacing w:val="-72"/>
                <w:position w:val="1"/>
              </w:rPr>
              <w:t xml:space="preserve"> </w:t>
            </w:r>
            <w:r>
              <w:rPr>
                <w:rFonts w:ascii="SimSun" w:hAnsi="SimSun" w:eastAsia="SimSun" w:cs="SimSun"/>
                <w:sz w:val="19"/>
                <w:szCs w:val="19"/>
                <w:position w:val="1"/>
              </w:rPr>
              <w:tab/>
            </w:r>
            <w:r>
              <w:rPr>
                <w:rFonts w:ascii="Arial" w:hAnsi="Arial" w:eastAsia="Arial" w:cs="Arial"/>
                <w:sz w:val="19"/>
                <w:szCs w:val="19"/>
                <w:spacing w:val="7"/>
                <w:position w:val="1"/>
              </w:rPr>
              <w:t>87</w:t>
            </w:r>
          </w:hyperlink>
        </w:p>
        <w:p>
          <w:pPr>
            <w:spacing w:before="101" w:line="259" w:lineRule="exact"/>
            <w:tabs>
              <w:tab w:val="right" w:leader="dot" w:pos="9202"/>
            </w:tabs>
            <w:rPr>
              <w:rFonts w:ascii="Arial" w:hAnsi="Arial" w:eastAsia="Arial" w:cs="Arial"/>
              <w:sz w:val="19"/>
              <w:szCs w:val="19"/>
            </w:rPr>
          </w:pPr>
          <w:hyperlink w:history="true" w:anchor="bookmark70">
            <w:r>
              <w:rPr>
                <w:rFonts w:ascii="SimSun" w:hAnsi="SimSun" w:eastAsia="SimSun" w:cs="SimSun"/>
                <w:sz w:val="19"/>
                <w:szCs w:val="19"/>
                <w:spacing w:val="22"/>
                <w:position w:val="1"/>
              </w:rPr>
              <w:t>附录C(资料性)爬电距离、电气间隙、通过浇封化合物的间距及通过固体绝缘的间距的测量</w:t>
            </w:r>
            <w:r>
              <w:rPr>
                <w:rFonts w:ascii="SimSun" w:hAnsi="SimSun" w:eastAsia="SimSun" w:cs="SimSun"/>
                <w:sz w:val="19"/>
                <w:szCs w:val="19"/>
                <w:spacing w:val="-64"/>
                <w:position w:val="1"/>
              </w:rPr>
              <w:t xml:space="preserve"> </w:t>
            </w:r>
            <w:r>
              <w:rPr>
                <w:rFonts w:ascii="SimSun" w:hAnsi="SimSun" w:eastAsia="SimSun" w:cs="SimSun"/>
                <w:sz w:val="19"/>
                <w:szCs w:val="19"/>
                <w:position w:val="1"/>
              </w:rPr>
              <w:tab/>
            </w:r>
            <w:r>
              <w:rPr>
                <w:rFonts w:ascii="Arial" w:hAnsi="Arial" w:eastAsia="Arial" w:cs="Arial"/>
                <w:sz w:val="19"/>
                <w:szCs w:val="19"/>
                <w:spacing w:val="2"/>
                <w:position w:val="1"/>
              </w:rPr>
              <w:t>94</w:t>
            </w:r>
          </w:hyperlink>
        </w:p>
        <w:p>
          <w:pPr>
            <w:spacing w:before="121" w:line="259" w:lineRule="exact"/>
            <w:tabs>
              <w:tab w:val="right" w:leader="dot" w:pos="9202"/>
            </w:tabs>
            <w:rPr>
              <w:rFonts w:ascii="Arial" w:hAnsi="Arial" w:eastAsia="Arial" w:cs="Arial"/>
              <w:sz w:val="19"/>
              <w:szCs w:val="19"/>
            </w:rPr>
          </w:pPr>
          <w:hyperlink w:history="true" w:anchor="bookmark71">
            <w:r>
              <w:rPr>
                <w:rFonts w:ascii="SimSun" w:hAnsi="SimSun" w:eastAsia="SimSun" w:cs="SimSun"/>
                <w:sz w:val="19"/>
                <w:szCs w:val="19"/>
                <w:spacing w:val="31"/>
                <w:position w:val="1"/>
              </w:rPr>
              <w:t>附录D(规范性)</w:t>
            </w:r>
            <w:r>
              <w:rPr>
                <w:rFonts w:ascii="SimSun" w:hAnsi="SimSun" w:eastAsia="SimSun" w:cs="SimSun"/>
                <w:sz w:val="19"/>
                <w:szCs w:val="19"/>
                <w:spacing w:val="96"/>
                <w:position w:val="1"/>
              </w:rPr>
              <w:t xml:space="preserve"> </w:t>
            </w:r>
            <w:r>
              <w:rPr>
                <w:rFonts w:ascii="SimSun" w:hAnsi="SimSun" w:eastAsia="SimSun" w:cs="SimSun"/>
                <w:sz w:val="19"/>
                <w:szCs w:val="19"/>
                <w:spacing w:val="31"/>
                <w:position w:val="1"/>
              </w:rPr>
              <w:t>浇封</w:t>
            </w:r>
            <w:r>
              <w:rPr>
                <w:rFonts w:ascii="SimSun" w:hAnsi="SimSun" w:eastAsia="SimSun" w:cs="SimSun"/>
                <w:sz w:val="19"/>
                <w:szCs w:val="19"/>
                <w:spacing w:val="-73"/>
                <w:position w:val="1"/>
              </w:rPr>
              <w:t xml:space="preserve"> </w:t>
            </w:r>
            <w:r>
              <w:rPr>
                <w:rFonts w:ascii="SimSun" w:hAnsi="SimSun" w:eastAsia="SimSun" w:cs="SimSun"/>
                <w:sz w:val="19"/>
                <w:szCs w:val="19"/>
                <w:position w:val="1"/>
              </w:rPr>
              <w:tab/>
            </w:r>
            <w:r>
              <w:rPr>
                <w:rFonts w:ascii="SimSun" w:hAnsi="SimSun" w:eastAsia="SimSun" w:cs="SimSun"/>
                <w:sz w:val="19"/>
                <w:szCs w:val="19"/>
                <w:spacing w:val="-52"/>
                <w:position w:val="1"/>
              </w:rPr>
              <w:t xml:space="preserve"> </w:t>
            </w:r>
            <w:r>
              <w:rPr>
                <w:rFonts w:ascii="Arial" w:hAnsi="Arial" w:eastAsia="Arial" w:cs="Arial"/>
                <w:sz w:val="19"/>
                <w:szCs w:val="19"/>
                <w:spacing w:val="-3"/>
                <w:position w:val="1"/>
              </w:rPr>
              <w:t>97</w:t>
            </w:r>
          </w:hyperlink>
        </w:p>
        <w:p>
          <w:pPr>
            <w:spacing w:before="111" w:line="259" w:lineRule="exact"/>
            <w:tabs>
              <w:tab w:val="right" w:leader="dot" w:pos="9205"/>
            </w:tabs>
            <w:rPr>
              <w:rFonts w:ascii="Arial" w:hAnsi="Arial" w:eastAsia="Arial" w:cs="Arial"/>
              <w:sz w:val="19"/>
              <w:szCs w:val="19"/>
            </w:rPr>
          </w:pPr>
          <w:hyperlink w:history="true" w:anchor="bookmark72">
            <w:r>
              <w:rPr>
                <w:rFonts w:ascii="SimSun" w:hAnsi="SimSun" w:eastAsia="SimSun" w:cs="SimSun"/>
                <w:sz w:val="19"/>
                <w:szCs w:val="19"/>
                <w:spacing w:val="28"/>
                <w:position w:val="1"/>
              </w:rPr>
              <w:t>附录E(资料性)</w:t>
            </w:r>
            <w:r>
              <w:rPr>
                <w:rFonts w:ascii="SimSun" w:hAnsi="SimSun" w:eastAsia="SimSun" w:cs="SimSun"/>
                <w:sz w:val="19"/>
                <w:szCs w:val="19"/>
                <w:spacing w:val="85"/>
                <w:position w:val="1"/>
              </w:rPr>
              <w:t xml:space="preserve"> </w:t>
            </w:r>
            <w:r>
              <w:rPr>
                <w:rFonts w:ascii="SimSun" w:hAnsi="SimSun" w:eastAsia="SimSun" w:cs="SimSun"/>
                <w:sz w:val="19"/>
                <w:szCs w:val="19"/>
                <w:spacing w:val="28"/>
                <w:position w:val="1"/>
              </w:rPr>
              <w:t>瞬态能量试验</w:t>
            </w:r>
            <w:r>
              <w:rPr>
                <w:rFonts w:ascii="SimSun" w:hAnsi="SimSun" w:eastAsia="SimSun" w:cs="SimSun"/>
                <w:sz w:val="19"/>
                <w:szCs w:val="19"/>
                <w:spacing w:val="-74"/>
                <w:position w:val="1"/>
              </w:rPr>
              <w:t xml:space="preserve"> </w:t>
            </w:r>
            <w:r>
              <w:rPr>
                <w:rFonts w:ascii="SimSun" w:hAnsi="SimSun" w:eastAsia="SimSun" w:cs="SimSun"/>
                <w:sz w:val="19"/>
                <w:szCs w:val="19"/>
                <w:position w:val="1"/>
              </w:rPr>
              <w:tab/>
            </w:r>
            <w:r>
              <w:rPr>
                <w:rFonts w:ascii="SimSun" w:hAnsi="SimSun" w:eastAsia="SimSun" w:cs="SimSun"/>
                <w:sz w:val="19"/>
                <w:szCs w:val="19"/>
                <w:spacing w:val="-22"/>
                <w:position w:val="1"/>
              </w:rPr>
              <w:t xml:space="preserve"> </w:t>
            </w:r>
            <w:r>
              <w:rPr>
                <w:rFonts w:ascii="Arial" w:hAnsi="Arial" w:eastAsia="Arial" w:cs="Arial"/>
                <w:sz w:val="19"/>
                <w:szCs w:val="19"/>
                <w:spacing w:val="-5"/>
                <w:position w:val="1"/>
              </w:rPr>
              <w:t>101</w:t>
            </w:r>
          </w:hyperlink>
        </w:p>
        <w:p>
          <w:pPr>
            <w:spacing w:before="101" w:line="259" w:lineRule="exact"/>
            <w:tabs>
              <w:tab w:val="right" w:leader="dot" w:pos="9195"/>
            </w:tabs>
            <w:rPr>
              <w:rFonts w:ascii="Arial" w:hAnsi="Arial" w:eastAsia="Arial" w:cs="Arial"/>
              <w:sz w:val="19"/>
              <w:szCs w:val="19"/>
            </w:rPr>
          </w:pPr>
          <w:hyperlink w:history="true" w:anchor="bookmark73">
            <w:r>
              <w:rPr>
                <w:rFonts w:ascii="SimSun" w:hAnsi="SimSun" w:eastAsia="SimSun" w:cs="SimSun"/>
                <w:sz w:val="19"/>
                <w:szCs w:val="19"/>
                <w:spacing w:val="23"/>
                <w:position w:val="1"/>
              </w:rPr>
              <w:t>附录F(规范性)</w:t>
            </w:r>
            <w:r>
              <w:rPr>
                <w:rFonts w:ascii="SimSun" w:hAnsi="SimSun" w:eastAsia="SimSun" w:cs="SimSun"/>
                <w:sz w:val="19"/>
                <w:szCs w:val="19"/>
                <w:spacing w:val="73"/>
                <w:position w:val="1"/>
              </w:rPr>
              <w:t xml:space="preserve"> </w:t>
            </w:r>
            <w:r>
              <w:rPr>
                <w:rFonts w:ascii="SimSun" w:hAnsi="SimSun" w:eastAsia="SimSun" w:cs="SimSun"/>
                <w:sz w:val="19"/>
                <w:szCs w:val="19"/>
                <w:spacing w:val="23"/>
                <w:position w:val="1"/>
              </w:rPr>
              <w:t>装配完成的印制电路板的可选间距及元件隔离</w:t>
            </w:r>
            <w:r>
              <w:rPr>
                <w:rFonts w:ascii="SimSun" w:hAnsi="SimSun" w:eastAsia="SimSun" w:cs="SimSun"/>
                <w:sz w:val="19"/>
                <w:szCs w:val="19"/>
                <w:spacing w:val="56"/>
                <w:position w:val="1"/>
              </w:rPr>
              <w:t xml:space="preserve"> </w:t>
            </w:r>
            <w:r>
              <w:rPr>
                <w:rFonts w:ascii="SimSun" w:hAnsi="SimSun" w:eastAsia="SimSun" w:cs="SimSun"/>
                <w:sz w:val="19"/>
                <w:szCs w:val="19"/>
                <w:position w:val="1"/>
              </w:rPr>
              <w:tab/>
            </w:r>
            <w:r>
              <w:rPr>
                <w:rFonts w:ascii="SimSun" w:hAnsi="SimSun" w:eastAsia="SimSun" w:cs="SimSun"/>
                <w:sz w:val="19"/>
                <w:szCs w:val="19"/>
                <w:spacing w:val="-22"/>
                <w:position w:val="1"/>
              </w:rPr>
              <w:t xml:space="preserve"> </w:t>
            </w:r>
            <w:r>
              <w:rPr>
                <w:rFonts w:ascii="Arial" w:hAnsi="Arial" w:eastAsia="Arial" w:cs="Arial"/>
                <w:sz w:val="19"/>
                <w:szCs w:val="19"/>
                <w:spacing w:val="-5"/>
                <w:position w:val="1"/>
              </w:rPr>
              <w:t>103</w:t>
            </w:r>
          </w:hyperlink>
        </w:p>
        <w:p>
          <w:pPr>
            <w:spacing w:before="111" w:line="259" w:lineRule="exact"/>
            <w:tabs>
              <w:tab w:val="right" w:leader="dot" w:pos="9205"/>
            </w:tabs>
            <w:rPr>
              <w:rFonts w:ascii="Arial" w:hAnsi="Arial" w:eastAsia="Arial" w:cs="Arial"/>
              <w:sz w:val="19"/>
              <w:szCs w:val="19"/>
            </w:rPr>
          </w:pPr>
          <w:hyperlink w:history="true" w:anchor="bookmark74">
            <w:r>
              <w:rPr>
                <w:rFonts w:ascii="SimSun" w:hAnsi="SimSun" w:eastAsia="SimSun" w:cs="SimSun"/>
                <w:sz w:val="19"/>
                <w:szCs w:val="19"/>
                <w:spacing w:val="26"/>
                <w:position w:val="1"/>
              </w:rPr>
              <w:t>附录G(规范性)</w:t>
            </w:r>
            <w:r>
              <w:rPr>
                <w:rFonts w:ascii="SimSun" w:hAnsi="SimSun" w:eastAsia="SimSun" w:cs="SimSun"/>
                <w:sz w:val="19"/>
                <w:szCs w:val="19"/>
                <w:spacing w:val="64"/>
                <w:position w:val="1"/>
              </w:rPr>
              <w:t xml:space="preserve"> </w:t>
            </w:r>
            <w:r>
              <w:rPr>
                <w:rFonts w:ascii="SimSun" w:hAnsi="SimSun" w:eastAsia="SimSun" w:cs="SimSun"/>
                <w:sz w:val="19"/>
                <w:szCs w:val="19"/>
                <w:spacing w:val="26"/>
                <w:position w:val="1"/>
              </w:rPr>
              <w:t>现场总线本质安全概念(</w:t>
            </w:r>
            <w:r>
              <w:rPr>
                <w:rFonts w:ascii="SimSun" w:hAnsi="SimSun" w:eastAsia="SimSun" w:cs="SimSun"/>
                <w:sz w:val="19"/>
                <w:szCs w:val="19"/>
                <w:position w:val="1"/>
              </w:rPr>
              <w:t>FISCO</w:t>
            </w:r>
            <w:r>
              <w:rPr>
                <w:rFonts w:ascii="SimSun" w:hAnsi="SimSun" w:eastAsia="SimSun" w:cs="SimSun"/>
                <w:sz w:val="19"/>
                <w:szCs w:val="19"/>
                <w:spacing w:val="26"/>
                <w:position w:val="1"/>
              </w:rPr>
              <w:t>)</w:t>
            </w:r>
            <w:r>
              <w:rPr>
                <w:rFonts w:ascii="SimSun" w:hAnsi="SimSun" w:eastAsia="SimSun" w:cs="SimSun"/>
                <w:sz w:val="19"/>
                <w:szCs w:val="19"/>
                <w:spacing w:val="-61"/>
                <w:position w:val="1"/>
              </w:rPr>
              <w:t xml:space="preserve"> </w:t>
            </w:r>
            <w:r>
              <w:rPr>
                <w:rFonts w:ascii="SimSun" w:hAnsi="SimSun" w:eastAsia="SimSun" w:cs="SimSun"/>
                <w:sz w:val="19"/>
                <w:szCs w:val="19"/>
                <w:spacing w:val="26"/>
                <w:position w:val="1"/>
              </w:rPr>
              <w:t>—</w:t>
            </w:r>
            <w:r>
              <w:rPr>
                <w:rFonts w:ascii="SimSun" w:hAnsi="SimSun" w:eastAsia="SimSun" w:cs="SimSun"/>
                <w:sz w:val="19"/>
                <w:szCs w:val="19"/>
                <w:spacing w:val="-61"/>
                <w:position w:val="1"/>
              </w:rPr>
              <w:t xml:space="preserve"> </w:t>
            </w:r>
            <w:r>
              <w:rPr>
                <w:rFonts w:ascii="SimSun" w:hAnsi="SimSun" w:eastAsia="SimSun" w:cs="SimSun"/>
                <w:sz w:val="19"/>
                <w:szCs w:val="19"/>
                <w:spacing w:val="26"/>
                <w:position w:val="1"/>
              </w:rPr>
              <w:t>—</w:t>
            </w:r>
            <w:r>
              <w:rPr>
                <w:rFonts w:ascii="SimSun" w:hAnsi="SimSun" w:eastAsia="SimSun" w:cs="SimSun"/>
                <w:sz w:val="19"/>
                <w:szCs w:val="19"/>
                <w:spacing w:val="-57"/>
                <w:position w:val="1"/>
              </w:rPr>
              <w:t xml:space="preserve"> </w:t>
            </w:r>
            <w:r>
              <w:rPr>
                <w:rFonts w:ascii="SimSun" w:hAnsi="SimSun" w:eastAsia="SimSun" w:cs="SimSun"/>
                <w:sz w:val="19"/>
                <w:szCs w:val="19"/>
                <w:spacing w:val="25"/>
                <w:position w:val="1"/>
              </w:rPr>
              <w:t>设备要求</w:t>
            </w:r>
            <w:r>
              <w:rPr>
                <w:rFonts w:ascii="SimSun" w:hAnsi="SimSun" w:eastAsia="SimSun" w:cs="SimSun"/>
                <w:sz w:val="19"/>
                <w:szCs w:val="19"/>
                <w:spacing w:val="-73"/>
                <w:position w:val="1"/>
              </w:rPr>
              <w:t xml:space="preserve"> </w:t>
            </w:r>
            <w:r>
              <w:rPr>
                <w:rFonts w:ascii="SimSun" w:hAnsi="SimSun" w:eastAsia="SimSun" w:cs="SimSun"/>
                <w:sz w:val="19"/>
                <w:szCs w:val="19"/>
                <w:position w:val="1"/>
              </w:rPr>
              <w:tab/>
            </w:r>
            <w:r>
              <w:rPr>
                <w:rFonts w:ascii="Arial" w:hAnsi="Arial" w:eastAsia="Arial" w:cs="Arial"/>
                <w:sz w:val="19"/>
                <w:szCs w:val="19"/>
                <w:spacing w:val="-7"/>
                <w:position w:val="1"/>
              </w:rPr>
              <w:t>106</w:t>
            </w:r>
          </w:hyperlink>
        </w:p>
        <w:p>
          <w:pPr>
            <w:spacing w:before="145" w:line="219" w:lineRule="auto"/>
            <w:tabs>
              <w:tab w:val="right" w:leader="dot" w:pos="9205"/>
            </w:tabs>
            <w:rPr>
              <w:rFonts w:ascii="Arial" w:hAnsi="Arial" w:eastAsia="Arial" w:cs="Arial"/>
              <w:sz w:val="19"/>
              <w:szCs w:val="19"/>
            </w:rPr>
          </w:pPr>
          <w:hyperlink w:history="true" w:anchor="bookmark75">
            <w:r>
              <w:rPr>
                <w:rFonts w:ascii="SimSun" w:hAnsi="SimSun" w:eastAsia="SimSun" w:cs="SimSun"/>
                <w:sz w:val="19"/>
                <w:szCs w:val="19"/>
                <w:spacing w:val="27"/>
              </w:rPr>
              <w:t>附录H(资料性)</w:t>
            </w:r>
            <w:r>
              <w:rPr>
                <w:rFonts w:ascii="SimSun" w:hAnsi="SimSun" w:eastAsia="SimSun" w:cs="SimSun"/>
                <w:sz w:val="19"/>
                <w:szCs w:val="19"/>
                <w:spacing w:val="92"/>
              </w:rPr>
              <w:t xml:space="preserve"> </w:t>
            </w:r>
            <w:r>
              <w:rPr>
                <w:rFonts w:ascii="SimSun" w:hAnsi="SimSun" w:eastAsia="SimSun" w:cs="SimSun"/>
                <w:sz w:val="19"/>
                <w:szCs w:val="19"/>
                <w:spacing w:val="27"/>
              </w:rPr>
              <w:t>半导体限制电源电路的点燃试验</w:t>
            </w:r>
            <w:r>
              <w:rPr>
                <w:rFonts w:ascii="SimSun" w:hAnsi="SimSun" w:eastAsia="SimSun" w:cs="SimSun"/>
                <w:sz w:val="19"/>
                <w:szCs w:val="19"/>
                <w:spacing w:val="-73"/>
              </w:rPr>
              <w:t xml:space="preserve"> </w:t>
            </w:r>
            <w:r>
              <w:rPr>
                <w:rFonts w:ascii="SimSun" w:hAnsi="SimSun" w:eastAsia="SimSun" w:cs="SimSun"/>
                <w:sz w:val="19"/>
                <w:szCs w:val="19"/>
              </w:rPr>
              <w:tab/>
            </w:r>
            <w:r>
              <w:rPr>
                <w:rFonts w:ascii="SimSun" w:hAnsi="SimSun" w:eastAsia="SimSun" w:cs="SimSun"/>
                <w:sz w:val="19"/>
                <w:szCs w:val="19"/>
                <w:spacing w:val="-42"/>
              </w:rPr>
              <w:t xml:space="preserve"> </w:t>
            </w:r>
            <w:r>
              <w:rPr>
                <w:rFonts w:ascii="Arial" w:hAnsi="Arial" w:eastAsia="Arial" w:cs="Arial"/>
                <w:sz w:val="19"/>
                <w:szCs w:val="19"/>
                <w:spacing w:val="-5"/>
              </w:rPr>
              <w:t>111</w:t>
            </w:r>
          </w:hyperlink>
        </w:p>
        <w:p>
          <w:pPr>
            <w:spacing w:before="146" w:line="219" w:lineRule="auto"/>
            <w:tabs>
              <w:tab w:val="right" w:leader="dot" w:pos="9205"/>
            </w:tabs>
            <w:rPr>
              <w:rFonts w:ascii="Arial" w:hAnsi="Arial" w:eastAsia="Arial" w:cs="Arial"/>
              <w:sz w:val="19"/>
              <w:szCs w:val="19"/>
            </w:rPr>
          </w:pPr>
          <w:hyperlink w:history="true" w:anchor="bookmark76">
            <w:r>
              <w:rPr>
                <w:rFonts w:ascii="SimSun" w:hAnsi="SimSun" w:eastAsia="SimSun" w:cs="SimSun"/>
                <w:sz w:val="19"/>
                <w:szCs w:val="19"/>
                <w:spacing w:val="14"/>
              </w:rPr>
              <w:t>参考文献</w:t>
            </w:r>
            <w:r>
              <w:rPr>
                <w:rFonts w:ascii="SimSun" w:hAnsi="SimSun" w:eastAsia="SimSun" w:cs="SimSun"/>
                <w:sz w:val="19"/>
                <w:szCs w:val="19"/>
                <w:spacing w:val="-73"/>
              </w:rPr>
              <w:t xml:space="preserve"> </w:t>
            </w:r>
            <w:r>
              <w:rPr>
                <w:rFonts w:ascii="SimSun" w:hAnsi="SimSun" w:eastAsia="SimSun" w:cs="SimSun"/>
                <w:sz w:val="19"/>
                <w:szCs w:val="19"/>
              </w:rPr>
              <w:tab/>
            </w:r>
            <w:r>
              <w:rPr>
                <w:rFonts w:ascii="Arial" w:hAnsi="Arial" w:eastAsia="Arial" w:cs="Arial"/>
                <w:sz w:val="19"/>
                <w:szCs w:val="19"/>
                <w:spacing w:val="-3"/>
              </w:rPr>
              <w:t>117</w:t>
            </w:r>
          </w:hyperlink>
        </w:p>
      </w:sdtContent>
    </w:sdt>
    <w:p>
      <w:pPr>
        <w:spacing w:line="219" w:lineRule="auto"/>
        <w:sectPr>
          <w:footerReference w:type="default" r:id="rId9"/>
          <w:pgSz w:w="11280" w:h="16820"/>
          <w:pgMar w:top="400" w:right="831" w:bottom="1310" w:left="1220" w:header="0" w:footer="1177" w:gutter="0"/>
        </w:sectPr>
        <w:rPr>
          <w:rFonts w:ascii="Arial" w:hAnsi="Arial" w:eastAsia="Arial" w:cs="Arial"/>
          <w:sz w:val="19"/>
          <w:szCs w:val="19"/>
        </w:rPr>
      </w:pPr>
    </w:p>
    <w:p>
      <w:pPr>
        <w:spacing w:line="317" w:lineRule="auto"/>
        <w:rPr>
          <w:rFonts w:ascii="Arial"/>
          <w:sz w:val="21"/>
        </w:rPr>
      </w:pPr>
      <w:r/>
    </w:p>
    <w:p>
      <w:pPr>
        <w:spacing w:line="317" w:lineRule="auto"/>
        <w:rPr>
          <w:rFonts w:ascii="Arial"/>
          <w:sz w:val="21"/>
        </w:rPr>
      </w:pPr>
      <w:r/>
    </w:p>
    <w:p>
      <w:pPr>
        <w:spacing w:line="318" w:lineRule="auto"/>
        <w:rPr>
          <w:rFonts w:ascii="Arial"/>
          <w:sz w:val="21"/>
        </w:rPr>
      </w:pPr>
      <w:r/>
    </w:p>
    <w:p>
      <w:pPr>
        <w:pStyle w:val="BodyText"/>
        <w:spacing w:before="58" w:line="192" w:lineRule="auto"/>
        <w:jc w:val="right"/>
        <w:rPr>
          <w:sz w:val="20"/>
          <w:szCs w:val="20"/>
        </w:rPr>
      </w:pPr>
      <w:r>
        <w:rPr>
          <w:sz w:val="20"/>
          <w:szCs w:val="20"/>
          <w:spacing w:val="-2"/>
        </w:rPr>
        <w:t>.GB/T</w:t>
      </w:r>
      <w:r>
        <w:rPr>
          <w:sz w:val="20"/>
          <w:szCs w:val="20"/>
          <w:spacing w:val="7"/>
        </w:rPr>
        <w:t xml:space="preserve">     </w:t>
      </w:r>
      <w:r>
        <w:rPr>
          <w:sz w:val="20"/>
          <w:szCs w:val="20"/>
          <w:spacing w:val="-2"/>
        </w:rPr>
        <w:t>3836.4—2021</w:t>
      </w:r>
    </w:p>
    <w:p>
      <w:pPr>
        <w:spacing w:line="345" w:lineRule="auto"/>
        <w:rPr>
          <w:rFonts w:ascii="Arial"/>
          <w:sz w:val="21"/>
        </w:rPr>
      </w:pPr>
      <w:r/>
    </w:p>
    <w:p>
      <w:pPr>
        <w:spacing w:line="345" w:lineRule="auto"/>
        <w:rPr>
          <w:rFonts w:ascii="Arial"/>
          <w:sz w:val="21"/>
        </w:rPr>
      </w:pPr>
      <w:r/>
    </w:p>
    <w:p>
      <w:pPr>
        <w:ind w:left="4160"/>
        <w:spacing w:before="97" w:line="222" w:lineRule="auto"/>
        <w:outlineLvl w:val="0"/>
        <w:rPr>
          <w:rFonts w:ascii="SimHei" w:hAnsi="SimHei" w:eastAsia="SimHei" w:cs="SimHei"/>
          <w:sz w:val="30"/>
          <w:szCs w:val="30"/>
        </w:rPr>
      </w:pPr>
      <w:bookmarkStart w:name="bookmark1" w:id="1"/>
      <w:bookmarkEnd w:id="1"/>
      <w:r>
        <w:rPr>
          <w:rFonts w:ascii="SimHei" w:hAnsi="SimHei" w:eastAsia="SimHei" w:cs="SimHei"/>
          <w:sz w:val="30"/>
          <w:szCs w:val="30"/>
          <w:spacing w:val="-6"/>
        </w:rPr>
        <w:t>前</w:t>
      </w:r>
      <w:r>
        <w:rPr>
          <w:rFonts w:ascii="SimHei" w:hAnsi="SimHei" w:eastAsia="SimHei" w:cs="SimHei"/>
          <w:sz w:val="30"/>
          <w:szCs w:val="30"/>
          <w:spacing w:val="7"/>
        </w:rPr>
        <w:t xml:space="preserve">    </w:t>
      </w:r>
      <w:r>
        <w:rPr>
          <w:rFonts w:ascii="SimHei" w:hAnsi="SimHei" w:eastAsia="SimHei" w:cs="SimHei"/>
          <w:sz w:val="30"/>
          <w:szCs w:val="30"/>
          <w:spacing w:val="-6"/>
        </w:rPr>
        <w:t>言</w:t>
      </w:r>
    </w:p>
    <w:p>
      <w:pPr>
        <w:spacing w:line="297" w:lineRule="auto"/>
        <w:rPr>
          <w:rFonts w:ascii="Arial"/>
          <w:sz w:val="21"/>
        </w:rPr>
      </w:pPr>
      <w:r/>
    </w:p>
    <w:p>
      <w:pPr>
        <w:spacing w:line="298" w:lineRule="auto"/>
        <w:rPr>
          <w:rFonts w:ascii="Arial"/>
          <w:sz w:val="21"/>
        </w:rPr>
      </w:pPr>
      <w:r/>
    </w:p>
    <w:p>
      <w:pPr>
        <w:pStyle w:val="BodyText"/>
        <w:ind w:left="160" w:right="131" w:firstLine="350"/>
        <w:spacing w:before="65" w:line="261" w:lineRule="auto"/>
        <w:rPr>
          <w:rFonts w:ascii="SimSun" w:hAnsi="SimSun" w:eastAsia="SimSun" w:cs="SimSun"/>
          <w:sz w:val="20"/>
          <w:szCs w:val="20"/>
        </w:rPr>
      </w:pPr>
      <w:r>
        <w:rPr>
          <w:rFonts w:ascii="SimSun" w:hAnsi="SimSun" w:eastAsia="SimSun" w:cs="SimSun"/>
          <w:sz w:val="20"/>
          <w:szCs w:val="20"/>
          <w:spacing w:val="4"/>
        </w:rPr>
        <w:t>本文件按照</w:t>
      </w:r>
      <w:r>
        <w:rPr>
          <w:rFonts w:ascii="SimSun" w:hAnsi="SimSun" w:eastAsia="SimSun" w:cs="SimSun"/>
          <w:sz w:val="20"/>
          <w:szCs w:val="20"/>
          <w:spacing w:val="-57"/>
        </w:rPr>
        <w:t xml:space="preserve"> </w:t>
      </w:r>
      <w:r>
        <w:rPr>
          <w:sz w:val="20"/>
          <w:szCs w:val="20"/>
        </w:rPr>
        <w:t>GB</w:t>
      </w:r>
      <w:r>
        <w:rPr>
          <w:sz w:val="20"/>
          <w:szCs w:val="20"/>
          <w:spacing w:val="4"/>
        </w:rPr>
        <w:t>/T</w:t>
      </w:r>
      <w:r>
        <w:rPr>
          <w:sz w:val="20"/>
          <w:szCs w:val="20"/>
          <w:spacing w:val="22"/>
          <w:w w:val="101"/>
        </w:rPr>
        <w:t xml:space="preserve">  </w:t>
      </w:r>
      <w:r>
        <w:rPr>
          <w:sz w:val="20"/>
          <w:szCs w:val="20"/>
          <w:spacing w:val="4"/>
        </w:rPr>
        <w:t>1.1—2020</w:t>
      </w:r>
      <w:r>
        <w:rPr>
          <w:rFonts w:ascii="SimSun" w:hAnsi="SimSun" w:eastAsia="SimSun" w:cs="SimSun"/>
          <w:sz w:val="20"/>
          <w:szCs w:val="20"/>
          <w:spacing w:val="4"/>
        </w:rPr>
        <w:t>《标准化工作导则  第1部分：标准化文件的结</w:t>
      </w:r>
      <w:r>
        <w:rPr>
          <w:rFonts w:ascii="SimSun" w:hAnsi="SimSun" w:eastAsia="SimSun" w:cs="SimSun"/>
          <w:sz w:val="20"/>
          <w:szCs w:val="20"/>
          <w:spacing w:val="3"/>
        </w:rPr>
        <w:t>构和起草规则》的规定</w:t>
      </w:r>
      <w:r>
        <w:rPr>
          <w:rFonts w:ascii="SimSun" w:hAnsi="SimSun" w:eastAsia="SimSun" w:cs="SimSun"/>
          <w:sz w:val="20"/>
          <w:szCs w:val="20"/>
        </w:rPr>
        <w:t xml:space="preserve"> </w:t>
      </w:r>
      <w:r>
        <w:rPr>
          <w:rFonts w:ascii="SimSun" w:hAnsi="SimSun" w:eastAsia="SimSun" w:cs="SimSun"/>
          <w:sz w:val="20"/>
          <w:szCs w:val="20"/>
        </w:rPr>
        <w:t>起草。</w:t>
      </w:r>
    </w:p>
    <w:p>
      <w:pPr>
        <w:pStyle w:val="BodyText"/>
        <w:ind w:left="510"/>
        <w:spacing w:before="63" w:line="218" w:lineRule="auto"/>
        <w:rPr>
          <w:rFonts w:ascii="SimSun" w:hAnsi="SimSun" w:eastAsia="SimSun" w:cs="SimSun"/>
          <w:sz w:val="20"/>
          <w:szCs w:val="20"/>
        </w:rPr>
      </w:pPr>
      <w:r>
        <w:rPr>
          <w:rFonts w:ascii="SimSun" w:hAnsi="SimSun" w:eastAsia="SimSun" w:cs="SimSun"/>
          <w:sz w:val="20"/>
          <w:szCs w:val="20"/>
          <w:spacing w:val="4"/>
        </w:rPr>
        <w:t>本文件是</w:t>
      </w:r>
      <w:r>
        <w:rPr>
          <w:sz w:val="20"/>
          <w:szCs w:val="20"/>
        </w:rPr>
        <w:t>GB</w:t>
      </w:r>
      <w:r>
        <w:rPr>
          <w:sz w:val="20"/>
          <w:szCs w:val="20"/>
          <w:spacing w:val="4"/>
        </w:rPr>
        <w:t>/T  3836</w:t>
      </w:r>
      <w:r>
        <w:rPr>
          <w:rFonts w:ascii="SimSun" w:hAnsi="SimSun" w:eastAsia="SimSun" w:cs="SimSun"/>
          <w:sz w:val="20"/>
          <w:szCs w:val="20"/>
          <w:spacing w:val="4"/>
        </w:rPr>
        <w:t>《爆炸性环境》的第4部分。</w:t>
      </w:r>
      <w:r>
        <w:rPr>
          <w:rFonts w:ascii="SimSun" w:hAnsi="SimSun" w:eastAsia="SimSun" w:cs="SimSun"/>
          <w:sz w:val="20"/>
          <w:szCs w:val="20"/>
          <w:spacing w:val="-20"/>
        </w:rPr>
        <w:t xml:space="preserve"> </w:t>
      </w:r>
      <w:r>
        <w:rPr>
          <w:sz w:val="20"/>
          <w:szCs w:val="20"/>
        </w:rPr>
        <w:t>GB</w:t>
      </w:r>
      <w:r>
        <w:rPr>
          <w:sz w:val="20"/>
          <w:szCs w:val="20"/>
          <w:spacing w:val="4"/>
        </w:rPr>
        <w:t>/T    3836</w:t>
      </w:r>
      <w:r>
        <w:rPr>
          <w:rFonts w:ascii="SimSun" w:hAnsi="SimSun" w:eastAsia="SimSun" w:cs="SimSun"/>
          <w:sz w:val="20"/>
          <w:szCs w:val="20"/>
          <w:spacing w:val="4"/>
        </w:rPr>
        <w:t>已经发布了以下</w:t>
      </w:r>
      <w:r>
        <w:rPr>
          <w:rFonts w:ascii="SimSun" w:hAnsi="SimSun" w:eastAsia="SimSun" w:cs="SimSun"/>
          <w:sz w:val="20"/>
          <w:szCs w:val="20"/>
          <w:spacing w:val="3"/>
        </w:rPr>
        <w:t>部分：</w:t>
      </w:r>
    </w:p>
    <w:p>
      <w:pPr>
        <w:ind w:left="510"/>
        <w:spacing w:before="76" w:line="219" w:lineRule="auto"/>
        <w:rPr>
          <w:rFonts w:ascii="SimSun" w:hAnsi="SimSun" w:eastAsia="SimSun" w:cs="SimSun"/>
          <w:sz w:val="20"/>
          <w:szCs w:val="20"/>
        </w:rPr>
      </w:pPr>
      <w:r>
        <w:rPr>
          <w:rFonts w:ascii="SimSun" w:hAnsi="SimSun" w:eastAsia="SimSun" w:cs="SimSun"/>
          <w:sz w:val="20"/>
          <w:szCs w:val="20"/>
          <w:spacing w:val="5"/>
        </w:rPr>
        <w:t>——第1部分：设备  通用要求；</w:t>
      </w:r>
    </w:p>
    <w:p>
      <w:pPr>
        <w:pStyle w:val="BodyText"/>
        <w:ind w:left="510"/>
        <w:spacing w:before="81" w:line="218" w:lineRule="auto"/>
        <w:rPr>
          <w:rFonts w:ascii="SimSun" w:hAnsi="SimSun" w:eastAsia="SimSun" w:cs="SimSun"/>
          <w:sz w:val="20"/>
          <w:szCs w:val="20"/>
        </w:rPr>
      </w:pPr>
      <w:r>
        <w:rPr>
          <w:rFonts w:ascii="SimSun" w:hAnsi="SimSun" w:eastAsia="SimSun" w:cs="SimSun"/>
          <w:sz w:val="20"/>
          <w:szCs w:val="20"/>
          <w:spacing w:val="2"/>
        </w:rPr>
        <w:t>——</w:t>
      </w:r>
      <w:r>
        <w:rPr>
          <w:rFonts w:ascii="SimSun" w:hAnsi="SimSun" w:eastAsia="SimSun" w:cs="SimSun"/>
          <w:sz w:val="20"/>
          <w:szCs w:val="20"/>
          <w:strike/>
          <w:spacing w:val="2"/>
        </w:rPr>
        <w:t>第</w:t>
      </w:r>
      <w:r>
        <w:rPr>
          <w:rFonts w:ascii="SimSun" w:hAnsi="SimSun" w:eastAsia="SimSun" w:cs="SimSun"/>
          <w:sz w:val="20"/>
          <w:szCs w:val="20"/>
          <w:spacing w:val="2"/>
        </w:rPr>
        <w:t>2部分：由隔爆外壳“</w:t>
      </w:r>
      <w:r>
        <w:rPr>
          <w:sz w:val="20"/>
          <w:szCs w:val="20"/>
          <w:spacing w:val="2"/>
        </w:rPr>
        <w:t>d”</w:t>
      </w:r>
      <w:r>
        <w:rPr>
          <w:rFonts w:ascii="SimSun" w:hAnsi="SimSun" w:eastAsia="SimSun" w:cs="SimSun"/>
          <w:sz w:val="20"/>
          <w:szCs w:val="20"/>
          <w:spacing w:val="2"/>
        </w:rPr>
        <w:t>保护的设</w:t>
      </w:r>
      <w:r>
        <w:rPr>
          <w:rFonts w:ascii="SimSun" w:hAnsi="SimSun" w:eastAsia="SimSun" w:cs="SimSun"/>
          <w:sz w:val="20"/>
          <w:szCs w:val="20"/>
          <w:spacing w:val="1"/>
        </w:rPr>
        <w:t>备；</w:t>
      </w:r>
    </w:p>
    <w:p>
      <w:pPr>
        <w:pStyle w:val="BodyText"/>
        <w:ind w:left="510"/>
        <w:spacing w:before="75" w:line="219" w:lineRule="auto"/>
        <w:rPr>
          <w:rFonts w:ascii="SimSun" w:hAnsi="SimSun" w:eastAsia="SimSun" w:cs="SimSun"/>
          <w:sz w:val="20"/>
          <w:szCs w:val="20"/>
        </w:rPr>
      </w:pPr>
      <w:r>
        <w:rPr>
          <w:rFonts w:ascii="SimSun" w:hAnsi="SimSun" w:eastAsia="SimSun" w:cs="SimSun"/>
          <w:sz w:val="20"/>
          <w:szCs w:val="20"/>
          <w:spacing w:val="2"/>
        </w:rPr>
        <w:t>——第3部分：由增安型“</w:t>
      </w:r>
      <w:r>
        <w:rPr>
          <w:sz w:val="20"/>
          <w:szCs w:val="20"/>
          <w:spacing w:val="2"/>
        </w:rPr>
        <w:t>e”</w:t>
      </w:r>
      <w:r>
        <w:rPr>
          <w:rFonts w:ascii="SimSun" w:hAnsi="SimSun" w:eastAsia="SimSun" w:cs="SimSun"/>
          <w:sz w:val="20"/>
          <w:szCs w:val="20"/>
          <w:spacing w:val="2"/>
        </w:rPr>
        <w:t>保护的设备；</w:t>
      </w:r>
    </w:p>
    <w:p>
      <w:pPr>
        <w:pStyle w:val="BodyText"/>
        <w:ind w:left="510"/>
        <w:spacing w:before="102" w:line="219" w:lineRule="auto"/>
        <w:rPr>
          <w:rFonts w:ascii="SimSun" w:hAnsi="SimSun" w:eastAsia="SimSun" w:cs="SimSun"/>
          <w:sz w:val="20"/>
          <w:szCs w:val="20"/>
        </w:rPr>
      </w:pPr>
      <w:r>
        <w:rPr>
          <w:rFonts w:ascii="SimSun" w:hAnsi="SimSun" w:eastAsia="SimSun" w:cs="SimSun"/>
          <w:sz w:val="20"/>
          <w:szCs w:val="20"/>
          <w:spacing w:val="-1"/>
        </w:rPr>
        <w:t>——</w:t>
      </w:r>
      <w:r>
        <w:rPr>
          <w:rFonts w:ascii="SimSun" w:hAnsi="SimSun" w:eastAsia="SimSun" w:cs="SimSun"/>
          <w:sz w:val="20"/>
          <w:szCs w:val="20"/>
          <w:strike/>
          <w:spacing w:val="-1"/>
        </w:rPr>
        <w:t>第</w:t>
      </w:r>
      <w:r>
        <w:rPr>
          <w:rFonts w:ascii="SimSun" w:hAnsi="SimSun" w:eastAsia="SimSun" w:cs="SimSun"/>
          <w:sz w:val="20"/>
          <w:szCs w:val="20"/>
          <w:spacing w:val="-1"/>
        </w:rPr>
        <w:t>4部分：由本质安全型“</w:t>
      </w:r>
      <w:r>
        <w:rPr>
          <w:sz w:val="20"/>
          <w:szCs w:val="20"/>
          <w:spacing w:val="-1"/>
        </w:rPr>
        <w:t>i” </w:t>
      </w:r>
      <w:r>
        <w:rPr>
          <w:rFonts w:ascii="SimSun" w:hAnsi="SimSun" w:eastAsia="SimSun" w:cs="SimSun"/>
          <w:sz w:val="20"/>
          <w:szCs w:val="20"/>
          <w:spacing w:val="-1"/>
        </w:rPr>
        <w:t>保护的设备；</w:t>
      </w:r>
    </w:p>
    <w:p>
      <w:pPr>
        <w:pStyle w:val="BodyText"/>
        <w:ind w:left="510"/>
        <w:spacing w:before="41" w:line="212" w:lineRule="auto"/>
        <w:rPr>
          <w:rFonts w:ascii="SimSun" w:hAnsi="SimSun" w:eastAsia="SimSun" w:cs="SimSun"/>
          <w:sz w:val="20"/>
          <w:szCs w:val="20"/>
        </w:rPr>
      </w:pPr>
      <w:r>
        <w:rPr>
          <w:rFonts w:ascii="SimSun" w:hAnsi="SimSun" w:eastAsia="SimSun" w:cs="SimSun"/>
          <w:sz w:val="20"/>
          <w:szCs w:val="20"/>
          <w:spacing w:val="2"/>
        </w:rPr>
        <w:t>——第5部分：由正压外壳“</w:t>
      </w:r>
      <w:r>
        <w:rPr>
          <w:sz w:val="20"/>
          <w:szCs w:val="20"/>
          <w:spacing w:val="2"/>
        </w:rPr>
        <w:t>p”</w:t>
      </w:r>
      <w:r>
        <w:rPr>
          <w:rFonts w:ascii="SimSun" w:hAnsi="SimSun" w:eastAsia="SimSun" w:cs="SimSun"/>
          <w:sz w:val="20"/>
          <w:szCs w:val="20"/>
          <w:spacing w:val="2"/>
        </w:rPr>
        <w:t>保护的设</w:t>
      </w:r>
      <w:r>
        <w:rPr>
          <w:rFonts w:ascii="SimSun" w:hAnsi="SimSun" w:eastAsia="SimSun" w:cs="SimSun"/>
          <w:sz w:val="20"/>
          <w:szCs w:val="20"/>
          <w:spacing w:val="1"/>
        </w:rPr>
        <w:t>备；</w:t>
      </w:r>
    </w:p>
    <w:p>
      <w:pPr>
        <w:pStyle w:val="BodyText"/>
        <w:ind w:left="510"/>
        <w:spacing w:before="113" w:line="219" w:lineRule="auto"/>
        <w:rPr>
          <w:rFonts w:ascii="SimSun" w:hAnsi="SimSun" w:eastAsia="SimSun" w:cs="SimSun"/>
          <w:sz w:val="20"/>
          <w:szCs w:val="20"/>
        </w:rPr>
      </w:pPr>
      <w:r>
        <w:rPr>
          <w:rFonts w:ascii="SimSun" w:hAnsi="SimSun" w:eastAsia="SimSun" w:cs="SimSun"/>
          <w:sz w:val="20"/>
          <w:szCs w:val="20"/>
          <w:spacing w:val="-1"/>
        </w:rPr>
        <w:t>——第6部分：由液浸型“</w:t>
      </w:r>
      <w:r>
        <w:rPr>
          <w:sz w:val="20"/>
          <w:szCs w:val="20"/>
          <w:spacing w:val="-1"/>
        </w:rPr>
        <w:t>o”</w:t>
      </w:r>
      <w:r>
        <w:rPr>
          <w:sz w:val="20"/>
          <w:szCs w:val="20"/>
        </w:rPr>
        <w:t xml:space="preserve"> </w:t>
      </w:r>
      <w:r>
        <w:rPr>
          <w:rFonts w:ascii="SimSun" w:hAnsi="SimSun" w:eastAsia="SimSun" w:cs="SimSun"/>
          <w:sz w:val="20"/>
          <w:szCs w:val="20"/>
          <w:spacing w:val="-1"/>
        </w:rPr>
        <w:t>保护的设备；</w:t>
      </w:r>
    </w:p>
    <w:p>
      <w:pPr>
        <w:pStyle w:val="BodyText"/>
        <w:ind w:left="510"/>
        <w:spacing w:before="60" w:line="212" w:lineRule="auto"/>
        <w:rPr>
          <w:rFonts w:ascii="SimSun" w:hAnsi="SimSun" w:eastAsia="SimSun" w:cs="SimSun"/>
          <w:sz w:val="20"/>
          <w:szCs w:val="20"/>
        </w:rPr>
      </w:pPr>
      <w:r>
        <w:rPr>
          <w:rFonts w:ascii="SimSun" w:hAnsi="SimSun" w:eastAsia="SimSun" w:cs="SimSun"/>
          <w:sz w:val="20"/>
          <w:szCs w:val="20"/>
          <w:spacing w:val="1"/>
        </w:rPr>
        <w:t>——第7部分：由充砂型“</w:t>
      </w:r>
      <w:r>
        <w:rPr>
          <w:sz w:val="20"/>
          <w:szCs w:val="20"/>
          <w:spacing w:val="1"/>
        </w:rPr>
        <w:t>q”</w:t>
      </w:r>
      <w:r>
        <w:rPr>
          <w:rFonts w:ascii="SimSun" w:hAnsi="SimSun" w:eastAsia="SimSun" w:cs="SimSun"/>
          <w:sz w:val="20"/>
          <w:szCs w:val="20"/>
          <w:spacing w:val="1"/>
        </w:rPr>
        <w:t>保护的设备；</w:t>
      </w:r>
    </w:p>
    <w:p>
      <w:pPr>
        <w:pStyle w:val="BodyText"/>
        <w:ind w:left="510"/>
        <w:spacing w:before="103" w:line="219" w:lineRule="auto"/>
        <w:rPr>
          <w:rFonts w:ascii="SimSun" w:hAnsi="SimSun" w:eastAsia="SimSun" w:cs="SimSun"/>
          <w:sz w:val="20"/>
          <w:szCs w:val="20"/>
        </w:rPr>
      </w:pPr>
      <w:r>
        <w:rPr>
          <w:rFonts w:ascii="SimSun" w:hAnsi="SimSun" w:eastAsia="SimSun" w:cs="SimSun"/>
          <w:sz w:val="20"/>
          <w:szCs w:val="20"/>
          <w:spacing w:val="1"/>
        </w:rPr>
        <w:t>——第8部分：由“</w:t>
      </w:r>
      <w:r>
        <w:rPr>
          <w:sz w:val="20"/>
          <w:szCs w:val="20"/>
          <w:spacing w:val="1"/>
        </w:rPr>
        <w:t>n”</w:t>
      </w:r>
      <w:r>
        <w:rPr>
          <w:rFonts w:ascii="SimSun" w:hAnsi="SimSun" w:eastAsia="SimSun" w:cs="SimSun"/>
          <w:sz w:val="20"/>
          <w:szCs w:val="20"/>
          <w:spacing w:val="1"/>
        </w:rPr>
        <w:t>型保护的设备；</w:t>
      </w:r>
    </w:p>
    <w:p>
      <w:pPr>
        <w:pStyle w:val="BodyText"/>
        <w:ind w:left="510"/>
        <w:spacing w:before="83" w:line="219" w:lineRule="auto"/>
        <w:rPr>
          <w:rFonts w:ascii="SimSun" w:hAnsi="SimSun" w:eastAsia="SimSun" w:cs="SimSun"/>
          <w:sz w:val="20"/>
          <w:szCs w:val="20"/>
        </w:rPr>
      </w:pPr>
      <w:r>
        <w:rPr>
          <w:rFonts w:ascii="SimSun" w:hAnsi="SimSun" w:eastAsia="SimSun" w:cs="SimSun"/>
          <w:sz w:val="20"/>
          <w:szCs w:val="20"/>
          <w:spacing w:val="2"/>
        </w:rPr>
        <w:t>——第9部分：由浇封型“</w:t>
      </w:r>
      <w:r>
        <w:rPr>
          <w:sz w:val="20"/>
          <w:szCs w:val="20"/>
          <w:spacing w:val="2"/>
        </w:rPr>
        <w:t>m”</w:t>
      </w:r>
      <w:r>
        <w:rPr>
          <w:rFonts w:ascii="SimSun" w:hAnsi="SimSun" w:eastAsia="SimSun" w:cs="SimSun"/>
          <w:sz w:val="20"/>
          <w:szCs w:val="20"/>
          <w:spacing w:val="2"/>
        </w:rPr>
        <w:t>保护的设备；</w:t>
      </w:r>
    </w:p>
    <w:p>
      <w:pPr>
        <w:ind w:left="519"/>
        <w:spacing w:before="93" w:line="219" w:lineRule="auto"/>
        <w:tabs>
          <w:tab w:val="left" w:pos="729"/>
        </w:tabs>
        <w:rPr>
          <w:rFonts w:ascii="SimSun" w:hAnsi="SimSun" w:eastAsia="SimSun" w:cs="SimSun"/>
          <w:sz w:val="20"/>
          <w:szCs w:val="20"/>
        </w:rPr>
      </w:pPr>
      <w:r>
        <w:rPr>
          <w:rFonts w:ascii="SimSun" w:hAnsi="SimSun" w:eastAsia="SimSun" w:cs="SimSun"/>
          <w:sz w:val="20"/>
          <w:szCs w:val="20"/>
        </w:rPr>
        <w:tab/>
      </w:r>
      <w:r>
        <w:rPr>
          <w:rFonts w:ascii="SimSun" w:hAnsi="SimSun" w:eastAsia="SimSun" w:cs="SimSun"/>
          <w:sz w:val="20"/>
          <w:szCs w:val="20"/>
          <w:spacing w:val="6"/>
        </w:rPr>
        <w:t>—第11部分：气体和蒸气物质特性分类  试验方法和数据；</w:t>
      </w:r>
    </w:p>
    <w:p>
      <w:pPr>
        <w:ind w:left="830"/>
        <w:spacing w:before="72" w:line="219" w:lineRule="auto"/>
        <w:rPr>
          <w:rFonts w:ascii="SimSun" w:hAnsi="SimSun" w:eastAsia="SimSun" w:cs="SimSun"/>
          <w:sz w:val="20"/>
          <w:szCs w:val="20"/>
        </w:rPr>
      </w:pPr>
      <w:r>
        <w:rPr>
          <w:rFonts w:ascii="SimSun" w:hAnsi="SimSun" w:eastAsia="SimSun" w:cs="SimSun"/>
          <w:sz w:val="20"/>
          <w:szCs w:val="20"/>
          <w:spacing w:val="1"/>
        </w:rPr>
        <w:t>—第12部分：可燃性粉尘物质特性  试验方法；</w:t>
      </w:r>
    </w:p>
    <w:p>
      <w:pPr>
        <w:ind w:left="510"/>
        <w:spacing w:before="93" w:line="219" w:lineRule="auto"/>
        <w:rPr>
          <w:rFonts w:ascii="SimSun" w:hAnsi="SimSun" w:eastAsia="SimSun" w:cs="SimSun"/>
          <w:sz w:val="20"/>
          <w:szCs w:val="20"/>
        </w:rPr>
      </w:pPr>
      <w:r>
        <w:rPr>
          <w:rFonts w:ascii="SimSun" w:hAnsi="SimSun" w:eastAsia="SimSun" w:cs="SimSun"/>
          <w:sz w:val="20"/>
          <w:szCs w:val="20"/>
          <w:spacing w:val="-3"/>
        </w:rPr>
        <w:t>——第13部分：设备的修理、检修、修复和改造；</w:t>
      </w:r>
    </w:p>
    <w:p>
      <w:pPr>
        <w:ind w:left="510"/>
        <w:spacing w:before="61" w:line="218" w:lineRule="auto"/>
        <w:rPr>
          <w:rFonts w:ascii="SimSun" w:hAnsi="SimSun" w:eastAsia="SimSun" w:cs="SimSun"/>
          <w:sz w:val="20"/>
          <w:szCs w:val="20"/>
        </w:rPr>
      </w:pPr>
      <w:r>
        <w:rPr>
          <w:rFonts w:ascii="SimSun" w:hAnsi="SimSun" w:eastAsia="SimSun" w:cs="SimSun"/>
          <w:sz w:val="20"/>
          <w:szCs w:val="20"/>
          <w:spacing w:val="6"/>
        </w:rPr>
        <w:t>——第14部分：场所分类</w:t>
      </w:r>
      <w:r>
        <w:rPr>
          <w:rFonts w:ascii="SimSun" w:hAnsi="SimSun" w:eastAsia="SimSun" w:cs="SimSun"/>
          <w:sz w:val="20"/>
          <w:szCs w:val="20"/>
          <w:spacing w:val="98"/>
        </w:rPr>
        <w:t xml:space="preserve"> </w:t>
      </w:r>
      <w:r>
        <w:rPr>
          <w:rFonts w:ascii="SimSun" w:hAnsi="SimSun" w:eastAsia="SimSun" w:cs="SimSun"/>
          <w:sz w:val="20"/>
          <w:szCs w:val="20"/>
          <w:spacing w:val="6"/>
        </w:rPr>
        <w:t>爆炸性气体环境；</w:t>
      </w:r>
    </w:p>
    <w:p>
      <w:pPr>
        <w:ind w:left="490"/>
        <w:spacing w:before="86" w:line="219" w:lineRule="auto"/>
        <w:rPr>
          <w:rFonts w:ascii="SimSun" w:hAnsi="SimSun" w:eastAsia="SimSun" w:cs="SimSun"/>
          <w:sz w:val="20"/>
          <w:szCs w:val="20"/>
        </w:rPr>
      </w:pPr>
      <w:r>
        <w:rPr>
          <w:rFonts w:ascii="SimSun" w:hAnsi="SimSun" w:eastAsia="SimSun" w:cs="SimSun"/>
          <w:sz w:val="20"/>
          <w:szCs w:val="20"/>
          <w:spacing w:val="2"/>
        </w:rPr>
        <w:t>——第15部分：电气装置的设计、选型和安装；</w:t>
      </w:r>
    </w:p>
    <w:p>
      <w:pPr>
        <w:ind w:left="510"/>
        <w:spacing w:before="83" w:line="219" w:lineRule="auto"/>
        <w:rPr>
          <w:rFonts w:ascii="SimSun" w:hAnsi="SimSun" w:eastAsia="SimSun" w:cs="SimSun"/>
          <w:sz w:val="20"/>
          <w:szCs w:val="20"/>
        </w:rPr>
      </w:pPr>
      <w:r>
        <w:rPr>
          <w:rFonts w:ascii="SimSun" w:hAnsi="SimSun" w:eastAsia="SimSun" w:cs="SimSun"/>
          <w:sz w:val="20"/>
          <w:szCs w:val="20"/>
          <w:spacing w:val="6"/>
        </w:rPr>
        <w:t>——第16部分：电气装置的检查与维护；</w:t>
      </w:r>
    </w:p>
    <w:p>
      <w:pPr>
        <w:pStyle w:val="BodyText"/>
        <w:ind w:left="640"/>
        <w:spacing w:before="60" w:line="212" w:lineRule="auto"/>
        <w:rPr>
          <w:rFonts w:ascii="SimSun" w:hAnsi="SimSun" w:eastAsia="SimSun" w:cs="SimSun"/>
          <w:sz w:val="20"/>
          <w:szCs w:val="20"/>
        </w:rPr>
      </w:pPr>
      <w:r>
        <w:rPr>
          <w:rFonts w:ascii="SimSun" w:hAnsi="SimSun" w:eastAsia="SimSun" w:cs="SimSun"/>
          <w:sz w:val="20"/>
          <w:szCs w:val="20"/>
          <w:spacing w:val="1"/>
        </w:rPr>
        <w:t>—第17部分：由正压房间“</w:t>
      </w:r>
      <w:r>
        <w:rPr>
          <w:sz w:val="20"/>
          <w:szCs w:val="20"/>
          <w:spacing w:val="1"/>
        </w:rPr>
        <w:t>p” </w:t>
      </w:r>
      <w:r>
        <w:rPr>
          <w:rFonts w:ascii="SimSun" w:hAnsi="SimSun" w:eastAsia="SimSun" w:cs="SimSun"/>
          <w:sz w:val="20"/>
          <w:szCs w:val="20"/>
          <w:spacing w:val="1"/>
        </w:rPr>
        <w:t>和人工通风房间“</w:t>
      </w:r>
      <w:r>
        <w:rPr>
          <w:sz w:val="20"/>
          <w:szCs w:val="20"/>
          <w:spacing w:val="1"/>
        </w:rPr>
        <w:t>v”</w:t>
      </w:r>
      <w:r>
        <w:rPr>
          <w:rFonts w:ascii="SimSun" w:hAnsi="SimSun" w:eastAsia="SimSun" w:cs="SimSun"/>
          <w:sz w:val="20"/>
          <w:szCs w:val="20"/>
          <w:spacing w:val="1"/>
        </w:rPr>
        <w:t>保护的设备；</w:t>
      </w:r>
    </w:p>
    <w:p>
      <w:pPr>
        <w:ind w:left="490"/>
        <w:spacing w:before="101" w:line="219" w:lineRule="auto"/>
        <w:rPr>
          <w:rFonts w:ascii="SimSun" w:hAnsi="SimSun" w:eastAsia="SimSun" w:cs="SimSun"/>
          <w:sz w:val="20"/>
          <w:szCs w:val="20"/>
        </w:rPr>
      </w:pPr>
      <w:r>
        <w:rPr>
          <w:rFonts w:ascii="SimSun" w:hAnsi="SimSun" w:eastAsia="SimSun" w:cs="SimSun"/>
          <w:sz w:val="20"/>
          <w:szCs w:val="20"/>
          <w:spacing w:val="5"/>
        </w:rPr>
        <w:t>——第18部分：本质安全电气系统；</w:t>
      </w:r>
    </w:p>
    <w:p>
      <w:pPr>
        <w:pStyle w:val="BodyText"/>
        <w:ind w:left="490" w:right="4054" w:firstLine="199"/>
        <w:spacing w:before="93" w:line="291" w:lineRule="auto"/>
        <w:rPr>
          <w:rFonts w:ascii="SimSun" w:hAnsi="SimSun" w:eastAsia="SimSun" w:cs="SimSun"/>
          <w:sz w:val="20"/>
          <w:szCs w:val="20"/>
        </w:rPr>
      </w:pPr>
      <w:r>
        <w:rPr>
          <w:rFonts w:ascii="SimSun" w:hAnsi="SimSun" w:eastAsia="SimSun" w:cs="SimSun"/>
          <w:sz w:val="20"/>
          <w:szCs w:val="20"/>
          <w:spacing w:val="1"/>
        </w:rPr>
        <w:t>—第20部分：设备保护级别(</w:t>
      </w:r>
      <w:r>
        <w:rPr>
          <w:rFonts w:ascii="SimSun" w:hAnsi="SimSun" w:eastAsia="SimSun" w:cs="SimSun"/>
          <w:sz w:val="20"/>
          <w:szCs w:val="20"/>
          <w:spacing w:val="-34"/>
        </w:rPr>
        <w:t xml:space="preserve"> </w:t>
      </w:r>
      <w:r>
        <w:rPr>
          <w:sz w:val="20"/>
          <w:szCs w:val="20"/>
        </w:rPr>
        <w:t>EPL</w:t>
      </w:r>
      <w:r>
        <w:rPr>
          <w:sz w:val="20"/>
          <w:szCs w:val="20"/>
          <w:spacing w:val="19"/>
          <w:w w:val="101"/>
        </w:rPr>
        <w:t xml:space="preserve"> </w:t>
      </w:r>
      <w:r>
        <w:rPr>
          <w:rFonts w:ascii="SimSun" w:hAnsi="SimSun" w:eastAsia="SimSun" w:cs="SimSun"/>
          <w:sz w:val="20"/>
          <w:szCs w:val="20"/>
          <w:spacing w:val="1"/>
        </w:rPr>
        <w:t>为</w:t>
      </w:r>
      <w:r>
        <w:rPr>
          <w:rFonts w:ascii="SimSun" w:hAnsi="SimSun" w:eastAsia="SimSun" w:cs="SimSun"/>
          <w:sz w:val="20"/>
          <w:szCs w:val="20"/>
          <w:spacing w:val="40"/>
        </w:rPr>
        <w:t xml:space="preserve"> </w:t>
      </w:r>
      <w:r>
        <w:rPr>
          <w:sz w:val="20"/>
          <w:szCs w:val="20"/>
        </w:rPr>
        <w:t>Ga</w:t>
      </w:r>
      <w:r>
        <w:rPr>
          <w:sz w:val="20"/>
          <w:szCs w:val="20"/>
          <w:spacing w:val="34"/>
          <w:w w:val="101"/>
        </w:rPr>
        <w:t xml:space="preserve"> </w:t>
      </w:r>
      <w:r>
        <w:rPr>
          <w:rFonts w:ascii="SimSun" w:hAnsi="SimSun" w:eastAsia="SimSun" w:cs="SimSun"/>
          <w:sz w:val="20"/>
          <w:szCs w:val="20"/>
          <w:spacing w:val="1"/>
        </w:rPr>
        <w:t>级的设备；</w:t>
      </w:r>
      <w:r>
        <w:rPr>
          <w:rFonts w:ascii="SimSun" w:hAnsi="SimSun" w:eastAsia="SimSun" w:cs="SimSun"/>
          <w:sz w:val="20"/>
          <w:szCs w:val="20"/>
        </w:rPr>
        <w:t xml:space="preserve"> </w:t>
      </w:r>
      <w:r>
        <w:rPr>
          <w:rFonts w:ascii="SimSun" w:hAnsi="SimSun" w:eastAsia="SimSun" w:cs="SimSun"/>
          <w:sz w:val="20"/>
          <w:szCs w:val="20"/>
          <w:spacing w:val="5"/>
        </w:rPr>
        <w:t>——第21部分：设备生产质量体系的应用；</w:t>
      </w:r>
    </w:p>
    <w:p>
      <w:pPr>
        <w:ind w:left="490"/>
        <w:spacing w:before="1" w:line="218" w:lineRule="auto"/>
        <w:rPr>
          <w:rFonts w:ascii="SimSun" w:hAnsi="SimSun" w:eastAsia="SimSun" w:cs="SimSun"/>
          <w:sz w:val="21"/>
          <w:szCs w:val="21"/>
        </w:rPr>
      </w:pPr>
      <w:r>
        <w:rPr>
          <w:rFonts w:ascii="SimSun" w:hAnsi="SimSun" w:eastAsia="SimSun" w:cs="SimSun"/>
          <w:sz w:val="21"/>
          <w:szCs w:val="21"/>
          <w:spacing w:val="5"/>
        </w:rPr>
        <w:t>—第22部分：光辐射设备和传输系统的保护措施；</w:t>
      </w:r>
    </w:p>
    <w:p>
      <w:pPr>
        <w:pStyle w:val="BodyText"/>
        <w:ind w:left="419" w:right="3014" w:firstLine="220"/>
        <w:spacing w:before="62" w:line="297" w:lineRule="auto"/>
        <w:rPr>
          <w:rFonts w:ascii="SimSun" w:hAnsi="SimSun" w:eastAsia="SimSun" w:cs="SimSun"/>
          <w:sz w:val="20"/>
          <w:szCs w:val="20"/>
        </w:rPr>
      </w:pPr>
      <w:r>
        <w:rPr>
          <w:rFonts w:ascii="SimSun" w:hAnsi="SimSun" w:eastAsia="SimSun" w:cs="SimSun"/>
          <w:sz w:val="20"/>
          <w:szCs w:val="20"/>
          <w:spacing w:val="8"/>
        </w:rPr>
        <w:t>—第23部分：用于瓦斯和/或煤尘环境的</w:t>
      </w:r>
      <w:r>
        <w:rPr>
          <w:sz w:val="20"/>
          <w:szCs w:val="20"/>
          <w:spacing w:val="8"/>
        </w:rPr>
        <w:t>I  </w:t>
      </w:r>
      <w:r>
        <w:rPr>
          <w:rFonts w:ascii="SimSun" w:hAnsi="SimSun" w:eastAsia="SimSun" w:cs="SimSun"/>
          <w:sz w:val="20"/>
          <w:szCs w:val="20"/>
          <w:spacing w:val="8"/>
        </w:rPr>
        <w:t>类</w:t>
      </w:r>
      <w:r>
        <w:rPr>
          <w:rFonts w:ascii="SimSun" w:hAnsi="SimSun" w:eastAsia="SimSun" w:cs="SimSun"/>
          <w:sz w:val="20"/>
          <w:szCs w:val="20"/>
          <w:spacing w:val="-20"/>
        </w:rPr>
        <w:t xml:space="preserve"> </w:t>
      </w:r>
      <w:r>
        <w:rPr>
          <w:sz w:val="20"/>
          <w:szCs w:val="20"/>
        </w:rPr>
        <w:t>EPL</w:t>
      </w:r>
      <w:r>
        <w:rPr>
          <w:sz w:val="20"/>
          <w:szCs w:val="20"/>
          <w:spacing w:val="8"/>
        </w:rPr>
        <w:t xml:space="preserve">   </w:t>
      </w:r>
      <w:r>
        <w:rPr>
          <w:sz w:val="20"/>
          <w:szCs w:val="20"/>
        </w:rPr>
        <w:t>Ma</w:t>
      </w:r>
      <w:r>
        <w:rPr>
          <w:rFonts w:ascii="SimSun" w:hAnsi="SimSun" w:eastAsia="SimSun" w:cs="SimSun"/>
          <w:sz w:val="20"/>
          <w:szCs w:val="20"/>
          <w:spacing w:val="8"/>
        </w:rPr>
        <w:t>级设备；</w:t>
      </w:r>
      <w:r>
        <w:rPr>
          <w:rFonts w:ascii="SimSun" w:hAnsi="SimSun" w:eastAsia="SimSun" w:cs="SimSun"/>
          <w:sz w:val="20"/>
          <w:szCs w:val="20"/>
        </w:rPr>
        <w:t xml:space="preserve"> </w:t>
      </w:r>
      <w:r>
        <w:rPr>
          <w:rFonts w:ascii="SimSun" w:hAnsi="SimSun" w:eastAsia="SimSun" w:cs="SimSun"/>
          <w:sz w:val="20"/>
          <w:szCs w:val="20"/>
        </w:rPr>
        <w:t>——第24部分：由特殊型“</w:t>
      </w:r>
      <w:r>
        <w:rPr>
          <w:sz w:val="20"/>
          <w:szCs w:val="20"/>
        </w:rPr>
        <w:t>s”</w:t>
      </w:r>
      <w:r>
        <w:rPr>
          <w:sz w:val="20"/>
          <w:szCs w:val="20"/>
          <w:spacing w:val="-8"/>
        </w:rPr>
        <w:t xml:space="preserve"> </w:t>
      </w:r>
      <w:r>
        <w:rPr>
          <w:rFonts w:ascii="SimSun" w:hAnsi="SimSun" w:eastAsia="SimSun" w:cs="SimSun"/>
          <w:sz w:val="20"/>
          <w:szCs w:val="20"/>
        </w:rPr>
        <w:t>保护的设备；</w:t>
      </w:r>
    </w:p>
    <w:p>
      <w:pPr>
        <w:ind w:left="419" w:right="2944" w:firstLine="259"/>
        <w:spacing w:before="6" w:line="286" w:lineRule="auto"/>
        <w:rPr>
          <w:rFonts w:ascii="SimSun" w:hAnsi="SimSun" w:eastAsia="SimSun" w:cs="SimSun"/>
          <w:sz w:val="20"/>
          <w:szCs w:val="20"/>
        </w:rPr>
      </w:pPr>
      <w:r>
        <w:rPr>
          <w:rFonts w:ascii="SimSun" w:hAnsi="SimSun" w:eastAsia="SimSun" w:cs="SimSun"/>
          <w:sz w:val="20"/>
          <w:szCs w:val="20"/>
          <w:spacing w:val="6"/>
        </w:rPr>
        <w:t>—第25部分：可燃性工艺流体与电气系统之间的工艺密封要求；</w:t>
      </w:r>
      <w:r>
        <w:rPr>
          <w:rFonts w:ascii="SimSun" w:hAnsi="SimSun" w:eastAsia="SimSun" w:cs="SimSun"/>
          <w:sz w:val="20"/>
          <w:szCs w:val="20"/>
          <w:spacing w:val="15"/>
        </w:rPr>
        <w:t xml:space="preserve"> </w:t>
      </w:r>
      <w:r>
        <w:rPr>
          <w:rFonts w:ascii="SimSun" w:hAnsi="SimSun" w:eastAsia="SimSun" w:cs="SimSun"/>
          <w:sz w:val="20"/>
          <w:szCs w:val="20"/>
          <w:spacing w:val="4"/>
        </w:rPr>
        <w:t>——第26部分：静电危害  指南；</w:t>
      </w:r>
    </w:p>
    <w:p>
      <w:pPr>
        <w:ind w:left="419"/>
        <w:spacing w:line="218" w:lineRule="auto"/>
        <w:rPr>
          <w:rFonts w:ascii="SimSun" w:hAnsi="SimSun" w:eastAsia="SimSun" w:cs="SimSun"/>
          <w:sz w:val="20"/>
          <w:szCs w:val="20"/>
        </w:rPr>
      </w:pPr>
      <w:r>
        <w:rPr>
          <w:rFonts w:ascii="SimSun" w:hAnsi="SimSun" w:eastAsia="SimSun" w:cs="SimSun"/>
          <w:sz w:val="20"/>
          <w:szCs w:val="20"/>
          <w:spacing w:val="5"/>
        </w:rPr>
        <w:t>——第27部分：静电危害  试验；</w:t>
      </w:r>
    </w:p>
    <w:p>
      <w:pPr>
        <w:ind w:left="450"/>
        <w:spacing w:before="83" w:line="218" w:lineRule="auto"/>
        <w:tabs>
          <w:tab w:val="left" w:pos="590"/>
        </w:tabs>
        <w:rPr>
          <w:rFonts w:ascii="SimSun" w:hAnsi="SimSun" w:eastAsia="SimSun" w:cs="SimSun"/>
          <w:sz w:val="21"/>
          <w:szCs w:val="21"/>
        </w:rPr>
      </w:pPr>
      <w:r>
        <w:rPr>
          <w:rFonts w:ascii="SimSun" w:hAnsi="SimSun" w:eastAsia="SimSun" w:cs="SimSun"/>
          <w:sz w:val="21"/>
          <w:szCs w:val="21"/>
          <w:strike/>
        </w:rPr>
        <w:tab/>
      </w:r>
      <w:r>
        <w:rPr>
          <w:rFonts w:ascii="SimSun" w:hAnsi="SimSun" w:eastAsia="SimSun" w:cs="SimSun"/>
          <w:sz w:val="21"/>
          <w:szCs w:val="21"/>
          <w:spacing w:val="-1"/>
        </w:rPr>
        <w:t>—</w:t>
      </w:r>
      <w:r>
        <w:rPr>
          <w:rFonts w:ascii="SimSun" w:hAnsi="SimSun" w:eastAsia="SimSun" w:cs="SimSun"/>
          <w:sz w:val="21"/>
          <w:szCs w:val="21"/>
          <w:strike/>
          <w:spacing w:val="-1"/>
        </w:rPr>
        <w:t>第</w:t>
      </w:r>
      <w:r>
        <w:rPr>
          <w:rFonts w:ascii="SimSun" w:hAnsi="SimSun" w:eastAsia="SimSun" w:cs="SimSun"/>
          <w:sz w:val="21"/>
          <w:szCs w:val="21"/>
          <w:spacing w:val="-1"/>
        </w:rPr>
        <w:t>28部分：爆炸性环境用非电气设备  基本方法和要求；</w:t>
      </w:r>
    </w:p>
    <w:p>
      <w:pPr>
        <w:pStyle w:val="BodyText"/>
        <w:ind w:left="419"/>
        <w:spacing w:before="80" w:line="212" w:lineRule="auto"/>
        <w:rPr>
          <w:sz w:val="20"/>
          <w:szCs w:val="20"/>
        </w:rPr>
      </w:pPr>
      <w:r>
        <w:rPr>
          <w:rFonts w:ascii="SimSun" w:hAnsi="SimSun" w:eastAsia="SimSun" w:cs="SimSun"/>
          <w:sz w:val="20"/>
          <w:szCs w:val="20"/>
          <w:spacing w:val="-3"/>
        </w:rPr>
        <w:t>——第29部分：爆炸性环境用非电气设备  结构安全型“</w:t>
      </w:r>
      <w:r>
        <w:rPr>
          <w:sz w:val="20"/>
          <w:szCs w:val="20"/>
          <w:spacing w:val="-3"/>
        </w:rPr>
        <w:t>c”</w:t>
      </w:r>
      <w:r>
        <w:rPr>
          <w:rFonts w:ascii="SimSun" w:hAnsi="SimSun" w:eastAsia="SimSun" w:cs="SimSun"/>
          <w:sz w:val="20"/>
          <w:szCs w:val="20"/>
          <w:spacing w:val="-3"/>
        </w:rPr>
        <w:t>、控制点燃源型“</w:t>
      </w:r>
      <w:r>
        <w:rPr>
          <w:sz w:val="20"/>
          <w:szCs w:val="20"/>
          <w:spacing w:val="-3"/>
        </w:rPr>
        <w:t>b”</w:t>
      </w:r>
      <w:r>
        <w:rPr>
          <w:rFonts w:ascii="SimSun" w:hAnsi="SimSun" w:eastAsia="SimSun" w:cs="SimSun"/>
          <w:sz w:val="20"/>
          <w:szCs w:val="20"/>
          <w:spacing w:val="-3"/>
        </w:rPr>
        <w:t>、液浸型“</w:t>
      </w:r>
      <w:r>
        <w:rPr>
          <w:sz w:val="20"/>
          <w:szCs w:val="20"/>
          <w:spacing w:val="-3"/>
        </w:rPr>
        <w:t>k”;</w:t>
      </w:r>
    </w:p>
    <w:p>
      <w:pPr>
        <w:ind w:left="419"/>
        <w:spacing w:before="82" w:line="218" w:lineRule="auto"/>
        <w:rPr>
          <w:rFonts w:ascii="SimSun" w:hAnsi="SimSun" w:eastAsia="SimSun" w:cs="SimSun"/>
          <w:sz w:val="20"/>
          <w:szCs w:val="20"/>
        </w:rPr>
      </w:pPr>
      <w:r>
        <w:rPr>
          <w:rFonts w:ascii="SimSun" w:hAnsi="SimSun" w:eastAsia="SimSun" w:cs="SimSun"/>
          <w:sz w:val="20"/>
          <w:szCs w:val="20"/>
          <w:spacing w:val="6"/>
        </w:rPr>
        <w:t>——第30部分：地下矿井爆炸性环境用设备和元件；</w:t>
      </w:r>
    </w:p>
    <w:p>
      <w:pPr>
        <w:pStyle w:val="BodyText"/>
        <w:ind w:left="419"/>
        <w:spacing w:before="86" w:line="219" w:lineRule="auto"/>
        <w:rPr>
          <w:rFonts w:ascii="SimSun" w:hAnsi="SimSun" w:eastAsia="SimSun" w:cs="SimSun"/>
          <w:sz w:val="20"/>
          <w:szCs w:val="20"/>
        </w:rPr>
      </w:pPr>
      <w:r>
        <w:rPr>
          <w:rFonts w:ascii="SimSun" w:hAnsi="SimSun" w:eastAsia="SimSun" w:cs="SimSun"/>
          <w:sz w:val="20"/>
          <w:szCs w:val="20"/>
          <w:spacing w:val="2"/>
        </w:rPr>
        <w:t>——第31部分：由防粉尘点燃外壳“</w:t>
      </w:r>
      <w:r>
        <w:rPr>
          <w:sz w:val="20"/>
          <w:szCs w:val="20"/>
          <w:spacing w:val="2"/>
        </w:rPr>
        <w:t>t”</w:t>
      </w:r>
      <w:r>
        <w:rPr>
          <w:sz w:val="20"/>
          <w:szCs w:val="20"/>
          <w:spacing w:val="-12"/>
        </w:rPr>
        <w:t xml:space="preserve"> </w:t>
      </w:r>
      <w:r>
        <w:rPr>
          <w:rFonts w:ascii="SimSun" w:hAnsi="SimSun" w:eastAsia="SimSun" w:cs="SimSun"/>
          <w:sz w:val="20"/>
          <w:szCs w:val="20"/>
          <w:spacing w:val="2"/>
        </w:rPr>
        <w:t>保护</w:t>
      </w:r>
      <w:r>
        <w:rPr>
          <w:rFonts w:ascii="SimSun" w:hAnsi="SimSun" w:eastAsia="SimSun" w:cs="SimSun"/>
          <w:sz w:val="20"/>
          <w:szCs w:val="20"/>
          <w:spacing w:val="1"/>
        </w:rPr>
        <w:t>的设备；</w:t>
      </w:r>
    </w:p>
    <w:p>
      <w:pPr>
        <w:ind w:left="419"/>
        <w:spacing w:before="91" w:line="219" w:lineRule="auto"/>
        <w:rPr>
          <w:rFonts w:ascii="SimSun" w:hAnsi="SimSun" w:eastAsia="SimSun" w:cs="SimSun"/>
          <w:sz w:val="20"/>
          <w:szCs w:val="20"/>
        </w:rPr>
      </w:pPr>
      <w:r>
        <w:rPr>
          <w:rFonts w:ascii="SimSun" w:hAnsi="SimSun" w:eastAsia="SimSun" w:cs="SimSun"/>
          <w:sz w:val="20"/>
          <w:szCs w:val="20"/>
          <w:spacing w:val="16"/>
        </w:rPr>
        <w:t>—第32部分：电子控制火花时限本质安全系统；</w:t>
      </w:r>
    </w:p>
    <w:p>
      <w:pPr>
        <w:ind w:left="419"/>
        <w:spacing w:before="64" w:line="219" w:lineRule="auto"/>
        <w:rPr>
          <w:rFonts w:ascii="SimSun" w:hAnsi="SimSun" w:eastAsia="SimSun" w:cs="SimSun"/>
          <w:sz w:val="20"/>
          <w:szCs w:val="20"/>
        </w:rPr>
      </w:pPr>
      <w:r>
        <w:rPr>
          <w:rFonts w:ascii="SimSun" w:hAnsi="SimSun" w:eastAsia="SimSun" w:cs="SimSun"/>
          <w:sz w:val="20"/>
          <w:szCs w:val="20"/>
          <w:spacing w:val="6"/>
        </w:rPr>
        <w:t>——第33部分：严酷工作条件用设备；</w:t>
      </w:r>
    </w:p>
    <w:p>
      <w:pPr>
        <w:ind w:left="419"/>
        <w:spacing w:before="63" w:line="219" w:lineRule="auto"/>
        <w:rPr>
          <w:rFonts w:ascii="SimSun" w:hAnsi="SimSun" w:eastAsia="SimSun" w:cs="SimSun"/>
          <w:sz w:val="20"/>
          <w:szCs w:val="20"/>
        </w:rPr>
      </w:pPr>
      <w:r>
        <w:rPr>
          <w:rFonts w:ascii="SimSun" w:hAnsi="SimSun" w:eastAsia="SimSun" w:cs="SimSun"/>
          <w:sz w:val="20"/>
          <w:szCs w:val="20"/>
          <w:spacing w:val="6"/>
        </w:rPr>
        <w:t>——第34部分：成套设备；</w:t>
      </w:r>
    </w:p>
    <w:p>
      <w:pPr>
        <w:ind w:left="419"/>
        <w:spacing w:before="101" w:line="218" w:lineRule="auto"/>
        <w:rPr>
          <w:rFonts w:ascii="SimSun" w:hAnsi="SimSun" w:eastAsia="SimSun" w:cs="SimSun"/>
          <w:sz w:val="20"/>
          <w:szCs w:val="20"/>
        </w:rPr>
      </w:pPr>
      <w:r>
        <w:rPr>
          <w:rFonts w:ascii="SimSun" w:hAnsi="SimSun" w:eastAsia="SimSun" w:cs="SimSun"/>
          <w:sz w:val="20"/>
          <w:szCs w:val="20"/>
          <w:spacing w:val="6"/>
        </w:rPr>
        <w:t>——第35部分：爆炸性粉尘环境场所分类。</w:t>
      </w:r>
    </w:p>
    <w:p>
      <w:pPr>
        <w:pStyle w:val="BodyText"/>
        <w:ind w:left="419"/>
        <w:spacing w:before="94" w:line="218" w:lineRule="auto"/>
        <w:rPr>
          <w:sz w:val="20"/>
          <w:szCs w:val="20"/>
        </w:rPr>
      </w:pPr>
      <w:r>
        <w:rPr>
          <w:rFonts w:ascii="SimSun" w:hAnsi="SimSun" w:eastAsia="SimSun" w:cs="SimSun"/>
          <w:sz w:val="20"/>
          <w:szCs w:val="20"/>
          <w:spacing w:val="-4"/>
        </w:rPr>
        <w:t>本文件代替</w:t>
      </w:r>
      <w:r>
        <w:rPr>
          <w:rFonts w:ascii="SimSun" w:hAnsi="SimSun" w:eastAsia="SimSun" w:cs="SimSun"/>
          <w:sz w:val="20"/>
          <w:szCs w:val="20"/>
          <w:spacing w:val="-50"/>
        </w:rPr>
        <w:t xml:space="preserve"> </w:t>
      </w:r>
      <w:r>
        <w:rPr>
          <w:sz w:val="20"/>
          <w:szCs w:val="20"/>
          <w:spacing w:val="-4"/>
        </w:rPr>
        <w:t>GB 3836.4—2010</w:t>
      </w:r>
      <w:r>
        <w:rPr>
          <w:rFonts w:ascii="SimSun" w:hAnsi="SimSun" w:eastAsia="SimSun" w:cs="SimSun"/>
          <w:sz w:val="20"/>
          <w:szCs w:val="20"/>
          <w:spacing w:val="-4"/>
        </w:rPr>
        <w:t>《爆炸性环境  第4部分：由本质安全型“</w:t>
      </w:r>
      <w:r>
        <w:rPr>
          <w:sz w:val="20"/>
          <w:szCs w:val="20"/>
          <w:spacing w:val="-4"/>
        </w:rPr>
        <w:t>i”</w:t>
      </w:r>
      <w:r>
        <w:rPr>
          <w:rFonts w:ascii="SimSun" w:hAnsi="SimSun" w:eastAsia="SimSun" w:cs="SimSun"/>
          <w:sz w:val="20"/>
          <w:szCs w:val="20"/>
          <w:spacing w:val="-4"/>
        </w:rPr>
        <w:t>保护的设备》、</w:t>
      </w:r>
      <w:r>
        <w:rPr>
          <w:sz w:val="20"/>
          <w:szCs w:val="20"/>
          <w:spacing w:val="-4"/>
        </w:rPr>
        <w:t>GB      3836.19</w:t>
      </w:r>
    </w:p>
    <w:p>
      <w:pPr>
        <w:pStyle w:val="BodyText"/>
        <w:spacing w:before="53" w:line="212" w:lineRule="auto"/>
        <w:rPr>
          <w:rFonts w:ascii="SimSun" w:hAnsi="SimSun" w:eastAsia="SimSun" w:cs="SimSun"/>
          <w:sz w:val="20"/>
          <w:szCs w:val="20"/>
        </w:rPr>
      </w:pPr>
      <w:r>
        <w:rPr>
          <w:rFonts w:ascii="SimSun" w:hAnsi="SimSun" w:eastAsia="SimSun" w:cs="SimSun"/>
          <w:sz w:val="20"/>
          <w:szCs w:val="20"/>
          <w:spacing w:val="-3"/>
        </w:rPr>
        <w:t>2010《爆炸性环境  第19部分：现场总线本质安全概念(</w:t>
      </w:r>
      <w:r>
        <w:rPr>
          <w:sz w:val="20"/>
          <w:szCs w:val="20"/>
          <w:spacing w:val="-3"/>
        </w:rPr>
        <w:t>FIS</w:t>
      </w:r>
      <w:r>
        <w:rPr>
          <w:sz w:val="20"/>
          <w:szCs w:val="20"/>
          <w:spacing w:val="-4"/>
        </w:rPr>
        <w:t>CO)</w:t>
      </w:r>
      <w:r>
        <w:rPr>
          <w:rFonts w:ascii="SimSun" w:hAnsi="SimSun" w:eastAsia="SimSun" w:cs="SimSun"/>
          <w:sz w:val="20"/>
          <w:szCs w:val="20"/>
          <w:spacing w:val="-4"/>
        </w:rPr>
        <w:t>》和</w:t>
      </w:r>
      <w:r>
        <w:rPr>
          <w:rFonts w:ascii="SimSun" w:hAnsi="SimSun" w:eastAsia="SimSun" w:cs="SimSun"/>
          <w:sz w:val="20"/>
          <w:szCs w:val="20"/>
          <w:spacing w:val="-41"/>
        </w:rPr>
        <w:t xml:space="preserve"> </w:t>
      </w:r>
      <w:r>
        <w:rPr>
          <w:sz w:val="20"/>
          <w:szCs w:val="20"/>
          <w:spacing w:val="-4"/>
        </w:rPr>
        <w:t>GB</w:t>
      </w:r>
      <w:r>
        <w:rPr>
          <w:sz w:val="20"/>
          <w:szCs w:val="20"/>
          <w:spacing w:val="20"/>
          <w:w w:val="101"/>
        </w:rPr>
        <w:t xml:space="preserve"> </w:t>
      </w:r>
      <w:r>
        <w:rPr>
          <w:sz w:val="20"/>
          <w:szCs w:val="20"/>
          <w:spacing w:val="-4"/>
        </w:rPr>
        <w:t>12476.4—2010</w:t>
      </w:r>
      <w:r>
        <w:rPr>
          <w:rFonts w:ascii="SimSun" w:hAnsi="SimSun" w:eastAsia="SimSun" w:cs="SimSun"/>
          <w:sz w:val="20"/>
          <w:szCs w:val="20"/>
          <w:spacing w:val="-4"/>
        </w:rPr>
        <w:t>《可燃性粉尘环境用</w:t>
      </w:r>
    </w:p>
    <w:p>
      <w:pPr>
        <w:spacing w:line="212" w:lineRule="auto"/>
        <w:sectPr>
          <w:footerReference w:type="default" r:id="rId10"/>
          <w:pgSz w:w="11260" w:h="16820"/>
          <w:pgMar w:top="400" w:right="1075" w:bottom="1271" w:left="769" w:header="0" w:footer="1080" w:gutter="0"/>
        </w:sectPr>
        <w:rPr>
          <w:rFonts w:ascii="SimSun" w:hAnsi="SimSun" w:eastAsia="SimSun" w:cs="SimSun"/>
          <w:sz w:val="20"/>
          <w:szCs w:val="20"/>
        </w:rPr>
      </w:pPr>
    </w:p>
    <w:p>
      <w:pPr>
        <w:spacing w:line="317" w:lineRule="auto"/>
        <w:rPr>
          <w:rFonts w:ascii="Arial"/>
          <w:sz w:val="21"/>
        </w:rPr>
      </w:pPr>
      <w:r/>
    </w:p>
    <w:p>
      <w:pPr>
        <w:spacing w:line="317" w:lineRule="auto"/>
        <w:rPr>
          <w:rFonts w:ascii="Arial"/>
          <w:sz w:val="21"/>
        </w:rPr>
      </w:pPr>
      <w:r/>
    </w:p>
    <w:p>
      <w:pPr>
        <w:spacing w:line="318" w:lineRule="auto"/>
        <w:rPr>
          <w:rFonts w:ascii="Arial"/>
          <w:sz w:val="21"/>
        </w:rPr>
      </w:pPr>
      <w:r/>
    </w:p>
    <w:p>
      <w:pPr>
        <w:pStyle w:val="BodyText"/>
        <w:spacing w:before="58" w:line="192" w:lineRule="auto"/>
        <w:rPr>
          <w:sz w:val="20"/>
          <w:szCs w:val="20"/>
        </w:rPr>
      </w:pPr>
      <w:bookmarkStart w:name="bookmark77" w:id="2"/>
      <w:bookmarkEnd w:id="2"/>
      <w:r>
        <w:rPr>
          <w:sz w:val="20"/>
          <w:szCs w:val="20"/>
          <w:spacing w:val="-2"/>
        </w:rPr>
        <w:t>GB/T</w:t>
      </w:r>
      <w:r>
        <w:rPr>
          <w:sz w:val="20"/>
          <w:szCs w:val="20"/>
          <w:spacing w:val="7"/>
        </w:rPr>
        <w:t xml:space="preserve">    </w:t>
      </w:r>
      <w:r>
        <w:rPr>
          <w:sz w:val="20"/>
          <w:szCs w:val="20"/>
          <w:spacing w:val="-2"/>
        </w:rPr>
        <w:t>3836.4—2021</w:t>
      </w:r>
    </w:p>
    <w:p>
      <w:pPr>
        <w:pStyle w:val="BodyText"/>
        <w:ind w:right="4"/>
        <w:spacing w:before="276" w:line="284" w:lineRule="auto"/>
        <w:jc w:val="both"/>
        <w:rPr>
          <w:rFonts w:ascii="SimSun" w:hAnsi="SimSun" w:eastAsia="SimSun" w:cs="SimSun"/>
          <w:sz w:val="21"/>
          <w:szCs w:val="21"/>
        </w:rPr>
      </w:pPr>
      <w:r>
        <w:rPr>
          <w:rFonts w:ascii="SimSun" w:hAnsi="SimSun" w:eastAsia="SimSun" w:cs="SimSun"/>
          <w:sz w:val="21"/>
          <w:szCs w:val="21"/>
          <w:spacing w:val="-5"/>
        </w:rPr>
        <w:t>电气设备  第4部分：本质安全型“</w:t>
      </w:r>
      <w:r>
        <w:rPr>
          <w:sz w:val="21"/>
          <w:szCs w:val="21"/>
          <w:spacing w:val="-5"/>
        </w:rPr>
        <w:t>iD”</w:t>
      </w:r>
      <w:r>
        <w:rPr>
          <w:rFonts w:ascii="SimSun" w:hAnsi="SimSun" w:eastAsia="SimSun" w:cs="SimSun"/>
          <w:sz w:val="21"/>
          <w:szCs w:val="21"/>
          <w:spacing w:val="-5"/>
        </w:rPr>
        <w:t>》。本文件以</w:t>
      </w:r>
      <w:r>
        <w:rPr>
          <w:sz w:val="21"/>
          <w:szCs w:val="21"/>
          <w:spacing w:val="-5"/>
        </w:rPr>
        <w:t>GB 3836.4—20</w:t>
      </w:r>
      <w:r>
        <w:rPr>
          <w:sz w:val="21"/>
          <w:szCs w:val="21"/>
          <w:spacing w:val="-6"/>
        </w:rPr>
        <w:t>10 </w:t>
      </w:r>
      <w:r>
        <w:rPr>
          <w:rFonts w:ascii="SimSun" w:hAnsi="SimSun" w:eastAsia="SimSun" w:cs="SimSun"/>
          <w:sz w:val="21"/>
          <w:szCs w:val="21"/>
          <w:spacing w:val="-6"/>
        </w:rPr>
        <w:t>为主，整合了</w:t>
      </w:r>
      <w:r>
        <w:rPr>
          <w:sz w:val="21"/>
          <w:szCs w:val="21"/>
          <w:spacing w:val="-6"/>
        </w:rPr>
        <w:t>GB 3836.19—2010</w:t>
      </w:r>
      <w:r>
        <w:rPr>
          <w:rFonts w:ascii="SimSun" w:hAnsi="SimSun" w:eastAsia="SimSun" w:cs="SimSun"/>
          <w:sz w:val="21"/>
          <w:szCs w:val="21"/>
          <w:spacing w:val="-6"/>
        </w:rPr>
        <w:t>和</w:t>
      </w:r>
      <w:r>
        <w:rPr>
          <w:rFonts w:ascii="SimSun" w:hAnsi="SimSun" w:eastAsia="SimSun" w:cs="SimSun"/>
          <w:sz w:val="21"/>
          <w:szCs w:val="21"/>
        </w:rPr>
        <w:t xml:space="preserve"> </w:t>
      </w:r>
      <w:r>
        <w:rPr>
          <w:sz w:val="21"/>
          <w:szCs w:val="21"/>
          <w:spacing w:val="-3"/>
        </w:rPr>
        <w:t>GB</w:t>
      </w:r>
      <w:r>
        <w:rPr>
          <w:sz w:val="21"/>
          <w:szCs w:val="21"/>
          <w:spacing w:val="22"/>
          <w:w w:val="101"/>
        </w:rPr>
        <w:t xml:space="preserve"> </w:t>
      </w:r>
      <w:r>
        <w:rPr>
          <w:sz w:val="21"/>
          <w:szCs w:val="21"/>
          <w:spacing w:val="-3"/>
        </w:rPr>
        <w:t>12476.4—2010</w:t>
      </w:r>
      <w:r>
        <w:rPr>
          <w:rFonts w:ascii="SimSun" w:hAnsi="SimSun" w:eastAsia="SimSun" w:cs="SimSun"/>
          <w:sz w:val="21"/>
          <w:szCs w:val="21"/>
          <w:spacing w:val="-3"/>
        </w:rPr>
        <w:t>的主要内容，与</w:t>
      </w:r>
      <w:r>
        <w:rPr>
          <w:rFonts w:ascii="SimSun" w:hAnsi="SimSun" w:eastAsia="SimSun" w:cs="SimSun"/>
          <w:sz w:val="21"/>
          <w:szCs w:val="21"/>
          <w:spacing w:val="-62"/>
        </w:rPr>
        <w:t xml:space="preserve"> </w:t>
      </w:r>
      <w:r>
        <w:rPr>
          <w:sz w:val="21"/>
          <w:szCs w:val="21"/>
          <w:spacing w:val="-3"/>
        </w:rPr>
        <w:t>GB</w:t>
      </w:r>
      <w:r>
        <w:rPr>
          <w:sz w:val="21"/>
          <w:szCs w:val="21"/>
          <w:spacing w:val="-4"/>
        </w:rPr>
        <w:t xml:space="preserve"> 3836.4—2010 </w:t>
      </w:r>
      <w:r>
        <w:rPr>
          <w:rFonts w:ascii="SimSun" w:hAnsi="SimSun" w:eastAsia="SimSun" w:cs="SimSun"/>
          <w:sz w:val="21"/>
          <w:szCs w:val="21"/>
          <w:spacing w:val="-4"/>
        </w:rPr>
        <w:t>相比，除结构调整和编辑性改动外，主要技术变化</w:t>
      </w:r>
      <w:r>
        <w:rPr>
          <w:rFonts w:ascii="SimSun" w:hAnsi="SimSun" w:eastAsia="SimSun" w:cs="SimSun"/>
          <w:sz w:val="21"/>
          <w:szCs w:val="21"/>
        </w:rPr>
        <w:t xml:space="preserve"> </w:t>
      </w:r>
      <w:r>
        <w:rPr>
          <w:rFonts w:ascii="SimSun" w:hAnsi="SimSun" w:eastAsia="SimSun" w:cs="SimSun"/>
          <w:sz w:val="21"/>
          <w:szCs w:val="21"/>
          <w:spacing w:val="-14"/>
        </w:rPr>
        <w:t>如下：</w:t>
      </w:r>
    </w:p>
    <w:p>
      <w:pPr>
        <w:pStyle w:val="BodyText"/>
        <w:ind w:left="400"/>
        <w:spacing w:before="2" w:line="219" w:lineRule="auto"/>
        <w:rPr>
          <w:rFonts w:ascii="SimSun" w:hAnsi="SimSun" w:eastAsia="SimSun" w:cs="SimSun"/>
          <w:sz w:val="20"/>
          <w:szCs w:val="20"/>
        </w:rPr>
      </w:pPr>
      <w:r>
        <w:rPr>
          <w:rFonts w:ascii="SimSun" w:hAnsi="SimSun" w:eastAsia="SimSun" w:cs="SimSun"/>
          <w:sz w:val="20"/>
          <w:szCs w:val="20"/>
          <w:u w:val="single" w:color="auto"/>
          <w:spacing w:val="3"/>
        </w:rPr>
        <w:t>——</w:t>
      </w:r>
      <w:r>
        <w:rPr>
          <w:rFonts w:ascii="SimSun" w:hAnsi="SimSun" w:eastAsia="SimSun" w:cs="SimSun"/>
          <w:sz w:val="20"/>
          <w:szCs w:val="20"/>
          <w:spacing w:val="-74"/>
        </w:rPr>
        <w:t xml:space="preserve"> </w:t>
      </w:r>
      <w:r>
        <w:rPr>
          <w:rFonts w:ascii="SimSun" w:hAnsi="SimSun" w:eastAsia="SimSun" w:cs="SimSun"/>
          <w:sz w:val="20"/>
          <w:szCs w:val="20"/>
          <w:spacing w:val="3"/>
        </w:rPr>
        <w:t>整合了</w:t>
      </w:r>
      <w:r>
        <w:rPr>
          <w:sz w:val="20"/>
          <w:szCs w:val="20"/>
        </w:rPr>
        <w:t>GB</w:t>
      </w:r>
      <w:r>
        <w:rPr>
          <w:sz w:val="20"/>
          <w:szCs w:val="20"/>
          <w:spacing w:val="3"/>
        </w:rPr>
        <w:t xml:space="preserve">    12476.4—2010 </w:t>
      </w:r>
      <w:r>
        <w:rPr>
          <w:rFonts w:ascii="SimSun" w:hAnsi="SimSun" w:eastAsia="SimSun" w:cs="SimSun"/>
          <w:sz w:val="20"/>
          <w:szCs w:val="20"/>
          <w:spacing w:val="3"/>
        </w:rPr>
        <w:t>中可燃性粉尘环境用</w:t>
      </w:r>
      <w:r>
        <w:rPr>
          <w:rFonts w:ascii="SimSun" w:hAnsi="SimSun" w:eastAsia="SimSun" w:cs="SimSun"/>
          <w:sz w:val="20"/>
          <w:szCs w:val="20"/>
          <w:spacing w:val="2"/>
        </w:rPr>
        <w:t>设备的要求；</w:t>
      </w:r>
    </w:p>
    <w:p>
      <w:pPr>
        <w:pStyle w:val="BodyText"/>
        <w:ind w:left="400"/>
        <w:spacing w:before="80" w:line="212" w:lineRule="auto"/>
        <w:rPr>
          <w:sz w:val="20"/>
          <w:szCs w:val="20"/>
        </w:rPr>
      </w:pPr>
      <w:r>
        <w:rPr>
          <w:rFonts w:ascii="SimSun" w:hAnsi="SimSun" w:eastAsia="SimSun" w:cs="SimSun"/>
          <w:sz w:val="20"/>
          <w:szCs w:val="20"/>
          <w:spacing w:val="4"/>
        </w:rPr>
        <w:t>——</w:t>
      </w:r>
      <w:r>
        <w:rPr>
          <w:rFonts w:ascii="SimSun" w:hAnsi="SimSun" w:eastAsia="SimSun" w:cs="SimSun"/>
          <w:sz w:val="20"/>
          <w:szCs w:val="20"/>
          <w:strike/>
          <w:spacing w:val="-76"/>
        </w:rPr>
        <w:t xml:space="preserve"> </w:t>
      </w:r>
      <w:r>
        <w:rPr>
          <w:rFonts w:ascii="SimSun" w:hAnsi="SimSun" w:eastAsia="SimSun" w:cs="SimSun"/>
          <w:sz w:val="20"/>
          <w:szCs w:val="20"/>
          <w:spacing w:val="4"/>
        </w:rPr>
        <w:t>整合了</w:t>
      </w:r>
      <w:r>
        <w:rPr>
          <w:sz w:val="20"/>
          <w:szCs w:val="20"/>
        </w:rPr>
        <w:t>GB</w:t>
      </w:r>
      <w:r>
        <w:rPr>
          <w:sz w:val="20"/>
          <w:szCs w:val="20"/>
          <w:spacing w:val="15"/>
        </w:rPr>
        <w:t xml:space="preserve">   </w:t>
      </w:r>
      <w:r>
        <w:rPr>
          <w:sz w:val="20"/>
          <w:szCs w:val="20"/>
          <w:spacing w:val="4"/>
        </w:rPr>
        <w:t>3836.19—2010 </w:t>
      </w:r>
      <w:r>
        <w:rPr>
          <w:rFonts w:ascii="SimSun" w:hAnsi="SimSun" w:eastAsia="SimSun" w:cs="SimSun"/>
          <w:sz w:val="20"/>
          <w:szCs w:val="20"/>
          <w:spacing w:val="4"/>
        </w:rPr>
        <w:t>中</w:t>
      </w:r>
      <w:r>
        <w:rPr>
          <w:rFonts w:ascii="SimSun" w:hAnsi="SimSun" w:eastAsia="SimSun" w:cs="SimSun"/>
          <w:sz w:val="20"/>
          <w:szCs w:val="20"/>
          <w:spacing w:val="-33"/>
        </w:rPr>
        <w:t xml:space="preserve"> </w:t>
      </w:r>
      <w:r>
        <w:rPr>
          <w:sz w:val="20"/>
          <w:szCs w:val="20"/>
        </w:rPr>
        <w:t>FISCO</w:t>
      </w:r>
      <w:r>
        <w:rPr>
          <w:sz w:val="20"/>
          <w:szCs w:val="20"/>
          <w:spacing w:val="4"/>
        </w:rPr>
        <w:t xml:space="preserve">  </w:t>
      </w:r>
      <w:r>
        <w:rPr>
          <w:rFonts w:ascii="SimSun" w:hAnsi="SimSun" w:eastAsia="SimSun" w:cs="SimSun"/>
          <w:sz w:val="20"/>
          <w:szCs w:val="20"/>
          <w:spacing w:val="4"/>
        </w:rPr>
        <w:t>设</w:t>
      </w:r>
      <w:r>
        <w:rPr>
          <w:rFonts w:ascii="SimSun" w:hAnsi="SimSun" w:eastAsia="SimSun" w:cs="SimSun"/>
          <w:sz w:val="20"/>
          <w:szCs w:val="20"/>
          <w:spacing w:val="3"/>
        </w:rPr>
        <w:t>备的要求(见附录</w:t>
      </w:r>
      <w:r>
        <w:rPr>
          <w:sz w:val="20"/>
          <w:szCs w:val="20"/>
          <w:spacing w:val="3"/>
        </w:rPr>
        <w:t>G);</w:t>
      </w:r>
    </w:p>
    <w:p>
      <w:pPr>
        <w:ind w:left="400"/>
        <w:spacing w:before="61" w:line="219" w:lineRule="auto"/>
        <w:tabs>
          <w:tab w:val="left" w:pos="870"/>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spacing w:val="-80"/>
        </w:rPr>
        <w:t xml:space="preserve"> </w:t>
      </w:r>
      <w:r>
        <w:rPr>
          <w:rFonts w:ascii="SimSun" w:hAnsi="SimSun" w:eastAsia="SimSun" w:cs="SimSun"/>
          <w:sz w:val="20"/>
          <w:szCs w:val="20"/>
          <w:spacing w:val="6"/>
        </w:rPr>
        <w:t>增加了位于非危险场所的本质安全装置连接件和附件的要求(见6.2.5);</w:t>
      </w:r>
    </w:p>
    <w:p>
      <w:pPr>
        <w:ind w:left="400"/>
        <w:spacing w:before="114" w:line="219" w:lineRule="auto"/>
        <w:rPr>
          <w:rFonts w:ascii="SimSun" w:hAnsi="SimSun" w:eastAsia="SimSun" w:cs="SimSun"/>
          <w:sz w:val="20"/>
          <w:szCs w:val="20"/>
        </w:rPr>
      </w:pPr>
      <w:r>
        <w:rPr>
          <w:rFonts w:ascii="SimSun" w:hAnsi="SimSun" w:eastAsia="SimSun" w:cs="SimSun"/>
          <w:sz w:val="20"/>
          <w:szCs w:val="20"/>
          <w:spacing w:val="7"/>
        </w:rPr>
        <w:t>——增加了光隔离器试验要求(见10.11)。</w:t>
      </w:r>
    </w:p>
    <w:p>
      <w:pPr>
        <w:pStyle w:val="BodyText"/>
        <w:ind w:right="22" w:firstLine="400"/>
        <w:spacing w:before="51" w:line="305" w:lineRule="auto"/>
        <w:rPr>
          <w:rFonts w:ascii="SimSun" w:hAnsi="SimSun" w:eastAsia="SimSun" w:cs="SimSun"/>
          <w:sz w:val="20"/>
          <w:szCs w:val="20"/>
        </w:rPr>
      </w:pPr>
      <w:r>
        <w:rPr>
          <w:rFonts w:ascii="SimSun" w:hAnsi="SimSun" w:eastAsia="SimSun" w:cs="SimSun"/>
          <w:sz w:val="20"/>
          <w:szCs w:val="20"/>
          <w:spacing w:val="7"/>
        </w:rPr>
        <w:t>本文件使用重新起草法修改采用</w:t>
      </w:r>
      <w:r>
        <w:rPr>
          <w:sz w:val="20"/>
          <w:szCs w:val="20"/>
        </w:rPr>
        <w:t>IEC</w:t>
      </w:r>
      <w:r>
        <w:rPr>
          <w:sz w:val="20"/>
          <w:szCs w:val="20"/>
          <w:spacing w:val="7"/>
        </w:rPr>
        <w:t xml:space="preserve">   60079-11:2011</w:t>
      </w:r>
      <w:r>
        <w:rPr>
          <w:rFonts w:ascii="SimSun" w:hAnsi="SimSun" w:eastAsia="SimSun" w:cs="SimSun"/>
          <w:sz w:val="20"/>
          <w:szCs w:val="20"/>
          <w:spacing w:val="7"/>
        </w:rPr>
        <w:t>《爆炸性</w:t>
      </w:r>
      <w:r>
        <w:rPr>
          <w:rFonts w:ascii="SimSun" w:hAnsi="SimSun" w:eastAsia="SimSun" w:cs="SimSun"/>
          <w:sz w:val="20"/>
          <w:szCs w:val="20"/>
          <w:spacing w:val="6"/>
        </w:rPr>
        <w:t>环境  第11部分：由本质安全型“</w:t>
      </w:r>
      <w:r>
        <w:rPr>
          <w:sz w:val="20"/>
          <w:szCs w:val="20"/>
          <w:spacing w:val="6"/>
        </w:rPr>
        <w:t>i”</w:t>
      </w:r>
      <w:r>
        <w:rPr>
          <w:sz w:val="20"/>
          <w:szCs w:val="20"/>
        </w:rPr>
        <w:t xml:space="preserve"> </w:t>
      </w:r>
      <w:r>
        <w:rPr>
          <w:rFonts w:ascii="SimSun" w:hAnsi="SimSun" w:eastAsia="SimSun" w:cs="SimSun"/>
          <w:sz w:val="20"/>
          <w:szCs w:val="20"/>
          <w:spacing w:val="-12"/>
        </w:rPr>
        <w:t>保护的设备》。</w:t>
      </w:r>
    </w:p>
    <w:p>
      <w:pPr>
        <w:pStyle w:val="BodyText"/>
        <w:ind w:left="400"/>
        <w:spacing w:line="218" w:lineRule="auto"/>
        <w:rPr>
          <w:rFonts w:ascii="SimSun" w:hAnsi="SimSun" w:eastAsia="SimSun" w:cs="SimSun"/>
          <w:sz w:val="20"/>
          <w:szCs w:val="20"/>
        </w:rPr>
      </w:pPr>
      <w:r>
        <w:rPr>
          <w:rFonts w:ascii="SimSun" w:hAnsi="SimSun" w:eastAsia="SimSun" w:cs="SimSun"/>
          <w:sz w:val="20"/>
          <w:szCs w:val="20"/>
          <w:spacing w:val="4"/>
        </w:rPr>
        <w:t>本文件与</w:t>
      </w:r>
      <w:r>
        <w:rPr>
          <w:rFonts w:ascii="SimSun" w:hAnsi="SimSun" w:eastAsia="SimSun" w:cs="SimSun"/>
          <w:sz w:val="20"/>
          <w:szCs w:val="20"/>
          <w:spacing w:val="-50"/>
        </w:rPr>
        <w:t xml:space="preserve"> </w:t>
      </w:r>
      <w:r>
        <w:rPr>
          <w:sz w:val="20"/>
          <w:szCs w:val="20"/>
        </w:rPr>
        <w:t>IEC     </w:t>
      </w:r>
      <w:r>
        <w:rPr>
          <w:sz w:val="20"/>
          <w:szCs w:val="20"/>
          <w:spacing w:val="4"/>
        </w:rPr>
        <w:t>60079-11:2011</w:t>
      </w:r>
      <w:r>
        <w:rPr>
          <w:rFonts w:ascii="SimSun" w:hAnsi="SimSun" w:eastAsia="SimSun" w:cs="SimSun"/>
          <w:sz w:val="20"/>
          <w:szCs w:val="20"/>
          <w:spacing w:val="4"/>
        </w:rPr>
        <w:t>的技术性差异及其原因如下：</w:t>
      </w:r>
    </w:p>
    <w:p>
      <w:pPr>
        <w:ind w:left="830" w:right="36" w:hanging="430"/>
        <w:spacing w:before="72" w:line="272" w:lineRule="auto"/>
        <w:rPr>
          <w:rFonts w:ascii="SimSun" w:hAnsi="SimSun" w:eastAsia="SimSun" w:cs="SimSun"/>
          <w:sz w:val="20"/>
          <w:szCs w:val="20"/>
        </w:rPr>
      </w:pPr>
      <w:r>
        <w:rPr>
          <w:rFonts w:ascii="SimSun" w:hAnsi="SimSun" w:eastAsia="SimSun" w:cs="SimSun"/>
          <w:sz w:val="20"/>
          <w:szCs w:val="20"/>
          <w:u w:val="single" w:color="auto"/>
          <w:spacing w:val="4"/>
        </w:rPr>
        <w:t>——</w:t>
      </w:r>
      <w:r>
        <w:rPr>
          <w:rFonts w:ascii="SimSun" w:hAnsi="SimSun" w:eastAsia="SimSun" w:cs="SimSun"/>
          <w:sz w:val="20"/>
          <w:szCs w:val="20"/>
          <w:spacing w:val="-74"/>
        </w:rPr>
        <w:t xml:space="preserve"> </w:t>
      </w:r>
      <w:r>
        <w:rPr>
          <w:rFonts w:ascii="SimSun" w:hAnsi="SimSun" w:eastAsia="SimSun" w:cs="SimSun"/>
          <w:sz w:val="20"/>
          <w:szCs w:val="20"/>
          <w:spacing w:val="4"/>
        </w:rPr>
        <w:t>关于规范性引用文件，本文件做了具有技术性差</w:t>
      </w:r>
      <w:r>
        <w:rPr>
          <w:rFonts w:ascii="SimSun" w:hAnsi="SimSun" w:eastAsia="SimSun" w:cs="SimSun"/>
          <w:sz w:val="20"/>
          <w:szCs w:val="20"/>
          <w:spacing w:val="3"/>
        </w:rPr>
        <w:t>异的调整，以适应我国的技术条件，调整的情</w:t>
      </w:r>
      <w:r>
        <w:rPr>
          <w:rFonts w:ascii="SimSun" w:hAnsi="SimSun" w:eastAsia="SimSun" w:cs="SimSun"/>
          <w:sz w:val="20"/>
          <w:szCs w:val="20"/>
        </w:rPr>
        <w:t xml:space="preserve"> </w:t>
      </w:r>
      <w:r>
        <w:rPr>
          <w:rFonts w:ascii="SimSun" w:hAnsi="SimSun" w:eastAsia="SimSun" w:cs="SimSun"/>
          <w:sz w:val="20"/>
          <w:szCs w:val="20"/>
          <w:spacing w:val="-1"/>
        </w:rPr>
        <w:t>况集中反映在第2章“规范性引用文件”中，具体调整如下：</w:t>
      </w:r>
    </w:p>
    <w:p>
      <w:pPr>
        <w:pStyle w:val="BodyText"/>
        <w:ind w:left="830"/>
        <w:spacing w:line="212" w:lineRule="auto"/>
        <w:rPr>
          <w:rFonts w:ascii="SimSun" w:hAnsi="SimSun" w:eastAsia="SimSun" w:cs="SimSun"/>
          <w:sz w:val="20"/>
          <w:szCs w:val="20"/>
        </w:rPr>
      </w:pPr>
      <w:r>
        <w:rPr>
          <w:rFonts w:ascii="SimSun" w:hAnsi="SimSun" w:eastAsia="SimSun" w:cs="SimSun"/>
          <w:sz w:val="20"/>
          <w:szCs w:val="20"/>
          <w:spacing w:val="10"/>
        </w:rPr>
        <w:t>●用修改采用国际标准的</w:t>
      </w:r>
      <w:r>
        <w:rPr>
          <w:sz w:val="20"/>
          <w:szCs w:val="20"/>
        </w:rPr>
        <w:t>GB</w:t>
      </w:r>
      <w:r>
        <w:rPr>
          <w:sz w:val="20"/>
          <w:szCs w:val="20"/>
          <w:spacing w:val="10"/>
        </w:rPr>
        <w:t>/T    3836.1—2021</w:t>
      </w:r>
      <w:r>
        <w:rPr>
          <w:rFonts w:ascii="SimSun" w:hAnsi="SimSun" w:eastAsia="SimSun" w:cs="SimSun"/>
          <w:sz w:val="20"/>
          <w:szCs w:val="20"/>
          <w:spacing w:val="10"/>
        </w:rPr>
        <w:t>代替了</w:t>
      </w:r>
      <w:r>
        <w:rPr>
          <w:sz w:val="20"/>
          <w:szCs w:val="20"/>
        </w:rPr>
        <w:t>IEC</w:t>
      </w:r>
      <w:r>
        <w:rPr>
          <w:sz w:val="20"/>
          <w:szCs w:val="20"/>
          <w:spacing w:val="10"/>
        </w:rPr>
        <w:t xml:space="preserve">    60079-0( </w:t>
      </w:r>
      <w:r>
        <w:rPr>
          <w:rFonts w:ascii="SimSun" w:hAnsi="SimSun" w:eastAsia="SimSun" w:cs="SimSun"/>
          <w:sz w:val="20"/>
          <w:szCs w:val="20"/>
          <w:spacing w:val="10"/>
        </w:rPr>
        <w:t>见第1章);</w:t>
      </w:r>
    </w:p>
    <w:p>
      <w:pPr>
        <w:pStyle w:val="BodyText"/>
        <w:ind w:left="830"/>
        <w:spacing w:before="111" w:line="212" w:lineRule="auto"/>
        <w:rPr>
          <w:rFonts w:ascii="SimSun" w:hAnsi="SimSun" w:eastAsia="SimSun" w:cs="SimSun"/>
          <w:sz w:val="20"/>
          <w:szCs w:val="20"/>
        </w:rPr>
      </w:pPr>
      <w:r>
        <w:rPr>
          <w:rFonts w:ascii="SimSun" w:hAnsi="SimSun" w:eastAsia="SimSun" w:cs="SimSun"/>
          <w:sz w:val="20"/>
          <w:szCs w:val="20"/>
          <w:spacing w:val="10"/>
        </w:rPr>
        <w:t>●用修改采用国际标准的</w:t>
      </w:r>
      <w:r>
        <w:rPr>
          <w:sz w:val="20"/>
          <w:szCs w:val="20"/>
        </w:rPr>
        <w:t>GB</w:t>
      </w:r>
      <w:r>
        <w:rPr>
          <w:sz w:val="20"/>
          <w:szCs w:val="20"/>
          <w:spacing w:val="10"/>
        </w:rPr>
        <w:t>/T    3836.3</w:t>
      </w:r>
      <w:r>
        <w:rPr>
          <w:rFonts w:ascii="SimSun" w:hAnsi="SimSun" w:eastAsia="SimSun" w:cs="SimSun"/>
          <w:sz w:val="20"/>
          <w:szCs w:val="20"/>
          <w:spacing w:val="10"/>
        </w:rPr>
        <w:t>代替了</w:t>
      </w:r>
      <w:r>
        <w:rPr>
          <w:sz w:val="20"/>
          <w:szCs w:val="20"/>
        </w:rPr>
        <w:t>IEC</w:t>
      </w:r>
      <w:r>
        <w:rPr>
          <w:sz w:val="20"/>
          <w:szCs w:val="20"/>
          <w:spacing w:val="10"/>
        </w:rPr>
        <w:t xml:space="preserve">   60079</w:t>
      </w:r>
      <w:r>
        <w:rPr>
          <w:sz w:val="20"/>
          <w:szCs w:val="20"/>
          <w:spacing w:val="9"/>
        </w:rPr>
        <w:t>-7( </w:t>
      </w:r>
      <w:r>
        <w:rPr>
          <w:rFonts w:ascii="SimSun" w:hAnsi="SimSun" w:eastAsia="SimSun" w:cs="SimSun"/>
          <w:sz w:val="20"/>
          <w:szCs w:val="20"/>
          <w:spacing w:val="9"/>
        </w:rPr>
        <w:t>见6.5);</w:t>
      </w:r>
    </w:p>
    <w:p>
      <w:pPr>
        <w:pStyle w:val="BodyText"/>
        <w:ind w:left="830"/>
        <w:spacing w:before="70" w:line="212" w:lineRule="auto"/>
        <w:rPr>
          <w:rFonts w:ascii="SimSun" w:hAnsi="SimSun" w:eastAsia="SimSun" w:cs="SimSun"/>
          <w:sz w:val="20"/>
          <w:szCs w:val="20"/>
        </w:rPr>
      </w:pPr>
      <w:r>
        <w:rPr>
          <w:rFonts w:ascii="SimSun" w:hAnsi="SimSun" w:eastAsia="SimSun" w:cs="SimSun"/>
          <w:sz w:val="20"/>
          <w:szCs w:val="20"/>
          <w:spacing w:val="12"/>
        </w:rPr>
        <w:t>●用修改采用国际标准的</w:t>
      </w:r>
      <w:r>
        <w:rPr>
          <w:sz w:val="20"/>
          <w:szCs w:val="20"/>
        </w:rPr>
        <w:t>GB</w:t>
      </w:r>
      <w:r>
        <w:rPr>
          <w:sz w:val="20"/>
          <w:szCs w:val="20"/>
          <w:spacing w:val="12"/>
        </w:rPr>
        <w:t>/T    3836.18</w:t>
      </w:r>
      <w:r>
        <w:rPr>
          <w:rFonts w:ascii="SimSun" w:hAnsi="SimSun" w:eastAsia="SimSun" w:cs="SimSun"/>
          <w:sz w:val="20"/>
          <w:szCs w:val="20"/>
          <w:spacing w:val="12"/>
        </w:rPr>
        <w:t>代替了</w:t>
      </w:r>
      <w:r>
        <w:rPr>
          <w:sz w:val="20"/>
          <w:szCs w:val="20"/>
        </w:rPr>
        <w:t>IEC</w:t>
      </w:r>
      <w:r>
        <w:rPr>
          <w:sz w:val="20"/>
          <w:szCs w:val="20"/>
          <w:spacing w:val="12"/>
        </w:rPr>
        <w:t xml:space="preserve">   600</w:t>
      </w:r>
      <w:r>
        <w:rPr>
          <w:sz w:val="20"/>
          <w:szCs w:val="20"/>
          <w:spacing w:val="11"/>
        </w:rPr>
        <w:t>79-25(</w:t>
      </w:r>
      <w:r>
        <w:rPr>
          <w:sz w:val="20"/>
          <w:szCs w:val="20"/>
          <w:spacing w:val="-8"/>
        </w:rPr>
        <w:t xml:space="preserve"> </w:t>
      </w:r>
      <w:r>
        <w:rPr>
          <w:rFonts w:ascii="SimSun" w:hAnsi="SimSun" w:eastAsia="SimSun" w:cs="SimSun"/>
          <w:sz w:val="20"/>
          <w:szCs w:val="20"/>
          <w:spacing w:val="11"/>
        </w:rPr>
        <w:t>见第1章);</w:t>
      </w:r>
    </w:p>
    <w:p>
      <w:pPr>
        <w:pStyle w:val="BodyText"/>
        <w:ind w:left="830"/>
        <w:spacing w:before="90" w:line="212" w:lineRule="auto"/>
        <w:rPr>
          <w:rFonts w:ascii="FangSong" w:hAnsi="FangSong" w:eastAsia="FangSong" w:cs="FangSong"/>
          <w:sz w:val="21"/>
          <w:szCs w:val="21"/>
        </w:rPr>
      </w:pPr>
      <w:r>
        <w:rPr>
          <w:rFonts w:ascii="SimSun" w:hAnsi="SimSun" w:eastAsia="SimSun" w:cs="SimSun"/>
          <w:sz w:val="21"/>
          <w:szCs w:val="21"/>
          <w:spacing w:val="4"/>
        </w:rPr>
        <w:t>●用等同采用国际标准的</w:t>
      </w:r>
      <w:r>
        <w:rPr>
          <w:sz w:val="21"/>
          <w:szCs w:val="21"/>
        </w:rPr>
        <w:t>GB</w:t>
      </w:r>
      <w:r>
        <w:rPr>
          <w:sz w:val="21"/>
          <w:szCs w:val="21"/>
          <w:spacing w:val="4"/>
        </w:rPr>
        <w:t>/T   4207</w:t>
      </w:r>
      <w:r>
        <w:rPr>
          <w:sz w:val="21"/>
          <w:szCs w:val="21"/>
          <w:spacing w:val="-12"/>
        </w:rPr>
        <w:t xml:space="preserve"> </w:t>
      </w:r>
      <w:r>
        <w:rPr>
          <w:rFonts w:ascii="FangSong" w:hAnsi="FangSong" w:eastAsia="FangSong" w:cs="FangSong"/>
          <w:sz w:val="21"/>
          <w:szCs w:val="21"/>
          <w:spacing w:val="4"/>
        </w:rPr>
        <w:t>代替了</w:t>
      </w:r>
      <w:r>
        <w:rPr>
          <w:sz w:val="21"/>
          <w:szCs w:val="21"/>
        </w:rPr>
        <w:t>IEC</w:t>
      </w:r>
      <w:r>
        <w:rPr>
          <w:sz w:val="21"/>
          <w:szCs w:val="21"/>
          <w:spacing w:val="47"/>
          <w:w w:val="101"/>
        </w:rPr>
        <w:t xml:space="preserve"> </w:t>
      </w:r>
      <w:r>
        <w:rPr>
          <w:sz w:val="21"/>
          <w:szCs w:val="21"/>
          <w:spacing w:val="4"/>
        </w:rPr>
        <w:t>60112(</w:t>
      </w:r>
      <w:r>
        <w:rPr>
          <w:sz w:val="21"/>
          <w:szCs w:val="21"/>
          <w:spacing w:val="-14"/>
        </w:rPr>
        <w:t xml:space="preserve"> </w:t>
      </w:r>
      <w:r>
        <w:rPr>
          <w:rFonts w:ascii="FangSong" w:hAnsi="FangSong" w:eastAsia="FangSong" w:cs="FangSong"/>
          <w:sz w:val="21"/>
          <w:szCs w:val="21"/>
          <w:spacing w:val="4"/>
        </w:rPr>
        <w:t>见6.3.8);</w:t>
      </w:r>
    </w:p>
    <w:p>
      <w:pPr>
        <w:pStyle w:val="BodyText"/>
        <w:ind w:left="830"/>
        <w:spacing w:before="89" w:line="212" w:lineRule="auto"/>
        <w:rPr>
          <w:rFonts w:ascii="SimSun" w:hAnsi="SimSun" w:eastAsia="SimSun" w:cs="SimSun"/>
          <w:sz w:val="20"/>
          <w:szCs w:val="20"/>
        </w:rPr>
      </w:pPr>
      <w:r>
        <w:rPr>
          <w:rFonts w:ascii="SimSun" w:hAnsi="SimSun" w:eastAsia="SimSun" w:cs="SimSun"/>
          <w:sz w:val="20"/>
          <w:szCs w:val="20"/>
          <w:spacing w:val="9"/>
        </w:rPr>
        <w:t>●用等同采用国际标准的</w:t>
      </w:r>
      <w:r>
        <w:rPr>
          <w:sz w:val="20"/>
          <w:szCs w:val="20"/>
        </w:rPr>
        <w:t>GB</w:t>
      </w:r>
      <w:r>
        <w:rPr>
          <w:sz w:val="20"/>
          <w:szCs w:val="20"/>
          <w:spacing w:val="9"/>
        </w:rPr>
        <w:t>/T    4208</w:t>
      </w:r>
      <w:r>
        <w:rPr>
          <w:rFonts w:ascii="SimSun" w:hAnsi="SimSun" w:eastAsia="SimSun" w:cs="SimSun"/>
          <w:sz w:val="20"/>
          <w:szCs w:val="20"/>
          <w:spacing w:val="9"/>
        </w:rPr>
        <w:t>代替了</w:t>
      </w:r>
      <w:r>
        <w:rPr>
          <w:sz w:val="20"/>
          <w:szCs w:val="20"/>
        </w:rPr>
        <w:t>IEC</w:t>
      </w:r>
      <w:r>
        <w:rPr>
          <w:sz w:val="20"/>
          <w:szCs w:val="20"/>
          <w:spacing w:val="9"/>
        </w:rPr>
        <w:t xml:space="preserve">   60529(</w:t>
      </w:r>
      <w:r>
        <w:rPr>
          <w:sz w:val="20"/>
          <w:szCs w:val="20"/>
          <w:spacing w:val="-9"/>
        </w:rPr>
        <w:t xml:space="preserve"> </w:t>
      </w:r>
      <w:r>
        <w:rPr>
          <w:rFonts w:ascii="SimSun" w:hAnsi="SimSun" w:eastAsia="SimSun" w:cs="SimSun"/>
          <w:sz w:val="20"/>
          <w:szCs w:val="20"/>
          <w:spacing w:val="9"/>
        </w:rPr>
        <w:t>见6.1.1);</w:t>
      </w:r>
    </w:p>
    <w:p>
      <w:pPr>
        <w:pStyle w:val="BodyText"/>
        <w:ind w:left="830"/>
        <w:spacing w:before="59" w:line="212" w:lineRule="auto"/>
        <w:rPr>
          <w:rFonts w:ascii="SimSun" w:hAnsi="SimSun" w:eastAsia="SimSun" w:cs="SimSun"/>
          <w:sz w:val="22"/>
          <w:szCs w:val="22"/>
        </w:rPr>
      </w:pPr>
      <w:r>
        <w:rPr>
          <w:rFonts w:ascii="SimSun" w:hAnsi="SimSun" w:eastAsia="SimSun" w:cs="SimSun"/>
          <w:sz w:val="22"/>
          <w:szCs w:val="22"/>
        </w:rPr>
        <w:t>●用等同采用国际标准的</w:t>
      </w:r>
      <w:r>
        <w:rPr>
          <w:sz w:val="22"/>
          <w:szCs w:val="22"/>
        </w:rPr>
        <w:t>GB/T  61</w:t>
      </w:r>
      <w:r>
        <w:rPr>
          <w:sz w:val="22"/>
          <w:szCs w:val="22"/>
          <w:spacing w:val="-1"/>
        </w:rPr>
        <w:t>09.2</w:t>
      </w:r>
      <w:r>
        <w:rPr>
          <w:sz w:val="22"/>
          <w:szCs w:val="22"/>
          <w:spacing w:val="-14"/>
        </w:rPr>
        <w:t xml:space="preserve"> </w:t>
      </w:r>
      <w:r>
        <w:rPr>
          <w:rFonts w:ascii="SimSun" w:hAnsi="SimSun" w:eastAsia="SimSun" w:cs="SimSun"/>
          <w:sz w:val="22"/>
          <w:szCs w:val="22"/>
          <w:spacing w:val="-1"/>
        </w:rPr>
        <w:t>代替了</w:t>
      </w:r>
      <w:r>
        <w:rPr>
          <w:sz w:val="22"/>
          <w:szCs w:val="22"/>
          <w:spacing w:val="-1"/>
        </w:rPr>
        <w:t>IEC 60317-3(</w:t>
      </w:r>
      <w:r>
        <w:rPr>
          <w:sz w:val="22"/>
          <w:szCs w:val="22"/>
          <w:spacing w:val="-19"/>
        </w:rPr>
        <w:t xml:space="preserve"> </w:t>
      </w:r>
      <w:r>
        <w:rPr>
          <w:rFonts w:ascii="SimSun" w:hAnsi="SimSun" w:eastAsia="SimSun" w:cs="SimSun"/>
          <w:sz w:val="22"/>
          <w:szCs w:val="22"/>
          <w:spacing w:val="-1"/>
        </w:rPr>
        <w:t>见8.4.2);</w:t>
      </w:r>
    </w:p>
    <w:p>
      <w:pPr>
        <w:pStyle w:val="BodyText"/>
        <w:ind w:left="830"/>
        <w:spacing w:before="68" w:line="212" w:lineRule="auto"/>
        <w:rPr>
          <w:rFonts w:ascii="SimSun" w:hAnsi="SimSun" w:eastAsia="SimSun" w:cs="SimSun"/>
          <w:sz w:val="22"/>
          <w:szCs w:val="22"/>
        </w:rPr>
      </w:pPr>
      <w:r>
        <w:rPr>
          <w:rFonts w:ascii="SimSun" w:hAnsi="SimSun" w:eastAsia="SimSun" w:cs="SimSun"/>
          <w:sz w:val="22"/>
          <w:szCs w:val="22"/>
        </w:rPr>
        <w:t>●用等同采用国际标准的</w:t>
      </w:r>
      <w:r>
        <w:rPr>
          <w:sz w:val="22"/>
          <w:szCs w:val="22"/>
        </w:rPr>
        <w:t>GB/T  6109.5</w:t>
      </w:r>
      <w:r>
        <w:rPr>
          <w:rFonts w:ascii="SimSun" w:hAnsi="SimSun" w:eastAsia="SimSun" w:cs="SimSun"/>
          <w:sz w:val="22"/>
          <w:szCs w:val="22"/>
        </w:rPr>
        <w:t>代替了</w:t>
      </w:r>
      <w:r>
        <w:rPr>
          <w:sz w:val="22"/>
          <w:szCs w:val="22"/>
        </w:rPr>
        <w:t>IEC 60317-8(</w:t>
      </w:r>
      <w:r>
        <w:rPr>
          <w:sz w:val="22"/>
          <w:szCs w:val="22"/>
          <w:spacing w:val="-6"/>
        </w:rPr>
        <w:t xml:space="preserve"> </w:t>
      </w:r>
      <w:r>
        <w:rPr>
          <w:rFonts w:ascii="SimSun" w:hAnsi="SimSun" w:eastAsia="SimSun" w:cs="SimSun"/>
          <w:sz w:val="22"/>
          <w:szCs w:val="22"/>
        </w:rPr>
        <w:t>见8.4.2);</w:t>
      </w:r>
    </w:p>
    <w:p>
      <w:pPr>
        <w:pStyle w:val="BodyText"/>
        <w:ind w:left="830"/>
        <w:spacing w:before="57" w:line="212" w:lineRule="auto"/>
        <w:rPr>
          <w:rFonts w:ascii="SimSun" w:hAnsi="SimSun" w:eastAsia="SimSun" w:cs="SimSun"/>
          <w:sz w:val="22"/>
          <w:szCs w:val="22"/>
        </w:rPr>
      </w:pPr>
      <w:r>
        <w:rPr>
          <w:rFonts w:ascii="SimSun" w:hAnsi="SimSun" w:eastAsia="SimSun" w:cs="SimSun"/>
          <w:sz w:val="22"/>
          <w:szCs w:val="22"/>
        </w:rPr>
        <w:t>●用等同采用国际标准的</w:t>
      </w:r>
      <w:r>
        <w:rPr>
          <w:sz w:val="22"/>
          <w:szCs w:val="22"/>
        </w:rPr>
        <w:t>GB/T  6109.6</w:t>
      </w:r>
      <w:r>
        <w:rPr>
          <w:rFonts w:ascii="SimSun" w:hAnsi="SimSun" w:eastAsia="SimSun" w:cs="SimSun"/>
          <w:sz w:val="22"/>
          <w:szCs w:val="22"/>
        </w:rPr>
        <w:t>代替了</w:t>
      </w:r>
      <w:r>
        <w:rPr>
          <w:sz w:val="22"/>
          <w:szCs w:val="22"/>
        </w:rPr>
        <w:t>IEC 60317-7(</w:t>
      </w:r>
      <w:r>
        <w:rPr>
          <w:sz w:val="22"/>
          <w:szCs w:val="22"/>
          <w:spacing w:val="-5"/>
        </w:rPr>
        <w:t xml:space="preserve"> </w:t>
      </w:r>
      <w:r>
        <w:rPr>
          <w:rFonts w:ascii="SimSun" w:hAnsi="SimSun" w:eastAsia="SimSun" w:cs="SimSun"/>
          <w:sz w:val="22"/>
          <w:szCs w:val="22"/>
        </w:rPr>
        <w:t>见8.4.2);</w:t>
      </w:r>
    </w:p>
    <w:p>
      <w:pPr>
        <w:pStyle w:val="BodyText"/>
        <w:ind w:left="830"/>
        <w:spacing w:before="57" w:line="212" w:lineRule="auto"/>
        <w:rPr>
          <w:rFonts w:ascii="SimSun" w:hAnsi="SimSun" w:eastAsia="SimSun" w:cs="SimSun"/>
          <w:sz w:val="22"/>
          <w:szCs w:val="22"/>
        </w:rPr>
      </w:pPr>
      <w:r>
        <w:rPr>
          <w:rFonts w:ascii="SimSun" w:hAnsi="SimSun" w:eastAsia="SimSun" w:cs="SimSun"/>
          <w:sz w:val="22"/>
          <w:szCs w:val="22"/>
        </w:rPr>
        <w:t>●用等同采用国际标准的</w:t>
      </w:r>
      <w:r>
        <w:rPr>
          <w:sz w:val="22"/>
          <w:szCs w:val="22"/>
        </w:rPr>
        <w:t>GB/T  6109.20</w:t>
      </w:r>
      <w:r>
        <w:rPr>
          <w:sz w:val="22"/>
          <w:szCs w:val="22"/>
          <w:spacing w:val="-23"/>
        </w:rPr>
        <w:t xml:space="preserve"> </w:t>
      </w:r>
      <w:r>
        <w:rPr>
          <w:rFonts w:ascii="SimSun" w:hAnsi="SimSun" w:eastAsia="SimSun" w:cs="SimSun"/>
          <w:sz w:val="22"/>
          <w:szCs w:val="22"/>
        </w:rPr>
        <w:t>代替了</w:t>
      </w:r>
      <w:r>
        <w:rPr>
          <w:sz w:val="22"/>
          <w:szCs w:val="22"/>
        </w:rPr>
        <w:t>IE</w:t>
      </w:r>
      <w:r>
        <w:rPr>
          <w:sz w:val="22"/>
          <w:szCs w:val="22"/>
          <w:spacing w:val="-1"/>
        </w:rPr>
        <w:t>C 60317-13(</w:t>
      </w:r>
      <w:r>
        <w:rPr>
          <w:sz w:val="22"/>
          <w:szCs w:val="22"/>
          <w:spacing w:val="-19"/>
        </w:rPr>
        <w:t xml:space="preserve"> </w:t>
      </w:r>
      <w:r>
        <w:rPr>
          <w:rFonts w:ascii="SimSun" w:hAnsi="SimSun" w:eastAsia="SimSun" w:cs="SimSun"/>
          <w:sz w:val="22"/>
          <w:szCs w:val="22"/>
          <w:spacing w:val="-1"/>
        </w:rPr>
        <w:t>见8.4.2);</w:t>
      </w:r>
    </w:p>
    <w:p>
      <w:pPr>
        <w:pStyle w:val="BodyText"/>
        <w:ind w:left="830"/>
        <w:spacing w:before="89" w:line="212" w:lineRule="auto"/>
        <w:rPr>
          <w:rFonts w:ascii="SimSun" w:hAnsi="SimSun" w:eastAsia="SimSun" w:cs="SimSun"/>
          <w:sz w:val="20"/>
          <w:szCs w:val="20"/>
        </w:rPr>
      </w:pPr>
      <w:r>
        <w:rPr>
          <w:rFonts w:ascii="SimSun" w:hAnsi="SimSun" w:eastAsia="SimSun" w:cs="SimSun"/>
          <w:sz w:val="20"/>
          <w:szCs w:val="20"/>
          <w:spacing w:val="8"/>
        </w:rPr>
        <w:t>●用非等效采用国际标准的</w:t>
      </w:r>
      <w:r>
        <w:rPr>
          <w:sz w:val="20"/>
          <w:szCs w:val="20"/>
        </w:rPr>
        <w:t>GB</w:t>
      </w:r>
      <w:r>
        <w:rPr>
          <w:sz w:val="20"/>
          <w:szCs w:val="20"/>
          <w:spacing w:val="8"/>
        </w:rPr>
        <w:t>/T7957    </w:t>
      </w:r>
      <w:r>
        <w:rPr>
          <w:rFonts w:ascii="SimSun" w:hAnsi="SimSun" w:eastAsia="SimSun" w:cs="SimSun"/>
          <w:sz w:val="20"/>
          <w:szCs w:val="20"/>
          <w:spacing w:val="8"/>
        </w:rPr>
        <w:t>代替</w:t>
      </w:r>
      <w:r>
        <w:rPr>
          <w:rFonts w:ascii="SimSun" w:hAnsi="SimSun" w:eastAsia="SimSun" w:cs="SimSun"/>
          <w:sz w:val="20"/>
          <w:szCs w:val="20"/>
          <w:spacing w:val="-46"/>
        </w:rPr>
        <w:t xml:space="preserve"> </w:t>
      </w:r>
      <w:r>
        <w:rPr>
          <w:sz w:val="20"/>
          <w:szCs w:val="20"/>
        </w:rPr>
        <w:t>IEC</w:t>
      </w:r>
      <w:r>
        <w:rPr>
          <w:sz w:val="20"/>
          <w:szCs w:val="20"/>
          <w:spacing w:val="8"/>
        </w:rPr>
        <w:t>62013-1   ( </w:t>
      </w:r>
      <w:r>
        <w:rPr>
          <w:rFonts w:ascii="SimSun" w:hAnsi="SimSun" w:eastAsia="SimSun" w:cs="SimSun"/>
          <w:sz w:val="20"/>
          <w:szCs w:val="20"/>
          <w:spacing w:val="8"/>
        </w:rPr>
        <w:t>见9.3);</w:t>
      </w:r>
    </w:p>
    <w:p>
      <w:pPr>
        <w:pStyle w:val="BodyText"/>
        <w:ind w:left="830"/>
        <w:spacing w:before="69" w:line="212" w:lineRule="auto"/>
        <w:rPr>
          <w:rFonts w:ascii="SimSun" w:hAnsi="SimSun" w:eastAsia="SimSun" w:cs="SimSun"/>
          <w:sz w:val="22"/>
          <w:szCs w:val="22"/>
        </w:rPr>
      </w:pPr>
      <w:r>
        <w:rPr>
          <w:rFonts w:ascii="SimSun" w:hAnsi="SimSun" w:eastAsia="SimSun" w:cs="SimSun"/>
          <w:sz w:val="22"/>
          <w:szCs w:val="22"/>
          <w:spacing w:val="1"/>
        </w:rPr>
        <w:t>●用等同采用国际标准的</w:t>
      </w:r>
      <w:r>
        <w:rPr>
          <w:sz w:val="22"/>
          <w:szCs w:val="22"/>
        </w:rPr>
        <w:t>GB</w:t>
      </w:r>
      <w:r>
        <w:rPr>
          <w:sz w:val="22"/>
          <w:szCs w:val="22"/>
          <w:spacing w:val="1"/>
        </w:rPr>
        <w:t>/T</w:t>
      </w:r>
      <w:r>
        <w:rPr>
          <w:sz w:val="22"/>
          <w:szCs w:val="22"/>
          <w:spacing w:val="26"/>
          <w:w w:val="101"/>
        </w:rPr>
        <w:t xml:space="preserve">  </w:t>
      </w:r>
      <w:r>
        <w:rPr>
          <w:sz w:val="22"/>
          <w:szCs w:val="22"/>
          <w:spacing w:val="1"/>
        </w:rPr>
        <w:t>11021</w:t>
      </w:r>
      <w:r>
        <w:rPr>
          <w:rFonts w:ascii="SimSun" w:hAnsi="SimSun" w:eastAsia="SimSun" w:cs="SimSun"/>
          <w:sz w:val="22"/>
          <w:szCs w:val="22"/>
          <w:spacing w:val="1"/>
        </w:rPr>
        <w:t>代替了</w:t>
      </w:r>
      <w:r>
        <w:rPr>
          <w:sz w:val="22"/>
          <w:szCs w:val="22"/>
        </w:rPr>
        <w:t>IEC</w:t>
      </w:r>
      <w:r>
        <w:rPr>
          <w:sz w:val="22"/>
          <w:szCs w:val="22"/>
          <w:spacing w:val="1"/>
        </w:rPr>
        <w:t xml:space="preserve"> 60085(</w:t>
      </w:r>
      <w:r>
        <w:rPr>
          <w:rFonts w:ascii="SimSun" w:hAnsi="SimSun" w:eastAsia="SimSun" w:cs="SimSun"/>
          <w:sz w:val="22"/>
          <w:szCs w:val="22"/>
          <w:spacing w:val="1"/>
        </w:rPr>
        <w:t>见10.10);</w:t>
      </w:r>
    </w:p>
    <w:p>
      <w:pPr>
        <w:pStyle w:val="BodyText"/>
        <w:ind w:left="830"/>
        <w:spacing w:before="79" w:line="212" w:lineRule="auto"/>
        <w:rPr>
          <w:sz w:val="20"/>
          <w:szCs w:val="20"/>
        </w:rPr>
      </w:pPr>
      <w:r>
        <w:rPr>
          <w:rFonts w:ascii="SimSun" w:hAnsi="SimSun" w:eastAsia="SimSun" w:cs="SimSun"/>
          <w:sz w:val="20"/>
          <w:szCs w:val="20"/>
          <w:spacing w:val="8"/>
        </w:rPr>
        <w:t>●用等同采用国际标准的</w:t>
      </w:r>
      <w:r>
        <w:rPr>
          <w:sz w:val="20"/>
          <w:szCs w:val="20"/>
        </w:rPr>
        <w:t>GB</w:t>
      </w:r>
      <w:r>
        <w:rPr>
          <w:sz w:val="20"/>
          <w:szCs w:val="20"/>
          <w:spacing w:val="8"/>
        </w:rPr>
        <w:t>/T    16657.2</w:t>
      </w:r>
      <w:r>
        <w:rPr>
          <w:sz w:val="20"/>
          <w:szCs w:val="20"/>
          <w:spacing w:val="-9"/>
        </w:rPr>
        <w:t xml:space="preserve"> </w:t>
      </w:r>
      <w:r>
        <w:rPr>
          <w:rFonts w:ascii="SimSun" w:hAnsi="SimSun" w:eastAsia="SimSun" w:cs="SimSun"/>
          <w:sz w:val="20"/>
          <w:szCs w:val="20"/>
          <w:spacing w:val="8"/>
        </w:rPr>
        <w:t>代替了</w:t>
      </w:r>
      <w:r>
        <w:rPr>
          <w:sz w:val="20"/>
          <w:szCs w:val="20"/>
        </w:rPr>
        <w:t>IEC</w:t>
      </w:r>
      <w:r>
        <w:rPr>
          <w:sz w:val="20"/>
          <w:szCs w:val="20"/>
          <w:spacing w:val="8"/>
        </w:rPr>
        <w:t>611</w:t>
      </w:r>
      <w:r>
        <w:rPr>
          <w:sz w:val="20"/>
          <w:szCs w:val="20"/>
          <w:spacing w:val="7"/>
        </w:rPr>
        <w:t>58-2   (</w:t>
      </w:r>
      <w:r>
        <w:rPr>
          <w:rFonts w:ascii="SimSun" w:hAnsi="SimSun" w:eastAsia="SimSun" w:cs="SimSun"/>
          <w:sz w:val="20"/>
          <w:szCs w:val="20"/>
          <w:spacing w:val="7"/>
        </w:rPr>
        <w:t>见</w:t>
      </w:r>
      <w:r>
        <w:rPr>
          <w:rFonts w:ascii="SimSun" w:hAnsi="SimSun" w:eastAsia="SimSun" w:cs="SimSun"/>
          <w:sz w:val="20"/>
          <w:szCs w:val="20"/>
          <w:spacing w:val="-29"/>
        </w:rPr>
        <w:t xml:space="preserve"> </w:t>
      </w:r>
      <w:r>
        <w:rPr>
          <w:sz w:val="20"/>
          <w:szCs w:val="20"/>
          <w:spacing w:val="7"/>
        </w:rPr>
        <w:t>G.1);</w:t>
      </w:r>
    </w:p>
    <w:p>
      <w:pPr>
        <w:pStyle w:val="BodyText"/>
        <w:ind w:left="830"/>
        <w:spacing w:before="90" w:line="212" w:lineRule="auto"/>
        <w:rPr>
          <w:sz w:val="20"/>
          <w:szCs w:val="20"/>
        </w:rPr>
      </w:pPr>
      <w:r>
        <w:rPr>
          <w:rFonts w:ascii="SimSun" w:hAnsi="SimSun" w:eastAsia="SimSun" w:cs="SimSun"/>
          <w:sz w:val="20"/>
          <w:szCs w:val="20"/>
          <w:spacing w:val="7"/>
        </w:rPr>
        <w:t>●用等同采用国际标准的</w:t>
      </w:r>
      <w:r>
        <w:rPr>
          <w:sz w:val="20"/>
          <w:szCs w:val="20"/>
        </w:rPr>
        <w:t>GB</w:t>
      </w:r>
      <w:r>
        <w:rPr>
          <w:sz w:val="20"/>
          <w:szCs w:val="20"/>
          <w:spacing w:val="7"/>
        </w:rPr>
        <w:t>/T    16935.1</w:t>
      </w:r>
      <w:r>
        <w:rPr>
          <w:rFonts w:ascii="SimSun" w:hAnsi="SimSun" w:eastAsia="SimSun" w:cs="SimSun"/>
          <w:sz w:val="20"/>
          <w:szCs w:val="20"/>
          <w:spacing w:val="7"/>
        </w:rPr>
        <w:t>代替了</w:t>
      </w:r>
      <w:r>
        <w:rPr>
          <w:sz w:val="20"/>
          <w:szCs w:val="20"/>
        </w:rPr>
        <w:t>IEC</w:t>
      </w:r>
      <w:r>
        <w:rPr>
          <w:sz w:val="20"/>
          <w:szCs w:val="20"/>
          <w:spacing w:val="7"/>
        </w:rPr>
        <w:t xml:space="preserve">    60664-1(</w:t>
      </w:r>
      <w:r>
        <w:rPr>
          <w:rFonts w:ascii="SimSun" w:hAnsi="SimSun" w:eastAsia="SimSun" w:cs="SimSun"/>
          <w:sz w:val="20"/>
          <w:szCs w:val="20"/>
          <w:spacing w:val="7"/>
        </w:rPr>
        <w:t>见</w:t>
      </w:r>
      <w:r>
        <w:rPr>
          <w:rFonts w:ascii="SimSun" w:hAnsi="SimSun" w:eastAsia="SimSun" w:cs="SimSun"/>
          <w:sz w:val="20"/>
          <w:szCs w:val="20"/>
          <w:spacing w:val="-1"/>
        </w:rPr>
        <w:t xml:space="preserve"> </w:t>
      </w:r>
      <w:r>
        <w:rPr>
          <w:sz w:val="20"/>
          <w:szCs w:val="20"/>
          <w:spacing w:val="7"/>
        </w:rPr>
        <w:t>F.3);</w:t>
      </w:r>
    </w:p>
    <w:p>
      <w:pPr>
        <w:pStyle w:val="BodyText"/>
        <w:ind w:left="830"/>
        <w:spacing w:before="90" w:line="212" w:lineRule="auto"/>
        <w:rPr>
          <w:sz w:val="20"/>
          <w:szCs w:val="20"/>
        </w:rPr>
      </w:pPr>
      <w:r>
        <w:rPr>
          <w:rFonts w:ascii="SimSun" w:hAnsi="SimSun" w:eastAsia="SimSun" w:cs="SimSun"/>
          <w:sz w:val="20"/>
          <w:szCs w:val="20"/>
          <w:spacing w:val="9"/>
        </w:rPr>
        <w:t>●用等同采用国际标准的</w:t>
      </w:r>
      <w:r>
        <w:rPr>
          <w:sz w:val="20"/>
          <w:szCs w:val="20"/>
        </w:rPr>
        <w:t>GB</w:t>
      </w:r>
      <w:r>
        <w:rPr>
          <w:sz w:val="20"/>
          <w:szCs w:val="20"/>
          <w:spacing w:val="9"/>
        </w:rPr>
        <w:t>/T    16935.3</w:t>
      </w:r>
      <w:r>
        <w:rPr>
          <w:rFonts w:ascii="SimSun" w:hAnsi="SimSun" w:eastAsia="SimSun" w:cs="SimSun"/>
          <w:sz w:val="20"/>
          <w:szCs w:val="20"/>
          <w:spacing w:val="9"/>
        </w:rPr>
        <w:t>代替了</w:t>
      </w:r>
      <w:r>
        <w:rPr>
          <w:sz w:val="20"/>
          <w:szCs w:val="20"/>
        </w:rPr>
        <w:t>IEC</w:t>
      </w:r>
      <w:r>
        <w:rPr>
          <w:sz w:val="20"/>
          <w:szCs w:val="20"/>
          <w:spacing w:val="7"/>
        </w:rPr>
        <w:t xml:space="preserve">   </w:t>
      </w:r>
      <w:r>
        <w:rPr>
          <w:sz w:val="20"/>
          <w:szCs w:val="20"/>
          <w:spacing w:val="9"/>
        </w:rPr>
        <w:t>60664-</w:t>
      </w:r>
      <w:r>
        <w:rPr>
          <w:sz w:val="20"/>
          <w:szCs w:val="20"/>
          <w:spacing w:val="8"/>
        </w:rPr>
        <w:t>3(</w:t>
      </w:r>
      <w:r>
        <w:rPr>
          <w:rFonts w:ascii="SimSun" w:hAnsi="SimSun" w:eastAsia="SimSun" w:cs="SimSun"/>
          <w:sz w:val="20"/>
          <w:szCs w:val="20"/>
          <w:spacing w:val="8"/>
        </w:rPr>
        <w:t>见</w:t>
      </w:r>
      <w:r>
        <w:rPr>
          <w:rFonts w:ascii="SimSun" w:hAnsi="SimSun" w:eastAsia="SimSun" w:cs="SimSun"/>
          <w:sz w:val="20"/>
          <w:szCs w:val="20"/>
          <w:spacing w:val="-38"/>
        </w:rPr>
        <w:t xml:space="preserve"> </w:t>
      </w:r>
      <w:r>
        <w:rPr>
          <w:sz w:val="20"/>
          <w:szCs w:val="20"/>
          <w:spacing w:val="8"/>
        </w:rPr>
        <w:t>F.3);</w:t>
      </w:r>
    </w:p>
    <w:p>
      <w:pPr>
        <w:pStyle w:val="BodyText"/>
        <w:ind w:left="1159" w:hanging="329"/>
        <w:spacing w:before="82" w:line="268" w:lineRule="auto"/>
        <w:rPr>
          <w:rFonts w:ascii="SimSun" w:hAnsi="SimSun" w:eastAsia="SimSun" w:cs="SimSun"/>
          <w:sz w:val="20"/>
          <w:szCs w:val="20"/>
        </w:rPr>
      </w:pPr>
      <w:r>
        <w:rPr>
          <w:rFonts w:ascii="SimSun" w:hAnsi="SimSun" w:eastAsia="SimSun" w:cs="SimSun"/>
          <w:sz w:val="20"/>
          <w:szCs w:val="20"/>
          <w:spacing w:val="7"/>
        </w:rPr>
        <w:t>●</w:t>
      </w:r>
      <w:r>
        <w:rPr>
          <w:rFonts w:ascii="SimSun" w:hAnsi="SimSun" w:eastAsia="SimSun" w:cs="SimSun"/>
          <w:sz w:val="20"/>
          <w:szCs w:val="20"/>
          <w:spacing w:val="89"/>
        </w:rPr>
        <w:t xml:space="preserve"> </w:t>
      </w:r>
      <w:r>
        <w:rPr>
          <w:rFonts w:ascii="SimSun" w:hAnsi="SimSun" w:eastAsia="SimSun" w:cs="SimSun"/>
          <w:sz w:val="20"/>
          <w:szCs w:val="20"/>
          <w:spacing w:val="7"/>
        </w:rPr>
        <w:t>用</w:t>
      </w:r>
      <w:r>
        <w:rPr>
          <w:sz w:val="20"/>
          <w:szCs w:val="20"/>
        </w:rPr>
        <w:t>GB</w:t>
      </w:r>
      <w:r>
        <w:rPr>
          <w:sz w:val="20"/>
          <w:szCs w:val="20"/>
          <w:spacing w:val="7"/>
        </w:rPr>
        <w:t>/T    9364(</w:t>
      </w:r>
      <w:r>
        <w:rPr>
          <w:sz w:val="20"/>
          <w:szCs w:val="20"/>
          <w:spacing w:val="-9"/>
        </w:rPr>
        <w:t xml:space="preserve"> </w:t>
      </w:r>
      <w:r>
        <w:rPr>
          <w:rFonts w:ascii="SimSun" w:hAnsi="SimSun" w:eastAsia="SimSun" w:cs="SimSun"/>
          <w:sz w:val="20"/>
          <w:szCs w:val="20"/>
          <w:spacing w:val="7"/>
        </w:rPr>
        <w:t>所有部分)代替了</w:t>
      </w:r>
      <w:r>
        <w:rPr>
          <w:sz w:val="20"/>
          <w:szCs w:val="20"/>
        </w:rPr>
        <w:t>IEC</w:t>
      </w:r>
      <w:r>
        <w:rPr>
          <w:sz w:val="20"/>
          <w:szCs w:val="20"/>
          <w:spacing w:val="7"/>
        </w:rPr>
        <w:t xml:space="preserve">   60127(</w:t>
      </w:r>
      <w:r>
        <w:rPr>
          <w:sz w:val="20"/>
          <w:szCs w:val="20"/>
          <w:spacing w:val="-8"/>
        </w:rPr>
        <w:t xml:space="preserve"> </w:t>
      </w:r>
      <w:r>
        <w:rPr>
          <w:rFonts w:ascii="SimSun" w:hAnsi="SimSun" w:eastAsia="SimSun" w:cs="SimSun"/>
          <w:sz w:val="20"/>
          <w:szCs w:val="20"/>
          <w:spacing w:val="7"/>
        </w:rPr>
        <w:t>所有部分)(见7.</w:t>
      </w:r>
      <w:r>
        <w:rPr>
          <w:rFonts w:ascii="SimSun" w:hAnsi="SimSun" w:eastAsia="SimSun" w:cs="SimSun"/>
          <w:sz w:val="20"/>
          <w:szCs w:val="20"/>
          <w:spacing w:val="6"/>
        </w:rPr>
        <w:t>3),两项标准各部分之间的</w:t>
      </w:r>
      <w:r>
        <w:rPr>
          <w:rFonts w:ascii="SimSun" w:hAnsi="SimSun" w:eastAsia="SimSun" w:cs="SimSun"/>
          <w:sz w:val="20"/>
          <w:szCs w:val="20"/>
        </w:rPr>
        <w:t xml:space="preserve"> </w:t>
      </w:r>
      <w:r>
        <w:rPr>
          <w:rFonts w:ascii="SimSun" w:hAnsi="SimSun" w:eastAsia="SimSun" w:cs="SimSun"/>
          <w:sz w:val="20"/>
          <w:szCs w:val="20"/>
          <w:spacing w:val="5"/>
        </w:rPr>
        <w:t>一致性程度如下：</w:t>
      </w:r>
    </w:p>
    <w:p>
      <w:pPr>
        <w:pStyle w:val="BodyText"/>
        <w:ind w:left="1480" w:right="35" w:hanging="320"/>
        <w:spacing w:before="50" w:line="253" w:lineRule="auto"/>
        <w:rPr>
          <w:sz w:val="20"/>
          <w:szCs w:val="20"/>
        </w:rPr>
      </w:pPr>
      <w:r>
        <w:rPr>
          <w:rFonts w:ascii="SimSun" w:hAnsi="SimSun" w:eastAsia="SimSun" w:cs="SimSun"/>
          <w:sz w:val="20"/>
          <w:szCs w:val="20"/>
          <w:spacing w:val="8"/>
        </w:rPr>
        <w:t>◆</w:t>
      </w:r>
      <w:r>
        <w:rPr>
          <w:rFonts w:ascii="SimSun" w:hAnsi="SimSun" w:eastAsia="SimSun" w:cs="SimSun"/>
          <w:sz w:val="20"/>
          <w:szCs w:val="20"/>
          <w:spacing w:val="41"/>
        </w:rPr>
        <w:t xml:space="preserve"> </w:t>
      </w:r>
      <w:r>
        <w:rPr>
          <w:sz w:val="20"/>
          <w:szCs w:val="20"/>
        </w:rPr>
        <w:t>GB</w:t>
      </w:r>
      <w:r>
        <w:rPr>
          <w:sz w:val="20"/>
          <w:szCs w:val="20"/>
          <w:spacing w:val="8"/>
        </w:rPr>
        <w:t>/T    9364.1—2015    </w:t>
      </w:r>
      <w:r>
        <w:rPr>
          <w:rFonts w:ascii="SimSun" w:hAnsi="SimSun" w:eastAsia="SimSun" w:cs="SimSun"/>
          <w:sz w:val="20"/>
          <w:szCs w:val="20"/>
          <w:spacing w:val="7"/>
        </w:rPr>
        <w:t>小型熔断器  第1部分：小型熔断器定义和小型熔断体通用要</w:t>
      </w:r>
      <w:r>
        <w:rPr>
          <w:rFonts w:ascii="SimSun" w:hAnsi="SimSun" w:eastAsia="SimSun" w:cs="SimSun"/>
          <w:sz w:val="20"/>
          <w:szCs w:val="20"/>
        </w:rPr>
        <w:t xml:space="preserve"> </w:t>
      </w:r>
      <w:r>
        <w:rPr>
          <w:rFonts w:ascii="SimSun" w:hAnsi="SimSun" w:eastAsia="SimSun" w:cs="SimSun"/>
          <w:sz w:val="20"/>
          <w:szCs w:val="20"/>
          <w:spacing w:val="-3"/>
        </w:rPr>
        <w:t>求(</w:t>
      </w:r>
      <w:r>
        <w:rPr>
          <w:rFonts w:ascii="SimSun" w:hAnsi="SimSun" w:eastAsia="SimSun" w:cs="SimSun"/>
          <w:sz w:val="20"/>
          <w:szCs w:val="20"/>
          <w:spacing w:val="-47"/>
        </w:rPr>
        <w:t xml:space="preserve"> </w:t>
      </w:r>
      <w:r>
        <w:rPr>
          <w:sz w:val="20"/>
          <w:szCs w:val="20"/>
          <w:spacing w:val="-3"/>
        </w:rPr>
        <w:t>IEC</w:t>
      </w:r>
      <w:r>
        <w:rPr>
          <w:sz w:val="20"/>
          <w:szCs w:val="20"/>
          <w:spacing w:val="3"/>
        </w:rPr>
        <w:t xml:space="preserve">       </w:t>
      </w:r>
      <w:r>
        <w:rPr>
          <w:sz w:val="20"/>
          <w:szCs w:val="20"/>
          <w:spacing w:val="-3"/>
        </w:rPr>
        <w:t>60127-1:2006,MOD);</w:t>
      </w:r>
    </w:p>
    <w:p>
      <w:pPr>
        <w:pStyle w:val="BodyText"/>
        <w:ind w:left="1480" w:right="4" w:hanging="320"/>
        <w:spacing w:before="70" w:line="245" w:lineRule="auto"/>
        <w:rPr>
          <w:sz w:val="21"/>
          <w:szCs w:val="21"/>
        </w:rPr>
      </w:pPr>
      <w:r>
        <w:rPr>
          <w:rFonts w:ascii="FangSong" w:hAnsi="FangSong" w:eastAsia="FangSong" w:cs="FangSong"/>
          <w:sz w:val="21"/>
          <w:szCs w:val="21"/>
          <w:spacing w:val="4"/>
        </w:rPr>
        <w:t>◆</w:t>
      </w:r>
      <w:r>
        <w:rPr>
          <w:rFonts w:ascii="FangSong" w:hAnsi="FangSong" w:eastAsia="FangSong" w:cs="FangSong"/>
          <w:sz w:val="21"/>
          <w:szCs w:val="21"/>
          <w:spacing w:val="32"/>
        </w:rPr>
        <w:t xml:space="preserve"> </w:t>
      </w:r>
      <w:r>
        <w:rPr>
          <w:sz w:val="21"/>
          <w:szCs w:val="21"/>
        </w:rPr>
        <w:t>GB</w:t>
      </w:r>
      <w:r>
        <w:rPr>
          <w:sz w:val="21"/>
          <w:szCs w:val="21"/>
          <w:spacing w:val="4"/>
        </w:rPr>
        <w:t>/T    9364.2—2018     </w:t>
      </w:r>
      <w:r>
        <w:rPr>
          <w:rFonts w:ascii="FangSong" w:hAnsi="FangSong" w:eastAsia="FangSong" w:cs="FangSong"/>
          <w:sz w:val="21"/>
          <w:szCs w:val="21"/>
          <w:spacing w:val="4"/>
        </w:rPr>
        <w:t>小型熔断器</w:t>
      </w:r>
      <w:r>
        <w:rPr>
          <w:rFonts w:ascii="FangSong" w:hAnsi="FangSong" w:eastAsia="FangSong" w:cs="FangSong"/>
          <w:sz w:val="21"/>
          <w:szCs w:val="21"/>
          <w:spacing w:val="38"/>
        </w:rPr>
        <w:t xml:space="preserve">  </w:t>
      </w:r>
      <w:r>
        <w:rPr>
          <w:rFonts w:ascii="FangSong" w:hAnsi="FangSong" w:eastAsia="FangSong" w:cs="FangSong"/>
          <w:sz w:val="21"/>
          <w:szCs w:val="21"/>
          <w:spacing w:val="4"/>
        </w:rPr>
        <w:t>第2部分：管状熔</w:t>
      </w:r>
      <w:r>
        <w:rPr>
          <w:rFonts w:ascii="FangSong" w:hAnsi="FangSong" w:eastAsia="FangSong" w:cs="FangSong"/>
          <w:sz w:val="21"/>
          <w:szCs w:val="21"/>
          <w:spacing w:val="3"/>
        </w:rPr>
        <w:t>断体(</w:t>
      </w:r>
      <w:r>
        <w:rPr>
          <w:rFonts w:ascii="FangSong" w:hAnsi="FangSong" w:eastAsia="FangSong" w:cs="FangSong"/>
          <w:sz w:val="21"/>
          <w:szCs w:val="21"/>
          <w:spacing w:val="-36"/>
        </w:rPr>
        <w:t xml:space="preserve"> </w:t>
      </w:r>
      <w:r>
        <w:rPr>
          <w:sz w:val="21"/>
          <w:szCs w:val="21"/>
        </w:rPr>
        <w:t>IEC</w:t>
      </w:r>
      <w:r>
        <w:rPr>
          <w:sz w:val="21"/>
          <w:szCs w:val="21"/>
          <w:spacing w:val="3"/>
        </w:rPr>
        <w:t xml:space="preserve">     60127-2:2014,</w:t>
      </w:r>
      <w:r>
        <w:rPr>
          <w:sz w:val="21"/>
          <w:szCs w:val="21"/>
        </w:rPr>
        <w:t xml:space="preserve"> </w:t>
      </w:r>
      <w:r>
        <w:rPr>
          <w:sz w:val="21"/>
          <w:szCs w:val="21"/>
          <w:spacing w:val="-1"/>
        </w:rPr>
        <w:t>MOD);</w:t>
      </w:r>
    </w:p>
    <w:p>
      <w:pPr>
        <w:pStyle w:val="BodyText"/>
        <w:ind w:left="1480" w:right="85" w:hanging="320"/>
        <w:spacing w:before="115" w:line="252" w:lineRule="auto"/>
        <w:rPr>
          <w:sz w:val="20"/>
          <w:szCs w:val="20"/>
        </w:rPr>
      </w:pPr>
      <w:r>
        <w:rPr>
          <w:rFonts w:ascii="SimSun" w:hAnsi="SimSun" w:eastAsia="SimSun" w:cs="SimSun"/>
          <w:sz w:val="20"/>
          <w:szCs w:val="20"/>
          <w:spacing w:val="6"/>
        </w:rPr>
        <w:t>◆</w:t>
      </w:r>
      <w:r>
        <w:rPr>
          <w:rFonts w:ascii="SimSun" w:hAnsi="SimSun" w:eastAsia="SimSun" w:cs="SimSun"/>
          <w:sz w:val="20"/>
          <w:szCs w:val="20"/>
          <w:spacing w:val="58"/>
        </w:rPr>
        <w:t xml:space="preserve"> </w:t>
      </w:r>
      <w:r>
        <w:rPr>
          <w:sz w:val="20"/>
          <w:szCs w:val="20"/>
        </w:rPr>
        <w:t>GB</w:t>
      </w:r>
      <w:r>
        <w:rPr>
          <w:sz w:val="20"/>
          <w:szCs w:val="20"/>
          <w:spacing w:val="6"/>
        </w:rPr>
        <w:t>/T    9364.3—2018     </w:t>
      </w:r>
      <w:r>
        <w:rPr>
          <w:rFonts w:ascii="FangSong" w:hAnsi="FangSong" w:eastAsia="FangSong" w:cs="FangSong"/>
          <w:sz w:val="20"/>
          <w:szCs w:val="20"/>
          <w:spacing w:val="6"/>
        </w:rPr>
        <w:t>小型熔断器</w:t>
      </w:r>
      <w:r>
        <w:rPr>
          <w:rFonts w:ascii="FangSong" w:hAnsi="FangSong" w:eastAsia="FangSong" w:cs="FangSong"/>
          <w:sz w:val="20"/>
          <w:szCs w:val="20"/>
          <w:spacing w:val="28"/>
        </w:rPr>
        <w:t xml:space="preserve">  </w:t>
      </w:r>
      <w:r>
        <w:rPr>
          <w:rFonts w:ascii="FangSong" w:hAnsi="FangSong" w:eastAsia="FangSong" w:cs="FangSong"/>
          <w:sz w:val="20"/>
          <w:szCs w:val="20"/>
          <w:spacing w:val="6"/>
        </w:rPr>
        <w:t>第3部分：超小型熔断体(</w:t>
      </w:r>
      <w:r>
        <w:rPr>
          <w:rFonts w:ascii="FangSong" w:hAnsi="FangSong" w:eastAsia="FangSong" w:cs="FangSong"/>
          <w:sz w:val="20"/>
          <w:szCs w:val="20"/>
          <w:spacing w:val="-37"/>
        </w:rPr>
        <w:t xml:space="preserve"> </w:t>
      </w:r>
      <w:r>
        <w:rPr>
          <w:sz w:val="20"/>
          <w:szCs w:val="20"/>
        </w:rPr>
        <w:t>IEC</w:t>
      </w:r>
      <w:r>
        <w:rPr>
          <w:sz w:val="20"/>
          <w:szCs w:val="20"/>
          <w:spacing w:val="6"/>
        </w:rPr>
        <w:t xml:space="preserve">    60127-3:2015,</w:t>
      </w:r>
      <w:r>
        <w:rPr>
          <w:sz w:val="20"/>
          <w:szCs w:val="20"/>
        </w:rPr>
        <w:t xml:space="preserve"> </w:t>
      </w:r>
      <w:r>
        <w:rPr>
          <w:sz w:val="20"/>
          <w:szCs w:val="20"/>
          <w:spacing w:val="-1"/>
        </w:rPr>
        <w:t>MOD);</w:t>
      </w:r>
    </w:p>
    <w:p>
      <w:pPr>
        <w:pStyle w:val="BodyText"/>
        <w:ind w:left="1480" w:right="36" w:hanging="320"/>
        <w:spacing w:before="115" w:line="254" w:lineRule="auto"/>
        <w:rPr>
          <w:sz w:val="20"/>
          <w:szCs w:val="20"/>
        </w:rPr>
      </w:pPr>
      <w:r>
        <w:rPr>
          <w:rFonts w:ascii="SimSun" w:hAnsi="SimSun" w:eastAsia="SimSun" w:cs="SimSun"/>
          <w:sz w:val="20"/>
          <w:szCs w:val="20"/>
          <w:spacing w:val="4"/>
        </w:rPr>
        <w:t>◆   </w:t>
      </w:r>
      <w:r>
        <w:rPr>
          <w:sz w:val="20"/>
          <w:szCs w:val="20"/>
        </w:rPr>
        <w:t>GB</w:t>
      </w:r>
      <w:r>
        <w:rPr>
          <w:sz w:val="20"/>
          <w:szCs w:val="20"/>
          <w:spacing w:val="4"/>
        </w:rPr>
        <w:t>/T9364.4</w:t>
      </w:r>
      <w:r>
        <w:rPr>
          <w:rFonts w:ascii="SimSun" w:hAnsi="SimSun" w:eastAsia="SimSun" w:cs="SimSun"/>
          <w:sz w:val="20"/>
          <w:szCs w:val="20"/>
          <w:spacing w:val="4"/>
        </w:rPr>
        <w:t>—2016  小型熔断器</w:t>
      </w:r>
      <w:r>
        <w:rPr>
          <w:rFonts w:ascii="SimSun" w:hAnsi="SimSun" w:eastAsia="SimSun" w:cs="SimSun"/>
          <w:sz w:val="20"/>
          <w:szCs w:val="20"/>
          <w:spacing w:val="15"/>
        </w:rPr>
        <w:t xml:space="preserve">  </w:t>
      </w:r>
      <w:r>
        <w:rPr>
          <w:rFonts w:ascii="SimSun" w:hAnsi="SimSun" w:eastAsia="SimSun" w:cs="SimSun"/>
          <w:sz w:val="20"/>
          <w:szCs w:val="20"/>
          <w:spacing w:val="4"/>
        </w:rPr>
        <w:t>第4部分</w:t>
      </w:r>
      <w:r>
        <w:rPr>
          <w:rFonts w:ascii="SimSun" w:hAnsi="SimSun" w:eastAsia="SimSun" w:cs="SimSun"/>
          <w:sz w:val="20"/>
          <w:szCs w:val="20"/>
          <w:spacing w:val="3"/>
        </w:rPr>
        <w:t>：通用模件熔断体(</w:t>
      </w:r>
      <w:r>
        <w:rPr>
          <w:rFonts w:ascii="SimSun" w:hAnsi="SimSun" w:eastAsia="SimSun" w:cs="SimSun"/>
          <w:sz w:val="20"/>
          <w:szCs w:val="20"/>
          <w:spacing w:val="-46"/>
        </w:rPr>
        <w:t xml:space="preserve"> </w:t>
      </w:r>
      <w:r>
        <w:rPr>
          <w:sz w:val="20"/>
          <w:szCs w:val="20"/>
        </w:rPr>
        <w:t>UMF</w:t>
      </w:r>
      <w:r>
        <w:rPr>
          <w:sz w:val="20"/>
          <w:szCs w:val="20"/>
          <w:spacing w:val="3"/>
        </w:rPr>
        <w:t>)       </w:t>
      </w:r>
      <w:r>
        <w:rPr>
          <w:rFonts w:ascii="SimSun" w:hAnsi="SimSun" w:eastAsia="SimSun" w:cs="SimSun"/>
          <w:sz w:val="20"/>
          <w:szCs w:val="20"/>
          <w:spacing w:val="3"/>
        </w:rPr>
        <w:t>穿孔式和表</w:t>
      </w:r>
      <w:r>
        <w:rPr>
          <w:rFonts w:ascii="SimSun" w:hAnsi="SimSun" w:eastAsia="SimSun" w:cs="SimSun"/>
          <w:sz w:val="20"/>
          <w:szCs w:val="20"/>
        </w:rPr>
        <w:t xml:space="preserve"> </w:t>
      </w:r>
      <w:r>
        <w:rPr>
          <w:rFonts w:ascii="SimSun" w:hAnsi="SimSun" w:eastAsia="SimSun" w:cs="SimSun"/>
          <w:sz w:val="20"/>
          <w:szCs w:val="20"/>
          <w:spacing w:val="-1"/>
        </w:rPr>
        <w:t>面贴装式(</w:t>
      </w:r>
      <w:r>
        <w:rPr>
          <w:rFonts w:ascii="SimSun" w:hAnsi="SimSun" w:eastAsia="SimSun" w:cs="SimSun"/>
          <w:sz w:val="20"/>
          <w:szCs w:val="20"/>
          <w:spacing w:val="-49"/>
        </w:rPr>
        <w:t xml:space="preserve"> </w:t>
      </w:r>
      <w:r>
        <w:rPr>
          <w:sz w:val="20"/>
          <w:szCs w:val="20"/>
          <w:spacing w:val="-1"/>
        </w:rPr>
        <w:t>IEC       60127-4:2012,MOD);</w:t>
      </w:r>
    </w:p>
    <w:p>
      <w:pPr>
        <w:pStyle w:val="BodyText"/>
        <w:ind w:left="1480" w:right="37" w:hanging="320"/>
        <w:spacing w:before="102" w:line="251" w:lineRule="auto"/>
        <w:rPr>
          <w:sz w:val="20"/>
          <w:szCs w:val="20"/>
        </w:rPr>
      </w:pPr>
      <w:r>
        <w:rPr>
          <w:rFonts w:ascii="SimSun" w:hAnsi="SimSun" w:eastAsia="SimSun" w:cs="SimSun"/>
          <w:sz w:val="20"/>
          <w:szCs w:val="20"/>
          <w:spacing w:val="3"/>
        </w:rPr>
        <w:t>◆</w:t>
      </w:r>
      <w:r>
        <w:rPr>
          <w:rFonts w:ascii="SimSun" w:hAnsi="SimSun" w:eastAsia="SimSun" w:cs="SimSun"/>
          <w:sz w:val="20"/>
          <w:szCs w:val="20"/>
          <w:spacing w:val="52"/>
        </w:rPr>
        <w:t xml:space="preserve"> </w:t>
      </w:r>
      <w:r>
        <w:rPr>
          <w:sz w:val="20"/>
          <w:szCs w:val="20"/>
        </w:rPr>
        <w:t>GB</w:t>
      </w:r>
      <w:r>
        <w:rPr>
          <w:sz w:val="20"/>
          <w:szCs w:val="20"/>
          <w:spacing w:val="3"/>
        </w:rPr>
        <w:t>/T     9364.5—2011 </w:t>
      </w:r>
      <w:r>
        <w:rPr>
          <w:sz w:val="20"/>
          <w:szCs w:val="20"/>
          <w:spacing w:val="2"/>
        </w:rPr>
        <w:t xml:space="preserve">  </w:t>
      </w:r>
      <w:r>
        <w:rPr>
          <w:rFonts w:ascii="SimSun" w:hAnsi="SimSun" w:eastAsia="SimSun" w:cs="SimSun"/>
          <w:sz w:val="20"/>
          <w:szCs w:val="20"/>
          <w:spacing w:val="2"/>
        </w:rPr>
        <w:t>小型熔断器</w:t>
      </w:r>
      <w:r>
        <w:rPr>
          <w:rFonts w:ascii="SimSun" w:hAnsi="SimSun" w:eastAsia="SimSun" w:cs="SimSun"/>
          <w:sz w:val="20"/>
          <w:szCs w:val="20"/>
          <w:spacing w:val="20"/>
        </w:rPr>
        <w:t xml:space="preserve">  </w:t>
      </w:r>
      <w:r>
        <w:rPr>
          <w:rFonts w:ascii="SimSun" w:hAnsi="SimSun" w:eastAsia="SimSun" w:cs="SimSun"/>
          <w:sz w:val="20"/>
          <w:szCs w:val="20"/>
          <w:spacing w:val="2"/>
        </w:rPr>
        <w:t>第5部分：小型熔断体质量评定导则(</w:t>
      </w:r>
      <w:r>
        <w:rPr>
          <w:rFonts w:ascii="SimSun" w:hAnsi="SimSun" w:eastAsia="SimSun" w:cs="SimSun"/>
          <w:sz w:val="20"/>
          <w:szCs w:val="20"/>
          <w:spacing w:val="-46"/>
        </w:rPr>
        <w:t xml:space="preserve"> </w:t>
      </w:r>
      <w:r>
        <w:rPr>
          <w:sz w:val="20"/>
          <w:szCs w:val="20"/>
        </w:rPr>
        <w:t>IEC</w:t>
      </w:r>
      <w:r>
        <w:rPr>
          <w:sz w:val="20"/>
          <w:szCs w:val="20"/>
          <w:spacing w:val="2"/>
        </w:rPr>
        <w:t xml:space="preserve">   60127-</w:t>
      </w:r>
      <w:r>
        <w:rPr>
          <w:sz w:val="20"/>
          <w:szCs w:val="20"/>
        </w:rPr>
        <w:t xml:space="preserve"> </w:t>
      </w:r>
      <w:r>
        <w:rPr>
          <w:sz w:val="20"/>
          <w:szCs w:val="20"/>
          <w:spacing w:val="-1"/>
        </w:rPr>
        <w:t>5:1988,IDT);</w:t>
      </w:r>
    </w:p>
    <w:p>
      <w:pPr>
        <w:pStyle w:val="BodyText"/>
        <w:ind w:left="1480" w:right="58" w:hanging="320"/>
        <w:spacing w:before="108" w:line="256" w:lineRule="auto"/>
        <w:rPr>
          <w:sz w:val="20"/>
          <w:szCs w:val="20"/>
        </w:rPr>
      </w:pPr>
      <w:r>
        <w:rPr>
          <w:rFonts w:ascii="SimSun" w:hAnsi="SimSun" w:eastAsia="SimSun" w:cs="SimSun"/>
          <w:sz w:val="20"/>
          <w:szCs w:val="20"/>
          <w:spacing w:val="10"/>
        </w:rPr>
        <w:t>◆</w:t>
      </w:r>
      <w:r>
        <w:rPr>
          <w:rFonts w:ascii="SimSun" w:hAnsi="SimSun" w:eastAsia="SimSun" w:cs="SimSun"/>
          <w:sz w:val="20"/>
          <w:szCs w:val="20"/>
          <w:spacing w:val="99"/>
        </w:rPr>
        <w:t xml:space="preserve"> </w:t>
      </w:r>
      <w:r>
        <w:rPr>
          <w:sz w:val="20"/>
          <w:szCs w:val="20"/>
        </w:rPr>
        <w:t>GB</w:t>
      </w:r>
      <w:r>
        <w:rPr>
          <w:sz w:val="20"/>
          <w:szCs w:val="20"/>
          <w:spacing w:val="10"/>
        </w:rPr>
        <w:t>/T     9364.6—2001  </w:t>
      </w:r>
      <w:r>
        <w:rPr>
          <w:sz w:val="20"/>
          <w:szCs w:val="20"/>
          <w:spacing w:val="9"/>
        </w:rPr>
        <w:t xml:space="preserve">   </w:t>
      </w:r>
      <w:r>
        <w:rPr>
          <w:rFonts w:ascii="SimSun" w:hAnsi="SimSun" w:eastAsia="SimSun" w:cs="SimSun"/>
          <w:sz w:val="20"/>
          <w:szCs w:val="20"/>
          <w:spacing w:val="9"/>
        </w:rPr>
        <w:t>小型熔断器</w:t>
      </w:r>
      <w:r>
        <w:rPr>
          <w:rFonts w:ascii="SimSun" w:hAnsi="SimSun" w:eastAsia="SimSun" w:cs="SimSun"/>
          <w:sz w:val="20"/>
          <w:szCs w:val="20"/>
          <w:spacing w:val="31"/>
        </w:rPr>
        <w:t xml:space="preserve">  </w:t>
      </w:r>
      <w:r>
        <w:rPr>
          <w:rFonts w:ascii="SimSun" w:hAnsi="SimSun" w:eastAsia="SimSun" w:cs="SimSun"/>
          <w:sz w:val="20"/>
          <w:szCs w:val="20"/>
          <w:spacing w:val="9"/>
        </w:rPr>
        <w:t>第6部分：小型管状熔断体的熔断器座(</w:t>
      </w:r>
      <w:r>
        <w:rPr>
          <w:rFonts w:ascii="SimSun" w:hAnsi="SimSun" w:eastAsia="SimSun" w:cs="SimSun"/>
          <w:sz w:val="20"/>
          <w:szCs w:val="20"/>
          <w:spacing w:val="-37"/>
        </w:rPr>
        <w:t xml:space="preserve"> </w:t>
      </w:r>
      <w:r>
        <w:rPr>
          <w:sz w:val="20"/>
          <w:szCs w:val="20"/>
        </w:rPr>
        <w:t>IEC </w:t>
      </w:r>
      <w:r>
        <w:rPr>
          <w:sz w:val="20"/>
          <w:szCs w:val="20"/>
          <w:spacing w:val="-1"/>
        </w:rPr>
        <w:t>60127-6:1994,IDT);</w:t>
      </w:r>
    </w:p>
    <w:p>
      <w:pPr>
        <w:pStyle w:val="BodyText"/>
        <w:ind w:left="1160"/>
        <w:spacing w:before="118" w:line="219" w:lineRule="auto"/>
        <w:rPr>
          <w:sz w:val="20"/>
          <w:szCs w:val="20"/>
        </w:rPr>
      </w:pPr>
      <w:r>
        <w:rPr>
          <w:rFonts w:ascii="SimSun" w:hAnsi="SimSun" w:eastAsia="SimSun" w:cs="SimSun"/>
          <w:sz w:val="20"/>
          <w:szCs w:val="20"/>
          <w:spacing w:val="5"/>
        </w:rPr>
        <w:t>◆ </w:t>
      </w:r>
      <w:r>
        <w:rPr>
          <w:sz w:val="20"/>
          <w:szCs w:val="20"/>
        </w:rPr>
        <w:t>GB</w:t>
      </w:r>
      <w:r>
        <w:rPr>
          <w:sz w:val="20"/>
          <w:szCs w:val="20"/>
          <w:spacing w:val="5"/>
        </w:rPr>
        <w:t>/T    9364.7—2016</w:t>
      </w:r>
      <w:r>
        <w:rPr>
          <w:sz w:val="20"/>
          <w:szCs w:val="20"/>
          <w:spacing w:val="3"/>
        </w:rPr>
        <w:t xml:space="preserve">    </w:t>
      </w:r>
      <w:r>
        <w:rPr>
          <w:rFonts w:ascii="SimSun" w:hAnsi="SimSun" w:eastAsia="SimSun" w:cs="SimSun"/>
          <w:sz w:val="20"/>
          <w:szCs w:val="20"/>
          <w:spacing w:val="5"/>
        </w:rPr>
        <w:t>小型熔</w:t>
      </w:r>
      <w:r>
        <w:rPr>
          <w:rFonts w:ascii="SimSun" w:hAnsi="SimSun" w:eastAsia="SimSun" w:cs="SimSun"/>
          <w:sz w:val="20"/>
          <w:szCs w:val="20"/>
          <w:spacing w:val="4"/>
        </w:rPr>
        <w:t>断器  第7部分：特殊应用的小型熔断体(</w:t>
      </w:r>
      <w:r>
        <w:rPr>
          <w:rFonts w:ascii="SimSun" w:hAnsi="SimSun" w:eastAsia="SimSun" w:cs="SimSun"/>
          <w:sz w:val="20"/>
          <w:szCs w:val="20"/>
          <w:spacing w:val="-57"/>
        </w:rPr>
        <w:t xml:space="preserve"> </w:t>
      </w:r>
      <w:r>
        <w:rPr>
          <w:sz w:val="20"/>
          <w:szCs w:val="20"/>
        </w:rPr>
        <w:t>IEC</w:t>
      </w:r>
      <w:r>
        <w:rPr>
          <w:sz w:val="20"/>
          <w:szCs w:val="20"/>
          <w:spacing w:val="4"/>
        </w:rPr>
        <w:t>60127-7:</w:t>
      </w:r>
    </w:p>
    <w:p>
      <w:pPr>
        <w:pStyle w:val="BodyText"/>
        <w:ind w:left="1480"/>
        <w:spacing w:before="90" w:line="192" w:lineRule="auto"/>
        <w:rPr>
          <w:sz w:val="20"/>
          <w:szCs w:val="20"/>
        </w:rPr>
      </w:pPr>
      <w:r>
        <w:rPr>
          <w:sz w:val="20"/>
          <w:szCs w:val="20"/>
          <w:spacing w:val="-1"/>
        </w:rPr>
        <w:t>2013,MOD);</w:t>
      </w:r>
    </w:p>
    <w:p>
      <w:pPr>
        <w:pStyle w:val="BodyText"/>
        <w:ind w:left="1160"/>
        <w:spacing w:before="115" w:line="212" w:lineRule="auto"/>
        <w:rPr>
          <w:sz w:val="20"/>
          <w:szCs w:val="20"/>
        </w:rPr>
      </w:pPr>
      <w:r>
        <w:rPr>
          <w:rFonts w:ascii="SimSun" w:hAnsi="SimSun" w:eastAsia="SimSun" w:cs="SimSun"/>
          <w:sz w:val="20"/>
          <w:szCs w:val="20"/>
          <w:spacing w:val="5"/>
        </w:rPr>
        <w:t>◆  </w:t>
      </w:r>
      <w:r>
        <w:rPr>
          <w:sz w:val="20"/>
          <w:szCs w:val="20"/>
        </w:rPr>
        <w:t>GB</w:t>
      </w:r>
      <w:r>
        <w:rPr>
          <w:sz w:val="20"/>
          <w:szCs w:val="20"/>
          <w:spacing w:val="5"/>
        </w:rPr>
        <w:t>/T     9364.10—2013     </w:t>
      </w:r>
      <w:r>
        <w:rPr>
          <w:rFonts w:ascii="SimSun" w:hAnsi="SimSun" w:eastAsia="SimSun" w:cs="SimSun"/>
          <w:sz w:val="20"/>
          <w:szCs w:val="20"/>
          <w:spacing w:val="5"/>
        </w:rPr>
        <w:t>小型熔断器</w:t>
      </w:r>
      <w:r>
        <w:rPr>
          <w:rFonts w:ascii="SimSun" w:hAnsi="SimSun" w:eastAsia="SimSun" w:cs="SimSun"/>
          <w:sz w:val="20"/>
          <w:szCs w:val="20"/>
          <w:spacing w:val="31"/>
        </w:rPr>
        <w:t xml:space="preserve">  </w:t>
      </w:r>
      <w:r>
        <w:rPr>
          <w:rFonts w:ascii="SimSun" w:hAnsi="SimSun" w:eastAsia="SimSun" w:cs="SimSun"/>
          <w:sz w:val="20"/>
          <w:szCs w:val="20"/>
          <w:spacing w:val="5"/>
        </w:rPr>
        <w:t>第10部分：用户指南(</w:t>
      </w:r>
      <w:r>
        <w:rPr>
          <w:rFonts w:ascii="SimSun" w:hAnsi="SimSun" w:eastAsia="SimSun" w:cs="SimSun"/>
          <w:sz w:val="20"/>
          <w:szCs w:val="20"/>
          <w:spacing w:val="-47"/>
        </w:rPr>
        <w:t xml:space="preserve"> </w:t>
      </w:r>
      <w:r>
        <w:rPr>
          <w:sz w:val="20"/>
          <w:szCs w:val="20"/>
        </w:rPr>
        <w:t>IEC</w:t>
      </w:r>
      <w:r>
        <w:rPr>
          <w:sz w:val="20"/>
          <w:szCs w:val="20"/>
          <w:spacing w:val="5"/>
        </w:rPr>
        <w:t xml:space="preserve">      601</w:t>
      </w:r>
      <w:r>
        <w:rPr>
          <w:sz w:val="20"/>
          <w:szCs w:val="20"/>
          <w:spacing w:val="4"/>
        </w:rPr>
        <w:t>27-10:2001,</w:t>
      </w:r>
    </w:p>
    <w:p>
      <w:pPr>
        <w:spacing w:line="212" w:lineRule="auto"/>
        <w:sectPr>
          <w:footerReference w:type="default" r:id="rId11"/>
          <w:pgSz w:w="11260" w:h="16820"/>
          <w:pgMar w:top="400" w:right="804" w:bottom="1293" w:left="1239" w:header="0" w:footer="1133" w:gutter="0"/>
        </w:sectPr>
        <w:rPr>
          <w:sz w:val="20"/>
          <w:szCs w:val="20"/>
        </w:rPr>
      </w:pPr>
    </w:p>
    <w:p>
      <w:pPr>
        <w:spacing w:line="307" w:lineRule="auto"/>
        <w:rPr>
          <w:rFonts w:ascii="Arial"/>
          <w:sz w:val="21"/>
        </w:rPr>
      </w:pPr>
      <w:r/>
    </w:p>
    <w:p>
      <w:pPr>
        <w:spacing w:line="308" w:lineRule="auto"/>
        <w:rPr>
          <w:rFonts w:ascii="Arial"/>
          <w:sz w:val="21"/>
        </w:rPr>
      </w:pPr>
      <w:r/>
    </w:p>
    <w:p>
      <w:pPr>
        <w:spacing w:line="308" w:lineRule="auto"/>
        <w:rPr>
          <w:rFonts w:ascii="Arial"/>
          <w:sz w:val="21"/>
        </w:rPr>
      </w:pPr>
      <w:r/>
    </w:p>
    <w:p>
      <w:pPr>
        <w:pStyle w:val="BodyText"/>
        <w:spacing w:before="60" w:line="192" w:lineRule="auto"/>
        <w:jc w:val="right"/>
        <w:rPr>
          <w:sz w:val="21"/>
          <w:szCs w:val="21"/>
        </w:rPr>
      </w:pPr>
      <w:r>
        <w:rPr>
          <w:sz w:val="21"/>
          <w:szCs w:val="21"/>
          <w:spacing w:val="-2"/>
        </w:rPr>
        <w:t>GB/T</w:t>
      </w:r>
      <w:r>
        <w:rPr>
          <w:sz w:val="21"/>
          <w:szCs w:val="21"/>
          <w:spacing w:val="13"/>
          <w:w w:val="101"/>
        </w:rPr>
        <w:t xml:space="preserve">   </w:t>
      </w:r>
      <w:r>
        <w:rPr>
          <w:sz w:val="21"/>
          <w:szCs w:val="21"/>
          <w:spacing w:val="-2"/>
        </w:rPr>
        <w:t>3836.4—2021</w:t>
      </w:r>
    </w:p>
    <w:p>
      <w:pPr>
        <w:pStyle w:val="BodyText"/>
        <w:ind w:left="1540"/>
        <w:spacing w:before="286" w:line="183" w:lineRule="auto"/>
        <w:rPr>
          <w:rFonts w:ascii="SimSun" w:hAnsi="SimSun" w:eastAsia="SimSun" w:cs="SimSun"/>
          <w:sz w:val="22"/>
          <w:szCs w:val="22"/>
        </w:rPr>
      </w:pPr>
      <w:r>
        <w:rPr>
          <w:sz w:val="22"/>
          <w:szCs w:val="22"/>
          <w:spacing w:val="-1"/>
        </w:rPr>
        <w:t>MOD)</w:t>
      </w:r>
      <w:r>
        <w:rPr>
          <w:rFonts w:ascii="SimSun" w:hAnsi="SimSun" w:eastAsia="SimSun" w:cs="SimSun"/>
          <w:sz w:val="22"/>
          <w:szCs w:val="22"/>
          <w:spacing w:val="-1"/>
        </w:rPr>
        <w:t>。</w:t>
      </w:r>
    </w:p>
    <w:p>
      <w:pPr>
        <w:pStyle w:val="BodyText"/>
        <w:ind w:left="419"/>
        <w:spacing w:before="110" w:line="219" w:lineRule="auto"/>
        <w:rPr>
          <w:rFonts w:ascii="SimSun" w:hAnsi="SimSun" w:eastAsia="SimSun" w:cs="SimSun"/>
          <w:sz w:val="22"/>
          <w:szCs w:val="22"/>
        </w:rPr>
      </w:pPr>
      <w:r>
        <w:rPr>
          <w:rFonts w:ascii="SimSun" w:hAnsi="SimSun" w:eastAsia="SimSun" w:cs="SimSun"/>
          <w:sz w:val="22"/>
          <w:szCs w:val="22"/>
          <w:spacing w:val="-3"/>
        </w:rPr>
        <w:t>——修改了表1中</w:t>
      </w:r>
      <w:r>
        <w:rPr>
          <w:sz w:val="22"/>
          <w:szCs w:val="22"/>
          <w:spacing w:val="-3"/>
        </w:rPr>
        <w:t>GB/T</w:t>
      </w:r>
      <w:r>
        <w:rPr>
          <w:sz w:val="22"/>
          <w:szCs w:val="22"/>
          <w:spacing w:val="19"/>
        </w:rPr>
        <w:t xml:space="preserve">  </w:t>
      </w:r>
      <w:r>
        <w:rPr>
          <w:sz w:val="22"/>
          <w:szCs w:val="22"/>
          <w:spacing w:val="-3"/>
        </w:rPr>
        <w:t>3836.1</w:t>
      </w:r>
      <w:r>
        <w:rPr>
          <w:rFonts w:ascii="SimSun" w:hAnsi="SimSun" w:eastAsia="SimSun" w:cs="SimSun"/>
          <w:sz w:val="22"/>
          <w:szCs w:val="22"/>
          <w:spacing w:val="-3"/>
        </w:rPr>
        <w:t>的版本号及条款，以与</w:t>
      </w:r>
      <w:r>
        <w:rPr>
          <w:sz w:val="22"/>
          <w:szCs w:val="22"/>
          <w:spacing w:val="-3"/>
        </w:rPr>
        <w:t>GB/T  3836.1—2021</w:t>
      </w:r>
      <w:r>
        <w:rPr>
          <w:rFonts w:ascii="SimSun" w:hAnsi="SimSun" w:eastAsia="SimSun" w:cs="SimSun"/>
          <w:sz w:val="22"/>
          <w:szCs w:val="22"/>
          <w:spacing w:val="-3"/>
        </w:rPr>
        <w:t>保持一致。</w:t>
      </w:r>
    </w:p>
    <w:p>
      <w:pPr>
        <w:ind w:left="419"/>
        <w:spacing w:before="39" w:line="219" w:lineRule="auto"/>
        <w:rPr>
          <w:rFonts w:ascii="SimSun" w:hAnsi="SimSun" w:eastAsia="SimSun" w:cs="SimSun"/>
          <w:sz w:val="22"/>
          <w:szCs w:val="22"/>
        </w:rPr>
      </w:pPr>
      <w:r>
        <w:rPr>
          <w:rFonts w:ascii="SimSun" w:hAnsi="SimSun" w:eastAsia="SimSun" w:cs="SimSun"/>
          <w:sz w:val="22"/>
          <w:szCs w:val="22"/>
          <w:spacing w:val="-13"/>
        </w:rPr>
        <w:t>本文件做了下列编辑性改动：</w:t>
      </w:r>
    </w:p>
    <w:p>
      <w:pPr>
        <w:pStyle w:val="BodyText"/>
        <w:ind w:left="419"/>
        <w:spacing w:before="107" w:line="218" w:lineRule="auto"/>
        <w:rPr>
          <w:rFonts w:ascii="SimSun" w:hAnsi="SimSun" w:eastAsia="SimSun" w:cs="SimSun"/>
          <w:sz w:val="20"/>
          <w:szCs w:val="20"/>
        </w:rPr>
      </w:pPr>
      <w:r>
        <w:rPr>
          <w:rFonts w:ascii="SimSun" w:hAnsi="SimSun" w:eastAsia="SimSun" w:cs="SimSun"/>
          <w:sz w:val="20"/>
          <w:szCs w:val="20"/>
          <w:spacing w:val="2"/>
        </w:rPr>
        <w:t>——为与现有标准系列一致，将本文件名称修改为《爆炸性环境  第4部分：由本质安全型“</w:t>
      </w:r>
      <w:r>
        <w:rPr>
          <w:sz w:val="20"/>
          <w:szCs w:val="20"/>
          <w:spacing w:val="2"/>
        </w:rPr>
        <w:t>i”</w:t>
      </w:r>
      <w:r>
        <w:rPr>
          <w:sz w:val="20"/>
          <w:szCs w:val="20"/>
          <w:spacing w:val="-12"/>
        </w:rPr>
        <w:t xml:space="preserve"> </w:t>
      </w:r>
      <w:r>
        <w:rPr>
          <w:rFonts w:ascii="SimSun" w:hAnsi="SimSun" w:eastAsia="SimSun" w:cs="SimSun"/>
          <w:sz w:val="20"/>
          <w:szCs w:val="20"/>
          <w:spacing w:val="2"/>
        </w:rPr>
        <w:t>保护</w:t>
      </w:r>
    </w:p>
    <w:p>
      <w:pPr>
        <w:ind w:left="890"/>
        <w:spacing w:before="47" w:line="221" w:lineRule="auto"/>
        <w:rPr>
          <w:rFonts w:ascii="SimSun" w:hAnsi="SimSun" w:eastAsia="SimSun" w:cs="SimSun"/>
          <w:sz w:val="20"/>
          <w:szCs w:val="20"/>
        </w:rPr>
      </w:pPr>
      <w:r>
        <w:rPr>
          <w:rFonts w:ascii="SimSun" w:hAnsi="SimSun" w:eastAsia="SimSun" w:cs="SimSun"/>
          <w:sz w:val="20"/>
          <w:szCs w:val="20"/>
          <w:spacing w:val="-11"/>
        </w:rPr>
        <w:t>的设备》;</w:t>
      </w:r>
    </w:p>
    <w:p>
      <w:pPr>
        <w:ind w:left="419"/>
        <w:spacing w:before="78" w:line="219" w:lineRule="auto"/>
        <w:rPr>
          <w:rFonts w:ascii="SimSun" w:hAnsi="SimSun" w:eastAsia="SimSun" w:cs="SimSun"/>
          <w:sz w:val="20"/>
          <w:szCs w:val="20"/>
        </w:rPr>
      </w:pPr>
      <w:r>
        <w:rPr>
          <w:rFonts w:ascii="SimSun" w:hAnsi="SimSun" w:eastAsia="SimSun" w:cs="SimSun"/>
          <w:sz w:val="20"/>
          <w:szCs w:val="20"/>
          <w:spacing w:val="12"/>
        </w:rPr>
        <w:t>——删除了表1中关于标准版本信息的注；</w:t>
      </w:r>
    </w:p>
    <w:p>
      <w:pPr>
        <w:ind w:left="419"/>
        <w:spacing w:before="93" w:line="219" w:lineRule="auto"/>
        <w:rPr>
          <w:rFonts w:ascii="SimSun" w:hAnsi="SimSun" w:eastAsia="SimSun" w:cs="SimSun"/>
          <w:sz w:val="20"/>
          <w:szCs w:val="20"/>
        </w:rPr>
      </w:pPr>
      <w:r>
        <w:rPr>
          <w:rFonts w:ascii="SimSun" w:hAnsi="SimSun" w:eastAsia="SimSun" w:cs="SimSun"/>
          <w:sz w:val="20"/>
          <w:szCs w:val="20"/>
          <w:spacing w:val="-2"/>
        </w:rPr>
        <w:t>——增加了关于3.1.2“关联装置”早期版本术语的注；</w:t>
      </w:r>
    </w:p>
    <w:p>
      <w:pPr>
        <w:ind w:left="419"/>
        <w:spacing w:before="73" w:line="219" w:lineRule="auto"/>
        <w:rPr>
          <w:rFonts w:ascii="SimSun" w:hAnsi="SimSun" w:eastAsia="SimSun" w:cs="SimSun"/>
          <w:sz w:val="20"/>
          <w:szCs w:val="20"/>
        </w:rPr>
      </w:pPr>
      <w:r>
        <w:rPr>
          <w:rFonts w:ascii="SimSun" w:hAnsi="SimSun" w:eastAsia="SimSun" w:cs="SimSun"/>
          <w:sz w:val="20"/>
          <w:szCs w:val="20"/>
          <w:spacing w:val="-2"/>
        </w:rPr>
        <w:t>——增加了关于3.1.5“简单装置”早期版本术语的注；</w:t>
      </w:r>
    </w:p>
    <w:p>
      <w:pPr>
        <w:ind w:left="419"/>
        <w:spacing w:before="72" w:line="219" w:lineRule="auto"/>
        <w:rPr>
          <w:rFonts w:ascii="SimSun" w:hAnsi="SimSun" w:eastAsia="SimSun" w:cs="SimSun"/>
          <w:sz w:val="20"/>
          <w:szCs w:val="20"/>
        </w:rPr>
      </w:pPr>
      <w:r>
        <w:rPr>
          <w:rFonts w:ascii="SimSun" w:hAnsi="SimSun" w:eastAsia="SimSun" w:cs="SimSun"/>
          <w:sz w:val="20"/>
          <w:szCs w:val="20"/>
          <w:spacing w:val="11"/>
        </w:rPr>
        <w:t>——在6.3.12中增加关于本安导线与非本安导线布置的注2;</w:t>
      </w:r>
    </w:p>
    <w:p>
      <w:pPr>
        <w:pStyle w:val="BodyText"/>
        <w:ind w:left="419"/>
        <w:spacing w:before="73" w:line="219" w:lineRule="auto"/>
        <w:rPr>
          <w:rFonts w:ascii="SimSun" w:hAnsi="SimSun" w:eastAsia="SimSun" w:cs="SimSun"/>
          <w:sz w:val="20"/>
          <w:szCs w:val="20"/>
        </w:rPr>
      </w:pPr>
      <w:r>
        <w:rPr>
          <w:rFonts w:ascii="SimSun" w:hAnsi="SimSun" w:eastAsia="SimSun" w:cs="SimSun"/>
          <w:sz w:val="20"/>
          <w:szCs w:val="20"/>
          <w:spacing w:val="10"/>
        </w:rPr>
        <w:t>——在6.5中增加关于</w:t>
      </w:r>
      <w:r>
        <w:rPr>
          <w:sz w:val="20"/>
          <w:szCs w:val="20"/>
          <w:spacing w:val="10"/>
        </w:rPr>
        <w:t>I  </w:t>
      </w:r>
      <w:r>
        <w:rPr>
          <w:rFonts w:ascii="SimSun" w:hAnsi="SimSun" w:eastAsia="SimSun" w:cs="SimSun"/>
          <w:sz w:val="20"/>
          <w:szCs w:val="20"/>
          <w:spacing w:val="10"/>
        </w:rPr>
        <w:t>类电气设备的本质安全电路</w:t>
      </w:r>
      <w:r>
        <w:rPr>
          <w:rFonts w:ascii="SimSun" w:hAnsi="SimSun" w:eastAsia="SimSun" w:cs="SimSun"/>
          <w:sz w:val="20"/>
          <w:szCs w:val="20"/>
          <w:spacing w:val="9"/>
        </w:rPr>
        <w:t>地线作回路的注；</w:t>
      </w:r>
    </w:p>
    <w:p>
      <w:pPr>
        <w:pStyle w:val="BodyText"/>
        <w:ind w:left="419"/>
        <w:spacing w:before="74" w:line="219" w:lineRule="auto"/>
        <w:rPr>
          <w:rFonts w:ascii="SimSun" w:hAnsi="SimSun" w:eastAsia="SimSun" w:cs="SimSun"/>
          <w:sz w:val="20"/>
          <w:szCs w:val="20"/>
        </w:rPr>
      </w:pPr>
      <w:r>
        <w:rPr>
          <w:rFonts w:ascii="SimSun" w:hAnsi="SimSun" w:eastAsia="SimSun" w:cs="SimSun"/>
          <w:sz w:val="20"/>
          <w:szCs w:val="20"/>
          <w:spacing w:val="14"/>
        </w:rPr>
        <w:t>——调整</w:t>
      </w:r>
      <w:r>
        <w:rPr>
          <w:sz w:val="20"/>
          <w:szCs w:val="20"/>
        </w:rPr>
        <w:t>IEC</w:t>
      </w:r>
      <w:r>
        <w:rPr>
          <w:sz w:val="20"/>
          <w:szCs w:val="20"/>
          <w:spacing w:val="14"/>
        </w:rPr>
        <w:t xml:space="preserve">    60079-11:2011</w:t>
      </w:r>
      <w:r>
        <w:rPr>
          <w:rFonts w:ascii="SimSun" w:hAnsi="SimSun" w:eastAsia="SimSun" w:cs="SimSun"/>
          <w:sz w:val="20"/>
          <w:szCs w:val="20"/>
          <w:spacing w:val="14"/>
        </w:rPr>
        <w:t>中表10～表11</w:t>
      </w:r>
      <w:r>
        <w:rPr>
          <w:rFonts w:ascii="SimSun" w:hAnsi="SimSun" w:eastAsia="SimSun" w:cs="SimSun"/>
          <w:sz w:val="20"/>
          <w:szCs w:val="20"/>
          <w:spacing w:val="13"/>
        </w:rPr>
        <w:t>编号为表9～表10;</w:t>
      </w:r>
    </w:p>
    <w:p>
      <w:pPr>
        <w:ind w:left="419"/>
        <w:spacing w:before="73" w:line="219" w:lineRule="auto"/>
        <w:rPr>
          <w:rFonts w:ascii="SimSun" w:hAnsi="SimSun" w:eastAsia="SimSun" w:cs="SimSun"/>
          <w:sz w:val="20"/>
          <w:szCs w:val="20"/>
        </w:rPr>
      </w:pPr>
      <w:r>
        <w:rPr>
          <w:rFonts w:ascii="SimSun" w:hAnsi="SimSun" w:eastAsia="SimSun" w:cs="SimSun"/>
          <w:sz w:val="20"/>
          <w:szCs w:val="20"/>
          <w:spacing w:val="6"/>
        </w:rPr>
        <w:t>——增加了公式编号；</w:t>
      </w:r>
    </w:p>
    <w:p>
      <w:pPr>
        <w:pStyle w:val="BodyText"/>
        <w:ind w:left="419"/>
        <w:spacing w:before="91" w:line="219" w:lineRule="auto"/>
        <w:rPr>
          <w:rFonts w:ascii="SimSun" w:hAnsi="SimSun" w:eastAsia="SimSun" w:cs="SimSun"/>
          <w:sz w:val="20"/>
          <w:szCs w:val="20"/>
        </w:rPr>
      </w:pPr>
      <w:r>
        <w:rPr>
          <w:rFonts w:ascii="SimSun" w:hAnsi="SimSun" w:eastAsia="SimSun" w:cs="SimSun"/>
          <w:sz w:val="20"/>
          <w:szCs w:val="20"/>
          <w:spacing w:val="9"/>
        </w:rPr>
        <w:t>——调整表</w:t>
      </w:r>
      <w:r>
        <w:rPr>
          <w:sz w:val="20"/>
          <w:szCs w:val="20"/>
          <w:spacing w:val="9"/>
        </w:rPr>
        <w:t>F.1</w:t>
      </w:r>
      <w:r>
        <w:rPr>
          <w:sz w:val="20"/>
          <w:szCs w:val="20"/>
          <w:spacing w:val="24"/>
          <w:w w:val="101"/>
        </w:rPr>
        <w:t xml:space="preserve"> </w:t>
      </w:r>
      <w:r>
        <w:rPr>
          <w:rFonts w:ascii="SimSun" w:hAnsi="SimSun" w:eastAsia="SimSun" w:cs="SimSun"/>
          <w:sz w:val="20"/>
          <w:szCs w:val="20"/>
          <w:spacing w:val="9"/>
        </w:rPr>
        <w:t>中的注为脚注形式；</w:t>
      </w:r>
    </w:p>
    <w:p>
      <w:pPr>
        <w:pStyle w:val="BodyText"/>
        <w:ind w:left="419"/>
        <w:spacing w:before="94" w:line="224" w:lineRule="auto"/>
        <w:rPr>
          <w:rFonts w:ascii="SimSun" w:hAnsi="SimSun" w:eastAsia="SimSun" w:cs="SimSun"/>
          <w:sz w:val="20"/>
          <w:szCs w:val="20"/>
        </w:rPr>
      </w:pPr>
      <w:r>
        <w:rPr>
          <w:rFonts w:ascii="FangSong" w:hAnsi="FangSong" w:eastAsia="FangSong" w:cs="FangSong"/>
          <w:sz w:val="20"/>
          <w:szCs w:val="20"/>
          <w:spacing w:val="4"/>
        </w:rPr>
        <w:t>——纳入了</w:t>
      </w:r>
      <w:r>
        <w:rPr>
          <w:sz w:val="20"/>
          <w:szCs w:val="20"/>
        </w:rPr>
        <w:t>IEC</w:t>
      </w:r>
      <w:r>
        <w:rPr>
          <w:sz w:val="20"/>
          <w:szCs w:val="20"/>
          <w:spacing w:val="4"/>
        </w:rPr>
        <w:t xml:space="preserve">      60079-11:2011/</w:t>
      </w:r>
      <w:r>
        <w:rPr>
          <w:sz w:val="20"/>
          <w:szCs w:val="20"/>
        </w:rPr>
        <w:t>COR</w:t>
      </w:r>
      <w:r>
        <w:rPr>
          <w:sz w:val="20"/>
          <w:szCs w:val="20"/>
          <w:spacing w:val="4"/>
        </w:rPr>
        <w:t>1:</w:t>
      </w:r>
      <w:r>
        <w:rPr>
          <w:rFonts w:ascii="SimSun" w:hAnsi="SimSun" w:eastAsia="SimSun" w:cs="SimSun"/>
          <w:sz w:val="20"/>
          <w:szCs w:val="20"/>
          <w:spacing w:val="4"/>
        </w:rPr>
        <w:t>2012</w:t>
      </w:r>
      <w:r>
        <w:rPr>
          <w:rFonts w:ascii="SimSun" w:hAnsi="SimSun" w:eastAsia="SimSun" w:cs="SimSun"/>
          <w:sz w:val="20"/>
          <w:szCs w:val="20"/>
          <w:spacing w:val="-19"/>
        </w:rPr>
        <w:t xml:space="preserve"> </w:t>
      </w:r>
      <w:r>
        <w:rPr>
          <w:rFonts w:ascii="SimSun" w:hAnsi="SimSun" w:eastAsia="SimSun" w:cs="SimSun"/>
          <w:sz w:val="20"/>
          <w:szCs w:val="20"/>
          <w:spacing w:val="4"/>
        </w:rPr>
        <w:t>的技术勘误内容，所涉及的条款的</w:t>
      </w:r>
      <w:r>
        <w:rPr>
          <w:rFonts w:ascii="SimSun" w:hAnsi="SimSun" w:eastAsia="SimSun" w:cs="SimSun"/>
          <w:sz w:val="20"/>
          <w:szCs w:val="20"/>
          <w:spacing w:val="3"/>
        </w:rPr>
        <w:t>外侧页边空白位置</w:t>
      </w:r>
    </w:p>
    <w:p>
      <w:pPr>
        <w:ind w:left="419" w:right="5765" w:firstLine="430"/>
        <w:spacing w:before="57" w:line="288" w:lineRule="auto"/>
        <w:rPr>
          <w:rFonts w:ascii="SimSun" w:hAnsi="SimSun" w:eastAsia="SimSun" w:cs="SimSun"/>
          <w:sz w:val="20"/>
          <w:szCs w:val="20"/>
        </w:rPr>
      </w:pPr>
      <w:r>
        <w:rPr>
          <w:rFonts w:ascii="SimSun" w:hAnsi="SimSun" w:eastAsia="SimSun" w:cs="SimSun"/>
          <w:sz w:val="20"/>
          <w:szCs w:val="20"/>
          <w:spacing w:val="5"/>
        </w:rPr>
        <w:t>用垂直双线(Ⅱ)进行了标示；</w:t>
      </w:r>
      <w:r>
        <w:rPr>
          <w:rFonts w:ascii="SimSun" w:hAnsi="SimSun" w:eastAsia="SimSun" w:cs="SimSun"/>
          <w:sz w:val="20"/>
          <w:szCs w:val="20"/>
          <w:spacing w:val="9"/>
        </w:rPr>
        <w:t xml:space="preserve"> </w:t>
      </w:r>
      <w:r>
        <w:rPr>
          <w:rFonts w:ascii="SimSun" w:hAnsi="SimSun" w:eastAsia="SimSun" w:cs="SimSun"/>
          <w:sz w:val="20"/>
          <w:szCs w:val="20"/>
          <w:spacing w:val="6"/>
        </w:rPr>
        <w:t>——修改了参考文献。</w:t>
      </w:r>
    </w:p>
    <w:p>
      <w:pPr>
        <w:ind w:left="419"/>
        <w:spacing w:before="16" w:line="219" w:lineRule="auto"/>
        <w:rPr>
          <w:rFonts w:ascii="SimSun" w:hAnsi="SimSun" w:eastAsia="SimSun" w:cs="SimSun"/>
          <w:sz w:val="21"/>
          <w:szCs w:val="21"/>
        </w:rPr>
      </w:pPr>
      <w:r>
        <w:rPr>
          <w:rFonts w:ascii="SimSun" w:hAnsi="SimSun" w:eastAsia="SimSun" w:cs="SimSun"/>
          <w:sz w:val="21"/>
          <w:szCs w:val="21"/>
          <w:spacing w:val="-1"/>
        </w:rPr>
        <w:t>请注意本文件的某些内容可能涉及专利。本文件的发布机构不承担识别专利的责任。</w:t>
      </w:r>
    </w:p>
    <w:p>
      <w:pPr>
        <w:ind w:left="419"/>
        <w:spacing w:before="61" w:line="219" w:lineRule="auto"/>
        <w:rPr>
          <w:rFonts w:ascii="SimSun" w:hAnsi="SimSun" w:eastAsia="SimSun" w:cs="SimSun"/>
          <w:sz w:val="21"/>
          <w:szCs w:val="21"/>
        </w:rPr>
      </w:pPr>
      <w:r>
        <w:rPr>
          <w:rFonts w:ascii="SimSun" w:hAnsi="SimSun" w:eastAsia="SimSun" w:cs="SimSun"/>
          <w:sz w:val="21"/>
          <w:szCs w:val="21"/>
          <w:spacing w:val="-5"/>
        </w:rPr>
        <w:t>本文件由中国电器工业协会提出。</w:t>
      </w:r>
    </w:p>
    <w:p>
      <w:pPr>
        <w:pStyle w:val="BodyText"/>
        <w:ind w:left="419"/>
        <w:spacing w:before="38" w:line="212" w:lineRule="auto"/>
        <w:rPr>
          <w:rFonts w:ascii="SimSun" w:hAnsi="SimSun" w:eastAsia="SimSun" w:cs="SimSun"/>
          <w:sz w:val="21"/>
          <w:szCs w:val="21"/>
        </w:rPr>
      </w:pPr>
      <w:r>
        <w:rPr>
          <w:rFonts w:ascii="SimSun" w:hAnsi="SimSun" w:eastAsia="SimSun" w:cs="SimSun"/>
          <w:sz w:val="21"/>
          <w:szCs w:val="21"/>
          <w:spacing w:val="-3"/>
        </w:rPr>
        <w:t>本文件由全国防爆电气设备标准化技术委员会(</w:t>
      </w:r>
      <w:r>
        <w:rPr>
          <w:sz w:val="21"/>
          <w:szCs w:val="21"/>
          <w:spacing w:val="-3"/>
        </w:rPr>
        <w:t>SAC/TC</w:t>
      </w:r>
      <w:r>
        <w:rPr>
          <w:sz w:val="21"/>
          <w:szCs w:val="21"/>
          <w:spacing w:val="14"/>
          <w:w w:val="101"/>
        </w:rPr>
        <w:t xml:space="preserve">   </w:t>
      </w:r>
      <w:r>
        <w:rPr>
          <w:sz w:val="21"/>
          <w:szCs w:val="21"/>
          <w:spacing w:val="-3"/>
        </w:rPr>
        <w:t>9)</w:t>
      </w:r>
      <w:r>
        <w:rPr>
          <w:rFonts w:ascii="SimSun" w:hAnsi="SimSun" w:eastAsia="SimSun" w:cs="SimSun"/>
          <w:sz w:val="21"/>
          <w:szCs w:val="21"/>
          <w:spacing w:val="-4"/>
        </w:rPr>
        <w:t>归口。</w:t>
      </w:r>
    </w:p>
    <w:p>
      <w:pPr>
        <w:ind w:right="104" w:firstLine="419"/>
        <w:spacing w:before="102" w:line="289" w:lineRule="auto"/>
        <w:rPr>
          <w:rFonts w:ascii="SimSun" w:hAnsi="SimSun" w:eastAsia="SimSun" w:cs="SimSun"/>
          <w:sz w:val="20"/>
          <w:szCs w:val="20"/>
        </w:rPr>
      </w:pPr>
      <w:r>
        <w:rPr>
          <w:rFonts w:ascii="SimSun" w:hAnsi="SimSun" w:eastAsia="SimSun" w:cs="SimSun"/>
          <w:sz w:val="20"/>
          <w:szCs w:val="20"/>
          <w:spacing w:val="4"/>
        </w:rPr>
        <w:t>本文件起草单位：南阳防爆电气研究所有限公司、上海仪器仪</w:t>
      </w:r>
      <w:r>
        <w:rPr>
          <w:rFonts w:ascii="SimSun" w:hAnsi="SimSun" w:eastAsia="SimSun" w:cs="SimSun"/>
          <w:sz w:val="20"/>
          <w:szCs w:val="20"/>
          <w:spacing w:val="3"/>
        </w:rPr>
        <w:t>表自控系统检验测试所有限公司、煤</w:t>
      </w:r>
      <w:r>
        <w:rPr>
          <w:rFonts w:ascii="SimSun" w:hAnsi="SimSun" w:eastAsia="SimSun" w:cs="SimSun"/>
          <w:sz w:val="20"/>
          <w:szCs w:val="20"/>
        </w:rPr>
        <w:t xml:space="preserve"> </w:t>
      </w:r>
      <w:r>
        <w:rPr>
          <w:rFonts w:ascii="SimSun" w:hAnsi="SimSun" w:eastAsia="SimSun" w:cs="SimSun"/>
          <w:sz w:val="20"/>
          <w:szCs w:val="20"/>
          <w:spacing w:val="4"/>
        </w:rPr>
        <w:t>科集团沈阳研究院有限公司、中煤科工集团重庆研究院有限</w:t>
      </w:r>
      <w:r>
        <w:rPr>
          <w:rFonts w:ascii="SimSun" w:hAnsi="SimSun" w:eastAsia="SimSun" w:cs="SimSun"/>
          <w:sz w:val="20"/>
          <w:szCs w:val="20"/>
          <w:spacing w:val="3"/>
        </w:rPr>
        <w:t>公司、汉威科技集团股份有限公司、天津市</w:t>
      </w:r>
      <w:r>
        <w:rPr>
          <w:rFonts w:ascii="SimSun" w:hAnsi="SimSun" w:eastAsia="SimSun" w:cs="SimSun"/>
          <w:sz w:val="20"/>
          <w:szCs w:val="20"/>
        </w:rPr>
        <w:t xml:space="preserve"> </w:t>
      </w:r>
      <w:r>
        <w:rPr>
          <w:rFonts w:ascii="SimSun" w:hAnsi="SimSun" w:eastAsia="SimSun" w:cs="SimSun"/>
          <w:sz w:val="20"/>
          <w:szCs w:val="20"/>
          <w:spacing w:val="4"/>
        </w:rPr>
        <w:t>迅尔仪表科技有限公司、深圳万讯自控股份有限公司、北京三盈联合石油技术有限公司、海湾安全</w:t>
      </w:r>
      <w:r>
        <w:rPr>
          <w:rFonts w:ascii="SimSun" w:hAnsi="SimSun" w:eastAsia="SimSun" w:cs="SimSun"/>
          <w:sz w:val="20"/>
          <w:szCs w:val="20"/>
          <w:spacing w:val="3"/>
        </w:rPr>
        <w:t>技术</w:t>
      </w:r>
      <w:r>
        <w:rPr>
          <w:rFonts w:ascii="SimSun" w:hAnsi="SimSun" w:eastAsia="SimSun" w:cs="SimSun"/>
          <w:sz w:val="20"/>
          <w:szCs w:val="20"/>
        </w:rPr>
        <w:t xml:space="preserve"> </w:t>
      </w:r>
      <w:r>
        <w:rPr>
          <w:rFonts w:ascii="SimSun" w:hAnsi="SimSun" w:eastAsia="SimSun" w:cs="SimSun"/>
          <w:sz w:val="20"/>
          <w:szCs w:val="20"/>
        </w:rPr>
        <w:t>有限公司、南京优倍电气有限公司、上海市质量监督检验技术研究院、新黎明科技</w:t>
      </w:r>
      <w:r>
        <w:rPr>
          <w:rFonts w:ascii="SimSun" w:hAnsi="SimSun" w:eastAsia="SimSun" w:cs="SimSun"/>
          <w:sz w:val="20"/>
          <w:szCs w:val="20"/>
          <w:spacing w:val="-1"/>
        </w:rPr>
        <w:t>股份有限公司、华荣科</w:t>
      </w:r>
      <w:r>
        <w:rPr>
          <w:rFonts w:ascii="SimSun" w:hAnsi="SimSun" w:eastAsia="SimSun" w:cs="SimSun"/>
          <w:sz w:val="20"/>
          <w:szCs w:val="20"/>
        </w:rPr>
        <w:t xml:space="preserve"> </w:t>
      </w:r>
      <w:r>
        <w:rPr>
          <w:rFonts w:ascii="SimSun" w:hAnsi="SimSun" w:eastAsia="SimSun" w:cs="SimSun"/>
          <w:sz w:val="20"/>
          <w:szCs w:val="20"/>
          <w:spacing w:val="1"/>
        </w:rPr>
        <w:t>技股份有限公司、济南市长清计算机应用公司。</w:t>
      </w:r>
    </w:p>
    <w:p>
      <w:pPr>
        <w:ind w:right="85" w:firstLine="370"/>
        <w:spacing w:before="23" w:line="279" w:lineRule="auto"/>
        <w:rPr>
          <w:rFonts w:ascii="SimSun" w:hAnsi="SimSun" w:eastAsia="SimSun" w:cs="SimSun"/>
          <w:sz w:val="20"/>
          <w:szCs w:val="20"/>
        </w:rPr>
      </w:pPr>
      <w:r>
        <w:rPr>
          <w:rFonts w:ascii="SimSun" w:hAnsi="SimSun" w:eastAsia="SimSun" w:cs="SimSun"/>
          <w:sz w:val="20"/>
          <w:szCs w:val="20"/>
          <w:spacing w:val="-8"/>
        </w:rPr>
        <w:t>本文件主要起草人：张刚、徐建平、王西同、李仲强、冉刚、赵宏、陈彬、李红锁、邹靖、冯伟、刘英、</w:t>
      </w:r>
      <w:r>
        <w:rPr>
          <w:rFonts w:ascii="SimSun" w:hAnsi="SimSun" w:eastAsia="SimSun" w:cs="SimSun"/>
          <w:sz w:val="20"/>
          <w:szCs w:val="20"/>
          <w:spacing w:val="7"/>
        </w:rPr>
        <w:t xml:space="preserve"> </w:t>
      </w:r>
      <w:r>
        <w:rPr>
          <w:rFonts w:ascii="SimSun" w:hAnsi="SimSun" w:eastAsia="SimSun" w:cs="SimSun"/>
          <w:sz w:val="20"/>
          <w:szCs w:val="20"/>
          <w:spacing w:val="-19"/>
        </w:rPr>
        <w:t>季鹏、杨志强、王林、汝长青、郑振晓、李</w:t>
      </w:r>
      <w:r>
        <w:rPr>
          <w:rFonts w:ascii="SimSun" w:hAnsi="SimSun" w:eastAsia="SimSun" w:cs="SimSun"/>
          <w:sz w:val="20"/>
          <w:szCs w:val="20"/>
          <w:spacing w:val="-20"/>
        </w:rPr>
        <w:t>江、张洪。</w:t>
      </w:r>
    </w:p>
    <w:p>
      <w:pPr>
        <w:ind w:left="370"/>
        <w:spacing w:before="26" w:line="219" w:lineRule="auto"/>
        <w:rPr>
          <w:rFonts w:ascii="SimSun" w:hAnsi="SimSun" w:eastAsia="SimSun" w:cs="SimSun"/>
          <w:sz w:val="20"/>
          <w:szCs w:val="20"/>
        </w:rPr>
      </w:pPr>
      <w:r>
        <w:rPr>
          <w:rFonts w:ascii="SimSun" w:hAnsi="SimSun" w:eastAsia="SimSun" w:cs="SimSun"/>
          <w:sz w:val="20"/>
          <w:szCs w:val="20"/>
          <w:spacing w:val="6"/>
        </w:rPr>
        <w:t>本文件及其所代替文件的历次版本发布情况为：</w:t>
      </w:r>
    </w:p>
    <w:p>
      <w:pPr>
        <w:pStyle w:val="BodyText"/>
        <w:ind w:left="370"/>
        <w:spacing w:before="51" w:line="212" w:lineRule="auto"/>
        <w:rPr>
          <w:rFonts w:ascii="SimSun" w:hAnsi="SimSun" w:eastAsia="SimSun" w:cs="SimSun"/>
          <w:sz w:val="20"/>
          <w:szCs w:val="20"/>
        </w:rPr>
      </w:pPr>
      <w:r>
        <w:rPr>
          <w:rFonts w:ascii="SimSun" w:hAnsi="SimSun" w:eastAsia="SimSun" w:cs="SimSun"/>
          <w:sz w:val="20"/>
          <w:szCs w:val="20"/>
          <w:spacing w:val="2"/>
        </w:rPr>
        <w:t>— </w:t>
      </w:r>
      <w:r>
        <w:rPr>
          <w:sz w:val="20"/>
          <w:szCs w:val="20"/>
        </w:rPr>
        <w:t>GB</w:t>
      </w:r>
      <w:r>
        <w:rPr>
          <w:sz w:val="20"/>
          <w:szCs w:val="20"/>
          <w:spacing w:val="2"/>
        </w:rPr>
        <w:t>3836.4,1983       </w:t>
      </w:r>
      <w:r>
        <w:rPr>
          <w:rFonts w:ascii="SimSun" w:hAnsi="SimSun" w:eastAsia="SimSun" w:cs="SimSun"/>
          <w:sz w:val="20"/>
          <w:szCs w:val="20"/>
          <w:spacing w:val="2"/>
        </w:rPr>
        <w:t>年首次</w:t>
      </w:r>
      <w:r>
        <w:rPr>
          <w:rFonts w:ascii="SimSun" w:hAnsi="SimSun" w:eastAsia="SimSun" w:cs="SimSun"/>
          <w:sz w:val="20"/>
          <w:szCs w:val="20"/>
          <w:spacing w:val="1"/>
        </w:rPr>
        <w:t>发布，2000年第一次修订，2010年第二次修订；</w:t>
      </w:r>
    </w:p>
    <w:p>
      <w:pPr>
        <w:pStyle w:val="BodyText"/>
        <w:ind w:left="370"/>
        <w:spacing w:before="90" w:line="212" w:lineRule="auto"/>
        <w:rPr>
          <w:rFonts w:ascii="SimSun" w:hAnsi="SimSun" w:eastAsia="SimSun" w:cs="SimSun"/>
          <w:sz w:val="20"/>
          <w:szCs w:val="20"/>
        </w:rPr>
      </w:pPr>
      <w:r>
        <w:rPr>
          <w:rFonts w:ascii="SimSun" w:hAnsi="SimSun" w:eastAsia="SimSun" w:cs="SimSun"/>
          <w:sz w:val="20"/>
          <w:szCs w:val="20"/>
          <w:spacing w:val="1"/>
        </w:rPr>
        <w:t>——</w:t>
      </w:r>
      <w:r>
        <w:rPr>
          <w:sz w:val="20"/>
          <w:szCs w:val="20"/>
        </w:rPr>
        <w:t>GB</w:t>
      </w:r>
      <w:r>
        <w:rPr>
          <w:sz w:val="20"/>
          <w:szCs w:val="20"/>
          <w:spacing w:val="12"/>
          <w:w w:val="101"/>
        </w:rPr>
        <w:t xml:space="preserve">    </w:t>
      </w:r>
      <w:r>
        <w:rPr>
          <w:sz w:val="20"/>
          <w:szCs w:val="20"/>
          <w:spacing w:val="1"/>
        </w:rPr>
        <w:t>3836.19,2010</w:t>
      </w:r>
      <w:r>
        <w:rPr>
          <w:rFonts w:ascii="SimSun" w:hAnsi="SimSun" w:eastAsia="SimSun" w:cs="SimSun"/>
          <w:sz w:val="20"/>
          <w:szCs w:val="20"/>
          <w:spacing w:val="1"/>
        </w:rPr>
        <w:t>年首次发布；</w:t>
      </w:r>
    </w:p>
    <w:p>
      <w:pPr>
        <w:pStyle w:val="BodyText"/>
        <w:ind w:left="370"/>
        <w:spacing w:before="91" w:line="212" w:lineRule="auto"/>
        <w:rPr>
          <w:rFonts w:ascii="SimSun" w:hAnsi="SimSun" w:eastAsia="SimSun" w:cs="SimSun"/>
          <w:sz w:val="20"/>
          <w:szCs w:val="20"/>
        </w:rPr>
      </w:pPr>
      <w:r>
        <w:rPr>
          <w:rFonts w:ascii="SimSun" w:hAnsi="SimSun" w:eastAsia="SimSun" w:cs="SimSun"/>
          <w:sz w:val="20"/>
          <w:szCs w:val="20"/>
        </w:rPr>
        <w:t>——</w:t>
      </w:r>
      <w:r>
        <w:rPr>
          <w:sz w:val="20"/>
          <w:szCs w:val="20"/>
        </w:rPr>
        <w:t>GB</w:t>
      </w:r>
      <w:r>
        <w:rPr>
          <w:sz w:val="20"/>
          <w:szCs w:val="20"/>
          <w:spacing w:val="10"/>
        </w:rPr>
        <w:t xml:space="preserve">    </w:t>
      </w:r>
      <w:r>
        <w:rPr>
          <w:sz w:val="20"/>
          <w:szCs w:val="20"/>
        </w:rPr>
        <w:t>12476.4,2010</w:t>
      </w:r>
      <w:r>
        <w:rPr>
          <w:sz w:val="20"/>
          <w:szCs w:val="20"/>
          <w:spacing w:val="-17"/>
        </w:rPr>
        <w:t xml:space="preserve"> </w:t>
      </w:r>
      <w:r>
        <w:rPr>
          <w:rFonts w:ascii="SimSun" w:hAnsi="SimSun" w:eastAsia="SimSun" w:cs="SimSun"/>
          <w:sz w:val="20"/>
          <w:szCs w:val="20"/>
        </w:rPr>
        <w:t>年首次发</w:t>
      </w:r>
      <w:r>
        <w:rPr>
          <w:rFonts w:ascii="SimSun" w:hAnsi="SimSun" w:eastAsia="SimSun" w:cs="SimSun"/>
          <w:sz w:val="20"/>
          <w:szCs w:val="20"/>
          <w:spacing w:val="-1"/>
        </w:rPr>
        <w:t>布。</w:t>
      </w:r>
    </w:p>
    <w:p>
      <w:pPr>
        <w:spacing w:line="212" w:lineRule="auto"/>
        <w:sectPr>
          <w:footerReference w:type="default" r:id="rId12"/>
          <w:pgSz w:w="11260" w:h="16820"/>
          <w:pgMar w:top="400" w:right="1094" w:bottom="1269" w:left="869" w:header="0" w:footer="1128" w:gutter="0"/>
        </w:sectPr>
        <w:rPr>
          <w:rFonts w:ascii="SimSun" w:hAnsi="SimSun" w:eastAsia="SimSun" w:cs="SimSun"/>
          <w:sz w:val="20"/>
          <w:szCs w:val="20"/>
        </w:rPr>
      </w:pPr>
    </w:p>
    <w:p>
      <w:pPr>
        <w:spacing w:line="304" w:lineRule="auto"/>
        <w:rPr>
          <w:rFonts w:ascii="Arial"/>
          <w:sz w:val="21"/>
        </w:rPr>
      </w:pPr>
      <w:r/>
    </w:p>
    <w:p>
      <w:pPr>
        <w:spacing w:line="304" w:lineRule="auto"/>
        <w:rPr>
          <w:rFonts w:ascii="Arial"/>
          <w:sz w:val="21"/>
        </w:rPr>
      </w:pPr>
      <w:r/>
    </w:p>
    <w:p>
      <w:pPr>
        <w:spacing w:line="305" w:lineRule="auto"/>
        <w:rPr>
          <w:rFonts w:ascii="Arial"/>
          <w:sz w:val="21"/>
        </w:rPr>
      </w:pPr>
      <w:r/>
    </w:p>
    <w:p>
      <w:pPr>
        <w:pStyle w:val="BodyText"/>
        <w:spacing w:before="60" w:line="192" w:lineRule="auto"/>
        <w:rPr>
          <w:sz w:val="21"/>
          <w:szCs w:val="21"/>
        </w:rPr>
      </w:pPr>
      <w:r>
        <w:rPr>
          <w:sz w:val="21"/>
          <w:szCs w:val="21"/>
          <w:spacing w:val="-2"/>
        </w:rPr>
        <w:t>GB/T</w:t>
      </w:r>
      <w:r>
        <w:rPr>
          <w:sz w:val="21"/>
          <w:szCs w:val="21"/>
          <w:spacing w:val="27"/>
        </w:rPr>
        <w:t xml:space="preserve">  </w:t>
      </w:r>
      <w:r>
        <w:rPr>
          <w:sz w:val="21"/>
          <w:szCs w:val="21"/>
          <w:spacing w:val="-2"/>
        </w:rPr>
        <w:t>3836.4—2021</w:t>
      </w:r>
    </w:p>
    <w:p>
      <w:pPr>
        <w:spacing w:line="354" w:lineRule="auto"/>
        <w:rPr>
          <w:rFonts w:ascii="Arial"/>
          <w:sz w:val="21"/>
        </w:rPr>
      </w:pPr>
      <w:r/>
    </w:p>
    <w:p>
      <w:pPr>
        <w:spacing w:line="355" w:lineRule="auto"/>
        <w:rPr>
          <w:rFonts w:ascii="Arial"/>
          <w:sz w:val="21"/>
        </w:rPr>
      </w:pPr>
      <w:r/>
    </w:p>
    <w:p>
      <w:pPr>
        <w:ind w:left="4020"/>
        <w:spacing w:before="97" w:line="223" w:lineRule="auto"/>
        <w:outlineLvl w:val="0"/>
        <w:rPr>
          <w:rFonts w:ascii="SimHei" w:hAnsi="SimHei" w:eastAsia="SimHei" w:cs="SimHei"/>
          <w:sz w:val="30"/>
          <w:szCs w:val="30"/>
        </w:rPr>
      </w:pPr>
      <w:bookmarkStart w:name="bookmark2" w:id="3"/>
      <w:bookmarkEnd w:id="3"/>
      <w:r>
        <w:rPr>
          <w:rFonts w:ascii="SimHei" w:hAnsi="SimHei" w:eastAsia="SimHei" w:cs="SimHei"/>
          <w:sz w:val="30"/>
          <w:szCs w:val="30"/>
          <w:spacing w:val="-19"/>
        </w:rPr>
        <w:t>引</w:t>
      </w:r>
      <w:r>
        <w:rPr>
          <w:rFonts w:ascii="SimHei" w:hAnsi="SimHei" w:eastAsia="SimHei" w:cs="SimHei"/>
          <w:sz w:val="30"/>
          <w:szCs w:val="30"/>
          <w:spacing w:val="16"/>
        </w:rPr>
        <w:t xml:space="preserve">    </w:t>
      </w:r>
      <w:r>
        <w:rPr>
          <w:rFonts w:ascii="SimHei" w:hAnsi="SimHei" w:eastAsia="SimHei" w:cs="SimHei"/>
          <w:sz w:val="30"/>
          <w:szCs w:val="30"/>
          <w:spacing w:val="-19"/>
        </w:rPr>
        <w:t>言</w:t>
      </w:r>
    </w:p>
    <w:p>
      <w:pPr>
        <w:spacing w:line="295" w:lineRule="auto"/>
        <w:rPr>
          <w:rFonts w:ascii="Arial"/>
          <w:sz w:val="21"/>
        </w:rPr>
      </w:pPr>
      <w:r/>
    </w:p>
    <w:p>
      <w:pPr>
        <w:spacing w:line="296" w:lineRule="auto"/>
        <w:rPr>
          <w:rFonts w:ascii="Arial"/>
          <w:sz w:val="21"/>
        </w:rPr>
      </w:pPr>
      <w:r/>
    </w:p>
    <w:p>
      <w:pPr>
        <w:pStyle w:val="BodyText"/>
        <w:ind w:firstLine="410"/>
        <w:spacing w:before="65" w:line="296" w:lineRule="auto"/>
        <w:jc w:val="both"/>
        <w:rPr>
          <w:rFonts w:ascii="SimSun" w:hAnsi="SimSun" w:eastAsia="SimSun" w:cs="SimSun"/>
          <w:sz w:val="20"/>
          <w:szCs w:val="20"/>
        </w:rPr>
      </w:pPr>
      <w:r>
        <w:rPr>
          <w:sz w:val="20"/>
          <w:szCs w:val="20"/>
        </w:rPr>
        <w:t>GB</w:t>
      </w:r>
      <w:r>
        <w:rPr>
          <w:sz w:val="20"/>
          <w:szCs w:val="20"/>
          <w:spacing w:val="6"/>
        </w:rPr>
        <w:t>/T</w:t>
      </w:r>
      <w:r>
        <w:rPr>
          <w:sz w:val="20"/>
          <w:szCs w:val="20"/>
          <w:spacing w:val="56"/>
        </w:rPr>
        <w:t xml:space="preserve"> </w:t>
      </w:r>
      <w:r>
        <w:rPr>
          <w:sz w:val="20"/>
          <w:szCs w:val="20"/>
          <w:spacing w:val="6"/>
        </w:rPr>
        <w:t>3836</w:t>
      </w:r>
      <w:r>
        <w:rPr>
          <w:rFonts w:ascii="SimSun" w:hAnsi="SimSun" w:eastAsia="SimSun" w:cs="SimSun"/>
          <w:sz w:val="20"/>
          <w:szCs w:val="20"/>
          <w:spacing w:val="6"/>
        </w:rPr>
        <w:t>《爆炸性环境》旨在确立爆炸性环境用设备及其应用相关方面的基本技术要求，涵盖了</w:t>
      </w:r>
      <w:r>
        <w:rPr>
          <w:rFonts w:ascii="SimSun" w:hAnsi="SimSun" w:eastAsia="SimSun" w:cs="SimSun"/>
          <w:sz w:val="20"/>
          <w:szCs w:val="20"/>
        </w:rPr>
        <w:t xml:space="preserve"> </w:t>
      </w:r>
      <w:r>
        <w:rPr>
          <w:rFonts w:ascii="SimSun" w:hAnsi="SimSun" w:eastAsia="SimSun" w:cs="SimSun"/>
          <w:sz w:val="20"/>
          <w:szCs w:val="20"/>
          <w:spacing w:val="-8"/>
        </w:rPr>
        <w:t>爆炸性环境用设备的设计、制造、检验、选型、安装、检查、维护、修理以及场所分类等各方面，采用分部分</w:t>
      </w:r>
      <w:r>
        <w:rPr>
          <w:rFonts w:ascii="SimSun" w:hAnsi="SimSun" w:eastAsia="SimSun" w:cs="SimSun"/>
          <w:sz w:val="20"/>
          <w:szCs w:val="20"/>
          <w:spacing w:val="1"/>
        </w:rPr>
        <w:t xml:space="preserve"> </w:t>
      </w:r>
      <w:r>
        <w:rPr>
          <w:rFonts w:ascii="SimSun" w:hAnsi="SimSun" w:eastAsia="SimSun" w:cs="SimSun"/>
          <w:sz w:val="20"/>
          <w:szCs w:val="20"/>
          <w:spacing w:val="-1"/>
        </w:rPr>
        <w:t>标准的形式，包括但不限于以下部分：</w:t>
      </w:r>
    </w:p>
    <w:p>
      <w:pPr>
        <w:ind w:left="410"/>
        <w:spacing w:line="219" w:lineRule="auto"/>
        <w:rPr>
          <w:rFonts w:ascii="SimSun" w:hAnsi="SimSun" w:eastAsia="SimSun" w:cs="SimSun"/>
          <w:sz w:val="20"/>
          <w:szCs w:val="20"/>
        </w:rPr>
      </w:pPr>
      <w:r>
        <w:rPr>
          <w:rFonts w:ascii="SimSun" w:hAnsi="SimSun" w:eastAsia="SimSun" w:cs="SimSun"/>
          <w:sz w:val="20"/>
          <w:szCs w:val="20"/>
          <w:spacing w:val="5"/>
        </w:rPr>
        <w:t>—</w:t>
      </w:r>
      <w:r>
        <w:rPr>
          <w:rFonts w:ascii="SimSun" w:hAnsi="SimSun" w:eastAsia="SimSun" w:cs="SimSun"/>
          <w:sz w:val="20"/>
          <w:szCs w:val="20"/>
          <w:spacing w:val="26"/>
        </w:rPr>
        <w:t xml:space="preserve">  </w:t>
      </w:r>
      <w:r>
        <w:rPr>
          <w:rFonts w:ascii="SimSun" w:hAnsi="SimSun" w:eastAsia="SimSun" w:cs="SimSun"/>
          <w:sz w:val="20"/>
          <w:szCs w:val="20"/>
          <w:spacing w:val="5"/>
        </w:rPr>
        <w:t>第1部分：设备  通用要求；</w:t>
      </w:r>
    </w:p>
    <w:p>
      <w:pPr>
        <w:pStyle w:val="BodyText"/>
        <w:ind w:left="410"/>
        <w:spacing w:before="81" w:line="218" w:lineRule="auto"/>
        <w:rPr>
          <w:rFonts w:ascii="SimSun" w:hAnsi="SimSun" w:eastAsia="SimSun" w:cs="SimSun"/>
          <w:sz w:val="20"/>
          <w:szCs w:val="20"/>
        </w:rPr>
      </w:pPr>
      <w:r>
        <w:rPr>
          <w:rFonts w:ascii="SimSun" w:hAnsi="SimSun" w:eastAsia="SimSun" w:cs="SimSun"/>
          <w:sz w:val="20"/>
          <w:szCs w:val="20"/>
          <w:spacing w:val="2"/>
        </w:rPr>
        <w:t>——第2部分：由隔爆外壳“</w:t>
      </w:r>
      <w:r>
        <w:rPr>
          <w:sz w:val="20"/>
          <w:szCs w:val="20"/>
          <w:spacing w:val="2"/>
        </w:rPr>
        <w:t>d”</w:t>
      </w:r>
      <w:r>
        <w:rPr>
          <w:rFonts w:ascii="SimSun" w:hAnsi="SimSun" w:eastAsia="SimSun" w:cs="SimSun"/>
          <w:sz w:val="20"/>
          <w:szCs w:val="20"/>
          <w:spacing w:val="2"/>
        </w:rPr>
        <w:t>保护的设</w:t>
      </w:r>
      <w:r>
        <w:rPr>
          <w:rFonts w:ascii="SimSun" w:hAnsi="SimSun" w:eastAsia="SimSun" w:cs="SimSun"/>
          <w:sz w:val="20"/>
          <w:szCs w:val="20"/>
          <w:spacing w:val="1"/>
        </w:rPr>
        <w:t>备；</w:t>
      </w:r>
    </w:p>
    <w:p>
      <w:pPr>
        <w:pStyle w:val="BodyText"/>
        <w:ind w:left="410"/>
        <w:spacing w:before="75" w:line="219" w:lineRule="auto"/>
        <w:rPr>
          <w:rFonts w:ascii="SimSun" w:hAnsi="SimSun" w:eastAsia="SimSun" w:cs="SimSun"/>
          <w:sz w:val="20"/>
          <w:szCs w:val="20"/>
        </w:rPr>
      </w:pPr>
      <w:r>
        <w:rPr>
          <w:rFonts w:ascii="SimSun" w:hAnsi="SimSun" w:eastAsia="SimSun" w:cs="SimSun"/>
          <w:sz w:val="20"/>
          <w:szCs w:val="20"/>
        </w:rPr>
        <w:t>——第3部分：由增安型“</w:t>
      </w:r>
      <w:r>
        <w:rPr>
          <w:sz w:val="20"/>
          <w:szCs w:val="20"/>
        </w:rPr>
        <w:t>e”</w:t>
      </w:r>
      <w:r>
        <w:rPr>
          <w:sz w:val="20"/>
          <w:szCs w:val="20"/>
          <w:spacing w:val="-9"/>
        </w:rPr>
        <w:t xml:space="preserve"> </w:t>
      </w:r>
      <w:r>
        <w:rPr>
          <w:rFonts w:ascii="SimSun" w:hAnsi="SimSun" w:eastAsia="SimSun" w:cs="SimSun"/>
          <w:sz w:val="20"/>
          <w:szCs w:val="20"/>
        </w:rPr>
        <w:t>保护的设备；</w:t>
      </w:r>
    </w:p>
    <w:p>
      <w:pPr>
        <w:pStyle w:val="BodyText"/>
        <w:ind w:left="410"/>
        <w:spacing w:before="72" w:line="219" w:lineRule="auto"/>
        <w:rPr>
          <w:rFonts w:ascii="SimSun" w:hAnsi="SimSun" w:eastAsia="SimSun" w:cs="SimSun"/>
          <w:sz w:val="20"/>
          <w:szCs w:val="20"/>
        </w:rPr>
      </w:pPr>
      <w:r>
        <w:rPr>
          <w:rFonts w:ascii="SimSun" w:hAnsi="SimSun" w:eastAsia="SimSun" w:cs="SimSun"/>
          <w:sz w:val="20"/>
          <w:szCs w:val="20"/>
          <w:spacing w:val="1"/>
        </w:rPr>
        <w:t>——第4部分：由本质安全型“</w:t>
      </w:r>
      <w:r>
        <w:rPr>
          <w:sz w:val="20"/>
          <w:szCs w:val="20"/>
          <w:spacing w:val="1"/>
        </w:rPr>
        <w:t>i”</w:t>
      </w:r>
      <w:r>
        <w:rPr>
          <w:sz w:val="20"/>
          <w:szCs w:val="20"/>
          <w:spacing w:val="-18"/>
        </w:rPr>
        <w:t xml:space="preserve"> </w:t>
      </w:r>
      <w:r>
        <w:rPr>
          <w:rFonts w:ascii="SimSun" w:hAnsi="SimSun" w:eastAsia="SimSun" w:cs="SimSun"/>
          <w:sz w:val="20"/>
          <w:szCs w:val="20"/>
          <w:spacing w:val="1"/>
        </w:rPr>
        <w:t>保护的设备；</w:t>
      </w:r>
    </w:p>
    <w:p>
      <w:pPr>
        <w:pStyle w:val="BodyText"/>
        <w:ind w:left="410"/>
        <w:spacing w:before="51" w:line="212" w:lineRule="auto"/>
        <w:rPr>
          <w:rFonts w:ascii="SimSun" w:hAnsi="SimSun" w:eastAsia="SimSun" w:cs="SimSun"/>
          <w:sz w:val="20"/>
          <w:szCs w:val="20"/>
        </w:rPr>
      </w:pPr>
      <w:r>
        <w:rPr>
          <w:rFonts w:ascii="SimSun" w:hAnsi="SimSun" w:eastAsia="SimSun" w:cs="SimSun"/>
          <w:sz w:val="20"/>
          <w:szCs w:val="20"/>
          <w:spacing w:val="2"/>
        </w:rPr>
        <w:t>——第5部分：由正压外壳“</w:t>
      </w:r>
      <w:r>
        <w:rPr>
          <w:sz w:val="20"/>
          <w:szCs w:val="20"/>
          <w:spacing w:val="2"/>
        </w:rPr>
        <w:t>p”</w:t>
      </w:r>
      <w:r>
        <w:rPr>
          <w:rFonts w:ascii="SimSun" w:hAnsi="SimSun" w:eastAsia="SimSun" w:cs="SimSun"/>
          <w:sz w:val="20"/>
          <w:szCs w:val="20"/>
          <w:spacing w:val="2"/>
        </w:rPr>
        <w:t>保护的设备；</w:t>
      </w:r>
    </w:p>
    <w:p>
      <w:pPr>
        <w:pStyle w:val="BodyText"/>
        <w:ind w:left="410"/>
        <w:spacing w:before="103" w:line="219" w:lineRule="auto"/>
        <w:rPr>
          <w:rFonts w:ascii="SimSun" w:hAnsi="SimSun" w:eastAsia="SimSun" w:cs="SimSun"/>
          <w:sz w:val="20"/>
          <w:szCs w:val="20"/>
        </w:rPr>
      </w:pPr>
      <w:r>
        <w:rPr>
          <w:rFonts w:ascii="SimSun" w:hAnsi="SimSun" w:eastAsia="SimSun" w:cs="SimSun"/>
          <w:sz w:val="20"/>
          <w:szCs w:val="20"/>
          <w:spacing w:val="1"/>
        </w:rPr>
        <w:t>——第6部分：由液浸型“</w:t>
      </w:r>
      <w:r>
        <w:rPr>
          <w:sz w:val="20"/>
          <w:szCs w:val="20"/>
          <w:spacing w:val="1"/>
        </w:rPr>
        <w:t>o”</w:t>
      </w:r>
      <w:r>
        <w:rPr>
          <w:rFonts w:ascii="SimSun" w:hAnsi="SimSun" w:eastAsia="SimSun" w:cs="SimSun"/>
          <w:sz w:val="20"/>
          <w:szCs w:val="20"/>
          <w:spacing w:val="1"/>
        </w:rPr>
        <w:t>保护的设备；</w:t>
      </w:r>
    </w:p>
    <w:p>
      <w:pPr>
        <w:pStyle w:val="BodyText"/>
        <w:ind w:left="410"/>
        <w:spacing w:before="50" w:line="212" w:lineRule="auto"/>
        <w:rPr>
          <w:rFonts w:ascii="SimSun" w:hAnsi="SimSun" w:eastAsia="SimSun" w:cs="SimSun"/>
          <w:sz w:val="20"/>
          <w:szCs w:val="20"/>
        </w:rPr>
      </w:pPr>
      <w:r>
        <w:rPr>
          <w:rFonts w:ascii="SimSun" w:hAnsi="SimSun" w:eastAsia="SimSun" w:cs="SimSun"/>
          <w:sz w:val="20"/>
          <w:szCs w:val="20"/>
          <w:spacing w:val="2"/>
        </w:rPr>
        <w:t>——第7部分：由充砂型“</w:t>
      </w:r>
      <w:r>
        <w:rPr>
          <w:sz w:val="20"/>
          <w:szCs w:val="20"/>
          <w:spacing w:val="2"/>
        </w:rPr>
        <w:t>q”</w:t>
      </w:r>
      <w:r>
        <w:rPr>
          <w:sz w:val="20"/>
          <w:szCs w:val="20"/>
        </w:rPr>
        <w:t xml:space="preserve"> </w:t>
      </w:r>
      <w:r>
        <w:rPr>
          <w:rFonts w:ascii="SimSun" w:hAnsi="SimSun" w:eastAsia="SimSun" w:cs="SimSun"/>
          <w:sz w:val="20"/>
          <w:szCs w:val="20"/>
          <w:spacing w:val="2"/>
        </w:rPr>
        <w:t>保护的设备；</w:t>
      </w:r>
    </w:p>
    <w:p>
      <w:pPr>
        <w:pStyle w:val="BodyText"/>
        <w:ind w:left="410"/>
        <w:spacing w:before="103" w:line="219" w:lineRule="auto"/>
        <w:rPr>
          <w:rFonts w:ascii="SimSun" w:hAnsi="SimSun" w:eastAsia="SimSun" w:cs="SimSun"/>
          <w:sz w:val="20"/>
          <w:szCs w:val="20"/>
        </w:rPr>
      </w:pPr>
      <w:r>
        <w:rPr>
          <w:rFonts w:ascii="SimSun" w:hAnsi="SimSun" w:eastAsia="SimSun" w:cs="SimSun"/>
          <w:sz w:val="20"/>
          <w:szCs w:val="20"/>
          <w:spacing w:val="-1"/>
        </w:rPr>
        <w:t>——第8部分：由“</w:t>
      </w:r>
      <w:r>
        <w:rPr>
          <w:sz w:val="20"/>
          <w:szCs w:val="20"/>
          <w:spacing w:val="-1"/>
        </w:rPr>
        <w:t>n” </w:t>
      </w:r>
      <w:r>
        <w:rPr>
          <w:rFonts w:ascii="SimSun" w:hAnsi="SimSun" w:eastAsia="SimSun" w:cs="SimSun"/>
          <w:sz w:val="20"/>
          <w:szCs w:val="20"/>
          <w:spacing w:val="-1"/>
        </w:rPr>
        <w:t>型保护的设备；</w:t>
      </w:r>
    </w:p>
    <w:p>
      <w:pPr>
        <w:pStyle w:val="BodyText"/>
        <w:ind w:left="410"/>
        <w:spacing w:before="73" w:line="219" w:lineRule="auto"/>
        <w:rPr>
          <w:rFonts w:ascii="SimSun" w:hAnsi="SimSun" w:eastAsia="SimSun" w:cs="SimSun"/>
          <w:sz w:val="20"/>
          <w:szCs w:val="20"/>
        </w:rPr>
      </w:pPr>
      <w:r>
        <w:rPr>
          <w:rFonts w:ascii="SimSun" w:hAnsi="SimSun" w:eastAsia="SimSun" w:cs="SimSun"/>
          <w:sz w:val="20"/>
          <w:szCs w:val="20"/>
          <w:spacing w:val="4"/>
        </w:rPr>
        <w:t>——第9部分：由浇封型“</w:t>
      </w:r>
      <w:r>
        <w:rPr>
          <w:sz w:val="20"/>
          <w:szCs w:val="20"/>
          <w:spacing w:val="4"/>
        </w:rPr>
        <w:t>m”</w:t>
      </w:r>
      <w:r>
        <w:rPr>
          <w:sz w:val="20"/>
          <w:szCs w:val="20"/>
          <w:spacing w:val="-6"/>
        </w:rPr>
        <w:t xml:space="preserve"> </w:t>
      </w:r>
      <w:r>
        <w:rPr>
          <w:rFonts w:ascii="SimSun" w:hAnsi="SimSun" w:eastAsia="SimSun" w:cs="SimSun"/>
          <w:sz w:val="20"/>
          <w:szCs w:val="20"/>
          <w:spacing w:val="4"/>
        </w:rPr>
        <w:t>保护的设备；</w:t>
      </w:r>
    </w:p>
    <w:p>
      <w:pPr>
        <w:ind w:left="410"/>
        <w:spacing w:before="133" w:line="219" w:lineRule="auto"/>
        <w:rPr>
          <w:rFonts w:ascii="SimSun" w:hAnsi="SimSun" w:eastAsia="SimSun" w:cs="SimSun"/>
          <w:sz w:val="20"/>
          <w:szCs w:val="20"/>
        </w:rPr>
      </w:pPr>
      <w:r>
        <w:rPr>
          <w:rFonts w:ascii="SimSun" w:hAnsi="SimSun" w:eastAsia="SimSun" w:cs="SimSun"/>
          <w:sz w:val="20"/>
          <w:szCs w:val="20"/>
          <w:spacing w:val="7"/>
        </w:rPr>
        <w:t>——第11部分：气体和蒸气物质特性分类  试验方法和数据；</w:t>
      </w:r>
    </w:p>
    <w:p>
      <w:pPr>
        <w:ind w:left="410"/>
        <w:spacing w:before="72" w:line="219" w:lineRule="auto"/>
        <w:rPr>
          <w:rFonts w:ascii="SimSun" w:hAnsi="SimSun" w:eastAsia="SimSun" w:cs="SimSun"/>
          <w:sz w:val="20"/>
          <w:szCs w:val="20"/>
        </w:rPr>
      </w:pPr>
      <w:r>
        <w:rPr>
          <w:rFonts w:ascii="SimSun" w:hAnsi="SimSun" w:eastAsia="SimSun" w:cs="SimSun"/>
          <w:sz w:val="20"/>
          <w:szCs w:val="20"/>
          <w:spacing w:val="7"/>
        </w:rPr>
        <w:t>——第12部分：可燃性粉尘物质特性  试验方法；</w:t>
      </w:r>
    </w:p>
    <w:p>
      <w:pPr>
        <w:ind w:left="410"/>
        <w:spacing w:before="73" w:line="219" w:lineRule="auto"/>
        <w:rPr>
          <w:rFonts w:ascii="SimSun" w:hAnsi="SimSun" w:eastAsia="SimSun" w:cs="SimSun"/>
          <w:sz w:val="20"/>
          <w:szCs w:val="20"/>
        </w:rPr>
      </w:pPr>
      <w:r>
        <w:rPr>
          <w:rFonts w:ascii="SimSun" w:hAnsi="SimSun" w:eastAsia="SimSun" w:cs="SimSun"/>
          <w:sz w:val="20"/>
          <w:szCs w:val="20"/>
          <w:spacing w:val="-3"/>
        </w:rPr>
        <w:t>——第13部分：设备的修理、检修、修复和改造；</w:t>
      </w:r>
    </w:p>
    <w:p>
      <w:pPr>
        <w:ind w:left="410"/>
        <w:spacing w:before="71" w:line="218" w:lineRule="auto"/>
        <w:rPr>
          <w:rFonts w:ascii="SimSun" w:hAnsi="SimSun" w:eastAsia="SimSun" w:cs="SimSun"/>
          <w:sz w:val="20"/>
          <w:szCs w:val="20"/>
        </w:rPr>
      </w:pPr>
      <w:r>
        <w:rPr>
          <w:rFonts w:ascii="SimSun" w:hAnsi="SimSun" w:eastAsia="SimSun" w:cs="SimSun"/>
          <w:sz w:val="20"/>
          <w:szCs w:val="20"/>
          <w:spacing w:val="6"/>
        </w:rPr>
        <w:t>——第14部分：场所分类  爆炸性气体环境；</w:t>
      </w:r>
    </w:p>
    <w:p>
      <w:pPr>
        <w:ind w:left="410"/>
        <w:spacing w:before="86" w:line="219" w:lineRule="auto"/>
        <w:rPr>
          <w:rFonts w:ascii="SimSun" w:hAnsi="SimSun" w:eastAsia="SimSun" w:cs="SimSun"/>
          <w:sz w:val="20"/>
          <w:szCs w:val="20"/>
        </w:rPr>
      </w:pPr>
      <w:r>
        <w:rPr>
          <w:rFonts w:ascii="SimSun" w:hAnsi="SimSun" w:eastAsia="SimSun" w:cs="SimSun"/>
          <w:sz w:val="20"/>
          <w:szCs w:val="20"/>
          <w:spacing w:val="2"/>
        </w:rPr>
        <w:t>——第15部分：电气装置的设计、选型和安装；</w:t>
      </w:r>
    </w:p>
    <w:p>
      <w:pPr>
        <w:ind w:left="410"/>
        <w:spacing w:before="73" w:line="219" w:lineRule="auto"/>
        <w:rPr>
          <w:rFonts w:ascii="SimSun" w:hAnsi="SimSun" w:eastAsia="SimSun" w:cs="SimSun"/>
          <w:sz w:val="20"/>
          <w:szCs w:val="20"/>
        </w:rPr>
      </w:pPr>
      <w:r>
        <w:rPr>
          <w:rFonts w:ascii="SimSun" w:hAnsi="SimSun" w:eastAsia="SimSun" w:cs="SimSun"/>
          <w:sz w:val="20"/>
          <w:szCs w:val="20"/>
          <w:spacing w:val="6"/>
        </w:rPr>
        <w:t>——第16部分：电气装置的检查与维护；</w:t>
      </w:r>
    </w:p>
    <w:p>
      <w:pPr>
        <w:pStyle w:val="BodyText"/>
        <w:ind w:left="410"/>
        <w:spacing w:before="90" w:line="212" w:lineRule="auto"/>
        <w:rPr>
          <w:rFonts w:ascii="SimSun" w:hAnsi="SimSun" w:eastAsia="SimSun" w:cs="SimSun"/>
          <w:sz w:val="20"/>
          <w:szCs w:val="20"/>
        </w:rPr>
      </w:pPr>
      <w:r>
        <w:rPr>
          <w:rFonts w:ascii="SimSun" w:hAnsi="SimSun" w:eastAsia="SimSun" w:cs="SimSun"/>
          <w:sz w:val="20"/>
          <w:szCs w:val="20"/>
        </w:rPr>
        <w:t>——第17部分：由正压房间“</w:t>
      </w:r>
      <w:r>
        <w:rPr>
          <w:sz w:val="20"/>
          <w:szCs w:val="20"/>
        </w:rPr>
        <w:t>p”</w:t>
      </w:r>
      <w:r>
        <w:rPr>
          <w:sz w:val="20"/>
          <w:szCs w:val="20"/>
          <w:spacing w:val="-9"/>
        </w:rPr>
        <w:t xml:space="preserve"> </w:t>
      </w:r>
      <w:r>
        <w:rPr>
          <w:rFonts w:ascii="SimSun" w:hAnsi="SimSun" w:eastAsia="SimSun" w:cs="SimSun"/>
          <w:sz w:val="20"/>
          <w:szCs w:val="20"/>
        </w:rPr>
        <w:t>和人工通风房间“</w:t>
      </w:r>
      <w:r>
        <w:rPr>
          <w:sz w:val="20"/>
          <w:szCs w:val="20"/>
        </w:rPr>
        <w:t>v”</w:t>
      </w:r>
      <w:r>
        <w:rPr>
          <w:rFonts w:ascii="SimSun" w:hAnsi="SimSun" w:eastAsia="SimSun" w:cs="SimSun"/>
          <w:sz w:val="20"/>
          <w:szCs w:val="20"/>
        </w:rPr>
        <w:t>保护的设备；</w:t>
      </w:r>
    </w:p>
    <w:p>
      <w:pPr>
        <w:ind w:left="410"/>
        <w:spacing w:before="101" w:line="219" w:lineRule="auto"/>
        <w:rPr>
          <w:rFonts w:ascii="SimSun" w:hAnsi="SimSun" w:eastAsia="SimSun" w:cs="SimSun"/>
          <w:sz w:val="20"/>
          <w:szCs w:val="20"/>
        </w:rPr>
      </w:pPr>
      <w:r>
        <w:rPr>
          <w:rFonts w:ascii="SimSun" w:hAnsi="SimSun" w:eastAsia="SimSun" w:cs="SimSun"/>
          <w:sz w:val="20"/>
          <w:szCs w:val="20"/>
          <w:spacing w:val="7"/>
        </w:rPr>
        <w:t>——第18部分：本质安全电气系统；</w:t>
      </w:r>
    </w:p>
    <w:p>
      <w:pPr>
        <w:pStyle w:val="BodyText"/>
        <w:ind w:left="410"/>
        <w:spacing w:before="62" w:line="212" w:lineRule="auto"/>
        <w:rPr>
          <w:rFonts w:ascii="SimSun" w:hAnsi="SimSun" w:eastAsia="SimSun" w:cs="SimSun"/>
          <w:sz w:val="20"/>
          <w:szCs w:val="20"/>
        </w:rPr>
      </w:pPr>
      <w:r>
        <w:rPr>
          <w:rFonts w:ascii="SimSun" w:hAnsi="SimSun" w:eastAsia="SimSun" w:cs="SimSun"/>
          <w:sz w:val="20"/>
          <w:szCs w:val="20"/>
          <w:spacing w:val="3"/>
        </w:rPr>
        <w:t>——第20部分：设备保护级别(</w:t>
      </w:r>
      <w:r>
        <w:rPr>
          <w:rFonts w:ascii="SimSun" w:hAnsi="SimSun" w:eastAsia="SimSun" w:cs="SimSun"/>
          <w:sz w:val="20"/>
          <w:szCs w:val="20"/>
          <w:spacing w:val="-50"/>
        </w:rPr>
        <w:t xml:space="preserve"> </w:t>
      </w:r>
      <w:r>
        <w:rPr>
          <w:sz w:val="20"/>
          <w:szCs w:val="20"/>
        </w:rPr>
        <w:t>EPL</w:t>
      </w:r>
      <w:r>
        <w:rPr>
          <w:sz w:val="20"/>
          <w:szCs w:val="20"/>
          <w:spacing w:val="3"/>
        </w:rPr>
        <w:t>)</w:t>
      </w:r>
      <w:r>
        <w:rPr>
          <w:sz w:val="20"/>
          <w:szCs w:val="20"/>
          <w:spacing w:val="43"/>
        </w:rPr>
        <w:t xml:space="preserve"> </w:t>
      </w:r>
      <w:r>
        <w:rPr>
          <w:rFonts w:ascii="SimSun" w:hAnsi="SimSun" w:eastAsia="SimSun" w:cs="SimSun"/>
          <w:sz w:val="20"/>
          <w:szCs w:val="20"/>
          <w:spacing w:val="3"/>
        </w:rPr>
        <w:t>为</w:t>
      </w:r>
      <w:r>
        <w:rPr>
          <w:rFonts w:ascii="SimSun" w:hAnsi="SimSun" w:eastAsia="SimSun" w:cs="SimSun"/>
          <w:sz w:val="20"/>
          <w:szCs w:val="20"/>
          <w:spacing w:val="-60"/>
        </w:rPr>
        <w:t xml:space="preserve"> </w:t>
      </w:r>
      <w:r>
        <w:rPr>
          <w:sz w:val="20"/>
          <w:szCs w:val="20"/>
        </w:rPr>
        <w:t>Ga</w:t>
      </w:r>
      <w:r>
        <w:rPr>
          <w:sz w:val="20"/>
          <w:szCs w:val="20"/>
          <w:spacing w:val="44"/>
          <w:w w:val="101"/>
        </w:rPr>
        <w:t xml:space="preserve"> </w:t>
      </w:r>
      <w:r>
        <w:rPr>
          <w:rFonts w:ascii="SimSun" w:hAnsi="SimSun" w:eastAsia="SimSun" w:cs="SimSun"/>
          <w:sz w:val="20"/>
          <w:szCs w:val="20"/>
          <w:spacing w:val="3"/>
        </w:rPr>
        <w:t>级的设备；</w:t>
      </w:r>
    </w:p>
    <w:p>
      <w:pPr>
        <w:ind w:left="410"/>
        <w:spacing w:before="103" w:line="219" w:lineRule="auto"/>
        <w:rPr>
          <w:rFonts w:ascii="SimSun" w:hAnsi="SimSun" w:eastAsia="SimSun" w:cs="SimSun"/>
          <w:sz w:val="20"/>
          <w:szCs w:val="20"/>
        </w:rPr>
      </w:pPr>
      <w:r>
        <w:rPr>
          <w:rFonts w:ascii="SimSun" w:hAnsi="SimSun" w:eastAsia="SimSun" w:cs="SimSun"/>
          <w:sz w:val="20"/>
          <w:szCs w:val="20"/>
          <w:spacing w:val="6"/>
        </w:rPr>
        <w:t>——第21部分：设备生产质量体系的应用；</w:t>
      </w:r>
    </w:p>
    <w:p>
      <w:pPr>
        <w:ind w:left="410"/>
        <w:spacing w:before="71" w:line="219" w:lineRule="auto"/>
        <w:rPr>
          <w:rFonts w:ascii="SimSun" w:hAnsi="SimSun" w:eastAsia="SimSun" w:cs="SimSun"/>
          <w:sz w:val="20"/>
          <w:szCs w:val="20"/>
        </w:rPr>
      </w:pPr>
      <w:r>
        <w:rPr>
          <w:rFonts w:ascii="SimSun" w:hAnsi="SimSun" w:eastAsia="SimSun" w:cs="SimSun"/>
          <w:sz w:val="20"/>
          <w:szCs w:val="20"/>
          <w:spacing w:val="7"/>
        </w:rPr>
        <w:t>——第22部分：光辐射设备和传输系统的保护措施；</w:t>
      </w:r>
    </w:p>
    <w:p>
      <w:pPr>
        <w:pStyle w:val="BodyText"/>
        <w:ind w:left="410"/>
        <w:spacing w:before="85" w:line="219" w:lineRule="auto"/>
        <w:rPr>
          <w:rFonts w:ascii="SimSun" w:hAnsi="SimSun" w:eastAsia="SimSun" w:cs="SimSun"/>
          <w:sz w:val="21"/>
          <w:szCs w:val="21"/>
        </w:rPr>
      </w:pPr>
      <w:r>
        <w:rPr>
          <w:rFonts w:ascii="SimSun" w:hAnsi="SimSun" w:eastAsia="SimSun" w:cs="SimSun"/>
          <w:sz w:val="21"/>
          <w:szCs w:val="21"/>
        </w:rPr>
        <w:t>——第23部分：用于瓦斯和/或煤尘环境的</w:t>
      </w:r>
      <w:r>
        <w:rPr>
          <w:sz w:val="21"/>
          <w:szCs w:val="21"/>
          <w:spacing w:val="-1"/>
        </w:rPr>
        <w:t>I  </w:t>
      </w:r>
      <w:r>
        <w:rPr>
          <w:rFonts w:ascii="SimSun" w:hAnsi="SimSun" w:eastAsia="SimSun" w:cs="SimSun"/>
          <w:sz w:val="21"/>
          <w:szCs w:val="21"/>
          <w:spacing w:val="-1"/>
        </w:rPr>
        <w:t>类</w:t>
      </w:r>
      <w:r>
        <w:rPr>
          <w:rFonts w:ascii="SimSun" w:hAnsi="SimSun" w:eastAsia="SimSun" w:cs="SimSun"/>
          <w:sz w:val="21"/>
          <w:szCs w:val="21"/>
          <w:spacing w:val="-47"/>
        </w:rPr>
        <w:t xml:space="preserve"> </w:t>
      </w:r>
      <w:r>
        <w:rPr>
          <w:sz w:val="21"/>
          <w:szCs w:val="21"/>
          <w:spacing w:val="-1"/>
        </w:rPr>
        <w:t>EPL</w:t>
      </w:r>
      <w:r>
        <w:rPr>
          <w:sz w:val="21"/>
          <w:szCs w:val="21"/>
          <w:spacing w:val="20"/>
        </w:rPr>
        <w:t xml:space="preserve">  </w:t>
      </w:r>
      <w:r>
        <w:rPr>
          <w:sz w:val="21"/>
          <w:szCs w:val="21"/>
          <w:spacing w:val="-1"/>
        </w:rPr>
        <w:t>Ma</w:t>
      </w:r>
      <w:r>
        <w:rPr>
          <w:rFonts w:ascii="SimSun" w:hAnsi="SimSun" w:eastAsia="SimSun" w:cs="SimSun"/>
          <w:sz w:val="21"/>
          <w:szCs w:val="21"/>
          <w:spacing w:val="-1"/>
        </w:rPr>
        <w:t>级设备；</w:t>
      </w:r>
    </w:p>
    <w:p>
      <w:pPr>
        <w:pStyle w:val="BodyText"/>
        <w:ind w:left="410"/>
        <w:spacing w:before="71" w:line="219" w:lineRule="auto"/>
        <w:rPr>
          <w:rFonts w:ascii="SimSun" w:hAnsi="SimSun" w:eastAsia="SimSun" w:cs="SimSun"/>
          <w:sz w:val="21"/>
          <w:szCs w:val="21"/>
        </w:rPr>
      </w:pPr>
      <w:r>
        <w:rPr>
          <w:rFonts w:ascii="SimSun" w:hAnsi="SimSun" w:eastAsia="SimSun" w:cs="SimSun"/>
          <w:sz w:val="21"/>
          <w:szCs w:val="21"/>
          <w:spacing w:val="-9"/>
        </w:rPr>
        <w:t>——第24部分：由特殊型“</w:t>
      </w:r>
      <w:r>
        <w:rPr>
          <w:sz w:val="21"/>
          <w:szCs w:val="21"/>
          <w:spacing w:val="-9"/>
        </w:rPr>
        <w:t>s”</w:t>
      </w:r>
      <w:r>
        <w:rPr>
          <w:sz w:val="21"/>
          <w:szCs w:val="21"/>
          <w:spacing w:val="-16"/>
        </w:rPr>
        <w:t xml:space="preserve"> </w:t>
      </w:r>
      <w:r>
        <w:rPr>
          <w:rFonts w:ascii="SimSun" w:hAnsi="SimSun" w:eastAsia="SimSun" w:cs="SimSun"/>
          <w:sz w:val="21"/>
          <w:szCs w:val="21"/>
          <w:spacing w:val="-9"/>
        </w:rPr>
        <w:t>保护的设</w:t>
      </w:r>
      <w:r>
        <w:rPr>
          <w:rFonts w:ascii="SimSun" w:hAnsi="SimSun" w:eastAsia="SimSun" w:cs="SimSun"/>
          <w:sz w:val="21"/>
          <w:szCs w:val="21"/>
          <w:spacing w:val="-10"/>
        </w:rPr>
        <w:t>备；</w:t>
      </w:r>
    </w:p>
    <w:p>
      <w:pPr>
        <w:ind w:left="410"/>
        <w:spacing w:before="80" w:line="219" w:lineRule="auto"/>
        <w:rPr>
          <w:rFonts w:ascii="SimSun" w:hAnsi="SimSun" w:eastAsia="SimSun" w:cs="SimSun"/>
          <w:sz w:val="20"/>
          <w:szCs w:val="20"/>
        </w:rPr>
      </w:pPr>
      <w:r>
        <w:rPr>
          <w:rFonts w:ascii="SimSun" w:hAnsi="SimSun" w:eastAsia="SimSun" w:cs="SimSun"/>
          <w:sz w:val="20"/>
          <w:szCs w:val="20"/>
          <w:spacing w:val="8"/>
        </w:rPr>
        <w:t>——第25部分：可燃性工艺流体与电气系</w:t>
      </w:r>
      <w:r>
        <w:rPr>
          <w:rFonts w:ascii="SimSun" w:hAnsi="SimSun" w:eastAsia="SimSun" w:cs="SimSun"/>
          <w:sz w:val="20"/>
          <w:szCs w:val="20"/>
          <w:spacing w:val="7"/>
        </w:rPr>
        <w:t>统之间的工艺密封要求；</w:t>
      </w:r>
    </w:p>
    <w:p>
      <w:pPr>
        <w:ind w:left="410"/>
        <w:spacing w:before="71" w:line="219" w:lineRule="auto"/>
        <w:rPr>
          <w:rFonts w:ascii="SimSun" w:hAnsi="SimSun" w:eastAsia="SimSun" w:cs="SimSun"/>
          <w:sz w:val="20"/>
          <w:szCs w:val="20"/>
        </w:rPr>
      </w:pPr>
      <w:r>
        <w:rPr>
          <w:rFonts w:ascii="SimSun" w:hAnsi="SimSun" w:eastAsia="SimSun" w:cs="SimSun"/>
          <w:sz w:val="20"/>
          <w:szCs w:val="20"/>
          <w:spacing w:val="6"/>
        </w:rPr>
        <w:t>——第26部分：静电危害</w:t>
      </w:r>
      <w:r>
        <w:rPr>
          <w:rFonts w:ascii="SimSun" w:hAnsi="SimSun" w:eastAsia="SimSun" w:cs="SimSun"/>
          <w:sz w:val="20"/>
          <w:szCs w:val="20"/>
          <w:spacing w:val="98"/>
        </w:rPr>
        <w:t xml:space="preserve"> </w:t>
      </w:r>
      <w:r>
        <w:rPr>
          <w:rFonts w:ascii="SimSun" w:hAnsi="SimSun" w:eastAsia="SimSun" w:cs="SimSun"/>
          <w:sz w:val="20"/>
          <w:szCs w:val="20"/>
          <w:spacing w:val="6"/>
        </w:rPr>
        <w:t>指南；</w:t>
      </w:r>
    </w:p>
    <w:p>
      <w:pPr>
        <w:ind w:left="410"/>
        <w:spacing w:before="73" w:line="219" w:lineRule="auto"/>
        <w:rPr>
          <w:rFonts w:ascii="SimSun" w:hAnsi="SimSun" w:eastAsia="SimSun" w:cs="SimSun"/>
          <w:sz w:val="20"/>
          <w:szCs w:val="20"/>
        </w:rPr>
      </w:pPr>
      <w:r>
        <w:rPr>
          <w:rFonts w:ascii="SimSun" w:hAnsi="SimSun" w:eastAsia="SimSun" w:cs="SimSun"/>
          <w:sz w:val="20"/>
          <w:szCs w:val="20"/>
          <w:spacing w:val="6"/>
        </w:rPr>
        <w:t>——第27部分：静电危害</w:t>
      </w:r>
      <w:r>
        <w:rPr>
          <w:rFonts w:ascii="SimSun" w:hAnsi="SimSun" w:eastAsia="SimSun" w:cs="SimSun"/>
          <w:sz w:val="20"/>
          <w:szCs w:val="20"/>
          <w:spacing w:val="98"/>
        </w:rPr>
        <w:t xml:space="preserve"> </w:t>
      </w:r>
      <w:r>
        <w:rPr>
          <w:rFonts w:ascii="SimSun" w:hAnsi="SimSun" w:eastAsia="SimSun" w:cs="SimSun"/>
          <w:sz w:val="20"/>
          <w:szCs w:val="20"/>
          <w:spacing w:val="6"/>
        </w:rPr>
        <w:t>试验；</w:t>
      </w:r>
    </w:p>
    <w:p>
      <w:pPr>
        <w:ind w:left="410"/>
        <w:spacing w:before="92" w:line="218" w:lineRule="auto"/>
        <w:rPr>
          <w:rFonts w:ascii="SimSun" w:hAnsi="SimSun" w:eastAsia="SimSun" w:cs="SimSun"/>
          <w:sz w:val="20"/>
          <w:szCs w:val="20"/>
        </w:rPr>
      </w:pPr>
      <w:r>
        <w:rPr>
          <w:rFonts w:ascii="SimSun" w:hAnsi="SimSun" w:eastAsia="SimSun" w:cs="SimSun"/>
          <w:sz w:val="20"/>
          <w:szCs w:val="20"/>
          <w:spacing w:val="6"/>
        </w:rPr>
        <w:t>——第28部分：爆炸性环境用非电气设备  基本方法和要求；</w:t>
      </w:r>
    </w:p>
    <w:p>
      <w:pPr>
        <w:pStyle w:val="BodyText"/>
        <w:ind w:left="410"/>
        <w:spacing w:before="73" w:line="212" w:lineRule="auto"/>
        <w:rPr>
          <w:sz w:val="20"/>
          <w:szCs w:val="20"/>
        </w:rPr>
      </w:pPr>
      <w:r>
        <w:rPr>
          <w:rFonts w:ascii="SimSun" w:hAnsi="SimSun" w:eastAsia="SimSun" w:cs="SimSun"/>
          <w:sz w:val="20"/>
          <w:szCs w:val="20"/>
          <w:spacing w:val="-3"/>
        </w:rPr>
        <w:t>——第29部分：爆炸性环境用非电气设备  结构安全型“</w:t>
      </w:r>
      <w:r>
        <w:rPr>
          <w:sz w:val="20"/>
          <w:szCs w:val="20"/>
          <w:spacing w:val="-3"/>
        </w:rPr>
        <w:t>c”</w:t>
      </w:r>
      <w:r>
        <w:rPr>
          <w:rFonts w:ascii="SimSun" w:hAnsi="SimSun" w:eastAsia="SimSun" w:cs="SimSun"/>
          <w:sz w:val="20"/>
          <w:szCs w:val="20"/>
          <w:spacing w:val="-3"/>
        </w:rPr>
        <w:t>、控制点燃源型“</w:t>
      </w:r>
      <w:r>
        <w:rPr>
          <w:sz w:val="20"/>
          <w:szCs w:val="20"/>
          <w:spacing w:val="-3"/>
        </w:rPr>
        <w:t>b”</w:t>
      </w:r>
      <w:r>
        <w:rPr>
          <w:rFonts w:ascii="SimSun" w:hAnsi="SimSun" w:eastAsia="SimSun" w:cs="SimSun"/>
          <w:sz w:val="20"/>
          <w:szCs w:val="20"/>
          <w:spacing w:val="-3"/>
        </w:rPr>
        <w:t>、液浸型“</w:t>
      </w:r>
      <w:r>
        <w:rPr>
          <w:sz w:val="20"/>
          <w:szCs w:val="20"/>
          <w:spacing w:val="-3"/>
        </w:rPr>
        <w:t>k”;</w:t>
      </w:r>
    </w:p>
    <w:p>
      <w:pPr>
        <w:ind w:left="410"/>
        <w:spacing w:before="92" w:line="218" w:lineRule="auto"/>
        <w:rPr>
          <w:rFonts w:ascii="SimSun" w:hAnsi="SimSun" w:eastAsia="SimSun" w:cs="SimSun"/>
          <w:sz w:val="20"/>
          <w:szCs w:val="20"/>
        </w:rPr>
      </w:pPr>
      <w:r>
        <w:rPr>
          <w:rFonts w:ascii="SimSun" w:hAnsi="SimSun" w:eastAsia="SimSun" w:cs="SimSun"/>
          <w:sz w:val="20"/>
          <w:szCs w:val="20"/>
          <w:spacing w:val="7"/>
        </w:rPr>
        <w:t>——第30部分：地下矿井爆炸性环境用设备和元件；</w:t>
      </w:r>
    </w:p>
    <w:p>
      <w:pPr>
        <w:pStyle w:val="BodyText"/>
        <w:ind w:left="410"/>
        <w:spacing w:before="75" w:line="219" w:lineRule="auto"/>
        <w:rPr>
          <w:rFonts w:ascii="SimSun" w:hAnsi="SimSun" w:eastAsia="SimSun" w:cs="SimSun"/>
          <w:sz w:val="20"/>
          <w:szCs w:val="20"/>
        </w:rPr>
      </w:pPr>
      <w:r>
        <w:rPr>
          <w:rFonts w:ascii="SimSun" w:hAnsi="SimSun" w:eastAsia="SimSun" w:cs="SimSun"/>
          <w:sz w:val="20"/>
          <w:szCs w:val="20"/>
          <w:spacing w:val="10"/>
        </w:rPr>
        <w:t>—</w:t>
      </w:r>
      <w:r>
        <w:rPr>
          <w:rFonts w:ascii="SimSun" w:hAnsi="SimSun" w:eastAsia="SimSun" w:cs="SimSun"/>
          <w:sz w:val="20"/>
          <w:szCs w:val="20"/>
          <w:spacing w:val="-56"/>
        </w:rPr>
        <w:t xml:space="preserve"> </w:t>
      </w:r>
      <w:r>
        <w:rPr>
          <w:rFonts w:ascii="SimSun" w:hAnsi="SimSun" w:eastAsia="SimSun" w:cs="SimSun"/>
          <w:sz w:val="20"/>
          <w:szCs w:val="20"/>
          <w:spacing w:val="10"/>
        </w:rPr>
        <w:t>第31部分：由防粉尘点燃外壳“</w:t>
      </w:r>
      <w:r>
        <w:rPr>
          <w:sz w:val="20"/>
          <w:szCs w:val="20"/>
          <w:spacing w:val="10"/>
        </w:rPr>
        <w:t>t”</w:t>
      </w:r>
      <w:r>
        <w:rPr>
          <w:rFonts w:ascii="SimSun" w:hAnsi="SimSun" w:eastAsia="SimSun" w:cs="SimSun"/>
          <w:sz w:val="20"/>
          <w:szCs w:val="20"/>
          <w:spacing w:val="10"/>
        </w:rPr>
        <w:t>保护的设备；</w:t>
      </w:r>
    </w:p>
    <w:p>
      <w:pPr>
        <w:ind w:left="410"/>
        <w:spacing w:before="72" w:line="219" w:lineRule="auto"/>
        <w:rPr>
          <w:rFonts w:ascii="SimSun" w:hAnsi="SimSun" w:eastAsia="SimSun" w:cs="SimSun"/>
          <w:sz w:val="20"/>
          <w:szCs w:val="20"/>
        </w:rPr>
      </w:pPr>
      <w:r>
        <w:rPr>
          <w:rFonts w:ascii="SimSun" w:hAnsi="SimSun" w:eastAsia="SimSun" w:cs="SimSun"/>
          <w:sz w:val="20"/>
          <w:szCs w:val="20"/>
          <w:spacing w:val="7"/>
        </w:rPr>
        <w:t>——第32部分：电子控制火花时限本质安全系统；</w:t>
      </w:r>
    </w:p>
    <w:p>
      <w:pPr>
        <w:ind w:left="410"/>
        <w:spacing w:before="74" w:line="219" w:lineRule="auto"/>
        <w:rPr>
          <w:rFonts w:ascii="SimSun" w:hAnsi="SimSun" w:eastAsia="SimSun" w:cs="SimSun"/>
          <w:sz w:val="20"/>
          <w:szCs w:val="20"/>
        </w:rPr>
      </w:pPr>
      <w:r>
        <w:rPr>
          <w:rFonts w:ascii="SimSun" w:hAnsi="SimSun" w:eastAsia="SimSun" w:cs="SimSun"/>
          <w:sz w:val="20"/>
          <w:szCs w:val="20"/>
          <w:spacing w:val="6"/>
        </w:rPr>
        <w:t>——第33部分：严酷工作条件用设备；</w:t>
      </w:r>
    </w:p>
    <w:p>
      <w:pPr>
        <w:ind w:left="410"/>
        <w:spacing w:before="72" w:line="219" w:lineRule="auto"/>
        <w:rPr>
          <w:rFonts w:ascii="SimSun" w:hAnsi="SimSun" w:eastAsia="SimSun" w:cs="SimSun"/>
          <w:sz w:val="20"/>
          <w:szCs w:val="20"/>
        </w:rPr>
      </w:pPr>
      <w:r>
        <w:rPr>
          <w:rFonts w:ascii="SimSun" w:hAnsi="SimSun" w:eastAsia="SimSun" w:cs="SimSun"/>
          <w:sz w:val="20"/>
          <w:szCs w:val="20"/>
          <w:spacing w:val="6"/>
        </w:rPr>
        <w:t>——第34部分：成套设备；</w:t>
      </w:r>
    </w:p>
    <w:p>
      <w:pPr>
        <w:ind w:left="410"/>
        <w:spacing w:before="111" w:line="218" w:lineRule="auto"/>
        <w:rPr>
          <w:rFonts w:ascii="SimSun" w:hAnsi="SimSun" w:eastAsia="SimSun" w:cs="SimSun"/>
          <w:sz w:val="20"/>
          <w:szCs w:val="20"/>
        </w:rPr>
      </w:pPr>
      <w:r>
        <w:rPr>
          <w:rFonts w:ascii="SimSun" w:hAnsi="SimSun" w:eastAsia="SimSun" w:cs="SimSun"/>
          <w:sz w:val="20"/>
          <w:szCs w:val="20"/>
          <w:spacing w:val="6"/>
        </w:rPr>
        <w:t>——第35部分：爆炸性粉尘环境场所分类。</w:t>
      </w:r>
    </w:p>
    <w:p>
      <w:pPr>
        <w:pStyle w:val="BodyText"/>
        <w:ind w:right="18" w:firstLine="410"/>
        <w:spacing w:before="85" w:line="283" w:lineRule="auto"/>
        <w:rPr>
          <w:sz w:val="20"/>
          <w:szCs w:val="20"/>
        </w:rPr>
      </w:pPr>
      <w:r>
        <w:rPr>
          <w:rFonts w:ascii="SimSun" w:hAnsi="SimSun" w:eastAsia="SimSun" w:cs="SimSun"/>
          <w:sz w:val="20"/>
          <w:szCs w:val="20"/>
          <w:spacing w:val="4"/>
        </w:rPr>
        <w:t>本质安全型“</w:t>
      </w:r>
      <w:r>
        <w:rPr>
          <w:sz w:val="20"/>
          <w:szCs w:val="20"/>
          <w:spacing w:val="4"/>
        </w:rPr>
        <w:t>i”</w:t>
      </w:r>
      <w:r>
        <w:rPr>
          <w:rFonts w:ascii="SimSun" w:hAnsi="SimSun" w:eastAsia="SimSun" w:cs="SimSun"/>
          <w:sz w:val="20"/>
          <w:szCs w:val="20"/>
          <w:spacing w:val="4"/>
        </w:rPr>
        <w:t>是最主要的防爆型式之一，在</w:t>
      </w:r>
      <w:r>
        <w:rPr>
          <w:rFonts w:ascii="SimSun" w:hAnsi="SimSun" w:eastAsia="SimSun" w:cs="SimSun"/>
          <w:sz w:val="20"/>
          <w:szCs w:val="20"/>
          <w:spacing w:val="3"/>
        </w:rPr>
        <w:t>该技术的标准化方面，我国于1983年参考</w:t>
      </w:r>
      <w:r>
        <w:rPr>
          <w:rFonts w:ascii="SimSun" w:hAnsi="SimSun" w:eastAsia="SimSun" w:cs="SimSun"/>
          <w:sz w:val="20"/>
          <w:szCs w:val="20"/>
          <w:spacing w:val="-50"/>
        </w:rPr>
        <w:t xml:space="preserve"> </w:t>
      </w:r>
      <w:r>
        <w:rPr>
          <w:sz w:val="20"/>
          <w:szCs w:val="20"/>
        </w:rPr>
        <w:t>IEC</w:t>
      </w:r>
      <w:r>
        <w:rPr>
          <w:sz w:val="20"/>
          <w:szCs w:val="20"/>
          <w:spacing w:val="3"/>
        </w:rPr>
        <w:t xml:space="preserve">  </w:t>
      </w:r>
      <w:r>
        <w:rPr>
          <w:rFonts w:ascii="SimSun" w:hAnsi="SimSun" w:eastAsia="SimSun" w:cs="SimSun"/>
          <w:sz w:val="20"/>
          <w:szCs w:val="20"/>
          <w:spacing w:val="3"/>
        </w:rPr>
        <w:t>文件制</w:t>
      </w:r>
      <w:r>
        <w:rPr>
          <w:rFonts w:ascii="SimSun" w:hAnsi="SimSun" w:eastAsia="SimSun" w:cs="SimSun"/>
          <w:sz w:val="20"/>
          <w:szCs w:val="20"/>
        </w:rPr>
        <w:t xml:space="preserve"> </w:t>
      </w:r>
      <w:r>
        <w:rPr>
          <w:rFonts w:ascii="SimSun" w:hAnsi="SimSun" w:eastAsia="SimSun" w:cs="SimSun"/>
          <w:sz w:val="20"/>
          <w:szCs w:val="20"/>
          <w:spacing w:val="9"/>
        </w:rPr>
        <w:t>定了关于爆炸性气体环境用本质安全型的</w:t>
      </w:r>
      <w:r>
        <w:rPr>
          <w:sz w:val="20"/>
          <w:szCs w:val="20"/>
        </w:rPr>
        <w:t>GB</w:t>
      </w:r>
      <w:r>
        <w:rPr>
          <w:sz w:val="20"/>
          <w:szCs w:val="20"/>
          <w:spacing w:val="9"/>
        </w:rPr>
        <w:t xml:space="preserve">    3836.4</w:t>
      </w:r>
      <w:r>
        <w:rPr>
          <w:sz w:val="20"/>
          <w:szCs w:val="20"/>
          <w:spacing w:val="8"/>
        </w:rPr>
        <w:t>—1983,</w:t>
      </w:r>
      <w:r>
        <w:rPr>
          <w:rFonts w:ascii="SimSun" w:hAnsi="SimSun" w:eastAsia="SimSun" w:cs="SimSun"/>
          <w:sz w:val="20"/>
          <w:szCs w:val="20"/>
          <w:spacing w:val="8"/>
        </w:rPr>
        <w:t>随后于2000年和2010年采用</w:t>
      </w:r>
      <w:r>
        <w:rPr>
          <w:sz w:val="20"/>
          <w:szCs w:val="20"/>
        </w:rPr>
        <w:t>IEC</w:t>
      </w:r>
      <w:r>
        <w:rPr>
          <w:sz w:val="20"/>
          <w:szCs w:val="20"/>
          <w:spacing w:val="8"/>
        </w:rPr>
        <w:t xml:space="preserve">   60079-</w:t>
      </w:r>
    </w:p>
    <w:p>
      <w:pPr>
        <w:spacing w:line="283" w:lineRule="auto"/>
        <w:sectPr>
          <w:footerReference w:type="default" r:id="rId13"/>
          <w:pgSz w:w="11260" w:h="16820"/>
          <w:pgMar w:top="400" w:right="833" w:bottom="1282" w:left="1189" w:header="0" w:footer="1149" w:gutter="0"/>
        </w:sectPr>
        <w:rPr>
          <w:sz w:val="20"/>
          <w:szCs w:val="20"/>
        </w:rPr>
      </w:pPr>
    </w:p>
    <w:p>
      <w:pPr>
        <w:spacing w:line="294" w:lineRule="auto"/>
        <w:rPr>
          <w:rFonts w:ascii="Arial"/>
          <w:sz w:val="21"/>
        </w:rPr>
      </w:pPr>
      <w:r/>
    </w:p>
    <w:p>
      <w:pPr>
        <w:spacing w:line="294" w:lineRule="auto"/>
        <w:rPr>
          <w:rFonts w:ascii="Arial"/>
          <w:sz w:val="21"/>
        </w:rPr>
      </w:pPr>
      <w:r/>
    </w:p>
    <w:p>
      <w:pPr>
        <w:spacing w:line="295" w:lineRule="auto"/>
        <w:rPr>
          <w:rFonts w:ascii="Arial"/>
          <w:sz w:val="21"/>
        </w:rPr>
      </w:pPr>
      <w:r/>
    </w:p>
    <w:p>
      <w:pPr>
        <w:pStyle w:val="BodyText"/>
        <w:spacing w:before="57" w:line="192" w:lineRule="auto"/>
        <w:jc w:val="right"/>
        <w:rPr>
          <w:sz w:val="20"/>
          <w:szCs w:val="20"/>
        </w:rPr>
      </w:pPr>
      <w:r>
        <w:rPr>
          <w:sz w:val="20"/>
          <w:szCs w:val="20"/>
          <w:spacing w:val="-2"/>
        </w:rPr>
        <w:t>GB/T</w:t>
      </w:r>
      <w:r>
        <w:rPr>
          <w:sz w:val="20"/>
          <w:szCs w:val="20"/>
          <w:spacing w:val="5"/>
        </w:rPr>
        <w:t xml:space="preserve">     </w:t>
      </w:r>
      <w:r>
        <w:rPr>
          <w:sz w:val="20"/>
          <w:szCs w:val="20"/>
          <w:spacing w:val="-2"/>
        </w:rPr>
        <w:t>3836.4—2021</w:t>
      </w:r>
    </w:p>
    <w:p>
      <w:pPr>
        <w:spacing w:line="257" w:lineRule="auto"/>
        <w:rPr>
          <w:rFonts w:ascii="Arial"/>
          <w:sz w:val="21"/>
        </w:rPr>
      </w:pPr>
      <w:r/>
    </w:p>
    <w:p>
      <w:pPr>
        <w:pStyle w:val="BodyText"/>
        <w:ind w:right="55"/>
        <w:spacing w:before="65" w:line="286" w:lineRule="auto"/>
        <w:jc w:val="both"/>
        <w:rPr>
          <w:rFonts w:ascii="SimSun" w:hAnsi="SimSun" w:eastAsia="SimSun" w:cs="SimSun"/>
          <w:sz w:val="20"/>
          <w:szCs w:val="20"/>
        </w:rPr>
      </w:pPr>
      <w:r>
        <w:rPr>
          <w:rFonts w:ascii="SimSun" w:hAnsi="SimSun" w:eastAsia="SimSun" w:cs="SimSun"/>
          <w:sz w:val="20"/>
          <w:szCs w:val="20"/>
          <w:spacing w:val="23"/>
        </w:rPr>
        <w:t>11两次进行修订；并于2010年采用</w:t>
      </w:r>
      <w:r>
        <w:rPr>
          <w:sz w:val="20"/>
          <w:szCs w:val="20"/>
        </w:rPr>
        <w:t>IEC</w:t>
      </w:r>
      <w:r>
        <w:rPr>
          <w:sz w:val="20"/>
          <w:szCs w:val="20"/>
          <w:spacing w:val="5"/>
        </w:rPr>
        <w:t xml:space="preserve">    </w:t>
      </w:r>
      <w:r>
        <w:rPr>
          <w:sz w:val="20"/>
          <w:szCs w:val="20"/>
          <w:spacing w:val="23"/>
        </w:rPr>
        <w:t>61</w:t>
      </w:r>
      <w:r>
        <w:rPr>
          <w:sz w:val="20"/>
          <w:szCs w:val="20"/>
          <w:spacing w:val="22"/>
        </w:rPr>
        <w:t>241-11</w:t>
      </w:r>
      <w:r>
        <w:rPr>
          <w:sz w:val="20"/>
          <w:szCs w:val="20"/>
          <w:spacing w:val="-5"/>
        </w:rPr>
        <w:t xml:space="preserve"> </w:t>
      </w:r>
      <w:r>
        <w:rPr>
          <w:rFonts w:ascii="SimSun" w:hAnsi="SimSun" w:eastAsia="SimSun" w:cs="SimSun"/>
          <w:sz w:val="20"/>
          <w:szCs w:val="20"/>
          <w:spacing w:val="22"/>
        </w:rPr>
        <w:t>制定了关于可燃性粉尘环境用本质安全型的</w:t>
      </w:r>
      <w:r>
        <w:rPr>
          <w:rFonts w:ascii="SimSun" w:hAnsi="SimSun" w:eastAsia="SimSun" w:cs="SimSun"/>
          <w:sz w:val="20"/>
          <w:szCs w:val="20"/>
        </w:rPr>
        <w:t xml:space="preserve"> </w:t>
      </w:r>
      <w:r>
        <w:rPr>
          <w:sz w:val="20"/>
          <w:szCs w:val="20"/>
        </w:rPr>
        <w:t>GB</w:t>
      </w:r>
      <w:r>
        <w:rPr>
          <w:sz w:val="20"/>
          <w:szCs w:val="20"/>
          <w:spacing w:val="5"/>
        </w:rPr>
        <w:t>12476.4—2010</w:t>
      </w:r>
      <w:r>
        <w:rPr>
          <w:sz w:val="20"/>
          <w:szCs w:val="20"/>
          <w:spacing w:val="-22"/>
        </w:rPr>
        <w:t xml:space="preserve"> </w:t>
      </w:r>
      <w:r>
        <w:rPr>
          <w:rFonts w:ascii="SimSun" w:hAnsi="SimSun" w:eastAsia="SimSun" w:cs="SimSun"/>
          <w:sz w:val="20"/>
          <w:szCs w:val="20"/>
          <w:spacing w:val="5"/>
        </w:rPr>
        <w:t>。</w:t>
      </w:r>
      <w:r>
        <w:rPr>
          <w:sz w:val="20"/>
          <w:szCs w:val="20"/>
          <w:spacing w:val="5"/>
        </w:rPr>
        <w:t>2010</w:t>
      </w:r>
      <w:r>
        <w:rPr>
          <w:sz w:val="20"/>
          <w:szCs w:val="20"/>
          <w:spacing w:val="16"/>
          <w:w w:val="101"/>
        </w:rPr>
        <w:t xml:space="preserve">   </w:t>
      </w:r>
      <w:r>
        <w:rPr>
          <w:rFonts w:ascii="SimSun" w:hAnsi="SimSun" w:eastAsia="SimSun" w:cs="SimSun"/>
          <w:sz w:val="20"/>
          <w:szCs w:val="20"/>
          <w:spacing w:val="5"/>
        </w:rPr>
        <w:t>年版标准发布实施以来，本质安全型防爆技术有了一定</w:t>
      </w:r>
      <w:r>
        <w:rPr>
          <w:rFonts w:ascii="SimSun" w:hAnsi="SimSun" w:eastAsia="SimSun" w:cs="SimSun"/>
          <w:sz w:val="20"/>
          <w:szCs w:val="20"/>
          <w:spacing w:val="4"/>
        </w:rPr>
        <w:t>的新发展。在国际标</w:t>
      </w:r>
      <w:r>
        <w:rPr>
          <w:rFonts w:ascii="SimSun" w:hAnsi="SimSun" w:eastAsia="SimSun" w:cs="SimSun"/>
          <w:sz w:val="20"/>
          <w:szCs w:val="20"/>
        </w:rPr>
        <w:t xml:space="preserve"> </w:t>
      </w:r>
      <w:r>
        <w:rPr>
          <w:rFonts w:ascii="SimSun" w:hAnsi="SimSun" w:eastAsia="SimSun" w:cs="SimSun"/>
          <w:sz w:val="20"/>
          <w:szCs w:val="20"/>
          <w:spacing w:val="3"/>
        </w:rPr>
        <w:t>准方面，相应标准现行版本为</w:t>
      </w:r>
      <w:r>
        <w:rPr>
          <w:rFonts w:ascii="SimSun" w:hAnsi="SimSun" w:eastAsia="SimSun" w:cs="SimSun"/>
          <w:sz w:val="20"/>
          <w:szCs w:val="20"/>
          <w:spacing w:val="-50"/>
        </w:rPr>
        <w:t xml:space="preserve"> </w:t>
      </w:r>
      <w:r>
        <w:rPr>
          <w:sz w:val="20"/>
          <w:szCs w:val="20"/>
        </w:rPr>
        <w:t>IEC</w:t>
      </w:r>
      <w:r>
        <w:rPr>
          <w:sz w:val="20"/>
          <w:szCs w:val="20"/>
          <w:spacing w:val="3"/>
        </w:rPr>
        <w:t xml:space="preserve">      60079-11:2011,</w:t>
      </w:r>
      <w:r>
        <w:rPr>
          <w:rFonts w:ascii="SimSun" w:hAnsi="SimSun" w:eastAsia="SimSun" w:cs="SimSun"/>
          <w:sz w:val="20"/>
          <w:szCs w:val="20"/>
          <w:spacing w:val="3"/>
        </w:rPr>
        <w:t>该标准整合了</w:t>
      </w:r>
      <w:r>
        <w:rPr>
          <w:sz w:val="20"/>
          <w:szCs w:val="20"/>
        </w:rPr>
        <w:t>IEC</w:t>
      </w:r>
      <w:r>
        <w:rPr>
          <w:sz w:val="20"/>
          <w:szCs w:val="20"/>
          <w:spacing w:val="3"/>
        </w:rPr>
        <w:t xml:space="preserve">    61241-11( </w:t>
      </w:r>
      <w:r>
        <w:rPr>
          <w:rFonts w:ascii="SimSun" w:hAnsi="SimSun" w:eastAsia="SimSun" w:cs="SimSun"/>
          <w:sz w:val="20"/>
          <w:szCs w:val="20"/>
          <w:spacing w:val="3"/>
        </w:rPr>
        <w:t>本质安全型“</w:t>
      </w:r>
      <w:r>
        <w:rPr>
          <w:sz w:val="20"/>
          <w:szCs w:val="20"/>
        </w:rPr>
        <w:t>iD</w:t>
      </w:r>
      <w:r>
        <w:rPr>
          <w:sz w:val="20"/>
          <w:szCs w:val="20"/>
          <w:spacing w:val="3"/>
        </w:rPr>
        <w:t>”</w:t>
      </w:r>
      <w:r>
        <w:rPr>
          <w:sz w:val="20"/>
          <w:szCs w:val="20"/>
          <w:spacing w:val="2"/>
        </w:rPr>
        <w:t>)</w:t>
      </w:r>
      <w:r>
        <w:rPr>
          <w:sz w:val="20"/>
          <w:szCs w:val="20"/>
          <w:spacing w:val="31"/>
        </w:rPr>
        <w:t xml:space="preserve"> </w:t>
      </w:r>
      <w:r>
        <w:rPr>
          <w:rFonts w:ascii="SimSun" w:hAnsi="SimSun" w:eastAsia="SimSun" w:cs="SimSun"/>
          <w:sz w:val="20"/>
          <w:szCs w:val="20"/>
          <w:spacing w:val="2"/>
        </w:rPr>
        <w:t>和</w:t>
      </w:r>
      <w:r>
        <w:rPr>
          <w:rFonts w:ascii="SimSun" w:hAnsi="SimSun" w:eastAsia="SimSun" w:cs="SimSun"/>
          <w:sz w:val="20"/>
          <w:szCs w:val="20"/>
        </w:rPr>
        <w:t xml:space="preserve"> </w:t>
      </w:r>
      <w:r>
        <w:rPr>
          <w:sz w:val="20"/>
          <w:szCs w:val="20"/>
        </w:rPr>
        <w:t>IEC</w:t>
      </w:r>
      <w:r>
        <w:rPr>
          <w:sz w:val="20"/>
          <w:szCs w:val="20"/>
          <w:spacing w:val="6"/>
        </w:rPr>
        <w:t xml:space="preserve">  60079-27(</w:t>
      </w:r>
      <w:r>
        <w:rPr>
          <w:sz w:val="20"/>
          <w:szCs w:val="20"/>
          <w:spacing w:val="-9"/>
        </w:rPr>
        <w:t xml:space="preserve"> </w:t>
      </w:r>
      <w:r>
        <w:rPr>
          <w:rFonts w:ascii="SimSun" w:hAnsi="SimSun" w:eastAsia="SimSun" w:cs="SimSun"/>
          <w:sz w:val="20"/>
          <w:szCs w:val="20"/>
          <w:spacing w:val="6"/>
        </w:rPr>
        <w:t>现场总线本质安全概念</w:t>
      </w:r>
      <w:r>
        <w:rPr>
          <w:sz w:val="20"/>
          <w:szCs w:val="20"/>
        </w:rPr>
        <w:t>FISCO</w:t>
      </w:r>
      <w:r>
        <w:rPr>
          <w:sz w:val="20"/>
          <w:szCs w:val="20"/>
          <w:spacing w:val="6"/>
        </w:rPr>
        <w:t>),</w:t>
      </w:r>
      <w:r>
        <w:rPr>
          <w:sz w:val="20"/>
          <w:szCs w:val="20"/>
          <w:spacing w:val="25"/>
        </w:rPr>
        <w:t xml:space="preserve">  </w:t>
      </w:r>
      <w:r>
        <w:rPr>
          <w:rFonts w:ascii="SimSun" w:hAnsi="SimSun" w:eastAsia="SimSun" w:cs="SimSun"/>
          <w:sz w:val="20"/>
          <w:szCs w:val="20"/>
          <w:spacing w:val="6"/>
        </w:rPr>
        <w:t>其主要技术内容也能</w:t>
      </w:r>
      <w:r>
        <w:rPr>
          <w:rFonts w:ascii="SimSun" w:hAnsi="SimSun" w:eastAsia="SimSun" w:cs="SimSun"/>
          <w:sz w:val="20"/>
          <w:szCs w:val="20"/>
          <w:spacing w:val="5"/>
        </w:rPr>
        <w:t>适用于我国的情况，为适应防爆技</w:t>
      </w:r>
      <w:r>
        <w:rPr>
          <w:rFonts w:ascii="SimSun" w:hAnsi="SimSun" w:eastAsia="SimSun" w:cs="SimSun"/>
          <w:sz w:val="20"/>
          <w:szCs w:val="20"/>
        </w:rPr>
        <w:t xml:space="preserve"> </w:t>
      </w:r>
      <w:r>
        <w:rPr>
          <w:rFonts w:ascii="SimSun" w:hAnsi="SimSun" w:eastAsia="SimSun" w:cs="SimSun"/>
          <w:sz w:val="20"/>
          <w:szCs w:val="20"/>
          <w:spacing w:val="-1"/>
        </w:rPr>
        <w:t>术和产业发展，并与国际标准发展相一致，需要对</w:t>
      </w:r>
      <w:r>
        <w:rPr>
          <w:sz w:val="20"/>
          <w:szCs w:val="20"/>
          <w:spacing w:val="-1"/>
        </w:rPr>
        <w:t>GB   3836.4</w:t>
      </w:r>
      <w:r>
        <w:rPr>
          <w:rFonts w:ascii="SimSun" w:hAnsi="SimSun" w:eastAsia="SimSun" w:cs="SimSun"/>
          <w:sz w:val="20"/>
          <w:szCs w:val="20"/>
          <w:spacing w:val="-1"/>
        </w:rPr>
        <w:t>进行修订，并将</w:t>
      </w:r>
      <w:r>
        <w:rPr>
          <w:rFonts w:ascii="SimSun" w:hAnsi="SimSun" w:eastAsia="SimSun" w:cs="SimSun"/>
          <w:sz w:val="20"/>
          <w:szCs w:val="20"/>
          <w:spacing w:val="-59"/>
        </w:rPr>
        <w:t xml:space="preserve"> </w:t>
      </w:r>
      <w:r>
        <w:rPr>
          <w:sz w:val="20"/>
          <w:szCs w:val="20"/>
          <w:spacing w:val="-1"/>
        </w:rPr>
        <w:t>GB12476.4</w:t>
      </w:r>
      <w:r>
        <w:rPr>
          <w:sz w:val="20"/>
          <w:szCs w:val="20"/>
          <w:spacing w:val="13"/>
        </w:rPr>
        <w:t xml:space="preserve">   </w:t>
      </w:r>
      <w:r>
        <w:rPr>
          <w:rFonts w:ascii="SimSun" w:hAnsi="SimSun" w:eastAsia="SimSun" w:cs="SimSun"/>
          <w:sz w:val="20"/>
          <w:szCs w:val="20"/>
          <w:spacing w:val="-1"/>
        </w:rPr>
        <w:t>和</w:t>
      </w:r>
      <w:r>
        <w:rPr>
          <w:rFonts w:ascii="SimSun" w:hAnsi="SimSun" w:eastAsia="SimSun" w:cs="SimSun"/>
          <w:sz w:val="20"/>
          <w:szCs w:val="20"/>
          <w:spacing w:val="-51"/>
        </w:rPr>
        <w:t xml:space="preserve"> </w:t>
      </w:r>
      <w:r>
        <w:rPr>
          <w:sz w:val="20"/>
          <w:szCs w:val="20"/>
          <w:spacing w:val="-1"/>
        </w:rPr>
        <w:t>GB   3836</w:t>
      </w:r>
      <w:r>
        <w:rPr>
          <w:sz w:val="20"/>
          <w:szCs w:val="20"/>
          <w:spacing w:val="-2"/>
        </w:rPr>
        <w:t>.19</w:t>
      </w:r>
      <w:r>
        <w:rPr>
          <w:sz w:val="20"/>
          <w:szCs w:val="20"/>
        </w:rPr>
        <w:t xml:space="preserve"> </w:t>
      </w:r>
      <w:r>
        <w:rPr>
          <w:rFonts w:ascii="SimSun" w:hAnsi="SimSun" w:eastAsia="SimSun" w:cs="SimSun"/>
          <w:sz w:val="20"/>
          <w:szCs w:val="20"/>
        </w:rPr>
        <w:t>整合进来。</w:t>
      </w:r>
    </w:p>
    <w:p>
      <w:pPr>
        <w:pStyle w:val="BodyText"/>
        <w:ind w:right="43" w:firstLine="440"/>
        <w:spacing w:before="43" w:line="288" w:lineRule="auto"/>
        <w:jc w:val="both"/>
        <w:rPr>
          <w:rFonts w:ascii="SimSun" w:hAnsi="SimSun" w:eastAsia="SimSun" w:cs="SimSun"/>
          <w:sz w:val="20"/>
          <w:szCs w:val="20"/>
        </w:rPr>
      </w:pPr>
      <w:r>
        <w:rPr>
          <w:rFonts w:ascii="SimSun" w:hAnsi="SimSun" w:eastAsia="SimSun" w:cs="SimSun"/>
          <w:sz w:val="20"/>
          <w:szCs w:val="20"/>
          <w:spacing w:val="2"/>
        </w:rPr>
        <w:t>本次修订在采用</w:t>
      </w:r>
      <w:r>
        <w:rPr>
          <w:sz w:val="20"/>
          <w:szCs w:val="20"/>
        </w:rPr>
        <w:t>IEC</w:t>
      </w:r>
      <w:r>
        <w:rPr>
          <w:sz w:val="20"/>
          <w:szCs w:val="20"/>
          <w:spacing w:val="21"/>
          <w:w w:val="101"/>
        </w:rPr>
        <w:t xml:space="preserve">  </w:t>
      </w:r>
      <w:r>
        <w:rPr>
          <w:sz w:val="20"/>
          <w:szCs w:val="20"/>
          <w:spacing w:val="2"/>
        </w:rPr>
        <w:t>60079-11:2011</w:t>
      </w:r>
      <w:r>
        <w:rPr>
          <w:rFonts w:ascii="SimSun" w:hAnsi="SimSun" w:eastAsia="SimSun" w:cs="SimSun"/>
          <w:sz w:val="20"/>
          <w:szCs w:val="20"/>
          <w:spacing w:val="2"/>
        </w:rPr>
        <w:t>《爆炸性环境  第11部分：由本质安全型“</w:t>
      </w:r>
      <w:r>
        <w:rPr>
          <w:sz w:val="20"/>
          <w:szCs w:val="20"/>
          <w:spacing w:val="2"/>
        </w:rPr>
        <w:t>i”</w:t>
      </w:r>
      <w:r>
        <w:rPr>
          <w:sz w:val="20"/>
          <w:szCs w:val="20"/>
          <w:spacing w:val="-14"/>
        </w:rPr>
        <w:t xml:space="preserve"> </w:t>
      </w:r>
      <w:r>
        <w:rPr>
          <w:rFonts w:ascii="SimSun" w:hAnsi="SimSun" w:eastAsia="SimSun" w:cs="SimSun"/>
          <w:sz w:val="20"/>
          <w:szCs w:val="20"/>
          <w:spacing w:val="2"/>
        </w:rPr>
        <w:t>保护的设备》主要</w:t>
      </w:r>
      <w:r>
        <w:rPr>
          <w:rFonts w:ascii="SimSun" w:hAnsi="SimSun" w:eastAsia="SimSun" w:cs="SimSun"/>
          <w:sz w:val="20"/>
          <w:szCs w:val="20"/>
        </w:rPr>
        <w:t xml:space="preserve"> </w:t>
      </w:r>
      <w:r>
        <w:rPr>
          <w:rFonts w:ascii="SimSun" w:hAnsi="SimSun" w:eastAsia="SimSun" w:cs="SimSun"/>
          <w:sz w:val="20"/>
          <w:szCs w:val="20"/>
          <w:spacing w:val="9"/>
        </w:rPr>
        <w:t>技术内容的基础上，进行了适当的修改以适应我国的具体情况。本文件作为专用防爆型式部分，是对</w:t>
      </w:r>
      <w:r>
        <w:rPr>
          <w:rFonts w:ascii="SimSun" w:hAnsi="SimSun" w:eastAsia="SimSun" w:cs="SimSun"/>
          <w:sz w:val="20"/>
          <w:szCs w:val="20"/>
          <w:spacing w:val="1"/>
        </w:rPr>
        <w:t xml:space="preserve"> </w:t>
      </w:r>
      <w:r>
        <w:rPr>
          <w:sz w:val="20"/>
          <w:szCs w:val="20"/>
        </w:rPr>
        <w:t>GB</w:t>
      </w:r>
      <w:r>
        <w:rPr>
          <w:sz w:val="20"/>
          <w:szCs w:val="20"/>
          <w:spacing w:val="5"/>
        </w:rPr>
        <w:t>/T</w:t>
      </w:r>
      <w:r>
        <w:rPr>
          <w:sz w:val="20"/>
          <w:szCs w:val="20"/>
          <w:spacing w:val="2"/>
        </w:rPr>
        <w:t xml:space="preserve">    </w:t>
      </w:r>
      <w:r>
        <w:rPr>
          <w:sz w:val="20"/>
          <w:szCs w:val="20"/>
          <w:spacing w:val="5"/>
        </w:rPr>
        <w:t>3836.1</w:t>
      </w:r>
      <w:r>
        <w:rPr>
          <w:rFonts w:ascii="SimSun" w:hAnsi="SimSun" w:eastAsia="SimSun" w:cs="SimSun"/>
          <w:sz w:val="20"/>
          <w:szCs w:val="20"/>
          <w:spacing w:val="5"/>
        </w:rPr>
        <w:t>通用要求的补充和修改。</w:t>
      </w:r>
    </w:p>
    <w:p>
      <w:pPr>
        <w:spacing w:line="288" w:lineRule="auto"/>
        <w:sectPr>
          <w:footerReference w:type="default" r:id="rId14"/>
          <w:pgSz w:w="11260" w:h="16820"/>
          <w:pgMar w:top="400" w:right="1055" w:bottom="1312" w:left="950" w:header="0" w:footer="1179" w:gutter="0"/>
        </w:sectPr>
        <w:rPr>
          <w:rFonts w:ascii="SimSun" w:hAnsi="SimSun" w:eastAsia="SimSun" w:cs="SimSun"/>
          <w:sz w:val="20"/>
          <w:szCs w:val="20"/>
        </w:rPr>
      </w:pPr>
    </w:p>
    <w:p>
      <w:pPr>
        <w:rPr>
          <w:rFonts w:ascii="Arial"/>
          <w:sz w:val="21"/>
        </w:rPr>
      </w:pPr>
      <w:r/>
    </w:p>
    <w:p>
      <w:pPr>
        <w:sectPr>
          <w:footerReference w:type="default" r:id="rId7"/>
          <w:pgSz w:w="11260" w:h="16820"/>
          <w:pgMar w:top="0" w:right="0" w:bottom="0" w:left="0" w:header="0" w:footer="0" w:gutter="0"/>
        </w:sectPr>
        <w:rPr>
          <w:rFonts w:ascii="Arial" w:hAnsi="Arial" w:eastAsia="Arial" w:cs="Arial"/>
          <w:sz w:val="21"/>
          <w:szCs w:val="21"/>
        </w:rPr>
      </w:pPr>
    </w:p>
    <w:p>
      <w:pPr>
        <w:spacing w:line="328" w:lineRule="auto"/>
        <w:rPr>
          <w:rFonts w:ascii="Arial"/>
          <w:sz w:val="21"/>
        </w:rPr>
      </w:pPr>
      <w:r/>
    </w:p>
    <w:p>
      <w:pPr>
        <w:spacing w:line="328" w:lineRule="auto"/>
        <w:rPr>
          <w:rFonts w:ascii="Arial"/>
          <w:sz w:val="21"/>
        </w:rPr>
      </w:pPr>
      <w:r/>
    </w:p>
    <w:p>
      <w:pPr>
        <w:ind w:left="3935"/>
        <w:spacing w:before="98" w:line="222" w:lineRule="auto"/>
        <w:rPr>
          <w:rFonts w:ascii="SimHei" w:hAnsi="SimHei" w:eastAsia="SimHei" w:cs="SimHei"/>
          <w:sz w:val="30"/>
          <w:szCs w:val="30"/>
        </w:rPr>
      </w:pPr>
      <w:bookmarkStart w:name="bookmark78" w:id="4"/>
      <w:bookmarkEnd w:id="4"/>
      <w:r>
        <w:rPr>
          <w:rFonts w:ascii="SimHei" w:hAnsi="SimHei" w:eastAsia="SimHei" w:cs="SimHei"/>
          <w:sz w:val="30"/>
          <w:szCs w:val="30"/>
          <w:spacing w:val="6"/>
        </w:rPr>
        <w:t>爆炸性环境</w:t>
      </w:r>
    </w:p>
    <w:p>
      <w:pPr>
        <w:ind w:left="2085"/>
        <w:spacing w:before="79" w:line="222" w:lineRule="auto"/>
        <w:rPr>
          <w:rFonts w:ascii="SimHei" w:hAnsi="SimHei" w:eastAsia="SimHei" w:cs="SimHei"/>
          <w:sz w:val="30"/>
          <w:szCs w:val="30"/>
        </w:rPr>
      </w:pPr>
      <w:r>
        <w:rPr>
          <w:rFonts w:ascii="SimHei" w:hAnsi="SimHei" w:eastAsia="SimHei" w:cs="SimHei"/>
          <w:sz w:val="30"/>
          <w:szCs w:val="30"/>
          <w:spacing w:val="2"/>
        </w:rPr>
        <w:t>第4部分：由本质安全型“</w:t>
      </w:r>
      <w:r>
        <w:rPr>
          <w:rFonts w:ascii="Arial" w:hAnsi="Arial" w:eastAsia="Arial" w:cs="Arial"/>
          <w:sz w:val="30"/>
          <w:szCs w:val="30"/>
          <w:spacing w:val="2"/>
        </w:rPr>
        <w:t>i” </w:t>
      </w:r>
      <w:r>
        <w:rPr>
          <w:rFonts w:ascii="SimHei" w:hAnsi="SimHei" w:eastAsia="SimHei" w:cs="SimHei"/>
          <w:sz w:val="30"/>
          <w:szCs w:val="30"/>
          <w:spacing w:val="2"/>
        </w:rPr>
        <w:t>保护的设备</w:t>
      </w:r>
    </w:p>
    <w:p>
      <w:pPr>
        <w:spacing w:line="290" w:lineRule="auto"/>
        <w:rPr>
          <w:rFonts w:ascii="Arial"/>
          <w:sz w:val="21"/>
        </w:rPr>
      </w:pPr>
      <w:r/>
    </w:p>
    <w:p>
      <w:pPr>
        <w:spacing w:line="291" w:lineRule="auto"/>
        <w:rPr>
          <w:rFonts w:ascii="Arial"/>
          <w:sz w:val="21"/>
        </w:rPr>
      </w:pPr>
      <w:r/>
    </w:p>
    <w:p>
      <w:pPr>
        <w:ind w:left="95"/>
        <w:spacing w:before="62" w:line="223" w:lineRule="auto"/>
        <w:rPr>
          <w:rFonts w:ascii="SimHei" w:hAnsi="SimHei" w:eastAsia="SimHei" w:cs="SimHei"/>
          <w:sz w:val="19"/>
          <w:szCs w:val="19"/>
        </w:rPr>
      </w:pPr>
      <w:r>
        <w:rPr>
          <w:rFonts w:ascii="Arial" w:hAnsi="Arial" w:eastAsia="Arial" w:cs="Arial"/>
          <w:sz w:val="19"/>
          <w:szCs w:val="19"/>
          <w:spacing w:val="1"/>
        </w:rPr>
        <w:t>1    </w:t>
      </w:r>
      <w:r>
        <w:rPr>
          <w:rFonts w:ascii="SimHei" w:hAnsi="SimHei" w:eastAsia="SimHei" w:cs="SimHei"/>
          <w:sz w:val="19"/>
          <w:szCs w:val="19"/>
          <w:spacing w:val="1"/>
        </w:rPr>
        <w:t>范围</w:t>
      </w:r>
    </w:p>
    <w:p>
      <w:pPr>
        <w:spacing w:line="341" w:lineRule="auto"/>
        <w:rPr>
          <w:rFonts w:ascii="Arial"/>
          <w:sz w:val="21"/>
        </w:rPr>
      </w:pPr>
      <w:r/>
    </w:p>
    <w:p>
      <w:pPr>
        <w:ind w:left="25" w:right="102" w:firstLine="419"/>
        <w:spacing w:before="65" w:line="300" w:lineRule="auto"/>
        <w:rPr>
          <w:rFonts w:ascii="SimSun" w:hAnsi="SimSun" w:eastAsia="SimSun" w:cs="SimSun"/>
          <w:sz w:val="20"/>
          <w:szCs w:val="20"/>
        </w:rPr>
      </w:pPr>
      <w:r>
        <w:rPr>
          <w:rFonts w:ascii="SimSun" w:hAnsi="SimSun" w:eastAsia="SimSun" w:cs="SimSun"/>
          <w:sz w:val="20"/>
          <w:szCs w:val="20"/>
          <w:spacing w:val="10"/>
        </w:rPr>
        <w:t>本文件规定了爆炸性环境用本质安全装置以及与爆炸性环境用本质安全电路</w:t>
      </w:r>
      <w:r>
        <w:rPr>
          <w:rFonts w:ascii="SimSun" w:hAnsi="SimSun" w:eastAsia="SimSun" w:cs="SimSun"/>
          <w:sz w:val="20"/>
          <w:szCs w:val="20"/>
          <w:spacing w:val="9"/>
        </w:rPr>
        <w:t>连接的关联装置的结</w:t>
      </w:r>
      <w:r>
        <w:rPr>
          <w:rFonts w:ascii="SimSun" w:hAnsi="SimSun" w:eastAsia="SimSun" w:cs="SimSun"/>
          <w:sz w:val="20"/>
          <w:szCs w:val="20"/>
        </w:rPr>
        <w:t xml:space="preserve"> </w:t>
      </w:r>
      <w:r>
        <w:rPr>
          <w:rFonts w:ascii="SimSun" w:hAnsi="SimSun" w:eastAsia="SimSun" w:cs="SimSun"/>
          <w:sz w:val="20"/>
          <w:szCs w:val="20"/>
          <w:spacing w:val="4"/>
        </w:rPr>
        <w:t>构和试验要求。</w:t>
      </w:r>
    </w:p>
    <w:p>
      <w:pPr>
        <w:ind w:left="445"/>
        <w:spacing w:line="218" w:lineRule="auto"/>
        <w:rPr>
          <w:rFonts w:ascii="SimSun" w:hAnsi="SimSun" w:eastAsia="SimSun" w:cs="SimSun"/>
          <w:sz w:val="20"/>
          <w:szCs w:val="20"/>
        </w:rPr>
      </w:pPr>
      <w:r>
        <w:rPr>
          <w:rFonts w:ascii="SimSun" w:hAnsi="SimSun" w:eastAsia="SimSun" w:cs="SimSun"/>
          <w:sz w:val="20"/>
          <w:szCs w:val="20"/>
          <w:spacing w:val="9"/>
        </w:rPr>
        <w:t>本文件规定的防爆型式适用于其电路本身不会引燃周围爆炸性环</w:t>
      </w:r>
      <w:r>
        <w:rPr>
          <w:rFonts w:ascii="SimSun" w:hAnsi="SimSun" w:eastAsia="SimSun" w:cs="SimSun"/>
          <w:sz w:val="20"/>
          <w:szCs w:val="20"/>
          <w:spacing w:val="8"/>
        </w:rPr>
        <w:t>境的电气设备。</w:t>
      </w:r>
    </w:p>
    <w:p>
      <w:pPr>
        <w:pStyle w:val="BodyText"/>
        <w:ind w:left="25" w:right="43" w:firstLine="420"/>
        <w:spacing w:before="82" w:line="293" w:lineRule="auto"/>
        <w:rPr>
          <w:rFonts w:ascii="SimSun" w:hAnsi="SimSun" w:eastAsia="SimSun" w:cs="SimSun"/>
          <w:sz w:val="20"/>
          <w:szCs w:val="20"/>
        </w:rPr>
      </w:pPr>
      <w:r>
        <w:rPr>
          <w:rFonts w:ascii="SimSun" w:hAnsi="SimSun" w:eastAsia="SimSun" w:cs="SimSun"/>
          <w:sz w:val="20"/>
          <w:szCs w:val="20"/>
          <w:spacing w:val="11"/>
        </w:rPr>
        <w:t>本文件也适用于使用在非爆炸性环境或用</w:t>
      </w:r>
      <w:r>
        <w:rPr>
          <w:sz w:val="20"/>
          <w:szCs w:val="20"/>
        </w:rPr>
        <w:t>GB</w:t>
      </w:r>
      <w:r>
        <w:rPr>
          <w:sz w:val="20"/>
          <w:szCs w:val="20"/>
          <w:spacing w:val="11"/>
        </w:rPr>
        <w:t>/T     </w:t>
      </w:r>
      <w:r>
        <w:rPr>
          <w:sz w:val="20"/>
          <w:szCs w:val="20"/>
          <w:spacing w:val="10"/>
        </w:rPr>
        <w:t>3836.1—2021</w:t>
      </w:r>
      <w:r>
        <w:rPr>
          <w:rFonts w:ascii="SimSun" w:hAnsi="SimSun" w:eastAsia="SimSun" w:cs="SimSun"/>
          <w:sz w:val="20"/>
          <w:szCs w:val="20"/>
          <w:spacing w:val="10"/>
        </w:rPr>
        <w:t>所列的另一种防爆型式保护的电</w:t>
      </w:r>
      <w:r>
        <w:rPr>
          <w:rFonts w:ascii="SimSun" w:hAnsi="SimSun" w:eastAsia="SimSun" w:cs="SimSun"/>
          <w:sz w:val="20"/>
          <w:szCs w:val="20"/>
        </w:rPr>
        <w:t xml:space="preserve">  </w:t>
      </w:r>
      <w:r>
        <w:rPr>
          <w:rFonts w:ascii="SimSun" w:hAnsi="SimSun" w:eastAsia="SimSun" w:cs="SimSun"/>
          <w:sz w:val="20"/>
          <w:szCs w:val="20"/>
          <w:spacing w:val="11"/>
        </w:rPr>
        <w:t>气设备或其部件，只要爆炸性环境中电路的本质安全性能取决于该电气设备或其部件的设计和结构。</w:t>
      </w:r>
      <w:r>
        <w:rPr>
          <w:rFonts w:ascii="SimSun" w:hAnsi="SimSun" w:eastAsia="SimSun" w:cs="SimSun"/>
          <w:sz w:val="20"/>
          <w:szCs w:val="20"/>
          <w:spacing w:val="5"/>
        </w:rPr>
        <w:t xml:space="preserve"> </w:t>
      </w:r>
      <w:r>
        <w:rPr>
          <w:rFonts w:ascii="SimSun" w:hAnsi="SimSun" w:eastAsia="SimSun" w:cs="SimSun"/>
          <w:sz w:val="20"/>
          <w:szCs w:val="20"/>
          <w:spacing w:val="8"/>
        </w:rPr>
        <w:t>暴露于爆炸性环境中的电路可用本文件对其是否适用于该环境进行评定。</w:t>
      </w:r>
    </w:p>
    <w:p>
      <w:pPr>
        <w:pStyle w:val="BodyText"/>
        <w:ind w:left="445"/>
        <w:spacing w:line="218" w:lineRule="auto"/>
        <w:rPr>
          <w:rFonts w:ascii="SimSun" w:hAnsi="SimSun" w:eastAsia="SimSun" w:cs="SimSun"/>
          <w:sz w:val="20"/>
          <w:szCs w:val="20"/>
        </w:rPr>
      </w:pPr>
      <w:r>
        <w:rPr>
          <w:rFonts w:ascii="SimSun" w:hAnsi="SimSun" w:eastAsia="SimSun" w:cs="SimSun"/>
          <w:sz w:val="20"/>
          <w:szCs w:val="20"/>
          <w:spacing w:val="7"/>
        </w:rPr>
        <w:t>本质安全系统的要求在</w:t>
      </w:r>
      <w:r>
        <w:rPr>
          <w:sz w:val="20"/>
          <w:szCs w:val="20"/>
        </w:rPr>
        <w:t>GB</w:t>
      </w:r>
      <w:r>
        <w:rPr>
          <w:sz w:val="20"/>
          <w:szCs w:val="20"/>
          <w:spacing w:val="7"/>
        </w:rPr>
        <w:t>/T    3836.18</w:t>
      </w:r>
      <w:r>
        <w:rPr>
          <w:rFonts w:ascii="SimSun" w:hAnsi="SimSun" w:eastAsia="SimSun" w:cs="SimSun"/>
          <w:sz w:val="20"/>
          <w:szCs w:val="20"/>
          <w:spacing w:val="7"/>
        </w:rPr>
        <w:t>中规定。</w:t>
      </w:r>
    </w:p>
    <w:p>
      <w:pPr>
        <w:pStyle w:val="BodyText"/>
        <w:ind w:left="25" w:right="128" w:firstLine="420"/>
        <w:spacing w:before="114" w:line="269" w:lineRule="auto"/>
        <w:rPr>
          <w:rFonts w:ascii="SimSun" w:hAnsi="SimSun" w:eastAsia="SimSun" w:cs="SimSun"/>
          <w:sz w:val="20"/>
          <w:szCs w:val="20"/>
        </w:rPr>
      </w:pPr>
      <w:r>
        <w:rPr>
          <w:rFonts w:ascii="SimSun" w:hAnsi="SimSun" w:eastAsia="SimSun" w:cs="SimSun"/>
          <w:sz w:val="20"/>
          <w:szCs w:val="20"/>
          <w:spacing w:val="8"/>
        </w:rPr>
        <w:t>本文件是对</w:t>
      </w:r>
      <w:r>
        <w:rPr>
          <w:sz w:val="20"/>
          <w:szCs w:val="20"/>
        </w:rPr>
        <w:t>GB</w:t>
      </w:r>
      <w:r>
        <w:rPr>
          <w:sz w:val="20"/>
          <w:szCs w:val="20"/>
          <w:spacing w:val="8"/>
        </w:rPr>
        <w:t>/T     3836.1—2021</w:t>
      </w:r>
      <w:r>
        <w:rPr>
          <w:sz w:val="20"/>
          <w:szCs w:val="20"/>
          <w:spacing w:val="-14"/>
        </w:rPr>
        <w:t xml:space="preserve"> </w:t>
      </w:r>
      <w:r>
        <w:rPr>
          <w:rFonts w:ascii="SimSun" w:hAnsi="SimSun" w:eastAsia="SimSun" w:cs="SimSun"/>
          <w:sz w:val="20"/>
          <w:szCs w:val="20"/>
          <w:spacing w:val="8"/>
        </w:rPr>
        <w:t>通用要求的补充和修改，但表</w:t>
      </w:r>
      <w:r>
        <w:rPr>
          <w:rFonts w:ascii="SimSun" w:hAnsi="SimSun" w:eastAsia="SimSun" w:cs="SimSun"/>
          <w:sz w:val="20"/>
          <w:szCs w:val="20"/>
          <w:spacing w:val="7"/>
        </w:rPr>
        <w:t>1所列出的情况除外。当本文件的</w:t>
      </w:r>
      <w:r>
        <w:rPr>
          <w:rFonts w:ascii="SimSun" w:hAnsi="SimSun" w:eastAsia="SimSun" w:cs="SimSun"/>
          <w:sz w:val="20"/>
          <w:szCs w:val="20"/>
        </w:rPr>
        <w:t xml:space="preserve"> </w:t>
      </w:r>
      <w:r>
        <w:rPr>
          <w:rFonts w:ascii="SimSun" w:hAnsi="SimSun" w:eastAsia="SimSun" w:cs="SimSun"/>
          <w:sz w:val="20"/>
          <w:szCs w:val="20"/>
          <w:spacing w:val="3"/>
        </w:rPr>
        <w:t>要求与</w:t>
      </w:r>
      <w:r>
        <w:rPr>
          <w:sz w:val="20"/>
          <w:szCs w:val="20"/>
        </w:rPr>
        <w:t>GB</w:t>
      </w:r>
      <w:r>
        <w:rPr>
          <w:sz w:val="20"/>
          <w:szCs w:val="20"/>
          <w:spacing w:val="3"/>
        </w:rPr>
        <w:t>/T     3836.1—2021</w:t>
      </w:r>
      <w:r>
        <w:rPr>
          <w:rFonts w:ascii="SimSun" w:hAnsi="SimSun" w:eastAsia="SimSun" w:cs="SimSun"/>
          <w:sz w:val="20"/>
          <w:szCs w:val="20"/>
          <w:spacing w:val="3"/>
        </w:rPr>
        <w:t>的要求有冲突时，本文件的要求优先。</w:t>
      </w:r>
    </w:p>
    <w:p>
      <w:pPr>
        <w:ind w:left="445"/>
        <w:spacing w:before="46" w:line="219" w:lineRule="auto"/>
        <w:rPr>
          <w:rFonts w:ascii="SimSun" w:hAnsi="SimSun" w:eastAsia="SimSun" w:cs="SimSun"/>
          <w:sz w:val="20"/>
          <w:szCs w:val="20"/>
        </w:rPr>
      </w:pPr>
      <w:r>
        <w:rPr>
          <w:rFonts w:ascii="SimSun" w:hAnsi="SimSun" w:eastAsia="SimSun" w:cs="SimSun"/>
          <w:sz w:val="20"/>
          <w:szCs w:val="20"/>
          <w:spacing w:val="1"/>
        </w:rPr>
        <w:t>当本文件的要求同时适用于本质安全装置和关联装置时，在本文</w:t>
      </w:r>
      <w:r>
        <w:rPr>
          <w:rFonts w:ascii="SimSun" w:hAnsi="SimSun" w:eastAsia="SimSun" w:cs="SimSun"/>
          <w:sz w:val="20"/>
          <w:szCs w:val="20"/>
        </w:rPr>
        <w:t>件中使用术语“装置”。</w:t>
      </w:r>
    </w:p>
    <w:p>
      <w:pPr>
        <w:ind w:left="445"/>
        <w:spacing w:before="83" w:line="219" w:lineRule="auto"/>
        <w:rPr>
          <w:rFonts w:ascii="SimSun" w:hAnsi="SimSun" w:eastAsia="SimSun" w:cs="SimSun"/>
          <w:sz w:val="20"/>
          <w:szCs w:val="20"/>
        </w:rPr>
      </w:pPr>
      <w:r>
        <w:rPr>
          <w:rFonts w:ascii="SimSun" w:hAnsi="SimSun" w:eastAsia="SimSun" w:cs="SimSun"/>
          <w:sz w:val="20"/>
          <w:szCs w:val="20"/>
          <w:spacing w:val="-6"/>
        </w:rPr>
        <w:t>本文件仅适用于电气设备，因此本文件使用术语“设备”通常指“电</w:t>
      </w:r>
      <w:r>
        <w:rPr>
          <w:rFonts w:ascii="SimSun" w:hAnsi="SimSun" w:eastAsia="SimSun" w:cs="SimSun"/>
          <w:sz w:val="20"/>
          <w:szCs w:val="20"/>
          <w:spacing w:val="-7"/>
        </w:rPr>
        <w:t>气设备”。</w:t>
      </w:r>
    </w:p>
    <w:p>
      <w:pPr>
        <w:pStyle w:val="BodyText"/>
        <w:ind w:left="25" w:right="131" w:firstLine="420"/>
        <w:spacing w:before="74" w:line="271" w:lineRule="auto"/>
        <w:rPr>
          <w:rFonts w:ascii="SimSun" w:hAnsi="SimSun" w:eastAsia="SimSun" w:cs="SimSun"/>
          <w:sz w:val="21"/>
          <w:szCs w:val="21"/>
        </w:rPr>
      </w:pPr>
      <w:r>
        <w:rPr>
          <w:rFonts w:ascii="SimSun" w:hAnsi="SimSun" w:eastAsia="SimSun" w:cs="SimSun"/>
          <w:sz w:val="21"/>
          <w:szCs w:val="21"/>
          <w:spacing w:val="10"/>
        </w:rPr>
        <w:t>置于爆炸性环境的关联装置应用</w:t>
      </w:r>
      <w:r>
        <w:rPr>
          <w:sz w:val="21"/>
          <w:szCs w:val="21"/>
        </w:rPr>
        <w:t>GB</w:t>
      </w:r>
      <w:r>
        <w:rPr>
          <w:sz w:val="21"/>
          <w:szCs w:val="21"/>
          <w:spacing w:val="10"/>
        </w:rPr>
        <w:t>/T      3836.1—2021</w:t>
      </w:r>
      <w:r>
        <w:rPr>
          <w:sz w:val="21"/>
          <w:szCs w:val="21"/>
          <w:spacing w:val="-18"/>
        </w:rPr>
        <w:t xml:space="preserve"> </w:t>
      </w:r>
      <w:r>
        <w:rPr>
          <w:rFonts w:ascii="SimSun" w:hAnsi="SimSun" w:eastAsia="SimSun" w:cs="SimSun"/>
          <w:sz w:val="21"/>
          <w:szCs w:val="21"/>
          <w:spacing w:val="9"/>
        </w:rPr>
        <w:t>所列的某一种防爆型式保护。 </w:t>
      </w:r>
      <w:r>
        <w:rPr>
          <w:rFonts w:ascii="FangSong" w:hAnsi="FangSong" w:eastAsia="FangSong" w:cs="FangSong"/>
          <w:sz w:val="21"/>
          <w:szCs w:val="21"/>
          <w:spacing w:val="9"/>
        </w:rPr>
        <w:t>此</w:t>
      </w:r>
      <w:r>
        <w:rPr>
          <w:rFonts w:ascii="FangSong" w:hAnsi="FangSong" w:eastAsia="FangSong" w:cs="FangSong"/>
          <w:sz w:val="21"/>
          <w:szCs w:val="21"/>
          <w:spacing w:val="-28"/>
        </w:rPr>
        <w:t xml:space="preserve"> </w:t>
      </w:r>
      <w:r>
        <w:rPr>
          <w:rFonts w:ascii="FangSong" w:hAnsi="FangSong" w:eastAsia="FangSong" w:cs="FangSong"/>
          <w:sz w:val="21"/>
          <w:szCs w:val="21"/>
          <w:spacing w:val="9"/>
        </w:rPr>
        <w:t>时</w:t>
      </w:r>
      <w:r>
        <w:rPr>
          <w:rFonts w:ascii="FangSong" w:hAnsi="FangSong" w:eastAsia="FangSong" w:cs="FangSong"/>
          <w:sz w:val="21"/>
          <w:szCs w:val="21"/>
        </w:rPr>
        <w:t xml:space="preserve"> </w:t>
      </w:r>
      <w:r>
        <w:rPr>
          <w:sz w:val="21"/>
          <w:szCs w:val="21"/>
        </w:rPr>
        <w:t>GB</w:t>
      </w:r>
      <w:r>
        <w:rPr>
          <w:sz w:val="21"/>
          <w:szCs w:val="21"/>
          <w:spacing w:val="6"/>
        </w:rPr>
        <w:t>/T     3836.1—2021</w:t>
      </w:r>
      <w:r>
        <w:rPr>
          <w:sz w:val="21"/>
          <w:szCs w:val="21"/>
          <w:spacing w:val="-18"/>
        </w:rPr>
        <w:t xml:space="preserve"> </w:t>
      </w:r>
      <w:r>
        <w:rPr>
          <w:rFonts w:ascii="SimSun" w:hAnsi="SimSun" w:eastAsia="SimSun" w:cs="SimSun"/>
          <w:sz w:val="21"/>
          <w:szCs w:val="21"/>
          <w:spacing w:val="6"/>
        </w:rPr>
        <w:t>规定的</w:t>
      </w:r>
      <w:r>
        <w:rPr>
          <w:rFonts w:ascii="SimSun" w:hAnsi="SimSun" w:eastAsia="SimSun" w:cs="SimSun"/>
          <w:sz w:val="21"/>
          <w:szCs w:val="21"/>
          <w:spacing w:val="5"/>
        </w:rPr>
        <w:t>防爆型式要求及其有关部分也适用于关联装置。</w:t>
      </w:r>
    </w:p>
    <w:p>
      <w:pPr>
        <w:pStyle w:val="BodyText"/>
        <w:ind w:left="2695"/>
        <w:spacing w:before="140" w:line="258" w:lineRule="exact"/>
        <w:rPr>
          <w:rFonts w:ascii="SimHei" w:hAnsi="SimHei" w:eastAsia="SimHei" w:cs="SimHei"/>
          <w:sz w:val="19"/>
          <w:szCs w:val="19"/>
        </w:rPr>
      </w:pPr>
      <w:r>
        <w:rPr>
          <w:rFonts w:ascii="SimHei" w:hAnsi="SimHei" w:eastAsia="SimHei" w:cs="SimHei"/>
          <w:sz w:val="19"/>
          <w:szCs w:val="19"/>
          <w:spacing w:val="4"/>
          <w:position w:val="1"/>
        </w:rPr>
        <w:t>表</w:t>
      </w:r>
      <w:r>
        <w:rPr>
          <w:rFonts w:ascii="SimHei" w:hAnsi="SimHei" w:eastAsia="SimHei" w:cs="SimHei"/>
          <w:sz w:val="19"/>
          <w:szCs w:val="19"/>
          <w:spacing w:val="4"/>
          <w:position w:val="1"/>
        </w:rPr>
        <w:t xml:space="preserve"> </w:t>
      </w:r>
      <w:r>
        <w:rPr>
          <w:rFonts w:ascii="SimHei" w:hAnsi="SimHei" w:eastAsia="SimHei" w:cs="SimHei"/>
          <w:sz w:val="19"/>
          <w:szCs w:val="19"/>
          <w:spacing w:val="4"/>
          <w:position w:val="1"/>
        </w:rPr>
        <w:t>1</w:t>
      </w:r>
      <w:r>
        <w:rPr>
          <w:rFonts w:ascii="SimHei" w:hAnsi="SimHei" w:eastAsia="SimHei" w:cs="SimHei"/>
          <w:sz w:val="19"/>
          <w:szCs w:val="19"/>
          <w:spacing w:val="9"/>
          <w:position w:val="1"/>
        </w:rPr>
        <w:t xml:space="preserve">  </w:t>
      </w:r>
      <w:r>
        <w:rPr>
          <w:sz w:val="19"/>
          <w:szCs w:val="19"/>
          <w:position w:val="1"/>
        </w:rPr>
        <w:t>GB</w:t>
      </w:r>
      <w:r>
        <w:rPr>
          <w:sz w:val="19"/>
          <w:szCs w:val="19"/>
          <w:spacing w:val="4"/>
          <w:position w:val="1"/>
        </w:rPr>
        <w:t>/</w:t>
      </w:r>
      <w:r>
        <w:rPr>
          <w:sz w:val="19"/>
          <w:szCs w:val="19"/>
          <w:spacing w:val="33"/>
          <w:position w:val="1"/>
        </w:rPr>
        <w:t xml:space="preserve"> </w:t>
      </w:r>
      <w:r>
        <w:rPr>
          <w:rFonts w:ascii="Arial" w:hAnsi="Arial" w:eastAsia="Arial" w:cs="Arial"/>
          <w:sz w:val="19"/>
          <w:szCs w:val="19"/>
          <w:spacing w:val="4"/>
          <w:position w:val="1"/>
        </w:rPr>
        <w:t>T</w:t>
      </w:r>
      <w:r>
        <w:rPr>
          <w:rFonts w:ascii="Arial" w:hAnsi="Arial" w:eastAsia="Arial" w:cs="Arial"/>
          <w:sz w:val="19"/>
          <w:szCs w:val="19"/>
          <w:spacing w:val="16"/>
          <w:position w:val="1"/>
        </w:rPr>
        <w:t xml:space="preserve">  </w:t>
      </w:r>
      <w:r>
        <w:rPr>
          <w:rFonts w:ascii="Arial" w:hAnsi="Arial" w:eastAsia="Arial" w:cs="Arial"/>
          <w:sz w:val="19"/>
          <w:szCs w:val="19"/>
          <w:spacing w:val="4"/>
          <w:position w:val="1"/>
        </w:rPr>
        <w:t>3836.1—2021</w:t>
      </w:r>
      <w:r>
        <w:rPr>
          <w:rFonts w:ascii="SimHei" w:hAnsi="SimHei" w:eastAsia="SimHei" w:cs="SimHei"/>
          <w:sz w:val="19"/>
          <w:szCs w:val="19"/>
          <w:spacing w:val="4"/>
          <w:position w:val="1"/>
        </w:rPr>
        <w:t>适用的具体条款</w:t>
      </w:r>
    </w:p>
    <w:p>
      <w:pPr>
        <w:spacing w:before="11"/>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74"/>
        <w:gridCol w:w="3416"/>
        <w:gridCol w:w="1618"/>
        <w:gridCol w:w="1449"/>
        <w:gridCol w:w="1643"/>
      </w:tblGrid>
      <w:tr>
        <w:trPr>
          <w:trHeight w:val="354" w:hRule="atLeast"/>
        </w:trPr>
        <w:tc>
          <w:tcPr>
            <w:tcW w:w="4490" w:type="dxa"/>
            <w:vAlign w:val="top"/>
            <w:gridSpan w:val="2"/>
            <w:vMerge w:val="restart"/>
            <w:tcBorders>
              <w:bottom w:val="nil"/>
            </w:tcBorders>
          </w:tcPr>
          <w:p>
            <w:pPr>
              <w:pStyle w:val="TableText"/>
              <w:ind w:left="1165"/>
              <w:spacing w:before="272" w:line="219" w:lineRule="auto"/>
              <w:rPr/>
            </w:pPr>
            <w:r>
              <w:rPr>
                <w:spacing w:val="-4"/>
              </w:rPr>
              <w:t>GB/T 3836.1—2021的条款</w:t>
            </w:r>
          </w:p>
        </w:tc>
        <w:tc>
          <w:tcPr>
            <w:tcW w:w="4710" w:type="dxa"/>
            <w:vAlign w:val="top"/>
            <w:gridSpan w:val="3"/>
          </w:tcPr>
          <w:p>
            <w:pPr>
              <w:pStyle w:val="TableText"/>
              <w:ind w:left="635"/>
              <w:spacing w:before="91" w:line="219" w:lineRule="auto"/>
              <w:rPr/>
            </w:pPr>
            <w:r>
              <w:rPr>
                <w:spacing w:val="-3"/>
              </w:rPr>
              <w:t>GB/T 3836.1—2021条款对本文件的适</w:t>
            </w:r>
            <w:r>
              <w:rPr>
                <w:spacing w:val="-4"/>
              </w:rPr>
              <w:t>用性</w:t>
            </w:r>
          </w:p>
        </w:tc>
      </w:tr>
      <w:tr>
        <w:trPr>
          <w:trHeight w:val="350" w:hRule="atLeast"/>
        </w:trPr>
        <w:tc>
          <w:tcPr>
            <w:tcW w:w="4490" w:type="dxa"/>
            <w:vAlign w:val="top"/>
            <w:gridSpan w:val="2"/>
            <w:vMerge w:val="continue"/>
            <w:tcBorders>
              <w:top w:val="nil"/>
            </w:tcBorders>
          </w:tcPr>
          <w:p>
            <w:pPr>
              <w:rPr>
                <w:rFonts w:ascii="Arial"/>
                <w:sz w:val="21"/>
              </w:rPr>
            </w:pPr>
            <w:r/>
          </w:p>
        </w:tc>
        <w:tc>
          <w:tcPr>
            <w:tcW w:w="3067" w:type="dxa"/>
            <w:vAlign w:val="top"/>
            <w:gridSpan w:val="2"/>
          </w:tcPr>
          <w:p>
            <w:pPr>
              <w:pStyle w:val="TableText"/>
              <w:ind w:left="985"/>
              <w:spacing w:before="87" w:line="219" w:lineRule="auto"/>
              <w:outlineLvl w:val="0"/>
              <w:rPr/>
            </w:pPr>
            <w:bookmarkStart w:name="bookmark6" w:id="5"/>
            <w:bookmarkEnd w:id="5"/>
            <w:r>
              <w:rPr>
                <w:spacing w:val="-2"/>
              </w:rPr>
              <w:t>本质安全装置</w:t>
            </w:r>
          </w:p>
        </w:tc>
        <w:tc>
          <w:tcPr>
            <w:tcW w:w="1643" w:type="dxa"/>
            <w:vAlign w:val="top"/>
            <w:vMerge w:val="restart"/>
            <w:tcBorders>
              <w:bottom w:val="nil"/>
            </w:tcBorders>
          </w:tcPr>
          <w:p>
            <w:pPr>
              <w:pStyle w:val="TableText"/>
              <w:ind w:left="458"/>
              <w:spacing w:before="269" w:line="220" w:lineRule="auto"/>
              <w:rPr/>
            </w:pPr>
            <w:r>
              <w:rPr>
                <w:spacing w:val="-2"/>
              </w:rPr>
              <w:t>关联装置</w:t>
            </w:r>
          </w:p>
        </w:tc>
      </w:tr>
      <w:tr>
        <w:trPr>
          <w:trHeight w:val="349" w:hRule="atLeast"/>
        </w:trPr>
        <w:tc>
          <w:tcPr>
            <w:tcW w:w="1074" w:type="dxa"/>
            <w:vAlign w:val="top"/>
          </w:tcPr>
          <w:p>
            <w:pPr>
              <w:pStyle w:val="TableText"/>
              <w:ind w:left="255"/>
              <w:spacing w:before="87" w:line="219" w:lineRule="auto"/>
              <w:rPr/>
            </w:pPr>
            <w:r>
              <w:rPr>
                <w:spacing w:val="3"/>
              </w:rPr>
              <w:t>章条号</w:t>
            </w:r>
          </w:p>
        </w:tc>
        <w:tc>
          <w:tcPr>
            <w:tcW w:w="3416" w:type="dxa"/>
            <w:vAlign w:val="top"/>
          </w:tcPr>
          <w:p>
            <w:pPr>
              <w:pStyle w:val="TableText"/>
              <w:ind w:left="1341"/>
              <w:spacing w:before="87" w:line="219" w:lineRule="auto"/>
              <w:rPr/>
            </w:pPr>
            <w:r>
              <w:rPr>
                <w:spacing w:val="2"/>
              </w:rPr>
              <w:t>章条标题</w:t>
            </w:r>
          </w:p>
        </w:tc>
        <w:tc>
          <w:tcPr>
            <w:tcW w:w="1618" w:type="dxa"/>
            <w:vAlign w:val="top"/>
          </w:tcPr>
          <w:p>
            <w:pPr>
              <w:pStyle w:val="TableText"/>
              <w:ind w:left="395"/>
              <w:spacing w:before="88" w:line="219" w:lineRule="auto"/>
              <w:rPr/>
            </w:pPr>
            <w:r>
              <w:rPr>
                <w:spacing w:val="1"/>
              </w:rPr>
              <w:t>I类和Ⅱ类</w:t>
            </w:r>
          </w:p>
        </w:tc>
        <w:tc>
          <w:tcPr>
            <w:tcW w:w="1449" w:type="dxa"/>
            <w:vAlign w:val="top"/>
          </w:tcPr>
          <w:p>
            <w:pPr>
              <w:pStyle w:val="TableText"/>
              <w:ind w:left="567"/>
              <w:spacing w:before="88" w:line="219" w:lineRule="auto"/>
              <w:rPr/>
            </w:pPr>
            <w:r>
              <w:rPr>
                <w:spacing w:val="-2"/>
              </w:rPr>
              <w:t>Ⅲ类</w:t>
            </w:r>
          </w:p>
        </w:tc>
        <w:tc>
          <w:tcPr>
            <w:tcW w:w="1643" w:type="dxa"/>
            <w:vAlign w:val="top"/>
            <w:vMerge w:val="continue"/>
            <w:tcBorders>
              <w:top w:val="nil"/>
            </w:tcBorders>
          </w:tcPr>
          <w:p>
            <w:pPr>
              <w:rPr>
                <w:rFonts w:ascii="Arial"/>
                <w:sz w:val="21"/>
              </w:rPr>
            </w:pPr>
            <w:r/>
          </w:p>
        </w:tc>
      </w:tr>
      <w:tr>
        <w:trPr>
          <w:trHeight w:val="349" w:hRule="atLeast"/>
        </w:trPr>
        <w:tc>
          <w:tcPr>
            <w:tcW w:w="1074" w:type="dxa"/>
            <w:vAlign w:val="top"/>
          </w:tcPr>
          <w:p>
            <w:pPr>
              <w:pStyle w:val="TableText"/>
              <w:ind w:left="485"/>
              <w:spacing w:before="106" w:line="238" w:lineRule="auto"/>
              <w:rPr/>
            </w:pPr>
            <w:r>
              <w:rPr/>
              <w:t>1</w:t>
            </w:r>
          </w:p>
        </w:tc>
        <w:tc>
          <w:tcPr>
            <w:tcW w:w="3416" w:type="dxa"/>
            <w:vAlign w:val="top"/>
          </w:tcPr>
          <w:p>
            <w:pPr>
              <w:pStyle w:val="TableText"/>
              <w:ind w:left="101"/>
              <w:spacing w:before="89" w:line="220" w:lineRule="auto"/>
              <w:rPr/>
            </w:pPr>
            <w:r>
              <w:rPr>
                <w:spacing w:val="8"/>
              </w:rPr>
              <w:t>范围</w:t>
            </w:r>
          </w:p>
        </w:tc>
        <w:tc>
          <w:tcPr>
            <w:tcW w:w="1618" w:type="dxa"/>
            <w:vAlign w:val="top"/>
          </w:tcPr>
          <w:p>
            <w:pPr>
              <w:pStyle w:val="TableText"/>
              <w:ind w:left="85"/>
              <w:spacing w:before="90" w:line="221" w:lineRule="auto"/>
              <w:rPr/>
            </w:pPr>
            <w:r>
              <w:rPr>
                <w:spacing w:val="10"/>
              </w:rPr>
              <w:t>适用</w:t>
            </w:r>
          </w:p>
        </w:tc>
        <w:tc>
          <w:tcPr>
            <w:tcW w:w="1449" w:type="dxa"/>
            <w:vAlign w:val="top"/>
          </w:tcPr>
          <w:p>
            <w:pPr>
              <w:pStyle w:val="TableText"/>
              <w:ind w:left="87"/>
              <w:spacing w:before="90" w:line="221" w:lineRule="auto"/>
              <w:rPr/>
            </w:pPr>
            <w:r>
              <w:rPr>
                <w:spacing w:val="10"/>
              </w:rPr>
              <w:t>适用</w:t>
            </w:r>
          </w:p>
        </w:tc>
        <w:tc>
          <w:tcPr>
            <w:tcW w:w="1643" w:type="dxa"/>
            <w:vAlign w:val="top"/>
          </w:tcPr>
          <w:p>
            <w:pPr>
              <w:pStyle w:val="TableText"/>
              <w:ind w:left="88"/>
              <w:spacing w:before="90" w:line="221" w:lineRule="auto"/>
              <w:rPr/>
            </w:pPr>
            <w:r>
              <w:rPr>
                <w:spacing w:val="10"/>
              </w:rPr>
              <w:t>适用</w:t>
            </w:r>
          </w:p>
        </w:tc>
      </w:tr>
      <w:tr>
        <w:trPr>
          <w:trHeight w:val="350" w:hRule="atLeast"/>
        </w:trPr>
        <w:tc>
          <w:tcPr>
            <w:tcW w:w="1074" w:type="dxa"/>
            <w:vAlign w:val="top"/>
          </w:tcPr>
          <w:p>
            <w:pPr>
              <w:pStyle w:val="TableText"/>
              <w:ind w:left="485"/>
              <w:spacing w:before="108" w:line="237" w:lineRule="auto"/>
              <w:rPr/>
            </w:pPr>
            <w:r>
              <w:rPr/>
              <w:t>2</w:t>
            </w:r>
          </w:p>
        </w:tc>
        <w:tc>
          <w:tcPr>
            <w:tcW w:w="3416" w:type="dxa"/>
            <w:vAlign w:val="top"/>
          </w:tcPr>
          <w:p>
            <w:pPr>
              <w:pStyle w:val="TableText"/>
              <w:ind w:left="101"/>
              <w:spacing w:before="90" w:line="219" w:lineRule="auto"/>
              <w:rPr/>
            </w:pPr>
            <w:r>
              <w:rPr>
                <w:spacing w:val="-1"/>
              </w:rPr>
              <w:t>规范性引用文件</w:t>
            </w:r>
          </w:p>
        </w:tc>
        <w:tc>
          <w:tcPr>
            <w:tcW w:w="1618" w:type="dxa"/>
            <w:vAlign w:val="top"/>
          </w:tcPr>
          <w:p>
            <w:pPr>
              <w:pStyle w:val="TableText"/>
              <w:ind w:left="85"/>
              <w:spacing w:before="91" w:line="221" w:lineRule="auto"/>
              <w:rPr/>
            </w:pPr>
            <w:r>
              <w:rPr>
                <w:spacing w:val="10"/>
              </w:rPr>
              <w:t>适用</w:t>
            </w:r>
          </w:p>
        </w:tc>
        <w:tc>
          <w:tcPr>
            <w:tcW w:w="1449" w:type="dxa"/>
            <w:vAlign w:val="top"/>
          </w:tcPr>
          <w:p>
            <w:pPr>
              <w:pStyle w:val="TableText"/>
              <w:ind w:left="87"/>
              <w:spacing w:before="91" w:line="221" w:lineRule="auto"/>
              <w:rPr/>
            </w:pPr>
            <w:r>
              <w:rPr>
                <w:spacing w:val="10"/>
              </w:rPr>
              <w:t>适用</w:t>
            </w:r>
          </w:p>
        </w:tc>
        <w:tc>
          <w:tcPr>
            <w:tcW w:w="1643" w:type="dxa"/>
            <w:vAlign w:val="top"/>
          </w:tcPr>
          <w:p>
            <w:pPr>
              <w:pStyle w:val="TableText"/>
              <w:ind w:left="88"/>
              <w:spacing w:before="91" w:line="221" w:lineRule="auto"/>
              <w:rPr/>
            </w:pPr>
            <w:r>
              <w:rPr>
                <w:spacing w:val="10"/>
              </w:rPr>
              <w:t>适用</w:t>
            </w:r>
          </w:p>
        </w:tc>
      </w:tr>
      <w:tr>
        <w:trPr>
          <w:trHeight w:val="359" w:hRule="atLeast"/>
        </w:trPr>
        <w:tc>
          <w:tcPr>
            <w:tcW w:w="1074" w:type="dxa"/>
            <w:vAlign w:val="top"/>
          </w:tcPr>
          <w:p>
            <w:pPr>
              <w:pStyle w:val="TableText"/>
              <w:ind w:left="484"/>
              <w:spacing w:before="107"/>
              <w:rPr/>
            </w:pPr>
            <w:r>
              <w:rPr/>
              <w:t>3</w:t>
            </w:r>
          </w:p>
        </w:tc>
        <w:tc>
          <w:tcPr>
            <w:tcW w:w="3416" w:type="dxa"/>
            <w:vAlign w:val="top"/>
          </w:tcPr>
          <w:p>
            <w:pPr>
              <w:pStyle w:val="TableText"/>
              <w:ind w:left="101"/>
              <w:spacing w:before="90" w:line="219" w:lineRule="auto"/>
              <w:rPr/>
            </w:pPr>
            <w:r>
              <w:rPr>
                <w:spacing w:val="-2"/>
              </w:rPr>
              <w:t>术语和定义</w:t>
            </w:r>
          </w:p>
        </w:tc>
        <w:tc>
          <w:tcPr>
            <w:tcW w:w="1618" w:type="dxa"/>
            <w:vAlign w:val="top"/>
          </w:tcPr>
          <w:p>
            <w:pPr>
              <w:pStyle w:val="TableText"/>
              <w:ind w:left="85"/>
              <w:spacing w:before="91" w:line="221" w:lineRule="auto"/>
              <w:rPr/>
            </w:pPr>
            <w:r>
              <w:rPr>
                <w:spacing w:val="10"/>
              </w:rPr>
              <w:t>适用</w:t>
            </w:r>
          </w:p>
        </w:tc>
        <w:tc>
          <w:tcPr>
            <w:tcW w:w="1449" w:type="dxa"/>
            <w:vAlign w:val="top"/>
          </w:tcPr>
          <w:p>
            <w:pPr>
              <w:pStyle w:val="TableText"/>
              <w:ind w:left="87"/>
              <w:spacing w:before="91" w:line="221" w:lineRule="auto"/>
              <w:rPr/>
            </w:pPr>
            <w:r>
              <w:rPr>
                <w:spacing w:val="10"/>
              </w:rPr>
              <w:t>适用</w:t>
            </w:r>
          </w:p>
        </w:tc>
        <w:tc>
          <w:tcPr>
            <w:tcW w:w="1643" w:type="dxa"/>
            <w:vAlign w:val="top"/>
          </w:tcPr>
          <w:p>
            <w:pPr>
              <w:pStyle w:val="TableText"/>
              <w:ind w:left="88"/>
              <w:spacing w:before="91" w:line="221" w:lineRule="auto"/>
              <w:rPr/>
            </w:pPr>
            <w:r>
              <w:rPr>
                <w:spacing w:val="10"/>
              </w:rPr>
              <w:t>适用</w:t>
            </w:r>
          </w:p>
        </w:tc>
      </w:tr>
      <w:tr>
        <w:trPr>
          <w:trHeight w:val="350" w:hRule="atLeast"/>
        </w:trPr>
        <w:tc>
          <w:tcPr>
            <w:tcW w:w="1074" w:type="dxa"/>
            <w:vAlign w:val="top"/>
          </w:tcPr>
          <w:p>
            <w:pPr>
              <w:pStyle w:val="TableText"/>
              <w:ind w:left="485"/>
              <w:spacing w:before="109" w:line="236" w:lineRule="auto"/>
              <w:rPr/>
            </w:pPr>
            <w:r>
              <w:rPr/>
              <w:t>4</w:t>
            </w:r>
          </w:p>
        </w:tc>
        <w:tc>
          <w:tcPr>
            <w:tcW w:w="3416" w:type="dxa"/>
            <w:vAlign w:val="top"/>
          </w:tcPr>
          <w:p>
            <w:pPr>
              <w:pStyle w:val="TableText"/>
              <w:ind w:left="101"/>
              <w:spacing w:before="91" w:line="219" w:lineRule="auto"/>
              <w:rPr/>
            </w:pPr>
            <w:r>
              <w:rPr>
                <w:spacing w:val="-2"/>
              </w:rPr>
              <w:t>设备分类</w:t>
            </w:r>
          </w:p>
        </w:tc>
        <w:tc>
          <w:tcPr>
            <w:tcW w:w="1618" w:type="dxa"/>
            <w:vAlign w:val="top"/>
          </w:tcPr>
          <w:p>
            <w:pPr>
              <w:pStyle w:val="TableText"/>
              <w:ind w:left="85"/>
              <w:spacing w:before="92" w:line="221" w:lineRule="auto"/>
              <w:rPr/>
            </w:pPr>
            <w:r>
              <w:rPr>
                <w:spacing w:val="10"/>
              </w:rPr>
              <w:t>适用</w:t>
            </w:r>
          </w:p>
        </w:tc>
        <w:tc>
          <w:tcPr>
            <w:tcW w:w="1449" w:type="dxa"/>
            <w:vAlign w:val="top"/>
          </w:tcPr>
          <w:p>
            <w:pPr>
              <w:pStyle w:val="TableText"/>
              <w:ind w:left="87"/>
              <w:spacing w:before="92" w:line="221" w:lineRule="auto"/>
              <w:rPr/>
            </w:pPr>
            <w:r>
              <w:rPr>
                <w:spacing w:val="10"/>
              </w:rPr>
              <w:t>适用</w:t>
            </w:r>
          </w:p>
        </w:tc>
        <w:tc>
          <w:tcPr>
            <w:tcW w:w="1643" w:type="dxa"/>
            <w:vAlign w:val="top"/>
          </w:tcPr>
          <w:p>
            <w:pPr>
              <w:pStyle w:val="TableText"/>
              <w:ind w:left="88"/>
              <w:spacing w:before="92" w:line="221" w:lineRule="auto"/>
              <w:rPr/>
            </w:pPr>
            <w:r>
              <w:rPr>
                <w:spacing w:val="10"/>
              </w:rPr>
              <w:t>适用</w:t>
            </w:r>
          </w:p>
        </w:tc>
      </w:tr>
      <w:tr>
        <w:trPr>
          <w:trHeight w:val="349" w:hRule="atLeast"/>
        </w:trPr>
        <w:tc>
          <w:tcPr>
            <w:tcW w:w="1074" w:type="dxa"/>
            <w:vAlign w:val="top"/>
          </w:tcPr>
          <w:p>
            <w:pPr>
              <w:pStyle w:val="TableText"/>
              <w:ind w:left="395"/>
              <w:spacing w:before="109" w:line="235" w:lineRule="auto"/>
              <w:rPr/>
            </w:pPr>
            <w:r>
              <w:rPr>
                <w:spacing w:val="-2"/>
              </w:rPr>
              <w:t>4.1</w:t>
            </w:r>
          </w:p>
        </w:tc>
        <w:tc>
          <w:tcPr>
            <w:tcW w:w="3416" w:type="dxa"/>
            <w:vAlign w:val="top"/>
          </w:tcPr>
          <w:p>
            <w:pPr>
              <w:pStyle w:val="TableText"/>
              <w:ind w:left="101"/>
              <w:spacing w:before="91" w:line="220" w:lineRule="auto"/>
              <w:rPr/>
            </w:pPr>
            <w:r>
              <w:rPr>
                <w:spacing w:val="8"/>
              </w:rPr>
              <w:t>总则</w:t>
            </w:r>
          </w:p>
        </w:tc>
        <w:tc>
          <w:tcPr>
            <w:tcW w:w="1618" w:type="dxa"/>
            <w:vAlign w:val="top"/>
          </w:tcPr>
          <w:p>
            <w:pPr>
              <w:pStyle w:val="TableText"/>
              <w:ind w:left="85"/>
              <w:spacing w:before="92" w:line="221" w:lineRule="auto"/>
              <w:rPr/>
            </w:pPr>
            <w:r>
              <w:rPr>
                <w:spacing w:val="10"/>
              </w:rPr>
              <w:t>适用</w:t>
            </w:r>
          </w:p>
        </w:tc>
        <w:tc>
          <w:tcPr>
            <w:tcW w:w="1449" w:type="dxa"/>
            <w:vAlign w:val="top"/>
          </w:tcPr>
          <w:p>
            <w:pPr>
              <w:pStyle w:val="TableText"/>
              <w:ind w:left="87"/>
              <w:spacing w:before="92" w:line="221" w:lineRule="auto"/>
              <w:rPr/>
            </w:pPr>
            <w:r>
              <w:rPr>
                <w:spacing w:val="10"/>
              </w:rPr>
              <w:t>适用</w:t>
            </w:r>
          </w:p>
        </w:tc>
        <w:tc>
          <w:tcPr>
            <w:tcW w:w="1643" w:type="dxa"/>
            <w:vAlign w:val="top"/>
          </w:tcPr>
          <w:p>
            <w:pPr>
              <w:pStyle w:val="TableText"/>
              <w:ind w:left="88"/>
              <w:spacing w:before="92" w:line="221" w:lineRule="auto"/>
              <w:rPr/>
            </w:pPr>
            <w:r>
              <w:rPr>
                <w:spacing w:val="10"/>
              </w:rPr>
              <w:t>适用</w:t>
            </w:r>
          </w:p>
        </w:tc>
      </w:tr>
      <w:tr>
        <w:trPr>
          <w:trHeight w:val="360" w:hRule="atLeast"/>
        </w:trPr>
        <w:tc>
          <w:tcPr>
            <w:tcW w:w="1074" w:type="dxa"/>
            <w:vAlign w:val="top"/>
          </w:tcPr>
          <w:p>
            <w:pPr>
              <w:pStyle w:val="TableText"/>
              <w:ind w:left="395"/>
              <w:spacing w:before="110" w:line="239" w:lineRule="auto"/>
              <w:rPr/>
            </w:pPr>
            <w:r>
              <w:rPr>
                <w:spacing w:val="-2"/>
              </w:rPr>
              <w:t>4.2</w:t>
            </w:r>
          </w:p>
        </w:tc>
        <w:tc>
          <w:tcPr>
            <w:tcW w:w="3416" w:type="dxa"/>
            <w:vAlign w:val="top"/>
          </w:tcPr>
          <w:p>
            <w:pPr>
              <w:pStyle w:val="TableText"/>
              <w:ind w:left="101"/>
              <w:spacing w:before="92" w:line="219" w:lineRule="auto"/>
              <w:rPr/>
            </w:pPr>
            <w:r>
              <w:rPr>
                <w:spacing w:val="3"/>
              </w:rPr>
              <w:t>I类</w:t>
            </w:r>
          </w:p>
        </w:tc>
        <w:tc>
          <w:tcPr>
            <w:tcW w:w="1618" w:type="dxa"/>
            <w:vAlign w:val="top"/>
          </w:tcPr>
          <w:p>
            <w:pPr>
              <w:pStyle w:val="TableText"/>
              <w:ind w:left="85"/>
              <w:spacing w:before="93" w:line="221" w:lineRule="auto"/>
              <w:rPr/>
            </w:pPr>
            <w:r>
              <w:rPr>
                <w:spacing w:val="10"/>
              </w:rPr>
              <w:t>适用</w:t>
            </w:r>
          </w:p>
        </w:tc>
        <w:tc>
          <w:tcPr>
            <w:tcW w:w="1449" w:type="dxa"/>
            <w:vAlign w:val="top"/>
          </w:tcPr>
          <w:p>
            <w:pPr>
              <w:pStyle w:val="TableText"/>
              <w:ind w:left="87"/>
              <w:spacing w:before="92" w:line="219" w:lineRule="auto"/>
              <w:rPr/>
            </w:pPr>
            <w:r>
              <w:rPr>
                <w:spacing w:val="-2"/>
              </w:rPr>
              <w:t>排除</w:t>
            </w:r>
          </w:p>
        </w:tc>
        <w:tc>
          <w:tcPr>
            <w:tcW w:w="1643" w:type="dxa"/>
            <w:vAlign w:val="top"/>
          </w:tcPr>
          <w:p>
            <w:pPr>
              <w:pStyle w:val="TableText"/>
              <w:ind w:left="88"/>
              <w:spacing w:before="93" w:line="221" w:lineRule="auto"/>
              <w:rPr/>
            </w:pPr>
            <w:r>
              <w:rPr>
                <w:spacing w:val="10"/>
              </w:rPr>
              <w:t>适用</w:t>
            </w:r>
          </w:p>
        </w:tc>
      </w:tr>
      <w:tr>
        <w:trPr>
          <w:trHeight w:val="349" w:hRule="atLeast"/>
        </w:trPr>
        <w:tc>
          <w:tcPr>
            <w:tcW w:w="1074" w:type="dxa"/>
            <w:vAlign w:val="top"/>
          </w:tcPr>
          <w:p>
            <w:pPr>
              <w:pStyle w:val="TableText"/>
              <w:ind w:left="395"/>
              <w:spacing w:before="110" w:line="234" w:lineRule="auto"/>
              <w:rPr/>
            </w:pPr>
            <w:r>
              <w:rPr>
                <w:spacing w:val="-2"/>
              </w:rPr>
              <w:t>4.3</w:t>
            </w:r>
          </w:p>
        </w:tc>
        <w:tc>
          <w:tcPr>
            <w:tcW w:w="3416" w:type="dxa"/>
            <w:vAlign w:val="top"/>
          </w:tcPr>
          <w:p>
            <w:pPr>
              <w:pStyle w:val="TableText"/>
              <w:ind w:left="101"/>
              <w:spacing w:before="92" w:line="219" w:lineRule="auto"/>
              <w:rPr/>
            </w:pPr>
            <w:r>
              <w:rPr>
                <w:spacing w:val="-19"/>
              </w:rPr>
              <w:t>Ⅱ</w:t>
            </w:r>
            <w:r>
              <w:rPr>
                <w:spacing w:val="-38"/>
              </w:rPr>
              <w:t xml:space="preserve"> </w:t>
            </w:r>
            <w:r>
              <w:rPr>
                <w:spacing w:val="-19"/>
              </w:rPr>
              <w:t>类</w:t>
            </w:r>
          </w:p>
        </w:tc>
        <w:tc>
          <w:tcPr>
            <w:tcW w:w="1618" w:type="dxa"/>
            <w:vAlign w:val="top"/>
          </w:tcPr>
          <w:p>
            <w:pPr>
              <w:pStyle w:val="TableText"/>
              <w:ind w:left="85"/>
              <w:spacing w:before="93" w:line="221" w:lineRule="auto"/>
              <w:rPr/>
            </w:pPr>
            <w:r>
              <w:rPr>
                <w:spacing w:val="10"/>
              </w:rPr>
              <w:t>适用</w:t>
            </w:r>
          </w:p>
        </w:tc>
        <w:tc>
          <w:tcPr>
            <w:tcW w:w="1449" w:type="dxa"/>
            <w:vAlign w:val="top"/>
          </w:tcPr>
          <w:p>
            <w:pPr>
              <w:pStyle w:val="TableText"/>
              <w:ind w:left="87"/>
              <w:spacing w:before="92" w:line="219" w:lineRule="auto"/>
              <w:rPr/>
            </w:pPr>
            <w:r>
              <w:rPr>
                <w:spacing w:val="-2"/>
              </w:rPr>
              <w:t>排除</w:t>
            </w:r>
          </w:p>
        </w:tc>
        <w:tc>
          <w:tcPr>
            <w:tcW w:w="1643" w:type="dxa"/>
            <w:vAlign w:val="top"/>
          </w:tcPr>
          <w:p>
            <w:pPr>
              <w:pStyle w:val="TableText"/>
              <w:ind w:left="88"/>
              <w:spacing w:before="93" w:line="221" w:lineRule="auto"/>
              <w:rPr/>
            </w:pPr>
            <w:r>
              <w:rPr>
                <w:spacing w:val="10"/>
              </w:rPr>
              <w:t>适用</w:t>
            </w:r>
          </w:p>
        </w:tc>
      </w:tr>
      <w:tr>
        <w:trPr>
          <w:trHeight w:val="360" w:hRule="atLeast"/>
        </w:trPr>
        <w:tc>
          <w:tcPr>
            <w:tcW w:w="1074" w:type="dxa"/>
            <w:vAlign w:val="top"/>
          </w:tcPr>
          <w:p>
            <w:pPr>
              <w:pStyle w:val="TableText"/>
              <w:ind w:left="395"/>
              <w:spacing w:before="111" w:line="239" w:lineRule="auto"/>
              <w:rPr/>
            </w:pPr>
            <w:r>
              <w:rPr>
                <w:spacing w:val="-2"/>
              </w:rPr>
              <w:t>4.4</w:t>
            </w:r>
          </w:p>
        </w:tc>
        <w:tc>
          <w:tcPr>
            <w:tcW w:w="3416" w:type="dxa"/>
            <w:vAlign w:val="top"/>
          </w:tcPr>
          <w:p>
            <w:pPr>
              <w:pStyle w:val="TableText"/>
              <w:ind w:left="101"/>
              <w:spacing w:before="93" w:line="219" w:lineRule="auto"/>
              <w:rPr/>
            </w:pPr>
            <w:r>
              <w:rPr>
                <w:spacing w:val="-2"/>
              </w:rPr>
              <w:t>Ⅲ类</w:t>
            </w:r>
          </w:p>
        </w:tc>
        <w:tc>
          <w:tcPr>
            <w:tcW w:w="1618" w:type="dxa"/>
            <w:vAlign w:val="top"/>
          </w:tcPr>
          <w:p>
            <w:pPr>
              <w:pStyle w:val="TableText"/>
              <w:ind w:left="85"/>
              <w:spacing w:before="93" w:line="219" w:lineRule="auto"/>
              <w:rPr/>
            </w:pPr>
            <w:r>
              <w:rPr>
                <w:spacing w:val="-2"/>
              </w:rPr>
              <w:t>排除</w:t>
            </w:r>
          </w:p>
        </w:tc>
        <w:tc>
          <w:tcPr>
            <w:tcW w:w="1449" w:type="dxa"/>
            <w:vAlign w:val="top"/>
          </w:tcPr>
          <w:p>
            <w:pPr>
              <w:pStyle w:val="TableText"/>
              <w:ind w:left="87"/>
              <w:spacing w:before="94" w:line="221" w:lineRule="auto"/>
              <w:rPr/>
            </w:pPr>
            <w:r>
              <w:rPr>
                <w:spacing w:val="10"/>
              </w:rPr>
              <w:t>适用</w:t>
            </w:r>
          </w:p>
        </w:tc>
        <w:tc>
          <w:tcPr>
            <w:tcW w:w="1643" w:type="dxa"/>
            <w:vAlign w:val="top"/>
          </w:tcPr>
          <w:p>
            <w:pPr>
              <w:pStyle w:val="TableText"/>
              <w:ind w:left="88"/>
              <w:spacing w:before="94" w:line="221" w:lineRule="auto"/>
              <w:rPr/>
            </w:pPr>
            <w:r>
              <w:rPr>
                <w:spacing w:val="10"/>
              </w:rPr>
              <w:t>适用</w:t>
            </w:r>
          </w:p>
        </w:tc>
      </w:tr>
      <w:tr>
        <w:trPr>
          <w:trHeight w:val="349" w:hRule="atLeast"/>
        </w:trPr>
        <w:tc>
          <w:tcPr>
            <w:tcW w:w="1074" w:type="dxa"/>
            <w:vAlign w:val="top"/>
          </w:tcPr>
          <w:p>
            <w:pPr>
              <w:pStyle w:val="TableText"/>
              <w:ind w:left="395"/>
              <w:spacing w:before="111" w:line="233" w:lineRule="auto"/>
              <w:rPr/>
            </w:pPr>
            <w:r>
              <w:rPr>
                <w:spacing w:val="-2"/>
              </w:rPr>
              <w:t>4.5</w:t>
            </w:r>
          </w:p>
        </w:tc>
        <w:tc>
          <w:tcPr>
            <w:tcW w:w="3416" w:type="dxa"/>
            <w:vAlign w:val="top"/>
          </w:tcPr>
          <w:p>
            <w:pPr>
              <w:pStyle w:val="TableText"/>
              <w:ind w:left="101"/>
              <w:spacing w:before="91" w:line="218" w:lineRule="auto"/>
              <w:rPr/>
            </w:pPr>
            <w:r>
              <w:rPr>
                <w:spacing w:val="-1"/>
              </w:rPr>
              <w:t>特定爆炸性气体环境用设备</w:t>
            </w:r>
          </w:p>
        </w:tc>
        <w:tc>
          <w:tcPr>
            <w:tcW w:w="1618" w:type="dxa"/>
            <w:vAlign w:val="top"/>
          </w:tcPr>
          <w:p>
            <w:pPr>
              <w:pStyle w:val="TableText"/>
              <w:ind w:left="85"/>
              <w:spacing w:before="94" w:line="221" w:lineRule="auto"/>
              <w:rPr/>
            </w:pPr>
            <w:r>
              <w:rPr>
                <w:spacing w:val="10"/>
              </w:rPr>
              <w:t>适用</w:t>
            </w:r>
          </w:p>
        </w:tc>
        <w:tc>
          <w:tcPr>
            <w:tcW w:w="1449" w:type="dxa"/>
            <w:vAlign w:val="top"/>
          </w:tcPr>
          <w:p>
            <w:pPr>
              <w:pStyle w:val="TableText"/>
              <w:ind w:left="87"/>
              <w:spacing w:before="94" w:line="221" w:lineRule="auto"/>
              <w:rPr/>
            </w:pPr>
            <w:r>
              <w:rPr>
                <w:spacing w:val="10"/>
              </w:rPr>
              <w:t>适用</w:t>
            </w:r>
          </w:p>
        </w:tc>
        <w:tc>
          <w:tcPr>
            <w:tcW w:w="1643" w:type="dxa"/>
            <w:vAlign w:val="top"/>
          </w:tcPr>
          <w:p>
            <w:pPr>
              <w:pStyle w:val="TableText"/>
              <w:ind w:left="88"/>
              <w:spacing w:before="94" w:line="221" w:lineRule="auto"/>
              <w:rPr/>
            </w:pPr>
            <w:r>
              <w:rPr>
                <w:spacing w:val="10"/>
              </w:rPr>
              <w:t>适用</w:t>
            </w:r>
          </w:p>
        </w:tc>
      </w:tr>
      <w:tr>
        <w:trPr>
          <w:trHeight w:val="350" w:hRule="atLeast"/>
        </w:trPr>
        <w:tc>
          <w:tcPr>
            <w:tcW w:w="1074" w:type="dxa"/>
            <w:vAlign w:val="top"/>
          </w:tcPr>
          <w:p>
            <w:pPr>
              <w:pStyle w:val="TableText"/>
              <w:ind w:left="395"/>
              <w:spacing w:before="111" w:line="234" w:lineRule="auto"/>
              <w:outlineLvl w:val="1"/>
              <w:rPr/>
            </w:pPr>
            <w:bookmarkStart w:name="bookmark8" w:id="6"/>
            <w:bookmarkEnd w:id="6"/>
            <w:r>
              <w:rPr>
                <w:spacing w:val="-3"/>
              </w:rPr>
              <w:t>5.1</w:t>
            </w:r>
          </w:p>
        </w:tc>
        <w:tc>
          <w:tcPr>
            <w:tcW w:w="3416" w:type="dxa"/>
            <w:vAlign w:val="top"/>
          </w:tcPr>
          <w:p>
            <w:pPr>
              <w:pStyle w:val="TableText"/>
              <w:ind w:left="101"/>
              <w:spacing w:before="94" w:line="220" w:lineRule="auto"/>
              <w:rPr/>
            </w:pPr>
            <w:r>
              <w:rPr>
                <w:spacing w:val="3"/>
              </w:rPr>
              <w:t>环境影响</w:t>
            </w:r>
          </w:p>
        </w:tc>
        <w:tc>
          <w:tcPr>
            <w:tcW w:w="1618" w:type="dxa"/>
            <w:vAlign w:val="top"/>
          </w:tcPr>
          <w:p>
            <w:pPr>
              <w:pStyle w:val="TableText"/>
              <w:ind w:left="85"/>
              <w:spacing w:before="95" w:line="221" w:lineRule="auto"/>
              <w:rPr/>
            </w:pPr>
            <w:r>
              <w:rPr>
                <w:spacing w:val="10"/>
              </w:rPr>
              <w:t>适用</w:t>
            </w:r>
          </w:p>
        </w:tc>
        <w:tc>
          <w:tcPr>
            <w:tcW w:w="1449" w:type="dxa"/>
            <w:vAlign w:val="top"/>
          </w:tcPr>
          <w:p>
            <w:pPr>
              <w:pStyle w:val="TableText"/>
              <w:ind w:left="87"/>
              <w:spacing w:before="95" w:line="221" w:lineRule="auto"/>
              <w:rPr/>
            </w:pPr>
            <w:r>
              <w:rPr>
                <w:spacing w:val="10"/>
              </w:rPr>
              <w:t>适用</w:t>
            </w:r>
          </w:p>
        </w:tc>
        <w:tc>
          <w:tcPr>
            <w:tcW w:w="1643" w:type="dxa"/>
            <w:vAlign w:val="top"/>
          </w:tcPr>
          <w:p>
            <w:pPr>
              <w:pStyle w:val="TableText"/>
              <w:ind w:left="88"/>
              <w:spacing w:before="95" w:line="221" w:lineRule="auto"/>
              <w:rPr/>
            </w:pPr>
            <w:r>
              <w:rPr>
                <w:spacing w:val="10"/>
              </w:rPr>
              <w:t>适用</w:t>
            </w:r>
          </w:p>
        </w:tc>
      </w:tr>
      <w:tr>
        <w:trPr>
          <w:trHeight w:val="349" w:hRule="atLeast"/>
        </w:trPr>
        <w:tc>
          <w:tcPr>
            <w:tcW w:w="1074" w:type="dxa"/>
            <w:vAlign w:val="top"/>
          </w:tcPr>
          <w:p>
            <w:pPr>
              <w:pStyle w:val="TableText"/>
              <w:ind w:left="305"/>
              <w:spacing w:before="112" w:line="232" w:lineRule="auto"/>
              <w:rPr/>
            </w:pPr>
            <w:r>
              <w:rPr>
                <w:spacing w:val="-2"/>
              </w:rPr>
              <w:t>5.1.1</w:t>
            </w:r>
          </w:p>
        </w:tc>
        <w:tc>
          <w:tcPr>
            <w:tcW w:w="3416" w:type="dxa"/>
            <w:vAlign w:val="top"/>
          </w:tcPr>
          <w:p>
            <w:pPr>
              <w:pStyle w:val="TableText"/>
              <w:ind w:left="101"/>
              <w:spacing w:before="95" w:line="220" w:lineRule="auto"/>
              <w:rPr/>
            </w:pPr>
            <w:r>
              <w:rPr>
                <w:spacing w:val="-2"/>
              </w:rPr>
              <w:t>环境温度</w:t>
            </w:r>
          </w:p>
        </w:tc>
        <w:tc>
          <w:tcPr>
            <w:tcW w:w="1618" w:type="dxa"/>
            <w:vAlign w:val="top"/>
          </w:tcPr>
          <w:p>
            <w:pPr>
              <w:pStyle w:val="TableText"/>
              <w:ind w:left="85"/>
              <w:spacing w:before="95" w:line="221" w:lineRule="auto"/>
              <w:rPr/>
            </w:pPr>
            <w:r>
              <w:rPr>
                <w:spacing w:val="10"/>
              </w:rPr>
              <w:t>适用</w:t>
            </w:r>
          </w:p>
        </w:tc>
        <w:tc>
          <w:tcPr>
            <w:tcW w:w="1449" w:type="dxa"/>
            <w:vAlign w:val="top"/>
          </w:tcPr>
          <w:p>
            <w:pPr>
              <w:pStyle w:val="TableText"/>
              <w:ind w:left="87"/>
              <w:spacing w:before="95" w:line="221" w:lineRule="auto"/>
              <w:rPr/>
            </w:pPr>
            <w:r>
              <w:rPr>
                <w:spacing w:val="10"/>
              </w:rPr>
              <w:t>适用</w:t>
            </w:r>
          </w:p>
        </w:tc>
        <w:tc>
          <w:tcPr>
            <w:tcW w:w="1643" w:type="dxa"/>
            <w:vAlign w:val="top"/>
          </w:tcPr>
          <w:p>
            <w:pPr>
              <w:pStyle w:val="TableText"/>
              <w:ind w:left="88"/>
              <w:spacing w:before="95" w:line="221" w:lineRule="auto"/>
              <w:rPr/>
            </w:pPr>
            <w:r>
              <w:rPr>
                <w:spacing w:val="10"/>
              </w:rPr>
              <w:t>适用</w:t>
            </w:r>
          </w:p>
        </w:tc>
      </w:tr>
      <w:tr>
        <w:trPr>
          <w:trHeight w:val="359" w:hRule="atLeast"/>
        </w:trPr>
        <w:tc>
          <w:tcPr>
            <w:tcW w:w="1074" w:type="dxa"/>
            <w:vAlign w:val="top"/>
          </w:tcPr>
          <w:p>
            <w:pPr>
              <w:pStyle w:val="TableText"/>
              <w:ind w:left="305"/>
              <w:spacing w:before="113" w:line="239" w:lineRule="auto"/>
              <w:rPr/>
            </w:pPr>
            <w:r>
              <w:rPr>
                <w:spacing w:val="-2"/>
              </w:rPr>
              <w:t>5.1.2</w:t>
            </w:r>
          </w:p>
        </w:tc>
        <w:tc>
          <w:tcPr>
            <w:tcW w:w="3416" w:type="dxa"/>
            <w:vAlign w:val="top"/>
          </w:tcPr>
          <w:p>
            <w:pPr>
              <w:pStyle w:val="TableText"/>
              <w:ind w:left="101"/>
              <w:spacing w:before="95" w:line="219" w:lineRule="auto"/>
              <w:rPr/>
            </w:pPr>
            <w:r>
              <w:rPr>
                <w:spacing w:val="-2"/>
              </w:rPr>
              <w:t>外部热源或冷源</w:t>
            </w:r>
          </w:p>
        </w:tc>
        <w:tc>
          <w:tcPr>
            <w:tcW w:w="1618" w:type="dxa"/>
            <w:vAlign w:val="top"/>
          </w:tcPr>
          <w:p>
            <w:pPr>
              <w:pStyle w:val="TableText"/>
              <w:ind w:left="85"/>
              <w:spacing w:before="96" w:line="221" w:lineRule="auto"/>
              <w:rPr/>
            </w:pPr>
            <w:r>
              <w:rPr>
                <w:spacing w:val="10"/>
              </w:rPr>
              <w:t>适用</w:t>
            </w:r>
          </w:p>
        </w:tc>
        <w:tc>
          <w:tcPr>
            <w:tcW w:w="1449" w:type="dxa"/>
            <w:vAlign w:val="top"/>
          </w:tcPr>
          <w:p>
            <w:pPr>
              <w:pStyle w:val="TableText"/>
              <w:ind w:left="87"/>
              <w:spacing w:before="96" w:line="221" w:lineRule="auto"/>
              <w:rPr/>
            </w:pPr>
            <w:r>
              <w:rPr>
                <w:spacing w:val="10"/>
              </w:rPr>
              <w:t>适用</w:t>
            </w:r>
          </w:p>
        </w:tc>
        <w:tc>
          <w:tcPr>
            <w:tcW w:w="1643" w:type="dxa"/>
            <w:vAlign w:val="top"/>
          </w:tcPr>
          <w:p>
            <w:pPr>
              <w:pStyle w:val="TableText"/>
              <w:ind w:left="88"/>
              <w:spacing w:before="96" w:line="221" w:lineRule="auto"/>
              <w:rPr/>
            </w:pPr>
            <w:r>
              <w:rPr>
                <w:spacing w:val="10"/>
              </w:rPr>
              <w:t>适用</w:t>
            </w:r>
          </w:p>
        </w:tc>
      </w:tr>
      <w:tr>
        <w:trPr>
          <w:trHeight w:val="354" w:hRule="atLeast"/>
        </w:trPr>
        <w:tc>
          <w:tcPr>
            <w:tcW w:w="1074" w:type="dxa"/>
            <w:vAlign w:val="top"/>
          </w:tcPr>
          <w:p>
            <w:pPr>
              <w:pStyle w:val="TableText"/>
              <w:ind w:left="395"/>
              <w:spacing w:before="114" w:line="235" w:lineRule="auto"/>
              <w:rPr/>
            </w:pPr>
            <w:r>
              <w:rPr>
                <w:spacing w:val="-3"/>
              </w:rPr>
              <w:t>5.2</w:t>
            </w:r>
          </w:p>
        </w:tc>
        <w:tc>
          <w:tcPr>
            <w:tcW w:w="3416" w:type="dxa"/>
            <w:vAlign w:val="top"/>
          </w:tcPr>
          <w:p>
            <w:pPr>
              <w:pStyle w:val="TableText"/>
              <w:ind w:left="101"/>
              <w:spacing w:before="97" w:line="220" w:lineRule="auto"/>
              <w:rPr/>
            </w:pPr>
            <w:r>
              <w:rPr>
                <w:spacing w:val="-2"/>
              </w:rPr>
              <w:t>工作温度</w:t>
            </w:r>
          </w:p>
        </w:tc>
        <w:tc>
          <w:tcPr>
            <w:tcW w:w="1618" w:type="dxa"/>
            <w:vAlign w:val="top"/>
          </w:tcPr>
          <w:p>
            <w:pPr>
              <w:pStyle w:val="TableText"/>
              <w:ind w:left="85"/>
              <w:spacing w:before="97" w:line="221" w:lineRule="auto"/>
              <w:rPr/>
            </w:pPr>
            <w:r>
              <w:rPr>
                <w:spacing w:val="10"/>
              </w:rPr>
              <w:t>适用</w:t>
            </w:r>
          </w:p>
        </w:tc>
        <w:tc>
          <w:tcPr>
            <w:tcW w:w="1449" w:type="dxa"/>
            <w:vAlign w:val="top"/>
          </w:tcPr>
          <w:p>
            <w:pPr>
              <w:pStyle w:val="TableText"/>
              <w:ind w:left="87"/>
              <w:spacing w:before="97" w:line="221" w:lineRule="auto"/>
              <w:rPr/>
            </w:pPr>
            <w:r>
              <w:rPr>
                <w:spacing w:val="10"/>
              </w:rPr>
              <w:t>适用</w:t>
            </w:r>
          </w:p>
        </w:tc>
        <w:tc>
          <w:tcPr>
            <w:tcW w:w="1643" w:type="dxa"/>
            <w:vAlign w:val="top"/>
          </w:tcPr>
          <w:p>
            <w:pPr>
              <w:pStyle w:val="TableText"/>
              <w:ind w:left="88"/>
              <w:spacing w:before="97" w:line="221" w:lineRule="auto"/>
              <w:rPr/>
            </w:pPr>
            <w:r>
              <w:rPr>
                <w:spacing w:val="10"/>
              </w:rPr>
              <w:t>适用</w:t>
            </w:r>
          </w:p>
        </w:tc>
      </w:tr>
    </w:tbl>
    <w:p>
      <w:pPr>
        <w:spacing w:line="428" w:lineRule="auto"/>
        <w:rPr>
          <w:rFonts w:ascii="Arial"/>
          <w:sz w:val="21"/>
        </w:rPr>
      </w:pPr>
      <w:r/>
    </w:p>
    <w:p>
      <w:pPr>
        <w:ind w:left="8796"/>
        <w:spacing w:before="42" w:line="184" w:lineRule="auto"/>
        <w:rPr>
          <w:rFonts w:ascii="FangSong" w:hAnsi="FangSong" w:eastAsia="FangSong" w:cs="FangSong"/>
          <w:sz w:val="13"/>
          <w:szCs w:val="13"/>
        </w:rPr>
      </w:pPr>
      <w:r>
        <w:rPr>
          <w:rFonts w:ascii="FangSong" w:hAnsi="FangSong" w:eastAsia="FangSong" w:cs="FangSong"/>
          <w:sz w:val="13"/>
          <w:szCs w:val="13"/>
          <w:b/>
          <w:bCs/>
          <w:spacing w:val="-2"/>
        </w:rPr>
        <w:t>工</w:t>
      </w:r>
    </w:p>
    <w:p>
      <w:pPr>
        <w:spacing w:line="184" w:lineRule="auto"/>
        <w:sectPr>
          <w:headerReference w:type="default" r:id="rId15"/>
          <w:pgSz w:w="11200" w:h="16820"/>
          <w:pgMar w:top="1582" w:right="955" w:bottom="400" w:left="884" w:header="1274" w:footer="0" w:gutter="0"/>
        </w:sectPr>
        <w:rPr>
          <w:rFonts w:ascii="FangSong" w:hAnsi="FangSong" w:eastAsia="FangSong" w:cs="FangSong"/>
          <w:sz w:val="13"/>
          <w:szCs w:val="13"/>
        </w:rPr>
      </w:pPr>
    </w:p>
    <w:p>
      <w:pPr>
        <w:spacing w:line="307" w:lineRule="auto"/>
        <w:rPr>
          <w:rFonts w:ascii="Arial"/>
          <w:sz w:val="21"/>
        </w:rPr>
      </w:pPr>
      <w:r/>
    </w:p>
    <w:p>
      <w:pPr>
        <w:spacing w:line="308" w:lineRule="auto"/>
        <w:rPr>
          <w:rFonts w:ascii="Arial"/>
          <w:sz w:val="21"/>
        </w:rPr>
      </w:pPr>
      <w:r/>
    </w:p>
    <w:p>
      <w:pPr>
        <w:spacing w:line="308" w:lineRule="auto"/>
        <w:rPr>
          <w:rFonts w:ascii="Arial"/>
          <w:sz w:val="21"/>
        </w:rPr>
      </w:pPr>
      <w:r/>
    </w:p>
    <w:p>
      <w:pPr>
        <w:pStyle w:val="BodyText"/>
        <w:spacing w:before="57" w:line="192" w:lineRule="auto"/>
        <w:rPr>
          <w:sz w:val="20"/>
          <w:szCs w:val="20"/>
        </w:rPr>
      </w:pPr>
      <w:bookmarkStart w:name="bookmark79" w:id="7"/>
      <w:bookmarkEnd w:id="7"/>
      <w:r>
        <w:rPr>
          <w:sz w:val="20"/>
          <w:szCs w:val="20"/>
          <w:spacing w:val="-2"/>
        </w:rPr>
        <w:t>GB/T</w:t>
      </w:r>
      <w:r>
        <w:rPr>
          <w:sz w:val="20"/>
          <w:szCs w:val="20"/>
          <w:spacing w:val="14"/>
          <w:w w:val="101"/>
        </w:rPr>
        <w:t xml:space="preserve">    </w:t>
      </w:r>
      <w:r>
        <w:rPr>
          <w:sz w:val="20"/>
          <w:szCs w:val="20"/>
          <w:spacing w:val="-2"/>
        </w:rPr>
        <w:t>3836.4—2021</w:t>
      </w:r>
    </w:p>
    <w:p>
      <w:pPr>
        <w:spacing w:line="413" w:lineRule="auto"/>
        <w:rPr>
          <w:rFonts w:ascii="Arial"/>
          <w:sz w:val="21"/>
        </w:rPr>
      </w:pPr>
      <w:r/>
    </w:p>
    <w:p>
      <w:pPr>
        <w:pStyle w:val="BodyText"/>
        <w:ind w:left="2429"/>
        <w:spacing w:before="62" w:line="223" w:lineRule="auto"/>
        <w:rPr>
          <w:rFonts w:ascii="SimSun" w:hAnsi="SimSun" w:eastAsia="SimSun" w:cs="SimSun"/>
          <w:sz w:val="19"/>
          <w:szCs w:val="19"/>
        </w:rPr>
      </w:pPr>
      <w:r>
        <w:rPr>
          <w:rFonts w:ascii="SimHei" w:hAnsi="SimHei" w:eastAsia="SimHei" w:cs="SimHei"/>
          <w:sz w:val="19"/>
          <w:szCs w:val="19"/>
          <w:spacing w:val="5"/>
        </w:rPr>
        <w:t>表</w:t>
      </w:r>
      <w:r>
        <w:rPr>
          <w:rFonts w:ascii="SimHei" w:hAnsi="SimHei" w:eastAsia="SimHei" w:cs="SimHei"/>
          <w:sz w:val="19"/>
          <w:szCs w:val="19"/>
          <w:spacing w:val="5"/>
        </w:rPr>
        <w:t xml:space="preserve"> </w:t>
      </w:r>
      <w:r>
        <w:rPr>
          <w:rFonts w:ascii="SimHei" w:hAnsi="SimHei" w:eastAsia="SimHei" w:cs="SimHei"/>
          <w:sz w:val="19"/>
          <w:szCs w:val="19"/>
          <w:spacing w:val="5"/>
        </w:rPr>
        <w:t>1</w:t>
      </w:r>
      <w:r>
        <w:rPr>
          <w:rFonts w:ascii="SimHei" w:hAnsi="SimHei" w:eastAsia="SimHei" w:cs="SimHei"/>
          <w:sz w:val="19"/>
          <w:szCs w:val="19"/>
          <w:spacing w:val="5"/>
        </w:rPr>
        <w:t xml:space="preserve">  </w:t>
      </w:r>
      <w:r>
        <w:rPr>
          <w:sz w:val="19"/>
          <w:szCs w:val="19"/>
        </w:rPr>
        <w:t>GB</w:t>
      </w:r>
      <w:r>
        <w:rPr>
          <w:sz w:val="19"/>
          <w:szCs w:val="19"/>
          <w:spacing w:val="5"/>
        </w:rPr>
        <w:t>/T      3836.1—2021</w:t>
      </w:r>
      <w:r>
        <w:rPr>
          <w:rFonts w:ascii="SimHei" w:hAnsi="SimHei" w:eastAsia="SimHei" w:cs="SimHei"/>
          <w:sz w:val="19"/>
          <w:szCs w:val="19"/>
          <w:spacing w:val="5"/>
        </w:rPr>
        <w:t>适用的具体条款</w:t>
      </w:r>
      <w:r>
        <w:rPr>
          <w:rFonts w:ascii="SimSun" w:hAnsi="SimSun" w:eastAsia="SimSun" w:cs="SimSun"/>
          <w:sz w:val="19"/>
          <w:szCs w:val="19"/>
          <w:spacing w:val="5"/>
        </w:rPr>
        <w:t>(</w:t>
      </w:r>
      <w:r>
        <w:rPr>
          <w:rFonts w:ascii="SimSun" w:hAnsi="SimSun" w:eastAsia="SimSun" w:cs="SimSun"/>
          <w:sz w:val="19"/>
          <w:szCs w:val="19"/>
          <w:spacing w:val="-11"/>
        </w:rPr>
        <w:t xml:space="preserve"> </w:t>
      </w:r>
      <w:r>
        <w:rPr>
          <w:rFonts w:ascii="SimSun" w:hAnsi="SimSun" w:eastAsia="SimSun" w:cs="SimSun"/>
          <w:sz w:val="19"/>
          <w:szCs w:val="19"/>
          <w:spacing w:val="5"/>
        </w:rPr>
        <w:t>续</w:t>
      </w:r>
      <w:r>
        <w:rPr>
          <w:rFonts w:ascii="SimSun" w:hAnsi="SimSun" w:eastAsia="SimSun" w:cs="SimSun"/>
          <w:sz w:val="19"/>
          <w:szCs w:val="19"/>
          <w:spacing w:val="-31"/>
        </w:rPr>
        <w:t xml:space="preserve"> </w:t>
      </w:r>
      <w:r>
        <w:rPr>
          <w:rFonts w:ascii="SimSun" w:hAnsi="SimSun" w:eastAsia="SimSun" w:cs="SimSun"/>
          <w:sz w:val="19"/>
          <w:szCs w:val="19"/>
          <w:spacing w:val="5"/>
        </w:rPr>
        <w:t>)</w:t>
      </w:r>
    </w:p>
    <w:p>
      <w:pPr>
        <w:spacing w:line="227" w:lineRule="exact"/>
        <w:rPr/>
      </w:pPr>
      <w:r/>
    </w:p>
    <w:tbl>
      <w:tblPr>
        <w:tblStyle w:val="TableNormal"/>
        <w:tblW w:w="921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74"/>
        <w:gridCol w:w="3426"/>
        <w:gridCol w:w="1618"/>
        <w:gridCol w:w="1449"/>
        <w:gridCol w:w="1643"/>
      </w:tblGrid>
      <w:tr>
        <w:trPr>
          <w:trHeight w:val="345" w:hRule="atLeast"/>
        </w:trPr>
        <w:tc>
          <w:tcPr>
            <w:tcW w:w="4500" w:type="dxa"/>
            <w:vAlign w:val="top"/>
            <w:gridSpan w:val="2"/>
            <w:vMerge w:val="restart"/>
            <w:tcBorders>
              <w:bottom w:val="nil"/>
            </w:tcBorders>
          </w:tcPr>
          <w:p>
            <w:pPr>
              <w:pStyle w:val="TableText"/>
              <w:ind w:left="1155"/>
              <w:spacing w:before="272" w:line="219" w:lineRule="auto"/>
              <w:rPr/>
            </w:pPr>
            <w:r>
              <w:rPr>
                <w:spacing w:val="-4"/>
              </w:rPr>
              <w:t>GB/T 3836.1—2021的条款</w:t>
            </w:r>
          </w:p>
        </w:tc>
        <w:tc>
          <w:tcPr>
            <w:tcW w:w="4710" w:type="dxa"/>
            <w:vAlign w:val="top"/>
            <w:gridSpan w:val="3"/>
          </w:tcPr>
          <w:p>
            <w:pPr>
              <w:pStyle w:val="TableText"/>
              <w:ind w:left="635"/>
              <w:spacing w:before="81" w:line="219" w:lineRule="auto"/>
              <w:rPr/>
            </w:pPr>
            <w:r>
              <w:rPr>
                <w:spacing w:val="-3"/>
              </w:rPr>
              <w:t>GB/T 3836.1—2021条款对本文件的适</w:t>
            </w:r>
            <w:r>
              <w:rPr>
                <w:spacing w:val="-4"/>
              </w:rPr>
              <w:t>用性</w:t>
            </w:r>
          </w:p>
        </w:tc>
      </w:tr>
      <w:tr>
        <w:trPr>
          <w:trHeight w:val="359" w:hRule="atLeast"/>
        </w:trPr>
        <w:tc>
          <w:tcPr>
            <w:tcW w:w="4500" w:type="dxa"/>
            <w:vAlign w:val="top"/>
            <w:gridSpan w:val="2"/>
            <w:vMerge w:val="continue"/>
            <w:tcBorders>
              <w:top w:val="nil"/>
            </w:tcBorders>
          </w:tcPr>
          <w:p>
            <w:pPr>
              <w:rPr>
                <w:rFonts w:ascii="Arial"/>
                <w:sz w:val="21"/>
              </w:rPr>
            </w:pPr>
            <w:r/>
          </w:p>
        </w:tc>
        <w:tc>
          <w:tcPr>
            <w:tcW w:w="3067" w:type="dxa"/>
            <w:vAlign w:val="top"/>
            <w:gridSpan w:val="2"/>
          </w:tcPr>
          <w:p>
            <w:pPr>
              <w:pStyle w:val="TableText"/>
              <w:ind w:left="975"/>
              <w:spacing w:before="86" w:line="219" w:lineRule="auto"/>
              <w:rPr/>
            </w:pPr>
            <w:r>
              <w:rPr>
                <w:spacing w:val="-2"/>
              </w:rPr>
              <w:t>本质安全装置</w:t>
            </w:r>
          </w:p>
        </w:tc>
        <w:tc>
          <w:tcPr>
            <w:tcW w:w="1643" w:type="dxa"/>
            <w:vAlign w:val="top"/>
            <w:vMerge w:val="restart"/>
            <w:tcBorders>
              <w:bottom w:val="nil"/>
            </w:tcBorders>
          </w:tcPr>
          <w:p>
            <w:pPr>
              <w:pStyle w:val="TableText"/>
              <w:ind w:left="438"/>
              <w:spacing w:before="267" w:line="220" w:lineRule="auto"/>
              <w:rPr/>
            </w:pPr>
            <w:r>
              <w:rPr>
                <w:spacing w:val="-2"/>
              </w:rPr>
              <w:t>关联装置</w:t>
            </w:r>
          </w:p>
        </w:tc>
      </w:tr>
      <w:tr>
        <w:trPr>
          <w:trHeight w:val="350" w:hRule="atLeast"/>
        </w:trPr>
        <w:tc>
          <w:tcPr>
            <w:tcW w:w="1074" w:type="dxa"/>
            <w:vAlign w:val="top"/>
          </w:tcPr>
          <w:p>
            <w:pPr>
              <w:pStyle w:val="TableText"/>
              <w:ind w:left="255"/>
              <w:spacing w:before="87" w:line="219" w:lineRule="auto"/>
              <w:rPr/>
            </w:pPr>
            <w:r>
              <w:rPr>
                <w:spacing w:val="3"/>
              </w:rPr>
              <w:t>章条号</w:t>
            </w:r>
          </w:p>
        </w:tc>
        <w:tc>
          <w:tcPr>
            <w:tcW w:w="3426" w:type="dxa"/>
            <w:vAlign w:val="top"/>
          </w:tcPr>
          <w:p>
            <w:pPr>
              <w:pStyle w:val="TableText"/>
              <w:ind w:left="1331"/>
              <w:spacing w:before="87" w:line="219" w:lineRule="auto"/>
              <w:rPr/>
            </w:pPr>
            <w:r>
              <w:rPr>
                <w:spacing w:val="2"/>
              </w:rPr>
              <w:t>章条标题</w:t>
            </w:r>
          </w:p>
        </w:tc>
        <w:tc>
          <w:tcPr>
            <w:tcW w:w="1618" w:type="dxa"/>
            <w:vAlign w:val="top"/>
          </w:tcPr>
          <w:p>
            <w:pPr>
              <w:pStyle w:val="TableText"/>
              <w:ind w:left="385"/>
              <w:spacing w:before="88" w:line="219" w:lineRule="auto"/>
              <w:rPr/>
            </w:pPr>
            <w:r>
              <w:rPr>
                <w:spacing w:val="1"/>
              </w:rPr>
              <w:t>I类和Ⅱ类</w:t>
            </w:r>
          </w:p>
        </w:tc>
        <w:tc>
          <w:tcPr>
            <w:tcW w:w="1449" w:type="dxa"/>
            <w:vAlign w:val="top"/>
          </w:tcPr>
          <w:p>
            <w:pPr>
              <w:pStyle w:val="TableText"/>
              <w:ind w:left="557"/>
              <w:spacing w:before="88" w:line="219" w:lineRule="auto"/>
              <w:rPr/>
            </w:pPr>
            <w:r>
              <w:rPr>
                <w:spacing w:val="-2"/>
              </w:rPr>
              <w:t>Ⅲ类</w:t>
            </w:r>
          </w:p>
        </w:tc>
        <w:tc>
          <w:tcPr>
            <w:tcW w:w="1643" w:type="dxa"/>
            <w:vAlign w:val="top"/>
            <w:vMerge w:val="continue"/>
            <w:tcBorders>
              <w:top w:val="nil"/>
            </w:tcBorders>
          </w:tcPr>
          <w:p>
            <w:pPr>
              <w:rPr>
                <w:rFonts w:ascii="Arial"/>
                <w:sz w:val="21"/>
              </w:rPr>
            </w:pPr>
            <w:r/>
          </w:p>
        </w:tc>
      </w:tr>
      <w:tr>
        <w:trPr>
          <w:trHeight w:val="350" w:hRule="atLeast"/>
        </w:trPr>
        <w:tc>
          <w:tcPr>
            <w:tcW w:w="1074" w:type="dxa"/>
            <w:vAlign w:val="top"/>
          </w:tcPr>
          <w:p>
            <w:pPr>
              <w:pStyle w:val="TableText"/>
              <w:ind w:left="305"/>
              <w:spacing w:before="106" w:line="239" w:lineRule="auto"/>
              <w:rPr/>
            </w:pPr>
            <w:r>
              <w:rPr>
                <w:spacing w:val="-2"/>
              </w:rPr>
              <w:t>5.3.1</w:t>
            </w:r>
          </w:p>
        </w:tc>
        <w:tc>
          <w:tcPr>
            <w:tcW w:w="3426" w:type="dxa"/>
            <w:vAlign w:val="top"/>
          </w:tcPr>
          <w:p>
            <w:pPr>
              <w:pStyle w:val="TableText"/>
              <w:ind w:left="61"/>
              <w:spacing w:before="88" w:line="219" w:lineRule="auto"/>
              <w:rPr/>
            </w:pPr>
            <w:r>
              <w:rPr>
                <w:spacing w:val="1"/>
              </w:rPr>
              <w:t>最高表面温度的测定</w:t>
            </w:r>
          </w:p>
        </w:tc>
        <w:tc>
          <w:tcPr>
            <w:tcW w:w="1618" w:type="dxa"/>
            <w:vAlign w:val="top"/>
          </w:tcPr>
          <w:p>
            <w:pPr>
              <w:pStyle w:val="TableText"/>
              <w:ind w:left="75"/>
              <w:spacing w:before="89" w:line="221" w:lineRule="auto"/>
              <w:rPr/>
            </w:pPr>
            <w:r>
              <w:rPr>
                <w:spacing w:val="10"/>
              </w:rPr>
              <w:t>适用</w:t>
            </w:r>
          </w:p>
        </w:tc>
        <w:tc>
          <w:tcPr>
            <w:tcW w:w="1449" w:type="dxa"/>
            <w:vAlign w:val="top"/>
          </w:tcPr>
          <w:p>
            <w:pPr>
              <w:pStyle w:val="TableText"/>
              <w:ind w:left="27"/>
              <w:spacing w:before="89" w:line="221" w:lineRule="auto"/>
              <w:rPr/>
            </w:pPr>
            <w:r>
              <w:rPr>
                <w:spacing w:val="10"/>
              </w:rPr>
              <w:t>适用</w:t>
            </w:r>
          </w:p>
        </w:tc>
        <w:tc>
          <w:tcPr>
            <w:tcW w:w="1643" w:type="dxa"/>
            <w:vAlign w:val="top"/>
          </w:tcPr>
          <w:p>
            <w:pPr>
              <w:pStyle w:val="TableText"/>
              <w:ind w:left="78"/>
              <w:spacing w:before="88" w:line="219" w:lineRule="auto"/>
              <w:rPr/>
            </w:pPr>
            <w:r>
              <w:rPr>
                <w:spacing w:val="-2"/>
              </w:rPr>
              <w:t>排除</w:t>
            </w:r>
          </w:p>
        </w:tc>
      </w:tr>
      <w:tr>
        <w:trPr>
          <w:trHeight w:val="350" w:hRule="atLeast"/>
        </w:trPr>
        <w:tc>
          <w:tcPr>
            <w:tcW w:w="1074" w:type="dxa"/>
            <w:vAlign w:val="top"/>
          </w:tcPr>
          <w:p>
            <w:pPr>
              <w:pStyle w:val="TableText"/>
              <w:ind w:left="215"/>
              <w:spacing w:before="106" w:line="239" w:lineRule="auto"/>
              <w:rPr/>
            </w:pPr>
            <w:r>
              <w:rPr>
                <w:spacing w:val="-2"/>
              </w:rPr>
              <w:t>5.3.2.1</w:t>
            </w:r>
          </w:p>
        </w:tc>
        <w:tc>
          <w:tcPr>
            <w:tcW w:w="3426" w:type="dxa"/>
            <w:vAlign w:val="top"/>
          </w:tcPr>
          <w:p>
            <w:pPr>
              <w:pStyle w:val="TableText"/>
              <w:ind w:left="61"/>
              <w:spacing w:before="88" w:line="219" w:lineRule="auto"/>
              <w:rPr/>
            </w:pPr>
            <w:r>
              <w:rPr>
                <w:spacing w:val="1"/>
              </w:rPr>
              <w:t>I类电气设备</w:t>
            </w:r>
          </w:p>
        </w:tc>
        <w:tc>
          <w:tcPr>
            <w:tcW w:w="1618" w:type="dxa"/>
            <w:vAlign w:val="top"/>
          </w:tcPr>
          <w:p>
            <w:pPr>
              <w:pStyle w:val="TableText"/>
              <w:ind w:left="75"/>
              <w:spacing w:before="89" w:line="221" w:lineRule="auto"/>
              <w:rPr/>
            </w:pPr>
            <w:r>
              <w:rPr>
                <w:spacing w:val="10"/>
              </w:rPr>
              <w:t>适用</w:t>
            </w:r>
          </w:p>
        </w:tc>
        <w:tc>
          <w:tcPr>
            <w:tcW w:w="1449" w:type="dxa"/>
            <w:vAlign w:val="top"/>
          </w:tcPr>
          <w:p>
            <w:pPr>
              <w:pStyle w:val="TableText"/>
              <w:ind w:left="27"/>
              <w:spacing w:before="88" w:line="219" w:lineRule="auto"/>
              <w:rPr/>
            </w:pPr>
            <w:r>
              <w:rPr>
                <w:spacing w:val="-2"/>
              </w:rPr>
              <w:t>排除</w:t>
            </w:r>
          </w:p>
        </w:tc>
        <w:tc>
          <w:tcPr>
            <w:tcW w:w="1643" w:type="dxa"/>
            <w:vAlign w:val="top"/>
          </w:tcPr>
          <w:p>
            <w:pPr>
              <w:pStyle w:val="TableText"/>
              <w:ind w:left="78"/>
              <w:spacing w:before="88" w:line="219" w:lineRule="auto"/>
              <w:rPr/>
            </w:pPr>
            <w:r>
              <w:rPr>
                <w:spacing w:val="-2"/>
              </w:rPr>
              <w:t>排除</w:t>
            </w:r>
          </w:p>
        </w:tc>
      </w:tr>
      <w:tr>
        <w:trPr>
          <w:trHeight w:val="360" w:hRule="atLeast"/>
        </w:trPr>
        <w:tc>
          <w:tcPr>
            <w:tcW w:w="1074" w:type="dxa"/>
            <w:vAlign w:val="top"/>
          </w:tcPr>
          <w:p>
            <w:pPr>
              <w:pStyle w:val="TableText"/>
              <w:ind w:left="215"/>
              <w:spacing w:before="106" w:line="239" w:lineRule="auto"/>
              <w:rPr/>
            </w:pPr>
            <w:r>
              <w:rPr>
                <w:spacing w:val="-2"/>
              </w:rPr>
              <w:t>5.3.2.2</w:t>
            </w:r>
          </w:p>
        </w:tc>
        <w:tc>
          <w:tcPr>
            <w:tcW w:w="3426" w:type="dxa"/>
            <w:vAlign w:val="top"/>
          </w:tcPr>
          <w:p>
            <w:pPr>
              <w:pStyle w:val="TableText"/>
              <w:ind w:left="61"/>
              <w:spacing w:before="88" w:line="219" w:lineRule="auto"/>
              <w:rPr/>
            </w:pPr>
            <w:r>
              <w:rPr>
                <w:spacing w:val="1"/>
              </w:rPr>
              <w:t>Ⅱ类电气设备</w:t>
            </w:r>
          </w:p>
        </w:tc>
        <w:tc>
          <w:tcPr>
            <w:tcW w:w="1618" w:type="dxa"/>
            <w:vAlign w:val="top"/>
          </w:tcPr>
          <w:p>
            <w:pPr>
              <w:pStyle w:val="TableText"/>
              <w:ind w:left="75"/>
              <w:spacing w:before="89" w:line="221" w:lineRule="auto"/>
              <w:rPr/>
            </w:pPr>
            <w:r>
              <w:rPr>
                <w:spacing w:val="10"/>
              </w:rPr>
              <w:t>适用</w:t>
            </w:r>
          </w:p>
        </w:tc>
        <w:tc>
          <w:tcPr>
            <w:tcW w:w="1449" w:type="dxa"/>
            <w:vAlign w:val="top"/>
          </w:tcPr>
          <w:p>
            <w:pPr>
              <w:pStyle w:val="TableText"/>
              <w:ind w:left="27"/>
              <w:spacing w:before="88" w:line="219" w:lineRule="auto"/>
              <w:rPr/>
            </w:pPr>
            <w:r>
              <w:rPr>
                <w:spacing w:val="-2"/>
              </w:rPr>
              <w:t>排除</w:t>
            </w:r>
          </w:p>
        </w:tc>
        <w:tc>
          <w:tcPr>
            <w:tcW w:w="1643" w:type="dxa"/>
            <w:vAlign w:val="top"/>
          </w:tcPr>
          <w:p>
            <w:pPr>
              <w:pStyle w:val="TableText"/>
              <w:ind w:left="78"/>
              <w:spacing w:before="88" w:line="219" w:lineRule="auto"/>
              <w:rPr/>
            </w:pPr>
            <w:r>
              <w:rPr>
                <w:spacing w:val="-2"/>
              </w:rPr>
              <w:t>排除</w:t>
            </w:r>
          </w:p>
        </w:tc>
      </w:tr>
      <w:tr>
        <w:trPr>
          <w:trHeight w:val="350" w:hRule="atLeast"/>
        </w:trPr>
        <w:tc>
          <w:tcPr>
            <w:tcW w:w="1074" w:type="dxa"/>
            <w:vAlign w:val="top"/>
          </w:tcPr>
          <w:p>
            <w:pPr>
              <w:pStyle w:val="TableText"/>
              <w:ind w:left="215"/>
              <w:spacing w:before="106" w:line="239" w:lineRule="auto"/>
              <w:rPr/>
            </w:pPr>
            <w:r>
              <w:rPr>
                <w:spacing w:val="-2"/>
              </w:rPr>
              <w:t>5.3.2.3</w:t>
            </w:r>
          </w:p>
        </w:tc>
        <w:tc>
          <w:tcPr>
            <w:tcW w:w="3426" w:type="dxa"/>
            <w:vAlign w:val="top"/>
          </w:tcPr>
          <w:p>
            <w:pPr>
              <w:pStyle w:val="TableText"/>
              <w:ind w:left="61"/>
              <w:spacing w:before="88" w:line="219" w:lineRule="auto"/>
              <w:rPr/>
            </w:pPr>
            <w:r>
              <w:rPr>
                <w:spacing w:val="-1"/>
              </w:rPr>
              <w:t>Ⅲ类电气设备</w:t>
            </w:r>
          </w:p>
        </w:tc>
        <w:tc>
          <w:tcPr>
            <w:tcW w:w="1618" w:type="dxa"/>
            <w:vAlign w:val="top"/>
          </w:tcPr>
          <w:p>
            <w:pPr>
              <w:pStyle w:val="TableText"/>
              <w:ind w:left="75"/>
              <w:spacing w:before="88" w:line="219" w:lineRule="auto"/>
              <w:rPr/>
            </w:pPr>
            <w:r>
              <w:rPr>
                <w:spacing w:val="-2"/>
              </w:rPr>
              <w:t>排除</w:t>
            </w:r>
          </w:p>
        </w:tc>
        <w:tc>
          <w:tcPr>
            <w:tcW w:w="1449" w:type="dxa"/>
            <w:vAlign w:val="top"/>
          </w:tcPr>
          <w:p>
            <w:pPr>
              <w:pStyle w:val="TableText"/>
              <w:ind w:left="27"/>
              <w:spacing w:before="89" w:line="221" w:lineRule="auto"/>
              <w:rPr/>
            </w:pPr>
            <w:r>
              <w:rPr>
                <w:spacing w:val="10"/>
              </w:rPr>
              <w:t>适用</w:t>
            </w:r>
          </w:p>
        </w:tc>
        <w:tc>
          <w:tcPr>
            <w:tcW w:w="1643" w:type="dxa"/>
            <w:vAlign w:val="top"/>
          </w:tcPr>
          <w:p>
            <w:pPr>
              <w:pStyle w:val="TableText"/>
              <w:ind w:left="78"/>
              <w:spacing w:before="88" w:line="219" w:lineRule="auto"/>
              <w:rPr/>
            </w:pPr>
            <w:r>
              <w:rPr>
                <w:spacing w:val="-2"/>
              </w:rPr>
              <w:t>排除</w:t>
            </w:r>
          </w:p>
        </w:tc>
      </w:tr>
      <w:tr>
        <w:trPr>
          <w:trHeight w:val="350" w:hRule="atLeast"/>
        </w:trPr>
        <w:tc>
          <w:tcPr>
            <w:tcW w:w="1074" w:type="dxa"/>
            <w:vAlign w:val="top"/>
          </w:tcPr>
          <w:p>
            <w:pPr>
              <w:pStyle w:val="TableText"/>
              <w:ind w:left="305"/>
              <w:spacing w:before="106" w:line="239" w:lineRule="auto"/>
              <w:rPr/>
            </w:pPr>
            <w:r>
              <w:rPr>
                <w:spacing w:val="-2"/>
              </w:rPr>
              <w:t>5.3.3</w:t>
            </w:r>
          </w:p>
        </w:tc>
        <w:tc>
          <w:tcPr>
            <w:tcW w:w="3426" w:type="dxa"/>
            <w:vAlign w:val="top"/>
          </w:tcPr>
          <w:p>
            <w:pPr>
              <w:pStyle w:val="TableText"/>
              <w:ind w:left="61"/>
              <w:spacing w:before="88" w:line="219" w:lineRule="auto"/>
              <w:rPr/>
            </w:pPr>
            <w:r>
              <w:rPr/>
              <w:t>I类或Ⅱ类电气设备的小元件温度</w:t>
            </w:r>
          </w:p>
        </w:tc>
        <w:tc>
          <w:tcPr>
            <w:tcW w:w="1618" w:type="dxa"/>
            <w:vAlign w:val="top"/>
          </w:tcPr>
          <w:p>
            <w:pPr>
              <w:pStyle w:val="TableText"/>
              <w:ind w:left="75"/>
              <w:spacing w:before="89" w:line="221" w:lineRule="auto"/>
              <w:rPr/>
            </w:pPr>
            <w:r>
              <w:rPr>
                <w:spacing w:val="10"/>
              </w:rPr>
              <w:t>适用</w:t>
            </w:r>
          </w:p>
        </w:tc>
        <w:tc>
          <w:tcPr>
            <w:tcW w:w="1449" w:type="dxa"/>
            <w:vAlign w:val="top"/>
          </w:tcPr>
          <w:p>
            <w:pPr>
              <w:pStyle w:val="TableText"/>
              <w:ind w:left="27"/>
              <w:spacing w:before="88" w:line="219" w:lineRule="auto"/>
              <w:rPr/>
            </w:pPr>
            <w:r>
              <w:rPr>
                <w:spacing w:val="-2"/>
              </w:rPr>
              <w:t>排除</w:t>
            </w:r>
          </w:p>
        </w:tc>
        <w:tc>
          <w:tcPr>
            <w:tcW w:w="1643" w:type="dxa"/>
            <w:vAlign w:val="top"/>
          </w:tcPr>
          <w:p>
            <w:pPr>
              <w:pStyle w:val="TableText"/>
              <w:ind w:left="78"/>
              <w:spacing w:before="88" w:line="219" w:lineRule="auto"/>
              <w:rPr/>
            </w:pPr>
            <w:r>
              <w:rPr>
                <w:spacing w:val="-2"/>
              </w:rPr>
              <w:t>排除</w:t>
            </w:r>
          </w:p>
        </w:tc>
      </w:tr>
      <w:tr>
        <w:trPr>
          <w:trHeight w:val="350" w:hRule="atLeast"/>
        </w:trPr>
        <w:tc>
          <w:tcPr>
            <w:tcW w:w="1074" w:type="dxa"/>
            <w:vAlign w:val="top"/>
          </w:tcPr>
          <w:p>
            <w:pPr>
              <w:pStyle w:val="TableText"/>
              <w:ind w:left="305"/>
              <w:spacing w:before="106" w:line="239" w:lineRule="auto"/>
              <w:rPr/>
            </w:pPr>
            <w:r>
              <w:rPr>
                <w:spacing w:val="-2"/>
              </w:rPr>
              <w:t>5.3.4</w:t>
            </w:r>
          </w:p>
        </w:tc>
        <w:tc>
          <w:tcPr>
            <w:tcW w:w="3426" w:type="dxa"/>
            <w:vAlign w:val="top"/>
          </w:tcPr>
          <w:p>
            <w:pPr>
              <w:pStyle w:val="TableText"/>
              <w:ind w:left="121"/>
              <w:spacing w:before="88" w:line="219" w:lineRule="auto"/>
              <w:rPr/>
            </w:pPr>
            <w:r>
              <w:rPr/>
              <w:t>I类或Ⅱ类电气设备光滑表面的元件温度</w:t>
            </w:r>
          </w:p>
        </w:tc>
        <w:tc>
          <w:tcPr>
            <w:tcW w:w="1618" w:type="dxa"/>
            <w:vAlign w:val="top"/>
          </w:tcPr>
          <w:p>
            <w:pPr>
              <w:pStyle w:val="TableText"/>
              <w:ind w:left="75"/>
              <w:spacing w:before="89" w:line="221" w:lineRule="auto"/>
              <w:rPr/>
            </w:pPr>
            <w:r>
              <w:rPr>
                <w:spacing w:val="10"/>
              </w:rPr>
              <w:t>适用</w:t>
            </w:r>
          </w:p>
        </w:tc>
        <w:tc>
          <w:tcPr>
            <w:tcW w:w="1449" w:type="dxa"/>
            <w:vAlign w:val="top"/>
          </w:tcPr>
          <w:p>
            <w:pPr>
              <w:pStyle w:val="TableText"/>
              <w:ind w:left="27"/>
              <w:spacing w:before="88" w:line="219" w:lineRule="auto"/>
              <w:rPr/>
            </w:pPr>
            <w:r>
              <w:rPr>
                <w:spacing w:val="-2"/>
              </w:rPr>
              <w:t>排除</w:t>
            </w:r>
          </w:p>
        </w:tc>
        <w:tc>
          <w:tcPr>
            <w:tcW w:w="1643" w:type="dxa"/>
            <w:vAlign w:val="top"/>
          </w:tcPr>
          <w:p>
            <w:pPr>
              <w:pStyle w:val="TableText"/>
              <w:ind w:left="78"/>
              <w:spacing w:before="88" w:line="219" w:lineRule="auto"/>
              <w:rPr/>
            </w:pPr>
            <w:r>
              <w:rPr>
                <w:spacing w:val="-2"/>
              </w:rPr>
              <w:t>排除</w:t>
            </w:r>
          </w:p>
        </w:tc>
      </w:tr>
      <w:tr>
        <w:trPr>
          <w:trHeight w:val="360" w:hRule="atLeast"/>
        </w:trPr>
        <w:tc>
          <w:tcPr>
            <w:tcW w:w="1074" w:type="dxa"/>
            <w:vAlign w:val="top"/>
          </w:tcPr>
          <w:p>
            <w:pPr>
              <w:pStyle w:val="TableText"/>
              <w:ind w:left="395"/>
              <w:spacing w:before="106" w:line="239" w:lineRule="auto"/>
              <w:rPr/>
            </w:pPr>
            <w:r>
              <w:rPr>
                <w:spacing w:val="-2"/>
              </w:rPr>
              <w:t>6.1</w:t>
            </w:r>
          </w:p>
        </w:tc>
        <w:tc>
          <w:tcPr>
            <w:tcW w:w="3426" w:type="dxa"/>
            <w:vAlign w:val="top"/>
          </w:tcPr>
          <w:p>
            <w:pPr>
              <w:pStyle w:val="TableText"/>
              <w:ind w:left="61"/>
              <w:spacing w:before="88" w:line="220" w:lineRule="auto"/>
              <w:rPr/>
            </w:pPr>
            <w:r>
              <w:rPr>
                <w:spacing w:val="8"/>
              </w:rPr>
              <w:t>总则</w:t>
            </w:r>
          </w:p>
        </w:tc>
        <w:tc>
          <w:tcPr>
            <w:tcW w:w="1618" w:type="dxa"/>
            <w:vAlign w:val="top"/>
          </w:tcPr>
          <w:p>
            <w:pPr>
              <w:pStyle w:val="TableText"/>
              <w:ind w:left="75"/>
              <w:spacing w:before="89" w:line="221" w:lineRule="auto"/>
              <w:rPr/>
            </w:pPr>
            <w:r>
              <w:rPr>
                <w:spacing w:val="10"/>
              </w:rPr>
              <w:t>适用</w:t>
            </w:r>
          </w:p>
        </w:tc>
        <w:tc>
          <w:tcPr>
            <w:tcW w:w="1449" w:type="dxa"/>
            <w:vAlign w:val="top"/>
          </w:tcPr>
          <w:p>
            <w:pPr>
              <w:pStyle w:val="TableText"/>
              <w:ind w:left="27"/>
              <w:spacing w:before="89" w:line="221" w:lineRule="auto"/>
              <w:rPr/>
            </w:pPr>
            <w:r>
              <w:rPr>
                <w:spacing w:val="10"/>
              </w:rPr>
              <w:t>适用</w:t>
            </w:r>
          </w:p>
        </w:tc>
        <w:tc>
          <w:tcPr>
            <w:tcW w:w="1643" w:type="dxa"/>
            <w:vAlign w:val="top"/>
          </w:tcPr>
          <w:p>
            <w:pPr>
              <w:pStyle w:val="TableText"/>
              <w:ind w:left="78"/>
              <w:spacing w:before="89" w:line="221" w:lineRule="auto"/>
              <w:rPr/>
            </w:pPr>
            <w:r>
              <w:rPr>
                <w:spacing w:val="10"/>
              </w:rPr>
              <w:t>适用</w:t>
            </w:r>
          </w:p>
        </w:tc>
      </w:tr>
      <w:tr>
        <w:trPr>
          <w:trHeight w:val="719" w:hRule="atLeast"/>
        </w:trPr>
        <w:tc>
          <w:tcPr>
            <w:tcW w:w="1074" w:type="dxa"/>
            <w:vAlign w:val="top"/>
          </w:tcPr>
          <w:p>
            <w:pPr>
              <w:pStyle w:val="TableText"/>
              <w:ind w:left="395"/>
              <w:spacing w:before="286" w:line="239" w:lineRule="auto"/>
              <w:rPr/>
            </w:pPr>
            <w:r>
              <w:rPr>
                <w:spacing w:val="-2"/>
              </w:rPr>
              <w:t>6.2</w:t>
            </w:r>
          </w:p>
        </w:tc>
        <w:tc>
          <w:tcPr>
            <w:tcW w:w="3426" w:type="dxa"/>
            <w:vAlign w:val="top"/>
          </w:tcPr>
          <w:p>
            <w:pPr>
              <w:pStyle w:val="TableText"/>
              <w:ind w:left="61"/>
              <w:spacing w:before="267" w:line="219" w:lineRule="auto"/>
              <w:rPr/>
            </w:pPr>
            <w:r>
              <w:rPr>
                <w:spacing w:val="1"/>
              </w:rPr>
              <w:t>设备的机械强度</w:t>
            </w:r>
          </w:p>
        </w:tc>
        <w:tc>
          <w:tcPr>
            <w:tcW w:w="1618" w:type="dxa"/>
            <w:vAlign w:val="top"/>
          </w:tcPr>
          <w:p>
            <w:pPr>
              <w:pStyle w:val="TableText"/>
              <w:ind w:left="75" w:right="10"/>
              <w:spacing w:before="138" w:line="289" w:lineRule="auto"/>
              <w:rPr/>
            </w:pPr>
            <w:r>
              <w:rPr>
                <w:spacing w:val="-1"/>
              </w:rPr>
              <w:t>排除，6.1.2.3a)适</w:t>
            </w:r>
            <w:r>
              <w:rPr>
                <w:spacing w:val="4"/>
              </w:rPr>
              <w:t xml:space="preserve"> </w:t>
            </w:r>
            <w:r>
              <w:rPr>
                <w:spacing w:val="-2"/>
              </w:rPr>
              <w:t>用时除外</w:t>
            </w:r>
          </w:p>
        </w:tc>
        <w:tc>
          <w:tcPr>
            <w:tcW w:w="1449" w:type="dxa"/>
            <w:vAlign w:val="top"/>
          </w:tcPr>
          <w:p>
            <w:pPr>
              <w:pStyle w:val="TableText"/>
              <w:ind w:left="27" w:right="18" w:firstLine="50"/>
              <w:spacing w:before="109" w:line="299" w:lineRule="auto"/>
              <w:rPr/>
            </w:pPr>
            <w:r>
              <w:rPr>
                <w:spacing w:val="-1"/>
              </w:rPr>
              <w:t>排除，6.1.3a)适</w:t>
            </w:r>
            <w:r>
              <w:rPr>
                <w:spacing w:val="2"/>
              </w:rPr>
              <w:t xml:space="preserve"> </w:t>
            </w:r>
            <w:r>
              <w:rPr>
                <w:spacing w:val="-2"/>
              </w:rPr>
              <w:t>用时除外</w:t>
            </w:r>
          </w:p>
        </w:tc>
        <w:tc>
          <w:tcPr>
            <w:tcW w:w="1643" w:type="dxa"/>
            <w:vAlign w:val="top"/>
          </w:tcPr>
          <w:p>
            <w:pPr>
              <w:pStyle w:val="TableText"/>
              <w:ind w:left="78" w:right="31"/>
              <w:spacing w:before="108" w:line="308" w:lineRule="auto"/>
              <w:rPr/>
            </w:pPr>
            <w:r>
              <w:rPr>
                <w:spacing w:val="-1"/>
              </w:rPr>
              <w:t>排除，6.1.2.3a)适</w:t>
            </w:r>
            <w:r>
              <w:rPr>
                <w:spacing w:val="4"/>
              </w:rPr>
              <w:t xml:space="preserve"> </w:t>
            </w:r>
            <w:r>
              <w:rPr>
                <w:spacing w:val="-2"/>
              </w:rPr>
              <w:t>用时除外</w:t>
            </w:r>
          </w:p>
        </w:tc>
      </w:tr>
      <w:tr>
        <w:trPr>
          <w:trHeight w:val="350" w:hRule="atLeast"/>
        </w:trPr>
        <w:tc>
          <w:tcPr>
            <w:tcW w:w="1074" w:type="dxa"/>
            <w:vAlign w:val="top"/>
          </w:tcPr>
          <w:p>
            <w:pPr>
              <w:pStyle w:val="TableText"/>
              <w:ind w:left="395"/>
              <w:spacing w:before="106" w:line="239" w:lineRule="auto"/>
              <w:rPr/>
            </w:pPr>
            <w:r>
              <w:rPr>
                <w:spacing w:val="-2"/>
              </w:rPr>
              <w:t>6.3</w:t>
            </w:r>
          </w:p>
        </w:tc>
        <w:tc>
          <w:tcPr>
            <w:tcW w:w="3426" w:type="dxa"/>
            <w:vAlign w:val="top"/>
          </w:tcPr>
          <w:p>
            <w:pPr>
              <w:pStyle w:val="TableText"/>
              <w:ind w:left="61"/>
              <w:spacing w:before="89" w:line="219" w:lineRule="auto"/>
              <w:rPr/>
            </w:pPr>
            <w:r>
              <w:rPr>
                <w:spacing w:val="2"/>
              </w:rPr>
              <w:t>设备外壳打开时间</w:t>
            </w:r>
          </w:p>
        </w:tc>
        <w:tc>
          <w:tcPr>
            <w:tcW w:w="1618" w:type="dxa"/>
            <w:vAlign w:val="top"/>
          </w:tcPr>
          <w:p>
            <w:pPr>
              <w:pStyle w:val="TableText"/>
              <w:ind w:left="75"/>
              <w:spacing w:before="89" w:line="219" w:lineRule="auto"/>
              <w:rPr/>
            </w:pPr>
            <w:r>
              <w:rPr>
                <w:spacing w:val="-2"/>
              </w:rPr>
              <w:t>排除</w:t>
            </w:r>
          </w:p>
        </w:tc>
        <w:tc>
          <w:tcPr>
            <w:tcW w:w="1449" w:type="dxa"/>
            <w:vAlign w:val="top"/>
          </w:tcPr>
          <w:p>
            <w:pPr>
              <w:pStyle w:val="TableText"/>
              <w:ind w:left="27"/>
              <w:spacing w:before="89" w:line="219" w:lineRule="auto"/>
              <w:rPr/>
            </w:pPr>
            <w:r>
              <w:rPr>
                <w:spacing w:val="-2"/>
              </w:rPr>
              <w:t>排除</w:t>
            </w:r>
          </w:p>
        </w:tc>
        <w:tc>
          <w:tcPr>
            <w:tcW w:w="1643" w:type="dxa"/>
            <w:vAlign w:val="top"/>
          </w:tcPr>
          <w:p>
            <w:pPr>
              <w:pStyle w:val="TableText"/>
              <w:ind w:left="78"/>
              <w:spacing w:before="89" w:line="219" w:lineRule="auto"/>
              <w:rPr/>
            </w:pPr>
            <w:r>
              <w:rPr>
                <w:spacing w:val="-2"/>
              </w:rPr>
              <w:t>排除</w:t>
            </w:r>
          </w:p>
        </w:tc>
      </w:tr>
      <w:tr>
        <w:trPr>
          <w:trHeight w:val="350" w:hRule="atLeast"/>
        </w:trPr>
        <w:tc>
          <w:tcPr>
            <w:tcW w:w="1074" w:type="dxa"/>
            <w:vAlign w:val="top"/>
          </w:tcPr>
          <w:p>
            <w:pPr>
              <w:pStyle w:val="TableText"/>
              <w:ind w:left="395"/>
              <w:spacing w:before="106" w:line="239" w:lineRule="auto"/>
              <w:rPr/>
            </w:pPr>
            <w:r>
              <w:rPr>
                <w:spacing w:val="-2"/>
              </w:rPr>
              <w:t>6.4</w:t>
            </w:r>
          </w:p>
        </w:tc>
        <w:tc>
          <w:tcPr>
            <w:tcW w:w="3426" w:type="dxa"/>
            <w:vAlign w:val="top"/>
          </w:tcPr>
          <w:p>
            <w:pPr>
              <w:pStyle w:val="TableText"/>
              <w:ind w:left="61"/>
              <w:spacing w:before="88" w:line="219" w:lineRule="auto"/>
              <w:rPr/>
            </w:pPr>
            <w:r>
              <w:rPr>
                <w:spacing w:val="3"/>
              </w:rPr>
              <w:t>外壳中的环流(如大型电机)</w:t>
            </w:r>
          </w:p>
        </w:tc>
        <w:tc>
          <w:tcPr>
            <w:tcW w:w="1618" w:type="dxa"/>
            <w:vAlign w:val="top"/>
          </w:tcPr>
          <w:p>
            <w:pPr>
              <w:pStyle w:val="TableText"/>
              <w:ind w:left="75"/>
              <w:spacing w:before="89" w:line="219" w:lineRule="auto"/>
              <w:rPr/>
            </w:pPr>
            <w:r>
              <w:rPr>
                <w:spacing w:val="-2"/>
              </w:rPr>
              <w:t>排除</w:t>
            </w:r>
          </w:p>
        </w:tc>
        <w:tc>
          <w:tcPr>
            <w:tcW w:w="1449" w:type="dxa"/>
            <w:vAlign w:val="top"/>
          </w:tcPr>
          <w:p>
            <w:pPr>
              <w:pStyle w:val="TableText"/>
              <w:ind w:left="27"/>
              <w:spacing w:before="89" w:line="219" w:lineRule="auto"/>
              <w:rPr/>
            </w:pPr>
            <w:r>
              <w:rPr>
                <w:spacing w:val="-2"/>
              </w:rPr>
              <w:t>排除</w:t>
            </w:r>
          </w:p>
        </w:tc>
        <w:tc>
          <w:tcPr>
            <w:tcW w:w="1643" w:type="dxa"/>
            <w:vAlign w:val="top"/>
          </w:tcPr>
          <w:p>
            <w:pPr>
              <w:pStyle w:val="TableText"/>
              <w:ind w:left="78"/>
              <w:spacing w:before="89" w:line="219" w:lineRule="auto"/>
              <w:rPr/>
            </w:pPr>
            <w:r>
              <w:rPr>
                <w:spacing w:val="-2"/>
              </w:rPr>
              <w:t>排除</w:t>
            </w:r>
          </w:p>
        </w:tc>
      </w:tr>
      <w:tr>
        <w:trPr>
          <w:trHeight w:val="709" w:hRule="atLeast"/>
        </w:trPr>
        <w:tc>
          <w:tcPr>
            <w:tcW w:w="1074" w:type="dxa"/>
            <w:vAlign w:val="top"/>
          </w:tcPr>
          <w:p>
            <w:pPr>
              <w:pStyle w:val="TableText"/>
              <w:ind w:left="395"/>
              <w:spacing w:before="287" w:line="239" w:lineRule="auto"/>
              <w:rPr/>
            </w:pPr>
            <w:r>
              <w:rPr>
                <w:spacing w:val="-2"/>
              </w:rPr>
              <w:t>6.5</w:t>
            </w:r>
          </w:p>
        </w:tc>
        <w:tc>
          <w:tcPr>
            <w:tcW w:w="3426" w:type="dxa"/>
            <w:vAlign w:val="top"/>
          </w:tcPr>
          <w:p>
            <w:pPr>
              <w:pStyle w:val="TableText"/>
              <w:ind w:left="61"/>
              <w:spacing w:before="269" w:line="219" w:lineRule="auto"/>
              <w:rPr/>
            </w:pPr>
            <w:r>
              <w:rPr>
                <w:spacing w:val="-2"/>
              </w:rPr>
              <w:t>衬垫保持</w:t>
            </w:r>
          </w:p>
        </w:tc>
        <w:tc>
          <w:tcPr>
            <w:tcW w:w="1618" w:type="dxa"/>
            <w:vAlign w:val="top"/>
          </w:tcPr>
          <w:p>
            <w:pPr>
              <w:pStyle w:val="TableText"/>
              <w:ind w:left="75" w:firstLine="10"/>
              <w:spacing w:before="106" w:line="304" w:lineRule="auto"/>
              <w:rPr/>
            </w:pPr>
            <w:r>
              <w:rPr>
                <w:spacing w:val="-1"/>
              </w:rPr>
              <w:t>排除，6.1.2,3a)适</w:t>
            </w:r>
            <w:r>
              <w:rPr>
                <w:spacing w:val="4"/>
              </w:rPr>
              <w:t xml:space="preserve"> </w:t>
            </w:r>
            <w:r>
              <w:rPr>
                <w:spacing w:val="-2"/>
              </w:rPr>
              <w:t>用时除外</w:t>
            </w:r>
          </w:p>
        </w:tc>
        <w:tc>
          <w:tcPr>
            <w:tcW w:w="1449" w:type="dxa"/>
            <w:vAlign w:val="top"/>
          </w:tcPr>
          <w:p>
            <w:pPr>
              <w:pStyle w:val="TableText"/>
              <w:ind w:left="27" w:right="59" w:firstLine="9"/>
              <w:spacing w:before="106" w:line="304" w:lineRule="auto"/>
              <w:rPr/>
            </w:pPr>
            <w:r>
              <w:rPr>
                <w:spacing w:val="-1"/>
              </w:rPr>
              <w:t>排除，6,1.3a)适</w:t>
            </w:r>
            <w:r>
              <w:rPr>
                <w:spacing w:val="2"/>
              </w:rPr>
              <w:t xml:space="preserve"> </w:t>
            </w:r>
            <w:r>
              <w:rPr>
                <w:spacing w:val="-2"/>
              </w:rPr>
              <w:t>用时除外</w:t>
            </w:r>
          </w:p>
        </w:tc>
        <w:tc>
          <w:tcPr>
            <w:tcW w:w="1643" w:type="dxa"/>
            <w:vAlign w:val="top"/>
          </w:tcPr>
          <w:p>
            <w:pPr>
              <w:pStyle w:val="TableText"/>
              <w:ind w:left="78" w:right="31"/>
              <w:spacing w:before="110" w:line="299" w:lineRule="auto"/>
              <w:rPr/>
            </w:pPr>
            <w:r>
              <w:rPr>
                <w:spacing w:val="-1"/>
              </w:rPr>
              <w:t>排除，6.1.2.3a)适</w:t>
            </w:r>
            <w:r>
              <w:rPr>
                <w:spacing w:val="4"/>
              </w:rPr>
              <w:t xml:space="preserve"> </w:t>
            </w:r>
            <w:r>
              <w:rPr>
                <w:spacing w:val="-2"/>
              </w:rPr>
              <w:t>用时除外</w:t>
            </w:r>
          </w:p>
        </w:tc>
      </w:tr>
      <w:tr>
        <w:trPr>
          <w:trHeight w:val="350" w:hRule="atLeast"/>
        </w:trPr>
        <w:tc>
          <w:tcPr>
            <w:tcW w:w="1074" w:type="dxa"/>
            <w:vAlign w:val="top"/>
          </w:tcPr>
          <w:p>
            <w:pPr>
              <w:pStyle w:val="TableText"/>
              <w:ind w:left="395"/>
              <w:spacing w:before="107" w:line="238" w:lineRule="auto"/>
              <w:rPr/>
            </w:pPr>
            <w:r>
              <w:rPr>
                <w:spacing w:val="-2"/>
              </w:rPr>
              <w:t>6.6</w:t>
            </w:r>
          </w:p>
        </w:tc>
        <w:tc>
          <w:tcPr>
            <w:tcW w:w="3426" w:type="dxa"/>
            <w:vAlign w:val="top"/>
          </w:tcPr>
          <w:p>
            <w:pPr>
              <w:pStyle w:val="TableText"/>
              <w:ind w:left="61"/>
              <w:spacing w:before="90" w:line="219" w:lineRule="auto"/>
              <w:rPr/>
            </w:pPr>
            <w:r>
              <w:rPr/>
              <w:t>电磁能和超声波能辐射设备</w:t>
            </w:r>
          </w:p>
        </w:tc>
        <w:tc>
          <w:tcPr>
            <w:tcW w:w="1618" w:type="dxa"/>
            <w:vAlign w:val="top"/>
          </w:tcPr>
          <w:p>
            <w:pPr>
              <w:pStyle w:val="TableText"/>
              <w:ind w:left="75"/>
              <w:spacing w:before="91" w:line="221" w:lineRule="auto"/>
              <w:rPr/>
            </w:pPr>
            <w:r>
              <w:rPr>
                <w:spacing w:val="10"/>
              </w:rPr>
              <w:t>适用</w:t>
            </w:r>
          </w:p>
        </w:tc>
        <w:tc>
          <w:tcPr>
            <w:tcW w:w="1449" w:type="dxa"/>
            <w:vAlign w:val="top"/>
          </w:tcPr>
          <w:p>
            <w:pPr>
              <w:pStyle w:val="TableText"/>
              <w:ind w:left="27"/>
              <w:spacing w:before="91" w:line="221" w:lineRule="auto"/>
              <w:rPr/>
            </w:pPr>
            <w:r>
              <w:rPr>
                <w:spacing w:val="10"/>
              </w:rPr>
              <w:t>适用</w:t>
            </w:r>
          </w:p>
        </w:tc>
        <w:tc>
          <w:tcPr>
            <w:tcW w:w="1643" w:type="dxa"/>
            <w:vAlign w:val="top"/>
          </w:tcPr>
          <w:p>
            <w:pPr>
              <w:pStyle w:val="TableText"/>
              <w:ind w:left="78"/>
              <w:spacing w:before="90" w:line="219" w:lineRule="auto"/>
              <w:rPr/>
            </w:pPr>
            <w:r>
              <w:rPr>
                <w:spacing w:val="-2"/>
              </w:rPr>
              <w:t>排除</w:t>
            </w:r>
          </w:p>
        </w:tc>
      </w:tr>
      <w:tr>
        <w:trPr>
          <w:trHeight w:val="719" w:hRule="atLeast"/>
        </w:trPr>
        <w:tc>
          <w:tcPr>
            <w:tcW w:w="1074" w:type="dxa"/>
            <w:vAlign w:val="top"/>
          </w:tcPr>
          <w:p>
            <w:pPr>
              <w:pStyle w:val="TableText"/>
              <w:ind w:left="305"/>
              <w:spacing w:before="288" w:line="239" w:lineRule="auto"/>
              <w:rPr/>
            </w:pPr>
            <w:r>
              <w:rPr>
                <w:spacing w:val="-2"/>
              </w:rPr>
              <w:t>7.1.1</w:t>
            </w:r>
          </w:p>
        </w:tc>
        <w:tc>
          <w:tcPr>
            <w:tcW w:w="3426" w:type="dxa"/>
            <w:vAlign w:val="top"/>
          </w:tcPr>
          <w:p>
            <w:pPr>
              <w:pStyle w:val="TableText"/>
              <w:ind w:left="61"/>
              <w:spacing w:before="270" w:line="220" w:lineRule="auto"/>
              <w:rPr/>
            </w:pPr>
            <w:r>
              <w:rPr>
                <w:spacing w:val="4"/>
              </w:rPr>
              <w:t>适用范围</w:t>
            </w:r>
          </w:p>
        </w:tc>
        <w:tc>
          <w:tcPr>
            <w:tcW w:w="1618" w:type="dxa"/>
            <w:vAlign w:val="top"/>
          </w:tcPr>
          <w:p>
            <w:pPr>
              <w:pStyle w:val="TableText"/>
              <w:ind w:left="74" w:right="19" w:hanging="9"/>
              <w:spacing w:before="109" w:line="300" w:lineRule="auto"/>
              <w:rPr/>
            </w:pPr>
            <w:r>
              <w:rPr>
                <w:spacing w:val="-1"/>
              </w:rPr>
              <w:t>排除，6.1.2.3a)适</w:t>
            </w:r>
            <w:r>
              <w:rPr>
                <w:spacing w:val="4"/>
              </w:rPr>
              <w:t xml:space="preserve"> </w:t>
            </w:r>
            <w:r>
              <w:rPr>
                <w:spacing w:val="-2"/>
              </w:rPr>
              <w:t>用时除外</w:t>
            </w:r>
          </w:p>
        </w:tc>
        <w:tc>
          <w:tcPr>
            <w:tcW w:w="1449" w:type="dxa"/>
            <w:vAlign w:val="top"/>
          </w:tcPr>
          <w:p>
            <w:pPr>
              <w:pStyle w:val="TableText"/>
              <w:ind w:left="27" w:right="29" w:firstLine="39"/>
              <w:spacing w:before="150" w:line="279" w:lineRule="auto"/>
              <w:rPr/>
            </w:pPr>
            <w:r>
              <w:rPr>
                <w:spacing w:val="-1"/>
              </w:rPr>
              <w:t>排除，6.1.3a)适</w:t>
            </w:r>
            <w:r>
              <w:rPr>
                <w:spacing w:val="2"/>
              </w:rPr>
              <w:t xml:space="preserve"> </w:t>
            </w:r>
            <w:r>
              <w:rPr>
                <w:spacing w:val="-2"/>
              </w:rPr>
              <w:t>用时除外</w:t>
            </w:r>
          </w:p>
        </w:tc>
        <w:tc>
          <w:tcPr>
            <w:tcW w:w="1643" w:type="dxa"/>
            <w:vAlign w:val="top"/>
          </w:tcPr>
          <w:p>
            <w:pPr>
              <w:pStyle w:val="TableText"/>
              <w:ind w:left="78" w:right="11" w:firstLine="20"/>
              <w:spacing w:before="120" w:line="289" w:lineRule="auto"/>
              <w:rPr/>
            </w:pPr>
            <w:r>
              <w:rPr>
                <w:spacing w:val="-1"/>
              </w:rPr>
              <w:t>排除，6.1.2.3a)适</w:t>
            </w:r>
            <w:r>
              <w:rPr>
                <w:spacing w:val="4"/>
              </w:rPr>
              <w:t xml:space="preserve"> </w:t>
            </w:r>
            <w:r>
              <w:rPr>
                <w:spacing w:val="-2"/>
              </w:rPr>
              <w:t>用时除外</w:t>
            </w:r>
          </w:p>
        </w:tc>
      </w:tr>
      <w:tr>
        <w:trPr>
          <w:trHeight w:val="719" w:hRule="atLeast"/>
        </w:trPr>
        <w:tc>
          <w:tcPr>
            <w:tcW w:w="1074" w:type="dxa"/>
            <w:vAlign w:val="top"/>
          </w:tcPr>
          <w:p>
            <w:pPr>
              <w:pStyle w:val="TableText"/>
              <w:ind w:left="215"/>
              <w:spacing w:before="289" w:line="239" w:lineRule="auto"/>
              <w:rPr/>
            </w:pPr>
            <w:r>
              <w:rPr>
                <w:spacing w:val="-2"/>
              </w:rPr>
              <w:t>7.1.2.1</w:t>
            </w:r>
          </w:p>
        </w:tc>
        <w:tc>
          <w:tcPr>
            <w:tcW w:w="3426" w:type="dxa"/>
            <w:vAlign w:val="top"/>
          </w:tcPr>
          <w:p>
            <w:pPr>
              <w:pStyle w:val="TableText"/>
              <w:ind w:left="61"/>
              <w:spacing w:before="271" w:line="220" w:lineRule="auto"/>
              <w:rPr/>
            </w:pPr>
            <w:r>
              <w:rPr>
                <w:spacing w:val="8"/>
              </w:rPr>
              <w:t>通则</w:t>
            </w:r>
          </w:p>
        </w:tc>
        <w:tc>
          <w:tcPr>
            <w:tcW w:w="1618" w:type="dxa"/>
            <w:vAlign w:val="top"/>
          </w:tcPr>
          <w:p>
            <w:pPr>
              <w:pStyle w:val="TableText"/>
              <w:ind w:left="74" w:right="40" w:hanging="30"/>
              <w:spacing w:before="100" w:line="310" w:lineRule="auto"/>
              <w:rPr/>
            </w:pPr>
            <w:r>
              <w:rPr>
                <w:spacing w:val="-1"/>
              </w:rPr>
              <w:t>排除，6.1.2.3a)适</w:t>
            </w:r>
            <w:r>
              <w:rPr>
                <w:spacing w:val="4"/>
              </w:rPr>
              <w:t xml:space="preserve"> </w:t>
            </w:r>
            <w:r>
              <w:rPr>
                <w:spacing w:val="-2"/>
              </w:rPr>
              <w:t>用时除外</w:t>
            </w:r>
          </w:p>
        </w:tc>
        <w:tc>
          <w:tcPr>
            <w:tcW w:w="1449" w:type="dxa"/>
            <w:vAlign w:val="top"/>
          </w:tcPr>
          <w:p>
            <w:pPr>
              <w:pStyle w:val="TableText"/>
              <w:ind w:left="27" w:right="38" w:firstLine="30"/>
              <w:spacing w:before="110" w:line="307" w:lineRule="auto"/>
              <w:rPr/>
            </w:pPr>
            <w:r>
              <w:rPr>
                <w:spacing w:val="-1"/>
              </w:rPr>
              <w:t>排除，6.1.3a)适</w:t>
            </w:r>
            <w:r>
              <w:rPr>
                <w:spacing w:val="2"/>
              </w:rPr>
              <w:t xml:space="preserve"> </w:t>
            </w:r>
            <w:r>
              <w:rPr>
                <w:spacing w:val="-2"/>
              </w:rPr>
              <w:t>用时除外</w:t>
            </w:r>
          </w:p>
        </w:tc>
        <w:tc>
          <w:tcPr>
            <w:tcW w:w="1643" w:type="dxa"/>
            <w:vAlign w:val="top"/>
          </w:tcPr>
          <w:p>
            <w:pPr>
              <w:pStyle w:val="TableText"/>
              <w:ind w:left="78" w:right="31"/>
              <w:spacing w:before="141" w:line="279" w:lineRule="auto"/>
              <w:rPr/>
            </w:pPr>
            <w:r>
              <w:rPr>
                <w:spacing w:val="-1"/>
              </w:rPr>
              <w:t>排除，6.1.2.3a)适</w:t>
            </w:r>
            <w:r>
              <w:rPr>
                <w:spacing w:val="4"/>
              </w:rPr>
              <w:t xml:space="preserve"> </w:t>
            </w:r>
            <w:r>
              <w:rPr>
                <w:spacing w:val="-2"/>
              </w:rPr>
              <w:t>用时除外</w:t>
            </w:r>
          </w:p>
        </w:tc>
      </w:tr>
      <w:tr>
        <w:trPr>
          <w:trHeight w:val="709" w:hRule="atLeast"/>
        </w:trPr>
        <w:tc>
          <w:tcPr>
            <w:tcW w:w="1074" w:type="dxa"/>
            <w:vAlign w:val="top"/>
          </w:tcPr>
          <w:p>
            <w:pPr>
              <w:pStyle w:val="TableText"/>
              <w:ind w:left="215"/>
              <w:spacing w:before="290" w:line="239" w:lineRule="auto"/>
              <w:rPr/>
            </w:pPr>
            <w:r>
              <w:rPr>
                <w:spacing w:val="-2"/>
              </w:rPr>
              <w:t>7.1.2.2</w:t>
            </w:r>
          </w:p>
        </w:tc>
        <w:tc>
          <w:tcPr>
            <w:tcW w:w="3426" w:type="dxa"/>
            <w:vAlign w:val="top"/>
          </w:tcPr>
          <w:p>
            <w:pPr>
              <w:pStyle w:val="TableText"/>
              <w:ind w:left="61"/>
              <w:spacing w:before="271" w:line="219" w:lineRule="auto"/>
              <w:rPr/>
            </w:pPr>
            <w:r>
              <w:rPr>
                <w:spacing w:val="-2"/>
              </w:rPr>
              <w:t>塑料材料</w:t>
            </w:r>
          </w:p>
        </w:tc>
        <w:tc>
          <w:tcPr>
            <w:tcW w:w="1618" w:type="dxa"/>
            <w:vAlign w:val="top"/>
          </w:tcPr>
          <w:p>
            <w:pPr>
              <w:pStyle w:val="TableText"/>
              <w:ind w:left="75" w:right="10"/>
              <w:spacing w:before="151" w:line="269" w:lineRule="auto"/>
              <w:rPr/>
            </w:pPr>
            <w:r>
              <w:rPr>
                <w:spacing w:val="-1"/>
              </w:rPr>
              <w:t>排除，6.1.2.3a)适</w:t>
            </w:r>
            <w:r>
              <w:rPr>
                <w:spacing w:val="4"/>
              </w:rPr>
              <w:t xml:space="preserve"> </w:t>
            </w:r>
            <w:r>
              <w:rPr>
                <w:spacing w:val="-2"/>
              </w:rPr>
              <w:t>用时除外</w:t>
            </w:r>
          </w:p>
        </w:tc>
        <w:tc>
          <w:tcPr>
            <w:tcW w:w="1449" w:type="dxa"/>
            <w:vAlign w:val="top"/>
          </w:tcPr>
          <w:p>
            <w:pPr>
              <w:pStyle w:val="TableText"/>
              <w:ind w:left="27" w:firstLine="69"/>
              <w:spacing w:before="152" w:line="279" w:lineRule="auto"/>
              <w:rPr/>
            </w:pPr>
            <w:r>
              <w:rPr>
                <w:spacing w:val="-1"/>
              </w:rPr>
              <w:t>排除，6.1.3a)适</w:t>
            </w:r>
            <w:r>
              <w:rPr>
                <w:spacing w:val="2"/>
              </w:rPr>
              <w:t xml:space="preserve"> </w:t>
            </w:r>
            <w:r>
              <w:rPr>
                <w:spacing w:val="-2"/>
              </w:rPr>
              <w:t>用时除外</w:t>
            </w:r>
          </w:p>
        </w:tc>
        <w:tc>
          <w:tcPr>
            <w:tcW w:w="1643" w:type="dxa"/>
            <w:vAlign w:val="top"/>
          </w:tcPr>
          <w:p>
            <w:pPr>
              <w:pStyle w:val="TableText"/>
              <w:ind w:left="78" w:right="31"/>
              <w:spacing w:before="122" w:line="279" w:lineRule="auto"/>
              <w:rPr/>
            </w:pPr>
            <w:r>
              <w:rPr>
                <w:spacing w:val="-1"/>
              </w:rPr>
              <w:t>排除，6.1.2.3a)适</w:t>
            </w:r>
            <w:r>
              <w:rPr>
                <w:spacing w:val="4"/>
              </w:rPr>
              <w:t xml:space="preserve"> </w:t>
            </w:r>
            <w:r>
              <w:rPr>
                <w:spacing w:val="-2"/>
              </w:rPr>
              <w:t>用时除外</w:t>
            </w:r>
          </w:p>
        </w:tc>
      </w:tr>
      <w:tr>
        <w:trPr>
          <w:trHeight w:val="709" w:hRule="atLeast"/>
        </w:trPr>
        <w:tc>
          <w:tcPr>
            <w:tcW w:w="1074" w:type="dxa"/>
            <w:vAlign w:val="top"/>
          </w:tcPr>
          <w:p>
            <w:pPr>
              <w:pStyle w:val="TableText"/>
              <w:ind w:left="215"/>
              <w:spacing w:before="291" w:line="239" w:lineRule="auto"/>
              <w:rPr/>
            </w:pPr>
            <w:r>
              <w:rPr>
                <w:spacing w:val="-2"/>
              </w:rPr>
              <w:t>7.1.2.3</w:t>
            </w:r>
          </w:p>
        </w:tc>
        <w:tc>
          <w:tcPr>
            <w:tcW w:w="3426" w:type="dxa"/>
            <w:vAlign w:val="top"/>
          </w:tcPr>
          <w:p>
            <w:pPr>
              <w:pStyle w:val="TableText"/>
              <w:ind w:left="61"/>
              <w:spacing w:before="272" w:line="219" w:lineRule="auto"/>
              <w:rPr/>
            </w:pPr>
            <w:r>
              <w:rPr>
                <w:spacing w:val="-2"/>
              </w:rPr>
              <w:t>弹性材料</w:t>
            </w:r>
          </w:p>
        </w:tc>
        <w:tc>
          <w:tcPr>
            <w:tcW w:w="1618" w:type="dxa"/>
            <w:vAlign w:val="top"/>
          </w:tcPr>
          <w:p>
            <w:pPr>
              <w:pStyle w:val="TableText"/>
              <w:ind w:left="75" w:firstLine="10"/>
              <w:spacing w:before="132" w:line="269" w:lineRule="auto"/>
              <w:rPr/>
            </w:pPr>
            <w:r>
              <w:rPr>
                <w:spacing w:val="-1"/>
              </w:rPr>
              <w:t>排除，6.1.2.3a)适</w:t>
            </w:r>
            <w:r>
              <w:rPr>
                <w:spacing w:val="4"/>
              </w:rPr>
              <w:t xml:space="preserve"> </w:t>
            </w:r>
            <w:r>
              <w:rPr>
                <w:spacing w:val="-2"/>
              </w:rPr>
              <w:t>用时除外</w:t>
            </w:r>
          </w:p>
        </w:tc>
        <w:tc>
          <w:tcPr>
            <w:tcW w:w="1449" w:type="dxa"/>
            <w:vAlign w:val="top"/>
          </w:tcPr>
          <w:p>
            <w:pPr>
              <w:pStyle w:val="TableText"/>
              <w:ind w:left="27" w:right="8" w:firstLine="60"/>
              <w:spacing w:before="142" w:line="269" w:lineRule="auto"/>
              <w:rPr/>
            </w:pPr>
            <w:r>
              <w:rPr>
                <w:spacing w:val="-1"/>
              </w:rPr>
              <w:t>排除，6.1.3a)适</w:t>
            </w:r>
            <w:r>
              <w:rPr>
                <w:spacing w:val="2"/>
              </w:rPr>
              <w:t xml:space="preserve"> </w:t>
            </w:r>
            <w:r>
              <w:rPr>
                <w:spacing w:val="-2"/>
              </w:rPr>
              <w:t>用时除外</w:t>
            </w:r>
          </w:p>
        </w:tc>
        <w:tc>
          <w:tcPr>
            <w:tcW w:w="1643" w:type="dxa"/>
            <w:vAlign w:val="top"/>
          </w:tcPr>
          <w:p>
            <w:pPr>
              <w:pStyle w:val="TableText"/>
              <w:ind w:left="78" w:right="31"/>
              <w:spacing w:before="133" w:line="290" w:lineRule="auto"/>
              <w:rPr/>
            </w:pPr>
            <w:r>
              <w:rPr>
                <w:spacing w:val="-1"/>
              </w:rPr>
              <w:t>排除，6.1.2.3a)适</w:t>
            </w:r>
            <w:r>
              <w:rPr>
                <w:spacing w:val="4"/>
              </w:rPr>
              <w:t xml:space="preserve"> </w:t>
            </w:r>
            <w:r>
              <w:rPr>
                <w:spacing w:val="-2"/>
              </w:rPr>
              <w:t>用时除外</w:t>
            </w:r>
          </w:p>
        </w:tc>
      </w:tr>
      <w:tr>
        <w:trPr>
          <w:trHeight w:val="719" w:hRule="atLeast"/>
        </w:trPr>
        <w:tc>
          <w:tcPr>
            <w:tcW w:w="1074" w:type="dxa"/>
            <w:vAlign w:val="top"/>
          </w:tcPr>
          <w:p>
            <w:pPr>
              <w:pStyle w:val="TableText"/>
              <w:ind w:left="215"/>
              <w:spacing w:before="292" w:line="239" w:lineRule="auto"/>
              <w:rPr/>
            </w:pPr>
            <w:r>
              <w:rPr>
                <w:spacing w:val="-2"/>
              </w:rPr>
              <w:t>7.1.2.4</w:t>
            </w:r>
          </w:p>
        </w:tc>
        <w:tc>
          <w:tcPr>
            <w:tcW w:w="3426" w:type="dxa"/>
            <w:vAlign w:val="top"/>
          </w:tcPr>
          <w:p>
            <w:pPr>
              <w:pStyle w:val="TableText"/>
              <w:ind w:left="61"/>
              <w:spacing w:before="273" w:line="219" w:lineRule="auto"/>
              <w:rPr/>
            </w:pPr>
            <w:r>
              <w:rPr>
                <w:spacing w:val="-2"/>
              </w:rPr>
              <w:t>粘结材料</w:t>
            </w:r>
          </w:p>
        </w:tc>
        <w:tc>
          <w:tcPr>
            <w:tcW w:w="1618" w:type="dxa"/>
            <w:vAlign w:val="top"/>
          </w:tcPr>
          <w:p>
            <w:pPr>
              <w:pStyle w:val="TableText"/>
              <w:ind w:left="75" w:right="10"/>
              <w:spacing w:before="104" w:line="310" w:lineRule="auto"/>
              <w:rPr/>
            </w:pPr>
            <w:r>
              <w:rPr>
                <w:spacing w:val="-1"/>
              </w:rPr>
              <w:t>排除，6.1.2.3a)适</w:t>
            </w:r>
            <w:r>
              <w:rPr>
                <w:spacing w:val="4"/>
              </w:rPr>
              <w:t xml:space="preserve"> </w:t>
            </w:r>
            <w:r>
              <w:rPr>
                <w:spacing w:val="-2"/>
              </w:rPr>
              <w:t>用时除外</w:t>
            </w:r>
          </w:p>
        </w:tc>
        <w:tc>
          <w:tcPr>
            <w:tcW w:w="1449" w:type="dxa"/>
            <w:vAlign w:val="top"/>
          </w:tcPr>
          <w:p>
            <w:pPr>
              <w:pStyle w:val="TableText"/>
              <w:ind w:left="27" w:right="8" w:firstLine="60"/>
              <w:spacing w:before="155" w:line="258" w:lineRule="auto"/>
              <w:rPr/>
            </w:pPr>
            <w:r>
              <w:rPr>
                <w:spacing w:val="-1"/>
              </w:rPr>
              <w:t>排除，6.1.3a)适</w:t>
            </w:r>
            <w:r>
              <w:rPr>
                <w:spacing w:val="2"/>
              </w:rPr>
              <w:t xml:space="preserve"> </w:t>
            </w:r>
            <w:r>
              <w:rPr>
                <w:spacing w:val="-2"/>
              </w:rPr>
              <w:t>用时除外</w:t>
            </w:r>
          </w:p>
        </w:tc>
        <w:tc>
          <w:tcPr>
            <w:tcW w:w="1643" w:type="dxa"/>
            <w:vAlign w:val="top"/>
          </w:tcPr>
          <w:p>
            <w:pPr>
              <w:pStyle w:val="TableText"/>
              <w:ind w:left="78" w:right="31"/>
              <w:spacing w:before="143" w:line="269" w:lineRule="auto"/>
              <w:rPr/>
            </w:pPr>
            <w:r>
              <w:rPr>
                <w:spacing w:val="-1"/>
              </w:rPr>
              <w:t>排除，6.1.2.3a)适</w:t>
            </w:r>
            <w:r>
              <w:rPr>
                <w:spacing w:val="4"/>
              </w:rPr>
              <w:t xml:space="preserve"> </w:t>
            </w:r>
            <w:r>
              <w:rPr>
                <w:spacing w:val="-2"/>
              </w:rPr>
              <w:t>用时除外</w:t>
            </w:r>
          </w:p>
        </w:tc>
      </w:tr>
      <w:tr>
        <w:trPr>
          <w:trHeight w:val="719" w:hRule="atLeast"/>
        </w:trPr>
        <w:tc>
          <w:tcPr>
            <w:tcW w:w="1074" w:type="dxa"/>
            <w:vAlign w:val="top"/>
          </w:tcPr>
          <w:p>
            <w:pPr>
              <w:pStyle w:val="TableText"/>
              <w:ind w:left="395"/>
              <w:spacing w:before="293" w:line="239" w:lineRule="auto"/>
              <w:rPr/>
            </w:pPr>
            <w:r>
              <w:rPr>
                <w:spacing w:val="-3"/>
              </w:rPr>
              <w:t>7.2</w:t>
            </w:r>
          </w:p>
        </w:tc>
        <w:tc>
          <w:tcPr>
            <w:tcW w:w="3426" w:type="dxa"/>
            <w:vAlign w:val="top"/>
          </w:tcPr>
          <w:p>
            <w:pPr>
              <w:pStyle w:val="TableText"/>
              <w:ind w:left="61"/>
              <w:spacing w:before="275" w:line="219" w:lineRule="auto"/>
              <w:rPr/>
            </w:pPr>
            <w:r>
              <w:rPr>
                <w:spacing w:val="-2"/>
              </w:rPr>
              <w:t>热稳定性</w:t>
            </w:r>
          </w:p>
        </w:tc>
        <w:tc>
          <w:tcPr>
            <w:tcW w:w="1618" w:type="dxa"/>
            <w:vAlign w:val="top"/>
          </w:tcPr>
          <w:p>
            <w:pPr>
              <w:pStyle w:val="TableText"/>
              <w:ind w:left="75" w:right="10"/>
              <w:spacing w:before="135" w:line="279" w:lineRule="auto"/>
              <w:rPr/>
            </w:pPr>
            <w:r>
              <w:rPr>
                <w:spacing w:val="-1"/>
              </w:rPr>
              <w:t>排除，6.1.2.3a)适</w:t>
            </w:r>
            <w:r>
              <w:rPr>
                <w:spacing w:val="4"/>
              </w:rPr>
              <w:t xml:space="preserve"> </w:t>
            </w:r>
            <w:r>
              <w:rPr>
                <w:spacing w:val="-2"/>
              </w:rPr>
              <w:t>用时除外</w:t>
            </w:r>
          </w:p>
        </w:tc>
        <w:tc>
          <w:tcPr>
            <w:tcW w:w="1449" w:type="dxa"/>
            <w:vAlign w:val="top"/>
          </w:tcPr>
          <w:p>
            <w:pPr>
              <w:pStyle w:val="TableText"/>
              <w:ind w:left="27" w:right="8" w:firstLine="60"/>
              <w:spacing w:before="145" w:line="279" w:lineRule="auto"/>
              <w:rPr/>
            </w:pPr>
            <w:r>
              <w:rPr>
                <w:spacing w:val="-1"/>
              </w:rPr>
              <w:t>排除，6.1.3a)适</w:t>
            </w:r>
            <w:r>
              <w:rPr>
                <w:spacing w:val="2"/>
              </w:rPr>
              <w:t xml:space="preserve"> </w:t>
            </w:r>
            <w:r>
              <w:rPr>
                <w:spacing w:val="-2"/>
              </w:rPr>
              <w:t>用时除外</w:t>
            </w:r>
          </w:p>
        </w:tc>
        <w:tc>
          <w:tcPr>
            <w:tcW w:w="1643" w:type="dxa"/>
            <w:vAlign w:val="top"/>
          </w:tcPr>
          <w:p>
            <w:pPr>
              <w:pStyle w:val="TableText"/>
              <w:ind w:left="78" w:right="31"/>
              <w:spacing w:before="135" w:line="289" w:lineRule="auto"/>
              <w:rPr/>
            </w:pPr>
            <w:r>
              <w:rPr>
                <w:spacing w:val="-1"/>
              </w:rPr>
              <w:t>排除，6.1.2.3a)适</w:t>
            </w:r>
            <w:r>
              <w:rPr>
                <w:spacing w:val="4"/>
              </w:rPr>
              <w:t xml:space="preserve"> </w:t>
            </w:r>
            <w:r>
              <w:rPr>
                <w:spacing w:val="-2"/>
              </w:rPr>
              <w:t>用时除外</w:t>
            </w:r>
          </w:p>
        </w:tc>
      </w:tr>
      <w:tr>
        <w:trPr>
          <w:trHeight w:val="709" w:hRule="atLeast"/>
        </w:trPr>
        <w:tc>
          <w:tcPr>
            <w:tcW w:w="1074" w:type="dxa"/>
            <w:vAlign w:val="top"/>
          </w:tcPr>
          <w:p>
            <w:pPr>
              <w:pStyle w:val="TableText"/>
              <w:ind w:left="395"/>
              <w:spacing w:before="294" w:line="239" w:lineRule="auto"/>
              <w:rPr/>
            </w:pPr>
            <w:r>
              <w:rPr>
                <w:spacing w:val="-3"/>
              </w:rPr>
              <w:t>7.3</w:t>
            </w:r>
          </w:p>
        </w:tc>
        <w:tc>
          <w:tcPr>
            <w:tcW w:w="3426" w:type="dxa"/>
            <w:vAlign w:val="top"/>
          </w:tcPr>
          <w:p>
            <w:pPr>
              <w:pStyle w:val="TableText"/>
              <w:ind w:left="61"/>
              <w:spacing w:before="276" w:line="219" w:lineRule="auto"/>
              <w:rPr/>
            </w:pPr>
            <w:r>
              <w:rPr>
                <w:spacing w:val="3"/>
              </w:rPr>
              <w:t>耐紫外线</w:t>
            </w:r>
          </w:p>
        </w:tc>
        <w:tc>
          <w:tcPr>
            <w:tcW w:w="1618" w:type="dxa"/>
            <w:vAlign w:val="top"/>
          </w:tcPr>
          <w:p>
            <w:pPr>
              <w:pStyle w:val="TableText"/>
              <w:ind w:left="75" w:right="10"/>
              <w:spacing w:before="125" w:line="294" w:lineRule="auto"/>
              <w:rPr/>
            </w:pPr>
            <w:r>
              <w:rPr>
                <w:spacing w:val="-1"/>
              </w:rPr>
              <w:t>排除，6.1.2.3a)适</w:t>
            </w:r>
            <w:r>
              <w:rPr>
                <w:spacing w:val="4"/>
              </w:rPr>
              <w:t xml:space="preserve"> </w:t>
            </w:r>
            <w:r>
              <w:rPr>
                <w:spacing w:val="-2"/>
              </w:rPr>
              <w:t>用时除外</w:t>
            </w:r>
          </w:p>
        </w:tc>
        <w:tc>
          <w:tcPr>
            <w:tcW w:w="1449" w:type="dxa"/>
            <w:vAlign w:val="top"/>
          </w:tcPr>
          <w:p>
            <w:pPr>
              <w:pStyle w:val="TableText"/>
              <w:ind w:left="27" w:right="8" w:firstLine="60"/>
              <w:spacing w:before="146" w:line="279" w:lineRule="auto"/>
              <w:rPr/>
            </w:pPr>
            <w:r>
              <w:rPr>
                <w:spacing w:val="-1"/>
              </w:rPr>
              <w:t>排除，6.1.3a)适</w:t>
            </w:r>
            <w:r>
              <w:rPr>
                <w:spacing w:val="2"/>
              </w:rPr>
              <w:t xml:space="preserve"> </w:t>
            </w:r>
            <w:r>
              <w:rPr>
                <w:spacing w:val="-2"/>
              </w:rPr>
              <w:t>用时除外</w:t>
            </w:r>
          </w:p>
        </w:tc>
        <w:tc>
          <w:tcPr>
            <w:tcW w:w="1643" w:type="dxa"/>
            <w:vAlign w:val="top"/>
          </w:tcPr>
          <w:p>
            <w:pPr>
              <w:pStyle w:val="TableText"/>
              <w:ind w:left="77" w:right="52" w:hanging="20"/>
              <w:spacing w:before="126" w:line="289" w:lineRule="auto"/>
              <w:rPr/>
            </w:pPr>
            <w:r>
              <w:rPr>
                <w:spacing w:val="-1"/>
              </w:rPr>
              <w:t>排除，6.1.2.3a)适</w:t>
            </w:r>
            <w:r>
              <w:rPr>
                <w:spacing w:val="4"/>
              </w:rPr>
              <w:t xml:space="preserve"> </w:t>
            </w:r>
            <w:r>
              <w:rPr>
                <w:spacing w:val="-2"/>
              </w:rPr>
              <w:t>用时除外</w:t>
            </w:r>
          </w:p>
        </w:tc>
      </w:tr>
      <w:tr>
        <w:trPr>
          <w:trHeight w:val="350" w:hRule="atLeast"/>
        </w:trPr>
        <w:tc>
          <w:tcPr>
            <w:tcW w:w="1074" w:type="dxa"/>
            <w:vAlign w:val="top"/>
          </w:tcPr>
          <w:p>
            <w:pPr>
              <w:pStyle w:val="TableText"/>
              <w:ind w:left="395"/>
              <w:spacing w:before="115" w:line="230" w:lineRule="auto"/>
              <w:rPr/>
            </w:pPr>
            <w:r>
              <w:rPr>
                <w:spacing w:val="-3"/>
              </w:rPr>
              <w:t>7.4</w:t>
            </w:r>
          </w:p>
        </w:tc>
        <w:tc>
          <w:tcPr>
            <w:tcW w:w="3426" w:type="dxa"/>
            <w:vAlign w:val="top"/>
          </w:tcPr>
          <w:p>
            <w:pPr>
              <w:pStyle w:val="TableText"/>
              <w:ind w:left="61"/>
              <w:spacing w:before="96" w:line="219" w:lineRule="auto"/>
              <w:rPr/>
            </w:pPr>
            <w:r>
              <w:rPr/>
              <w:t>外部非金属材料上的静电电荷</w:t>
            </w:r>
          </w:p>
        </w:tc>
        <w:tc>
          <w:tcPr>
            <w:tcW w:w="1618" w:type="dxa"/>
            <w:vAlign w:val="top"/>
          </w:tcPr>
          <w:p>
            <w:pPr>
              <w:pStyle w:val="TableText"/>
              <w:ind w:left="75"/>
              <w:spacing w:before="98" w:line="221" w:lineRule="auto"/>
              <w:rPr/>
            </w:pPr>
            <w:r>
              <w:rPr>
                <w:spacing w:val="10"/>
              </w:rPr>
              <w:t>适用</w:t>
            </w:r>
          </w:p>
        </w:tc>
        <w:tc>
          <w:tcPr>
            <w:tcW w:w="1449" w:type="dxa"/>
            <w:vAlign w:val="top"/>
          </w:tcPr>
          <w:p>
            <w:pPr>
              <w:pStyle w:val="TableText"/>
              <w:ind w:left="27"/>
              <w:spacing w:before="98" w:line="221" w:lineRule="auto"/>
              <w:rPr/>
            </w:pPr>
            <w:r>
              <w:rPr>
                <w:spacing w:val="10"/>
              </w:rPr>
              <w:t>适用</w:t>
            </w:r>
          </w:p>
        </w:tc>
        <w:tc>
          <w:tcPr>
            <w:tcW w:w="1643" w:type="dxa"/>
            <w:vAlign w:val="top"/>
          </w:tcPr>
          <w:p>
            <w:pPr>
              <w:pStyle w:val="TableText"/>
              <w:ind w:left="78"/>
              <w:spacing w:before="97" w:line="219" w:lineRule="auto"/>
              <w:rPr/>
            </w:pPr>
            <w:r>
              <w:rPr>
                <w:spacing w:val="-2"/>
              </w:rPr>
              <w:t>排除</w:t>
            </w:r>
          </w:p>
        </w:tc>
      </w:tr>
      <w:tr>
        <w:trPr>
          <w:trHeight w:val="350" w:hRule="atLeast"/>
        </w:trPr>
        <w:tc>
          <w:tcPr>
            <w:tcW w:w="1074" w:type="dxa"/>
            <w:vAlign w:val="top"/>
          </w:tcPr>
          <w:p>
            <w:pPr>
              <w:pStyle w:val="TableText"/>
              <w:ind w:left="395"/>
              <w:spacing w:before="115" w:line="230" w:lineRule="auto"/>
              <w:rPr/>
            </w:pPr>
            <w:r>
              <w:rPr>
                <w:spacing w:val="-3"/>
              </w:rPr>
              <w:t>7.5</w:t>
            </w:r>
          </w:p>
        </w:tc>
        <w:tc>
          <w:tcPr>
            <w:tcW w:w="3426" w:type="dxa"/>
            <w:vAlign w:val="top"/>
          </w:tcPr>
          <w:p>
            <w:pPr>
              <w:pStyle w:val="TableText"/>
              <w:ind w:left="61"/>
              <w:spacing w:before="96" w:line="219" w:lineRule="auto"/>
              <w:rPr/>
            </w:pPr>
            <w:r>
              <w:rPr/>
              <w:t>附属外部导电部件</w:t>
            </w:r>
          </w:p>
        </w:tc>
        <w:tc>
          <w:tcPr>
            <w:tcW w:w="1618" w:type="dxa"/>
            <w:vAlign w:val="top"/>
          </w:tcPr>
          <w:p>
            <w:pPr>
              <w:pStyle w:val="TableText"/>
              <w:ind w:left="75"/>
              <w:spacing w:before="98" w:line="221" w:lineRule="auto"/>
              <w:rPr/>
            </w:pPr>
            <w:r>
              <w:rPr>
                <w:spacing w:val="10"/>
              </w:rPr>
              <w:t>适用</w:t>
            </w:r>
          </w:p>
        </w:tc>
        <w:tc>
          <w:tcPr>
            <w:tcW w:w="1449" w:type="dxa"/>
            <w:vAlign w:val="top"/>
          </w:tcPr>
          <w:p>
            <w:pPr>
              <w:pStyle w:val="TableText"/>
              <w:ind w:left="27"/>
              <w:spacing w:before="98" w:line="221" w:lineRule="auto"/>
              <w:rPr/>
            </w:pPr>
            <w:r>
              <w:rPr>
                <w:spacing w:val="10"/>
              </w:rPr>
              <w:t>适用</w:t>
            </w:r>
          </w:p>
        </w:tc>
        <w:tc>
          <w:tcPr>
            <w:tcW w:w="1643" w:type="dxa"/>
            <w:vAlign w:val="top"/>
          </w:tcPr>
          <w:p>
            <w:pPr>
              <w:pStyle w:val="TableText"/>
              <w:ind w:left="78"/>
              <w:spacing w:before="97" w:line="219" w:lineRule="auto"/>
              <w:rPr/>
            </w:pPr>
            <w:r>
              <w:rPr>
                <w:spacing w:val="-2"/>
              </w:rPr>
              <w:t>排除</w:t>
            </w:r>
          </w:p>
        </w:tc>
      </w:tr>
      <w:tr>
        <w:trPr>
          <w:trHeight w:val="360" w:hRule="atLeast"/>
        </w:trPr>
        <w:tc>
          <w:tcPr>
            <w:tcW w:w="1074" w:type="dxa"/>
            <w:vAlign w:val="top"/>
          </w:tcPr>
          <w:p>
            <w:pPr>
              <w:pStyle w:val="TableText"/>
              <w:ind w:left="395"/>
              <w:spacing w:before="115" w:line="239" w:lineRule="auto"/>
              <w:rPr/>
            </w:pPr>
            <w:r>
              <w:rPr>
                <w:spacing w:val="-2"/>
              </w:rPr>
              <w:t>8.1</w:t>
            </w:r>
          </w:p>
        </w:tc>
        <w:tc>
          <w:tcPr>
            <w:tcW w:w="3426" w:type="dxa"/>
            <w:vAlign w:val="top"/>
          </w:tcPr>
          <w:p>
            <w:pPr>
              <w:pStyle w:val="TableText"/>
              <w:ind w:left="61"/>
              <w:spacing w:before="96" w:line="219" w:lineRule="auto"/>
              <w:rPr/>
            </w:pPr>
            <w:r>
              <w:rPr>
                <w:spacing w:val="-2"/>
              </w:rPr>
              <w:t>材料成分</w:t>
            </w:r>
          </w:p>
        </w:tc>
        <w:tc>
          <w:tcPr>
            <w:tcW w:w="1618" w:type="dxa"/>
            <w:vAlign w:val="top"/>
          </w:tcPr>
          <w:p>
            <w:pPr>
              <w:pStyle w:val="TableText"/>
              <w:ind w:left="75"/>
              <w:spacing w:before="98" w:line="221" w:lineRule="auto"/>
              <w:rPr/>
            </w:pPr>
            <w:r>
              <w:rPr>
                <w:spacing w:val="10"/>
              </w:rPr>
              <w:t>适用</w:t>
            </w:r>
          </w:p>
        </w:tc>
        <w:tc>
          <w:tcPr>
            <w:tcW w:w="1449" w:type="dxa"/>
            <w:vAlign w:val="top"/>
          </w:tcPr>
          <w:p>
            <w:pPr>
              <w:pStyle w:val="TableText"/>
              <w:ind w:left="27"/>
              <w:spacing w:before="98" w:line="221" w:lineRule="auto"/>
              <w:rPr/>
            </w:pPr>
            <w:r>
              <w:rPr>
                <w:spacing w:val="10"/>
              </w:rPr>
              <w:t>适用</w:t>
            </w:r>
          </w:p>
        </w:tc>
        <w:tc>
          <w:tcPr>
            <w:tcW w:w="1643" w:type="dxa"/>
            <w:vAlign w:val="top"/>
          </w:tcPr>
          <w:p>
            <w:pPr>
              <w:pStyle w:val="TableText"/>
              <w:ind w:left="78"/>
              <w:spacing w:before="97" w:line="219" w:lineRule="auto"/>
              <w:rPr/>
            </w:pPr>
            <w:r>
              <w:rPr>
                <w:spacing w:val="-2"/>
              </w:rPr>
              <w:t>排除</w:t>
            </w:r>
          </w:p>
        </w:tc>
      </w:tr>
      <w:tr>
        <w:trPr>
          <w:trHeight w:val="354" w:hRule="atLeast"/>
        </w:trPr>
        <w:tc>
          <w:tcPr>
            <w:tcW w:w="1074" w:type="dxa"/>
            <w:vAlign w:val="top"/>
          </w:tcPr>
          <w:p>
            <w:pPr>
              <w:pStyle w:val="TableText"/>
              <w:ind w:left="395"/>
              <w:spacing w:before="114" w:line="235" w:lineRule="auto"/>
              <w:rPr/>
            </w:pPr>
            <w:r>
              <w:rPr>
                <w:spacing w:val="-2"/>
              </w:rPr>
              <w:t>8.2</w:t>
            </w:r>
          </w:p>
        </w:tc>
        <w:tc>
          <w:tcPr>
            <w:tcW w:w="3426" w:type="dxa"/>
            <w:vAlign w:val="top"/>
          </w:tcPr>
          <w:p>
            <w:pPr>
              <w:pStyle w:val="TableText"/>
              <w:ind w:left="61"/>
              <w:spacing w:before="97" w:line="219" w:lineRule="auto"/>
              <w:rPr/>
            </w:pPr>
            <w:r>
              <w:rPr>
                <w:spacing w:val="2"/>
              </w:rPr>
              <w:t>I类设备</w:t>
            </w:r>
          </w:p>
        </w:tc>
        <w:tc>
          <w:tcPr>
            <w:tcW w:w="1618" w:type="dxa"/>
            <w:vAlign w:val="top"/>
          </w:tcPr>
          <w:p>
            <w:pPr>
              <w:pStyle w:val="TableText"/>
              <w:ind w:left="75"/>
              <w:spacing w:before="98" w:line="221" w:lineRule="auto"/>
              <w:rPr/>
            </w:pPr>
            <w:r>
              <w:rPr>
                <w:spacing w:val="10"/>
              </w:rPr>
              <w:t>适用</w:t>
            </w:r>
          </w:p>
        </w:tc>
        <w:tc>
          <w:tcPr>
            <w:tcW w:w="1449" w:type="dxa"/>
            <w:vAlign w:val="top"/>
          </w:tcPr>
          <w:p>
            <w:pPr>
              <w:pStyle w:val="TableText"/>
              <w:ind w:left="27"/>
              <w:spacing w:before="97" w:line="219" w:lineRule="auto"/>
              <w:rPr/>
            </w:pPr>
            <w:r>
              <w:rPr>
                <w:spacing w:val="-2"/>
              </w:rPr>
              <w:t>排除</w:t>
            </w:r>
          </w:p>
        </w:tc>
        <w:tc>
          <w:tcPr>
            <w:tcW w:w="1643" w:type="dxa"/>
            <w:vAlign w:val="top"/>
          </w:tcPr>
          <w:p>
            <w:pPr>
              <w:pStyle w:val="TableText"/>
              <w:ind w:left="78"/>
              <w:spacing w:before="97" w:line="219" w:lineRule="auto"/>
              <w:rPr/>
            </w:pPr>
            <w:r>
              <w:rPr>
                <w:spacing w:val="-2"/>
              </w:rPr>
              <w:t>排除</w:t>
            </w:r>
          </w:p>
        </w:tc>
      </w:tr>
    </w:tbl>
    <w:p>
      <w:pPr>
        <w:rPr>
          <w:rFonts w:ascii="Arial"/>
          <w:sz w:val="21"/>
        </w:rPr>
      </w:pPr>
      <w:r/>
    </w:p>
    <w:p>
      <w:pPr>
        <w:sectPr>
          <w:headerReference w:type="default" r:id="rId6"/>
          <w:footerReference w:type="default" r:id="rId16"/>
          <w:pgSz w:w="11200" w:h="16820"/>
          <w:pgMar w:top="400" w:right="884" w:bottom="1299" w:left="1080" w:header="0" w:footer="1158" w:gutter="0"/>
        </w:sectPr>
        <w:rPr>
          <w:rFonts w:ascii="Arial" w:hAnsi="Arial" w:eastAsia="Arial" w:cs="Arial"/>
          <w:sz w:val="21"/>
          <w:szCs w:val="21"/>
        </w:rPr>
      </w:pPr>
    </w:p>
    <w:p>
      <w:pPr>
        <w:spacing w:line="382" w:lineRule="auto"/>
        <w:rPr>
          <w:rFonts w:ascii="Arial"/>
          <w:sz w:val="21"/>
        </w:rPr>
      </w:pPr>
      <w:r/>
    </w:p>
    <w:p>
      <w:pPr>
        <w:pStyle w:val="BodyText"/>
        <w:ind w:left="2464"/>
        <w:spacing w:before="61" w:line="223" w:lineRule="auto"/>
        <w:rPr>
          <w:rFonts w:ascii="SimSun" w:hAnsi="SimSun" w:eastAsia="SimSun" w:cs="SimSun"/>
          <w:sz w:val="19"/>
          <w:szCs w:val="19"/>
        </w:rPr>
      </w:pPr>
      <w:r>
        <w:rPr>
          <w:rFonts w:ascii="SimHei" w:hAnsi="SimHei" w:eastAsia="SimHei" w:cs="SimHei"/>
          <w:sz w:val="19"/>
          <w:szCs w:val="19"/>
          <w:spacing w:val="4"/>
        </w:rPr>
        <w:t>表</w:t>
      </w:r>
      <w:r>
        <w:rPr>
          <w:rFonts w:ascii="SimHei" w:hAnsi="SimHei" w:eastAsia="SimHei" w:cs="SimHei"/>
          <w:sz w:val="19"/>
          <w:szCs w:val="19"/>
          <w:spacing w:val="4"/>
        </w:rPr>
        <w:t xml:space="preserve"> </w:t>
      </w:r>
      <w:r>
        <w:rPr>
          <w:rFonts w:ascii="SimHei" w:hAnsi="SimHei" w:eastAsia="SimHei" w:cs="SimHei"/>
          <w:sz w:val="19"/>
          <w:szCs w:val="19"/>
          <w:spacing w:val="4"/>
        </w:rPr>
        <w:t>1</w:t>
      </w:r>
      <w:r>
        <w:rPr>
          <w:rFonts w:ascii="SimHei" w:hAnsi="SimHei" w:eastAsia="SimHei" w:cs="SimHei"/>
          <w:sz w:val="19"/>
          <w:szCs w:val="19"/>
        </w:rPr>
        <w:t xml:space="preserve">  </w:t>
      </w:r>
      <w:r>
        <w:rPr>
          <w:sz w:val="19"/>
          <w:szCs w:val="19"/>
        </w:rPr>
        <w:t>GB</w:t>
      </w:r>
      <w:r>
        <w:rPr>
          <w:sz w:val="19"/>
          <w:szCs w:val="19"/>
          <w:spacing w:val="4"/>
        </w:rPr>
        <w:t>/T      3836.1—2021</w:t>
      </w:r>
      <w:r>
        <w:rPr>
          <w:sz w:val="19"/>
          <w:szCs w:val="19"/>
          <w:spacing w:val="-11"/>
        </w:rPr>
        <w:t xml:space="preserve"> </w:t>
      </w:r>
      <w:r>
        <w:rPr>
          <w:rFonts w:ascii="SimHei" w:hAnsi="SimHei" w:eastAsia="SimHei" w:cs="SimHei"/>
          <w:sz w:val="19"/>
          <w:szCs w:val="19"/>
          <w:spacing w:val="4"/>
        </w:rPr>
        <w:t>适用的</w:t>
      </w:r>
      <w:r>
        <w:rPr>
          <w:rFonts w:ascii="SimHei" w:hAnsi="SimHei" w:eastAsia="SimHei" w:cs="SimHei"/>
          <w:sz w:val="19"/>
          <w:szCs w:val="19"/>
          <w:spacing w:val="3"/>
        </w:rPr>
        <w:t>具体条款</w:t>
      </w:r>
      <w:r>
        <w:rPr>
          <w:rFonts w:ascii="SimSun" w:hAnsi="SimSun" w:eastAsia="SimSun" w:cs="SimSun"/>
          <w:sz w:val="19"/>
          <w:szCs w:val="19"/>
          <w:spacing w:val="3"/>
        </w:rPr>
        <w:t>(</w:t>
      </w:r>
      <w:r>
        <w:rPr>
          <w:rFonts w:ascii="SimSun" w:hAnsi="SimSun" w:eastAsia="SimSun" w:cs="SimSun"/>
          <w:sz w:val="19"/>
          <w:szCs w:val="19"/>
          <w:spacing w:val="-29"/>
        </w:rPr>
        <w:t xml:space="preserve"> </w:t>
      </w:r>
      <w:r>
        <w:rPr>
          <w:rFonts w:ascii="SimSun" w:hAnsi="SimSun" w:eastAsia="SimSun" w:cs="SimSun"/>
          <w:sz w:val="19"/>
          <w:szCs w:val="19"/>
          <w:spacing w:val="3"/>
        </w:rPr>
        <w:t>续</w:t>
      </w:r>
      <w:r>
        <w:rPr>
          <w:rFonts w:ascii="SimSun" w:hAnsi="SimSun" w:eastAsia="SimSun" w:cs="SimSun"/>
          <w:sz w:val="19"/>
          <w:szCs w:val="19"/>
          <w:spacing w:val="-30"/>
        </w:rPr>
        <w:t xml:space="preserve"> </w:t>
      </w:r>
      <w:r>
        <w:rPr>
          <w:rFonts w:ascii="SimSun" w:hAnsi="SimSun" w:eastAsia="SimSun" w:cs="SimSun"/>
          <w:sz w:val="19"/>
          <w:szCs w:val="19"/>
          <w:spacing w:val="3"/>
        </w:rPr>
        <w:t>)</w:t>
      </w:r>
    </w:p>
    <w:p>
      <w:pPr>
        <w:spacing w:line="227" w:lineRule="exact"/>
        <w:rPr/>
      </w:pPr>
      <w:r/>
    </w:p>
    <w:tbl>
      <w:tblPr>
        <w:tblStyle w:val="TableNormal"/>
        <w:tblW w:w="917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64"/>
        <w:gridCol w:w="3416"/>
        <w:gridCol w:w="1618"/>
        <w:gridCol w:w="1438"/>
        <w:gridCol w:w="1643"/>
      </w:tblGrid>
      <w:tr>
        <w:trPr>
          <w:trHeight w:val="344" w:hRule="atLeast"/>
        </w:trPr>
        <w:tc>
          <w:tcPr>
            <w:tcW w:w="4480" w:type="dxa"/>
            <w:vAlign w:val="top"/>
            <w:gridSpan w:val="2"/>
            <w:vMerge w:val="restart"/>
            <w:tcBorders>
              <w:bottom w:val="nil"/>
            </w:tcBorders>
          </w:tcPr>
          <w:p>
            <w:pPr>
              <w:pStyle w:val="TableText"/>
              <w:ind w:left="1154"/>
              <w:spacing w:before="272" w:line="219" w:lineRule="auto"/>
              <w:rPr/>
            </w:pPr>
            <w:r>
              <w:rPr>
                <w:spacing w:val="-4"/>
              </w:rPr>
              <w:t>GB/T 3836.1—2021的条款</w:t>
            </w:r>
          </w:p>
        </w:tc>
        <w:tc>
          <w:tcPr>
            <w:tcW w:w="4699" w:type="dxa"/>
            <w:vAlign w:val="top"/>
            <w:gridSpan w:val="3"/>
          </w:tcPr>
          <w:p>
            <w:pPr>
              <w:pStyle w:val="TableText"/>
              <w:ind w:left="634"/>
              <w:spacing w:before="81" w:line="219" w:lineRule="auto"/>
              <w:rPr/>
            </w:pPr>
            <w:r>
              <w:rPr>
                <w:spacing w:val="-3"/>
              </w:rPr>
              <w:t>GB/T 3836.1—2021条款对本文件的适</w:t>
            </w:r>
            <w:r>
              <w:rPr>
                <w:spacing w:val="-4"/>
              </w:rPr>
              <w:t>用性</w:t>
            </w:r>
          </w:p>
        </w:tc>
      </w:tr>
      <w:tr>
        <w:trPr>
          <w:trHeight w:val="360" w:hRule="atLeast"/>
        </w:trPr>
        <w:tc>
          <w:tcPr>
            <w:tcW w:w="4480" w:type="dxa"/>
            <w:vAlign w:val="top"/>
            <w:gridSpan w:val="2"/>
            <w:vMerge w:val="continue"/>
            <w:tcBorders>
              <w:top w:val="nil"/>
            </w:tcBorders>
          </w:tcPr>
          <w:p>
            <w:pPr>
              <w:rPr>
                <w:rFonts w:ascii="Arial"/>
                <w:sz w:val="21"/>
              </w:rPr>
            </w:pPr>
            <w:r/>
          </w:p>
        </w:tc>
        <w:tc>
          <w:tcPr>
            <w:tcW w:w="3056" w:type="dxa"/>
            <w:vAlign w:val="top"/>
            <w:gridSpan w:val="2"/>
          </w:tcPr>
          <w:p>
            <w:pPr>
              <w:pStyle w:val="TableText"/>
              <w:ind w:left="984"/>
              <w:spacing w:before="87" w:line="219" w:lineRule="auto"/>
              <w:rPr/>
            </w:pPr>
            <w:r>
              <w:rPr>
                <w:spacing w:val="-2"/>
              </w:rPr>
              <w:t>本质安全装置</w:t>
            </w:r>
          </w:p>
        </w:tc>
        <w:tc>
          <w:tcPr>
            <w:tcW w:w="1643" w:type="dxa"/>
            <w:vAlign w:val="top"/>
            <w:vMerge w:val="restart"/>
            <w:tcBorders>
              <w:bottom w:val="nil"/>
            </w:tcBorders>
          </w:tcPr>
          <w:p>
            <w:pPr>
              <w:pStyle w:val="TableText"/>
              <w:ind w:left="459"/>
              <w:spacing w:before="268" w:line="220" w:lineRule="auto"/>
              <w:rPr/>
            </w:pPr>
            <w:r>
              <w:rPr>
                <w:spacing w:val="-2"/>
              </w:rPr>
              <w:t>关联装置</w:t>
            </w:r>
          </w:p>
        </w:tc>
      </w:tr>
      <w:tr>
        <w:trPr>
          <w:trHeight w:val="350" w:hRule="atLeast"/>
        </w:trPr>
        <w:tc>
          <w:tcPr>
            <w:tcW w:w="1064" w:type="dxa"/>
            <w:vAlign w:val="top"/>
          </w:tcPr>
          <w:p>
            <w:pPr>
              <w:pStyle w:val="TableText"/>
              <w:ind w:left="254"/>
              <w:spacing w:before="87" w:line="219" w:lineRule="auto"/>
              <w:rPr/>
            </w:pPr>
            <w:r>
              <w:rPr>
                <w:spacing w:val="3"/>
              </w:rPr>
              <w:t>章条号</w:t>
            </w:r>
          </w:p>
        </w:tc>
        <w:tc>
          <w:tcPr>
            <w:tcW w:w="3416" w:type="dxa"/>
            <w:vAlign w:val="top"/>
          </w:tcPr>
          <w:p>
            <w:pPr>
              <w:pStyle w:val="TableText"/>
              <w:ind w:left="1360"/>
              <w:spacing w:before="87" w:line="219" w:lineRule="auto"/>
              <w:rPr/>
            </w:pPr>
            <w:r>
              <w:rPr>
                <w:spacing w:val="2"/>
              </w:rPr>
              <w:t>章条标题</w:t>
            </w:r>
          </w:p>
        </w:tc>
        <w:tc>
          <w:tcPr>
            <w:tcW w:w="1618" w:type="dxa"/>
            <w:vAlign w:val="top"/>
          </w:tcPr>
          <w:p>
            <w:pPr>
              <w:pStyle w:val="TableText"/>
              <w:ind w:left="375"/>
              <w:spacing w:before="88" w:line="219" w:lineRule="auto"/>
              <w:rPr/>
            </w:pPr>
            <w:r>
              <w:rPr>
                <w:spacing w:val="1"/>
              </w:rPr>
              <w:t>I类和Ⅱ类</w:t>
            </w:r>
          </w:p>
        </w:tc>
        <w:tc>
          <w:tcPr>
            <w:tcW w:w="1438" w:type="dxa"/>
            <w:vAlign w:val="top"/>
          </w:tcPr>
          <w:p>
            <w:pPr>
              <w:pStyle w:val="TableText"/>
              <w:ind w:left="556"/>
              <w:spacing w:before="88" w:line="219" w:lineRule="auto"/>
              <w:rPr/>
            </w:pPr>
            <w:r>
              <w:rPr>
                <w:spacing w:val="-2"/>
              </w:rPr>
              <w:t>Ⅲ类</w:t>
            </w:r>
          </w:p>
        </w:tc>
        <w:tc>
          <w:tcPr>
            <w:tcW w:w="1643" w:type="dxa"/>
            <w:vAlign w:val="top"/>
            <w:vMerge w:val="continue"/>
            <w:tcBorders>
              <w:top w:val="nil"/>
            </w:tcBorders>
          </w:tcPr>
          <w:p>
            <w:pPr>
              <w:rPr>
                <w:rFonts w:ascii="Arial"/>
                <w:sz w:val="21"/>
              </w:rPr>
            </w:pPr>
            <w:r/>
          </w:p>
        </w:tc>
      </w:tr>
      <w:tr>
        <w:trPr>
          <w:trHeight w:val="349" w:hRule="atLeast"/>
        </w:trPr>
        <w:tc>
          <w:tcPr>
            <w:tcW w:w="1064" w:type="dxa"/>
            <w:vAlign w:val="top"/>
          </w:tcPr>
          <w:p>
            <w:pPr>
              <w:pStyle w:val="TableText"/>
              <w:ind w:left="384"/>
              <w:spacing w:before="105" w:line="239" w:lineRule="auto"/>
              <w:rPr/>
            </w:pPr>
            <w:r>
              <w:rPr>
                <w:spacing w:val="-2"/>
              </w:rPr>
              <w:t>8.3</w:t>
            </w:r>
          </w:p>
        </w:tc>
        <w:tc>
          <w:tcPr>
            <w:tcW w:w="3416" w:type="dxa"/>
            <w:vAlign w:val="top"/>
          </w:tcPr>
          <w:p>
            <w:pPr>
              <w:pStyle w:val="TableText"/>
              <w:ind w:left="71"/>
              <w:spacing w:before="88" w:line="219" w:lineRule="auto"/>
              <w:rPr/>
            </w:pPr>
            <w:r>
              <w:rPr>
                <w:spacing w:val="2"/>
              </w:rPr>
              <w:t>Ⅱ类设备</w:t>
            </w:r>
          </w:p>
        </w:tc>
        <w:tc>
          <w:tcPr>
            <w:tcW w:w="1618" w:type="dxa"/>
            <w:vAlign w:val="top"/>
          </w:tcPr>
          <w:p>
            <w:pPr>
              <w:pStyle w:val="TableText"/>
              <w:ind w:left="74"/>
              <w:spacing w:before="89" w:line="221" w:lineRule="auto"/>
              <w:rPr/>
            </w:pPr>
            <w:r>
              <w:rPr>
                <w:spacing w:val="10"/>
              </w:rPr>
              <w:t>适用</w:t>
            </w:r>
          </w:p>
        </w:tc>
        <w:tc>
          <w:tcPr>
            <w:tcW w:w="1438" w:type="dxa"/>
            <w:vAlign w:val="top"/>
          </w:tcPr>
          <w:p>
            <w:pPr>
              <w:pStyle w:val="TableText"/>
              <w:ind w:left="66"/>
              <w:spacing w:before="88" w:line="219" w:lineRule="auto"/>
              <w:rPr/>
            </w:pPr>
            <w:r>
              <w:rPr>
                <w:spacing w:val="-2"/>
              </w:rPr>
              <w:t>排除</w:t>
            </w:r>
          </w:p>
        </w:tc>
        <w:tc>
          <w:tcPr>
            <w:tcW w:w="1643" w:type="dxa"/>
            <w:vAlign w:val="top"/>
          </w:tcPr>
          <w:p>
            <w:pPr>
              <w:pStyle w:val="TableText"/>
              <w:ind w:left="68"/>
              <w:spacing w:before="88" w:line="219" w:lineRule="auto"/>
              <w:rPr/>
            </w:pPr>
            <w:r>
              <w:rPr>
                <w:spacing w:val="-2"/>
              </w:rPr>
              <w:t>排除</w:t>
            </w:r>
          </w:p>
        </w:tc>
      </w:tr>
      <w:tr>
        <w:trPr>
          <w:trHeight w:val="350" w:hRule="atLeast"/>
        </w:trPr>
        <w:tc>
          <w:tcPr>
            <w:tcW w:w="1064" w:type="dxa"/>
            <w:vAlign w:val="top"/>
          </w:tcPr>
          <w:p>
            <w:pPr>
              <w:pStyle w:val="TableText"/>
              <w:ind w:left="384"/>
              <w:spacing w:before="106" w:line="239" w:lineRule="auto"/>
              <w:rPr/>
            </w:pPr>
            <w:r>
              <w:rPr>
                <w:spacing w:val="-2"/>
              </w:rPr>
              <w:t>8.4</w:t>
            </w:r>
          </w:p>
        </w:tc>
        <w:tc>
          <w:tcPr>
            <w:tcW w:w="3416" w:type="dxa"/>
            <w:vAlign w:val="top"/>
          </w:tcPr>
          <w:p>
            <w:pPr>
              <w:pStyle w:val="TableText"/>
              <w:ind w:left="71"/>
              <w:spacing w:before="89" w:line="219" w:lineRule="auto"/>
              <w:rPr/>
            </w:pPr>
            <w:r>
              <w:rPr>
                <w:spacing w:val="-2"/>
              </w:rPr>
              <w:t>Ⅲ类设备</w:t>
            </w:r>
          </w:p>
        </w:tc>
        <w:tc>
          <w:tcPr>
            <w:tcW w:w="1618" w:type="dxa"/>
            <w:vAlign w:val="top"/>
          </w:tcPr>
          <w:p>
            <w:pPr>
              <w:pStyle w:val="TableText"/>
              <w:ind w:left="74"/>
              <w:spacing w:before="89" w:line="219" w:lineRule="auto"/>
              <w:rPr/>
            </w:pPr>
            <w:r>
              <w:rPr>
                <w:spacing w:val="-2"/>
              </w:rPr>
              <w:t>排除</w:t>
            </w:r>
          </w:p>
        </w:tc>
        <w:tc>
          <w:tcPr>
            <w:tcW w:w="1438" w:type="dxa"/>
            <w:vAlign w:val="top"/>
          </w:tcPr>
          <w:p>
            <w:pPr>
              <w:pStyle w:val="TableText"/>
              <w:ind w:left="66"/>
              <w:spacing w:before="90" w:line="221" w:lineRule="auto"/>
              <w:rPr/>
            </w:pPr>
            <w:r>
              <w:rPr>
                <w:spacing w:val="10"/>
              </w:rPr>
              <w:t>适用</w:t>
            </w:r>
          </w:p>
        </w:tc>
        <w:tc>
          <w:tcPr>
            <w:tcW w:w="1643" w:type="dxa"/>
            <w:vAlign w:val="top"/>
          </w:tcPr>
          <w:p>
            <w:pPr>
              <w:pStyle w:val="TableText"/>
              <w:ind w:left="68"/>
              <w:spacing w:before="89" w:line="219" w:lineRule="auto"/>
              <w:rPr/>
            </w:pPr>
            <w:r>
              <w:rPr>
                <w:spacing w:val="-2"/>
              </w:rPr>
              <w:t>排除</w:t>
            </w:r>
          </w:p>
        </w:tc>
      </w:tr>
      <w:tr>
        <w:trPr>
          <w:trHeight w:val="360" w:hRule="atLeast"/>
        </w:trPr>
        <w:tc>
          <w:tcPr>
            <w:tcW w:w="1064" w:type="dxa"/>
            <w:vAlign w:val="top"/>
          </w:tcPr>
          <w:p>
            <w:pPr>
              <w:pStyle w:val="TableText"/>
              <w:ind w:left="384"/>
              <w:spacing w:before="107" w:line="239" w:lineRule="auto"/>
              <w:rPr/>
            </w:pPr>
            <w:r>
              <w:rPr>
                <w:spacing w:val="-2"/>
              </w:rPr>
              <w:t>8.5</w:t>
            </w:r>
          </w:p>
        </w:tc>
        <w:tc>
          <w:tcPr>
            <w:tcW w:w="3416" w:type="dxa"/>
            <w:vAlign w:val="top"/>
          </w:tcPr>
          <w:p>
            <w:pPr>
              <w:pStyle w:val="TableText"/>
              <w:ind w:left="71"/>
              <w:spacing w:before="90" w:line="221" w:lineRule="auto"/>
              <w:rPr/>
            </w:pPr>
            <w:r>
              <w:rPr>
                <w:spacing w:val="-2"/>
              </w:rPr>
              <w:t>铜合金</w:t>
            </w:r>
          </w:p>
        </w:tc>
        <w:tc>
          <w:tcPr>
            <w:tcW w:w="1618" w:type="dxa"/>
            <w:vAlign w:val="top"/>
          </w:tcPr>
          <w:p>
            <w:pPr>
              <w:pStyle w:val="TableText"/>
              <w:ind w:left="74"/>
              <w:spacing w:before="90" w:line="221" w:lineRule="auto"/>
              <w:rPr/>
            </w:pPr>
            <w:r>
              <w:rPr>
                <w:spacing w:val="10"/>
              </w:rPr>
              <w:t>适用</w:t>
            </w:r>
          </w:p>
        </w:tc>
        <w:tc>
          <w:tcPr>
            <w:tcW w:w="1438" w:type="dxa"/>
            <w:vAlign w:val="top"/>
          </w:tcPr>
          <w:p>
            <w:pPr>
              <w:pStyle w:val="TableText"/>
              <w:ind w:left="66"/>
              <w:spacing w:before="89" w:line="219" w:lineRule="auto"/>
              <w:rPr/>
            </w:pPr>
            <w:r>
              <w:rPr>
                <w:spacing w:val="-2"/>
              </w:rPr>
              <w:t>排除</w:t>
            </w:r>
          </w:p>
        </w:tc>
        <w:tc>
          <w:tcPr>
            <w:tcW w:w="1643" w:type="dxa"/>
            <w:vAlign w:val="top"/>
          </w:tcPr>
          <w:p>
            <w:pPr>
              <w:pStyle w:val="TableText"/>
              <w:ind w:left="68"/>
              <w:spacing w:before="89" w:line="219" w:lineRule="auto"/>
              <w:rPr/>
            </w:pPr>
            <w:r>
              <w:rPr>
                <w:spacing w:val="-2"/>
              </w:rPr>
              <w:t>排除</w:t>
            </w:r>
          </w:p>
        </w:tc>
      </w:tr>
      <w:tr>
        <w:trPr>
          <w:trHeight w:val="350" w:hRule="atLeast"/>
        </w:trPr>
        <w:tc>
          <w:tcPr>
            <w:tcW w:w="1064" w:type="dxa"/>
            <w:vAlign w:val="top"/>
          </w:tcPr>
          <w:p>
            <w:pPr>
              <w:pStyle w:val="TableText"/>
              <w:ind w:left="475"/>
              <w:spacing w:before="106" w:line="239" w:lineRule="auto"/>
              <w:rPr/>
            </w:pPr>
            <w:r>
              <w:rPr/>
              <w:t>9</w:t>
            </w:r>
          </w:p>
        </w:tc>
        <w:tc>
          <w:tcPr>
            <w:tcW w:w="3416" w:type="dxa"/>
            <w:vAlign w:val="top"/>
          </w:tcPr>
          <w:p>
            <w:pPr>
              <w:pStyle w:val="TableText"/>
              <w:ind w:left="71"/>
              <w:spacing w:before="89" w:line="219" w:lineRule="auto"/>
              <w:rPr/>
            </w:pPr>
            <w:r>
              <w:rPr>
                <w:spacing w:val="-3"/>
              </w:rPr>
              <w:t>紧固件</w:t>
            </w:r>
          </w:p>
        </w:tc>
        <w:tc>
          <w:tcPr>
            <w:tcW w:w="1618" w:type="dxa"/>
            <w:vAlign w:val="top"/>
          </w:tcPr>
          <w:p>
            <w:pPr>
              <w:pStyle w:val="TableText"/>
              <w:ind w:left="74"/>
              <w:spacing w:before="89" w:line="219" w:lineRule="auto"/>
              <w:rPr/>
            </w:pPr>
            <w:r>
              <w:rPr>
                <w:spacing w:val="-2"/>
              </w:rPr>
              <w:t>排除</w:t>
            </w:r>
          </w:p>
        </w:tc>
        <w:tc>
          <w:tcPr>
            <w:tcW w:w="1438" w:type="dxa"/>
            <w:vAlign w:val="top"/>
          </w:tcPr>
          <w:p>
            <w:pPr>
              <w:pStyle w:val="TableText"/>
              <w:ind w:left="66"/>
              <w:spacing w:before="89" w:line="219" w:lineRule="auto"/>
              <w:rPr/>
            </w:pPr>
            <w:r>
              <w:rPr>
                <w:spacing w:val="-2"/>
              </w:rPr>
              <w:t>排除</w:t>
            </w:r>
          </w:p>
        </w:tc>
        <w:tc>
          <w:tcPr>
            <w:tcW w:w="1643" w:type="dxa"/>
            <w:vAlign w:val="top"/>
          </w:tcPr>
          <w:p>
            <w:pPr>
              <w:pStyle w:val="TableText"/>
              <w:ind w:left="68"/>
              <w:spacing w:before="89" w:line="219" w:lineRule="auto"/>
              <w:rPr/>
            </w:pPr>
            <w:r>
              <w:rPr>
                <w:spacing w:val="-2"/>
              </w:rPr>
              <w:t>排除</w:t>
            </w:r>
          </w:p>
        </w:tc>
      </w:tr>
      <w:tr>
        <w:trPr>
          <w:trHeight w:val="350" w:hRule="atLeast"/>
        </w:trPr>
        <w:tc>
          <w:tcPr>
            <w:tcW w:w="1064" w:type="dxa"/>
            <w:vAlign w:val="top"/>
          </w:tcPr>
          <w:p>
            <w:pPr>
              <w:pStyle w:val="TableText"/>
              <w:ind w:left="435"/>
              <w:spacing w:before="106" w:line="239" w:lineRule="auto"/>
              <w:rPr/>
            </w:pPr>
            <w:r>
              <w:rPr>
                <w:spacing w:val="-6"/>
              </w:rPr>
              <w:t>10</w:t>
            </w:r>
          </w:p>
        </w:tc>
        <w:tc>
          <w:tcPr>
            <w:tcW w:w="3416" w:type="dxa"/>
            <w:vAlign w:val="top"/>
          </w:tcPr>
          <w:p>
            <w:pPr>
              <w:pStyle w:val="TableText"/>
              <w:ind w:left="71"/>
              <w:spacing w:before="89" w:line="220" w:lineRule="auto"/>
              <w:rPr/>
            </w:pPr>
            <w:r>
              <w:rPr>
                <w:spacing w:val="-2"/>
              </w:rPr>
              <w:t>联锁装置</w:t>
            </w:r>
          </w:p>
        </w:tc>
        <w:tc>
          <w:tcPr>
            <w:tcW w:w="1618" w:type="dxa"/>
            <w:vAlign w:val="top"/>
          </w:tcPr>
          <w:p>
            <w:pPr>
              <w:pStyle w:val="TableText"/>
              <w:ind w:left="74"/>
              <w:spacing w:before="89" w:line="219" w:lineRule="auto"/>
              <w:rPr/>
            </w:pPr>
            <w:r>
              <w:rPr>
                <w:spacing w:val="-2"/>
              </w:rPr>
              <w:t>排除</w:t>
            </w:r>
          </w:p>
        </w:tc>
        <w:tc>
          <w:tcPr>
            <w:tcW w:w="1438" w:type="dxa"/>
            <w:vAlign w:val="top"/>
          </w:tcPr>
          <w:p>
            <w:pPr>
              <w:pStyle w:val="TableText"/>
              <w:ind w:left="66"/>
              <w:spacing w:before="89" w:line="219" w:lineRule="auto"/>
              <w:rPr/>
            </w:pPr>
            <w:r>
              <w:rPr>
                <w:spacing w:val="-2"/>
              </w:rPr>
              <w:t>排除</w:t>
            </w:r>
          </w:p>
        </w:tc>
        <w:tc>
          <w:tcPr>
            <w:tcW w:w="1643" w:type="dxa"/>
            <w:vAlign w:val="top"/>
          </w:tcPr>
          <w:p>
            <w:pPr>
              <w:pStyle w:val="TableText"/>
              <w:ind w:left="68"/>
              <w:spacing w:before="89" w:line="219" w:lineRule="auto"/>
              <w:rPr/>
            </w:pPr>
            <w:r>
              <w:rPr>
                <w:spacing w:val="-2"/>
              </w:rPr>
              <w:t>排除</w:t>
            </w:r>
          </w:p>
        </w:tc>
      </w:tr>
      <w:tr>
        <w:trPr>
          <w:trHeight w:val="349" w:hRule="atLeast"/>
        </w:trPr>
        <w:tc>
          <w:tcPr>
            <w:tcW w:w="1064" w:type="dxa"/>
            <w:vAlign w:val="top"/>
          </w:tcPr>
          <w:p>
            <w:pPr>
              <w:pStyle w:val="TableText"/>
              <w:ind w:left="435"/>
              <w:spacing w:before="106" w:line="238" w:lineRule="auto"/>
              <w:rPr/>
            </w:pPr>
            <w:r>
              <w:rPr>
                <w:spacing w:val="-6"/>
              </w:rPr>
              <w:t>11</w:t>
            </w:r>
          </w:p>
        </w:tc>
        <w:tc>
          <w:tcPr>
            <w:tcW w:w="3416" w:type="dxa"/>
            <w:vAlign w:val="top"/>
          </w:tcPr>
          <w:p>
            <w:pPr>
              <w:pStyle w:val="TableText"/>
              <w:ind w:left="71"/>
              <w:spacing w:before="89" w:line="219" w:lineRule="auto"/>
              <w:rPr/>
            </w:pPr>
            <w:r>
              <w:rPr>
                <w:spacing w:val="-2"/>
              </w:rPr>
              <w:t>绝缘套管</w:t>
            </w:r>
          </w:p>
        </w:tc>
        <w:tc>
          <w:tcPr>
            <w:tcW w:w="1618" w:type="dxa"/>
            <w:vAlign w:val="top"/>
          </w:tcPr>
          <w:p>
            <w:pPr>
              <w:pStyle w:val="TableText"/>
              <w:ind w:left="74"/>
              <w:spacing w:before="89" w:line="219" w:lineRule="auto"/>
              <w:rPr/>
            </w:pPr>
            <w:r>
              <w:rPr>
                <w:spacing w:val="-2"/>
              </w:rPr>
              <w:t>排除</w:t>
            </w:r>
          </w:p>
        </w:tc>
        <w:tc>
          <w:tcPr>
            <w:tcW w:w="1438" w:type="dxa"/>
            <w:vAlign w:val="top"/>
          </w:tcPr>
          <w:p>
            <w:pPr>
              <w:pStyle w:val="TableText"/>
              <w:ind w:left="66"/>
              <w:spacing w:before="89" w:line="219" w:lineRule="auto"/>
              <w:rPr/>
            </w:pPr>
            <w:r>
              <w:rPr>
                <w:spacing w:val="-2"/>
              </w:rPr>
              <w:t>排除</w:t>
            </w:r>
          </w:p>
        </w:tc>
        <w:tc>
          <w:tcPr>
            <w:tcW w:w="1643" w:type="dxa"/>
            <w:vAlign w:val="top"/>
          </w:tcPr>
          <w:p>
            <w:pPr>
              <w:pStyle w:val="TableText"/>
              <w:ind w:left="68"/>
              <w:spacing w:before="89" w:line="219" w:lineRule="auto"/>
              <w:rPr/>
            </w:pPr>
            <w:r>
              <w:rPr>
                <w:spacing w:val="-2"/>
              </w:rPr>
              <w:t>排除</w:t>
            </w:r>
          </w:p>
        </w:tc>
      </w:tr>
      <w:tr>
        <w:trPr>
          <w:trHeight w:val="360" w:hRule="atLeast"/>
        </w:trPr>
        <w:tc>
          <w:tcPr>
            <w:tcW w:w="1064" w:type="dxa"/>
            <w:vAlign w:val="top"/>
          </w:tcPr>
          <w:p>
            <w:pPr>
              <w:pStyle w:val="TableText"/>
              <w:ind w:left="435"/>
              <w:spacing w:before="108" w:line="241" w:lineRule="auto"/>
              <w:rPr/>
            </w:pPr>
            <w:r>
              <w:rPr>
                <w:spacing w:val="-6"/>
              </w:rPr>
              <w:t>12</w:t>
            </w:r>
          </w:p>
        </w:tc>
        <w:tc>
          <w:tcPr>
            <w:tcW w:w="3416" w:type="dxa"/>
            <w:vAlign w:val="top"/>
          </w:tcPr>
          <w:p>
            <w:pPr>
              <w:pStyle w:val="TableText"/>
              <w:ind w:left="71"/>
              <w:spacing w:before="90" w:line="219" w:lineRule="auto"/>
              <w:rPr/>
            </w:pPr>
            <w:r>
              <w:rPr>
                <w:spacing w:val="4"/>
              </w:rPr>
              <w:t>(预留将来使用)</w:t>
            </w:r>
          </w:p>
        </w:tc>
        <w:tc>
          <w:tcPr>
            <w:tcW w:w="1618" w:type="dxa"/>
            <w:vAlign w:val="top"/>
          </w:tcPr>
          <w:p>
            <w:pPr>
              <w:pStyle w:val="TableText"/>
              <w:ind w:left="74"/>
              <w:spacing w:before="90" w:line="219" w:lineRule="auto"/>
              <w:rPr/>
            </w:pPr>
            <w:r>
              <w:rPr>
                <w:spacing w:val="-2"/>
              </w:rPr>
              <w:t>排除</w:t>
            </w:r>
          </w:p>
        </w:tc>
        <w:tc>
          <w:tcPr>
            <w:tcW w:w="1438" w:type="dxa"/>
            <w:vAlign w:val="top"/>
          </w:tcPr>
          <w:p>
            <w:pPr>
              <w:pStyle w:val="TableText"/>
              <w:ind w:left="66"/>
              <w:spacing w:before="90" w:line="219" w:lineRule="auto"/>
              <w:rPr/>
            </w:pPr>
            <w:r>
              <w:rPr>
                <w:spacing w:val="-2"/>
              </w:rPr>
              <w:t>排除</w:t>
            </w:r>
          </w:p>
        </w:tc>
        <w:tc>
          <w:tcPr>
            <w:tcW w:w="1643" w:type="dxa"/>
            <w:vAlign w:val="top"/>
          </w:tcPr>
          <w:p>
            <w:pPr>
              <w:pStyle w:val="TableText"/>
              <w:ind w:left="68"/>
              <w:spacing w:before="90" w:line="219" w:lineRule="auto"/>
              <w:rPr/>
            </w:pPr>
            <w:r>
              <w:rPr>
                <w:spacing w:val="-2"/>
              </w:rPr>
              <w:t>排除</w:t>
            </w:r>
          </w:p>
        </w:tc>
      </w:tr>
      <w:tr>
        <w:trPr>
          <w:trHeight w:val="349" w:hRule="atLeast"/>
        </w:trPr>
        <w:tc>
          <w:tcPr>
            <w:tcW w:w="1064" w:type="dxa"/>
            <w:vAlign w:val="top"/>
          </w:tcPr>
          <w:p>
            <w:pPr>
              <w:pStyle w:val="TableText"/>
              <w:ind w:left="435"/>
              <w:spacing w:before="107" w:line="237" w:lineRule="auto"/>
              <w:rPr/>
            </w:pPr>
            <w:r>
              <w:rPr>
                <w:spacing w:val="-6"/>
              </w:rPr>
              <w:t>13</w:t>
            </w:r>
          </w:p>
        </w:tc>
        <w:tc>
          <w:tcPr>
            <w:tcW w:w="3416" w:type="dxa"/>
            <w:vAlign w:val="top"/>
          </w:tcPr>
          <w:p>
            <w:pPr>
              <w:pStyle w:val="TableText"/>
              <w:ind w:left="71"/>
              <w:spacing w:before="90" w:line="219" w:lineRule="auto"/>
              <w:rPr/>
            </w:pPr>
            <w:r>
              <w:rPr>
                <w:spacing w:val="-1"/>
              </w:rPr>
              <w:t>Ex元件</w:t>
            </w:r>
          </w:p>
        </w:tc>
        <w:tc>
          <w:tcPr>
            <w:tcW w:w="1618" w:type="dxa"/>
            <w:vAlign w:val="top"/>
          </w:tcPr>
          <w:p>
            <w:pPr>
              <w:pStyle w:val="TableText"/>
              <w:ind w:left="74"/>
              <w:spacing w:before="91" w:line="221" w:lineRule="auto"/>
              <w:rPr/>
            </w:pPr>
            <w:r>
              <w:rPr>
                <w:spacing w:val="10"/>
              </w:rPr>
              <w:t>适用</w:t>
            </w:r>
          </w:p>
        </w:tc>
        <w:tc>
          <w:tcPr>
            <w:tcW w:w="1438" w:type="dxa"/>
            <w:vAlign w:val="top"/>
          </w:tcPr>
          <w:p>
            <w:pPr>
              <w:pStyle w:val="TableText"/>
              <w:ind w:left="66"/>
              <w:spacing w:before="91" w:line="221" w:lineRule="auto"/>
              <w:rPr/>
            </w:pPr>
            <w:r>
              <w:rPr>
                <w:spacing w:val="10"/>
              </w:rPr>
              <w:t>适用</w:t>
            </w:r>
          </w:p>
        </w:tc>
        <w:tc>
          <w:tcPr>
            <w:tcW w:w="1643" w:type="dxa"/>
            <w:vAlign w:val="top"/>
          </w:tcPr>
          <w:p>
            <w:pPr>
              <w:pStyle w:val="TableText"/>
              <w:ind w:left="68"/>
              <w:spacing w:before="91" w:line="221" w:lineRule="auto"/>
              <w:rPr/>
            </w:pPr>
            <w:r>
              <w:rPr>
                <w:spacing w:val="10"/>
              </w:rPr>
              <w:t>适用</w:t>
            </w:r>
          </w:p>
        </w:tc>
      </w:tr>
      <w:tr>
        <w:trPr>
          <w:trHeight w:val="350" w:hRule="atLeast"/>
        </w:trPr>
        <w:tc>
          <w:tcPr>
            <w:tcW w:w="1064" w:type="dxa"/>
            <w:vAlign w:val="top"/>
          </w:tcPr>
          <w:p>
            <w:pPr>
              <w:pStyle w:val="TableText"/>
              <w:ind w:left="435"/>
              <w:spacing w:before="108" w:line="237" w:lineRule="auto"/>
              <w:rPr/>
            </w:pPr>
            <w:r>
              <w:rPr>
                <w:spacing w:val="-6"/>
              </w:rPr>
              <w:t>14</w:t>
            </w:r>
          </w:p>
        </w:tc>
        <w:tc>
          <w:tcPr>
            <w:tcW w:w="3416" w:type="dxa"/>
            <w:vAlign w:val="top"/>
          </w:tcPr>
          <w:p>
            <w:pPr>
              <w:pStyle w:val="TableText"/>
              <w:ind w:left="71"/>
              <w:spacing w:before="91" w:line="219" w:lineRule="auto"/>
              <w:rPr/>
            </w:pPr>
            <w:r>
              <w:rPr>
                <w:spacing w:val="-2"/>
              </w:rPr>
              <w:t>连接件</w:t>
            </w:r>
          </w:p>
        </w:tc>
        <w:tc>
          <w:tcPr>
            <w:tcW w:w="1618" w:type="dxa"/>
            <w:vAlign w:val="top"/>
          </w:tcPr>
          <w:p>
            <w:pPr>
              <w:pStyle w:val="TableText"/>
              <w:ind w:left="74"/>
              <w:spacing w:before="91" w:line="219" w:lineRule="auto"/>
              <w:rPr/>
            </w:pPr>
            <w:r>
              <w:rPr>
                <w:spacing w:val="-2"/>
              </w:rPr>
              <w:t>排除</w:t>
            </w:r>
          </w:p>
        </w:tc>
        <w:tc>
          <w:tcPr>
            <w:tcW w:w="1438" w:type="dxa"/>
            <w:vAlign w:val="top"/>
          </w:tcPr>
          <w:p>
            <w:pPr>
              <w:pStyle w:val="TableText"/>
              <w:ind w:left="66"/>
              <w:spacing w:before="91" w:line="219" w:lineRule="auto"/>
              <w:rPr/>
            </w:pPr>
            <w:r>
              <w:rPr>
                <w:spacing w:val="-2"/>
              </w:rPr>
              <w:t>排除</w:t>
            </w:r>
          </w:p>
        </w:tc>
        <w:tc>
          <w:tcPr>
            <w:tcW w:w="1643" w:type="dxa"/>
            <w:vAlign w:val="top"/>
          </w:tcPr>
          <w:p>
            <w:pPr>
              <w:pStyle w:val="TableText"/>
              <w:ind w:left="68"/>
              <w:spacing w:before="91" w:line="219" w:lineRule="auto"/>
              <w:rPr/>
            </w:pPr>
            <w:r>
              <w:rPr>
                <w:spacing w:val="-2"/>
              </w:rPr>
              <w:t>排除</w:t>
            </w:r>
          </w:p>
        </w:tc>
      </w:tr>
      <w:tr>
        <w:trPr>
          <w:trHeight w:val="360" w:hRule="atLeast"/>
        </w:trPr>
        <w:tc>
          <w:tcPr>
            <w:tcW w:w="1064" w:type="dxa"/>
            <w:vAlign w:val="top"/>
          </w:tcPr>
          <w:p>
            <w:pPr>
              <w:pStyle w:val="TableText"/>
              <w:ind w:left="435"/>
              <w:spacing w:before="108"/>
              <w:rPr/>
            </w:pPr>
            <w:r>
              <w:rPr>
                <w:spacing w:val="-6"/>
              </w:rPr>
              <w:t>15</w:t>
            </w:r>
          </w:p>
        </w:tc>
        <w:tc>
          <w:tcPr>
            <w:tcW w:w="3416" w:type="dxa"/>
            <w:vAlign w:val="top"/>
          </w:tcPr>
          <w:p>
            <w:pPr>
              <w:pStyle w:val="TableText"/>
              <w:ind w:left="71"/>
              <w:spacing w:before="91" w:line="219" w:lineRule="auto"/>
              <w:rPr/>
            </w:pPr>
            <w:r>
              <w:rPr>
                <w:spacing w:val="-1"/>
              </w:rPr>
              <w:t>接地导体或等电位导体连接件</w:t>
            </w:r>
          </w:p>
        </w:tc>
        <w:tc>
          <w:tcPr>
            <w:tcW w:w="1618" w:type="dxa"/>
            <w:vAlign w:val="top"/>
          </w:tcPr>
          <w:p>
            <w:pPr>
              <w:pStyle w:val="TableText"/>
              <w:ind w:left="74"/>
              <w:spacing w:before="91" w:line="219" w:lineRule="auto"/>
              <w:rPr/>
            </w:pPr>
            <w:r>
              <w:rPr>
                <w:spacing w:val="-2"/>
              </w:rPr>
              <w:t>排除</w:t>
            </w:r>
          </w:p>
        </w:tc>
        <w:tc>
          <w:tcPr>
            <w:tcW w:w="1438" w:type="dxa"/>
            <w:vAlign w:val="top"/>
          </w:tcPr>
          <w:p>
            <w:pPr>
              <w:pStyle w:val="TableText"/>
              <w:ind w:left="66"/>
              <w:spacing w:before="91" w:line="219" w:lineRule="auto"/>
              <w:rPr/>
            </w:pPr>
            <w:r>
              <w:rPr>
                <w:spacing w:val="-2"/>
              </w:rPr>
              <w:t>排除</w:t>
            </w:r>
          </w:p>
        </w:tc>
        <w:tc>
          <w:tcPr>
            <w:tcW w:w="1643" w:type="dxa"/>
            <w:vAlign w:val="top"/>
          </w:tcPr>
          <w:p>
            <w:pPr>
              <w:pStyle w:val="TableText"/>
              <w:ind w:left="68"/>
              <w:spacing w:before="91" w:line="219" w:lineRule="auto"/>
              <w:rPr/>
            </w:pPr>
            <w:r>
              <w:rPr>
                <w:spacing w:val="-2"/>
              </w:rPr>
              <w:t>排除</w:t>
            </w:r>
          </w:p>
        </w:tc>
      </w:tr>
      <w:tr>
        <w:trPr>
          <w:trHeight w:val="709" w:hRule="atLeast"/>
        </w:trPr>
        <w:tc>
          <w:tcPr>
            <w:tcW w:w="1064" w:type="dxa"/>
            <w:vAlign w:val="top"/>
          </w:tcPr>
          <w:p>
            <w:pPr>
              <w:pStyle w:val="TableText"/>
              <w:ind w:left="435"/>
              <w:spacing w:before="288"/>
              <w:rPr/>
            </w:pPr>
            <w:r>
              <w:rPr>
                <w:spacing w:val="-6"/>
              </w:rPr>
              <w:t>16</w:t>
            </w:r>
          </w:p>
        </w:tc>
        <w:tc>
          <w:tcPr>
            <w:tcW w:w="3416" w:type="dxa"/>
            <w:vAlign w:val="top"/>
          </w:tcPr>
          <w:p>
            <w:pPr>
              <w:pStyle w:val="TableText"/>
              <w:ind w:left="71"/>
              <w:spacing w:before="271" w:line="219" w:lineRule="auto"/>
              <w:rPr/>
            </w:pPr>
            <w:r>
              <w:rPr>
                <w:spacing w:val="-2"/>
              </w:rPr>
              <w:t>外壳的引入装置</w:t>
            </w:r>
          </w:p>
        </w:tc>
        <w:tc>
          <w:tcPr>
            <w:tcW w:w="1618" w:type="dxa"/>
            <w:vAlign w:val="top"/>
          </w:tcPr>
          <w:p>
            <w:pPr>
              <w:pStyle w:val="TableText"/>
              <w:ind w:left="74" w:firstLine="10"/>
              <w:spacing w:before="100" w:line="307" w:lineRule="auto"/>
              <w:rPr/>
            </w:pPr>
            <w:r>
              <w:rPr>
                <w:spacing w:val="-1"/>
              </w:rPr>
              <w:t>排除，6.1.2.3a)适</w:t>
            </w:r>
            <w:r>
              <w:rPr>
                <w:spacing w:val="4"/>
              </w:rPr>
              <w:t xml:space="preserve"> </w:t>
            </w:r>
            <w:r>
              <w:rPr>
                <w:spacing w:val="-2"/>
              </w:rPr>
              <w:t>用时除外</w:t>
            </w:r>
          </w:p>
        </w:tc>
        <w:tc>
          <w:tcPr>
            <w:tcW w:w="1438" w:type="dxa"/>
            <w:vAlign w:val="top"/>
          </w:tcPr>
          <w:p>
            <w:pPr>
              <w:pStyle w:val="TableText"/>
              <w:ind w:left="66" w:right="18"/>
              <w:spacing w:before="112" w:line="299" w:lineRule="auto"/>
              <w:rPr/>
            </w:pPr>
            <w:r>
              <w:rPr>
                <w:spacing w:val="-1"/>
              </w:rPr>
              <w:t>排除，6.1.3a)适</w:t>
            </w:r>
            <w:r>
              <w:rPr>
                <w:spacing w:val="2"/>
              </w:rPr>
              <w:t xml:space="preserve"> </w:t>
            </w:r>
            <w:r>
              <w:rPr>
                <w:spacing w:val="-2"/>
              </w:rPr>
              <w:t>用时除外</w:t>
            </w:r>
          </w:p>
        </w:tc>
        <w:tc>
          <w:tcPr>
            <w:tcW w:w="1643" w:type="dxa"/>
            <w:vAlign w:val="top"/>
          </w:tcPr>
          <w:p>
            <w:pPr>
              <w:pStyle w:val="TableText"/>
              <w:ind w:left="68" w:right="21" w:firstLine="20"/>
              <w:spacing w:before="121" w:line="279" w:lineRule="auto"/>
              <w:rPr/>
            </w:pPr>
            <w:r>
              <w:rPr>
                <w:spacing w:val="-1"/>
              </w:rPr>
              <w:t>排除，6.1.2.3a)适</w:t>
            </w:r>
            <w:r>
              <w:rPr>
                <w:spacing w:val="4"/>
              </w:rPr>
              <w:t xml:space="preserve"> </w:t>
            </w:r>
            <w:r>
              <w:rPr>
                <w:spacing w:val="-2"/>
              </w:rPr>
              <w:t>用时除外</w:t>
            </w:r>
          </w:p>
        </w:tc>
      </w:tr>
      <w:tr>
        <w:trPr>
          <w:trHeight w:val="350" w:hRule="atLeast"/>
        </w:trPr>
        <w:tc>
          <w:tcPr>
            <w:tcW w:w="1064" w:type="dxa"/>
            <w:vAlign w:val="top"/>
          </w:tcPr>
          <w:p>
            <w:pPr>
              <w:pStyle w:val="TableText"/>
              <w:ind w:left="435"/>
              <w:spacing w:before="109" w:line="236" w:lineRule="auto"/>
              <w:rPr/>
            </w:pPr>
            <w:r>
              <w:rPr>
                <w:spacing w:val="-6"/>
              </w:rPr>
              <w:t>17</w:t>
            </w:r>
          </w:p>
        </w:tc>
        <w:tc>
          <w:tcPr>
            <w:tcW w:w="3416" w:type="dxa"/>
            <w:vAlign w:val="top"/>
          </w:tcPr>
          <w:p>
            <w:pPr>
              <w:pStyle w:val="TableText"/>
              <w:ind w:left="71"/>
              <w:spacing w:before="91" w:line="219" w:lineRule="auto"/>
              <w:rPr/>
            </w:pPr>
            <w:r>
              <w:rPr>
                <w:spacing w:val="1"/>
              </w:rPr>
              <w:t>电机的补充要求</w:t>
            </w:r>
          </w:p>
        </w:tc>
        <w:tc>
          <w:tcPr>
            <w:tcW w:w="1618" w:type="dxa"/>
            <w:vAlign w:val="top"/>
          </w:tcPr>
          <w:p>
            <w:pPr>
              <w:pStyle w:val="TableText"/>
              <w:ind w:left="74"/>
              <w:spacing w:before="92" w:line="219" w:lineRule="auto"/>
              <w:rPr/>
            </w:pPr>
            <w:r>
              <w:rPr>
                <w:spacing w:val="-2"/>
              </w:rPr>
              <w:t>排除</w:t>
            </w:r>
          </w:p>
        </w:tc>
        <w:tc>
          <w:tcPr>
            <w:tcW w:w="1438" w:type="dxa"/>
            <w:vAlign w:val="top"/>
          </w:tcPr>
          <w:p>
            <w:pPr>
              <w:pStyle w:val="TableText"/>
              <w:ind w:left="66"/>
              <w:spacing w:before="92" w:line="219" w:lineRule="auto"/>
              <w:rPr/>
            </w:pPr>
            <w:r>
              <w:rPr>
                <w:spacing w:val="-2"/>
              </w:rPr>
              <w:t>排除</w:t>
            </w:r>
          </w:p>
        </w:tc>
        <w:tc>
          <w:tcPr>
            <w:tcW w:w="1643" w:type="dxa"/>
            <w:vAlign w:val="top"/>
          </w:tcPr>
          <w:p>
            <w:pPr>
              <w:pStyle w:val="TableText"/>
              <w:ind w:left="68"/>
              <w:spacing w:before="92" w:line="219" w:lineRule="auto"/>
              <w:rPr/>
            </w:pPr>
            <w:r>
              <w:rPr>
                <w:spacing w:val="-2"/>
              </w:rPr>
              <w:t>排除</w:t>
            </w:r>
          </w:p>
        </w:tc>
      </w:tr>
      <w:tr>
        <w:trPr>
          <w:trHeight w:val="360" w:hRule="atLeast"/>
        </w:trPr>
        <w:tc>
          <w:tcPr>
            <w:tcW w:w="1064" w:type="dxa"/>
            <w:vAlign w:val="top"/>
          </w:tcPr>
          <w:p>
            <w:pPr>
              <w:pStyle w:val="TableText"/>
              <w:ind w:left="435"/>
              <w:spacing w:before="109"/>
              <w:rPr/>
            </w:pPr>
            <w:r>
              <w:rPr>
                <w:spacing w:val="-6"/>
              </w:rPr>
              <w:t>18</w:t>
            </w:r>
          </w:p>
        </w:tc>
        <w:tc>
          <w:tcPr>
            <w:tcW w:w="3416" w:type="dxa"/>
            <w:vAlign w:val="top"/>
          </w:tcPr>
          <w:p>
            <w:pPr>
              <w:pStyle w:val="TableText"/>
              <w:ind w:left="71"/>
              <w:spacing w:before="92" w:line="220" w:lineRule="auto"/>
              <w:rPr/>
            </w:pPr>
            <w:r>
              <w:rPr>
                <w:spacing w:val="-1"/>
              </w:rPr>
              <w:t>开关的补充要求</w:t>
            </w:r>
          </w:p>
        </w:tc>
        <w:tc>
          <w:tcPr>
            <w:tcW w:w="1618" w:type="dxa"/>
            <w:vAlign w:val="top"/>
          </w:tcPr>
          <w:p>
            <w:pPr>
              <w:pStyle w:val="TableText"/>
              <w:ind w:left="74"/>
              <w:spacing w:before="92" w:line="219" w:lineRule="auto"/>
              <w:rPr/>
            </w:pPr>
            <w:r>
              <w:rPr>
                <w:spacing w:val="-2"/>
              </w:rPr>
              <w:t>排除</w:t>
            </w:r>
          </w:p>
        </w:tc>
        <w:tc>
          <w:tcPr>
            <w:tcW w:w="1438" w:type="dxa"/>
            <w:vAlign w:val="top"/>
          </w:tcPr>
          <w:p>
            <w:pPr>
              <w:pStyle w:val="TableText"/>
              <w:ind w:left="66"/>
              <w:spacing w:before="92" w:line="219" w:lineRule="auto"/>
              <w:rPr/>
            </w:pPr>
            <w:r>
              <w:rPr>
                <w:spacing w:val="-2"/>
              </w:rPr>
              <w:t>排除</w:t>
            </w:r>
          </w:p>
        </w:tc>
        <w:tc>
          <w:tcPr>
            <w:tcW w:w="1643" w:type="dxa"/>
            <w:vAlign w:val="top"/>
          </w:tcPr>
          <w:p>
            <w:pPr>
              <w:pStyle w:val="TableText"/>
              <w:ind w:left="68"/>
              <w:spacing w:before="92" w:line="219" w:lineRule="auto"/>
              <w:rPr/>
            </w:pPr>
            <w:r>
              <w:rPr>
                <w:spacing w:val="-2"/>
              </w:rPr>
              <w:t>排除</w:t>
            </w:r>
          </w:p>
        </w:tc>
      </w:tr>
      <w:tr>
        <w:trPr>
          <w:trHeight w:val="350" w:hRule="atLeast"/>
        </w:trPr>
        <w:tc>
          <w:tcPr>
            <w:tcW w:w="1064" w:type="dxa"/>
            <w:vAlign w:val="top"/>
          </w:tcPr>
          <w:p>
            <w:pPr>
              <w:pStyle w:val="TableText"/>
              <w:ind w:left="435"/>
              <w:spacing w:before="109" w:line="236" w:lineRule="auto"/>
              <w:rPr/>
            </w:pPr>
            <w:r>
              <w:rPr>
                <w:spacing w:val="-6"/>
              </w:rPr>
              <w:t>19</w:t>
            </w:r>
          </w:p>
        </w:tc>
        <w:tc>
          <w:tcPr>
            <w:tcW w:w="3416" w:type="dxa"/>
            <w:vAlign w:val="top"/>
          </w:tcPr>
          <w:p>
            <w:pPr>
              <w:pStyle w:val="TableText"/>
              <w:ind w:left="71"/>
              <w:spacing w:before="92" w:line="219" w:lineRule="auto"/>
              <w:rPr/>
            </w:pPr>
            <w:r>
              <w:rPr>
                <w:spacing w:val="-1"/>
              </w:rPr>
              <w:t>熔断器的补充要求</w:t>
            </w:r>
          </w:p>
        </w:tc>
        <w:tc>
          <w:tcPr>
            <w:tcW w:w="1618" w:type="dxa"/>
            <w:vAlign w:val="top"/>
          </w:tcPr>
          <w:p>
            <w:pPr>
              <w:pStyle w:val="TableText"/>
              <w:ind w:left="74"/>
              <w:spacing w:before="92" w:line="219" w:lineRule="auto"/>
              <w:rPr/>
            </w:pPr>
            <w:r>
              <w:rPr>
                <w:spacing w:val="-2"/>
              </w:rPr>
              <w:t>排除</w:t>
            </w:r>
          </w:p>
        </w:tc>
        <w:tc>
          <w:tcPr>
            <w:tcW w:w="1438" w:type="dxa"/>
            <w:vAlign w:val="top"/>
          </w:tcPr>
          <w:p>
            <w:pPr>
              <w:pStyle w:val="TableText"/>
              <w:ind w:left="66"/>
              <w:spacing w:before="92" w:line="219" w:lineRule="auto"/>
              <w:rPr/>
            </w:pPr>
            <w:r>
              <w:rPr>
                <w:spacing w:val="-2"/>
              </w:rPr>
              <w:t>排除</w:t>
            </w:r>
          </w:p>
        </w:tc>
        <w:tc>
          <w:tcPr>
            <w:tcW w:w="1643" w:type="dxa"/>
            <w:vAlign w:val="top"/>
          </w:tcPr>
          <w:p>
            <w:pPr>
              <w:pStyle w:val="TableText"/>
              <w:ind w:left="68"/>
              <w:spacing w:before="92" w:line="219" w:lineRule="auto"/>
              <w:rPr/>
            </w:pPr>
            <w:r>
              <w:rPr>
                <w:spacing w:val="-2"/>
              </w:rPr>
              <w:t>排除</w:t>
            </w:r>
          </w:p>
        </w:tc>
      </w:tr>
      <w:tr>
        <w:trPr>
          <w:trHeight w:val="709" w:hRule="atLeast"/>
        </w:trPr>
        <w:tc>
          <w:tcPr>
            <w:tcW w:w="1064" w:type="dxa"/>
            <w:vAlign w:val="top"/>
          </w:tcPr>
          <w:p>
            <w:pPr>
              <w:pStyle w:val="TableText"/>
              <w:ind w:left="435"/>
              <w:spacing w:before="289"/>
              <w:rPr/>
            </w:pPr>
            <w:r>
              <w:rPr>
                <w:spacing w:val="-3"/>
              </w:rPr>
              <w:t>20</w:t>
            </w:r>
          </w:p>
        </w:tc>
        <w:tc>
          <w:tcPr>
            <w:tcW w:w="3416" w:type="dxa"/>
            <w:vAlign w:val="top"/>
          </w:tcPr>
          <w:p>
            <w:pPr>
              <w:pStyle w:val="TableText"/>
              <w:ind w:left="70" w:right="113" w:hanging="10"/>
              <w:spacing w:before="112" w:line="301" w:lineRule="auto"/>
              <w:rPr/>
            </w:pPr>
            <w:r>
              <w:rPr>
                <w:spacing w:val="-1"/>
              </w:rPr>
              <w:t>现场布线连接用外部插头、插座和连接器</w:t>
            </w:r>
            <w:r>
              <w:rPr>
                <w:spacing w:val="8"/>
              </w:rPr>
              <w:t xml:space="preserve"> </w:t>
            </w:r>
            <w:r>
              <w:rPr>
                <w:spacing w:val="1"/>
              </w:rPr>
              <w:t>的补充要求</w:t>
            </w:r>
          </w:p>
        </w:tc>
        <w:tc>
          <w:tcPr>
            <w:tcW w:w="1618" w:type="dxa"/>
            <w:vAlign w:val="top"/>
          </w:tcPr>
          <w:p>
            <w:pPr>
              <w:pStyle w:val="TableText"/>
              <w:ind w:left="74"/>
              <w:spacing w:before="272" w:line="219" w:lineRule="auto"/>
              <w:rPr/>
            </w:pPr>
            <w:r>
              <w:rPr>
                <w:spacing w:val="-2"/>
              </w:rPr>
              <w:t>排除</w:t>
            </w:r>
          </w:p>
        </w:tc>
        <w:tc>
          <w:tcPr>
            <w:tcW w:w="1438" w:type="dxa"/>
            <w:vAlign w:val="top"/>
          </w:tcPr>
          <w:p>
            <w:pPr>
              <w:pStyle w:val="TableText"/>
              <w:ind w:left="66"/>
              <w:spacing w:before="272" w:line="219" w:lineRule="auto"/>
              <w:rPr/>
            </w:pPr>
            <w:r>
              <w:rPr>
                <w:spacing w:val="-2"/>
              </w:rPr>
              <w:t>排除</w:t>
            </w:r>
          </w:p>
        </w:tc>
        <w:tc>
          <w:tcPr>
            <w:tcW w:w="1643" w:type="dxa"/>
            <w:vAlign w:val="top"/>
          </w:tcPr>
          <w:p>
            <w:pPr>
              <w:pStyle w:val="TableText"/>
              <w:ind w:left="68"/>
              <w:spacing w:before="272" w:line="219" w:lineRule="auto"/>
              <w:rPr/>
            </w:pPr>
            <w:r>
              <w:rPr>
                <w:spacing w:val="-2"/>
              </w:rPr>
              <w:t>排除</w:t>
            </w:r>
          </w:p>
        </w:tc>
      </w:tr>
      <w:tr>
        <w:trPr>
          <w:trHeight w:val="359" w:hRule="atLeast"/>
        </w:trPr>
        <w:tc>
          <w:tcPr>
            <w:tcW w:w="1064" w:type="dxa"/>
            <w:vAlign w:val="top"/>
          </w:tcPr>
          <w:p>
            <w:pPr>
              <w:pStyle w:val="TableText"/>
              <w:ind w:left="435"/>
              <w:spacing w:before="111" w:line="241" w:lineRule="auto"/>
              <w:rPr/>
            </w:pPr>
            <w:r>
              <w:rPr>
                <w:spacing w:val="-3"/>
              </w:rPr>
              <w:t>21</w:t>
            </w:r>
          </w:p>
        </w:tc>
        <w:tc>
          <w:tcPr>
            <w:tcW w:w="3416" w:type="dxa"/>
            <w:vAlign w:val="top"/>
          </w:tcPr>
          <w:p>
            <w:pPr>
              <w:pStyle w:val="TableText"/>
              <w:ind w:left="71"/>
              <w:spacing w:before="93" w:line="220" w:lineRule="auto"/>
              <w:rPr/>
            </w:pPr>
            <w:r>
              <w:rPr>
                <w:spacing w:val="-1"/>
              </w:rPr>
              <w:t>灯具的补充要求</w:t>
            </w:r>
          </w:p>
        </w:tc>
        <w:tc>
          <w:tcPr>
            <w:tcW w:w="1618" w:type="dxa"/>
            <w:vAlign w:val="top"/>
          </w:tcPr>
          <w:p>
            <w:pPr>
              <w:pStyle w:val="TableText"/>
              <w:ind w:left="74"/>
              <w:spacing w:before="93" w:line="219" w:lineRule="auto"/>
              <w:rPr/>
            </w:pPr>
            <w:r>
              <w:rPr>
                <w:spacing w:val="-2"/>
              </w:rPr>
              <w:t>排除</w:t>
            </w:r>
          </w:p>
        </w:tc>
        <w:tc>
          <w:tcPr>
            <w:tcW w:w="1438" w:type="dxa"/>
            <w:vAlign w:val="top"/>
          </w:tcPr>
          <w:p>
            <w:pPr>
              <w:pStyle w:val="TableText"/>
              <w:ind w:left="66"/>
              <w:spacing w:before="93" w:line="219" w:lineRule="auto"/>
              <w:rPr/>
            </w:pPr>
            <w:r>
              <w:rPr>
                <w:spacing w:val="-2"/>
              </w:rPr>
              <w:t>排除</w:t>
            </w:r>
          </w:p>
        </w:tc>
        <w:tc>
          <w:tcPr>
            <w:tcW w:w="1643" w:type="dxa"/>
            <w:vAlign w:val="top"/>
          </w:tcPr>
          <w:p>
            <w:pPr>
              <w:pStyle w:val="TableText"/>
              <w:ind w:left="68"/>
              <w:spacing w:before="93" w:line="219" w:lineRule="auto"/>
              <w:rPr/>
            </w:pPr>
            <w:r>
              <w:rPr>
                <w:spacing w:val="-2"/>
              </w:rPr>
              <w:t>排除</w:t>
            </w:r>
          </w:p>
        </w:tc>
      </w:tr>
      <w:tr>
        <w:trPr>
          <w:trHeight w:val="350" w:hRule="atLeast"/>
        </w:trPr>
        <w:tc>
          <w:tcPr>
            <w:tcW w:w="1064" w:type="dxa"/>
            <w:vAlign w:val="top"/>
          </w:tcPr>
          <w:p>
            <w:pPr>
              <w:pStyle w:val="TableText"/>
              <w:ind w:left="435"/>
              <w:spacing w:before="112" w:line="233" w:lineRule="auto"/>
              <w:rPr/>
            </w:pPr>
            <w:r>
              <w:rPr>
                <w:spacing w:val="-3"/>
              </w:rPr>
              <w:t>22</w:t>
            </w:r>
          </w:p>
        </w:tc>
        <w:tc>
          <w:tcPr>
            <w:tcW w:w="3416" w:type="dxa"/>
            <w:vAlign w:val="top"/>
          </w:tcPr>
          <w:p>
            <w:pPr>
              <w:pStyle w:val="TableText"/>
              <w:ind w:left="71"/>
              <w:spacing w:before="93" w:line="219" w:lineRule="auto"/>
              <w:rPr/>
            </w:pPr>
            <w:r>
              <w:rPr/>
              <w:t>帽灯和手提灯的补充要求</w:t>
            </w:r>
          </w:p>
        </w:tc>
        <w:tc>
          <w:tcPr>
            <w:tcW w:w="1618" w:type="dxa"/>
            <w:vAlign w:val="top"/>
          </w:tcPr>
          <w:p>
            <w:pPr>
              <w:pStyle w:val="TableText"/>
              <w:ind w:left="74"/>
              <w:spacing w:before="94" w:line="219" w:lineRule="auto"/>
              <w:rPr/>
            </w:pPr>
            <w:r>
              <w:rPr>
                <w:spacing w:val="-2"/>
              </w:rPr>
              <w:t>修改</w:t>
            </w:r>
          </w:p>
        </w:tc>
        <w:tc>
          <w:tcPr>
            <w:tcW w:w="1438" w:type="dxa"/>
            <w:vAlign w:val="top"/>
          </w:tcPr>
          <w:p>
            <w:pPr>
              <w:pStyle w:val="TableText"/>
              <w:ind w:left="66"/>
              <w:spacing w:before="94" w:line="219" w:lineRule="auto"/>
              <w:rPr/>
            </w:pPr>
            <w:r>
              <w:rPr>
                <w:spacing w:val="-2"/>
              </w:rPr>
              <w:t>修改</w:t>
            </w:r>
          </w:p>
        </w:tc>
        <w:tc>
          <w:tcPr>
            <w:tcW w:w="1643" w:type="dxa"/>
            <w:vAlign w:val="top"/>
          </w:tcPr>
          <w:p>
            <w:pPr>
              <w:pStyle w:val="TableText"/>
              <w:ind w:left="68"/>
              <w:spacing w:before="94" w:line="219" w:lineRule="auto"/>
              <w:rPr/>
            </w:pPr>
            <w:r>
              <w:rPr>
                <w:spacing w:val="-2"/>
              </w:rPr>
              <w:t>排除</w:t>
            </w:r>
          </w:p>
        </w:tc>
      </w:tr>
      <w:tr>
        <w:trPr>
          <w:trHeight w:val="350" w:hRule="atLeast"/>
        </w:trPr>
        <w:tc>
          <w:tcPr>
            <w:tcW w:w="1064" w:type="dxa"/>
            <w:vAlign w:val="top"/>
          </w:tcPr>
          <w:p>
            <w:pPr>
              <w:pStyle w:val="TableText"/>
              <w:ind w:left="345"/>
              <w:spacing w:before="111" w:line="234" w:lineRule="auto"/>
              <w:rPr/>
            </w:pPr>
            <w:r>
              <w:rPr>
                <w:spacing w:val="-2"/>
              </w:rPr>
              <w:t>23.1</w:t>
            </w:r>
          </w:p>
        </w:tc>
        <w:tc>
          <w:tcPr>
            <w:tcW w:w="3416" w:type="dxa"/>
            <w:vAlign w:val="top"/>
          </w:tcPr>
          <w:p>
            <w:pPr>
              <w:pStyle w:val="TableText"/>
              <w:ind w:left="71"/>
              <w:spacing w:before="94" w:line="220" w:lineRule="auto"/>
              <w:rPr/>
            </w:pPr>
            <w:r>
              <w:rPr>
                <w:spacing w:val="8"/>
              </w:rPr>
              <w:t>通则</w:t>
            </w:r>
          </w:p>
        </w:tc>
        <w:tc>
          <w:tcPr>
            <w:tcW w:w="1618" w:type="dxa"/>
            <w:vAlign w:val="top"/>
          </w:tcPr>
          <w:p>
            <w:pPr>
              <w:pStyle w:val="TableText"/>
              <w:ind w:left="74"/>
              <w:spacing w:before="95" w:line="221" w:lineRule="auto"/>
              <w:rPr/>
            </w:pPr>
            <w:r>
              <w:rPr>
                <w:spacing w:val="10"/>
              </w:rPr>
              <w:t>适用</w:t>
            </w:r>
          </w:p>
        </w:tc>
        <w:tc>
          <w:tcPr>
            <w:tcW w:w="1438" w:type="dxa"/>
            <w:vAlign w:val="top"/>
          </w:tcPr>
          <w:p>
            <w:pPr>
              <w:pStyle w:val="TableText"/>
              <w:ind w:left="66"/>
              <w:spacing w:before="95" w:line="221" w:lineRule="auto"/>
              <w:rPr/>
            </w:pPr>
            <w:r>
              <w:rPr>
                <w:spacing w:val="10"/>
              </w:rPr>
              <w:t>适用</w:t>
            </w:r>
          </w:p>
        </w:tc>
        <w:tc>
          <w:tcPr>
            <w:tcW w:w="1643" w:type="dxa"/>
            <w:vAlign w:val="top"/>
          </w:tcPr>
          <w:p>
            <w:pPr>
              <w:pStyle w:val="TableText"/>
              <w:ind w:left="68"/>
              <w:spacing w:before="95" w:line="221" w:lineRule="auto"/>
              <w:rPr/>
            </w:pPr>
            <w:r>
              <w:rPr>
                <w:spacing w:val="10"/>
              </w:rPr>
              <w:t>适用</w:t>
            </w:r>
          </w:p>
        </w:tc>
      </w:tr>
      <w:tr>
        <w:trPr>
          <w:trHeight w:val="349" w:hRule="atLeast"/>
        </w:trPr>
        <w:tc>
          <w:tcPr>
            <w:tcW w:w="1064" w:type="dxa"/>
            <w:vAlign w:val="top"/>
          </w:tcPr>
          <w:p>
            <w:pPr>
              <w:pStyle w:val="TableText"/>
              <w:ind w:left="345"/>
              <w:spacing w:before="111" w:line="233" w:lineRule="auto"/>
              <w:rPr/>
            </w:pPr>
            <w:r>
              <w:rPr>
                <w:spacing w:val="-2"/>
              </w:rPr>
              <w:t>23.2</w:t>
            </w:r>
          </w:p>
        </w:tc>
        <w:tc>
          <w:tcPr>
            <w:tcW w:w="3416" w:type="dxa"/>
            <w:vAlign w:val="top"/>
          </w:tcPr>
          <w:p>
            <w:pPr>
              <w:pStyle w:val="TableText"/>
              <w:ind w:left="71"/>
              <w:spacing w:before="94" w:line="220" w:lineRule="auto"/>
              <w:rPr/>
            </w:pPr>
            <w:r>
              <w:rPr>
                <w:spacing w:val="-1"/>
              </w:rPr>
              <w:t>单体电池互连成电池组</w:t>
            </w:r>
          </w:p>
        </w:tc>
        <w:tc>
          <w:tcPr>
            <w:tcW w:w="1618" w:type="dxa"/>
            <w:vAlign w:val="top"/>
          </w:tcPr>
          <w:p>
            <w:pPr>
              <w:pStyle w:val="TableText"/>
              <w:ind w:left="74"/>
              <w:spacing w:before="94" w:line="219" w:lineRule="auto"/>
              <w:rPr/>
            </w:pPr>
            <w:r>
              <w:rPr>
                <w:spacing w:val="-2"/>
              </w:rPr>
              <w:t>排除</w:t>
            </w:r>
          </w:p>
        </w:tc>
        <w:tc>
          <w:tcPr>
            <w:tcW w:w="1438" w:type="dxa"/>
            <w:vAlign w:val="top"/>
          </w:tcPr>
          <w:p>
            <w:pPr>
              <w:pStyle w:val="TableText"/>
              <w:ind w:left="66"/>
              <w:spacing w:before="94" w:line="219" w:lineRule="auto"/>
              <w:rPr/>
            </w:pPr>
            <w:r>
              <w:rPr>
                <w:spacing w:val="-2"/>
              </w:rPr>
              <w:t>排除</w:t>
            </w:r>
          </w:p>
        </w:tc>
        <w:tc>
          <w:tcPr>
            <w:tcW w:w="1643" w:type="dxa"/>
            <w:vAlign w:val="top"/>
          </w:tcPr>
          <w:p>
            <w:pPr>
              <w:pStyle w:val="TableText"/>
              <w:ind w:left="68"/>
              <w:spacing w:before="94" w:line="219" w:lineRule="auto"/>
              <w:rPr/>
            </w:pPr>
            <w:r>
              <w:rPr>
                <w:spacing w:val="-2"/>
              </w:rPr>
              <w:t>排除</w:t>
            </w:r>
          </w:p>
        </w:tc>
      </w:tr>
      <w:tr>
        <w:trPr>
          <w:trHeight w:val="360" w:hRule="atLeast"/>
        </w:trPr>
        <w:tc>
          <w:tcPr>
            <w:tcW w:w="1064" w:type="dxa"/>
            <w:vAlign w:val="top"/>
          </w:tcPr>
          <w:p>
            <w:pPr>
              <w:pStyle w:val="TableText"/>
              <w:ind w:left="345"/>
              <w:spacing w:before="113" w:line="239" w:lineRule="auto"/>
              <w:rPr/>
            </w:pPr>
            <w:r>
              <w:rPr>
                <w:spacing w:val="-2"/>
              </w:rPr>
              <w:t>23.3</w:t>
            </w:r>
          </w:p>
        </w:tc>
        <w:tc>
          <w:tcPr>
            <w:tcW w:w="3416" w:type="dxa"/>
            <w:vAlign w:val="top"/>
          </w:tcPr>
          <w:p>
            <w:pPr>
              <w:pStyle w:val="TableText"/>
              <w:ind w:left="71"/>
              <w:spacing w:before="95" w:line="219" w:lineRule="auto"/>
              <w:rPr/>
            </w:pPr>
            <w:r>
              <w:rPr>
                <w:spacing w:val="1"/>
              </w:rPr>
              <w:t>单体电池类型</w:t>
            </w:r>
          </w:p>
        </w:tc>
        <w:tc>
          <w:tcPr>
            <w:tcW w:w="1618" w:type="dxa"/>
            <w:vAlign w:val="top"/>
          </w:tcPr>
          <w:p>
            <w:pPr>
              <w:pStyle w:val="TableText"/>
              <w:ind w:left="74"/>
              <w:spacing w:before="96" w:line="221" w:lineRule="auto"/>
              <w:rPr/>
            </w:pPr>
            <w:r>
              <w:rPr>
                <w:spacing w:val="10"/>
              </w:rPr>
              <w:t>适用</w:t>
            </w:r>
          </w:p>
        </w:tc>
        <w:tc>
          <w:tcPr>
            <w:tcW w:w="1438" w:type="dxa"/>
            <w:vAlign w:val="top"/>
          </w:tcPr>
          <w:p>
            <w:pPr>
              <w:pStyle w:val="TableText"/>
              <w:ind w:left="66"/>
              <w:spacing w:before="96" w:line="221" w:lineRule="auto"/>
              <w:rPr/>
            </w:pPr>
            <w:r>
              <w:rPr>
                <w:spacing w:val="10"/>
              </w:rPr>
              <w:t>适用</w:t>
            </w:r>
          </w:p>
        </w:tc>
        <w:tc>
          <w:tcPr>
            <w:tcW w:w="1643" w:type="dxa"/>
            <w:vAlign w:val="top"/>
          </w:tcPr>
          <w:p>
            <w:pPr>
              <w:pStyle w:val="TableText"/>
              <w:ind w:left="68"/>
              <w:spacing w:before="96" w:line="221" w:lineRule="auto"/>
              <w:rPr/>
            </w:pPr>
            <w:r>
              <w:rPr>
                <w:spacing w:val="10"/>
              </w:rPr>
              <w:t>适用</w:t>
            </w:r>
          </w:p>
        </w:tc>
      </w:tr>
      <w:tr>
        <w:trPr>
          <w:trHeight w:val="349" w:hRule="atLeast"/>
        </w:trPr>
        <w:tc>
          <w:tcPr>
            <w:tcW w:w="1064" w:type="dxa"/>
            <w:vAlign w:val="top"/>
          </w:tcPr>
          <w:p>
            <w:pPr>
              <w:pStyle w:val="TableText"/>
              <w:ind w:left="345"/>
              <w:spacing w:before="112" w:line="232" w:lineRule="auto"/>
              <w:rPr/>
            </w:pPr>
            <w:r>
              <w:rPr>
                <w:spacing w:val="-2"/>
              </w:rPr>
              <w:t>23.4</w:t>
            </w:r>
          </w:p>
        </w:tc>
        <w:tc>
          <w:tcPr>
            <w:tcW w:w="3416" w:type="dxa"/>
            <w:vAlign w:val="top"/>
          </w:tcPr>
          <w:p>
            <w:pPr>
              <w:pStyle w:val="TableText"/>
              <w:ind w:left="71"/>
              <w:spacing w:before="95" w:line="220" w:lineRule="auto"/>
              <w:rPr/>
            </w:pPr>
            <w:r>
              <w:rPr/>
              <w:t>电池组中的单体电池</w:t>
            </w:r>
          </w:p>
        </w:tc>
        <w:tc>
          <w:tcPr>
            <w:tcW w:w="1618" w:type="dxa"/>
            <w:vAlign w:val="top"/>
          </w:tcPr>
          <w:p>
            <w:pPr>
              <w:pStyle w:val="TableText"/>
              <w:ind w:left="74"/>
              <w:spacing w:before="96" w:line="221" w:lineRule="auto"/>
              <w:rPr/>
            </w:pPr>
            <w:r>
              <w:rPr>
                <w:spacing w:val="10"/>
              </w:rPr>
              <w:t>适用</w:t>
            </w:r>
          </w:p>
        </w:tc>
        <w:tc>
          <w:tcPr>
            <w:tcW w:w="1438" w:type="dxa"/>
            <w:vAlign w:val="top"/>
          </w:tcPr>
          <w:p>
            <w:pPr>
              <w:pStyle w:val="TableText"/>
              <w:ind w:left="66"/>
              <w:spacing w:before="96" w:line="221" w:lineRule="auto"/>
              <w:rPr/>
            </w:pPr>
            <w:r>
              <w:rPr>
                <w:spacing w:val="10"/>
              </w:rPr>
              <w:t>适用</w:t>
            </w:r>
          </w:p>
        </w:tc>
        <w:tc>
          <w:tcPr>
            <w:tcW w:w="1643" w:type="dxa"/>
            <w:vAlign w:val="top"/>
          </w:tcPr>
          <w:p>
            <w:pPr>
              <w:pStyle w:val="TableText"/>
              <w:ind w:left="68"/>
              <w:spacing w:before="96" w:line="221" w:lineRule="auto"/>
              <w:rPr/>
            </w:pPr>
            <w:r>
              <w:rPr>
                <w:spacing w:val="10"/>
              </w:rPr>
              <w:t>适用</w:t>
            </w:r>
          </w:p>
        </w:tc>
      </w:tr>
      <w:tr>
        <w:trPr>
          <w:trHeight w:val="350" w:hRule="atLeast"/>
        </w:trPr>
        <w:tc>
          <w:tcPr>
            <w:tcW w:w="1064" w:type="dxa"/>
            <w:vAlign w:val="top"/>
          </w:tcPr>
          <w:p>
            <w:pPr>
              <w:pStyle w:val="TableText"/>
              <w:ind w:left="345"/>
              <w:spacing w:before="114" w:line="231" w:lineRule="auto"/>
              <w:rPr/>
            </w:pPr>
            <w:r>
              <w:rPr>
                <w:spacing w:val="-2"/>
              </w:rPr>
              <w:t>23.5</w:t>
            </w:r>
          </w:p>
        </w:tc>
        <w:tc>
          <w:tcPr>
            <w:tcW w:w="3416" w:type="dxa"/>
            <w:vAlign w:val="top"/>
          </w:tcPr>
          <w:p>
            <w:pPr>
              <w:pStyle w:val="TableText"/>
              <w:ind w:left="71"/>
              <w:spacing w:before="96" w:line="219" w:lineRule="auto"/>
              <w:rPr/>
            </w:pPr>
            <w:r>
              <w:rPr>
                <w:spacing w:val="1"/>
              </w:rPr>
              <w:t>电池额定数据</w:t>
            </w:r>
          </w:p>
        </w:tc>
        <w:tc>
          <w:tcPr>
            <w:tcW w:w="1618" w:type="dxa"/>
            <w:vAlign w:val="top"/>
          </w:tcPr>
          <w:p>
            <w:pPr>
              <w:pStyle w:val="TableText"/>
              <w:ind w:left="74"/>
              <w:spacing w:before="97" w:line="221" w:lineRule="auto"/>
              <w:rPr/>
            </w:pPr>
            <w:r>
              <w:rPr>
                <w:spacing w:val="10"/>
              </w:rPr>
              <w:t>适用</w:t>
            </w:r>
          </w:p>
        </w:tc>
        <w:tc>
          <w:tcPr>
            <w:tcW w:w="1438" w:type="dxa"/>
            <w:vAlign w:val="top"/>
          </w:tcPr>
          <w:p>
            <w:pPr>
              <w:pStyle w:val="TableText"/>
              <w:ind w:left="66"/>
              <w:spacing w:before="97" w:line="221" w:lineRule="auto"/>
              <w:rPr/>
            </w:pPr>
            <w:r>
              <w:rPr>
                <w:spacing w:val="10"/>
              </w:rPr>
              <w:t>适用</w:t>
            </w:r>
          </w:p>
        </w:tc>
        <w:tc>
          <w:tcPr>
            <w:tcW w:w="1643" w:type="dxa"/>
            <w:vAlign w:val="top"/>
          </w:tcPr>
          <w:p>
            <w:pPr>
              <w:pStyle w:val="TableText"/>
              <w:ind w:left="68"/>
              <w:spacing w:before="97" w:line="221" w:lineRule="auto"/>
              <w:rPr/>
            </w:pPr>
            <w:r>
              <w:rPr>
                <w:spacing w:val="10"/>
              </w:rPr>
              <w:t>适用</w:t>
            </w:r>
          </w:p>
        </w:tc>
      </w:tr>
      <w:tr>
        <w:trPr>
          <w:trHeight w:val="350" w:hRule="atLeast"/>
        </w:trPr>
        <w:tc>
          <w:tcPr>
            <w:tcW w:w="1064" w:type="dxa"/>
            <w:vAlign w:val="top"/>
          </w:tcPr>
          <w:p>
            <w:pPr>
              <w:pStyle w:val="TableText"/>
              <w:ind w:left="345"/>
              <w:spacing w:before="114" w:line="231" w:lineRule="auto"/>
              <w:rPr/>
            </w:pPr>
            <w:r>
              <w:rPr>
                <w:spacing w:val="-2"/>
              </w:rPr>
              <w:t>23.6</w:t>
            </w:r>
          </w:p>
        </w:tc>
        <w:tc>
          <w:tcPr>
            <w:tcW w:w="3416" w:type="dxa"/>
            <w:vAlign w:val="top"/>
          </w:tcPr>
          <w:p>
            <w:pPr>
              <w:pStyle w:val="TableText"/>
              <w:ind w:left="71"/>
              <w:spacing w:before="96" w:line="220" w:lineRule="auto"/>
              <w:rPr/>
            </w:pPr>
            <w:r>
              <w:rPr>
                <w:spacing w:val="-3"/>
              </w:rPr>
              <w:t>互换性</w:t>
            </w:r>
          </w:p>
        </w:tc>
        <w:tc>
          <w:tcPr>
            <w:tcW w:w="1618" w:type="dxa"/>
            <w:vAlign w:val="top"/>
          </w:tcPr>
          <w:p>
            <w:pPr>
              <w:pStyle w:val="TableText"/>
              <w:ind w:left="74"/>
              <w:spacing w:before="97" w:line="221" w:lineRule="auto"/>
              <w:rPr/>
            </w:pPr>
            <w:r>
              <w:rPr>
                <w:spacing w:val="10"/>
              </w:rPr>
              <w:t>适用</w:t>
            </w:r>
          </w:p>
        </w:tc>
        <w:tc>
          <w:tcPr>
            <w:tcW w:w="1438" w:type="dxa"/>
            <w:vAlign w:val="top"/>
          </w:tcPr>
          <w:p>
            <w:pPr>
              <w:pStyle w:val="TableText"/>
              <w:ind w:left="66"/>
              <w:spacing w:before="97" w:line="221" w:lineRule="auto"/>
              <w:rPr/>
            </w:pPr>
            <w:r>
              <w:rPr>
                <w:spacing w:val="10"/>
              </w:rPr>
              <w:t>适用</w:t>
            </w:r>
          </w:p>
        </w:tc>
        <w:tc>
          <w:tcPr>
            <w:tcW w:w="1643" w:type="dxa"/>
            <w:vAlign w:val="top"/>
          </w:tcPr>
          <w:p>
            <w:pPr>
              <w:pStyle w:val="TableText"/>
              <w:ind w:left="68"/>
              <w:spacing w:before="97" w:line="221" w:lineRule="auto"/>
              <w:rPr/>
            </w:pPr>
            <w:r>
              <w:rPr>
                <w:spacing w:val="10"/>
              </w:rPr>
              <w:t>适用</w:t>
            </w:r>
          </w:p>
        </w:tc>
      </w:tr>
      <w:tr>
        <w:trPr>
          <w:trHeight w:val="360" w:hRule="atLeast"/>
        </w:trPr>
        <w:tc>
          <w:tcPr>
            <w:tcW w:w="1064" w:type="dxa"/>
            <w:vAlign w:val="top"/>
          </w:tcPr>
          <w:p>
            <w:pPr>
              <w:pStyle w:val="TableText"/>
              <w:ind w:left="345"/>
              <w:spacing w:before="114" w:line="239" w:lineRule="auto"/>
              <w:rPr/>
            </w:pPr>
            <w:r>
              <w:rPr>
                <w:spacing w:val="-2"/>
              </w:rPr>
              <w:t>23.7</w:t>
            </w:r>
          </w:p>
        </w:tc>
        <w:tc>
          <w:tcPr>
            <w:tcW w:w="3416" w:type="dxa"/>
            <w:vAlign w:val="top"/>
          </w:tcPr>
          <w:p>
            <w:pPr>
              <w:pStyle w:val="TableText"/>
              <w:ind w:left="71"/>
              <w:spacing w:before="96" w:line="220" w:lineRule="auto"/>
              <w:rPr/>
            </w:pPr>
            <w:r>
              <w:rPr>
                <w:spacing w:val="2"/>
              </w:rPr>
              <w:t>原电池充电</w:t>
            </w:r>
          </w:p>
        </w:tc>
        <w:tc>
          <w:tcPr>
            <w:tcW w:w="1618" w:type="dxa"/>
            <w:vAlign w:val="top"/>
          </w:tcPr>
          <w:p>
            <w:pPr>
              <w:pStyle w:val="TableText"/>
              <w:ind w:left="74"/>
              <w:spacing w:before="97" w:line="221" w:lineRule="auto"/>
              <w:rPr/>
            </w:pPr>
            <w:r>
              <w:rPr>
                <w:spacing w:val="10"/>
              </w:rPr>
              <w:t>适用</w:t>
            </w:r>
          </w:p>
        </w:tc>
        <w:tc>
          <w:tcPr>
            <w:tcW w:w="1438" w:type="dxa"/>
            <w:vAlign w:val="top"/>
          </w:tcPr>
          <w:p>
            <w:pPr>
              <w:pStyle w:val="TableText"/>
              <w:ind w:left="66"/>
              <w:spacing w:before="97" w:line="221" w:lineRule="auto"/>
              <w:rPr/>
            </w:pPr>
            <w:r>
              <w:rPr>
                <w:spacing w:val="10"/>
              </w:rPr>
              <w:t>适用</w:t>
            </w:r>
          </w:p>
        </w:tc>
        <w:tc>
          <w:tcPr>
            <w:tcW w:w="1643" w:type="dxa"/>
            <w:vAlign w:val="top"/>
          </w:tcPr>
          <w:p>
            <w:pPr>
              <w:pStyle w:val="TableText"/>
              <w:ind w:left="68"/>
              <w:spacing w:before="97" w:line="221" w:lineRule="auto"/>
              <w:rPr/>
            </w:pPr>
            <w:r>
              <w:rPr>
                <w:spacing w:val="10"/>
              </w:rPr>
              <w:t>适用</w:t>
            </w:r>
          </w:p>
        </w:tc>
      </w:tr>
      <w:tr>
        <w:trPr>
          <w:trHeight w:val="349" w:hRule="atLeast"/>
        </w:trPr>
        <w:tc>
          <w:tcPr>
            <w:tcW w:w="1064" w:type="dxa"/>
            <w:vAlign w:val="top"/>
          </w:tcPr>
          <w:p>
            <w:pPr>
              <w:pStyle w:val="TableText"/>
              <w:ind w:left="345"/>
              <w:spacing w:before="114" w:line="230" w:lineRule="auto"/>
              <w:rPr/>
            </w:pPr>
            <w:r>
              <w:rPr>
                <w:spacing w:val="-2"/>
              </w:rPr>
              <w:t>23.8</w:t>
            </w:r>
          </w:p>
        </w:tc>
        <w:tc>
          <w:tcPr>
            <w:tcW w:w="3416" w:type="dxa"/>
            <w:vAlign w:val="top"/>
          </w:tcPr>
          <w:p>
            <w:pPr>
              <w:pStyle w:val="TableText"/>
              <w:ind w:left="71"/>
              <w:spacing w:before="96" w:line="220" w:lineRule="auto"/>
              <w:rPr/>
            </w:pPr>
            <w:r>
              <w:rPr>
                <w:spacing w:val="2"/>
              </w:rPr>
              <w:t>电解质泄漏</w:t>
            </w:r>
          </w:p>
        </w:tc>
        <w:tc>
          <w:tcPr>
            <w:tcW w:w="1618" w:type="dxa"/>
            <w:vAlign w:val="top"/>
          </w:tcPr>
          <w:p>
            <w:pPr>
              <w:pStyle w:val="TableText"/>
              <w:ind w:left="74"/>
              <w:spacing w:before="97" w:line="221" w:lineRule="auto"/>
              <w:rPr/>
            </w:pPr>
            <w:r>
              <w:rPr>
                <w:spacing w:val="10"/>
              </w:rPr>
              <w:t>适用</w:t>
            </w:r>
          </w:p>
        </w:tc>
        <w:tc>
          <w:tcPr>
            <w:tcW w:w="1438" w:type="dxa"/>
            <w:vAlign w:val="top"/>
          </w:tcPr>
          <w:p>
            <w:pPr>
              <w:pStyle w:val="TableText"/>
              <w:ind w:left="66"/>
              <w:spacing w:before="97" w:line="221" w:lineRule="auto"/>
              <w:rPr/>
            </w:pPr>
            <w:r>
              <w:rPr>
                <w:spacing w:val="10"/>
              </w:rPr>
              <w:t>适用</w:t>
            </w:r>
          </w:p>
        </w:tc>
        <w:tc>
          <w:tcPr>
            <w:tcW w:w="1643" w:type="dxa"/>
            <w:vAlign w:val="top"/>
          </w:tcPr>
          <w:p>
            <w:pPr>
              <w:pStyle w:val="TableText"/>
              <w:ind w:left="68"/>
              <w:spacing w:before="97" w:line="221" w:lineRule="auto"/>
              <w:rPr/>
            </w:pPr>
            <w:r>
              <w:rPr>
                <w:spacing w:val="10"/>
              </w:rPr>
              <w:t>适用</w:t>
            </w:r>
          </w:p>
        </w:tc>
      </w:tr>
      <w:tr>
        <w:trPr>
          <w:trHeight w:val="350" w:hRule="atLeast"/>
        </w:trPr>
        <w:tc>
          <w:tcPr>
            <w:tcW w:w="1064" w:type="dxa"/>
            <w:vAlign w:val="top"/>
          </w:tcPr>
          <w:p>
            <w:pPr>
              <w:pStyle w:val="TableText"/>
              <w:ind w:left="345"/>
              <w:spacing w:before="115" w:line="230" w:lineRule="auto"/>
              <w:rPr/>
            </w:pPr>
            <w:r>
              <w:rPr>
                <w:spacing w:val="-2"/>
              </w:rPr>
              <w:t>23.9</w:t>
            </w:r>
          </w:p>
        </w:tc>
        <w:tc>
          <w:tcPr>
            <w:tcW w:w="3416" w:type="dxa"/>
            <w:vAlign w:val="top"/>
          </w:tcPr>
          <w:p>
            <w:pPr>
              <w:pStyle w:val="TableText"/>
              <w:ind w:left="71"/>
              <w:spacing w:before="98" w:line="221" w:lineRule="auto"/>
              <w:rPr/>
            </w:pPr>
            <w:r>
              <w:rPr>
                <w:spacing w:val="-2"/>
              </w:rPr>
              <w:t>连接</w:t>
            </w:r>
          </w:p>
        </w:tc>
        <w:tc>
          <w:tcPr>
            <w:tcW w:w="1618" w:type="dxa"/>
            <w:vAlign w:val="top"/>
          </w:tcPr>
          <w:p>
            <w:pPr>
              <w:pStyle w:val="TableText"/>
              <w:ind w:left="74"/>
              <w:spacing w:before="98" w:line="221" w:lineRule="auto"/>
              <w:rPr/>
            </w:pPr>
            <w:r>
              <w:rPr>
                <w:spacing w:val="10"/>
              </w:rPr>
              <w:t>适用</w:t>
            </w:r>
          </w:p>
        </w:tc>
        <w:tc>
          <w:tcPr>
            <w:tcW w:w="1438" w:type="dxa"/>
            <w:vAlign w:val="top"/>
          </w:tcPr>
          <w:p>
            <w:pPr>
              <w:pStyle w:val="TableText"/>
              <w:ind w:left="66"/>
              <w:spacing w:before="98" w:line="221" w:lineRule="auto"/>
              <w:rPr/>
            </w:pPr>
            <w:r>
              <w:rPr>
                <w:spacing w:val="10"/>
              </w:rPr>
              <w:t>适用</w:t>
            </w:r>
          </w:p>
        </w:tc>
        <w:tc>
          <w:tcPr>
            <w:tcW w:w="1643" w:type="dxa"/>
            <w:vAlign w:val="top"/>
          </w:tcPr>
          <w:p>
            <w:pPr>
              <w:pStyle w:val="TableText"/>
              <w:ind w:left="68"/>
              <w:spacing w:before="98" w:line="221" w:lineRule="auto"/>
              <w:rPr/>
            </w:pPr>
            <w:r>
              <w:rPr>
                <w:spacing w:val="10"/>
              </w:rPr>
              <w:t>适用</w:t>
            </w:r>
          </w:p>
        </w:tc>
      </w:tr>
      <w:tr>
        <w:trPr>
          <w:trHeight w:val="360" w:hRule="atLeast"/>
        </w:trPr>
        <w:tc>
          <w:tcPr>
            <w:tcW w:w="1064" w:type="dxa"/>
            <w:vAlign w:val="top"/>
          </w:tcPr>
          <w:p>
            <w:pPr>
              <w:pStyle w:val="TableText"/>
              <w:ind w:left="295"/>
              <w:spacing w:before="115" w:line="239" w:lineRule="auto"/>
              <w:rPr/>
            </w:pPr>
            <w:r>
              <w:rPr>
                <w:spacing w:val="-2"/>
              </w:rPr>
              <w:t>23.10</w:t>
            </w:r>
          </w:p>
        </w:tc>
        <w:tc>
          <w:tcPr>
            <w:tcW w:w="3416" w:type="dxa"/>
            <w:vAlign w:val="top"/>
          </w:tcPr>
          <w:p>
            <w:pPr>
              <w:pStyle w:val="TableText"/>
              <w:ind w:left="71"/>
              <w:spacing w:before="98" w:line="221" w:lineRule="auto"/>
              <w:rPr/>
            </w:pPr>
            <w:r>
              <w:rPr>
                <w:spacing w:val="-2"/>
              </w:rPr>
              <w:t>方位</w:t>
            </w:r>
          </w:p>
        </w:tc>
        <w:tc>
          <w:tcPr>
            <w:tcW w:w="1618" w:type="dxa"/>
            <w:vAlign w:val="top"/>
          </w:tcPr>
          <w:p>
            <w:pPr>
              <w:pStyle w:val="TableText"/>
              <w:ind w:left="74"/>
              <w:spacing w:before="98" w:line="221" w:lineRule="auto"/>
              <w:rPr/>
            </w:pPr>
            <w:r>
              <w:rPr>
                <w:spacing w:val="10"/>
              </w:rPr>
              <w:t>适用</w:t>
            </w:r>
          </w:p>
        </w:tc>
        <w:tc>
          <w:tcPr>
            <w:tcW w:w="1438" w:type="dxa"/>
            <w:vAlign w:val="top"/>
          </w:tcPr>
          <w:p>
            <w:pPr>
              <w:pStyle w:val="TableText"/>
              <w:ind w:left="66"/>
              <w:spacing w:before="98" w:line="221" w:lineRule="auto"/>
              <w:rPr/>
            </w:pPr>
            <w:r>
              <w:rPr>
                <w:spacing w:val="10"/>
              </w:rPr>
              <w:t>适用</w:t>
            </w:r>
          </w:p>
        </w:tc>
        <w:tc>
          <w:tcPr>
            <w:tcW w:w="1643" w:type="dxa"/>
            <w:vAlign w:val="top"/>
          </w:tcPr>
          <w:p>
            <w:pPr>
              <w:pStyle w:val="TableText"/>
              <w:ind w:left="68"/>
              <w:spacing w:before="98" w:line="221" w:lineRule="auto"/>
              <w:rPr/>
            </w:pPr>
            <w:r>
              <w:rPr>
                <w:spacing w:val="10"/>
              </w:rPr>
              <w:t>适用</w:t>
            </w:r>
          </w:p>
        </w:tc>
      </w:tr>
      <w:tr>
        <w:trPr>
          <w:trHeight w:val="340" w:hRule="atLeast"/>
        </w:trPr>
        <w:tc>
          <w:tcPr>
            <w:tcW w:w="1064" w:type="dxa"/>
            <w:vAlign w:val="top"/>
          </w:tcPr>
          <w:p>
            <w:pPr>
              <w:pStyle w:val="TableText"/>
              <w:ind w:left="295"/>
              <w:spacing w:before="105" w:line="230" w:lineRule="auto"/>
              <w:rPr/>
            </w:pPr>
            <w:r>
              <w:rPr>
                <w:spacing w:val="-2"/>
              </w:rPr>
              <w:t>23.11</w:t>
            </w:r>
          </w:p>
        </w:tc>
        <w:tc>
          <w:tcPr>
            <w:tcW w:w="3416" w:type="dxa"/>
            <w:vAlign w:val="top"/>
          </w:tcPr>
          <w:p>
            <w:pPr>
              <w:pStyle w:val="TableText"/>
              <w:ind w:left="71"/>
              <w:spacing w:before="87" w:line="220" w:lineRule="auto"/>
              <w:rPr/>
            </w:pPr>
            <w:r>
              <w:rPr>
                <w:spacing w:val="1"/>
              </w:rPr>
              <w:t>电池的更换</w:t>
            </w:r>
          </w:p>
        </w:tc>
        <w:tc>
          <w:tcPr>
            <w:tcW w:w="1618" w:type="dxa"/>
            <w:vAlign w:val="top"/>
          </w:tcPr>
          <w:p>
            <w:pPr>
              <w:pStyle w:val="TableText"/>
              <w:ind w:left="74"/>
              <w:spacing w:before="88" w:line="221" w:lineRule="auto"/>
              <w:rPr/>
            </w:pPr>
            <w:r>
              <w:rPr>
                <w:spacing w:val="10"/>
              </w:rPr>
              <w:t>适用</w:t>
            </w:r>
          </w:p>
        </w:tc>
        <w:tc>
          <w:tcPr>
            <w:tcW w:w="1438" w:type="dxa"/>
            <w:vAlign w:val="top"/>
          </w:tcPr>
          <w:p>
            <w:pPr>
              <w:pStyle w:val="TableText"/>
              <w:ind w:left="66"/>
              <w:spacing w:before="88" w:line="221" w:lineRule="auto"/>
              <w:rPr/>
            </w:pPr>
            <w:r>
              <w:rPr>
                <w:spacing w:val="10"/>
              </w:rPr>
              <w:t>适用</w:t>
            </w:r>
          </w:p>
        </w:tc>
        <w:tc>
          <w:tcPr>
            <w:tcW w:w="1643" w:type="dxa"/>
            <w:vAlign w:val="top"/>
          </w:tcPr>
          <w:p>
            <w:pPr>
              <w:pStyle w:val="TableText"/>
              <w:ind w:left="68"/>
              <w:spacing w:before="88" w:line="221" w:lineRule="auto"/>
              <w:rPr/>
            </w:pPr>
            <w:r>
              <w:rPr>
                <w:spacing w:val="10"/>
              </w:rPr>
              <w:t>适用</w:t>
            </w:r>
          </w:p>
        </w:tc>
      </w:tr>
      <w:tr>
        <w:trPr>
          <w:trHeight w:val="360" w:hRule="atLeast"/>
        </w:trPr>
        <w:tc>
          <w:tcPr>
            <w:tcW w:w="1064" w:type="dxa"/>
            <w:vAlign w:val="top"/>
          </w:tcPr>
          <w:p>
            <w:pPr>
              <w:pStyle w:val="TableText"/>
              <w:ind w:left="295"/>
              <w:spacing w:before="115" w:line="239" w:lineRule="auto"/>
              <w:rPr/>
            </w:pPr>
            <w:r>
              <w:rPr>
                <w:spacing w:val="-2"/>
              </w:rPr>
              <w:t>23.12</w:t>
            </w:r>
          </w:p>
        </w:tc>
        <w:tc>
          <w:tcPr>
            <w:tcW w:w="3416" w:type="dxa"/>
            <w:vAlign w:val="top"/>
          </w:tcPr>
          <w:p>
            <w:pPr>
              <w:pStyle w:val="TableText"/>
              <w:ind w:left="71"/>
              <w:spacing w:before="97" w:line="220" w:lineRule="auto"/>
              <w:rPr/>
            </w:pPr>
            <w:r>
              <w:rPr>
                <w:spacing w:val="-2"/>
              </w:rPr>
              <w:t>可更换电池包</w:t>
            </w:r>
          </w:p>
        </w:tc>
        <w:tc>
          <w:tcPr>
            <w:tcW w:w="1618" w:type="dxa"/>
            <w:vAlign w:val="top"/>
          </w:tcPr>
          <w:p>
            <w:pPr>
              <w:pStyle w:val="TableText"/>
              <w:ind w:left="74"/>
              <w:spacing w:before="98" w:line="221" w:lineRule="auto"/>
              <w:rPr/>
            </w:pPr>
            <w:r>
              <w:rPr>
                <w:spacing w:val="10"/>
              </w:rPr>
              <w:t>适用</w:t>
            </w:r>
          </w:p>
        </w:tc>
        <w:tc>
          <w:tcPr>
            <w:tcW w:w="1438" w:type="dxa"/>
            <w:vAlign w:val="top"/>
          </w:tcPr>
          <w:p>
            <w:pPr>
              <w:pStyle w:val="TableText"/>
              <w:ind w:left="66"/>
              <w:spacing w:before="98" w:line="221" w:lineRule="auto"/>
              <w:rPr/>
            </w:pPr>
            <w:r>
              <w:rPr>
                <w:spacing w:val="10"/>
              </w:rPr>
              <w:t>适用</w:t>
            </w:r>
          </w:p>
        </w:tc>
        <w:tc>
          <w:tcPr>
            <w:tcW w:w="1643" w:type="dxa"/>
            <w:vAlign w:val="top"/>
          </w:tcPr>
          <w:p>
            <w:pPr>
              <w:pStyle w:val="TableText"/>
              <w:ind w:left="68"/>
              <w:spacing w:before="98" w:line="221" w:lineRule="auto"/>
              <w:rPr/>
            </w:pPr>
            <w:r>
              <w:rPr>
                <w:spacing w:val="10"/>
              </w:rPr>
              <w:t>适用</w:t>
            </w:r>
          </w:p>
        </w:tc>
      </w:tr>
      <w:tr>
        <w:trPr>
          <w:trHeight w:val="354" w:hRule="atLeast"/>
        </w:trPr>
        <w:tc>
          <w:tcPr>
            <w:tcW w:w="1064" w:type="dxa"/>
            <w:vAlign w:val="top"/>
          </w:tcPr>
          <w:p>
            <w:pPr>
              <w:pStyle w:val="TableText"/>
              <w:ind w:left="435"/>
              <w:spacing w:before="114" w:line="235" w:lineRule="auto"/>
              <w:rPr/>
            </w:pPr>
            <w:r>
              <w:rPr>
                <w:spacing w:val="-3"/>
              </w:rPr>
              <w:t>24</w:t>
            </w:r>
          </w:p>
        </w:tc>
        <w:tc>
          <w:tcPr>
            <w:tcW w:w="3416" w:type="dxa"/>
            <w:vAlign w:val="top"/>
          </w:tcPr>
          <w:p>
            <w:pPr>
              <w:pStyle w:val="TableText"/>
              <w:ind w:left="71"/>
              <w:spacing w:before="97" w:line="219" w:lineRule="auto"/>
              <w:rPr/>
            </w:pPr>
            <w:r>
              <w:rPr>
                <w:spacing w:val="-3"/>
              </w:rPr>
              <w:t>文件</w:t>
            </w:r>
          </w:p>
        </w:tc>
        <w:tc>
          <w:tcPr>
            <w:tcW w:w="1618" w:type="dxa"/>
            <w:vAlign w:val="top"/>
          </w:tcPr>
          <w:p>
            <w:pPr>
              <w:pStyle w:val="TableText"/>
              <w:ind w:left="74"/>
              <w:spacing w:before="98" w:line="221" w:lineRule="auto"/>
              <w:rPr/>
            </w:pPr>
            <w:r>
              <w:rPr>
                <w:spacing w:val="10"/>
              </w:rPr>
              <w:t>适用</w:t>
            </w:r>
          </w:p>
        </w:tc>
        <w:tc>
          <w:tcPr>
            <w:tcW w:w="1438" w:type="dxa"/>
            <w:vAlign w:val="top"/>
          </w:tcPr>
          <w:p>
            <w:pPr>
              <w:pStyle w:val="TableText"/>
              <w:ind w:left="66"/>
              <w:spacing w:before="98" w:line="221" w:lineRule="auto"/>
              <w:rPr/>
            </w:pPr>
            <w:r>
              <w:rPr>
                <w:spacing w:val="10"/>
              </w:rPr>
              <w:t>适用</w:t>
            </w:r>
          </w:p>
        </w:tc>
        <w:tc>
          <w:tcPr>
            <w:tcW w:w="1643" w:type="dxa"/>
            <w:vAlign w:val="top"/>
          </w:tcPr>
          <w:p>
            <w:pPr>
              <w:pStyle w:val="TableText"/>
              <w:ind w:left="68"/>
              <w:spacing w:before="98" w:line="221" w:lineRule="auto"/>
              <w:rPr/>
            </w:pPr>
            <w:r>
              <w:rPr>
                <w:spacing w:val="10"/>
              </w:rPr>
              <w:t>适用</w:t>
            </w:r>
          </w:p>
        </w:tc>
      </w:tr>
    </w:tbl>
    <w:p>
      <w:pPr>
        <w:rPr>
          <w:rFonts w:ascii="Arial"/>
          <w:sz w:val="21"/>
        </w:rPr>
      </w:pPr>
      <w:r/>
    </w:p>
    <w:p>
      <w:pPr>
        <w:sectPr>
          <w:headerReference w:type="default" r:id="rId17"/>
          <w:footerReference w:type="default" r:id="rId18"/>
          <w:pgSz w:w="11200" w:h="16820"/>
          <w:pgMar w:top="1622" w:right="955" w:bottom="1250" w:left="975" w:header="1314" w:footer="1133" w:gutter="0"/>
        </w:sectPr>
        <w:rPr>
          <w:rFonts w:ascii="Arial" w:hAnsi="Arial" w:eastAsia="Arial" w:cs="Arial"/>
          <w:sz w:val="21"/>
          <w:szCs w:val="21"/>
        </w:rPr>
      </w:pPr>
    </w:p>
    <w:p>
      <w:pPr>
        <w:spacing w:line="301" w:lineRule="auto"/>
        <w:rPr>
          <w:rFonts w:ascii="Arial"/>
          <w:sz w:val="21"/>
        </w:rPr>
      </w:pPr>
      <w:r/>
    </w:p>
    <w:p>
      <w:pPr>
        <w:spacing w:line="301" w:lineRule="auto"/>
        <w:rPr>
          <w:rFonts w:ascii="Arial"/>
          <w:sz w:val="21"/>
        </w:rPr>
      </w:pPr>
      <w:r/>
    </w:p>
    <w:p>
      <w:pPr>
        <w:spacing w:line="301" w:lineRule="auto"/>
        <w:rPr>
          <w:rFonts w:ascii="Arial"/>
          <w:sz w:val="21"/>
        </w:rPr>
      </w:pPr>
      <w:r/>
    </w:p>
    <w:p>
      <w:pPr>
        <w:pStyle w:val="BodyText"/>
        <w:spacing w:before="60" w:line="192" w:lineRule="auto"/>
        <w:rPr>
          <w:sz w:val="21"/>
          <w:szCs w:val="21"/>
        </w:rPr>
      </w:pPr>
      <w:r>
        <w:rPr>
          <w:sz w:val="21"/>
          <w:szCs w:val="21"/>
          <w:spacing w:val="-1"/>
        </w:rPr>
        <w:t>GB/T   3836.4—2021</w:t>
      </w:r>
    </w:p>
    <w:p>
      <w:pPr>
        <w:spacing w:line="431" w:lineRule="auto"/>
        <w:rPr>
          <w:rFonts w:ascii="Arial"/>
          <w:sz w:val="21"/>
        </w:rPr>
      </w:pPr>
      <w:r/>
    </w:p>
    <w:p>
      <w:pPr>
        <w:pStyle w:val="BodyText"/>
        <w:ind w:left="2430"/>
        <w:spacing w:before="62" w:line="223" w:lineRule="auto"/>
        <w:rPr>
          <w:rFonts w:ascii="SimSun" w:hAnsi="SimSun" w:eastAsia="SimSun" w:cs="SimSun"/>
          <w:sz w:val="19"/>
          <w:szCs w:val="19"/>
        </w:rPr>
      </w:pPr>
      <w:r>
        <w:rPr>
          <w:rFonts w:ascii="SimHei" w:hAnsi="SimHei" w:eastAsia="SimHei" w:cs="SimHei"/>
          <w:sz w:val="19"/>
          <w:szCs w:val="19"/>
          <w:spacing w:val="5"/>
        </w:rPr>
        <w:t>表</w:t>
      </w:r>
      <w:r>
        <w:rPr>
          <w:rFonts w:ascii="SimHei" w:hAnsi="SimHei" w:eastAsia="SimHei" w:cs="SimHei"/>
          <w:sz w:val="19"/>
          <w:szCs w:val="19"/>
          <w:spacing w:val="5"/>
        </w:rPr>
        <w:t xml:space="preserve"> </w:t>
      </w:r>
      <w:r>
        <w:rPr>
          <w:rFonts w:ascii="SimHei" w:hAnsi="SimHei" w:eastAsia="SimHei" w:cs="SimHei"/>
          <w:sz w:val="19"/>
          <w:szCs w:val="19"/>
          <w:spacing w:val="5"/>
        </w:rPr>
        <w:t>1</w:t>
      </w:r>
      <w:r>
        <w:rPr>
          <w:rFonts w:ascii="SimHei" w:hAnsi="SimHei" w:eastAsia="SimHei" w:cs="SimHei"/>
          <w:sz w:val="19"/>
          <w:szCs w:val="19"/>
          <w:spacing w:val="103"/>
        </w:rPr>
        <w:t xml:space="preserve"> </w:t>
      </w:r>
      <w:r>
        <w:rPr>
          <w:sz w:val="19"/>
          <w:szCs w:val="19"/>
        </w:rPr>
        <w:t>GB</w:t>
      </w:r>
      <w:r>
        <w:rPr>
          <w:sz w:val="19"/>
          <w:szCs w:val="19"/>
          <w:spacing w:val="5"/>
        </w:rPr>
        <w:t>/T      3836.1—2021</w:t>
      </w:r>
      <w:r>
        <w:rPr>
          <w:rFonts w:ascii="SimHei" w:hAnsi="SimHei" w:eastAsia="SimHei" w:cs="SimHei"/>
          <w:sz w:val="19"/>
          <w:szCs w:val="19"/>
          <w:spacing w:val="5"/>
        </w:rPr>
        <w:t>适用的具体条款</w:t>
      </w:r>
      <w:r>
        <w:rPr>
          <w:rFonts w:ascii="SimSun" w:hAnsi="SimSun" w:eastAsia="SimSun" w:cs="SimSun"/>
          <w:sz w:val="19"/>
          <w:szCs w:val="19"/>
          <w:spacing w:val="5"/>
        </w:rPr>
        <w:t>(</w:t>
      </w:r>
      <w:r>
        <w:rPr>
          <w:rFonts w:ascii="SimSun" w:hAnsi="SimSun" w:eastAsia="SimSun" w:cs="SimSun"/>
          <w:sz w:val="19"/>
          <w:szCs w:val="19"/>
          <w:spacing w:val="-24"/>
        </w:rPr>
        <w:t xml:space="preserve"> </w:t>
      </w:r>
      <w:r>
        <w:rPr>
          <w:rFonts w:ascii="SimSun" w:hAnsi="SimSun" w:eastAsia="SimSun" w:cs="SimSun"/>
          <w:sz w:val="19"/>
          <w:szCs w:val="19"/>
          <w:spacing w:val="5"/>
        </w:rPr>
        <w:t>续</w:t>
      </w:r>
      <w:r>
        <w:rPr>
          <w:rFonts w:ascii="SimSun" w:hAnsi="SimSun" w:eastAsia="SimSun" w:cs="SimSun"/>
          <w:sz w:val="19"/>
          <w:szCs w:val="19"/>
          <w:spacing w:val="-26"/>
        </w:rPr>
        <w:t xml:space="preserve"> </w:t>
      </w:r>
      <w:r>
        <w:rPr>
          <w:rFonts w:ascii="SimSun" w:hAnsi="SimSun" w:eastAsia="SimSun" w:cs="SimSun"/>
          <w:sz w:val="19"/>
          <w:szCs w:val="19"/>
          <w:spacing w:val="5"/>
        </w:rPr>
        <w:t>)</w:t>
      </w:r>
    </w:p>
    <w:p>
      <w:pPr>
        <w:spacing w:line="237" w:lineRule="exact"/>
        <w:rPr/>
      </w:pPr>
      <w:r/>
    </w:p>
    <w:tbl>
      <w:tblPr>
        <w:tblStyle w:val="TableNormal"/>
        <w:tblW w:w="9199"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74"/>
        <w:gridCol w:w="3416"/>
        <w:gridCol w:w="1618"/>
        <w:gridCol w:w="1448"/>
        <w:gridCol w:w="1643"/>
      </w:tblGrid>
      <w:tr>
        <w:trPr>
          <w:trHeight w:val="355" w:hRule="atLeast"/>
        </w:trPr>
        <w:tc>
          <w:tcPr>
            <w:tcW w:w="4490" w:type="dxa"/>
            <w:vAlign w:val="top"/>
            <w:gridSpan w:val="2"/>
            <w:vMerge w:val="restart"/>
            <w:tcBorders>
              <w:bottom w:val="nil"/>
            </w:tcBorders>
          </w:tcPr>
          <w:p>
            <w:pPr>
              <w:pStyle w:val="TableText"/>
              <w:ind w:left="1154"/>
              <w:spacing w:before="272" w:line="219" w:lineRule="auto"/>
              <w:rPr>
                <w:sz w:val="17"/>
                <w:szCs w:val="17"/>
              </w:rPr>
            </w:pPr>
            <w:r>
              <w:rPr>
                <w:sz w:val="17"/>
                <w:szCs w:val="17"/>
                <w:spacing w:val="-4"/>
              </w:rPr>
              <w:t>GB/T 3836.1—2021的条款</w:t>
            </w:r>
          </w:p>
        </w:tc>
        <w:tc>
          <w:tcPr>
            <w:tcW w:w="4709" w:type="dxa"/>
            <w:vAlign w:val="top"/>
            <w:gridSpan w:val="3"/>
          </w:tcPr>
          <w:p>
            <w:pPr>
              <w:pStyle w:val="TableText"/>
              <w:ind w:left="634"/>
              <w:spacing w:before="90" w:line="219" w:lineRule="auto"/>
              <w:rPr>
                <w:sz w:val="17"/>
                <w:szCs w:val="17"/>
              </w:rPr>
            </w:pPr>
            <w:r>
              <w:rPr>
                <w:sz w:val="17"/>
                <w:szCs w:val="17"/>
                <w:spacing w:val="-3"/>
              </w:rPr>
              <w:t>GB/T 3836.1—2021条款对本文件的适用性</w:t>
            </w:r>
          </w:p>
        </w:tc>
      </w:tr>
      <w:tr>
        <w:trPr>
          <w:trHeight w:val="350" w:hRule="atLeast"/>
        </w:trPr>
        <w:tc>
          <w:tcPr>
            <w:tcW w:w="4490" w:type="dxa"/>
            <w:vAlign w:val="top"/>
            <w:gridSpan w:val="2"/>
            <w:vMerge w:val="continue"/>
            <w:tcBorders>
              <w:top w:val="nil"/>
            </w:tcBorders>
          </w:tcPr>
          <w:p>
            <w:pPr>
              <w:rPr>
                <w:rFonts w:ascii="Arial"/>
                <w:sz w:val="21"/>
              </w:rPr>
            </w:pPr>
            <w:r/>
          </w:p>
        </w:tc>
        <w:tc>
          <w:tcPr>
            <w:tcW w:w="3066" w:type="dxa"/>
            <w:vAlign w:val="top"/>
            <w:gridSpan w:val="2"/>
          </w:tcPr>
          <w:p>
            <w:pPr>
              <w:pStyle w:val="TableText"/>
              <w:ind w:left="974"/>
              <w:spacing w:before="85" w:line="219" w:lineRule="auto"/>
              <w:rPr>
                <w:sz w:val="17"/>
                <w:szCs w:val="17"/>
              </w:rPr>
            </w:pPr>
            <w:r>
              <w:rPr>
                <w:sz w:val="17"/>
                <w:szCs w:val="17"/>
                <w:spacing w:val="-2"/>
              </w:rPr>
              <w:t>本质安全装置</w:t>
            </w:r>
          </w:p>
        </w:tc>
        <w:tc>
          <w:tcPr>
            <w:tcW w:w="1643" w:type="dxa"/>
            <w:vAlign w:val="top"/>
            <w:vMerge w:val="restart"/>
            <w:tcBorders>
              <w:bottom w:val="nil"/>
            </w:tcBorders>
          </w:tcPr>
          <w:p>
            <w:pPr>
              <w:pStyle w:val="TableText"/>
              <w:ind w:left="458"/>
              <w:spacing w:before="277" w:line="220" w:lineRule="auto"/>
              <w:rPr>
                <w:sz w:val="17"/>
                <w:szCs w:val="17"/>
              </w:rPr>
            </w:pPr>
            <w:r>
              <w:rPr>
                <w:sz w:val="17"/>
                <w:szCs w:val="17"/>
                <w:spacing w:val="-2"/>
              </w:rPr>
              <w:t>关联装置</w:t>
            </w:r>
          </w:p>
        </w:tc>
      </w:tr>
      <w:tr>
        <w:trPr>
          <w:trHeight w:val="360" w:hRule="atLeast"/>
        </w:trPr>
        <w:tc>
          <w:tcPr>
            <w:tcW w:w="1074" w:type="dxa"/>
            <w:vAlign w:val="top"/>
          </w:tcPr>
          <w:p>
            <w:pPr>
              <w:pStyle w:val="TableText"/>
              <w:ind w:left="275"/>
              <w:spacing w:before="95" w:line="219" w:lineRule="auto"/>
              <w:rPr>
                <w:sz w:val="17"/>
                <w:szCs w:val="17"/>
              </w:rPr>
            </w:pPr>
            <w:r>
              <w:rPr>
                <w:sz w:val="17"/>
                <w:szCs w:val="17"/>
                <w:spacing w:val="3"/>
              </w:rPr>
              <w:t>章条号</w:t>
            </w:r>
          </w:p>
        </w:tc>
        <w:tc>
          <w:tcPr>
            <w:tcW w:w="3416" w:type="dxa"/>
            <w:vAlign w:val="top"/>
          </w:tcPr>
          <w:p>
            <w:pPr>
              <w:pStyle w:val="TableText"/>
              <w:ind w:left="1320"/>
              <w:spacing w:before="95" w:line="219" w:lineRule="auto"/>
              <w:rPr>
                <w:sz w:val="17"/>
                <w:szCs w:val="17"/>
              </w:rPr>
            </w:pPr>
            <w:r>
              <w:rPr>
                <w:sz w:val="17"/>
                <w:szCs w:val="17"/>
                <w:spacing w:val="2"/>
              </w:rPr>
              <w:t>章条标题</w:t>
            </w:r>
          </w:p>
        </w:tc>
        <w:tc>
          <w:tcPr>
            <w:tcW w:w="1618" w:type="dxa"/>
            <w:vAlign w:val="top"/>
          </w:tcPr>
          <w:p>
            <w:pPr>
              <w:pStyle w:val="TableText"/>
              <w:ind w:left="384"/>
              <w:spacing w:before="96" w:line="219" w:lineRule="auto"/>
              <w:rPr>
                <w:sz w:val="17"/>
                <w:szCs w:val="17"/>
              </w:rPr>
            </w:pPr>
            <w:r>
              <w:rPr>
                <w:sz w:val="17"/>
                <w:szCs w:val="17"/>
                <w:spacing w:val="-3"/>
              </w:rPr>
              <w:t>I类和Ⅱ类</w:t>
            </w:r>
          </w:p>
        </w:tc>
        <w:tc>
          <w:tcPr>
            <w:tcW w:w="1448" w:type="dxa"/>
            <w:vAlign w:val="top"/>
          </w:tcPr>
          <w:p>
            <w:pPr>
              <w:pStyle w:val="TableText"/>
              <w:ind w:left="566"/>
              <w:spacing w:before="96" w:line="219" w:lineRule="auto"/>
              <w:rPr>
                <w:sz w:val="17"/>
                <w:szCs w:val="17"/>
              </w:rPr>
            </w:pPr>
            <w:r>
              <w:rPr>
                <w:sz w:val="17"/>
                <w:szCs w:val="17"/>
                <w:spacing w:val="-2"/>
              </w:rPr>
              <w:t>Ⅲ类</w:t>
            </w:r>
          </w:p>
        </w:tc>
        <w:tc>
          <w:tcPr>
            <w:tcW w:w="1643" w:type="dxa"/>
            <w:vAlign w:val="top"/>
            <w:vMerge w:val="continue"/>
            <w:tcBorders>
              <w:top w:val="nil"/>
            </w:tcBorders>
          </w:tcPr>
          <w:p>
            <w:pPr>
              <w:rPr>
                <w:rFonts w:ascii="Arial"/>
                <w:sz w:val="21"/>
              </w:rPr>
            </w:pPr>
            <w:r/>
          </w:p>
        </w:tc>
      </w:tr>
      <w:tr>
        <w:trPr>
          <w:trHeight w:val="350" w:hRule="atLeast"/>
        </w:trPr>
        <w:tc>
          <w:tcPr>
            <w:tcW w:w="1074" w:type="dxa"/>
            <w:vAlign w:val="top"/>
          </w:tcPr>
          <w:p>
            <w:pPr>
              <w:pStyle w:val="TableText"/>
              <w:ind w:left="444"/>
              <w:spacing w:before="103"/>
              <w:rPr>
                <w:sz w:val="17"/>
                <w:szCs w:val="17"/>
              </w:rPr>
            </w:pPr>
            <w:r>
              <w:rPr>
                <w:sz w:val="17"/>
                <w:szCs w:val="17"/>
                <w:spacing w:val="-3"/>
              </w:rPr>
              <w:t>25</w:t>
            </w:r>
          </w:p>
        </w:tc>
        <w:tc>
          <w:tcPr>
            <w:tcW w:w="3416" w:type="dxa"/>
            <w:vAlign w:val="top"/>
          </w:tcPr>
          <w:p>
            <w:pPr>
              <w:pStyle w:val="TableText"/>
              <w:ind w:left="80"/>
              <w:spacing w:before="85" w:line="219" w:lineRule="auto"/>
              <w:rPr>
                <w:sz w:val="17"/>
                <w:szCs w:val="17"/>
              </w:rPr>
            </w:pPr>
            <w:r>
              <w:rPr>
                <w:sz w:val="17"/>
                <w:szCs w:val="17"/>
                <w:spacing w:val="-1"/>
              </w:rPr>
              <w:t>试样或样机与文件的一致性</w:t>
            </w:r>
          </w:p>
        </w:tc>
        <w:tc>
          <w:tcPr>
            <w:tcW w:w="1618" w:type="dxa"/>
            <w:vAlign w:val="top"/>
          </w:tcPr>
          <w:p>
            <w:pPr>
              <w:pStyle w:val="TableText"/>
              <w:ind w:left="74"/>
              <w:spacing w:before="87" w:line="221" w:lineRule="auto"/>
              <w:rPr>
                <w:sz w:val="17"/>
                <w:szCs w:val="17"/>
              </w:rPr>
            </w:pPr>
            <w:r>
              <w:rPr>
                <w:sz w:val="17"/>
                <w:szCs w:val="17"/>
                <w:spacing w:val="10"/>
              </w:rPr>
              <w:t>适用</w:t>
            </w:r>
          </w:p>
        </w:tc>
        <w:tc>
          <w:tcPr>
            <w:tcW w:w="1448" w:type="dxa"/>
            <w:vAlign w:val="top"/>
          </w:tcPr>
          <w:p>
            <w:pPr>
              <w:pStyle w:val="TableText"/>
              <w:ind w:left="76"/>
              <w:spacing w:before="87" w:line="221" w:lineRule="auto"/>
              <w:rPr>
                <w:sz w:val="17"/>
                <w:szCs w:val="17"/>
              </w:rPr>
            </w:pPr>
            <w:r>
              <w:rPr>
                <w:sz w:val="17"/>
                <w:szCs w:val="17"/>
                <w:spacing w:val="10"/>
              </w:rPr>
              <w:t>适用</w:t>
            </w:r>
          </w:p>
        </w:tc>
        <w:tc>
          <w:tcPr>
            <w:tcW w:w="1643" w:type="dxa"/>
            <w:vAlign w:val="top"/>
          </w:tcPr>
          <w:p>
            <w:pPr>
              <w:pStyle w:val="TableText"/>
              <w:ind w:left="69"/>
              <w:spacing w:before="87" w:line="221" w:lineRule="auto"/>
              <w:rPr>
                <w:sz w:val="17"/>
                <w:szCs w:val="17"/>
              </w:rPr>
            </w:pPr>
            <w:r>
              <w:rPr>
                <w:sz w:val="17"/>
                <w:szCs w:val="17"/>
                <w:spacing w:val="10"/>
              </w:rPr>
              <w:t>适用</w:t>
            </w:r>
          </w:p>
        </w:tc>
      </w:tr>
      <w:tr>
        <w:trPr>
          <w:trHeight w:val="350" w:hRule="atLeast"/>
        </w:trPr>
        <w:tc>
          <w:tcPr>
            <w:tcW w:w="1074" w:type="dxa"/>
            <w:vAlign w:val="top"/>
          </w:tcPr>
          <w:p>
            <w:pPr>
              <w:pStyle w:val="TableText"/>
              <w:ind w:left="354"/>
              <w:spacing w:before="103" w:line="239" w:lineRule="auto"/>
              <w:rPr>
                <w:sz w:val="17"/>
                <w:szCs w:val="17"/>
              </w:rPr>
            </w:pPr>
            <w:r>
              <w:rPr>
                <w:sz w:val="17"/>
                <w:szCs w:val="17"/>
                <w:spacing w:val="-2"/>
              </w:rPr>
              <w:t>26.1</w:t>
            </w:r>
          </w:p>
        </w:tc>
        <w:tc>
          <w:tcPr>
            <w:tcW w:w="3416" w:type="dxa"/>
            <w:vAlign w:val="top"/>
          </w:tcPr>
          <w:p>
            <w:pPr>
              <w:pStyle w:val="TableText"/>
              <w:ind w:left="80"/>
              <w:spacing w:before="87" w:line="220" w:lineRule="auto"/>
              <w:rPr>
                <w:sz w:val="17"/>
                <w:szCs w:val="17"/>
              </w:rPr>
            </w:pPr>
            <w:r>
              <w:rPr>
                <w:sz w:val="17"/>
                <w:szCs w:val="17"/>
                <w:spacing w:val="7"/>
              </w:rPr>
              <w:t>通则</w:t>
            </w:r>
          </w:p>
        </w:tc>
        <w:tc>
          <w:tcPr>
            <w:tcW w:w="1618" w:type="dxa"/>
            <w:vAlign w:val="top"/>
          </w:tcPr>
          <w:p>
            <w:pPr>
              <w:pStyle w:val="TableText"/>
              <w:ind w:left="74"/>
              <w:spacing w:before="87" w:line="221" w:lineRule="auto"/>
              <w:rPr>
                <w:sz w:val="17"/>
                <w:szCs w:val="17"/>
              </w:rPr>
            </w:pPr>
            <w:r>
              <w:rPr>
                <w:sz w:val="17"/>
                <w:szCs w:val="17"/>
                <w:spacing w:val="10"/>
              </w:rPr>
              <w:t>适用</w:t>
            </w:r>
          </w:p>
        </w:tc>
        <w:tc>
          <w:tcPr>
            <w:tcW w:w="1448" w:type="dxa"/>
            <w:vAlign w:val="top"/>
          </w:tcPr>
          <w:p>
            <w:pPr>
              <w:pStyle w:val="TableText"/>
              <w:ind w:left="76"/>
              <w:spacing w:before="87" w:line="221" w:lineRule="auto"/>
              <w:rPr>
                <w:sz w:val="17"/>
                <w:szCs w:val="17"/>
              </w:rPr>
            </w:pPr>
            <w:r>
              <w:rPr>
                <w:sz w:val="17"/>
                <w:szCs w:val="17"/>
                <w:spacing w:val="10"/>
              </w:rPr>
              <w:t>适用</w:t>
            </w:r>
          </w:p>
        </w:tc>
        <w:tc>
          <w:tcPr>
            <w:tcW w:w="1643" w:type="dxa"/>
            <w:vAlign w:val="top"/>
          </w:tcPr>
          <w:p>
            <w:pPr>
              <w:pStyle w:val="TableText"/>
              <w:ind w:left="69"/>
              <w:spacing w:before="87" w:line="221" w:lineRule="auto"/>
              <w:rPr>
                <w:sz w:val="17"/>
                <w:szCs w:val="17"/>
              </w:rPr>
            </w:pPr>
            <w:r>
              <w:rPr>
                <w:sz w:val="17"/>
                <w:szCs w:val="17"/>
                <w:spacing w:val="10"/>
              </w:rPr>
              <w:t>适用</w:t>
            </w:r>
          </w:p>
        </w:tc>
      </w:tr>
      <w:tr>
        <w:trPr>
          <w:trHeight w:val="360" w:hRule="atLeast"/>
        </w:trPr>
        <w:tc>
          <w:tcPr>
            <w:tcW w:w="1074" w:type="dxa"/>
            <w:vAlign w:val="top"/>
          </w:tcPr>
          <w:p>
            <w:pPr>
              <w:pStyle w:val="TableText"/>
              <w:ind w:left="354"/>
              <w:spacing w:before="113" w:line="239" w:lineRule="auto"/>
              <w:rPr>
                <w:sz w:val="17"/>
                <w:szCs w:val="17"/>
              </w:rPr>
            </w:pPr>
            <w:r>
              <w:rPr>
                <w:sz w:val="17"/>
                <w:szCs w:val="17"/>
                <w:spacing w:val="-2"/>
              </w:rPr>
              <w:t>26.2</w:t>
            </w:r>
          </w:p>
        </w:tc>
        <w:tc>
          <w:tcPr>
            <w:tcW w:w="3416" w:type="dxa"/>
            <w:vAlign w:val="top"/>
          </w:tcPr>
          <w:p>
            <w:pPr>
              <w:pStyle w:val="TableText"/>
              <w:ind w:left="80"/>
              <w:spacing w:before="97" w:line="221" w:lineRule="auto"/>
              <w:rPr>
                <w:sz w:val="17"/>
                <w:szCs w:val="17"/>
              </w:rPr>
            </w:pPr>
            <w:r>
              <w:rPr>
                <w:sz w:val="17"/>
                <w:szCs w:val="17"/>
                <w:spacing w:val="-2"/>
              </w:rPr>
              <w:t>试验配置</w:t>
            </w:r>
          </w:p>
        </w:tc>
        <w:tc>
          <w:tcPr>
            <w:tcW w:w="1618" w:type="dxa"/>
            <w:vAlign w:val="top"/>
          </w:tcPr>
          <w:p>
            <w:pPr>
              <w:pStyle w:val="TableText"/>
              <w:ind w:left="74"/>
              <w:spacing w:before="97" w:line="221" w:lineRule="auto"/>
              <w:rPr>
                <w:sz w:val="17"/>
                <w:szCs w:val="17"/>
              </w:rPr>
            </w:pPr>
            <w:r>
              <w:rPr>
                <w:sz w:val="17"/>
                <w:szCs w:val="17"/>
                <w:spacing w:val="10"/>
              </w:rPr>
              <w:t>适用</w:t>
            </w:r>
          </w:p>
        </w:tc>
        <w:tc>
          <w:tcPr>
            <w:tcW w:w="1448" w:type="dxa"/>
            <w:vAlign w:val="top"/>
          </w:tcPr>
          <w:p>
            <w:pPr>
              <w:pStyle w:val="TableText"/>
              <w:ind w:left="76"/>
              <w:spacing w:before="97" w:line="221" w:lineRule="auto"/>
              <w:rPr>
                <w:sz w:val="17"/>
                <w:szCs w:val="17"/>
              </w:rPr>
            </w:pPr>
            <w:r>
              <w:rPr>
                <w:sz w:val="17"/>
                <w:szCs w:val="17"/>
                <w:spacing w:val="10"/>
              </w:rPr>
              <w:t>适用</w:t>
            </w:r>
          </w:p>
        </w:tc>
        <w:tc>
          <w:tcPr>
            <w:tcW w:w="1643" w:type="dxa"/>
            <w:vAlign w:val="top"/>
          </w:tcPr>
          <w:p>
            <w:pPr>
              <w:pStyle w:val="TableText"/>
              <w:ind w:left="69"/>
              <w:spacing w:before="97" w:line="221" w:lineRule="auto"/>
              <w:rPr>
                <w:sz w:val="17"/>
                <w:szCs w:val="17"/>
              </w:rPr>
            </w:pPr>
            <w:r>
              <w:rPr>
                <w:sz w:val="17"/>
                <w:szCs w:val="17"/>
                <w:spacing w:val="10"/>
              </w:rPr>
              <w:t>适用</w:t>
            </w:r>
          </w:p>
        </w:tc>
      </w:tr>
      <w:tr>
        <w:trPr>
          <w:trHeight w:val="350" w:hRule="atLeast"/>
        </w:trPr>
        <w:tc>
          <w:tcPr>
            <w:tcW w:w="1074" w:type="dxa"/>
            <w:vAlign w:val="top"/>
          </w:tcPr>
          <w:p>
            <w:pPr>
              <w:pStyle w:val="TableText"/>
              <w:ind w:left="354"/>
              <w:spacing w:before="103" w:line="239" w:lineRule="auto"/>
              <w:rPr>
                <w:sz w:val="17"/>
                <w:szCs w:val="17"/>
              </w:rPr>
            </w:pPr>
            <w:r>
              <w:rPr>
                <w:sz w:val="17"/>
                <w:szCs w:val="17"/>
                <w:spacing w:val="-2"/>
              </w:rPr>
              <w:t>26.3</w:t>
            </w:r>
          </w:p>
        </w:tc>
        <w:tc>
          <w:tcPr>
            <w:tcW w:w="3416" w:type="dxa"/>
            <w:vAlign w:val="top"/>
          </w:tcPr>
          <w:p>
            <w:pPr>
              <w:pStyle w:val="TableText"/>
              <w:ind w:left="80"/>
              <w:spacing w:before="85" w:line="218" w:lineRule="auto"/>
              <w:rPr>
                <w:sz w:val="17"/>
                <w:szCs w:val="17"/>
              </w:rPr>
            </w:pPr>
            <w:r>
              <w:rPr>
                <w:sz w:val="17"/>
                <w:szCs w:val="17"/>
                <w:spacing w:val="-1"/>
              </w:rPr>
              <w:t>在试验用爆炸性混合物中的试验</w:t>
            </w:r>
          </w:p>
        </w:tc>
        <w:tc>
          <w:tcPr>
            <w:tcW w:w="1618" w:type="dxa"/>
            <w:vAlign w:val="top"/>
          </w:tcPr>
          <w:p>
            <w:pPr>
              <w:pStyle w:val="TableText"/>
              <w:ind w:left="74"/>
              <w:spacing w:before="87" w:line="221" w:lineRule="auto"/>
              <w:rPr>
                <w:sz w:val="17"/>
                <w:szCs w:val="17"/>
              </w:rPr>
            </w:pPr>
            <w:r>
              <w:rPr>
                <w:sz w:val="17"/>
                <w:szCs w:val="17"/>
                <w:spacing w:val="10"/>
              </w:rPr>
              <w:t>适用</w:t>
            </w:r>
          </w:p>
        </w:tc>
        <w:tc>
          <w:tcPr>
            <w:tcW w:w="1448" w:type="dxa"/>
            <w:vAlign w:val="top"/>
          </w:tcPr>
          <w:p>
            <w:pPr>
              <w:pStyle w:val="TableText"/>
              <w:ind w:left="76"/>
              <w:spacing w:before="87" w:line="221" w:lineRule="auto"/>
              <w:rPr>
                <w:sz w:val="17"/>
                <w:szCs w:val="17"/>
              </w:rPr>
            </w:pPr>
            <w:r>
              <w:rPr>
                <w:sz w:val="17"/>
                <w:szCs w:val="17"/>
                <w:spacing w:val="10"/>
              </w:rPr>
              <w:t>适用</w:t>
            </w:r>
          </w:p>
        </w:tc>
        <w:tc>
          <w:tcPr>
            <w:tcW w:w="1643" w:type="dxa"/>
            <w:vAlign w:val="top"/>
          </w:tcPr>
          <w:p>
            <w:pPr>
              <w:pStyle w:val="TableText"/>
              <w:ind w:left="69"/>
              <w:spacing w:before="87" w:line="221" w:lineRule="auto"/>
              <w:rPr>
                <w:sz w:val="17"/>
                <w:szCs w:val="17"/>
              </w:rPr>
            </w:pPr>
            <w:r>
              <w:rPr>
                <w:sz w:val="17"/>
                <w:szCs w:val="17"/>
                <w:spacing w:val="10"/>
              </w:rPr>
              <w:t>适用</w:t>
            </w:r>
          </w:p>
        </w:tc>
      </w:tr>
      <w:tr>
        <w:trPr>
          <w:trHeight w:val="619" w:hRule="atLeast"/>
        </w:trPr>
        <w:tc>
          <w:tcPr>
            <w:tcW w:w="1074" w:type="dxa"/>
            <w:vAlign w:val="top"/>
          </w:tcPr>
          <w:p>
            <w:pPr>
              <w:pStyle w:val="TableText"/>
              <w:ind w:left="275"/>
              <w:spacing w:before="243" w:line="239" w:lineRule="auto"/>
              <w:rPr>
                <w:sz w:val="17"/>
                <w:szCs w:val="17"/>
              </w:rPr>
            </w:pPr>
            <w:r>
              <w:rPr>
                <w:sz w:val="17"/>
                <w:szCs w:val="17"/>
                <w:spacing w:val="-2"/>
              </w:rPr>
              <w:t>26.4.1</w:t>
            </w:r>
          </w:p>
        </w:tc>
        <w:tc>
          <w:tcPr>
            <w:tcW w:w="3416" w:type="dxa"/>
            <w:vAlign w:val="top"/>
          </w:tcPr>
          <w:p>
            <w:pPr>
              <w:pStyle w:val="TableText"/>
              <w:ind w:left="80"/>
              <w:spacing w:before="227" w:line="220" w:lineRule="auto"/>
              <w:rPr>
                <w:sz w:val="17"/>
                <w:szCs w:val="17"/>
              </w:rPr>
            </w:pPr>
            <w:r>
              <w:rPr>
                <w:sz w:val="17"/>
                <w:szCs w:val="17"/>
                <w:spacing w:val="-2"/>
              </w:rPr>
              <w:t>试验顺序</w:t>
            </w:r>
          </w:p>
        </w:tc>
        <w:tc>
          <w:tcPr>
            <w:tcW w:w="1618" w:type="dxa"/>
            <w:vAlign w:val="top"/>
          </w:tcPr>
          <w:p>
            <w:pPr>
              <w:pStyle w:val="TableText"/>
              <w:ind w:left="74" w:right="94"/>
              <w:spacing w:before="67" w:line="294" w:lineRule="auto"/>
              <w:rPr>
                <w:sz w:val="17"/>
                <w:szCs w:val="17"/>
              </w:rPr>
            </w:pPr>
            <w:r>
              <w:rPr>
                <w:sz w:val="17"/>
                <w:szCs w:val="17"/>
                <w:spacing w:val="-1"/>
              </w:rPr>
              <w:t>排除，6.1.2.3a)适</w:t>
            </w:r>
            <w:r>
              <w:rPr>
                <w:sz w:val="17"/>
                <w:szCs w:val="17"/>
                <w:spacing w:val="5"/>
              </w:rPr>
              <w:t xml:space="preserve"> </w:t>
            </w:r>
            <w:r>
              <w:rPr>
                <w:sz w:val="17"/>
                <w:szCs w:val="17"/>
                <w:spacing w:val="-2"/>
              </w:rPr>
              <w:t>用时除外</w:t>
            </w:r>
          </w:p>
        </w:tc>
        <w:tc>
          <w:tcPr>
            <w:tcW w:w="1448" w:type="dxa"/>
            <w:vAlign w:val="top"/>
          </w:tcPr>
          <w:p>
            <w:pPr>
              <w:pStyle w:val="TableText"/>
              <w:ind w:left="76" w:right="82" w:firstLine="10"/>
              <w:spacing w:before="85" w:line="284" w:lineRule="auto"/>
              <w:rPr>
                <w:sz w:val="17"/>
                <w:szCs w:val="17"/>
              </w:rPr>
            </w:pPr>
            <w:r>
              <w:rPr>
                <w:sz w:val="17"/>
                <w:szCs w:val="17"/>
                <w:spacing w:val="-1"/>
              </w:rPr>
              <w:t>排除，6.1.3a)适</w:t>
            </w:r>
            <w:r>
              <w:rPr>
                <w:sz w:val="17"/>
                <w:szCs w:val="17"/>
                <w:spacing w:val="3"/>
              </w:rPr>
              <w:t xml:space="preserve"> </w:t>
            </w:r>
            <w:r>
              <w:rPr>
                <w:sz w:val="17"/>
                <w:szCs w:val="17"/>
                <w:spacing w:val="-2"/>
              </w:rPr>
              <w:t>用时除外</w:t>
            </w:r>
          </w:p>
        </w:tc>
        <w:tc>
          <w:tcPr>
            <w:tcW w:w="1643" w:type="dxa"/>
            <w:vAlign w:val="top"/>
          </w:tcPr>
          <w:p>
            <w:pPr>
              <w:pStyle w:val="TableText"/>
              <w:ind w:left="69" w:right="125"/>
              <w:spacing w:before="85" w:line="284" w:lineRule="auto"/>
              <w:rPr>
                <w:sz w:val="17"/>
                <w:szCs w:val="17"/>
              </w:rPr>
            </w:pPr>
            <w:r>
              <w:rPr>
                <w:sz w:val="17"/>
                <w:szCs w:val="17"/>
                <w:spacing w:val="-1"/>
              </w:rPr>
              <w:t>排除，6.1.2.3a)适</w:t>
            </w:r>
            <w:r>
              <w:rPr>
                <w:sz w:val="17"/>
                <w:szCs w:val="17"/>
                <w:spacing w:val="5"/>
              </w:rPr>
              <w:t xml:space="preserve"> </w:t>
            </w:r>
            <w:r>
              <w:rPr>
                <w:sz w:val="17"/>
                <w:szCs w:val="17"/>
                <w:spacing w:val="-2"/>
              </w:rPr>
              <w:t>用时除外</w:t>
            </w:r>
          </w:p>
        </w:tc>
      </w:tr>
      <w:tr>
        <w:trPr>
          <w:trHeight w:val="619" w:hRule="atLeast"/>
        </w:trPr>
        <w:tc>
          <w:tcPr>
            <w:tcW w:w="1074" w:type="dxa"/>
            <w:vAlign w:val="top"/>
          </w:tcPr>
          <w:p>
            <w:pPr>
              <w:pStyle w:val="TableText"/>
              <w:ind w:left="184"/>
              <w:spacing w:before="244" w:line="239" w:lineRule="auto"/>
              <w:rPr>
                <w:sz w:val="17"/>
                <w:szCs w:val="17"/>
              </w:rPr>
            </w:pPr>
            <w:hyperlink w:history="true" r:id="rId20">
              <w:r>
                <w:rPr>
                  <w:sz w:val="17"/>
                  <w:szCs w:val="17"/>
                  <w:spacing w:val="-1"/>
                </w:rPr>
                <w:t>26.4.1.1</w:t>
              </w:r>
            </w:hyperlink>
          </w:p>
        </w:tc>
        <w:tc>
          <w:tcPr>
            <w:tcW w:w="3416" w:type="dxa"/>
            <w:vAlign w:val="top"/>
          </w:tcPr>
          <w:p>
            <w:pPr>
              <w:pStyle w:val="TableText"/>
              <w:ind w:left="80" w:right="253" w:firstLine="19"/>
              <w:spacing w:before="78" w:line="288" w:lineRule="auto"/>
              <w:rPr>
                <w:sz w:val="17"/>
                <w:szCs w:val="17"/>
              </w:rPr>
            </w:pPr>
            <w:r>
              <w:rPr>
                <w:sz w:val="17"/>
                <w:szCs w:val="17"/>
                <w:spacing w:val="-1"/>
              </w:rPr>
              <w:t>金属外壳、外壳的金属部件和外壳的玻璃</w:t>
            </w:r>
            <w:r>
              <w:rPr>
                <w:sz w:val="17"/>
                <w:szCs w:val="17"/>
                <w:spacing w:val="9"/>
              </w:rPr>
              <w:t xml:space="preserve"> </w:t>
            </w:r>
            <w:r>
              <w:rPr>
                <w:sz w:val="17"/>
                <w:szCs w:val="17"/>
                <w:spacing w:val="-2"/>
              </w:rPr>
              <w:t>或陶瓷部件</w:t>
            </w:r>
          </w:p>
        </w:tc>
        <w:tc>
          <w:tcPr>
            <w:tcW w:w="1618" w:type="dxa"/>
            <w:vAlign w:val="top"/>
          </w:tcPr>
          <w:p>
            <w:pPr>
              <w:pStyle w:val="TableText"/>
              <w:ind w:left="74" w:right="94"/>
              <w:spacing w:before="78" w:line="288" w:lineRule="auto"/>
              <w:rPr>
                <w:sz w:val="17"/>
                <w:szCs w:val="17"/>
              </w:rPr>
            </w:pPr>
            <w:r>
              <w:rPr>
                <w:sz w:val="17"/>
                <w:szCs w:val="17"/>
                <w:spacing w:val="-1"/>
              </w:rPr>
              <w:t>排除，6.1.2.3a)适</w:t>
            </w:r>
            <w:r>
              <w:rPr>
                <w:sz w:val="17"/>
                <w:szCs w:val="17"/>
                <w:spacing w:val="5"/>
              </w:rPr>
              <w:t xml:space="preserve"> </w:t>
            </w:r>
            <w:r>
              <w:rPr>
                <w:sz w:val="17"/>
                <w:szCs w:val="17"/>
                <w:spacing w:val="-2"/>
              </w:rPr>
              <w:t>用时除外</w:t>
            </w:r>
          </w:p>
        </w:tc>
        <w:tc>
          <w:tcPr>
            <w:tcW w:w="1448" w:type="dxa"/>
            <w:vAlign w:val="top"/>
          </w:tcPr>
          <w:p>
            <w:pPr>
              <w:pStyle w:val="TableText"/>
              <w:ind w:left="76" w:right="82" w:firstLine="10"/>
              <w:spacing w:before="87" w:line="283" w:lineRule="auto"/>
              <w:rPr>
                <w:sz w:val="17"/>
                <w:szCs w:val="17"/>
              </w:rPr>
            </w:pPr>
            <w:r>
              <w:rPr>
                <w:sz w:val="17"/>
                <w:szCs w:val="17"/>
                <w:spacing w:val="-1"/>
              </w:rPr>
              <w:t>排除，6.1.3a)适</w:t>
            </w:r>
            <w:r>
              <w:rPr>
                <w:sz w:val="17"/>
                <w:szCs w:val="17"/>
                <w:spacing w:val="3"/>
              </w:rPr>
              <w:t xml:space="preserve"> </w:t>
            </w:r>
            <w:r>
              <w:rPr>
                <w:sz w:val="17"/>
                <w:szCs w:val="17"/>
                <w:spacing w:val="-2"/>
              </w:rPr>
              <w:t>用时除外</w:t>
            </w:r>
          </w:p>
        </w:tc>
        <w:tc>
          <w:tcPr>
            <w:tcW w:w="1643" w:type="dxa"/>
            <w:vAlign w:val="top"/>
          </w:tcPr>
          <w:p>
            <w:pPr>
              <w:pStyle w:val="TableText"/>
              <w:ind w:left="69" w:right="125"/>
              <w:spacing w:before="87" w:line="283" w:lineRule="auto"/>
              <w:rPr>
                <w:sz w:val="17"/>
                <w:szCs w:val="17"/>
              </w:rPr>
            </w:pPr>
            <w:r>
              <w:rPr>
                <w:sz w:val="17"/>
                <w:szCs w:val="17"/>
                <w:spacing w:val="-1"/>
              </w:rPr>
              <w:t>排除，6.1.2.3a)适</w:t>
            </w:r>
            <w:r>
              <w:rPr>
                <w:sz w:val="17"/>
                <w:szCs w:val="17"/>
                <w:spacing w:val="5"/>
              </w:rPr>
              <w:t xml:space="preserve"> </w:t>
            </w:r>
            <w:r>
              <w:rPr>
                <w:sz w:val="17"/>
                <w:szCs w:val="17"/>
                <w:spacing w:val="-2"/>
              </w:rPr>
              <w:t>用时除外</w:t>
            </w:r>
          </w:p>
        </w:tc>
      </w:tr>
      <w:tr>
        <w:trPr>
          <w:trHeight w:val="629" w:hRule="atLeast"/>
        </w:trPr>
        <w:tc>
          <w:tcPr>
            <w:tcW w:w="1074" w:type="dxa"/>
            <w:vAlign w:val="top"/>
          </w:tcPr>
          <w:p>
            <w:pPr>
              <w:pStyle w:val="TableText"/>
              <w:ind w:left="184"/>
              <w:spacing w:before="245" w:line="239" w:lineRule="auto"/>
              <w:rPr>
                <w:sz w:val="17"/>
                <w:szCs w:val="17"/>
              </w:rPr>
            </w:pPr>
            <w:hyperlink w:history="true" r:id="rId21">
              <w:r>
                <w:rPr>
                  <w:sz w:val="17"/>
                  <w:szCs w:val="17"/>
                  <w:spacing w:val="-1"/>
                </w:rPr>
                <w:t>26.4.1.2</w:t>
              </w:r>
            </w:hyperlink>
          </w:p>
        </w:tc>
        <w:tc>
          <w:tcPr>
            <w:tcW w:w="3416" w:type="dxa"/>
            <w:vAlign w:val="top"/>
          </w:tcPr>
          <w:p>
            <w:pPr>
              <w:pStyle w:val="TableText"/>
              <w:ind w:left="80"/>
              <w:spacing w:before="229" w:line="219" w:lineRule="auto"/>
              <w:rPr>
                <w:sz w:val="17"/>
                <w:szCs w:val="17"/>
              </w:rPr>
            </w:pPr>
            <w:r>
              <w:rPr>
                <w:sz w:val="17"/>
                <w:szCs w:val="17"/>
                <w:spacing w:val="-1"/>
              </w:rPr>
              <w:t>非金属外壳或外壳的非金属部件</w:t>
            </w:r>
          </w:p>
        </w:tc>
        <w:tc>
          <w:tcPr>
            <w:tcW w:w="1618" w:type="dxa"/>
            <w:vAlign w:val="top"/>
          </w:tcPr>
          <w:p>
            <w:pPr>
              <w:pStyle w:val="TableText"/>
              <w:ind w:left="74" w:right="74" w:firstLine="20"/>
              <w:spacing w:before="79" w:line="293" w:lineRule="auto"/>
              <w:rPr>
                <w:sz w:val="17"/>
                <w:szCs w:val="17"/>
              </w:rPr>
            </w:pPr>
            <w:r>
              <w:rPr>
                <w:sz w:val="17"/>
                <w:szCs w:val="17"/>
                <w:spacing w:val="-1"/>
              </w:rPr>
              <w:t>排除，6.1.2.3a)适</w:t>
            </w:r>
            <w:r>
              <w:rPr>
                <w:sz w:val="17"/>
                <w:szCs w:val="17"/>
                <w:spacing w:val="5"/>
              </w:rPr>
              <w:t xml:space="preserve"> </w:t>
            </w:r>
            <w:r>
              <w:rPr>
                <w:sz w:val="17"/>
                <w:szCs w:val="17"/>
                <w:spacing w:val="-2"/>
              </w:rPr>
              <w:t>用时除外</w:t>
            </w:r>
          </w:p>
        </w:tc>
        <w:tc>
          <w:tcPr>
            <w:tcW w:w="1448" w:type="dxa"/>
            <w:vAlign w:val="top"/>
          </w:tcPr>
          <w:p>
            <w:pPr>
              <w:pStyle w:val="TableText"/>
              <w:ind w:left="76" w:right="92"/>
              <w:spacing w:before="88" w:line="288" w:lineRule="auto"/>
              <w:rPr>
                <w:sz w:val="17"/>
                <w:szCs w:val="17"/>
              </w:rPr>
            </w:pPr>
            <w:r>
              <w:rPr>
                <w:sz w:val="17"/>
                <w:szCs w:val="17"/>
                <w:spacing w:val="-1"/>
              </w:rPr>
              <w:t>排除，6.1.3a)适</w:t>
            </w:r>
            <w:r>
              <w:rPr>
                <w:sz w:val="17"/>
                <w:szCs w:val="17"/>
                <w:spacing w:val="3"/>
              </w:rPr>
              <w:t xml:space="preserve"> </w:t>
            </w:r>
            <w:r>
              <w:rPr>
                <w:sz w:val="17"/>
                <w:szCs w:val="17"/>
                <w:spacing w:val="-2"/>
              </w:rPr>
              <w:t>用时除外</w:t>
            </w:r>
          </w:p>
        </w:tc>
        <w:tc>
          <w:tcPr>
            <w:tcW w:w="1643" w:type="dxa"/>
            <w:vAlign w:val="top"/>
          </w:tcPr>
          <w:p>
            <w:pPr>
              <w:pStyle w:val="TableText"/>
              <w:ind w:left="69" w:right="125"/>
              <w:spacing w:before="79" w:line="293" w:lineRule="auto"/>
              <w:rPr>
                <w:sz w:val="17"/>
                <w:szCs w:val="17"/>
              </w:rPr>
            </w:pPr>
            <w:r>
              <w:rPr>
                <w:sz w:val="17"/>
                <w:szCs w:val="17"/>
                <w:spacing w:val="-1"/>
              </w:rPr>
              <w:t>排除，6.1.2.3a)适</w:t>
            </w:r>
            <w:r>
              <w:rPr>
                <w:sz w:val="17"/>
                <w:szCs w:val="17"/>
                <w:spacing w:val="5"/>
              </w:rPr>
              <w:t xml:space="preserve"> </w:t>
            </w:r>
            <w:r>
              <w:rPr>
                <w:sz w:val="17"/>
                <w:szCs w:val="17"/>
                <w:spacing w:val="-2"/>
              </w:rPr>
              <w:t>用时除外</w:t>
            </w:r>
          </w:p>
        </w:tc>
      </w:tr>
      <w:tr>
        <w:trPr>
          <w:trHeight w:val="619" w:hRule="atLeast"/>
        </w:trPr>
        <w:tc>
          <w:tcPr>
            <w:tcW w:w="1074" w:type="dxa"/>
            <w:vAlign w:val="top"/>
          </w:tcPr>
          <w:p>
            <w:pPr>
              <w:pStyle w:val="TableText"/>
              <w:ind w:left="104"/>
              <w:spacing w:before="246" w:line="239" w:lineRule="auto"/>
              <w:rPr>
                <w:sz w:val="17"/>
                <w:szCs w:val="17"/>
              </w:rPr>
            </w:pPr>
            <w:r>
              <w:rPr>
                <w:sz w:val="17"/>
                <w:szCs w:val="17"/>
                <w:spacing w:val="-1"/>
              </w:rPr>
              <w:t>26.4.1.2.1</w:t>
            </w:r>
          </w:p>
        </w:tc>
        <w:tc>
          <w:tcPr>
            <w:tcW w:w="3416" w:type="dxa"/>
            <w:vAlign w:val="top"/>
          </w:tcPr>
          <w:p>
            <w:pPr>
              <w:pStyle w:val="TableText"/>
              <w:ind w:left="80"/>
              <w:spacing w:before="230" w:line="220" w:lineRule="auto"/>
              <w:rPr>
                <w:sz w:val="17"/>
                <w:szCs w:val="17"/>
              </w:rPr>
            </w:pPr>
            <w:r>
              <w:rPr>
                <w:sz w:val="17"/>
                <w:szCs w:val="17"/>
                <w:spacing w:val="7"/>
              </w:rPr>
              <w:t>通则</w:t>
            </w:r>
          </w:p>
        </w:tc>
        <w:tc>
          <w:tcPr>
            <w:tcW w:w="1618" w:type="dxa"/>
            <w:vAlign w:val="top"/>
          </w:tcPr>
          <w:p>
            <w:pPr>
              <w:pStyle w:val="TableText"/>
              <w:ind w:left="74" w:right="94"/>
              <w:spacing w:before="89" w:line="282" w:lineRule="auto"/>
              <w:rPr>
                <w:sz w:val="17"/>
                <w:szCs w:val="17"/>
              </w:rPr>
            </w:pPr>
            <w:r>
              <w:rPr>
                <w:sz w:val="17"/>
                <w:szCs w:val="17"/>
                <w:spacing w:val="-1"/>
              </w:rPr>
              <w:t>排除，6.1.2.3a)适</w:t>
            </w:r>
            <w:r>
              <w:rPr>
                <w:sz w:val="17"/>
                <w:szCs w:val="17"/>
                <w:spacing w:val="5"/>
              </w:rPr>
              <w:t xml:space="preserve"> </w:t>
            </w:r>
            <w:r>
              <w:rPr>
                <w:sz w:val="17"/>
                <w:szCs w:val="17"/>
                <w:spacing w:val="-2"/>
              </w:rPr>
              <w:t>用时除外</w:t>
            </w:r>
          </w:p>
        </w:tc>
        <w:tc>
          <w:tcPr>
            <w:tcW w:w="1448" w:type="dxa"/>
            <w:vAlign w:val="top"/>
          </w:tcPr>
          <w:p>
            <w:pPr>
              <w:pStyle w:val="TableText"/>
              <w:ind w:left="76" w:right="92"/>
              <w:spacing w:before="98" w:line="277" w:lineRule="auto"/>
              <w:rPr>
                <w:sz w:val="17"/>
                <w:szCs w:val="17"/>
              </w:rPr>
            </w:pPr>
            <w:r>
              <w:rPr>
                <w:sz w:val="17"/>
                <w:szCs w:val="17"/>
                <w:spacing w:val="-1"/>
              </w:rPr>
              <w:t>排除，6.1.3a)适</w:t>
            </w:r>
            <w:r>
              <w:rPr>
                <w:sz w:val="17"/>
                <w:szCs w:val="17"/>
                <w:spacing w:val="3"/>
              </w:rPr>
              <w:t xml:space="preserve"> </w:t>
            </w:r>
            <w:r>
              <w:rPr>
                <w:sz w:val="17"/>
                <w:szCs w:val="17"/>
                <w:spacing w:val="-2"/>
              </w:rPr>
              <w:t>用时除外</w:t>
            </w:r>
          </w:p>
        </w:tc>
        <w:tc>
          <w:tcPr>
            <w:tcW w:w="1643" w:type="dxa"/>
            <w:vAlign w:val="top"/>
          </w:tcPr>
          <w:p>
            <w:pPr>
              <w:pStyle w:val="TableText"/>
              <w:ind w:left="69" w:right="125"/>
              <w:spacing w:before="89" w:line="282" w:lineRule="auto"/>
              <w:rPr>
                <w:sz w:val="17"/>
                <w:szCs w:val="17"/>
              </w:rPr>
            </w:pPr>
            <w:r>
              <w:rPr>
                <w:sz w:val="17"/>
                <w:szCs w:val="17"/>
                <w:spacing w:val="-1"/>
              </w:rPr>
              <w:t>排除，6.1.2.3a)适</w:t>
            </w:r>
            <w:r>
              <w:rPr>
                <w:sz w:val="17"/>
                <w:szCs w:val="17"/>
                <w:spacing w:val="5"/>
              </w:rPr>
              <w:t xml:space="preserve"> </w:t>
            </w:r>
            <w:r>
              <w:rPr>
                <w:sz w:val="17"/>
                <w:szCs w:val="17"/>
                <w:spacing w:val="-2"/>
              </w:rPr>
              <w:t>用时除外</w:t>
            </w:r>
          </w:p>
        </w:tc>
      </w:tr>
      <w:tr>
        <w:trPr>
          <w:trHeight w:val="620" w:hRule="atLeast"/>
        </w:trPr>
        <w:tc>
          <w:tcPr>
            <w:tcW w:w="1074" w:type="dxa"/>
            <w:vAlign w:val="top"/>
          </w:tcPr>
          <w:p>
            <w:pPr>
              <w:pStyle w:val="TableText"/>
              <w:ind w:left="104"/>
              <w:spacing w:before="247" w:line="239" w:lineRule="auto"/>
              <w:rPr>
                <w:sz w:val="17"/>
                <w:szCs w:val="17"/>
              </w:rPr>
            </w:pPr>
            <w:r>
              <w:rPr>
                <w:sz w:val="17"/>
                <w:szCs w:val="17"/>
                <w:spacing w:val="-1"/>
              </w:rPr>
              <w:t>26.4.1.2.2</w:t>
            </w:r>
          </w:p>
        </w:tc>
        <w:tc>
          <w:tcPr>
            <w:tcW w:w="3416" w:type="dxa"/>
            <w:vAlign w:val="top"/>
          </w:tcPr>
          <w:p>
            <w:pPr>
              <w:pStyle w:val="TableText"/>
              <w:ind w:left="80"/>
              <w:spacing w:before="230" w:line="219" w:lineRule="auto"/>
              <w:rPr>
                <w:sz w:val="17"/>
                <w:szCs w:val="17"/>
              </w:rPr>
            </w:pPr>
            <w:r>
              <w:rPr>
                <w:sz w:val="17"/>
                <w:szCs w:val="17"/>
                <w:spacing w:val="3"/>
              </w:rPr>
              <w:t>I类设备</w:t>
            </w:r>
          </w:p>
        </w:tc>
        <w:tc>
          <w:tcPr>
            <w:tcW w:w="1618" w:type="dxa"/>
            <w:vAlign w:val="top"/>
          </w:tcPr>
          <w:p>
            <w:pPr>
              <w:pStyle w:val="TableText"/>
              <w:ind w:left="74" w:right="94"/>
              <w:spacing w:before="101" w:line="276" w:lineRule="auto"/>
              <w:rPr>
                <w:sz w:val="17"/>
                <w:szCs w:val="17"/>
              </w:rPr>
            </w:pPr>
            <w:r>
              <w:rPr>
                <w:sz w:val="17"/>
                <w:szCs w:val="17"/>
                <w:spacing w:val="-1"/>
              </w:rPr>
              <w:t>排除，6.1.2.3a)适</w:t>
            </w:r>
            <w:r>
              <w:rPr>
                <w:sz w:val="17"/>
                <w:szCs w:val="17"/>
                <w:spacing w:val="5"/>
              </w:rPr>
              <w:t xml:space="preserve"> </w:t>
            </w:r>
            <w:r>
              <w:rPr>
                <w:sz w:val="17"/>
                <w:szCs w:val="17"/>
                <w:spacing w:val="-2"/>
              </w:rPr>
              <w:t>用时除外</w:t>
            </w:r>
          </w:p>
        </w:tc>
        <w:tc>
          <w:tcPr>
            <w:tcW w:w="1448" w:type="dxa"/>
            <w:vAlign w:val="top"/>
          </w:tcPr>
          <w:p>
            <w:pPr>
              <w:pStyle w:val="TableText"/>
              <w:ind w:left="76"/>
              <w:spacing w:before="230" w:line="219" w:lineRule="auto"/>
              <w:rPr>
                <w:sz w:val="17"/>
                <w:szCs w:val="17"/>
              </w:rPr>
            </w:pPr>
            <w:r>
              <w:rPr>
                <w:sz w:val="17"/>
                <w:szCs w:val="17"/>
                <w:spacing w:val="-2"/>
              </w:rPr>
              <w:t>排除</w:t>
            </w:r>
          </w:p>
        </w:tc>
        <w:tc>
          <w:tcPr>
            <w:tcW w:w="1643" w:type="dxa"/>
            <w:vAlign w:val="top"/>
          </w:tcPr>
          <w:p>
            <w:pPr>
              <w:pStyle w:val="TableText"/>
              <w:ind w:left="69" w:right="125"/>
              <w:spacing w:before="90" w:line="282" w:lineRule="auto"/>
              <w:rPr>
                <w:sz w:val="17"/>
                <w:szCs w:val="17"/>
              </w:rPr>
            </w:pPr>
            <w:r>
              <w:rPr>
                <w:sz w:val="17"/>
                <w:szCs w:val="17"/>
                <w:spacing w:val="-1"/>
              </w:rPr>
              <w:t>排除，6.1.2.3a)适</w:t>
            </w:r>
            <w:r>
              <w:rPr>
                <w:sz w:val="17"/>
                <w:szCs w:val="17"/>
                <w:spacing w:val="5"/>
              </w:rPr>
              <w:t xml:space="preserve"> </w:t>
            </w:r>
            <w:r>
              <w:rPr>
                <w:sz w:val="17"/>
                <w:szCs w:val="17"/>
                <w:spacing w:val="-2"/>
              </w:rPr>
              <w:t>用时除外</w:t>
            </w:r>
          </w:p>
        </w:tc>
      </w:tr>
      <w:tr>
        <w:trPr>
          <w:trHeight w:val="629" w:hRule="atLeast"/>
        </w:trPr>
        <w:tc>
          <w:tcPr>
            <w:tcW w:w="1074" w:type="dxa"/>
            <w:vAlign w:val="top"/>
          </w:tcPr>
          <w:p>
            <w:pPr>
              <w:pStyle w:val="TableText"/>
              <w:ind w:left="104"/>
              <w:spacing w:before="247" w:line="239" w:lineRule="auto"/>
              <w:rPr>
                <w:sz w:val="17"/>
                <w:szCs w:val="17"/>
              </w:rPr>
            </w:pPr>
            <w:r>
              <w:rPr>
                <w:sz w:val="17"/>
                <w:szCs w:val="17"/>
                <w:spacing w:val="-1"/>
              </w:rPr>
              <w:t>26.4.1.2.3</w:t>
            </w:r>
          </w:p>
        </w:tc>
        <w:tc>
          <w:tcPr>
            <w:tcW w:w="3416" w:type="dxa"/>
            <w:vAlign w:val="top"/>
          </w:tcPr>
          <w:p>
            <w:pPr>
              <w:pStyle w:val="TableText"/>
              <w:ind w:left="80"/>
              <w:spacing w:before="231" w:line="219" w:lineRule="auto"/>
              <w:rPr>
                <w:sz w:val="17"/>
                <w:szCs w:val="17"/>
              </w:rPr>
            </w:pPr>
            <w:r>
              <w:rPr>
                <w:sz w:val="17"/>
                <w:szCs w:val="17"/>
                <w:spacing w:val="1"/>
              </w:rPr>
              <w:t>Ⅱ类和Ⅲ类设备</w:t>
            </w:r>
          </w:p>
        </w:tc>
        <w:tc>
          <w:tcPr>
            <w:tcW w:w="1618" w:type="dxa"/>
            <w:vAlign w:val="top"/>
          </w:tcPr>
          <w:p>
            <w:pPr>
              <w:pStyle w:val="TableText"/>
              <w:ind w:left="74" w:right="94"/>
              <w:spacing w:before="99" w:line="274" w:lineRule="auto"/>
              <w:rPr>
                <w:sz w:val="17"/>
                <w:szCs w:val="17"/>
              </w:rPr>
            </w:pPr>
            <w:r>
              <w:rPr>
                <w:sz w:val="17"/>
                <w:szCs w:val="17"/>
                <w:spacing w:val="-1"/>
              </w:rPr>
              <w:t>排除，6.1.2.3a)适</w:t>
            </w:r>
            <w:r>
              <w:rPr>
                <w:sz w:val="17"/>
                <w:szCs w:val="17"/>
                <w:spacing w:val="5"/>
              </w:rPr>
              <w:t xml:space="preserve"> </w:t>
            </w:r>
            <w:r>
              <w:rPr>
                <w:sz w:val="17"/>
                <w:szCs w:val="17"/>
                <w:spacing w:val="-2"/>
              </w:rPr>
              <w:t>用时除外</w:t>
            </w:r>
          </w:p>
        </w:tc>
        <w:tc>
          <w:tcPr>
            <w:tcW w:w="1448" w:type="dxa"/>
            <w:vAlign w:val="top"/>
          </w:tcPr>
          <w:p>
            <w:pPr>
              <w:pStyle w:val="TableText"/>
              <w:ind w:left="76" w:right="92"/>
              <w:spacing w:before="90" w:line="287" w:lineRule="auto"/>
              <w:rPr>
                <w:sz w:val="17"/>
                <w:szCs w:val="17"/>
              </w:rPr>
            </w:pPr>
            <w:r>
              <w:rPr>
                <w:sz w:val="17"/>
                <w:szCs w:val="17"/>
                <w:spacing w:val="-1"/>
              </w:rPr>
              <w:t>排除，6.1.3a)适</w:t>
            </w:r>
            <w:r>
              <w:rPr>
                <w:sz w:val="17"/>
                <w:szCs w:val="17"/>
                <w:spacing w:val="3"/>
              </w:rPr>
              <w:t xml:space="preserve"> </w:t>
            </w:r>
            <w:r>
              <w:rPr>
                <w:sz w:val="17"/>
                <w:szCs w:val="17"/>
                <w:spacing w:val="-2"/>
              </w:rPr>
              <w:t>用时除外</w:t>
            </w:r>
          </w:p>
        </w:tc>
        <w:tc>
          <w:tcPr>
            <w:tcW w:w="1643" w:type="dxa"/>
            <w:vAlign w:val="top"/>
          </w:tcPr>
          <w:p>
            <w:pPr>
              <w:pStyle w:val="TableText"/>
              <w:ind w:left="69" w:right="125"/>
              <w:spacing w:before="90" w:line="287" w:lineRule="auto"/>
              <w:rPr>
                <w:sz w:val="17"/>
                <w:szCs w:val="17"/>
              </w:rPr>
            </w:pPr>
            <w:r>
              <w:rPr>
                <w:sz w:val="17"/>
                <w:szCs w:val="17"/>
                <w:spacing w:val="-1"/>
              </w:rPr>
              <w:t>排除，6.1.2.3a)适</w:t>
            </w:r>
            <w:r>
              <w:rPr>
                <w:sz w:val="17"/>
                <w:szCs w:val="17"/>
                <w:spacing w:val="5"/>
              </w:rPr>
              <w:t xml:space="preserve"> </w:t>
            </w:r>
            <w:r>
              <w:rPr>
                <w:sz w:val="17"/>
                <w:szCs w:val="17"/>
                <w:spacing w:val="-2"/>
              </w:rPr>
              <w:t>用时除外</w:t>
            </w:r>
          </w:p>
        </w:tc>
      </w:tr>
      <w:tr>
        <w:trPr>
          <w:trHeight w:val="619" w:hRule="atLeast"/>
        </w:trPr>
        <w:tc>
          <w:tcPr>
            <w:tcW w:w="1074" w:type="dxa"/>
            <w:vAlign w:val="top"/>
          </w:tcPr>
          <w:p>
            <w:pPr>
              <w:pStyle w:val="TableText"/>
              <w:ind w:left="275"/>
              <w:spacing w:before="248" w:line="239" w:lineRule="auto"/>
              <w:rPr>
                <w:sz w:val="17"/>
                <w:szCs w:val="17"/>
              </w:rPr>
            </w:pPr>
            <w:r>
              <w:rPr>
                <w:sz w:val="17"/>
                <w:szCs w:val="17"/>
                <w:spacing w:val="-2"/>
              </w:rPr>
              <w:t>26.4.2</w:t>
            </w:r>
          </w:p>
        </w:tc>
        <w:tc>
          <w:tcPr>
            <w:tcW w:w="3416" w:type="dxa"/>
            <w:vAlign w:val="top"/>
          </w:tcPr>
          <w:p>
            <w:pPr>
              <w:pStyle w:val="TableText"/>
              <w:ind w:left="80"/>
              <w:spacing w:before="232" w:line="219" w:lineRule="auto"/>
              <w:rPr>
                <w:sz w:val="17"/>
                <w:szCs w:val="17"/>
              </w:rPr>
            </w:pPr>
            <w:r>
              <w:rPr>
                <w:sz w:val="17"/>
                <w:szCs w:val="17"/>
                <w:spacing w:val="-2"/>
              </w:rPr>
              <w:t>抗冲击试验</w:t>
            </w:r>
          </w:p>
        </w:tc>
        <w:tc>
          <w:tcPr>
            <w:tcW w:w="1618" w:type="dxa"/>
            <w:vAlign w:val="top"/>
          </w:tcPr>
          <w:p>
            <w:pPr>
              <w:pStyle w:val="TableText"/>
              <w:ind w:left="74" w:right="94"/>
              <w:spacing w:before="82" w:line="286" w:lineRule="auto"/>
              <w:rPr>
                <w:sz w:val="17"/>
                <w:szCs w:val="17"/>
              </w:rPr>
            </w:pPr>
            <w:r>
              <w:rPr>
                <w:sz w:val="17"/>
                <w:szCs w:val="17"/>
                <w:spacing w:val="-1"/>
              </w:rPr>
              <w:t>排除，6.1.2.3a)适</w:t>
            </w:r>
            <w:r>
              <w:rPr>
                <w:sz w:val="17"/>
                <w:szCs w:val="17"/>
                <w:spacing w:val="5"/>
              </w:rPr>
              <w:t xml:space="preserve"> </w:t>
            </w:r>
            <w:r>
              <w:rPr>
                <w:sz w:val="17"/>
                <w:szCs w:val="17"/>
                <w:spacing w:val="-2"/>
              </w:rPr>
              <w:t>用时除外</w:t>
            </w:r>
          </w:p>
        </w:tc>
        <w:tc>
          <w:tcPr>
            <w:tcW w:w="1448" w:type="dxa"/>
            <w:vAlign w:val="top"/>
          </w:tcPr>
          <w:p>
            <w:pPr>
              <w:pStyle w:val="TableText"/>
              <w:ind w:left="76" w:right="92"/>
              <w:spacing w:before="91" w:line="281" w:lineRule="auto"/>
              <w:rPr>
                <w:sz w:val="17"/>
                <w:szCs w:val="17"/>
              </w:rPr>
            </w:pPr>
            <w:r>
              <w:rPr>
                <w:sz w:val="17"/>
                <w:szCs w:val="17"/>
                <w:spacing w:val="-1"/>
              </w:rPr>
              <w:t>排除，6.1.3a)适</w:t>
            </w:r>
            <w:r>
              <w:rPr>
                <w:sz w:val="17"/>
                <w:szCs w:val="17"/>
                <w:spacing w:val="3"/>
              </w:rPr>
              <w:t xml:space="preserve"> </w:t>
            </w:r>
            <w:r>
              <w:rPr>
                <w:sz w:val="17"/>
                <w:szCs w:val="17"/>
                <w:spacing w:val="-2"/>
              </w:rPr>
              <w:t>用时除外</w:t>
            </w:r>
          </w:p>
        </w:tc>
        <w:tc>
          <w:tcPr>
            <w:tcW w:w="1643" w:type="dxa"/>
            <w:vAlign w:val="top"/>
          </w:tcPr>
          <w:p>
            <w:pPr>
              <w:pStyle w:val="TableText"/>
              <w:ind w:left="69" w:right="85" w:firstLine="39"/>
              <w:spacing w:before="111" w:line="270" w:lineRule="auto"/>
              <w:rPr>
                <w:sz w:val="17"/>
                <w:szCs w:val="17"/>
              </w:rPr>
            </w:pPr>
            <w:r>
              <w:rPr>
                <w:sz w:val="17"/>
                <w:szCs w:val="17"/>
                <w:spacing w:val="-1"/>
              </w:rPr>
              <w:t>排除，6.1.2.3a)适</w:t>
            </w:r>
            <w:r>
              <w:rPr>
                <w:sz w:val="17"/>
                <w:szCs w:val="17"/>
                <w:spacing w:val="5"/>
              </w:rPr>
              <w:t xml:space="preserve"> </w:t>
            </w:r>
            <w:r>
              <w:rPr>
                <w:sz w:val="17"/>
                <w:szCs w:val="17"/>
                <w:spacing w:val="-2"/>
              </w:rPr>
              <w:t>用时除外</w:t>
            </w:r>
          </w:p>
        </w:tc>
      </w:tr>
      <w:tr>
        <w:trPr>
          <w:trHeight w:val="619" w:hRule="atLeast"/>
        </w:trPr>
        <w:tc>
          <w:tcPr>
            <w:tcW w:w="1074" w:type="dxa"/>
            <w:vAlign w:val="top"/>
          </w:tcPr>
          <w:p>
            <w:pPr>
              <w:pStyle w:val="TableText"/>
              <w:ind w:left="275"/>
              <w:spacing w:before="249" w:line="239" w:lineRule="auto"/>
              <w:rPr>
                <w:sz w:val="17"/>
                <w:szCs w:val="17"/>
              </w:rPr>
            </w:pPr>
            <w:r>
              <w:rPr>
                <w:sz w:val="17"/>
                <w:szCs w:val="17"/>
                <w:spacing w:val="-2"/>
              </w:rPr>
              <w:t>26.4.3</w:t>
            </w:r>
          </w:p>
        </w:tc>
        <w:tc>
          <w:tcPr>
            <w:tcW w:w="3416" w:type="dxa"/>
            <w:vAlign w:val="top"/>
          </w:tcPr>
          <w:p>
            <w:pPr>
              <w:pStyle w:val="TableText"/>
              <w:ind w:left="80"/>
              <w:spacing w:before="233" w:line="221" w:lineRule="auto"/>
              <w:rPr>
                <w:sz w:val="17"/>
                <w:szCs w:val="17"/>
              </w:rPr>
            </w:pPr>
            <w:r>
              <w:rPr>
                <w:sz w:val="17"/>
                <w:szCs w:val="17"/>
                <w:spacing w:val="-2"/>
              </w:rPr>
              <w:t>跌落试验</w:t>
            </w:r>
          </w:p>
        </w:tc>
        <w:tc>
          <w:tcPr>
            <w:tcW w:w="1618" w:type="dxa"/>
            <w:vAlign w:val="top"/>
          </w:tcPr>
          <w:p>
            <w:pPr>
              <w:pStyle w:val="TableText"/>
              <w:ind w:left="74"/>
              <w:spacing w:before="233" w:line="221" w:lineRule="auto"/>
              <w:rPr>
                <w:sz w:val="17"/>
                <w:szCs w:val="17"/>
              </w:rPr>
            </w:pPr>
            <w:r>
              <w:rPr>
                <w:sz w:val="17"/>
                <w:szCs w:val="17"/>
                <w:spacing w:val="10"/>
              </w:rPr>
              <w:t>适用</w:t>
            </w:r>
          </w:p>
        </w:tc>
        <w:tc>
          <w:tcPr>
            <w:tcW w:w="1448" w:type="dxa"/>
            <w:vAlign w:val="top"/>
          </w:tcPr>
          <w:p>
            <w:pPr>
              <w:pStyle w:val="TableText"/>
              <w:ind w:left="76"/>
              <w:spacing w:before="233" w:line="221" w:lineRule="auto"/>
              <w:rPr>
                <w:sz w:val="17"/>
                <w:szCs w:val="17"/>
              </w:rPr>
            </w:pPr>
            <w:r>
              <w:rPr>
                <w:sz w:val="17"/>
                <w:szCs w:val="17"/>
                <w:spacing w:val="10"/>
              </w:rPr>
              <w:t>适用</w:t>
            </w:r>
          </w:p>
        </w:tc>
        <w:tc>
          <w:tcPr>
            <w:tcW w:w="1643" w:type="dxa"/>
            <w:vAlign w:val="top"/>
          </w:tcPr>
          <w:p>
            <w:pPr>
              <w:pStyle w:val="TableText"/>
              <w:ind w:left="69" w:right="115" w:firstLine="9"/>
              <w:spacing w:before="101" w:line="274" w:lineRule="auto"/>
              <w:rPr>
                <w:sz w:val="17"/>
                <w:szCs w:val="17"/>
              </w:rPr>
            </w:pPr>
            <w:r>
              <w:rPr>
                <w:sz w:val="17"/>
                <w:szCs w:val="17"/>
                <w:spacing w:val="-1"/>
              </w:rPr>
              <w:t>排除，6.1.2.3a)适</w:t>
            </w:r>
            <w:r>
              <w:rPr>
                <w:sz w:val="17"/>
                <w:szCs w:val="17"/>
                <w:spacing w:val="5"/>
              </w:rPr>
              <w:t xml:space="preserve"> </w:t>
            </w:r>
            <w:r>
              <w:rPr>
                <w:sz w:val="17"/>
                <w:szCs w:val="17"/>
                <w:spacing w:val="-2"/>
              </w:rPr>
              <w:t>用时除外</w:t>
            </w:r>
          </w:p>
        </w:tc>
      </w:tr>
      <w:tr>
        <w:trPr>
          <w:trHeight w:val="629" w:hRule="atLeast"/>
        </w:trPr>
        <w:tc>
          <w:tcPr>
            <w:tcW w:w="1074" w:type="dxa"/>
            <w:vAlign w:val="top"/>
          </w:tcPr>
          <w:p>
            <w:pPr>
              <w:pStyle w:val="TableText"/>
              <w:ind w:left="275"/>
              <w:spacing w:before="250" w:line="239" w:lineRule="auto"/>
              <w:rPr>
                <w:sz w:val="17"/>
                <w:szCs w:val="17"/>
              </w:rPr>
            </w:pPr>
            <w:r>
              <w:rPr>
                <w:sz w:val="17"/>
                <w:szCs w:val="17"/>
                <w:spacing w:val="-2"/>
              </w:rPr>
              <w:t>26.4.4</w:t>
            </w:r>
          </w:p>
        </w:tc>
        <w:tc>
          <w:tcPr>
            <w:tcW w:w="3416" w:type="dxa"/>
            <w:vAlign w:val="top"/>
          </w:tcPr>
          <w:p>
            <w:pPr>
              <w:pStyle w:val="TableText"/>
              <w:ind w:left="80"/>
              <w:spacing w:before="234" w:line="219" w:lineRule="auto"/>
              <w:rPr>
                <w:sz w:val="17"/>
                <w:szCs w:val="17"/>
              </w:rPr>
            </w:pPr>
            <w:r>
              <w:rPr>
                <w:sz w:val="17"/>
                <w:szCs w:val="17"/>
                <w:spacing w:val="-2"/>
              </w:rPr>
              <w:t>合格判据</w:t>
            </w:r>
          </w:p>
        </w:tc>
        <w:tc>
          <w:tcPr>
            <w:tcW w:w="1618" w:type="dxa"/>
            <w:vAlign w:val="top"/>
          </w:tcPr>
          <w:p>
            <w:pPr>
              <w:pStyle w:val="TableText"/>
              <w:ind w:left="74"/>
              <w:spacing w:before="234" w:line="221" w:lineRule="auto"/>
              <w:rPr>
                <w:sz w:val="17"/>
                <w:szCs w:val="17"/>
              </w:rPr>
            </w:pPr>
            <w:r>
              <w:rPr>
                <w:sz w:val="17"/>
                <w:szCs w:val="17"/>
                <w:spacing w:val="10"/>
              </w:rPr>
              <w:t>适用</w:t>
            </w:r>
          </w:p>
        </w:tc>
        <w:tc>
          <w:tcPr>
            <w:tcW w:w="1448" w:type="dxa"/>
            <w:vAlign w:val="top"/>
          </w:tcPr>
          <w:p>
            <w:pPr>
              <w:pStyle w:val="TableText"/>
              <w:ind w:left="76"/>
              <w:spacing w:before="234" w:line="221" w:lineRule="auto"/>
              <w:rPr>
                <w:sz w:val="17"/>
                <w:szCs w:val="17"/>
              </w:rPr>
            </w:pPr>
            <w:r>
              <w:rPr>
                <w:sz w:val="17"/>
                <w:szCs w:val="17"/>
                <w:spacing w:val="10"/>
              </w:rPr>
              <w:t>适用</w:t>
            </w:r>
          </w:p>
        </w:tc>
        <w:tc>
          <w:tcPr>
            <w:tcW w:w="1643" w:type="dxa"/>
            <w:vAlign w:val="top"/>
          </w:tcPr>
          <w:p>
            <w:pPr>
              <w:pStyle w:val="TableText"/>
              <w:ind w:left="69" w:right="115" w:firstLine="9"/>
              <w:spacing w:before="83" w:line="291" w:lineRule="auto"/>
              <w:rPr>
                <w:sz w:val="17"/>
                <w:szCs w:val="17"/>
              </w:rPr>
            </w:pPr>
            <w:r>
              <w:rPr>
                <w:sz w:val="17"/>
                <w:szCs w:val="17"/>
                <w:spacing w:val="-1"/>
              </w:rPr>
              <w:t>排除，6.1.2.3a)适</w:t>
            </w:r>
            <w:r>
              <w:rPr>
                <w:sz w:val="17"/>
                <w:szCs w:val="17"/>
                <w:spacing w:val="5"/>
              </w:rPr>
              <w:t xml:space="preserve"> </w:t>
            </w:r>
            <w:r>
              <w:rPr>
                <w:sz w:val="17"/>
                <w:szCs w:val="17"/>
                <w:spacing w:val="-2"/>
              </w:rPr>
              <w:t>用时除外</w:t>
            </w:r>
          </w:p>
        </w:tc>
      </w:tr>
      <w:tr>
        <w:trPr>
          <w:trHeight w:val="350" w:hRule="atLeast"/>
        </w:trPr>
        <w:tc>
          <w:tcPr>
            <w:tcW w:w="1074" w:type="dxa"/>
            <w:vAlign w:val="top"/>
          </w:tcPr>
          <w:p>
            <w:pPr>
              <w:pStyle w:val="TableText"/>
              <w:ind w:left="275"/>
              <w:spacing w:before="111" w:line="239" w:lineRule="auto"/>
              <w:rPr>
                <w:sz w:val="17"/>
                <w:szCs w:val="17"/>
              </w:rPr>
            </w:pPr>
            <w:r>
              <w:rPr>
                <w:sz w:val="17"/>
                <w:szCs w:val="17"/>
                <w:spacing w:val="-2"/>
              </w:rPr>
              <w:t>26.4.5</w:t>
            </w:r>
          </w:p>
        </w:tc>
        <w:tc>
          <w:tcPr>
            <w:tcW w:w="3416" w:type="dxa"/>
            <w:vAlign w:val="top"/>
          </w:tcPr>
          <w:p>
            <w:pPr>
              <w:pStyle w:val="TableText"/>
              <w:ind w:left="80"/>
              <w:spacing w:before="95" w:line="219" w:lineRule="auto"/>
              <w:rPr>
                <w:sz w:val="17"/>
                <w:szCs w:val="17"/>
              </w:rPr>
            </w:pPr>
            <w:r>
              <w:rPr>
                <w:sz w:val="17"/>
                <w:szCs w:val="17"/>
                <w:spacing w:val="4"/>
              </w:rPr>
              <w:t>外壳防护等级(</w:t>
            </w:r>
            <w:r>
              <w:rPr>
                <w:sz w:val="17"/>
                <w:szCs w:val="17"/>
              </w:rPr>
              <w:t>IP</w:t>
            </w:r>
            <w:r>
              <w:rPr>
                <w:sz w:val="17"/>
                <w:szCs w:val="17"/>
                <w:spacing w:val="4"/>
              </w:rPr>
              <w:t>)</w:t>
            </w:r>
          </w:p>
        </w:tc>
        <w:tc>
          <w:tcPr>
            <w:tcW w:w="1618" w:type="dxa"/>
            <w:vAlign w:val="top"/>
          </w:tcPr>
          <w:p>
            <w:pPr>
              <w:pStyle w:val="TableText"/>
              <w:ind w:left="74"/>
              <w:spacing w:before="95" w:line="221" w:lineRule="auto"/>
              <w:rPr>
                <w:sz w:val="17"/>
                <w:szCs w:val="17"/>
              </w:rPr>
            </w:pPr>
            <w:r>
              <w:rPr>
                <w:sz w:val="17"/>
                <w:szCs w:val="17"/>
                <w:spacing w:val="10"/>
              </w:rPr>
              <w:t>适用</w:t>
            </w:r>
          </w:p>
        </w:tc>
        <w:tc>
          <w:tcPr>
            <w:tcW w:w="1448" w:type="dxa"/>
            <w:vAlign w:val="top"/>
          </w:tcPr>
          <w:p>
            <w:pPr>
              <w:pStyle w:val="TableText"/>
              <w:ind w:left="76"/>
              <w:spacing w:before="95" w:line="221" w:lineRule="auto"/>
              <w:rPr>
                <w:sz w:val="17"/>
                <w:szCs w:val="17"/>
              </w:rPr>
            </w:pPr>
            <w:r>
              <w:rPr>
                <w:sz w:val="17"/>
                <w:szCs w:val="17"/>
                <w:spacing w:val="10"/>
              </w:rPr>
              <w:t>适用</w:t>
            </w:r>
          </w:p>
        </w:tc>
        <w:tc>
          <w:tcPr>
            <w:tcW w:w="1643" w:type="dxa"/>
            <w:vAlign w:val="top"/>
          </w:tcPr>
          <w:p>
            <w:pPr>
              <w:pStyle w:val="TableText"/>
              <w:ind w:left="69"/>
              <w:spacing w:before="95" w:line="221" w:lineRule="auto"/>
              <w:rPr>
                <w:sz w:val="17"/>
                <w:szCs w:val="17"/>
              </w:rPr>
            </w:pPr>
            <w:r>
              <w:rPr>
                <w:sz w:val="17"/>
                <w:szCs w:val="17"/>
                <w:spacing w:val="10"/>
              </w:rPr>
              <w:t>适用</w:t>
            </w:r>
          </w:p>
        </w:tc>
      </w:tr>
      <w:tr>
        <w:trPr>
          <w:trHeight w:val="360" w:hRule="atLeast"/>
        </w:trPr>
        <w:tc>
          <w:tcPr>
            <w:tcW w:w="1074" w:type="dxa"/>
            <w:vAlign w:val="top"/>
          </w:tcPr>
          <w:p>
            <w:pPr>
              <w:pStyle w:val="TableText"/>
              <w:ind w:left="184"/>
              <w:spacing w:before="121" w:line="239" w:lineRule="auto"/>
              <w:rPr>
                <w:sz w:val="17"/>
                <w:szCs w:val="17"/>
              </w:rPr>
            </w:pPr>
            <w:hyperlink w:history="true" r:id="rId22">
              <w:r>
                <w:rPr>
                  <w:sz w:val="17"/>
                  <w:szCs w:val="17"/>
                  <w:spacing w:val="-1"/>
                </w:rPr>
                <w:t>26.5.1.1</w:t>
              </w:r>
            </w:hyperlink>
          </w:p>
        </w:tc>
        <w:tc>
          <w:tcPr>
            <w:tcW w:w="3416" w:type="dxa"/>
            <w:vAlign w:val="top"/>
          </w:tcPr>
          <w:p>
            <w:pPr>
              <w:pStyle w:val="TableText"/>
              <w:ind w:left="80"/>
              <w:spacing w:before="105" w:line="220" w:lineRule="auto"/>
              <w:rPr>
                <w:sz w:val="17"/>
                <w:szCs w:val="17"/>
              </w:rPr>
            </w:pPr>
            <w:r>
              <w:rPr>
                <w:sz w:val="17"/>
                <w:szCs w:val="17"/>
                <w:spacing w:val="7"/>
              </w:rPr>
              <w:t>通则</w:t>
            </w:r>
          </w:p>
        </w:tc>
        <w:tc>
          <w:tcPr>
            <w:tcW w:w="1618" w:type="dxa"/>
            <w:vAlign w:val="top"/>
          </w:tcPr>
          <w:p>
            <w:pPr>
              <w:pStyle w:val="TableText"/>
              <w:ind w:left="74"/>
              <w:spacing w:before="105" w:line="221" w:lineRule="auto"/>
              <w:rPr>
                <w:sz w:val="17"/>
                <w:szCs w:val="17"/>
              </w:rPr>
            </w:pPr>
            <w:r>
              <w:rPr>
                <w:sz w:val="17"/>
                <w:szCs w:val="17"/>
                <w:spacing w:val="10"/>
              </w:rPr>
              <w:t>适用</w:t>
            </w:r>
          </w:p>
        </w:tc>
        <w:tc>
          <w:tcPr>
            <w:tcW w:w="1448" w:type="dxa"/>
            <w:vAlign w:val="top"/>
          </w:tcPr>
          <w:p>
            <w:pPr>
              <w:pStyle w:val="TableText"/>
              <w:ind w:left="76"/>
              <w:spacing w:before="105" w:line="221" w:lineRule="auto"/>
              <w:rPr>
                <w:sz w:val="17"/>
                <w:szCs w:val="17"/>
              </w:rPr>
            </w:pPr>
            <w:r>
              <w:rPr>
                <w:sz w:val="17"/>
                <w:szCs w:val="17"/>
                <w:spacing w:val="10"/>
              </w:rPr>
              <w:t>适用</w:t>
            </w:r>
          </w:p>
        </w:tc>
        <w:tc>
          <w:tcPr>
            <w:tcW w:w="1643" w:type="dxa"/>
            <w:vAlign w:val="top"/>
          </w:tcPr>
          <w:p>
            <w:pPr>
              <w:pStyle w:val="TableText"/>
              <w:ind w:left="69"/>
              <w:spacing w:before="104" w:line="219" w:lineRule="auto"/>
              <w:rPr>
                <w:sz w:val="17"/>
                <w:szCs w:val="17"/>
              </w:rPr>
            </w:pPr>
            <w:r>
              <w:rPr>
                <w:sz w:val="17"/>
                <w:szCs w:val="17"/>
                <w:spacing w:val="-2"/>
              </w:rPr>
              <w:t>排除</w:t>
            </w:r>
          </w:p>
        </w:tc>
      </w:tr>
      <w:tr>
        <w:trPr>
          <w:trHeight w:val="340" w:hRule="atLeast"/>
        </w:trPr>
        <w:tc>
          <w:tcPr>
            <w:tcW w:w="1074" w:type="dxa"/>
            <w:vAlign w:val="top"/>
          </w:tcPr>
          <w:p>
            <w:pPr>
              <w:pStyle w:val="TableText"/>
              <w:ind w:left="184"/>
              <w:spacing w:before="111" w:line="237" w:lineRule="auto"/>
              <w:rPr>
                <w:sz w:val="17"/>
                <w:szCs w:val="17"/>
              </w:rPr>
            </w:pPr>
            <w:hyperlink w:history="true" r:id="rId23">
              <w:r>
                <w:rPr>
                  <w:sz w:val="17"/>
                  <w:szCs w:val="17"/>
                  <w:spacing w:val="-1"/>
                </w:rPr>
                <w:t>26.5.1.2</w:t>
              </w:r>
            </w:hyperlink>
          </w:p>
        </w:tc>
        <w:tc>
          <w:tcPr>
            <w:tcW w:w="3416" w:type="dxa"/>
            <w:vAlign w:val="top"/>
          </w:tcPr>
          <w:p>
            <w:pPr>
              <w:pStyle w:val="TableText"/>
              <w:ind w:left="80"/>
              <w:spacing w:before="95" w:line="220" w:lineRule="auto"/>
              <w:rPr>
                <w:sz w:val="17"/>
                <w:szCs w:val="17"/>
              </w:rPr>
            </w:pPr>
            <w:r>
              <w:rPr>
                <w:sz w:val="17"/>
                <w:szCs w:val="17"/>
                <w:spacing w:val="-2"/>
              </w:rPr>
              <w:t>工作温度</w:t>
            </w:r>
          </w:p>
        </w:tc>
        <w:tc>
          <w:tcPr>
            <w:tcW w:w="1618" w:type="dxa"/>
            <w:vAlign w:val="top"/>
          </w:tcPr>
          <w:p>
            <w:pPr>
              <w:pStyle w:val="TableText"/>
              <w:ind w:left="74"/>
              <w:spacing w:before="95" w:line="219" w:lineRule="auto"/>
              <w:rPr>
                <w:sz w:val="17"/>
                <w:szCs w:val="17"/>
              </w:rPr>
            </w:pPr>
            <w:r>
              <w:rPr>
                <w:sz w:val="17"/>
                <w:szCs w:val="17"/>
                <w:spacing w:val="-2"/>
              </w:rPr>
              <w:t>修改</w:t>
            </w:r>
          </w:p>
        </w:tc>
        <w:tc>
          <w:tcPr>
            <w:tcW w:w="1448" w:type="dxa"/>
            <w:vAlign w:val="top"/>
          </w:tcPr>
          <w:p>
            <w:pPr>
              <w:pStyle w:val="TableText"/>
              <w:ind w:left="76"/>
              <w:spacing w:before="95" w:line="219" w:lineRule="auto"/>
              <w:rPr>
                <w:sz w:val="17"/>
                <w:szCs w:val="17"/>
              </w:rPr>
            </w:pPr>
            <w:r>
              <w:rPr>
                <w:sz w:val="17"/>
                <w:szCs w:val="17"/>
                <w:spacing w:val="-2"/>
              </w:rPr>
              <w:t>修改</w:t>
            </w:r>
          </w:p>
        </w:tc>
        <w:tc>
          <w:tcPr>
            <w:tcW w:w="1643" w:type="dxa"/>
            <w:vAlign w:val="top"/>
          </w:tcPr>
          <w:p>
            <w:pPr>
              <w:pStyle w:val="TableText"/>
              <w:ind w:left="69"/>
              <w:spacing w:before="95" w:line="219" w:lineRule="auto"/>
              <w:rPr>
                <w:sz w:val="17"/>
                <w:szCs w:val="17"/>
              </w:rPr>
            </w:pPr>
            <w:r>
              <w:rPr>
                <w:sz w:val="17"/>
                <w:szCs w:val="17"/>
                <w:spacing w:val="-2"/>
              </w:rPr>
              <w:t>修改</w:t>
            </w:r>
          </w:p>
        </w:tc>
      </w:tr>
      <w:tr>
        <w:trPr>
          <w:trHeight w:val="360" w:hRule="atLeast"/>
        </w:trPr>
        <w:tc>
          <w:tcPr>
            <w:tcW w:w="1074" w:type="dxa"/>
            <w:vAlign w:val="top"/>
          </w:tcPr>
          <w:p>
            <w:pPr>
              <w:pStyle w:val="TableText"/>
              <w:ind w:left="184"/>
              <w:spacing w:before="121" w:line="239" w:lineRule="auto"/>
              <w:rPr>
                <w:sz w:val="17"/>
                <w:szCs w:val="17"/>
              </w:rPr>
            </w:pPr>
            <w:hyperlink w:history="true" r:id="rId24">
              <w:r>
                <w:rPr>
                  <w:sz w:val="17"/>
                  <w:szCs w:val="17"/>
                  <w:spacing w:val="-1"/>
                </w:rPr>
                <w:t>26.5.1.3</w:t>
              </w:r>
            </w:hyperlink>
          </w:p>
        </w:tc>
        <w:tc>
          <w:tcPr>
            <w:tcW w:w="3416" w:type="dxa"/>
            <w:vAlign w:val="top"/>
          </w:tcPr>
          <w:p>
            <w:pPr>
              <w:pStyle w:val="TableText"/>
              <w:ind w:left="80"/>
              <w:spacing w:before="105" w:line="219" w:lineRule="auto"/>
              <w:rPr>
                <w:sz w:val="17"/>
                <w:szCs w:val="17"/>
              </w:rPr>
            </w:pPr>
            <w:r>
              <w:rPr>
                <w:sz w:val="17"/>
                <w:szCs w:val="17"/>
                <w:spacing w:val="-2"/>
              </w:rPr>
              <w:t>最高表面温度</w:t>
            </w:r>
          </w:p>
        </w:tc>
        <w:tc>
          <w:tcPr>
            <w:tcW w:w="1618" w:type="dxa"/>
            <w:vAlign w:val="top"/>
          </w:tcPr>
          <w:p>
            <w:pPr>
              <w:pStyle w:val="TableText"/>
              <w:ind w:left="74"/>
              <w:spacing w:before="105" w:line="219" w:lineRule="auto"/>
              <w:rPr>
                <w:sz w:val="17"/>
                <w:szCs w:val="17"/>
              </w:rPr>
            </w:pPr>
            <w:r>
              <w:rPr>
                <w:sz w:val="17"/>
                <w:szCs w:val="17"/>
                <w:spacing w:val="-2"/>
              </w:rPr>
              <w:t>修改</w:t>
            </w:r>
          </w:p>
        </w:tc>
        <w:tc>
          <w:tcPr>
            <w:tcW w:w="1448" w:type="dxa"/>
            <w:vAlign w:val="top"/>
          </w:tcPr>
          <w:p>
            <w:pPr>
              <w:pStyle w:val="TableText"/>
              <w:ind w:left="76"/>
              <w:spacing w:before="105" w:line="219" w:lineRule="auto"/>
              <w:rPr>
                <w:sz w:val="17"/>
                <w:szCs w:val="17"/>
              </w:rPr>
            </w:pPr>
            <w:r>
              <w:rPr>
                <w:sz w:val="17"/>
                <w:szCs w:val="17"/>
                <w:spacing w:val="-2"/>
              </w:rPr>
              <w:t>修改</w:t>
            </w:r>
          </w:p>
        </w:tc>
        <w:tc>
          <w:tcPr>
            <w:tcW w:w="1643" w:type="dxa"/>
            <w:vAlign w:val="top"/>
          </w:tcPr>
          <w:p>
            <w:pPr>
              <w:pStyle w:val="TableText"/>
              <w:ind w:left="69"/>
              <w:spacing w:before="105" w:line="219" w:lineRule="auto"/>
              <w:rPr>
                <w:sz w:val="17"/>
                <w:szCs w:val="17"/>
              </w:rPr>
            </w:pPr>
            <w:r>
              <w:rPr>
                <w:sz w:val="17"/>
                <w:szCs w:val="17"/>
                <w:spacing w:val="-2"/>
              </w:rPr>
              <w:t>修改</w:t>
            </w:r>
          </w:p>
        </w:tc>
      </w:tr>
      <w:tr>
        <w:trPr>
          <w:trHeight w:val="719" w:hRule="atLeast"/>
        </w:trPr>
        <w:tc>
          <w:tcPr>
            <w:tcW w:w="1074" w:type="dxa"/>
            <w:vAlign w:val="top"/>
          </w:tcPr>
          <w:p>
            <w:pPr>
              <w:spacing w:line="244" w:lineRule="auto"/>
              <w:rPr>
                <w:rFonts w:ascii="Arial"/>
                <w:sz w:val="21"/>
              </w:rPr>
            </w:pPr>
            <w:r/>
          </w:p>
          <w:p>
            <w:pPr>
              <w:pStyle w:val="TableText"/>
              <w:ind w:left="275"/>
              <w:spacing w:before="56" w:line="239" w:lineRule="auto"/>
              <w:rPr>
                <w:sz w:val="17"/>
                <w:szCs w:val="17"/>
              </w:rPr>
            </w:pPr>
            <w:r>
              <w:rPr>
                <w:sz w:val="17"/>
                <w:szCs w:val="17"/>
                <w:spacing w:val="-2"/>
              </w:rPr>
              <w:t>26.5.2</w:t>
            </w:r>
          </w:p>
        </w:tc>
        <w:tc>
          <w:tcPr>
            <w:tcW w:w="3416" w:type="dxa"/>
            <w:vAlign w:val="top"/>
          </w:tcPr>
          <w:p>
            <w:pPr>
              <w:pStyle w:val="TableText"/>
              <w:ind w:left="80"/>
              <w:spacing w:before="285" w:line="221" w:lineRule="auto"/>
              <w:rPr>
                <w:sz w:val="17"/>
                <w:szCs w:val="17"/>
              </w:rPr>
            </w:pPr>
            <w:r>
              <w:rPr>
                <w:sz w:val="17"/>
                <w:szCs w:val="17"/>
                <w:spacing w:val="-2"/>
              </w:rPr>
              <w:t>热剧变试验</w:t>
            </w:r>
          </w:p>
        </w:tc>
        <w:tc>
          <w:tcPr>
            <w:tcW w:w="1618" w:type="dxa"/>
            <w:vAlign w:val="top"/>
          </w:tcPr>
          <w:p>
            <w:pPr>
              <w:pStyle w:val="TableText"/>
              <w:ind w:left="74" w:right="84" w:firstLine="9"/>
              <w:spacing w:before="135" w:line="306" w:lineRule="auto"/>
              <w:rPr>
                <w:sz w:val="17"/>
                <w:szCs w:val="17"/>
              </w:rPr>
            </w:pPr>
            <w:r>
              <w:rPr>
                <w:sz w:val="17"/>
                <w:szCs w:val="17"/>
                <w:spacing w:val="-1"/>
              </w:rPr>
              <w:t>排除，6.1.2.3a)适</w:t>
            </w:r>
            <w:r>
              <w:rPr>
                <w:sz w:val="17"/>
                <w:szCs w:val="17"/>
                <w:spacing w:val="5"/>
              </w:rPr>
              <w:t xml:space="preserve"> </w:t>
            </w:r>
            <w:r>
              <w:rPr>
                <w:sz w:val="17"/>
                <w:szCs w:val="17"/>
                <w:spacing w:val="-2"/>
              </w:rPr>
              <w:t>用时除外</w:t>
            </w:r>
          </w:p>
        </w:tc>
        <w:tc>
          <w:tcPr>
            <w:tcW w:w="1448" w:type="dxa"/>
            <w:vAlign w:val="top"/>
          </w:tcPr>
          <w:p>
            <w:pPr>
              <w:pStyle w:val="TableText"/>
              <w:ind w:left="76" w:right="72" w:firstLine="20"/>
              <w:spacing w:before="155" w:line="284" w:lineRule="auto"/>
              <w:rPr>
                <w:sz w:val="17"/>
                <w:szCs w:val="17"/>
              </w:rPr>
            </w:pPr>
            <w:r>
              <w:rPr>
                <w:sz w:val="17"/>
                <w:szCs w:val="17"/>
                <w:spacing w:val="-1"/>
              </w:rPr>
              <w:t>排除，6.1.3a)适</w:t>
            </w:r>
            <w:r>
              <w:rPr>
                <w:sz w:val="17"/>
                <w:szCs w:val="17"/>
                <w:spacing w:val="3"/>
              </w:rPr>
              <w:t xml:space="preserve"> </w:t>
            </w:r>
            <w:r>
              <w:rPr>
                <w:sz w:val="17"/>
                <w:szCs w:val="17"/>
                <w:spacing w:val="-2"/>
              </w:rPr>
              <w:t>用时除外</w:t>
            </w:r>
          </w:p>
        </w:tc>
        <w:tc>
          <w:tcPr>
            <w:tcW w:w="1643" w:type="dxa"/>
            <w:vAlign w:val="top"/>
          </w:tcPr>
          <w:p>
            <w:pPr>
              <w:pStyle w:val="TableText"/>
              <w:ind w:left="69" w:right="95" w:firstLine="29"/>
              <w:spacing w:before="144" w:line="306" w:lineRule="auto"/>
              <w:rPr>
                <w:sz w:val="17"/>
                <w:szCs w:val="17"/>
              </w:rPr>
            </w:pPr>
            <w:r>
              <w:rPr>
                <w:sz w:val="17"/>
                <w:szCs w:val="17"/>
                <w:spacing w:val="-1"/>
              </w:rPr>
              <w:t>排除，6.1.2.3a)适</w:t>
            </w:r>
            <w:r>
              <w:rPr>
                <w:sz w:val="17"/>
                <w:szCs w:val="17"/>
                <w:spacing w:val="5"/>
              </w:rPr>
              <w:t xml:space="preserve"> </w:t>
            </w:r>
            <w:r>
              <w:rPr>
                <w:sz w:val="17"/>
                <w:szCs w:val="17"/>
                <w:spacing w:val="-2"/>
              </w:rPr>
              <w:t>用时除外</w:t>
            </w:r>
          </w:p>
        </w:tc>
      </w:tr>
      <w:tr>
        <w:trPr>
          <w:trHeight w:val="350" w:hRule="atLeast"/>
        </w:trPr>
        <w:tc>
          <w:tcPr>
            <w:tcW w:w="1074" w:type="dxa"/>
            <w:vAlign w:val="top"/>
          </w:tcPr>
          <w:p>
            <w:pPr>
              <w:pStyle w:val="TableText"/>
              <w:ind w:left="275"/>
              <w:spacing w:before="112" w:line="239" w:lineRule="auto"/>
              <w:rPr>
                <w:sz w:val="17"/>
                <w:szCs w:val="17"/>
              </w:rPr>
            </w:pPr>
            <w:r>
              <w:rPr>
                <w:sz w:val="17"/>
                <w:szCs w:val="17"/>
                <w:spacing w:val="-2"/>
              </w:rPr>
              <w:t>26.5.3</w:t>
            </w:r>
          </w:p>
        </w:tc>
        <w:tc>
          <w:tcPr>
            <w:tcW w:w="3416" w:type="dxa"/>
            <w:vAlign w:val="top"/>
          </w:tcPr>
          <w:p>
            <w:pPr>
              <w:pStyle w:val="TableText"/>
              <w:ind w:left="80"/>
              <w:spacing w:before="95" w:line="219" w:lineRule="auto"/>
              <w:rPr>
                <w:sz w:val="17"/>
                <w:szCs w:val="17"/>
              </w:rPr>
            </w:pPr>
            <w:r>
              <w:rPr>
                <w:sz w:val="17"/>
                <w:szCs w:val="17"/>
                <w:spacing w:val="3"/>
              </w:rPr>
              <w:t>小元件点燃试验(I类和Ⅱ类)</w:t>
            </w:r>
          </w:p>
        </w:tc>
        <w:tc>
          <w:tcPr>
            <w:tcW w:w="1618" w:type="dxa"/>
            <w:vAlign w:val="top"/>
          </w:tcPr>
          <w:p>
            <w:pPr>
              <w:pStyle w:val="TableText"/>
              <w:ind w:left="74"/>
              <w:spacing w:before="96" w:line="221" w:lineRule="auto"/>
              <w:rPr>
                <w:sz w:val="17"/>
                <w:szCs w:val="17"/>
              </w:rPr>
            </w:pPr>
            <w:r>
              <w:rPr>
                <w:sz w:val="17"/>
                <w:szCs w:val="17"/>
                <w:spacing w:val="10"/>
              </w:rPr>
              <w:t>适用</w:t>
            </w:r>
          </w:p>
        </w:tc>
        <w:tc>
          <w:tcPr>
            <w:tcW w:w="1448" w:type="dxa"/>
            <w:vAlign w:val="top"/>
          </w:tcPr>
          <w:p>
            <w:pPr>
              <w:pStyle w:val="TableText"/>
              <w:ind w:left="76"/>
              <w:spacing w:before="95" w:line="219" w:lineRule="auto"/>
              <w:rPr>
                <w:sz w:val="17"/>
                <w:szCs w:val="17"/>
              </w:rPr>
            </w:pPr>
            <w:r>
              <w:rPr>
                <w:sz w:val="17"/>
                <w:szCs w:val="17"/>
                <w:spacing w:val="-2"/>
              </w:rPr>
              <w:t>排除</w:t>
            </w:r>
          </w:p>
        </w:tc>
        <w:tc>
          <w:tcPr>
            <w:tcW w:w="1643" w:type="dxa"/>
            <w:vAlign w:val="top"/>
          </w:tcPr>
          <w:p>
            <w:pPr>
              <w:pStyle w:val="TableText"/>
              <w:ind w:left="69"/>
              <w:spacing w:before="95" w:line="219" w:lineRule="auto"/>
              <w:rPr>
                <w:sz w:val="17"/>
                <w:szCs w:val="17"/>
              </w:rPr>
            </w:pPr>
            <w:r>
              <w:rPr>
                <w:sz w:val="17"/>
                <w:szCs w:val="17"/>
                <w:spacing w:val="-2"/>
              </w:rPr>
              <w:t>排除</w:t>
            </w:r>
          </w:p>
        </w:tc>
      </w:tr>
      <w:tr>
        <w:trPr>
          <w:trHeight w:val="350" w:hRule="atLeast"/>
        </w:trPr>
        <w:tc>
          <w:tcPr>
            <w:tcW w:w="1074" w:type="dxa"/>
            <w:vAlign w:val="top"/>
          </w:tcPr>
          <w:p>
            <w:pPr>
              <w:pStyle w:val="TableText"/>
              <w:ind w:left="354"/>
              <w:spacing w:before="112" w:line="239" w:lineRule="auto"/>
              <w:rPr>
                <w:sz w:val="17"/>
                <w:szCs w:val="17"/>
              </w:rPr>
            </w:pPr>
            <w:r>
              <w:rPr>
                <w:sz w:val="17"/>
                <w:szCs w:val="17"/>
                <w:spacing w:val="-2"/>
              </w:rPr>
              <w:t>26.6</w:t>
            </w:r>
          </w:p>
        </w:tc>
        <w:tc>
          <w:tcPr>
            <w:tcW w:w="3416" w:type="dxa"/>
            <w:vAlign w:val="top"/>
          </w:tcPr>
          <w:p>
            <w:pPr>
              <w:pStyle w:val="TableText"/>
              <w:ind w:left="80"/>
              <w:spacing w:before="96" w:line="219" w:lineRule="auto"/>
              <w:rPr>
                <w:sz w:val="17"/>
                <w:szCs w:val="17"/>
              </w:rPr>
            </w:pPr>
            <w:r>
              <w:rPr>
                <w:sz w:val="17"/>
                <w:szCs w:val="17"/>
                <w:spacing w:val="-1"/>
              </w:rPr>
              <w:t>绝缘套管扭转试验</w:t>
            </w:r>
          </w:p>
        </w:tc>
        <w:tc>
          <w:tcPr>
            <w:tcW w:w="1618" w:type="dxa"/>
            <w:vAlign w:val="top"/>
          </w:tcPr>
          <w:p>
            <w:pPr>
              <w:pStyle w:val="TableText"/>
              <w:ind w:left="74"/>
              <w:spacing w:before="96" w:line="219" w:lineRule="auto"/>
              <w:rPr>
                <w:sz w:val="17"/>
                <w:szCs w:val="17"/>
              </w:rPr>
            </w:pPr>
            <w:r>
              <w:rPr>
                <w:sz w:val="17"/>
                <w:szCs w:val="17"/>
                <w:spacing w:val="-2"/>
              </w:rPr>
              <w:t>排除</w:t>
            </w:r>
          </w:p>
        </w:tc>
        <w:tc>
          <w:tcPr>
            <w:tcW w:w="1448" w:type="dxa"/>
            <w:vAlign w:val="top"/>
          </w:tcPr>
          <w:p>
            <w:pPr>
              <w:pStyle w:val="TableText"/>
              <w:ind w:left="76"/>
              <w:spacing w:before="96" w:line="219" w:lineRule="auto"/>
              <w:rPr>
                <w:sz w:val="17"/>
                <w:szCs w:val="17"/>
              </w:rPr>
            </w:pPr>
            <w:r>
              <w:rPr>
                <w:sz w:val="17"/>
                <w:szCs w:val="17"/>
                <w:spacing w:val="-2"/>
              </w:rPr>
              <w:t>排除</w:t>
            </w:r>
          </w:p>
        </w:tc>
        <w:tc>
          <w:tcPr>
            <w:tcW w:w="1643" w:type="dxa"/>
            <w:vAlign w:val="top"/>
          </w:tcPr>
          <w:p>
            <w:pPr>
              <w:pStyle w:val="TableText"/>
              <w:ind w:left="69"/>
              <w:spacing w:before="96" w:line="219" w:lineRule="auto"/>
              <w:rPr>
                <w:sz w:val="17"/>
                <w:szCs w:val="17"/>
              </w:rPr>
            </w:pPr>
            <w:r>
              <w:rPr>
                <w:sz w:val="17"/>
                <w:szCs w:val="17"/>
                <w:spacing w:val="-2"/>
              </w:rPr>
              <w:t>排除</w:t>
            </w:r>
          </w:p>
        </w:tc>
      </w:tr>
      <w:tr>
        <w:trPr>
          <w:trHeight w:val="709" w:hRule="atLeast"/>
        </w:trPr>
        <w:tc>
          <w:tcPr>
            <w:tcW w:w="1074" w:type="dxa"/>
            <w:vAlign w:val="top"/>
          </w:tcPr>
          <w:p>
            <w:pPr>
              <w:pStyle w:val="TableText"/>
              <w:ind w:left="354"/>
              <w:spacing w:before="292" w:line="239" w:lineRule="auto"/>
              <w:rPr>
                <w:sz w:val="17"/>
                <w:szCs w:val="17"/>
              </w:rPr>
            </w:pPr>
            <w:r>
              <w:rPr>
                <w:sz w:val="17"/>
                <w:szCs w:val="17"/>
                <w:spacing w:val="-2"/>
              </w:rPr>
              <w:t>26.7</w:t>
            </w:r>
          </w:p>
        </w:tc>
        <w:tc>
          <w:tcPr>
            <w:tcW w:w="3416" w:type="dxa"/>
            <w:vAlign w:val="top"/>
          </w:tcPr>
          <w:p>
            <w:pPr>
              <w:pStyle w:val="TableText"/>
              <w:ind w:left="80"/>
              <w:spacing w:before="276" w:line="219" w:lineRule="auto"/>
              <w:rPr>
                <w:sz w:val="17"/>
                <w:szCs w:val="17"/>
              </w:rPr>
            </w:pPr>
            <w:r>
              <w:rPr>
                <w:sz w:val="17"/>
                <w:szCs w:val="17"/>
                <w:spacing w:val="-1"/>
              </w:rPr>
              <w:t>非金属外壳和外壳的非金属部件</w:t>
            </w:r>
          </w:p>
        </w:tc>
        <w:tc>
          <w:tcPr>
            <w:tcW w:w="1618" w:type="dxa"/>
            <w:vAlign w:val="top"/>
          </w:tcPr>
          <w:p>
            <w:pPr>
              <w:pStyle w:val="TableText"/>
              <w:ind w:left="74" w:right="94"/>
              <w:spacing w:before="135" w:line="306" w:lineRule="auto"/>
              <w:rPr>
                <w:sz w:val="17"/>
                <w:szCs w:val="17"/>
              </w:rPr>
            </w:pPr>
            <w:r>
              <w:rPr>
                <w:sz w:val="17"/>
                <w:szCs w:val="17"/>
                <w:spacing w:val="-1"/>
              </w:rPr>
              <w:t>排除，6.1.2.3a)适</w:t>
            </w:r>
            <w:r>
              <w:rPr>
                <w:sz w:val="17"/>
                <w:szCs w:val="17"/>
                <w:spacing w:val="5"/>
              </w:rPr>
              <w:t xml:space="preserve"> </w:t>
            </w:r>
            <w:r>
              <w:rPr>
                <w:sz w:val="17"/>
                <w:szCs w:val="17"/>
                <w:spacing w:val="-2"/>
              </w:rPr>
              <w:t>用时除外</w:t>
            </w:r>
          </w:p>
        </w:tc>
        <w:tc>
          <w:tcPr>
            <w:tcW w:w="1448" w:type="dxa"/>
            <w:vAlign w:val="top"/>
          </w:tcPr>
          <w:p>
            <w:pPr>
              <w:pStyle w:val="TableText"/>
              <w:ind w:left="76" w:right="92"/>
              <w:spacing w:before="135" w:line="306" w:lineRule="auto"/>
              <w:rPr>
                <w:sz w:val="17"/>
                <w:szCs w:val="17"/>
              </w:rPr>
            </w:pPr>
            <w:r>
              <w:rPr>
                <w:sz w:val="17"/>
                <w:szCs w:val="17"/>
                <w:spacing w:val="-1"/>
              </w:rPr>
              <w:t>排除，6.1.3a)适</w:t>
            </w:r>
            <w:r>
              <w:rPr>
                <w:sz w:val="17"/>
                <w:szCs w:val="17"/>
                <w:spacing w:val="3"/>
              </w:rPr>
              <w:t xml:space="preserve"> </w:t>
            </w:r>
            <w:r>
              <w:rPr>
                <w:sz w:val="17"/>
                <w:szCs w:val="17"/>
                <w:spacing w:val="-2"/>
              </w:rPr>
              <w:t>用时除外</w:t>
            </w:r>
          </w:p>
        </w:tc>
        <w:tc>
          <w:tcPr>
            <w:tcW w:w="1643" w:type="dxa"/>
            <w:vAlign w:val="top"/>
          </w:tcPr>
          <w:p>
            <w:pPr>
              <w:pStyle w:val="TableText"/>
              <w:ind w:left="69" w:right="125"/>
              <w:spacing w:before="135" w:line="306" w:lineRule="auto"/>
              <w:rPr>
                <w:sz w:val="17"/>
                <w:szCs w:val="17"/>
              </w:rPr>
            </w:pPr>
            <w:r>
              <w:rPr>
                <w:sz w:val="17"/>
                <w:szCs w:val="17"/>
                <w:spacing w:val="-1"/>
              </w:rPr>
              <w:t>排除，6.1.2.3a)适</w:t>
            </w:r>
            <w:r>
              <w:rPr>
                <w:sz w:val="17"/>
                <w:szCs w:val="17"/>
                <w:spacing w:val="5"/>
              </w:rPr>
              <w:t xml:space="preserve"> </w:t>
            </w:r>
            <w:r>
              <w:rPr>
                <w:sz w:val="17"/>
                <w:szCs w:val="17"/>
                <w:spacing w:val="-2"/>
              </w:rPr>
              <w:t>用时除外</w:t>
            </w:r>
          </w:p>
        </w:tc>
      </w:tr>
      <w:tr>
        <w:trPr>
          <w:trHeight w:val="724" w:hRule="atLeast"/>
        </w:trPr>
        <w:tc>
          <w:tcPr>
            <w:tcW w:w="1074" w:type="dxa"/>
            <w:vAlign w:val="top"/>
          </w:tcPr>
          <w:p>
            <w:pPr>
              <w:spacing w:line="246" w:lineRule="auto"/>
              <w:rPr>
                <w:rFonts w:ascii="Arial"/>
                <w:sz w:val="21"/>
              </w:rPr>
            </w:pPr>
            <w:r/>
          </w:p>
          <w:p>
            <w:pPr>
              <w:pStyle w:val="TableText"/>
              <w:ind w:left="354"/>
              <w:spacing w:before="56" w:line="239" w:lineRule="auto"/>
              <w:rPr>
                <w:sz w:val="17"/>
                <w:szCs w:val="17"/>
              </w:rPr>
            </w:pPr>
            <w:r>
              <w:rPr>
                <w:sz w:val="17"/>
                <w:szCs w:val="17"/>
                <w:spacing w:val="-2"/>
              </w:rPr>
              <w:t>26.8</w:t>
            </w:r>
          </w:p>
        </w:tc>
        <w:tc>
          <w:tcPr>
            <w:tcW w:w="3416" w:type="dxa"/>
            <w:vAlign w:val="top"/>
          </w:tcPr>
          <w:p>
            <w:pPr>
              <w:pStyle w:val="TableText"/>
              <w:ind w:left="80"/>
              <w:spacing w:before="287" w:line="221" w:lineRule="auto"/>
              <w:rPr>
                <w:sz w:val="17"/>
                <w:szCs w:val="17"/>
              </w:rPr>
            </w:pPr>
            <w:r>
              <w:rPr>
                <w:sz w:val="17"/>
                <w:szCs w:val="17"/>
                <w:spacing w:val="-2"/>
              </w:rPr>
              <w:t>耐热试验</w:t>
            </w:r>
          </w:p>
        </w:tc>
        <w:tc>
          <w:tcPr>
            <w:tcW w:w="1618" w:type="dxa"/>
            <w:vAlign w:val="top"/>
          </w:tcPr>
          <w:p>
            <w:pPr>
              <w:pStyle w:val="TableText"/>
              <w:ind w:left="74" w:right="94"/>
              <w:spacing w:before="157" w:line="284" w:lineRule="auto"/>
              <w:rPr>
                <w:sz w:val="17"/>
                <w:szCs w:val="17"/>
              </w:rPr>
            </w:pPr>
            <w:r>
              <w:rPr>
                <w:sz w:val="17"/>
                <w:szCs w:val="17"/>
                <w:spacing w:val="-1"/>
              </w:rPr>
              <w:t>排除，6.1.2.3a)适</w:t>
            </w:r>
            <w:r>
              <w:rPr>
                <w:sz w:val="17"/>
                <w:szCs w:val="17"/>
                <w:spacing w:val="5"/>
              </w:rPr>
              <w:t xml:space="preserve"> </w:t>
            </w:r>
            <w:r>
              <w:rPr>
                <w:sz w:val="17"/>
                <w:szCs w:val="17"/>
                <w:spacing w:val="-2"/>
              </w:rPr>
              <w:t>用时除外</w:t>
            </w:r>
          </w:p>
        </w:tc>
        <w:tc>
          <w:tcPr>
            <w:tcW w:w="1448" w:type="dxa"/>
            <w:vAlign w:val="top"/>
          </w:tcPr>
          <w:p>
            <w:pPr>
              <w:pStyle w:val="TableText"/>
              <w:ind w:left="76" w:right="92"/>
              <w:spacing w:before="155" w:line="303" w:lineRule="auto"/>
              <w:rPr>
                <w:sz w:val="17"/>
                <w:szCs w:val="17"/>
              </w:rPr>
            </w:pPr>
            <w:r>
              <w:rPr>
                <w:sz w:val="17"/>
                <w:szCs w:val="17"/>
                <w:spacing w:val="-1"/>
              </w:rPr>
              <w:t>排除，6.1.3a)适</w:t>
            </w:r>
            <w:r>
              <w:rPr>
                <w:sz w:val="17"/>
                <w:szCs w:val="17"/>
                <w:spacing w:val="3"/>
              </w:rPr>
              <w:t xml:space="preserve"> </w:t>
            </w:r>
            <w:r>
              <w:rPr>
                <w:sz w:val="17"/>
                <w:szCs w:val="17"/>
                <w:spacing w:val="-2"/>
              </w:rPr>
              <w:t>用时除外</w:t>
            </w:r>
          </w:p>
        </w:tc>
        <w:tc>
          <w:tcPr>
            <w:tcW w:w="1643" w:type="dxa"/>
            <w:vAlign w:val="top"/>
          </w:tcPr>
          <w:p>
            <w:pPr>
              <w:pStyle w:val="TableText"/>
              <w:ind w:left="69" w:right="125"/>
              <w:spacing w:before="155" w:line="303" w:lineRule="auto"/>
              <w:rPr>
                <w:sz w:val="17"/>
                <w:szCs w:val="17"/>
              </w:rPr>
            </w:pPr>
            <w:r>
              <w:rPr>
                <w:sz w:val="17"/>
                <w:szCs w:val="17"/>
                <w:spacing w:val="-1"/>
              </w:rPr>
              <w:t>排除，6.1.2.3a)适</w:t>
            </w:r>
            <w:r>
              <w:rPr>
                <w:sz w:val="17"/>
                <w:szCs w:val="17"/>
                <w:spacing w:val="5"/>
              </w:rPr>
              <w:t xml:space="preserve"> </w:t>
            </w:r>
            <w:r>
              <w:rPr>
                <w:sz w:val="17"/>
                <w:szCs w:val="17"/>
                <w:spacing w:val="-2"/>
              </w:rPr>
              <w:t>用时除外</w:t>
            </w:r>
          </w:p>
        </w:tc>
      </w:tr>
    </w:tbl>
    <w:p>
      <w:pPr>
        <w:rPr>
          <w:rFonts w:ascii="Arial"/>
          <w:sz w:val="21"/>
        </w:rPr>
      </w:pPr>
      <w:r/>
    </w:p>
    <w:p>
      <w:pPr>
        <w:sectPr>
          <w:headerReference w:type="default" r:id="rId6"/>
          <w:footerReference w:type="default" r:id="rId19"/>
          <w:pgSz w:w="11200" w:h="16820"/>
          <w:pgMar w:top="400" w:right="925" w:bottom="1289" w:left="1059" w:header="0" w:footer="1171" w:gutter="0"/>
        </w:sectPr>
        <w:rPr>
          <w:rFonts w:ascii="Arial" w:hAnsi="Arial" w:eastAsia="Arial" w:cs="Arial"/>
          <w:sz w:val="21"/>
          <w:szCs w:val="21"/>
        </w:rPr>
      </w:pPr>
    </w:p>
    <w:p>
      <w:pPr>
        <w:spacing w:line="369" w:lineRule="auto"/>
        <w:rPr>
          <w:rFonts w:ascii="Arial"/>
          <w:sz w:val="21"/>
        </w:rPr>
      </w:pPr>
      <w:r/>
    </w:p>
    <w:p>
      <w:pPr>
        <w:pStyle w:val="BodyText"/>
        <w:ind w:left="2487"/>
        <w:spacing w:before="62" w:line="223" w:lineRule="auto"/>
        <w:rPr>
          <w:rFonts w:ascii="SimHei" w:hAnsi="SimHei" w:eastAsia="SimHei" w:cs="SimHei"/>
          <w:sz w:val="19"/>
          <w:szCs w:val="19"/>
        </w:rPr>
      </w:pPr>
      <w:bookmarkStart w:name="bookmark80" w:id="8"/>
      <w:bookmarkEnd w:id="8"/>
      <w:r>
        <w:rPr>
          <w:rFonts w:ascii="SimHei" w:hAnsi="SimHei" w:eastAsia="SimHei" w:cs="SimHei"/>
          <w:sz w:val="19"/>
          <w:szCs w:val="19"/>
          <w:b/>
          <w:bCs/>
          <w:spacing w:val="8"/>
        </w:rPr>
        <w:t>表</w:t>
      </w:r>
      <w:r>
        <w:rPr>
          <w:rFonts w:ascii="SimHei" w:hAnsi="SimHei" w:eastAsia="SimHei" w:cs="SimHei"/>
          <w:sz w:val="19"/>
          <w:szCs w:val="19"/>
          <w:spacing w:val="8"/>
        </w:rPr>
        <w:t xml:space="preserve"> </w:t>
      </w:r>
      <w:r>
        <w:rPr>
          <w:rFonts w:ascii="SimHei" w:hAnsi="SimHei" w:eastAsia="SimHei" w:cs="SimHei"/>
          <w:sz w:val="19"/>
          <w:szCs w:val="19"/>
          <w:b/>
          <w:bCs/>
          <w:spacing w:val="8"/>
        </w:rPr>
        <w:t>1</w:t>
      </w:r>
      <w:r>
        <w:rPr>
          <w:rFonts w:ascii="SimHei" w:hAnsi="SimHei" w:eastAsia="SimHei" w:cs="SimHei"/>
          <w:sz w:val="19"/>
          <w:szCs w:val="19"/>
          <w:spacing w:val="8"/>
        </w:rPr>
        <w:t xml:space="preserve">  </w:t>
      </w:r>
      <w:r>
        <w:rPr>
          <w:sz w:val="19"/>
          <w:szCs w:val="19"/>
        </w:rPr>
        <w:t>GB</w:t>
      </w:r>
      <w:r>
        <w:rPr>
          <w:sz w:val="19"/>
          <w:szCs w:val="19"/>
          <w:spacing w:val="8"/>
        </w:rPr>
        <w:t>/T</w:t>
      </w:r>
      <w:r>
        <w:rPr>
          <w:sz w:val="19"/>
          <w:szCs w:val="19"/>
          <w:spacing w:val="12"/>
          <w:w w:val="101"/>
        </w:rPr>
        <w:t xml:space="preserve">     </w:t>
      </w:r>
      <w:r>
        <w:rPr>
          <w:sz w:val="19"/>
          <w:szCs w:val="19"/>
          <w:spacing w:val="8"/>
        </w:rPr>
        <w:t>3836.1—2021</w:t>
      </w:r>
      <w:r>
        <w:rPr>
          <w:sz w:val="19"/>
          <w:szCs w:val="19"/>
          <w:spacing w:val="-10"/>
        </w:rPr>
        <w:t xml:space="preserve"> </w:t>
      </w:r>
      <w:r>
        <w:rPr>
          <w:rFonts w:ascii="SimHei" w:hAnsi="SimHei" w:eastAsia="SimHei" w:cs="SimHei"/>
          <w:sz w:val="19"/>
          <w:szCs w:val="19"/>
          <w:spacing w:val="8"/>
        </w:rPr>
        <w:t>适用的具体条款(续)</w:t>
      </w:r>
    </w:p>
    <w:p>
      <w:pPr>
        <w:spacing w:before="8"/>
        <w:rPr/>
      </w:pPr>
      <w:r/>
    </w:p>
    <w:tbl>
      <w:tblPr>
        <w:tblStyle w:val="TableNormal"/>
        <w:tblW w:w="919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4"/>
        <w:gridCol w:w="3416"/>
        <w:gridCol w:w="1628"/>
        <w:gridCol w:w="1439"/>
        <w:gridCol w:w="1653"/>
      </w:tblGrid>
      <w:tr>
        <w:trPr>
          <w:trHeight w:val="344" w:hRule="atLeast"/>
        </w:trPr>
        <w:tc>
          <w:tcPr>
            <w:tcW w:w="4470" w:type="dxa"/>
            <w:vAlign w:val="top"/>
            <w:gridSpan w:val="2"/>
            <w:vMerge w:val="restart"/>
            <w:tcBorders>
              <w:bottom w:val="nil"/>
            </w:tcBorders>
          </w:tcPr>
          <w:p>
            <w:pPr>
              <w:pStyle w:val="TableText"/>
              <w:ind w:left="1155"/>
              <w:spacing w:before="272" w:line="219" w:lineRule="auto"/>
              <w:rPr/>
            </w:pPr>
            <w:r>
              <w:rPr>
                <w:spacing w:val="-4"/>
              </w:rPr>
              <w:t>GB/T 3836.1—2021的条款</w:t>
            </w:r>
          </w:p>
        </w:tc>
        <w:tc>
          <w:tcPr>
            <w:tcW w:w="4720" w:type="dxa"/>
            <w:vAlign w:val="top"/>
            <w:gridSpan w:val="3"/>
          </w:tcPr>
          <w:p>
            <w:pPr>
              <w:pStyle w:val="TableText"/>
              <w:ind w:left="644"/>
              <w:spacing w:before="81" w:line="219" w:lineRule="auto"/>
              <w:rPr/>
            </w:pPr>
            <w:r>
              <w:rPr>
                <w:spacing w:val="-3"/>
              </w:rPr>
              <w:t>GB/T 3836.1—2021条款对本文件的适</w:t>
            </w:r>
            <w:r>
              <w:rPr>
                <w:spacing w:val="-4"/>
              </w:rPr>
              <w:t>用性</w:t>
            </w:r>
          </w:p>
        </w:tc>
      </w:tr>
      <w:tr>
        <w:trPr>
          <w:trHeight w:val="360" w:hRule="atLeast"/>
        </w:trPr>
        <w:tc>
          <w:tcPr>
            <w:tcW w:w="4470" w:type="dxa"/>
            <w:vAlign w:val="top"/>
            <w:gridSpan w:val="2"/>
            <w:vMerge w:val="continue"/>
            <w:tcBorders>
              <w:top w:val="nil"/>
            </w:tcBorders>
          </w:tcPr>
          <w:p>
            <w:pPr>
              <w:rPr>
                <w:rFonts w:ascii="Arial"/>
                <w:sz w:val="21"/>
              </w:rPr>
            </w:pPr>
            <w:r/>
          </w:p>
        </w:tc>
        <w:tc>
          <w:tcPr>
            <w:tcW w:w="3067" w:type="dxa"/>
            <w:vAlign w:val="top"/>
            <w:gridSpan w:val="2"/>
          </w:tcPr>
          <w:p>
            <w:pPr>
              <w:pStyle w:val="TableText"/>
              <w:ind w:left="985"/>
              <w:spacing w:before="87" w:line="219" w:lineRule="auto"/>
              <w:rPr/>
            </w:pPr>
            <w:r>
              <w:rPr>
                <w:spacing w:val="-2"/>
              </w:rPr>
              <w:t>本质安全装置</w:t>
            </w:r>
          </w:p>
        </w:tc>
        <w:tc>
          <w:tcPr>
            <w:tcW w:w="1653" w:type="dxa"/>
            <w:vAlign w:val="top"/>
            <w:vMerge w:val="restart"/>
            <w:tcBorders>
              <w:bottom w:val="nil"/>
            </w:tcBorders>
          </w:tcPr>
          <w:p>
            <w:pPr>
              <w:pStyle w:val="TableText"/>
              <w:ind w:left="478"/>
              <w:spacing w:before="268" w:line="220" w:lineRule="auto"/>
              <w:rPr/>
            </w:pPr>
            <w:r>
              <w:rPr>
                <w:spacing w:val="-2"/>
              </w:rPr>
              <w:t>关联装置</w:t>
            </w:r>
          </w:p>
        </w:tc>
      </w:tr>
      <w:tr>
        <w:trPr>
          <w:trHeight w:val="350" w:hRule="atLeast"/>
        </w:trPr>
        <w:tc>
          <w:tcPr>
            <w:tcW w:w="1054" w:type="dxa"/>
            <w:vAlign w:val="top"/>
          </w:tcPr>
          <w:p>
            <w:pPr>
              <w:pStyle w:val="TableText"/>
              <w:ind w:left="244"/>
              <w:spacing w:before="87" w:line="219" w:lineRule="auto"/>
              <w:rPr/>
            </w:pPr>
            <w:r>
              <w:rPr>
                <w:spacing w:val="3"/>
              </w:rPr>
              <w:t>章条号</w:t>
            </w:r>
          </w:p>
        </w:tc>
        <w:tc>
          <w:tcPr>
            <w:tcW w:w="3416" w:type="dxa"/>
            <w:vAlign w:val="top"/>
          </w:tcPr>
          <w:p>
            <w:pPr>
              <w:pStyle w:val="TableText"/>
              <w:ind w:left="1351"/>
              <w:spacing w:before="87" w:line="219" w:lineRule="auto"/>
              <w:rPr/>
            </w:pPr>
            <w:r>
              <w:rPr>
                <w:spacing w:val="2"/>
              </w:rPr>
              <w:t>章条标题</w:t>
            </w:r>
          </w:p>
        </w:tc>
        <w:tc>
          <w:tcPr>
            <w:tcW w:w="1628" w:type="dxa"/>
            <w:vAlign w:val="top"/>
          </w:tcPr>
          <w:p>
            <w:pPr>
              <w:pStyle w:val="TableText"/>
              <w:ind w:left="395"/>
              <w:spacing w:before="88" w:line="219" w:lineRule="auto"/>
              <w:rPr/>
            </w:pPr>
            <w:r>
              <w:rPr>
                <w:spacing w:val="1"/>
              </w:rPr>
              <w:t>I类和Ⅱ类</w:t>
            </w:r>
          </w:p>
        </w:tc>
        <w:tc>
          <w:tcPr>
            <w:tcW w:w="1439" w:type="dxa"/>
            <w:vAlign w:val="top"/>
          </w:tcPr>
          <w:p>
            <w:pPr>
              <w:pStyle w:val="TableText"/>
              <w:ind w:left="557"/>
              <w:spacing w:before="88" w:line="219" w:lineRule="auto"/>
              <w:rPr/>
            </w:pPr>
            <w:r>
              <w:rPr>
                <w:spacing w:val="-2"/>
              </w:rPr>
              <w:t>Ⅲ类</w:t>
            </w:r>
          </w:p>
        </w:tc>
        <w:tc>
          <w:tcPr>
            <w:tcW w:w="1653" w:type="dxa"/>
            <w:vAlign w:val="top"/>
            <w:vMerge w:val="continue"/>
            <w:tcBorders>
              <w:top w:val="nil"/>
            </w:tcBorders>
          </w:tcPr>
          <w:p>
            <w:pPr>
              <w:rPr>
                <w:rFonts w:ascii="Arial"/>
                <w:sz w:val="21"/>
              </w:rPr>
            </w:pPr>
            <w:r/>
          </w:p>
        </w:tc>
      </w:tr>
      <w:tr>
        <w:trPr>
          <w:trHeight w:val="619" w:hRule="atLeast"/>
        </w:trPr>
        <w:tc>
          <w:tcPr>
            <w:tcW w:w="1054" w:type="dxa"/>
            <w:vAlign w:val="top"/>
          </w:tcPr>
          <w:p>
            <w:pPr>
              <w:pStyle w:val="TableText"/>
              <w:ind w:left="334"/>
              <w:spacing w:before="236" w:line="239" w:lineRule="auto"/>
              <w:rPr/>
            </w:pPr>
            <w:r>
              <w:rPr>
                <w:spacing w:val="-2"/>
              </w:rPr>
              <w:t>26.9</w:t>
            </w:r>
          </w:p>
        </w:tc>
        <w:tc>
          <w:tcPr>
            <w:tcW w:w="3416" w:type="dxa"/>
            <w:vAlign w:val="top"/>
          </w:tcPr>
          <w:p>
            <w:pPr>
              <w:pStyle w:val="TableText"/>
              <w:ind w:left="71"/>
              <w:spacing w:before="219" w:line="221" w:lineRule="auto"/>
              <w:rPr/>
            </w:pPr>
            <w:r>
              <w:rPr>
                <w:spacing w:val="-2"/>
              </w:rPr>
              <w:t>耐寒试验</w:t>
            </w:r>
          </w:p>
        </w:tc>
        <w:tc>
          <w:tcPr>
            <w:tcW w:w="1628" w:type="dxa"/>
            <w:vAlign w:val="top"/>
          </w:tcPr>
          <w:p>
            <w:pPr>
              <w:pStyle w:val="TableText"/>
              <w:ind w:left="75" w:right="10" w:firstLine="9"/>
              <w:spacing w:before="88" w:line="267" w:lineRule="auto"/>
              <w:rPr/>
            </w:pPr>
            <w:r>
              <w:rPr>
                <w:spacing w:val="-1"/>
              </w:rPr>
              <w:t>排除，6.1.2.3a)适</w:t>
            </w:r>
            <w:r>
              <w:rPr>
                <w:spacing w:val="4"/>
              </w:rPr>
              <w:t xml:space="preserve"> </w:t>
            </w:r>
            <w:r>
              <w:rPr>
                <w:spacing w:val="-2"/>
              </w:rPr>
              <w:t>用时除外</w:t>
            </w:r>
          </w:p>
        </w:tc>
        <w:tc>
          <w:tcPr>
            <w:tcW w:w="1439" w:type="dxa"/>
            <w:vAlign w:val="top"/>
          </w:tcPr>
          <w:p>
            <w:pPr>
              <w:pStyle w:val="TableText"/>
              <w:ind w:left="77" w:right="8"/>
              <w:spacing w:before="78" w:line="272" w:lineRule="auto"/>
              <w:rPr/>
            </w:pPr>
            <w:r>
              <w:rPr>
                <w:spacing w:val="-1"/>
              </w:rPr>
              <w:t>排除，6.1.3a)适</w:t>
            </w:r>
            <w:r>
              <w:rPr>
                <w:spacing w:val="2"/>
              </w:rPr>
              <w:t xml:space="preserve"> </w:t>
            </w:r>
            <w:r>
              <w:rPr>
                <w:spacing w:val="-2"/>
              </w:rPr>
              <w:t>用时除外</w:t>
            </w:r>
          </w:p>
        </w:tc>
        <w:tc>
          <w:tcPr>
            <w:tcW w:w="1653" w:type="dxa"/>
            <w:vAlign w:val="top"/>
          </w:tcPr>
          <w:p>
            <w:pPr>
              <w:pStyle w:val="TableText"/>
              <w:ind w:left="78" w:right="41"/>
              <w:spacing w:before="78" w:line="272" w:lineRule="auto"/>
              <w:rPr/>
            </w:pPr>
            <w:r>
              <w:rPr>
                <w:spacing w:val="-1"/>
              </w:rPr>
              <w:t>排除，6.1.2.3a)适</w:t>
            </w:r>
            <w:r>
              <w:rPr>
                <w:spacing w:val="4"/>
              </w:rPr>
              <w:t xml:space="preserve"> </w:t>
            </w:r>
            <w:r>
              <w:rPr>
                <w:spacing w:val="-2"/>
              </w:rPr>
              <w:t>用时除外</w:t>
            </w:r>
          </w:p>
        </w:tc>
      </w:tr>
      <w:tr>
        <w:trPr>
          <w:trHeight w:val="629" w:hRule="atLeast"/>
        </w:trPr>
        <w:tc>
          <w:tcPr>
            <w:tcW w:w="1054" w:type="dxa"/>
            <w:vAlign w:val="top"/>
          </w:tcPr>
          <w:p>
            <w:pPr>
              <w:pStyle w:val="TableText"/>
              <w:ind w:left="295"/>
              <w:spacing w:before="247" w:line="239" w:lineRule="auto"/>
              <w:rPr/>
            </w:pPr>
            <w:r>
              <w:rPr>
                <w:spacing w:val="-2"/>
              </w:rPr>
              <w:t>26.10</w:t>
            </w:r>
          </w:p>
        </w:tc>
        <w:tc>
          <w:tcPr>
            <w:tcW w:w="3416" w:type="dxa"/>
            <w:vAlign w:val="top"/>
          </w:tcPr>
          <w:p>
            <w:pPr>
              <w:pStyle w:val="TableText"/>
              <w:ind w:left="71"/>
              <w:spacing w:before="229" w:line="219" w:lineRule="auto"/>
              <w:rPr/>
            </w:pPr>
            <w:r>
              <w:rPr>
                <w:spacing w:val="-1"/>
              </w:rPr>
              <w:t>耐紫外线(UV)试验</w:t>
            </w:r>
          </w:p>
        </w:tc>
        <w:tc>
          <w:tcPr>
            <w:tcW w:w="1628" w:type="dxa"/>
            <w:vAlign w:val="top"/>
          </w:tcPr>
          <w:p>
            <w:pPr>
              <w:pStyle w:val="TableText"/>
              <w:ind w:left="75" w:right="10" w:firstLine="9"/>
              <w:spacing w:before="78" w:line="277" w:lineRule="auto"/>
              <w:rPr/>
            </w:pPr>
            <w:r>
              <w:rPr>
                <w:spacing w:val="-1"/>
              </w:rPr>
              <w:t>排除，6.1.2.3a)适</w:t>
            </w:r>
            <w:r>
              <w:rPr>
                <w:spacing w:val="4"/>
              </w:rPr>
              <w:t xml:space="preserve"> </w:t>
            </w:r>
            <w:r>
              <w:rPr>
                <w:spacing w:val="-2"/>
              </w:rPr>
              <w:t>用时除外</w:t>
            </w:r>
          </w:p>
        </w:tc>
        <w:tc>
          <w:tcPr>
            <w:tcW w:w="1439" w:type="dxa"/>
            <w:vAlign w:val="top"/>
          </w:tcPr>
          <w:p>
            <w:pPr>
              <w:pStyle w:val="TableText"/>
              <w:ind w:left="77" w:right="8"/>
              <w:spacing w:before="59" w:line="287" w:lineRule="auto"/>
              <w:rPr/>
            </w:pPr>
            <w:r>
              <w:rPr>
                <w:spacing w:val="-1"/>
              </w:rPr>
              <w:t>排除，6.1.3a)适</w:t>
            </w:r>
            <w:r>
              <w:rPr>
                <w:spacing w:val="2"/>
              </w:rPr>
              <w:t xml:space="preserve"> </w:t>
            </w:r>
            <w:r>
              <w:rPr>
                <w:spacing w:val="-2"/>
              </w:rPr>
              <w:t>用时除外</w:t>
            </w:r>
          </w:p>
        </w:tc>
        <w:tc>
          <w:tcPr>
            <w:tcW w:w="1653" w:type="dxa"/>
            <w:vAlign w:val="top"/>
          </w:tcPr>
          <w:p>
            <w:pPr>
              <w:pStyle w:val="TableText"/>
              <w:ind w:left="78" w:right="41"/>
              <w:spacing w:before="59" w:line="287" w:lineRule="auto"/>
              <w:rPr/>
            </w:pPr>
            <w:r>
              <w:rPr>
                <w:spacing w:val="-1"/>
              </w:rPr>
              <w:t>排除，6.1.2.3a)适</w:t>
            </w:r>
            <w:r>
              <w:rPr>
                <w:spacing w:val="4"/>
              </w:rPr>
              <w:t xml:space="preserve"> </w:t>
            </w:r>
            <w:r>
              <w:rPr>
                <w:spacing w:val="-2"/>
              </w:rPr>
              <w:t>用时除外</w:t>
            </w:r>
          </w:p>
        </w:tc>
      </w:tr>
      <w:tr>
        <w:trPr>
          <w:trHeight w:val="619" w:hRule="atLeast"/>
        </w:trPr>
        <w:tc>
          <w:tcPr>
            <w:tcW w:w="1054" w:type="dxa"/>
            <w:vAlign w:val="top"/>
          </w:tcPr>
          <w:p>
            <w:pPr>
              <w:pStyle w:val="TableText"/>
              <w:ind w:left="295"/>
              <w:spacing w:before="238" w:line="239" w:lineRule="auto"/>
              <w:rPr/>
            </w:pPr>
            <w:r>
              <w:rPr>
                <w:spacing w:val="-2"/>
              </w:rPr>
              <w:t>26.11</w:t>
            </w:r>
          </w:p>
        </w:tc>
        <w:tc>
          <w:tcPr>
            <w:tcW w:w="3416" w:type="dxa"/>
            <w:vAlign w:val="top"/>
          </w:tcPr>
          <w:p>
            <w:pPr>
              <w:pStyle w:val="TableText"/>
              <w:ind w:left="71"/>
              <w:spacing w:before="219" w:line="219" w:lineRule="auto"/>
              <w:rPr/>
            </w:pPr>
            <w:r>
              <w:rPr/>
              <w:t>I类设备的耐化学试剂试验</w:t>
            </w:r>
          </w:p>
        </w:tc>
        <w:tc>
          <w:tcPr>
            <w:tcW w:w="1628" w:type="dxa"/>
            <w:vAlign w:val="top"/>
          </w:tcPr>
          <w:p>
            <w:pPr>
              <w:pStyle w:val="TableText"/>
              <w:ind w:left="75" w:right="19"/>
              <w:spacing w:before="90" w:line="266" w:lineRule="auto"/>
              <w:rPr/>
            </w:pPr>
            <w:r>
              <w:rPr>
                <w:spacing w:val="-1"/>
              </w:rPr>
              <w:t>排除，6.1.2.3a)适</w:t>
            </w:r>
            <w:r>
              <w:rPr>
                <w:spacing w:val="4"/>
              </w:rPr>
              <w:t xml:space="preserve"> </w:t>
            </w:r>
            <w:r>
              <w:rPr>
                <w:spacing w:val="-2"/>
              </w:rPr>
              <w:t>用时除外</w:t>
            </w:r>
          </w:p>
        </w:tc>
        <w:tc>
          <w:tcPr>
            <w:tcW w:w="1439" w:type="dxa"/>
            <w:vAlign w:val="top"/>
          </w:tcPr>
          <w:p>
            <w:pPr>
              <w:pStyle w:val="TableText"/>
              <w:ind w:left="77"/>
              <w:spacing w:before="220" w:line="219" w:lineRule="auto"/>
              <w:rPr/>
            </w:pPr>
            <w:r>
              <w:rPr>
                <w:spacing w:val="-2"/>
              </w:rPr>
              <w:t>排除</w:t>
            </w:r>
          </w:p>
        </w:tc>
        <w:tc>
          <w:tcPr>
            <w:tcW w:w="1653" w:type="dxa"/>
            <w:vAlign w:val="top"/>
          </w:tcPr>
          <w:p>
            <w:pPr>
              <w:pStyle w:val="TableText"/>
              <w:ind w:left="78"/>
              <w:spacing w:before="220" w:line="219" w:lineRule="auto"/>
              <w:rPr/>
            </w:pPr>
            <w:r>
              <w:rPr>
                <w:spacing w:val="-2"/>
              </w:rPr>
              <w:t>排除</w:t>
            </w:r>
          </w:p>
        </w:tc>
      </w:tr>
      <w:tr>
        <w:trPr>
          <w:trHeight w:val="349" w:hRule="atLeast"/>
        </w:trPr>
        <w:tc>
          <w:tcPr>
            <w:tcW w:w="1054" w:type="dxa"/>
            <w:vAlign w:val="top"/>
          </w:tcPr>
          <w:p>
            <w:pPr>
              <w:pStyle w:val="TableText"/>
              <w:ind w:left="295"/>
              <w:spacing w:before="108" w:line="236" w:lineRule="auto"/>
              <w:rPr/>
            </w:pPr>
            <w:r>
              <w:rPr>
                <w:spacing w:val="-2"/>
              </w:rPr>
              <w:t>26.12</w:t>
            </w:r>
          </w:p>
        </w:tc>
        <w:tc>
          <w:tcPr>
            <w:tcW w:w="3416" w:type="dxa"/>
            <w:vAlign w:val="top"/>
          </w:tcPr>
          <w:p>
            <w:pPr>
              <w:pStyle w:val="TableText"/>
              <w:ind w:left="71"/>
              <w:spacing w:before="91" w:line="220" w:lineRule="auto"/>
              <w:rPr/>
            </w:pPr>
            <w:r>
              <w:rPr>
                <w:spacing w:val="-2"/>
              </w:rPr>
              <w:t>接地连续性</w:t>
            </w:r>
          </w:p>
        </w:tc>
        <w:tc>
          <w:tcPr>
            <w:tcW w:w="1628" w:type="dxa"/>
            <w:vAlign w:val="top"/>
          </w:tcPr>
          <w:p>
            <w:pPr>
              <w:pStyle w:val="TableText"/>
              <w:ind w:left="75"/>
              <w:spacing w:before="91" w:line="219" w:lineRule="auto"/>
              <w:rPr/>
            </w:pPr>
            <w:r>
              <w:rPr>
                <w:spacing w:val="-2"/>
              </w:rPr>
              <w:t>排除</w:t>
            </w:r>
          </w:p>
        </w:tc>
        <w:tc>
          <w:tcPr>
            <w:tcW w:w="1439" w:type="dxa"/>
            <w:vAlign w:val="top"/>
          </w:tcPr>
          <w:p>
            <w:pPr>
              <w:pStyle w:val="TableText"/>
              <w:ind w:left="77"/>
              <w:spacing w:before="91" w:line="219" w:lineRule="auto"/>
              <w:rPr/>
            </w:pPr>
            <w:r>
              <w:rPr>
                <w:spacing w:val="-2"/>
              </w:rPr>
              <w:t>排除</w:t>
            </w:r>
          </w:p>
        </w:tc>
        <w:tc>
          <w:tcPr>
            <w:tcW w:w="1653" w:type="dxa"/>
            <w:vAlign w:val="top"/>
          </w:tcPr>
          <w:p>
            <w:pPr>
              <w:pStyle w:val="TableText"/>
              <w:ind w:left="78"/>
              <w:spacing w:before="91" w:line="219" w:lineRule="auto"/>
              <w:rPr/>
            </w:pPr>
            <w:r>
              <w:rPr>
                <w:spacing w:val="-2"/>
              </w:rPr>
              <w:t>排除</w:t>
            </w:r>
          </w:p>
        </w:tc>
      </w:tr>
      <w:tr>
        <w:trPr>
          <w:trHeight w:val="360" w:hRule="atLeast"/>
        </w:trPr>
        <w:tc>
          <w:tcPr>
            <w:tcW w:w="1054" w:type="dxa"/>
            <w:vAlign w:val="top"/>
          </w:tcPr>
          <w:p>
            <w:pPr>
              <w:pStyle w:val="TableText"/>
              <w:ind w:left="295"/>
              <w:spacing w:before="110" w:line="239" w:lineRule="auto"/>
              <w:rPr/>
            </w:pPr>
            <w:r>
              <w:rPr>
                <w:spacing w:val="-2"/>
              </w:rPr>
              <w:t>26.13</w:t>
            </w:r>
          </w:p>
        </w:tc>
        <w:tc>
          <w:tcPr>
            <w:tcW w:w="3416" w:type="dxa"/>
            <w:vAlign w:val="top"/>
          </w:tcPr>
          <w:p>
            <w:pPr>
              <w:pStyle w:val="TableText"/>
              <w:ind w:left="71"/>
              <w:spacing w:before="91" w:line="219" w:lineRule="auto"/>
              <w:rPr/>
            </w:pPr>
            <w:r>
              <w:rPr/>
              <w:t>非金属材料外壳部件的表面电阻测定</w:t>
            </w:r>
          </w:p>
        </w:tc>
        <w:tc>
          <w:tcPr>
            <w:tcW w:w="1628" w:type="dxa"/>
            <w:vAlign w:val="top"/>
          </w:tcPr>
          <w:p>
            <w:pPr>
              <w:pStyle w:val="TableText"/>
              <w:ind w:left="75"/>
              <w:spacing w:before="93" w:line="221" w:lineRule="auto"/>
              <w:rPr/>
            </w:pPr>
            <w:r>
              <w:rPr>
                <w:spacing w:val="10"/>
              </w:rPr>
              <w:t>适用</w:t>
            </w:r>
          </w:p>
        </w:tc>
        <w:tc>
          <w:tcPr>
            <w:tcW w:w="1439" w:type="dxa"/>
            <w:vAlign w:val="top"/>
          </w:tcPr>
          <w:p>
            <w:pPr>
              <w:pStyle w:val="TableText"/>
              <w:ind w:left="77"/>
              <w:spacing w:before="93" w:line="221" w:lineRule="auto"/>
              <w:rPr/>
            </w:pPr>
            <w:r>
              <w:rPr>
                <w:spacing w:val="10"/>
              </w:rPr>
              <w:t>适用</w:t>
            </w:r>
          </w:p>
        </w:tc>
        <w:tc>
          <w:tcPr>
            <w:tcW w:w="1653" w:type="dxa"/>
            <w:vAlign w:val="top"/>
          </w:tcPr>
          <w:p>
            <w:pPr>
              <w:pStyle w:val="TableText"/>
              <w:ind w:left="78"/>
              <w:spacing w:before="92" w:line="219" w:lineRule="auto"/>
              <w:rPr/>
            </w:pPr>
            <w:r>
              <w:rPr>
                <w:spacing w:val="-2"/>
              </w:rPr>
              <w:t>排除</w:t>
            </w:r>
          </w:p>
        </w:tc>
      </w:tr>
      <w:tr>
        <w:trPr>
          <w:trHeight w:val="350" w:hRule="atLeast"/>
        </w:trPr>
        <w:tc>
          <w:tcPr>
            <w:tcW w:w="1054" w:type="dxa"/>
            <w:vAlign w:val="top"/>
          </w:tcPr>
          <w:p>
            <w:pPr>
              <w:pStyle w:val="TableText"/>
              <w:ind w:left="295"/>
              <w:spacing w:before="109" w:line="236" w:lineRule="auto"/>
              <w:rPr/>
            </w:pPr>
            <w:r>
              <w:rPr>
                <w:spacing w:val="-2"/>
              </w:rPr>
              <w:t>26.14</w:t>
            </w:r>
          </w:p>
        </w:tc>
        <w:tc>
          <w:tcPr>
            <w:tcW w:w="3416" w:type="dxa"/>
            <w:vAlign w:val="top"/>
          </w:tcPr>
          <w:p>
            <w:pPr>
              <w:pStyle w:val="TableText"/>
              <w:ind w:left="71"/>
              <w:spacing w:before="92" w:line="220" w:lineRule="auto"/>
              <w:rPr/>
            </w:pPr>
            <w:r>
              <w:rPr>
                <w:spacing w:val="1"/>
              </w:rPr>
              <w:t>电容测量</w:t>
            </w:r>
          </w:p>
        </w:tc>
        <w:tc>
          <w:tcPr>
            <w:tcW w:w="1628" w:type="dxa"/>
            <w:vAlign w:val="top"/>
          </w:tcPr>
          <w:p>
            <w:pPr>
              <w:pStyle w:val="TableText"/>
              <w:ind w:left="75"/>
              <w:spacing w:before="93" w:line="221" w:lineRule="auto"/>
              <w:rPr/>
            </w:pPr>
            <w:r>
              <w:rPr>
                <w:spacing w:val="10"/>
              </w:rPr>
              <w:t>适用</w:t>
            </w:r>
          </w:p>
        </w:tc>
        <w:tc>
          <w:tcPr>
            <w:tcW w:w="1439" w:type="dxa"/>
            <w:vAlign w:val="top"/>
          </w:tcPr>
          <w:p>
            <w:pPr>
              <w:pStyle w:val="TableText"/>
              <w:ind w:left="77"/>
              <w:spacing w:before="93" w:line="221" w:lineRule="auto"/>
              <w:rPr/>
            </w:pPr>
            <w:r>
              <w:rPr>
                <w:spacing w:val="10"/>
              </w:rPr>
              <w:t>适用</w:t>
            </w:r>
          </w:p>
        </w:tc>
        <w:tc>
          <w:tcPr>
            <w:tcW w:w="1653" w:type="dxa"/>
            <w:vAlign w:val="top"/>
          </w:tcPr>
          <w:p>
            <w:pPr>
              <w:pStyle w:val="TableText"/>
              <w:ind w:left="78"/>
              <w:spacing w:before="92" w:line="219" w:lineRule="auto"/>
              <w:rPr/>
            </w:pPr>
            <w:r>
              <w:rPr>
                <w:spacing w:val="-2"/>
              </w:rPr>
              <w:t>排除</w:t>
            </w:r>
          </w:p>
        </w:tc>
      </w:tr>
      <w:tr>
        <w:trPr>
          <w:trHeight w:val="349" w:hRule="atLeast"/>
        </w:trPr>
        <w:tc>
          <w:tcPr>
            <w:tcW w:w="1054" w:type="dxa"/>
            <w:vAlign w:val="top"/>
          </w:tcPr>
          <w:p>
            <w:pPr>
              <w:pStyle w:val="TableText"/>
              <w:ind w:left="295"/>
              <w:spacing w:before="109" w:line="235" w:lineRule="auto"/>
              <w:rPr/>
            </w:pPr>
            <w:r>
              <w:rPr>
                <w:spacing w:val="-2"/>
              </w:rPr>
              <w:t>26.15</w:t>
            </w:r>
          </w:p>
        </w:tc>
        <w:tc>
          <w:tcPr>
            <w:tcW w:w="3416" w:type="dxa"/>
            <w:vAlign w:val="top"/>
          </w:tcPr>
          <w:p>
            <w:pPr>
              <w:pStyle w:val="TableText"/>
              <w:ind w:left="71"/>
              <w:spacing w:before="92" w:line="219" w:lineRule="auto"/>
              <w:rPr/>
            </w:pPr>
            <w:r>
              <w:rPr>
                <w:spacing w:val="-1"/>
              </w:rPr>
              <w:t>风扇额定值验证</w:t>
            </w:r>
          </w:p>
        </w:tc>
        <w:tc>
          <w:tcPr>
            <w:tcW w:w="1628" w:type="dxa"/>
            <w:vAlign w:val="top"/>
          </w:tcPr>
          <w:p>
            <w:pPr>
              <w:pStyle w:val="TableText"/>
              <w:ind w:left="75"/>
              <w:spacing w:before="92" w:line="219" w:lineRule="auto"/>
              <w:rPr/>
            </w:pPr>
            <w:r>
              <w:rPr>
                <w:spacing w:val="-2"/>
              </w:rPr>
              <w:t>排除</w:t>
            </w:r>
          </w:p>
        </w:tc>
        <w:tc>
          <w:tcPr>
            <w:tcW w:w="1439" w:type="dxa"/>
            <w:vAlign w:val="top"/>
          </w:tcPr>
          <w:p>
            <w:pPr>
              <w:pStyle w:val="TableText"/>
              <w:ind w:left="77"/>
              <w:spacing w:before="92" w:line="219" w:lineRule="auto"/>
              <w:rPr/>
            </w:pPr>
            <w:r>
              <w:rPr>
                <w:spacing w:val="-2"/>
              </w:rPr>
              <w:t>排除</w:t>
            </w:r>
          </w:p>
        </w:tc>
        <w:tc>
          <w:tcPr>
            <w:tcW w:w="1653" w:type="dxa"/>
            <w:vAlign w:val="top"/>
          </w:tcPr>
          <w:p>
            <w:pPr>
              <w:pStyle w:val="TableText"/>
              <w:ind w:left="78"/>
              <w:spacing w:before="92" w:line="219" w:lineRule="auto"/>
              <w:rPr/>
            </w:pPr>
            <w:r>
              <w:rPr>
                <w:spacing w:val="-2"/>
              </w:rPr>
              <w:t>排除</w:t>
            </w:r>
          </w:p>
        </w:tc>
      </w:tr>
      <w:tr>
        <w:trPr>
          <w:trHeight w:val="719" w:hRule="atLeast"/>
        </w:trPr>
        <w:tc>
          <w:tcPr>
            <w:tcW w:w="1054" w:type="dxa"/>
            <w:vAlign w:val="top"/>
          </w:tcPr>
          <w:p>
            <w:pPr>
              <w:pStyle w:val="TableText"/>
              <w:ind w:left="295"/>
              <w:spacing w:before="291" w:line="239" w:lineRule="auto"/>
              <w:rPr/>
            </w:pPr>
            <w:r>
              <w:rPr>
                <w:spacing w:val="-2"/>
              </w:rPr>
              <w:t>26.16</w:t>
            </w:r>
          </w:p>
        </w:tc>
        <w:tc>
          <w:tcPr>
            <w:tcW w:w="3416" w:type="dxa"/>
            <w:vAlign w:val="top"/>
          </w:tcPr>
          <w:p>
            <w:pPr>
              <w:pStyle w:val="TableText"/>
              <w:ind w:left="71"/>
              <w:spacing w:before="272" w:line="219" w:lineRule="auto"/>
              <w:rPr/>
            </w:pPr>
            <w:r>
              <w:rPr>
                <w:spacing w:val="-1"/>
              </w:rPr>
              <w:t>O形弹性密封圈替换评定</w:t>
            </w:r>
          </w:p>
        </w:tc>
        <w:tc>
          <w:tcPr>
            <w:tcW w:w="1628" w:type="dxa"/>
            <w:vAlign w:val="top"/>
          </w:tcPr>
          <w:p>
            <w:pPr>
              <w:pStyle w:val="TableText"/>
              <w:ind w:left="75" w:right="19"/>
              <w:spacing w:before="133" w:line="295" w:lineRule="auto"/>
              <w:rPr/>
            </w:pPr>
            <w:r>
              <w:rPr>
                <w:spacing w:val="-1"/>
              </w:rPr>
              <w:t>排除，6.1.2.3a)适</w:t>
            </w:r>
            <w:r>
              <w:rPr>
                <w:spacing w:val="4"/>
              </w:rPr>
              <w:t xml:space="preserve"> </w:t>
            </w:r>
            <w:r>
              <w:rPr>
                <w:spacing w:val="-2"/>
              </w:rPr>
              <w:t>用时除外</w:t>
            </w:r>
          </w:p>
        </w:tc>
        <w:tc>
          <w:tcPr>
            <w:tcW w:w="1439" w:type="dxa"/>
            <w:vAlign w:val="top"/>
          </w:tcPr>
          <w:p>
            <w:pPr>
              <w:pStyle w:val="TableText"/>
              <w:ind w:left="77" w:right="8"/>
              <w:spacing w:before="133" w:line="295" w:lineRule="auto"/>
              <w:rPr/>
            </w:pPr>
            <w:r>
              <w:rPr>
                <w:spacing w:val="-1"/>
              </w:rPr>
              <w:t>排除，6.1.3a)适</w:t>
            </w:r>
            <w:r>
              <w:rPr>
                <w:spacing w:val="2"/>
              </w:rPr>
              <w:t xml:space="preserve"> </w:t>
            </w:r>
            <w:r>
              <w:rPr>
                <w:spacing w:val="-2"/>
              </w:rPr>
              <w:t>用时除外</w:t>
            </w:r>
          </w:p>
        </w:tc>
        <w:tc>
          <w:tcPr>
            <w:tcW w:w="1653" w:type="dxa"/>
            <w:vAlign w:val="top"/>
          </w:tcPr>
          <w:p>
            <w:pPr>
              <w:pStyle w:val="TableText"/>
              <w:ind w:left="78" w:right="41"/>
              <w:spacing w:before="123" w:line="289" w:lineRule="auto"/>
              <w:rPr/>
            </w:pPr>
            <w:r>
              <w:rPr>
                <w:spacing w:val="-1"/>
              </w:rPr>
              <w:t>排除，6.1.2.3a)适</w:t>
            </w:r>
            <w:r>
              <w:rPr>
                <w:spacing w:val="4"/>
              </w:rPr>
              <w:t xml:space="preserve"> </w:t>
            </w:r>
            <w:r>
              <w:rPr>
                <w:spacing w:val="-2"/>
              </w:rPr>
              <w:t>用时除外</w:t>
            </w:r>
          </w:p>
        </w:tc>
      </w:tr>
      <w:tr>
        <w:trPr>
          <w:trHeight w:val="350" w:hRule="atLeast"/>
        </w:trPr>
        <w:tc>
          <w:tcPr>
            <w:tcW w:w="1054" w:type="dxa"/>
            <w:vAlign w:val="top"/>
          </w:tcPr>
          <w:p>
            <w:pPr>
              <w:pStyle w:val="TableText"/>
              <w:ind w:left="295"/>
              <w:spacing w:before="112" w:line="233" w:lineRule="auto"/>
              <w:rPr/>
            </w:pPr>
            <w:r>
              <w:rPr>
                <w:spacing w:val="-2"/>
              </w:rPr>
              <w:t>26.17</w:t>
            </w:r>
          </w:p>
        </w:tc>
        <w:tc>
          <w:tcPr>
            <w:tcW w:w="3416" w:type="dxa"/>
            <w:vAlign w:val="top"/>
          </w:tcPr>
          <w:p>
            <w:pPr>
              <w:pStyle w:val="TableText"/>
              <w:ind w:left="71"/>
              <w:spacing w:before="94" w:line="219" w:lineRule="auto"/>
              <w:rPr/>
            </w:pPr>
            <w:r>
              <w:rPr>
                <w:spacing w:val="-2"/>
              </w:rPr>
              <w:t>转移电荷试验</w:t>
            </w:r>
          </w:p>
        </w:tc>
        <w:tc>
          <w:tcPr>
            <w:tcW w:w="1628" w:type="dxa"/>
            <w:vAlign w:val="top"/>
          </w:tcPr>
          <w:p>
            <w:pPr>
              <w:pStyle w:val="TableText"/>
              <w:ind w:left="75"/>
              <w:spacing w:before="95" w:line="221" w:lineRule="auto"/>
              <w:rPr/>
            </w:pPr>
            <w:r>
              <w:rPr>
                <w:spacing w:val="10"/>
              </w:rPr>
              <w:t>适用</w:t>
            </w:r>
          </w:p>
        </w:tc>
        <w:tc>
          <w:tcPr>
            <w:tcW w:w="1439" w:type="dxa"/>
            <w:vAlign w:val="top"/>
          </w:tcPr>
          <w:p>
            <w:pPr>
              <w:pStyle w:val="TableText"/>
              <w:ind w:left="77"/>
              <w:spacing w:before="95" w:line="221" w:lineRule="auto"/>
              <w:rPr/>
            </w:pPr>
            <w:r>
              <w:rPr>
                <w:spacing w:val="10"/>
              </w:rPr>
              <w:t>适用</w:t>
            </w:r>
          </w:p>
        </w:tc>
        <w:tc>
          <w:tcPr>
            <w:tcW w:w="1653" w:type="dxa"/>
            <w:vAlign w:val="top"/>
          </w:tcPr>
          <w:p>
            <w:pPr>
              <w:pStyle w:val="TableText"/>
              <w:ind w:left="78"/>
              <w:spacing w:before="94" w:line="219" w:lineRule="auto"/>
              <w:rPr/>
            </w:pPr>
            <w:r>
              <w:rPr>
                <w:spacing w:val="-2"/>
              </w:rPr>
              <w:t>排除</w:t>
            </w:r>
          </w:p>
        </w:tc>
      </w:tr>
      <w:tr>
        <w:trPr>
          <w:trHeight w:val="349" w:hRule="atLeast"/>
        </w:trPr>
        <w:tc>
          <w:tcPr>
            <w:tcW w:w="1054" w:type="dxa"/>
            <w:vAlign w:val="top"/>
          </w:tcPr>
          <w:p>
            <w:pPr>
              <w:pStyle w:val="TableText"/>
              <w:ind w:left="424"/>
              <w:spacing w:before="112" w:line="232" w:lineRule="auto"/>
              <w:rPr/>
            </w:pPr>
            <w:r>
              <w:rPr>
                <w:spacing w:val="-3"/>
              </w:rPr>
              <w:t>27</w:t>
            </w:r>
          </w:p>
        </w:tc>
        <w:tc>
          <w:tcPr>
            <w:tcW w:w="3416" w:type="dxa"/>
            <w:vAlign w:val="top"/>
          </w:tcPr>
          <w:p>
            <w:pPr>
              <w:pStyle w:val="TableText"/>
              <w:ind w:left="71"/>
              <w:spacing w:before="94" w:line="220" w:lineRule="auto"/>
              <w:rPr/>
            </w:pPr>
            <w:r>
              <w:rPr>
                <w:spacing w:val="-2"/>
              </w:rPr>
              <w:t>例行试验</w:t>
            </w:r>
          </w:p>
        </w:tc>
        <w:tc>
          <w:tcPr>
            <w:tcW w:w="1628" w:type="dxa"/>
            <w:vAlign w:val="top"/>
          </w:tcPr>
          <w:p>
            <w:pPr>
              <w:pStyle w:val="TableText"/>
              <w:ind w:left="75"/>
              <w:spacing w:before="95" w:line="221" w:lineRule="auto"/>
              <w:rPr/>
            </w:pPr>
            <w:r>
              <w:rPr>
                <w:spacing w:val="10"/>
              </w:rPr>
              <w:t>适用</w:t>
            </w:r>
          </w:p>
        </w:tc>
        <w:tc>
          <w:tcPr>
            <w:tcW w:w="1439" w:type="dxa"/>
            <w:vAlign w:val="top"/>
          </w:tcPr>
          <w:p>
            <w:pPr>
              <w:pStyle w:val="TableText"/>
              <w:ind w:left="77"/>
              <w:spacing w:before="95" w:line="221" w:lineRule="auto"/>
              <w:rPr/>
            </w:pPr>
            <w:r>
              <w:rPr>
                <w:spacing w:val="10"/>
              </w:rPr>
              <w:t>适用</w:t>
            </w:r>
          </w:p>
        </w:tc>
        <w:tc>
          <w:tcPr>
            <w:tcW w:w="1653" w:type="dxa"/>
            <w:vAlign w:val="top"/>
          </w:tcPr>
          <w:p>
            <w:pPr>
              <w:pStyle w:val="TableText"/>
              <w:ind w:left="78"/>
              <w:spacing w:before="95" w:line="221" w:lineRule="auto"/>
              <w:rPr/>
            </w:pPr>
            <w:r>
              <w:rPr>
                <w:spacing w:val="10"/>
              </w:rPr>
              <w:t>适用</w:t>
            </w:r>
          </w:p>
        </w:tc>
      </w:tr>
      <w:tr>
        <w:trPr>
          <w:trHeight w:val="360" w:hRule="atLeast"/>
        </w:trPr>
        <w:tc>
          <w:tcPr>
            <w:tcW w:w="1054" w:type="dxa"/>
            <w:vAlign w:val="top"/>
          </w:tcPr>
          <w:p>
            <w:pPr>
              <w:pStyle w:val="TableText"/>
              <w:ind w:left="424"/>
              <w:spacing w:before="112"/>
              <w:rPr/>
            </w:pPr>
            <w:r>
              <w:rPr>
                <w:spacing w:val="-3"/>
              </w:rPr>
              <w:t>28</w:t>
            </w:r>
          </w:p>
        </w:tc>
        <w:tc>
          <w:tcPr>
            <w:tcW w:w="3416" w:type="dxa"/>
            <w:vAlign w:val="top"/>
          </w:tcPr>
          <w:p>
            <w:pPr>
              <w:pStyle w:val="TableText"/>
              <w:ind w:left="71"/>
              <w:spacing w:before="95" w:line="219" w:lineRule="auto"/>
              <w:rPr/>
            </w:pPr>
            <w:r>
              <w:rPr>
                <w:spacing w:val="-2"/>
              </w:rPr>
              <w:t>制造商责任</w:t>
            </w:r>
          </w:p>
        </w:tc>
        <w:tc>
          <w:tcPr>
            <w:tcW w:w="1628" w:type="dxa"/>
            <w:vAlign w:val="top"/>
          </w:tcPr>
          <w:p>
            <w:pPr>
              <w:pStyle w:val="TableText"/>
              <w:ind w:left="75"/>
              <w:spacing w:before="96" w:line="221" w:lineRule="auto"/>
              <w:rPr/>
            </w:pPr>
            <w:r>
              <w:rPr>
                <w:spacing w:val="10"/>
              </w:rPr>
              <w:t>适用</w:t>
            </w:r>
          </w:p>
        </w:tc>
        <w:tc>
          <w:tcPr>
            <w:tcW w:w="1439" w:type="dxa"/>
            <w:vAlign w:val="top"/>
          </w:tcPr>
          <w:p>
            <w:pPr>
              <w:pStyle w:val="TableText"/>
              <w:ind w:left="77"/>
              <w:spacing w:before="96" w:line="221" w:lineRule="auto"/>
              <w:rPr/>
            </w:pPr>
            <w:r>
              <w:rPr>
                <w:spacing w:val="10"/>
              </w:rPr>
              <w:t>适用</w:t>
            </w:r>
          </w:p>
        </w:tc>
        <w:tc>
          <w:tcPr>
            <w:tcW w:w="1653" w:type="dxa"/>
            <w:vAlign w:val="top"/>
          </w:tcPr>
          <w:p>
            <w:pPr>
              <w:pStyle w:val="TableText"/>
              <w:ind w:left="78"/>
              <w:spacing w:before="96" w:line="221" w:lineRule="auto"/>
              <w:rPr/>
            </w:pPr>
            <w:r>
              <w:rPr>
                <w:spacing w:val="10"/>
              </w:rPr>
              <w:t>适用</w:t>
            </w:r>
          </w:p>
        </w:tc>
      </w:tr>
      <w:tr>
        <w:trPr>
          <w:trHeight w:val="350" w:hRule="atLeast"/>
        </w:trPr>
        <w:tc>
          <w:tcPr>
            <w:tcW w:w="1054" w:type="dxa"/>
            <w:vAlign w:val="top"/>
          </w:tcPr>
          <w:p>
            <w:pPr>
              <w:pStyle w:val="TableText"/>
              <w:ind w:left="424"/>
              <w:spacing w:before="113" w:line="232" w:lineRule="auto"/>
              <w:rPr/>
            </w:pPr>
            <w:r>
              <w:rPr>
                <w:spacing w:val="-3"/>
              </w:rPr>
              <w:t>29</w:t>
            </w:r>
          </w:p>
        </w:tc>
        <w:tc>
          <w:tcPr>
            <w:tcW w:w="3416" w:type="dxa"/>
            <w:vAlign w:val="top"/>
          </w:tcPr>
          <w:p>
            <w:pPr>
              <w:pStyle w:val="TableText"/>
              <w:ind w:left="71"/>
              <w:spacing w:before="95" w:line="220" w:lineRule="auto"/>
              <w:rPr/>
            </w:pPr>
            <w:r>
              <w:rPr>
                <w:spacing w:val="-2"/>
              </w:rPr>
              <w:t>标志</w:t>
            </w:r>
          </w:p>
        </w:tc>
        <w:tc>
          <w:tcPr>
            <w:tcW w:w="1628" w:type="dxa"/>
            <w:vAlign w:val="top"/>
          </w:tcPr>
          <w:p>
            <w:pPr>
              <w:pStyle w:val="TableText"/>
              <w:ind w:left="75"/>
              <w:spacing w:before="96" w:line="221" w:lineRule="auto"/>
              <w:rPr/>
            </w:pPr>
            <w:r>
              <w:rPr>
                <w:spacing w:val="10"/>
              </w:rPr>
              <w:t>适用</w:t>
            </w:r>
          </w:p>
        </w:tc>
        <w:tc>
          <w:tcPr>
            <w:tcW w:w="1439" w:type="dxa"/>
            <w:vAlign w:val="top"/>
          </w:tcPr>
          <w:p>
            <w:pPr>
              <w:pStyle w:val="TableText"/>
              <w:ind w:left="77"/>
              <w:spacing w:before="96" w:line="221" w:lineRule="auto"/>
              <w:rPr/>
            </w:pPr>
            <w:r>
              <w:rPr>
                <w:spacing w:val="10"/>
              </w:rPr>
              <w:t>适用</w:t>
            </w:r>
          </w:p>
        </w:tc>
        <w:tc>
          <w:tcPr>
            <w:tcW w:w="1653" w:type="dxa"/>
            <w:vAlign w:val="top"/>
          </w:tcPr>
          <w:p>
            <w:pPr>
              <w:pStyle w:val="TableText"/>
              <w:ind w:left="78"/>
              <w:spacing w:before="96" w:line="221" w:lineRule="auto"/>
              <w:rPr/>
            </w:pPr>
            <w:r>
              <w:rPr>
                <w:spacing w:val="10"/>
              </w:rPr>
              <w:t>适用</w:t>
            </w:r>
          </w:p>
        </w:tc>
      </w:tr>
      <w:tr>
        <w:trPr>
          <w:trHeight w:val="350" w:hRule="atLeast"/>
        </w:trPr>
        <w:tc>
          <w:tcPr>
            <w:tcW w:w="1054" w:type="dxa"/>
            <w:vAlign w:val="top"/>
          </w:tcPr>
          <w:p>
            <w:pPr>
              <w:pStyle w:val="TableText"/>
              <w:ind w:left="424"/>
              <w:spacing w:before="112" w:line="233" w:lineRule="auto"/>
              <w:rPr/>
            </w:pPr>
            <w:r>
              <w:rPr>
                <w:spacing w:val="-3"/>
              </w:rPr>
              <w:t>30</w:t>
            </w:r>
          </w:p>
        </w:tc>
        <w:tc>
          <w:tcPr>
            <w:tcW w:w="3416" w:type="dxa"/>
            <w:vAlign w:val="top"/>
          </w:tcPr>
          <w:p>
            <w:pPr>
              <w:pStyle w:val="TableText"/>
              <w:ind w:left="71"/>
              <w:spacing w:before="94" w:line="219" w:lineRule="auto"/>
              <w:rPr/>
            </w:pPr>
            <w:r>
              <w:rPr>
                <w:spacing w:val="-2"/>
              </w:rPr>
              <w:t>使用说明书</w:t>
            </w:r>
          </w:p>
        </w:tc>
        <w:tc>
          <w:tcPr>
            <w:tcW w:w="1628" w:type="dxa"/>
            <w:vAlign w:val="top"/>
          </w:tcPr>
          <w:p>
            <w:pPr>
              <w:pStyle w:val="TableText"/>
              <w:ind w:left="75"/>
              <w:spacing w:before="96" w:line="221" w:lineRule="auto"/>
              <w:rPr/>
            </w:pPr>
            <w:r>
              <w:rPr>
                <w:spacing w:val="10"/>
              </w:rPr>
              <w:t>适用</w:t>
            </w:r>
          </w:p>
        </w:tc>
        <w:tc>
          <w:tcPr>
            <w:tcW w:w="1439" w:type="dxa"/>
            <w:vAlign w:val="top"/>
          </w:tcPr>
          <w:p>
            <w:pPr>
              <w:pStyle w:val="TableText"/>
              <w:ind w:left="77"/>
              <w:spacing w:before="96" w:line="221" w:lineRule="auto"/>
              <w:rPr/>
            </w:pPr>
            <w:r>
              <w:rPr>
                <w:spacing w:val="10"/>
              </w:rPr>
              <w:t>适用</w:t>
            </w:r>
          </w:p>
        </w:tc>
        <w:tc>
          <w:tcPr>
            <w:tcW w:w="1653" w:type="dxa"/>
            <w:vAlign w:val="top"/>
          </w:tcPr>
          <w:p>
            <w:pPr>
              <w:pStyle w:val="TableText"/>
              <w:ind w:left="78"/>
              <w:spacing w:before="96" w:line="221" w:lineRule="auto"/>
              <w:rPr/>
            </w:pPr>
            <w:r>
              <w:rPr>
                <w:spacing w:val="10"/>
              </w:rPr>
              <w:t>适用</w:t>
            </w:r>
          </w:p>
        </w:tc>
      </w:tr>
      <w:tr>
        <w:trPr>
          <w:trHeight w:val="350" w:hRule="atLeast"/>
        </w:trPr>
        <w:tc>
          <w:tcPr>
            <w:tcW w:w="1054" w:type="dxa"/>
            <w:vAlign w:val="top"/>
          </w:tcPr>
          <w:p>
            <w:pPr>
              <w:pStyle w:val="TableText"/>
              <w:ind w:left="295"/>
              <w:spacing w:before="94" w:line="219" w:lineRule="auto"/>
              <w:rPr/>
            </w:pPr>
            <w:r>
              <w:rPr>
                <w:spacing w:val="1"/>
              </w:rPr>
              <w:t>附录A</w:t>
            </w:r>
          </w:p>
        </w:tc>
        <w:tc>
          <w:tcPr>
            <w:tcW w:w="3416" w:type="dxa"/>
            <w:vAlign w:val="top"/>
          </w:tcPr>
          <w:p>
            <w:pPr>
              <w:pStyle w:val="TableText"/>
              <w:ind w:left="71"/>
              <w:spacing w:before="94" w:line="219" w:lineRule="auto"/>
              <w:rPr/>
            </w:pPr>
            <w:r>
              <w:rPr/>
              <w:t>电缆引入装置的附加要求</w:t>
            </w:r>
          </w:p>
        </w:tc>
        <w:tc>
          <w:tcPr>
            <w:tcW w:w="1628" w:type="dxa"/>
            <w:vAlign w:val="top"/>
          </w:tcPr>
          <w:p>
            <w:pPr>
              <w:pStyle w:val="TableText"/>
              <w:ind w:left="75"/>
              <w:spacing w:before="95" w:line="219" w:lineRule="auto"/>
              <w:rPr/>
            </w:pPr>
            <w:r>
              <w:rPr>
                <w:spacing w:val="-2"/>
              </w:rPr>
              <w:t>排除</w:t>
            </w:r>
          </w:p>
        </w:tc>
        <w:tc>
          <w:tcPr>
            <w:tcW w:w="1439" w:type="dxa"/>
            <w:vAlign w:val="top"/>
          </w:tcPr>
          <w:p>
            <w:pPr>
              <w:pStyle w:val="TableText"/>
              <w:ind w:left="77"/>
              <w:spacing w:before="95" w:line="219" w:lineRule="auto"/>
              <w:rPr/>
            </w:pPr>
            <w:r>
              <w:rPr>
                <w:spacing w:val="-2"/>
              </w:rPr>
              <w:t>排除</w:t>
            </w:r>
          </w:p>
        </w:tc>
        <w:tc>
          <w:tcPr>
            <w:tcW w:w="1653" w:type="dxa"/>
            <w:vAlign w:val="top"/>
          </w:tcPr>
          <w:p>
            <w:pPr>
              <w:pStyle w:val="TableText"/>
              <w:ind w:left="78"/>
              <w:spacing w:before="95" w:line="219" w:lineRule="auto"/>
              <w:rPr/>
            </w:pPr>
            <w:r>
              <w:rPr>
                <w:spacing w:val="-2"/>
              </w:rPr>
              <w:t>排除</w:t>
            </w:r>
          </w:p>
        </w:tc>
      </w:tr>
      <w:tr>
        <w:trPr>
          <w:trHeight w:val="350" w:hRule="atLeast"/>
        </w:trPr>
        <w:tc>
          <w:tcPr>
            <w:tcW w:w="1054" w:type="dxa"/>
            <w:vAlign w:val="top"/>
          </w:tcPr>
          <w:p>
            <w:pPr>
              <w:pStyle w:val="TableText"/>
              <w:ind w:left="295"/>
              <w:spacing w:before="94" w:line="219" w:lineRule="auto"/>
              <w:rPr/>
            </w:pPr>
            <w:r>
              <w:rPr>
                <w:spacing w:val="2"/>
              </w:rPr>
              <w:t>附录B</w:t>
            </w:r>
          </w:p>
        </w:tc>
        <w:tc>
          <w:tcPr>
            <w:tcW w:w="3416" w:type="dxa"/>
            <w:vAlign w:val="top"/>
          </w:tcPr>
          <w:p>
            <w:pPr>
              <w:pStyle w:val="TableText"/>
              <w:ind w:left="71"/>
              <w:spacing w:before="95" w:line="219" w:lineRule="auto"/>
              <w:rPr/>
            </w:pPr>
            <w:r>
              <w:rPr>
                <w:spacing w:val="-1"/>
              </w:rPr>
              <w:t>对Ex元件的要求</w:t>
            </w:r>
          </w:p>
        </w:tc>
        <w:tc>
          <w:tcPr>
            <w:tcW w:w="1628" w:type="dxa"/>
            <w:vAlign w:val="top"/>
          </w:tcPr>
          <w:p>
            <w:pPr>
              <w:pStyle w:val="TableText"/>
              <w:ind w:left="75"/>
              <w:spacing w:before="96" w:line="221" w:lineRule="auto"/>
              <w:rPr/>
            </w:pPr>
            <w:r>
              <w:rPr>
                <w:spacing w:val="10"/>
              </w:rPr>
              <w:t>适用</w:t>
            </w:r>
          </w:p>
        </w:tc>
        <w:tc>
          <w:tcPr>
            <w:tcW w:w="1439" w:type="dxa"/>
            <w:vAlign w:val="top"/>
          </w:tcPr>
          <w:p>
            <w:pPr>
              <w:pStyle w:val="TableText"/>
              <w:ind w:left="77"/>
              <w:spacing w:before="96" w:line="221" w:lineRule="auto"/>
              <w:rPr/>
            </w:pPr>
            <w:r>
              <w:rPr>
                <w:spacing w:val="10"/>
              </w:rPr>
              <w:t>适用</w:t>
            </w:r>
          </w:p>
        </w:tc>
        <w:tc>
          <w:tcPr>
            <w:tcW w:w="1653" w:type="dxa"/>
            <w:vAlign w:val="top"/>
          </w:tcPr>
          <w:p>
            <w:pPr>
              <w:pStyle w:val="TableText"/>
              <w:ind w:left="78"/>
              <w:spacing w:before="96" w:line="221" w:lineRule="auto"/>
              <w:rPr/>
            </w:pPr>
            <w:r>
              <w:rPr>
                <w:spacing w:val="10"/>
              </w:rPr>
              <w:t>适用</w:t>
            </w:r>
          </w:p>
        </w:tc>
      </w:tr>
      <w:tr>
        <w:trPr>
          <w:trHeight w:val="360" w:hRule="atLeast"/>
        </w:trPr>
        <w:tc>
          <w:tcPr>
            <w:tcW w:w="1054" w:type="dxa"/>
            <w:vAlign w:val="top"/>
          </w:tcPr>
          <w:p>
            <w:pPr>
              <w:pStyle w:val="TableText"/>
              <w:ind w:left="295"/>
              <w:spacing w:before="94" w:line="219" w:lineRule="auto"/>
              <w:rPr/>
            </w:pPr>
            <w:r>
              <w:rPr>
                <w:spacing w:val="2"/>
              </w:rPr>
              <w:t>附录C</w:t>
            </w:r>
          </w:p>
        </w:tc>
        <w:tc>
          <w:tcPr>
            <w:tcW w:w="3416" w:type="dxa"/>
            <w:vAlign w:val="top"/>
          </w:tcPr>
          <w:p>
            <w:pPr>
              <w:pStyle w:val="TableText"/>
              <w:ind w:left="71"/>
              <w:spacing w:before="95" w:line="219" w:lineRule="auto"/>
              <w:rPr/>
            </w:pPr>
            <w:r>
              <w:rPr>
                <w:spacing w:val="1"/>
              </w:rPr>
              <w:t>抗冲击试验装置示例</w:t>
            </w:r>
          </w:p>
        </w:tc>
        <w:tc>
          <w:tcPr>
            <w:tcW w:w="1628" w:type="dxa"/>
            <w:vAlign w:val="top"/>
          </w:tcPr>
          <w:p>
            <w:pPr>
              <w:pStyle w:val="TableText"/>
              <w:ind w:left="75"/>
              <w:spacing w:before="94" w:line="219" w:lineRule="auto"/>
              <w:rPr/>
            </w:pPr>
            <w:r>
              <w:rPr>
                <w:spacing w:val="1"/>
              </w:rPr>
              <w:t>资料性附录</w:t>
            </w:r>
          </w:p>
        </w:tc>
        <w:tc>
          <w:tcPr>
            <w:tcW w:w="1439" w:type="dxa"/>
            <w:vAlign w:val="top"/>
          </w:tcPr>
          <w:p>
            <w:pPr>
              <w:pStyle w:val="TableText"/>
              <w:ind w:left="77"/>
              <w:spacing w:before="94" w:line="219" w:lineRule="auto"/>
              <w:rPr/>
            </w:pPr>
            <w:r>
              <w:rPr>
                <w:spacing w:val="1"/>
              </w:rPr>
              <w:t>资料性附录</w:t>
            </w:r>
          </w:p>
        </w:tc>
        <w:tc>
          <w:tcPr>
            <w:tcW w:w="1653" w:type="dxa"/>
            <w:vAlign w:val="top"/>
          </w:tcPr>
          <w:p>
            <w:pPr>
              <w:pStyle w:val="TableText"/>
              <w:ind w:left="78"/>
              <w:spacing w:before="94" w:line="219" w:lineRule="auto"/>
              <w:rPr/>
            </w:pPr>
            <w:r>
              <w:rPr>
                <w:spacing w:val="1"/>
              </w:rPr>
              <w:t>资料性附录</w:t>
            </w:r>
          </w:p>
        </w:tc>
      </w:tr>
      <w:tr>
        <w:trPr>
          <w:trHeight w:val="350" w:hRule="atLeast"/>
        </w:trPr>
        <w:tc>
          <w:tcPr>
            <w:tcW w:w="1054" w:type="dxa"/>
            <w:vAlign w:val="top"/>
          </w:tcPr>
          <w:p>
            <w:pPr>
              <w:pStyle w:val="TableText"/>
              <w:ind w:left="295"/>
              <w:spacing w:before="94" w:line="219" w:lineRule="auto"/>
              <w:rPr/>
            </w:pPr>
            <w:r>
              <w:rPr>
                <w:spacing w:val="2"/>
              </w:rPr>
              <w:t>附录D</w:t>
            </w:r>
          </w:p>
        </w:tc>
        <w:tc>
          <w:tcPr>
            <w:tcW w:w="3416" w:type="dxa"/>
            <w:vAlign w:val="top"/>
          </w:tcPr>
          <w:p>
            <w:pPr>
              <w:pStyle w:val="TableText"/>
              <w:ind w:left="71"/>
              <w:spacing w:before="94" w:line="219" w:lineRule="auto"/>
              <w:rPr/>
            </w:pPr>
            <w:r>
              <w:rPr>
                <w:spacing w:val="-1"/>
              </w:rPr>
              <w:t>连接到变频器的电机</w:t>
            </w:r>
          </w:p>
        </w:tc>
        <w:tc>
          <w:tcPr>
            <w:tcW w:w="1628" w:type="dxa"/>
            <w:vAlign w:val="top"/>
          </w:tcPr>
          <w:p>
            <w:pPr>
              <w:pStyle w:val="TableText"/>
              <w:ind w:left="75"/>
              <w:spacing w:before="94" w:line="219" w:lineRule="auto"/>
              <w:rPr/>
            </w:pPr>
            <w:r>
              <w:rPr>
                <w:spacing w:val="1"/>
              </w:rPr>
              <w:t>资料性附录</w:t>
            </w:r>
          </w:p>
        </w:tc>
        <w:tc>
          <w:tcPr>
            <w:tcW w:w="1439" w:type="dxa"/>
            <w:vAlign w:val="top"/>
          </w:tcPr>
          <w:p>
            <w:pPr>
              <w:pStyle w:val="TableText"/>
              <w:ind w:left="77"/>
              <w:spacing w:before="94" w:line="219" w:lineRule="auto"/>
              <w:rPr/>
            </w:pPr>
            <w:r>
              <w:rPr>
                <w:spacing w:val="1"/>
              </w:rPr>
              <w:t>资料性附录</w:t>
            </w:r>
          </w:p>
        </w:tc>
        <w:tc>
          <w:tcPr>
            <w:tcW w:w="1653" w:type="dxa"/>
            <w:vAlign w:val="top"/>
          </w:tcPr>
          <w:p>
            <w:pPr>
              <w:pStyle w:val="TableText"/>
              <w:ind w:left="78"/>
              <w:spacing w:before="94" w:line="219" w:lineRule="auto"/>
              <w:rPr/>
            </w:pPr>
            <w:r>
              <w:rPr>
                <w:spacing w:val="1"/>
              </w:rPr>
              <w:t>资料性附录</w:t>
            </w:r>
          </w:p>
        </w:tc>
      </w:tr>
      <w:tr>
        <w:trPr>
          <w:trHeight w:val="350" w:hRule="atLeast"/>
        </w:trPr>
        <w:tc>
          <w:tcPr>
            <w:tcW w:w="1054" w:type="dxa"/>
            <w:vAlign w:val="top"/>
          </w:tcPr>
          <w:p>
            <w:pPr>
              <w:pStyle w:val="TableText"/>
              <w:ind w:left="295"/>
              <w:spacing w:before="94" w:line="219" w:lineRule="auto"/>
              <w:rPr/>
            </w:pPr>
            <w:r>
              <w:rPr>
                <w:spacing w:val="1"/>
              </w:rPr>
              <w:t>附录E</w:t>
            </w:r>
          </w:p>
        </w:tc>
        <w:tc>
          <w:tcPr>
            <w:tcW w:w="3416" w:type="dxa"/>
            <w:vAlign w:val="top"/>
          </w:tcPr>
          <w:p>
            <w:pPr>
              <w:pStyle w:val="TableText"/>
              <w:ind w:left="71"/>
              <w:spacing w:before="93" w:line="218" w:lineRule="auto"/>
              <w:rPr/>
            </w:pPr>
            <w:r>
              <w:rPr>
                <w:spacing w:val="1"/>
              </w:rPr>
              <w:t>电机温升评估</w:t>
            </w:r>
          </w:p>
        </w:tc>
        <w:tc>
          <w:tcPr>
            <w:tcW w:w="1628" w:type="dxa"/>
            <w:vAlign w:val="top"/>
          </w:tcPr>
          <w:p>
            <w:pPr>
              <w:pStyle w:val="TableText"/>
              <w:ind w:left="75"/>
              <w:spacing w:before="94" w:line="219" w:lineRule="auto"/>
              <w:rPr/>
            </w:pPr>
            <w:r>
              <w:rPr>
                <w:spacing w:val="1"/>
              </w:rPr>
              <w:t>资料性附录</w:t>
            </w:r>
          </w:p>
        </w:tc>
        <w:tc>
          <w:tcPr>
            <w:tcW w:w="1439" w:type="dxa"/>
            <w:vAlign w:val="top"/>
          </w:tcPr>
          <w:p>
            <w:pPr>
              <w:pStyle w:val="TableText"/>
              <w:ind w:left="77"/>
              <w:spacing w:before="94" w:line="219" w:lineRule="auto"/>
              <w:rPr/>
            </w:pPr>
            <w:r>
              <w:rPr>
                <w:spacing w:val="1"/>
              </w:rPr>
              <w:t>资料性附录</w:t>
            </w:r>
          </w:p>
        </w:tc>
        <w:tc>
          <w:tcPr>
            <w:tcW w:w="1653" w:type="dxa"/>
            <w:vAlign w:val="top"/>
          </w:tcPr>
          <w:p>
            <w:pPr>
              <w:pStyle w:val="TableText"/>
              <w:ind w:left="78"/>
              <w:spacing w:before="94" w:line="219" w:lineRule="auto"/>
              <w:rPr/>
            </w:pPr>
            <w:r>
              <w:rPr>
                <w:spacing w:val="1"/>
              </w:rPr>
              <w:t>资料性附录</w:t>
            </w:r>
          </w:p>
        </w:tc>
      </w:tr>
      <w:tr>
        <w:trPr>
          <w:trHeight w:val="629" w:hRule="atLeast"/>
        </w:trPr>
        <w:tc>
          <w:tcPr>
            <w:tcW w:w="1054" w:type="dxa"/>
            <w:vAlign w:val="top"/>
          </w:tcPr>
          <w:p>
            <w:pPr>
              <w:pStyle w:val="TableText"/>
              <w:ind w:left="295"/>
              <w:spacing w:before="234" w:line="219" w:lineRule="auto"/>
              <w:rPr/>
            </w:pPr>
            <w:r>
              <w:rPr>
                <w:spacing w:val="1"/>
              </w:rPr>
              <w:t>附录F</w:t>
            </w:r>
          </w:p>
        </w:tc>
        <w:tc>
          <w:tcPr>
            <w:tcW w:w="3416" w:type="dxa"/>
            <w:vAlign w:val="top"/>
          </w:tcPr>
          <w:p>
            <w:pPr>
              <w:pStyle w:val="TableText"/>
              <w:ind w:left="71" w:right="464"/>
              <w:spacing w:before="84" w:line="274" w:lineRule="auto"/>
              <w:rPr/>
            </w:pPr>
            <w:r>
              <w:rPr>
                <w:spacing w:val="-1"/>
              </w:rPr>
              <w:t>非金属外壳或外壳的非金属部件试验</w:t>
            </w:r>
            <w:r>
              <w:rPr>
                <w:spacing w:val="5"/>
              </w:rPr>
              <w:t xml:space="preserve"> </w:t>
            </w:r>
            <w:r>
              <w:rPr>
                <w:spacing w:val="1"/>
              </w:rPr>
              <w:t>(26.4)的指导流程图</w:t>
            </w:r>
          </w:p>
        </w:tc>
        <w:tc>
          <w:tcPr>
            <w:tcW w:w="1628" w:type="dxa"/>
            <w:vAlign w:val="top"/>
          </w:tcPr>
          <w:p>
            <w:pPr>
              <w:pStyle w:val="TableText"/>
              <w:ind w:left="75"/>
              <w:spacing w:before="234" w:line="219" w:lineRule="auto"/>
              <w:rPr/>
            </w:pPr>
            <w:r>
              <w:rPr>
                <w:spacing w:val="1"/>
              </w:rPr>
              <w:t>资料性附录</w:t>
            </w:r>
          </w:p>
        </w:tc>
        <w:tc>
          <w:tcPr>
            <w:tcW w:w="1439" w:type="dxa"/>
            <w:vAlign w:val="top"/>
          </w:tcPr>
          <w:p>
            <w:pPr>
              <w:pStyle w:val="TableText"/>
              <w:ind w:left="77"/>
              <w:spacing w:before="234" w:line="219" w:lineRule="auto"/>
              <w:rPr/>
            </w:pPr>
            <w:r>
              <w:rPr>
                <w:spacing w:val="1"/>
              </w:rPr>
              <w:t>资料性附录</w:t>
            </w:r>
          </w:p>
        </w:tc>
        <w:tc>
          <w:tcPr>
            <w:tcW w:w="1653" w:type="dxa"/>
            <w:vAlign w:val="top"/>
          </w:tcPr>
          <w:p>
            <w:pPr>
              <w:pStyle w:val="TableText"/>
              <w:ind w:left="78"/>
              <w:spacing w:before="234" w:line="219" w:lineRule="auto"/>
              <w:rPr/>
            </w:pPr>
            <w:r>
              <w:rPr>
                <w:spacing w:val="1"/>
              </w:rPr>
              <w:t>资料性附录</w:t>
            </w:r>
          </w:p>
        </w:tc>
      </w:tr>
      <w:tr>
        <w:trPr>
          <w:trHeight w:val="350" w:hRule="atLeast"/>
        </w:trPr>
        <w:tc>
          <w:tcPr>
            <w:tcW w:w="1054" w:type="dxa"/>
            <w:vAlign w:val="top"/>
          </w:tcPr>
          <w:p>
            <w:pPr>
              <w:pStyle w:val="TableText"/>
              <w:ind w:left="295"/>
              <w:spacing w:before="95" w:line="219" w:lineRule="auto"/>
              <w:rPr/>
            </w:pPr>
            <w:r>
              <w:rPr>
                <w:spacing w:val="1"/>
              </w:rPr>
              <w:t>附录G</w:t>
            </w:r>
          </w:p>
        </w:tc>
        <w:tc>
          <w:tcPr>
            <w:tcW w:w="3416" w:type="dxa"/>
            <w:vAlign w:val="top"/>
          </w:tcPr>
          <w:p>
            <w:pPr>
              <w:pStyle w:val="TableText"/>
              <w:ind w:left="71"/>
              <w:spacing w:before="96" w:line="219" w:lineRule="auto"/>
              <w:rPr/>
            </w:pPr>
            <w:r>
              <w:rPr>
                <w:spacing w:val="1"/>
              </w:rPr>
              <w:t>电缆引入装置试验的指导流程图</w:t>
            </w:r>
          </w:p>
        </w:tc>
        <w:tc>
          <w:tcPr>
            <w:tcW w:w="1628" w:type="dxa"/>
            <w:vAlign w:val="top"/>
          </w:tcPr>
          <w:p>
            <w:pPr>
              <w:pStyle w:val="TableText"/>
              <w:ind w:left="75"/>
              <w:spacing w:before="95" w:line="219" w:lineRule="auto"/>
              <w:rPr/>
            </w:pPr>
            <w:r>
              <w:rPr>
                <w:spacing w:val="1"/>
              </w:rPr>
              <w:t>资料性附录</w:t>
            </w:r>
          </w:p>
        </w:tc>
        <w:tc>
          <w:tcPr>
            <w:tcW w:w="1439" w:type="dxa"/>
            <w:vAlign w:val="top"/>
          </w:tcPr>
          <w:p>
            <w:pPr>
              <w:pStyle w:val="TableText"/>
              <w:ind w:left="77"/>
              <w:spacing w:before="95" w:line="219" w:lineRule="auto"/>
              <w:rPr/>
            </w:pPr>
            <w:r>
              <w:rPr>
                <w:spacing w:val="1"/>
              </w:rPr>
              <w:t>资料性附录</w:t>
            </w:r>
          </w:p>
        </w:tc>
        <w:tc>
          <w:tcPr>
            <w:tcW w:w="1653" w:type="dxa"/>
            <w:vAlign w:val="top"/>
          </w:tcPr>
          <w:p>
            <w:pPr>
              <w:pStyle w:val="TableText"/>
              <w:ind w:left="78"/>
              <w:spacing w:before="95" w:line="219" w:lineRule="auto"/>
              <w:rPr/>
            </w:pPr>
            <w:r>
              <w:rPr>
                <w:spacing w:val="1"/>
              </w:rPr>
              <w:t>资料性附录</w:t>
            </w:r>
          </w:p>
        </w:tc>
      </w:tr>
      <w:tr>
        <w:trPr>
          <w:trHeight w:val="629" w:hRule="atLeast"/>
        </w:trPr>
        <w:tc>
          <w:tcPr>
            <w:tcW w:w="1054" w:type="dxa"/>
            <w:vAlign w:val="top"/>
          </w:tcPr>
          <w:p>
            <w:pPr>
              <w:pStyle w:val="TableText"/>
              <w:ind w:left="235"/>
              <w:spacing w:before="235" w:line="219" w:lineRule="auto"/>
              <w:rPr/>
            </w:pPr>
            <w:r>
              <w:rPr>
                <w:spacing w:val="-10"/>
              </w:rPr>
              <w:t>附</w:t>
            </w:r>
            <w:r>
              <w:rPr>
                <w:spacing w:val="-15"/>
              </w:rPr>
              <w:t xml:space="preserve"> </w:t>
            </w:r>
            <w:r>
              <w:rPr>
                <w:spacing w:val="-10"/>
              </w:rPr>
              <w:t>录</w:t>
            </w:r>
            <w:r>
              <w:rPr>
                <w:spacing w:val="-20"/>
              </w:rPr>
              <w:t xml:space="preserve"> </w:t>
            </w:r>
            <w:r>
              <w:rPr>
                <w:spacing w:val="-10"/>
              </w:rPr>
              <w:t>H</w:t>
            </w:r>
          </w:p>
        </w:tc>
        <w:tc>
          <w:tcPr>
            <w:tcW w:w="3416" w:type="dxa"/>
            <w:vAlign w:val="top"/>
          </w:tcPr>
          <w:p>
            <w:pPr>
              <w:pStyle w:val="TableText"/>
              <w:ind w:left="71" w:right="112" w:hanging="10"/>
              <w:spacing w:before="74" w:line="279" w:lineRule="auto"/>
              <w:rPr/>
            </w:pPr>
            <w:r>
              <w:rPr>
                <w:spacing w:val="-1"/>
              </w:rPr>
              <w:t>轴电压导致电机轴承或电刷火花放电能量</w:t>
            </w:r>
            <w:r>
              <w:rPr>
                <w:spacing w:val="9"/>
              </w:rPr>
              <w:t xml:space="preserve"> </w:t>
            </w:r>
            <w:r>
              <w:rPr>
                <w:spacing w:val="-2"/>
              </w:rPr>
              <w:t>计算</w:t>
            </w:r>
          </w:p>
        </w:tc>
        <w:tc>
          <w:tcPr>
            <w:tcW w:w="1628" w:type="dxa"/>
            <w:vAlign w:val="top"/>
          </w:tcPr>
          <w:p>
            <w:pPr>
              <w:pStyle w:val="TableText"/>
              <w:ind w:left="75"/>
              <w:spacing w:before="235" w:line="219" w:lineRule="auto"/>
              <w:rPr/>
            </w:pPr>
            <w:r>
              <w:rPr>
                <w:spacing w:val="1"/>
              </w:rPr>
              <w:t>资料性附录</w:t>
            </w:r>
          </w:p>
        </w:tc>
        <w:tc>
          <w:tcPr>
            <w:tcW w:w="1439" w:type="dxa"/>
            <w:vAlign w:val="top"/>
          </w:tcPr>
          <w:p>
            <w:pPr>
              <w:pStyle w:val="TableText"/>
              <w:ind w:left="77"/>
              <w:spacing w:before="235" w:line="219" w:lineRule="auto"/>
              <w:rPr/>
            </w:pPr>
            <w:r>
              <w:rPr>
                <w:spacing w:val="1"/>
              </w:rPr>
              <w:t>资料性附录</w:t>
            </w:r>
          </w:p>
        </w:tc>
        <w:tc>
          <w:tcPr>
            <w:tcW w:w="1653" w:type="dxa"/>
            <w:vAlign w:val="top"/>
          </w:tcPr>
          <w:p>
            <w:pPr>
              <w:pStyle w:val="TableText"/>
              <w:ind w:left="78"/>
              <w:spacing w:before="235" w:line="219" w:lineRule="auto"/>
              <w:rPr/>
            </w:pPr>
            <w:r>
              <w:rPr>
                <w:spacing w:val="1"/>
              </w:rPr>
              <w:t>资料性附录</w:t>
            </w:r>
          </w:p>
        </w:tc>
      </w:tr>
      <w:tr>
        <w:trPr>
          <w:trHeight w:val="350" w:hRule="atLeast"/>
        </w:trPr>
        <w:tc>
          <w:tcPr>
            <w:tcW w:w="1054" w:type="dxa"/>
            <w:vAlign w:val="top"/>
          </w:tcPr>
          <w:p>
            <w:pPr>
              <w:pStyle w:val="TableText"/>
              <w:ind w:left="295"/>
              <w:spacing w:before="96" w:line="219" w:lineRule="auto"/>
              <w:rPr/>
            </w:pPr>
            <w:r>
              <w:rPr>
                <w:spacing w:val="5"/>
              </w:rPr>
              <w:t>附录I</w:t>
            </w:r>
          </w:p>
        </w:tc>
        <w:tc>
          <w:tcPr>
            <w:tcW w:w="3416" w:type="dxa"/>
            <w:vAlign w:val="top"/>
          </w:tcPr>
          <w:p>
            <w:pPr>
              <w:pStyle w:val="TableText"/>
              <w:ind w:left="71"/>
              <w:spacing w:before="97" w:line="219" w:lineRule="auto"/>
              <w:rPr/>
            </w:pPr>
            <w:r>
              <w:rPr/>
              <w:t>I类电气设备的特殊要求</w:t>
            </w:r>
          </w:p>
        </w:tc>
        <w:tc>
          <w:tcPr>
            <w:tcW w:w="1628" w:type="dxa"/>
            <w:vAlign w:val="top"/>
          </w:tcPr>
          <w:p>
            <w:pPr>
              <w:pStyle w:val="TableText"/>
              <w:ind w:left="75"/>
              <w:spacing w:before="97" w:line="219" w:lineRule="auto"/>
              <w:rPr/>
            </w:pPr>
            <w:r>
              <w:rPr>
                <w:spacing w:val="5"/>
              </w:rPr>
              <w:t>适用(对I类)</w:t>
            </w:r>
          </w:p>
        </w:tc>
        <w:tc>
          <w:tcPr>
            <w:tcW w:w="1439" w:type="dxa"/>
            <w:vAlign w:val="top"/>
          </w:tcPr>
          <w:p>
            <w:pPr>
              <w:pStyle w:val="TableText"/>
              <w:ind w:left="77"/>
              <w:spacing w:before="97" w:line="219" w:lineRule="auto"/>
              <w:rPr/>
            </w:pPr>
            <w:r>
              <w:rPr>
                <w:spacing w:val="-2"/>
              </w:rPr>
              <w:t>排除</w:t>
            </w:r>
          </w:p>
        </w:tc>
        <w:tc>
          <w:tcPr>
            <w:tcW w:w="1653" w:type="dxa"/>
            <w:vAlign w:val="top"/>
          </w:tcPr>
          <w:p>
            <w:pPr>
              <w:pStyle w:val="TableText"/>
              <w:ind w:left="78"/>
              <w:spacing w:before="97" w:line="219" w:lineRule="auto"/>
              <w:rPr/>
            </w:pPr>
            <w:r>
              <w:rPr>
                <w:spacing w:val="-2"/>
              </w:rPr>
              <w:t>排除</w:t>
            </w:r>
          </w:p>
        </w:tc>
      </w:tr>
      <w:tr>
        <w:trPr>
          <w:trHeight w:val="350" w:hRule="atLeast"/>
        </w:trPr>
        <w:tc>
          <w:tcPr>
            <w:tcW w:w="1054" w:type="dxa"/>
            <w:vAlign w:val="top"/>
          </w:tcPr>
          <w:p>
            <w:pPr>
              <w:pStyle w:val="TableText"/>
              <w:ind w:left="295"/>
              <w:spacing w:before="95" w:line="218" w:lineRule="auto"/>
              <w:rPr/>
            </w:pPr>
            <w:r>
              <w:rPr>
                <w:spacing w:val="1"/>
              </w:rPr>
              <w:t>附录J</w:t>
            </w:r>
          </w:p>
        </w:tc>
        <w:tc>
          <w:tcPr>
            <w:tcW w:w="3416" w:type="dxa"/>
            <w:vAlign w:val="top"/>
          </w:tcPr>
          <w:p>
            <w:pPr>
              <w:pStyle w:val="TableText"/>
              <w:ind w:left="71"/>
              <w:spacing w:before="95" w:line="218" w:lineRule="auto"/>
              <w:rPr/>
            </w:pPr>
            <w:r>
              <w:rPr>
                <w:spacing w:val="-1"/>
              </w:rPr>
              <w:t>取得防爆合格证的检验程序</w:t>
            </w:r>
          </w:p>
        </w:tc>
        <w:tc>
          <w:tcPr>
            <w:tcW w:w="1628" w:type="dxa"/>
            <w:vAlign w:val="top"/>
          </w:tcPr>
          <w:p>
            <w:pPr>
              <w:pStyle w:val="TableText"/>
              <w:ind w:left="75"/>
              <w:spacing w:before="98" w:line="221" w:lineRule="auto"/>
              <w:rPr/>
            </w:pPr>
            <w:r>
              <w:rPr>
                <w:spacing w:val="10"/>
              </w:rPr>
              <w:t>适用</w:t>
            </w:r>
          </w:p>
        </w:tc>
        <w:tc>
          <w:tcPr>
            <w:tcW w:w="1439" w:type="dxa"/>
            <w:vAlign w:val="top"/>
          </w:tcPr>
          <w:p>
            <w:pPr>
              <w:pStyle w:val="TableText"/>
              <w:ind w:left="77"/>
              <w:spacing w:before="98" w:line="221" w:lineRule="auto"/>
              <w:rPr/>
            </w:pPr>
            <w:r>
              <w:rPr>
                <w:spacing w:val="10"/>
              </w:rPr>
              <w:t>适用</w:t>
            </w:r>
          </w:p>
        </w:tc>
        <w:tc>
          <w:tcPr>
            <w:tcW w:w="1653" w:type="dxa"/>
            <w:vAlign w:val="top"/>
          </w:tcPr>
          <w:p>
            <w:pPr>
              <w:pStyle w:val="TableText"/>
              <w:ind w:left="78"/>
              <w:spacing w:before="98" w:line="221" w:lineRule="auto"/>
              <w:rPr/>
            </w:pPr>
            <w:r>
              <w:rPr>
                <w:spacing w:val="10"/>
              </w:rPr>
              <w:t>适用</w:t>
            </w:r>
          </w:p>
        </w:tc>
      </w:tr>
      <w:tr>
        <w:trPr>
          <w:trHeight w:val="1264" w:hRule="atLeast"/>
        </w:trPr>
        <w:tc>
          <w:tcPr>
            <w:tcW w:w="9190" w:type="dxa"/>
            <w:vAlign w:val="top"/>
            <w:gridSpan w:val="5"/>
          </w:tcPr>
          <w:p>
            <w:pPr>
              <w:pStyle w:val="TableText"/>
              <w:ind w:left="174"/>
              <w:spacing w:before="117" w:line="219" w:lineRule="auto"/>
              <w:rPr/>
            </w:pPr>
            <w:r>
              <w:rPr>
                <w:spacing w:val="-3"/>
              </w:rPr>
              <w:t>“适用”:GB/T 3836.1——2021的要求适用，没有修改。</w:t>
            </w:r>
          </w:p>
          <w:p>
            <w:pPr>
              <w:pStyle w:val="TableText"/>
              <w:ind w:left="174"/>
              <w:spacing w:before="66" w:line="219" w:lineRule="auto"/>
              <w:rPr/>
            </w:pPr>
            <w:r>
              <w:rPr/>
              <w:t>“排除”:GB/T 3836.1—2021的要求不适用。</w:t>
            </w:r>
          </w:p>
          <w:p>
            <w:pPr>
              <w:pStyle w:val="TableText"/>
              <w:ind w:left="174" w:right="1804"/>
              <w:spacing w:before="65" w:line="296" w:lineRule="auto"/>
              <w:rPr/>
            </w:pPr>
            <w:r>
              <w:rPr/>
              <w:t>“排除，×××适用时除外”:除了满足所述条件，否则GB/T 3836.1—2021的要求不适用。 </w:t>
            </w:r>
            <w:r>
              <w:rPr/>
              <w:t>“修改”:GB/T 3836.1—2021的要求在本文件中有修改。</w:t>
            </w:r>
          </w:p>
        </w:tc>
      </w:tr>
    </w:tbl>
    <w:p>
      <w:pPr>
        <w:rPr>
          <w:rFonts w:ascii="Arial"/>
          <w:sz w:val="21"/>
        </w:rPr>
      </w:pPr>
      <w:r/>
    </w:p>
    <w:p>
      <w:pPr>
        <w:sectPr>
          <w:headerReference w:type="default" r:id="rId25"/>
          <w:footerReference w:type="default" r:id="rId26"/>
          <w:pgSz w:w="11180" w:h="16820"/>
          <w:pgMar w:top="1611" w:right="915" w:bottom="1296" w:left="944" w:header="1304" w:footer="1119" w:gutter="0"/>
        </w:sectPr>
        <w:rPr>
          <w:rFonts w:ascii="Arial" w:hAnsi="Arial" w:eastAsia="Arial" w:cs="Arial"/>
          <w:sz w:val="21"/>
          <w:szCs w:val="21"/>
        </w:rPr>
      </w:pPr>
    </w:p>
    <w:p>
      <w:pPr>
        <w:spacing w:line="297" w:lineRule="auto"/>
        <w:rPr>
          <w:rFonts w:ascii="Arial"/>
          <w:sz w:val="21"/>
        </w:rPr>
      </w:pPr>
      <w:r/>
    </w:p>
    <w:p>
      <w:pPr>
        <w:spacing w:line="298" w:lineRule="auto"/>
        <w:rPr>
          <w:rFonts w:ascii="Arial"/>
          <w:sz w:val="21"/>
        </w:rPr>
      </w:pPr>
      <w:r/>
    </w:p>
    <w:p>
      <w:pPr>
        <w:spacing w:line="298" w:lineRule="auto"/>
        <w:rPr>
          <w:rFonts w:ascii="Arial"/>
          <w:sz w:val="21"/>
        </w:rPr>
      </w:pPr>
      <w:r/>
    </w:p>
    <w:p>
      <w:pPr>
        <w:pStyle w:val="BodyText"/>
        <w:spacing w:before="57" w:line="192" w:lineRule="auto"/>
        <w:rPr>
          <w:sz w:val="20"/>
          <w:szCs w:val="20"/>
        </w:rPr>
      </w:pPr>
      <w:bookmarkStart w:name="bookmark81" w:id="9"/>
      <w:bookmarkEnd w:id="9"/>
      <w:r>
        <w:rPr>
          <w:sz w:val="20"/>
          <w:szCs w:val="20"/>
          <w:spacing w:val="-2"/>
        </w:rPr>
        <w:t>GB/T</w:t>
      </w:r>
      <w:r>
        <w:rPr>
          <w:sz w:val="20"/>
          <w:szCs w:val="20"/>
          <w:spacing w:val="12"/>
        </w:rPr>
        <w:t xml:space="preserve">    </w:t>
      </w:r>
      <w:r>
        <w:rPr>
          <w:sz w:val="20"/>
          <w:szCs w:val="20"/>
          <w:spacing w:val="-2"/>
        </w:rPr>
        <w:t>3836.4—2021</w:t>
      </w:r>
    </w:p>
    <w:p>
      <w:pPr>
        <w:spacing w:line="290" w:lineRule="auto"/>
        <w:rPr>
          <w:rFonts w:ascii="Arial"/>
          <w:sz w:val="21"/>
        </w:rPr>
      </w:pPr>
      <w:r/>
    </w:p>
    <w:p>
      <w:pPr>
        <w:spacing w:line="290" w:lineRule="auto"/>
        <w:rPr>
          <w:rFonts w:ascii="Arial"/>
          <w:sz w:val="21"/>
        </w:rPr>
      </w:pPr>
      <w:r/>
    </w:p>
    <w:p>
      <w:pPr>
        <w:spacing w:before="62" w:line="222" w:lineRule="auto"/>
        <w:rPr>
          <w:rFonts w:ascii="SimHei" w:hAnsi="SimHei" w:eastAsia="SimHei" w:cs="SimHei"/>
          <w:sz w:val="19"/>
          <w:szCs w:val="19"/>
        </w:rPr>
      </w:pPr>
      <w:r>
        <w:rPr>
          <w:rFonts w:ascii="Arial" w:hAnsi="Arial" w:eastAsia="Arial" w:cs="Arial"/>
          <w:sz w:val="19"/>
          <w:szCs w:val="19"/>
          <w:spacing w:val="15"/>
        </w:rPr>
        <w:t>2</w:t>
      </w:r>
      <w:r>
        <w:rPr>
          <w:rFonts w:ascii="Arial" w:hAnsi="Arial" w:eastAsia="Arial" w:cs="Arial"/>
          <w:sz w:val="19"/>
          <w:szCs w:val="19"/>
          <w:spacing w:val="10"/>
        </w:rPr>
        <w:t xml:space="preserve">    </w:t>
      </w:r>
      <w:r>
        <w:rPr>
          <w:rFonts w:ascii="SimHei" w:hAnsi="SimHei" w:eastAsia="SimHei" w:cs="SimHei"/>
          <w:sz w:val="19"/>
          <w:szCs w:val="19"/>
          <w:spacing w:val="15"/>
        </w:rPr>
        <w:t>规范性引用文件</w:t>
      </w:r>
    </w:p>
    <w:p>
      <w:pPr>
        <w:spacing w:line="356" w:lineRule="auto"/>
        <w:rPr>
          <w:rFonts w:ascii="Arial"/>
          <w:sz w:val="21"/>
        </w:rPr>
      </w:pPr>
      <w:r/>
    </w:p>
    <w:p>
      <w:pPr>
        <w:ind w:right="19" w:firstLine="419"/>
        <w:spacing w:before="65" w:line="279" w:lineRule="auto"/>
        <w:jc w:val="both"/>
        <w:rPr>
          <w:rFonts w:ascii="SimSun" w:hAnsi="SimSun" w:eastAsia="SimSun" w:cs="SimSun"/>
          <w:sz w:val="20"/>
          <w:szCs w:val="20"/>
        </w:rPr>
      </w:pPr>
      <w:r>
        <w:rPr>
          <w:rFonts w:ascii="SimSun" w:hAnsi="SimSun" w:eastAsia="SimSun" w:cs="SimSun"/>
          <w:sz w:val="20"/>
          <w:szCs w:val="20"/>
          <w:spacing w:val="10"/>
        </w:rPr>
        <w:t>下列文件中的内容通过文中的规范性引用而构成</w:t>
      </w:r>
      <w:r>
        <w:rPr>
          <w:rFonts w:ascii="SimSun" w:hAnsi="SimSun" w:eastAsia="SimSun" w:cs="SimSun"/>
          <w:sz w:val="20"/>
          <w:szCs w:val="20"/>
          <w:spacing w:val="9"/>
        </w:rPr>
        <w:t>本文件必不可少的条款。其中，注日期的引用文</w:t>
      </w:r>
      <w:r>
        <w:rPr>
          <w:rFonts w:ascii="SimSun" w:hAnsi="SimSun" w:eastAsia="SimSun" w:cs="SimSun"/>
          <w:sz w:val="20"/>
          <w:szCs w:val="20"/>
        </w:rPr>
        <w:t xml:space="preserve"> </w:t>
      </w:r>
      <w:r>
        <w:rPr>
          <w:rFonts w:ascii="SimSun" w:hAnsi="SimSun" w:eastAsia="SimSun" w:cs="SimSun"/>
          <w:sz w:val="20"/>
          <w:szCs w:val="20"/>
          <w:spacing w:val="5"/>
        </w:rPr>
        <w:t>件，仅该日期对应的版本适用于本文件；不注日期的引用文件；其最新版本(包括</w:t>
      </w:r>
      <w:r>
        <w:rPr>
          <w:rFonts w:ascii="SimSun" w:hAnsi="SimSun" w:eastAsia="SimSun" w:cs="SimSun"/>
          <w:sz w:val="20"/>
          <w:szCs w:val="20"/>
          <w:spacing w:val="4"/>
        </w:rPr>
        <w:t>所有的修改单)适用于</w:t>
      </w:r>
      <w:r>
        <w:rPr>
          <w:rFonts w:ascii="SimSun" w:hAnsi="SimSun" w:eastAsia="SimSun" w:cs="SimSun"/>
          <w:sz w:val="20"/>
          <w:szCs w:val="20"/>
        </w:rPr>
        <w:t xml:space="preserve"> </w:t>
      </w:r>
      <w:r>
        <w:rPr>
          <w:rFonts w:ascii="SimSun" w:hAnsi="SimSun" w:eastAsia="SimSun" w:cs="SimSun"/>
          <w:sz w:val="20"/>
          <w:szCs w:val="20"/>
          <w:spacing w:val="2"/>
        </w:rPr>
        <w:t>本文件。</w:t>
      </w:r>
    </w:p>
    <w:p>
      <w:pPr>
        <w:pStyle w:val="BodyText"/>
        <w:ind w:left="419"/>
        <w:spacing w:line="212" w:lineRule="auto"/>
        <w:rPr>
          <w:sz w:val="20"/>
          <w:szCs w:val="20"/>
        </w:rPr>
      </w:pPr>
      <w:r>
        <w:rPr>
          <w:sz w:val="20"/>
          <w:szCs w:val="20"/>
        </w:rPr>
        <w:t>GB</w:t>
      </w:r>
      <w:r>
        <w:rPr>
          <w:sz w:val="20"/>
          <w:szCs w:val="20"/>
          <w:spacing w:val="2"/>
        </w:rPr>
        <w:t>/T    3836.1—2021     </w:t>
      </w:r>
      <w:r>
        <w:rPr>
          <w:rFonts w:ascii="SimSun" w:hAnsi="SimSun" w:eastAsia="SimSun" w:cs="SimSun"/>
          <w:sz w:val="20"/>
          <w:szCs w:val="20"/>
          <w:spacing w:val="2"/>
        </w:rPr>
        <w:t>爆炸性环境  第1部分：设备  通用要求(</w:t>
      </w:r>
      <w:r>
        <w:rPr>
          <w:rFonts w:ascii="SimSun" w:hAnsi="SimSun" w:eastAsia="SimSun" w:cs="SimSun"/>
          <w:sz w:val="20"/>
          <w:szCs w:val="20"/>
          <w:spacing w:val="-57"/>
        </w:rPr>
        <w:t xml:space="preserve"> </w:t>
      </w:r>
      <w:r>
        <w:rPr>
          <w:sz w:val="20"/>
          <w:szCs w:val="20"/>
        </w:rPr>
        <w:t>IEC</w:t>
      </w:r>
      <w:r>
        <w:rPr>
          <w:sz w:val="20"/>
          <w:szCs w:val="20"/>
          <w:spacing w:val="2"/>
        </w:rPr>
        <w:t xml:space="preserve">       60079-0</w:t>
      </w:r>
      <w:r>
        <w:rPr>
          <w:sz w:val="20"/>
          <w:szCs w:val="20"/>
          <w:spacing w:val="1"/>
        </w:rPr>
        <w:t>:2017,</w:t>
      </w:r>
      <w:r>
        <w:rPr>
          <w:sz w:val="20"/>
          <w:szCs w:val="20"/>
        </w:rPr>
        <w:t>MOD</w:t>
      </w:r>
      <w:r>
        <w:rPr>
          <w:sz w:val="20"/>
          <w:szCs w:val="20"/>
          <w:spacing w:val="1"/>
        </w:rPr>
        <w:t>)</w:t>
      </w:r>
    </w:p>
    <w:p>
      <w:pPr>
        <w:pStyle w:val="BodyText"/>
        <w:ind w:right="61" w:firstLine="419"/>
        <w:spacing w:before="90" w:line="296" w:lineRule="auto"/>
        <w:rPr>
          <w:sz w:val="20"/>
          <w:szCs w:val="20"/>
        </w:rPr>
      </w:pPr>
      <w:r>
        <w:rPr>
          <w:sz w:val="20"/>
          <w:szCs w:val="20"/>
          <w:spacing w:val="-4"/>
        </w:rPr>
        <w:t>GB/T    3836.3     </w:t>
      </w:r>
      <w:r>
        <w:rPr>
          <w:rFonts w:ascii="FangSong" w:hAnsi="FangSong" w:eastAsia="FangSong" w:cs="FangSong"/>
          <w:sz w:val="20"/>
          <w:szCs w:val="20"/>
          <w:spacing w:val="-4"/>
        </w:rPr>
        <w:t>爆炸性环境</w:t>
      </w:r>
      <w:r>
        <w:rPr>
          <w:rFonts w:ascii="FangSong" w:hAnsi="FangSong" w:eastAsia="FangSong" w:cs="FangSong"/>
          <w:sz w:val="20"/>
          <w:szCs w:val="20"/>
          <w:spacing w:val="6"/>
        </w:rPr>
        <w:t xml:space="preserve">   </w:t>
      </w:r>
      <w:r>
        <w:rPr>
          <w:rFonts w:ascii="FangSong" w:hAnsi="FangSong" w:eastAsia="FangSong" w:cs="FangSong"/>
          <w:sz w:val="20"/>
          <w:szCs w:val="20"/>
          <w:spacing w:val="-4"/>
        </w:rPr>
        <w:t>第</w:t>
      </w:r>
      <w:r>
        <w:rPr>
          <w:rFonts w:ascii="FangSong" w:hAnsi="FangSong" w:eastAsia="FangSong" w:cs="FangSong"/>
          <w:sz w:val="20"/>
          <w:szCs w:val="20"/>
          <w:spacing w:val="-43"/>
        </w:rPr>
        <w:t xml:space="preserve"> </w:t>
      </w:r>
      <w:r>
        <w:rPr>
          <w:rFonts w:ascii="FangSong" w:hAnsi="FangSong" w:eastAsia="FangSong" w:cs="FangSong"/>
          <w:sz w:val="20"/>
          <w:szCs w:val="20"/>
          <w:spacing w:val="-4"/>
        </w:rPr>
        <w:t>3</w:t>
      </w:r>
      <w:r>
        <w:rPr>
          <w:rFonts w:ascii="FangSong" w:hAnsi="FangSong" w:eastAsia="FangSong" w:cs="FangSong"/>
          <w:sz w:val="20"/>
          <w:szCs w:val="20"/>
          <w:spacing w:val="-39"/>
        </w:rPr>
        <w:t xml:space="preserve"> </w:t>
      </w:r>
      <w:r>
        <w:rPr>
          <w:rFonts w:ascii="FangSong" w:hAnsi="FangSong" w:eastAsia="FangSong" w:cs="FangSong"/>
          <w:sz w:val="20"/>
          <w:szCs w:val="20"/>
          <w:spacing w:val="-4"/>
        </w:rPr>
        <w:t>部</w:t>
      </w:r>
      <w:r>
        <w:rPr>
          <w:rFonts w:ascii="FangSong" w:hAnsi="FangSong" w:eastAsia="FangSong" w:cs="FangSong"/>
          <w:sz w:val="20"/>
          <w:szCs w:val="20"/>
          <w:spacing w:val="-38"/>
        </w:rPr>
        <w:t xml:space="preserve"> </w:t>
      </w:r>
      <w:r>
        <w:rPr>
          <w:rFonts w:ascii="FangSong" w:hAnsi="FangSong" w:eastAsia="FangSong" w:cs="FangSong"/>
          <w:sz w:val="20"/>
          <w:szCs w:val="20"/>
          <w:spacing w:val="-4"/>
        </w:rPr>
        <w:t>分</w:t>
      </w:r>
      <w:r>
        <w:rPr>
          <w:rFonts w:ascii="FangSong" w:hAnsi="FangSong" w:eastAsia="FangSong" w:cs="FangSong"/>
          <w:sz w:val="20"/>
          <w:szCs w:val="20"/>
          <w:spacing w:val="-26"/>
        </w:rPr>
        <w:t xml:space="preserve"> </w:t>
      </w:r>
      <w:r>
        <w:rPr>
          <w:rFonts w:ascii="FangSong" w:hAnsi="FangSong" w:eastAsia="FangSong" w:cs="FangSong"/>
          <w:sz w:val="20"/>
          <w:szCs w:val="20"/>
          <w:spacing w:val="-4"/>
        </w:rPr>
        <w:t>：</w:t>
      </w:r>
      <w:r>
        <w:rPr>
          <w:rFonts w:ascii="FangSong" w:hAnsi="FangSong" w:eastAsia="FangSong" w:cs="FangSong"/>
          <w:sz w:val="20"/>
          <w:szCs w:val="20"/>
          <w:spacing w:val="-4"/>
        </w:rPr>
        <w:t xml:space="preserve"> </w:t>
      </w:r>
      <w:r>
        <w:rPr>
          <w:rFonts w:ascii="FangSong" w:hAnsi="FangSong" w:eastAsia="FangSong" w:cs="FangSong"/>
          <w:sz w:val="20"/>
          <w:szCs w:val="20"/>
          <w:spacing w:val="-4"/>
        </w:rPr>
        <w:t>由</w:t>
      </w:r>
      <w:r>
        <w:rPr>
          <w:rFonts w:ascii="FangSong" w:hAnsi="FangSong" w:eastAsia="FangSong" w:cs="FangSong"/>
          <w:sz w:val="20"/>
          <w:szCs w:val="20"/>
          <w:spacing w:val="-40"/>
        </w:rPr>
        <w:t xml:space="preserve"> </w:t>
      </w:r>
      <w:r>
        <w:rPr>
          <w:rFonts w:ascii="FangSong" w:hAnsi="FangSong" w:eastAsia="FangSong" w:cs="FangSong"/>
          <w:sz w:val="20"/>
          <w:szCs w:val="20"/>
          <w:spacing w:val="-4"/>
        </w:rPr>
        <w:t>增</w:t>
      </w:r>
      <w:r>
        <w:rPr>
          <w:rFonts w:ascii="FangSong" w:hAnsi="FangSong" w:eastAsia="FangSong" w:cs="FangSong"/>
          <w:sz w:val="20"/>
          <w:szCs w:val="20"/>
          <w:spacing w:val="-38"/>
        </w:rPr>
        <w:t xml:space="preserve"> </w:t>
      </w:r>
      <w:r>
        <w:rPr>
          <w:rFonts w:ascii="FangSong" w:hAnsi="FangSong" w:eastAsia="FangSong" w:cs="FangSong"/>
          <w:sz w:val="20"/>
          <w:szCs w:val="20"/>
          <w:spacing w:val="-4"/>
        </w:rPr>
        <w:t>安</w:t>
      </w:r>
      <w:r>
        <w:rPr>
          <w:rFonts w:ascii="FangSong" w:hAnsi="FangSong" w:eastAsia="FangSong" w:cs="FangSong"/>
          <w:sz w:val="20"/>
          <w:szCs w:val="20"/>
          <w:spacing w:val="-31"/>
        </w:rPr>
        <w:t xml:space="preserve"> </w:t>
      </w:r>
      <w:r>
        <w:rPr>
          <w:rFonts w:ascii="FangSong" w:hAnsi="FangSong" w:eastAsia="FangSong" w:cs="FangSong"/>
          <w:sz w:val="20"/>
          <w:szCs w:val="20"/>
          <w:spacing w:val="-4"/>
        </w:rPr>
        <w:t>型“</w:t>
      </w:r>
      <w:r>
        <w:rPr>
          <w:sz w:val="20"/>
          <w:szCs w:val="20"/>
          <w:spacing w:val="-4"/>
        </w:rPr>
        <w:t>e”  </w:t>
      </w:r>
      <w:r>
        <w:rPr>
          <w:rFonts w:ascii="FangSong" w:hAnsi="FangSong" w:eastAsia="FangSong" w:cs="FangSong"/>
          <w:sz w:val="20"/>
          <w:szCs w:val="20"/>
          <w:spacing w:val="-4"/>
        </w:rPr>
        <w:t>保</w:t>
      </w:r>
      <w:r>
        <w:rPr>
          <w:rFonts w:ascii="FangSong" w:hAnsi="FangSong" w:eastAsia="FangSong" w:cs="FangSong"/>
          <w:sz w:val="20"/>
          <w:szCs w:val="20"/>
          <w:spacing w:val="-28"/>
        </w:rPr>
        <w:t xml:space="preserve"> </w:t>
      </w:r>
      <w:r>
        <w:rPr>
          <w:rFonts w:ascii="FangSong" w:hAnsi="FangSong" w:eastAsia="FangSong" w:cs="FangSong"/>
          <w:sz w:val="20"/>
          <w:szCs w:val="20"/>
          <w:spacing w:val="-4"/>
        </w:rPr>
        <w:t>护</w:t>
      </w:r>
      <w:r>
        <w:rPr>
          <w:rFonts w:ascii="FangSong" w:hAnsi="FangSong" w:eastAsia="FangSong" w:cs="FangSong"/>
          <w:sz w:val="20"/>
          <w:szCs w:val="20"/>
          <w:spacing w:val="-5"/>
        </w:rPr>
        <w:t xml:space="preserve"> </w:t>
      </w:r>
      <w:r>
        <w:rPr>
          <w:rFonts w:ascii="FangSong" w:hAnsi="FangSong" w:eastAsia="FangSong" w:cs="FangSong"/>
          <w:sz w:val="20"/>
          <w:szCs w:val="20"/>
          <w:spacing w:val="-5"/>
        </w:rPr>
        <w:t>的</w:t>
      </w:r>
      <w:r>
        <w:rPr>
          <w:rFonts w:ascii="FangSong" w:hAnsi="FangSong" w:eastAsia="FangSong" w:cs="FangSong"/>
          <w:sz w:val="20"/>
          <w:szCs w:val="20"/>
          <w:spacing w:val="-27"/>
        </w:rPr>
        <w:t xml:space="preserve"> </w:t>
      </w:r>
      <w:r>
        <w:rPr>
          <w:rFonts w:ascii="FangSong" w:hAnsi="FangSong" w:eastAsia="FangSong" w:cs="FangSong"/>
          <w:sz w:val="20"/>
          <w:szCs w:val="20"/>
          <w:spacing w:val="-5"/>
        </w:rPr>
        <w:t>设</w:t>
      </w:r>
      <w:r>
        <w:rPr>
          <w:rFonts w:ascii="FangSong" w:hAnsi="FangSong" w:eastAsia="FangSong" w:cs="FangSong"/>
          <w:sz w:val="20"/>
          <w:szCs w:val="20"/>
          <w:spacing w:val="-26"/>
        </w:rPr>
        <w:t xml:space="preserve"> </w:t>
      </w:r>
      <w:r>
        <w:rPr>
          <w:rFonts w:ascii="FangSong" w:hAnsi="FangSong" w:eastAsia="FangSong" w:cs="FangSong"/>
          <w:sz w:val="20"/>
          <w:szCs w:val="20"/>
          <w:spacing w:val="-5"/>
        </w:rPr>
        <w:t>备(</w:t>
      </w:r>
      <w:r>
        <w:rPr>
          <w:rFonts w:ascii="FangSong" w:hAnsi="FangSong" w:eastAsia="FangSong" w:cs="FangSong"/>
          <w:sz w:val="20"/>
          <w:szCs w:val="20"/>
          <w:spacing w:val="-48"/>
        </w:rPr>
        <w:t xml:space="preserve"> </w:t>
      </w:r>
      <w:r>
        <w:rPr>
          <w:sz w:val="20"/>
          <w:szCs w:val="20"/>
          <w:spacing w:val="-5"/>
        </w:rPr>
        <w:t>GB/T         3836.3—2021,</w:t>
      </w:r>
      <w:r>
        <w:rPr>
          <w:sz w:val="20"/>
          <w:szCs w:val="20"/>
        </w:rPr>
        <w:t xml:space="preserve"> </w:t>
      </w:r>
      <w:r>
        <w:rPr>
          <w:sz w:val="20"/>
          <w:szCs w:val="20"/>
        </w:rPr>
        <w:t>IEC      60079-7:2015,MOD)</w:t>
      </w:r>
    </w:p>
    <w:p>
      <w:pPr>
        <w:pStyle w:val="BodyText"/>
        <w:ind w:right="21" w:firstLine="419"/>
        <w:spacing w:before="86" w:line="230" w:lineRule="auto"/>
        <w:rPr>
          <w:sz w:val="21"/>
          <w:szCs w:val="21"/>
        </w:rPr>
      </w:pPr>
      <w:r>
        <w:rPr>
          <w:sz w:val="20"/>
          <w:szCs w:val="20"/>
        </w:rPr>
        <w:t>GB</w:t>
      </w:r>
      <w:r>
        <w:rPr>
          <w:sz w:val="20"/>
          <w:szCs w:val="20"/>
          <w:spacing w:val="5"/>
        </w:rPr>
        <w:t>/T    3836.18   </w:t>
      </w:r>
      <w:r>
        <w:rPr>
          <w:rFonts w:ascii="SimSun" w:hAnsi="SimSun" w:eastAsia="SimSun" w:cs="SimSun"/>
          <w:sz w:val="20"/>
          <w:szCs w:val="20"/>
          <w:spacing w:val="5"/>
        </w:rPr>
        <w:t>爆炸性环境 </w:t>
      </w:r>
      <w:r>
        <w:rPr>
          <w:rFonts w:ascii="SimSun" w:hAnsi="SimSun" w:eastAsia="SimSun" w:cs="SimSun"/>
          <w:sz w:val="20"/>
          <w:szCs w:val="20"/>
          <w:spacing w:val="4"/>
        </w:rPr>
        <w:t xml:space="preserve"> 第18部分：本质安全电气系统(</w:t>
      </w:r>
      <w:r>
        <w:rPr>
          <w:sz w:val="20"/>
          <w:szCs w:val="20"/>
        </w:rPr>
        <w:t>GB</w:t>
      </w:r>
      <w:r>
        <w:rPr>
          <w:sz w:val="20"/>
          <w:szCs w:val="20"/>
          <w:spacing w:val="4"/>
        </w:rPr>
        <w:t>/T       3836.18—2017,</w:t>
      </w:r>
      <w:r>
        <w:rPr>
          <w:sz w:val="20"/>
          <w:szCs w:val="20"/>
        </w:rPr>
        <w:t>IEC</w:t>
      </w:r>
      <w:r>
        <w:rPr>
          <w:sz w:val="20"/>
          <w:szCs w:val="20"/>
          <w:spacing w:val="4"/>
        </w:rPr>
        <w:t xml:space="preserve">   60079-</w:t>
      </w:r>
      <w:r>
        <w:rPr>
          <w:sz w:val="20"/>
          <w:szCs w:val="20"/>
        </w:rPr>
        <w:t xml:space="preserve"> </w:t>
      </w:r>
      <w:r>
        <w:rPr>
          <w:sz w:val="21"/>
          <w:szCs w:val="21"/>
          <w:spacing w:val="-1"/>
        </w:rPr>
        <w:t>25:2010,MOD)</w:t>
      </w:r>
    </w:p>
    <w:p>
      <w:pPr>
        <w:pStyle w:val="BodyText"/>
        <w:ind w:firstLine="419"/>
        <w:spacing w:before="119" w:line="256" w:lineRule="auto"/>
        <w:rPr>
          <w:sz w:val="21"/>
          <w:szCs w:val="21"/>
        </w:rPr>
      </w:pPr>
      <w:r>
        <w:rPr>
          <w:sz w:val="21"/>
          <w:szCs w:val="21"/>
        </w:rPr>
        <w:t>GB</w:t>
      </w:r>
      <w:r>
        <w:rPr>
          <w:sz w:val="21"/>
          <w:szCs w:val="21"/>
          <w:spacing w:val="9"/>
        </w:rPr>
        <w:t>/T  4207    </w:t>
      </w:r>
      <w:r>
        <w:rPr>
          <w:rFonts w:ascii="SimSun" w:hAnsi="SimSun" w:eastAsia="SimSun" w:cs="SimSun"/>
          <w:sz w:val="21"/>
          <w:szCs w:val="21"/>
          <w:spacing w:val="9"/>
        </w:rPr>
        <w:t>固体绝缘材料耐电痕化指数和相比电</w:t>
      </w:r>
      <w:r>
        <w:rPr>
          <w:rFonts w:ascii="SimSun" w:hAnsi="SimSun" w:eastAsia="SimSun" w:cs="SimSun"/>
          <w:sz w:val="21"/>
          <w:szCs w:val="21"/>
          <w:spacing w:val="8"/>
        </w:rPr>
        <w:t>痕化指数的测定方法(</w:t>
      </w:r>
      <w:r>
        <w:rPr>
          <w:sz w:val="21"/>
          <w:szCs w:val="21"/>
        </w:rPr>
        <w:t>GB</w:t>
      </w:r>
      <w:r>
        <w:rPr>
          <w:sz w:val="21"/>
          <w:szCs w:val="21"/>
          <w:spacing w:val="8"/>
        </w:rPr>
        <w:t>/T    4207—2012,</w:t>
      </w:r>
      <w:r>
        <w:rPr>
          <w:sz w:val="21"/>
          <w:szCs w:val="21"/>
        </w:rPr>
        <w:t xml:space="preserve"> </w:t>
      </w:r>
      <w:r>
        <w:rPr>
          <w:sz w:val="21"/>
          <w:szCs w:val="21"/>
          <w:spacing w:val="-1"/>
        </w:rPr>
        <w:t>IEC    60112:2009,IDT)</w:t>
      </w:r>
    </w:p>
    <w:p>
      <w:pPr>
        <w:pStyle w:val="BodyText"/>
        <w:ind w:left="419"/>
        <w:spacing w:before="60" w:line="212" w:lineRule="auto"/>
        <w:rPr>
          <w:sz w:val="22"/>
          <w:szCs w:val="22"/>
        </w:rPr>
      </w:pPr>
      <w:r>
        <w:rPr>
          <w:sz w:val="22"/>
          <w:szCs w:val="22"/>
          <w:spacing w:val="-1"/>
        </w:rPr>
        <w:t>GB/T</w:t>
      </w:r>
      <w:r>
        <w:rPr>
          <w:sz w:val="22"/>
          <w:szCs w:val="22"/>
          <w:spacing w:val="29"/>
        </w:rPr>
        <w:t xml:space="preserve"> </w:t>
      </w:r>
      <w:r>
        <w:rPr>
          <w:sz w:val="22"/>
          <w:szCs w:val="22"/>
          <w:spacing w:val="-1"/>
        </w:rPr>
        <w:t>4208    </w:t>
      </w:r>
      <w:r>
        <w:rPr>
          <w:rFonts w:ascii="SimSun" w:hAnsi="SimSun" w:eastAsia="SimSun" w:cs="SimSun"/>
          <w:sz w:val="22"/>
          <w:szCs w:val="22"/>
          <w:spacing w:val="-1"/>
        </w:rPr>
        <w:t>外壳防护等级(</w:t>
      </w:r>
      <w:r>
        <w:rPr>
          <w:sz w:val="22"/>
          <w:szCs w:val="22"/>
          <w:spacing w:val="-1"/>
        </w:rPr>
        <w:t>IP</w:t>
      </w:r>
      <w:r>
        <w:rPr>
          <w:sz w:val="22"/>
          <w:szCs w:val="22"/>
          <w:spacing w:val="14"/>
          <w:w w:val="101"/>
        </w:rPr>
        <w:t xml:space="preserve"> </w:t>
      </w:r>
      <w:r>
        <w:rPr>
          <w:rFonts w:ascii="SimSun" w:hAnsi="SimSun" w:eastAsia="SimSun" w:cs="SimSun"/>
          <w:sz w:val="22"/>
          <w:szCs w:val="22"/>
          <w:spacing w:val="-1"/>
        </w:rPr>
        <w:t>代码)(</w:t>
      </w:r>
      <w:r>
        <w:rPr>
          <w:sz w:val="22"/>
          <w:szCs w:val="22"/>
          <w:spacing w:val="-1"/>
        </w:rPr>
        <w:t>GB/T   4208—2017,IE</w:t>
      </w:r>
      <w:r>
        <w:rPr>
          <w:sz w:val="22"/>
          <w:szCs w:val="22"/>
          <w:spacing w:val="-2"/>
        </w:rPr>
        <w:t>C    60529:2013,IDT)</w:t>
      </w:r>
    </w:p>
    <w:p>
      <w:pPr>
        <w:pStyle w:val="BodyText"/>
        <w:ind w:right="21" w:firstLine="419"/>
        <w:spacing w:before="89" w:line="296" w:lineRule="auto"/>
        <w:rPr>
          <w:sz w:val="20"/>
          <w:szCs w:val="20"/>
        </w:rPr>
      </w:pPr>
      <w:r>
        <w:rPr>
          <w:sz w:val="20"/>
          <w:szCs w:val="20"/>
          <w:spacing w:val="-1"/>
        </w:rPr>
        <w:t>GB/T</w:t>
      </w:r>
      <w:r>
        <w:rPr>
          <w:sz w:val="20"/>
          <w:szCs w:val="20"/>
          <w:spacing w:val="13"/>
        </w:rPr>
        <w:t xml:space="preserve">   </w:t>
      </w:r>
      <w:r>
        <w:rPr>
          <w:sz w:val="20"/>
          <w:szCs w:val="20"/>
          <w:spacing w:val="-1"/>
        </w:rPr>
        <w:t>6109.2     </w:t>
      </w:r>
      <w:r>
        <w:rPr>
          <w:rFonts w:ascii="FangSong" w:hAnsi="FangSong" w:eastAsia="FangSong" w:cs="FangSong"/>
          <w:sz w:val="20"/>
          <w:szCs w:val="20"/>
          <w:spacing w:val="-1"/>
        </w:rPr>
        <w:t>漆</w:t>
      </w:r>
      <w:r>
        <w:rPr>
          <w:rFonts w:ascii="FangSong" w:hAnsi="FangSong" w:eastAsia="FangSong" w:cs="FangSong"/>
          <w:sz w:val="20"/>
          <w:szCs w:val="20"/>
          <w:spacing w:val="-24"/>
        </w:rPr>
        <w:t xml:space="preserve"> </w:t>
      </w:r>
      <w:r>
        <w:rPr>
          <w:rFonts w:ascii="FangSong" w:hAnsi="FangSong" w:eastAsia="FangSong" w:cs="FangSong"/>
          <w:sz w:val="20"/>
          <w:szCs w:val="20"/>
          <w:spacing w:val="-1"/>
        </w:rPr>
        <w:t>包</w:t>
      </w:r>
      <w:r>
        <w:rPr>
          <w:rFonts w:ascii="FangSong" w:hAnsi="FangSong" w:eastAsia="FangSong" w:cs="FangSong"/>
          <w:sz w:val="20"/>
          <w:szCs w:val="20"/>
          <w:spacing w:val="-1"/>
        </w:rPr>
        <w:t xml:space="preserve"> </w:t>
      </w:r>
      <w:r>
        <w:rPr>
          <w:rFonts w:ascii="FangSong" w:hAnsi="FangSong" w:eastAsia="FangSong" w:cs="FangSong"/>
          <w:sz w:val="20"/>
          <w:szCs w:val="20"/>
          <w:spacing w:val="-1"/>
        </w:rPr>
        <w:t>圆</w:t>
      </w:r>
      <w:r>
        <w:rPr>
          <w:rFonts w:ascii="FangSong" w:hAnsi="FangSong" w:eastAsia="FangSong" w:cs="FangSong"/>
          <w:sz w:val="20"/>
          <w:szCs w:val="20"/>
          <w:spacing w:val="-32"/>
        </w:rPr>
        <w:t xml:space="preserve"> </w:t>
      </w:r>
      <w:r>
        <w:rPr>
          <w:rFonts w:ascii="FangSong" w:hAnsi="FangSong" w:eastAsia="FangSong" w:cs="FangSong"/>
          <w:sz w:val="20"/>
          <w:szCs w:val="20"/>
          <w:spacing w:val="-1"/>
        </w:rPr>
        <w:t>绕</w:t>
      </w:r>
      <w:r>
        <w:rPr>
          <w:rFonts w:ascii="FangSong" w:hAnsi="FangSong" w:eastAsia="FangSong" w:cs="FangSong"/>
          <w:sz w:val="20"/>
          <w:szCs w:val="20"/>
          <w:spacing w:val="-31"/>
        </w:rPr>
        <w:t xml:space="preserve"> </w:t>
      </w:r>
      <w:r>
        <w:rPr>
          <w:rFonts w:ascii="FangSong" w:hAnsi="FangSong" w:eastAsia="FangSong" w:cs="FangSong"/>
          <w:sz w:val="20"/>
          <w:szCs w:val="20"/>
          <w:spacing w:val="-1"/>
        </w:rPr>
        <w:t>组</w:t>
      </w:r>
      <w:r>
        <w:rPr>
          <w:rFonts w:ascii="FangSong" w:hAnsi="FangSong" w:eastAsia="FangSong" w:cs="FangSong"/>
          <w:sz w:val="20"/>
          <w:szCs w:val="20"/>
          <w:spacing w:val="-25"/>
        </w:rPr>
        <w:t xml:space="preserve"> </w:t>
      </w:r>
      <w:r>
        <w:rPr>
          <w:rFonts w:ascii="FangSong" w:hAnsi="FangSong" w:eastAsia="FangSong" w:cs="FangSong"/>
          <w:sz w:val="20"/>
          <w:szCs w:val="20"/>
          <w:spacing w:val="-1"/>
        </w:rPr>
        <w:t>线</w:t>
      </w:r>
      <w:r>
        <w:rPr>
          <w:rFonts w:ascii="FangSong" w:hAnsi="FangSong" w:eastAsia="FangSong" w:cs="FangSong"/>
          <w:sz w:val="20"/>
          <w:szCs w:val="20"/>
          <w:spacing w:val="-1"/>
        </w:rPr>
        <w:t xml:space="preserve">   </w:t>
      </w:r>
      <w:r>
        <w:rPr>
          <w:rFonts w:ascii="FangSong" w:hAnsi="FangSong" w:eastAsia="FangSong" w:cs="FangSong"/>
          <w:sz w:val="20"/>
          <w:szCs w:val="20"/>
          <w:spacing w:val="-1"/>
        </w:rPr>
        <w:t>第2部分：155</w:t>
      </w:r>
      <w:r>
        <w:rPr>
          <w:rFonts w:ascii="FangSong" w:hAnsi="FangSong" w:eastAsia="FangSong" w:cs="FangSong"/>
          <w:sz w:val="20"/>
          <w:szCs w:val="20"/>
          <w:spacing w:val="-1"/>
        </w:rPr>
        <w:t xml:space="preserve"> </w:t>
      </w:r>
      <w:r>
        <w:rPr>
          <w:rFonts w:ascii="FangSong" w:hAnsi="FangSong" w:eastAsia="FangSong" w:cs="FangSong"/>
          <w:sz w:val="20"/>
          <w:szCs w:val="20"/>
          <w:spacing w:val="-1"/>
        </w:rPr>
        <w:t>级</w:t>
      </w:r>
      <w:r>
        <w:rPr>
          <w:rFonts w:ascii="FangSong" w:hAnsi="FangSong" w:eastAsia="FangSong" w:cs="FangSong"/>
          <w:sz w:val="20"/>
          <w:szCs w:val="20"/>
          <w:spacing w:val="-36"/>
        </w:rPr>
        <w:t xml:space="preserve"> </w:t>
      </w:r>
      <w:r>
        <w:rPr>
          <w:rFonts w:ascii="FangSong" w:hAnsi="FangSong" w:eastAsia="FangSong" w:cs="FangSong"/>
          <w:sz w:val="20"/>
          <w:szCs w:val="20"/>
          <w:spacing w:val="-1"/>
        </w:rPr>
        <w:t>聚</w:t>
      </w:r>
      <w:r>
        <w:rPr>
          <w:rFonts w:ascii="FangSong" w:hAnsi="FangSong" w:eastAsia="FangSong" w:cs="FangSong"/>
          <w:sz w:val="20"/>
          <w:szCs w:val="20"/>
          <w:spacing w:val="-40"/>
        </w:rPr>
        <w:t xml:space="preserve"> </w:t>
      </w:r>
      <w:r>
        <w:rPr>
          <w:rFonts w:ascii="FangSong" w:hAnsi="FangSong" w:eastAsia="FangSong" w:cs="FangSong"/>
          <w:sz w:val="20"/>
          <w:szCs w:val="20"/>
          <w:spacing w:val="-1"/>
        </w:rPr>
        <w:t>酯</w:t>
      </w:r>
      <w:r>
        <w:rPr>
          <w:rFonts w:ascii="FangSong" w:hAnsi="FangSong" w:eastAsia="FangSong" w:cs="FangSong"/>
          <w:sz w:val="20"/>
          <w:szCs w:val="20"/>
          <w:spacing w:val="-39"/>
        </w:rPr>
        <w:t xml:space="preserve"> </w:t>
      </w:r>
      <w:r>
        <w:rPr>
          <w:rFonts w:ascii="FangSong" w:hAnsi="FangSong" w:eastAsia="FangSong" w:cs="FangSong"/>
          <w:sz w:val="20"/>
          <w:szCs w:val="20"/>
          <w:spacing w:val="-1"/>
        </w:rPr>
        <w:t>漆</w:t>
      </w:r>
      <w:r>
        <w:rPr>
          <w:rFonts w:ascii="FangSong" w:hAnsi="FangSong" w:eastAsia="FangSong" w:cs="FangSong"/>
          <w:sz w:val="20"/>
          <w:szCs w:val="20"/>
          <w:spacing w:val="-32"/>
        </w:rPr>
        <w:t xml:space="preserve"> </w:t>
      </w:r>
      <w:r>
        <w:rPr>
          <w:rFonts w:ascii="FangSong" w:hAnsi="FangSong" w:eastAsia="FangSong" w:cs="FangSong"/>
          <w:sz w:val="20"/>
          <w:szCs w:val="20"/>
          <w:spacing w:val="-1"/>
        </w:rPr>
        <w:t>包</w:t>
      </w:r>
      <w:r>
        <w:rPr>
          <w:rFonts w:ascii="FangSong" w:hAnsi="FangSong" w:eastAsia="FangSong" w:cs="FangSong"/>
          <w:sz w:val="20"/>
          <w:szCs w:val="20"/>
          <w:spacing w:val="-39"/>
        </w:rPr>
        <w:t xml:space="preserve"> </w:t>
      </w:r>
      <w:r>
        <w:rPr>
          <w:rFonts w:ascii="FangSong" w:hAnsi="FangSong" w:eastAsia="FangSong" w:cs="FangSong"/>
          <w:sz w:val="20"/>
          <w:szCs w:val="20"/>
          <w:spacing w:val="-1"/>
        </w:rPr>
        <w:t>铜</w:t>
      </w:r>
      <w:r>
        <w:rPr>
          <w:rFonts w:ascii="FangSong" w:hAnsi="FangSong" w:eastAsia="FangSong" w:cs="FangSong"/>
          <w:sz w:val="20"/>
          <w:szCs w:val="20"/>
          <w:spacing w:val="-21"/>
        </w:rPr>
        <w:t xml:space="preserve"> </w:t>
      </w:r>
      <w:r>
        <w:rPr>
          <w:rFonts w:ascii="FangSong" w:hAnsi="FangSong" w:eastAsia="FangSong" w:cs="FangSong"/>
          <w:sz w:val="20"/>
          <w:szCs w:val="20"/>
          <w:spacing w:val="-1"/>
        </w:rPr>
        <w:t>圆</w:t>
      </w:r>
      <w:r>
        <w:rPr>
          <w:rFonts w:ascii="FangSong" w:hAnsi="FangSong" w:eastAsia="FangSong" w:cs="FangSong"/>
          <w:sz w:val="20"/>
          <w:szCs w:val="20"/>
          <w:spacing w:val="-34"/>
        </w:rPr>
        <w:t xml:space="preserve"> </w:t>
      </w:r>
      <w:r>
        <w:rPr>
          <w:rFonts w:ascii="FangSong" w:hAnsi="FangSong" w:eastAsia="FangSong" w:cs="FangSong"/>
          <w:sz w:val="20"/>
          <w:szCs w:val="20"/>
          <w:spacing w:val="-1"/>
        </w:rPr>
        <w:t>线(</w:t>
      </w:r>
      <w:r>
        <w:rPr>
          <w:rFonts w:ascii="FangSong" w:hAnsi="FangSong" w:eastAsia="FangSong" w:cs="FangSong"/>
          <w:sz w:val="20"/>
          <w:szCs w:val="20"/>
          <w:spacing w:val="-27"/>
        </w:rPr>
        <w:t xml:space="preserve"> </w:t>
      </w:r>
      <w:r>
        <w:rPr>
          <w:sz w:val="20"/>
          <w:szCs w:val="20"/>
          <w:spacing w:val="-1"/>
        </w:rPr>
        <w:t>GB/T       6109.2—</w:t>
      </w:r>
      <w:r>
        <w:rPr>
          <w:sz w:val="20"/>
          <w:szCs w:val="20"/>
          <w:spacing w:val="-2"/>
        </w:rPr>
        <w:t>2008,</w:t>
      </w:r>
      <w:r>
        <w:rPr>
          <w:sz w:val="20"/>
          <w:szCs w:val="20"/>
        </w:rPr>
        <w:t xml:space="preserve"> </w:t>
      </w:r>
      <w:r>
        <w:rPr>
          <w:sz w:val="20"/>
          <w:szCs w:val="20"/>
          <w:spacing w:val="-1"/>
        </w:rPr>
        <w:t>IEC</w:t>
      </w:r>
      <w:r>
        <w:rPr>
          <w:sz w:val="20"/>
          <w:szCs w:val="20"/>
          <w:spacing w:val="7"/>
        </w:rPr>
        <w:t xml:space="preserve">      </w:t>
      </w:r>
      <w:r>
        <w:rPr>
          <w:sz w:val="20"/>
          <w:szCs w:val="20"/>
          <w:spacing w:val="-1"/>
        </w:rPr>
        <w:t>60317-3:2004,IDT)</w:t>
      </w:r>
    </w:p>
    <w:p>
      <w:pPr>
        <w:pStyle w:val="BodyText"/>
        <w:ind w:right="21" w:firstLine="419"/>
        <w:spacing w:before="16" w:line="313" w:lineRule="auto"/>
        <w:rPr>
          <w:sz w:val="20"/>
          <w:szCs w:val="20"/>
        </w:rPr>
      </w:pPr>
      <w:r>
        <w:rPr>
          <w:sz w:val="20"/>
          <w:szCs w:val="20"/>
        </w:rPr>
        <w:t>GB</w:t>
      </w:r>
      <w:r>
        <w:rPr>
          <w:sz w:val="20"/>
          <w:szCs w:val="20"/>
          <w:spacing w:val="10"/>
        </w:rPr>
        <w:t>/T   610</w:t>
      </w:r>
      <w:r>
        <w:rPr>
          <w:rFonts w:ascii="SimSun" w:hAnsi="SimSun" w:eastAsia="SimSun" w:cs="SimSun"/>
          <w:sz w:val="20"/>
          <w:szCs w:val="20"/>
          <w:spacing w:val="10"/>
        </w:rPr>
        <w:t>9.5  漆包圆绕组线  第5部分：180级聚酯亚胺漆包铜圆线(</w:t>
      </w:r>
      <w:r>
        <w:rPr>
          <w:rFonts w:ascii="SimSun" w:hAnsi="SimSun" w:eastAsia="SimSun" w:cs="SimSun"/>
          <w:sz w:val="20"/>
          <w:szCs w:val="20"/>
          <w:spacing w:val="-22"/>
        </w:rPr>
        <w:t xml:space="preserve"> </w:t>
      </w:r>
      <w:r>
        <w:rPr>
          <w:sz w:val="20"/>
          <w:szCs w:val="20"/>
        </w:rPr>
        <w:t>GB</w:t>
      </w:r>
      <w:r>
        <w:rPr>
          <w:sz w:val="20"/>
          <w:szCs w:val="20"/>
          <w:spacing w:val="10"/>
        </w:rPr>
        <w:t>/T       6109.5—2008,</w:t>
      </w:r>
      <w:r>
        <w:rPr>
          <w:sz w:val="20"/>
          <w:szCs w:val="20"/>
        </w:rPr>
        <w:t xml:space="preserve"> </w:t>
      </w:r>
      <w:r>
        <w:rPr>
          <w:sz w:val="20"/>
          <w:szCs w:val="20"/>
          <w:spacing w:val="-1"/>
        </w:rPr>
        <w:t>IEC</w:t>
      </w:r>
      <w:r>
        <w:rPr>
          <w:sz w:val="20"/>
          <w:szCs w:val="20"/>
          <w:spacing w:val="7"/>
        </w:rPr>
        <w:t xml:space="preserve">      </w:t>
      </w:r>
      <w:r>
        <w:rPr>
          <w:sz w:val="20"/>
          <w:szCs w:val="20"/>
          <w:spacing w:val="-1"/>
        </w:rPr>
        <w:t>60317-8:1997,IDT)</w:t>
      </w:r>
    </w:p>
    <w:p>
      <w:pPr>
        <w:pStyle w:val="BodyText"/>
        <w:ind w:right="41" w:firstLine="419"/>
        <w:spacing w:line="296" w:lineRule="auto"/>
        <w:rPr>
          <w:sz w:val="20"/>
          <w:szCs w:val="20"/>
        </w:rPr>
      </w:pPr>
      <w:r>
        <w:rPr>
          <w:sz w:val="20"/>
          <w:szCs w:val="20"/>
        </w:rPr>
        <w:t>GB</w:t>
      </w:r>
      <w:r>
        <w:rPr>
          <w:sz w:val="20"/>
          <w:szCs w:val="20"/>
          <w:spacing w:val="16"/>
        </w:rPr>
        <w:t>/T</w:t>
      </w:r>
      <w:r>
        <w:rPr>
          <w:sz w:val="20"/>
          <w:szCs w:val="20"/>
          <w:spacing w:val="4"/>
        </w:rPr>
        <w:t xml:space="preserve">    </w:t>
      </w:r>
      <w:r>
        <w:rPr>
          <w:sz w:val="20"/>
          <w:szCs w:val="20"/>
          <w:spacing w:val="16"/>
        </w:rPr>
        <w:t>6109.6   </w:t>
      </w:r>
      <w:r>
        <w:rPr>
          <w:rFonts w:ascii="SimSun" w:hAnsi="SimSun" w:eastAsia="SimSun" w:cs="SimSun"/>
          <w:sz w:val="20"/>
          <w:szCs w:val="20"/>
          <w:spacing w:val="16"/>
        </w:rPr>
        <w:t>漆包圆绕组线第6部分：220级聚酰亚胺漆包铜圆线(</w:t>
      </w:r>
      <w:r>
        <w:rPr>
          <w:rFonts w:ascii="SimSun" w:hAnsi="SimSun" w:eastAsia="SimSun" w:cs="SimSun"/>
          <w:sz w:val="20"/>
          <w:szCs w:val="20"/>
          <w:spacing w:val="-24"/>
        </w:rPr>
        <w:t xml:space="preserve"> </w:t>
      </w:r>
      <w:r>
        <w:rPr>
          <w:sz w:val="20"/>
          <w:szCs w:val="20"/>
        </w:rPr>
        <w:t>GB</w:t>
      </w:r>
      <w:r>
        <w:rPr>
          <w:sz w:val="20"/>
          <w:szCs w:val="20"/>
          <w:spacing w:val="15"/>
        </w:rPr>
        <w:t>/T      6109.6—2008,</w:t>
      </w:r>
      <w:r>
        <w:rPr>
          <w:sz w:val="20"/>
          <w:szCs w:val="20"/>
        </w:rPr>
        <w:t xml:space="preserve"> </w:t>
      </w:r>
      <w:r>
        <w:rPr>
          <w:sz w:val="20"/>
          <w:szCs w:val="20"/>
          <w:spacing w:val="-1"/>
        </w:rPr>
        <w:t>IEC</w:t>
      </w:r>
      <w:r>
        <w:rPr>
          <w:sz w:val="20"/>
          <w:szCs w:val="20"/>
          <w:spacing w:val="7"/>
        </w:rPr>
        <w:t xml:space="preserve">      </w:t>
      </w:r>
      <w:r>
        <w:rPr>
          <w:sz w:val="20"/>
          <w:szCs w:val="20"/>
          <w:spacing w:val="-1"/>
        </w:rPr>
        <w:t>60317-7:1997,IDT)</w:t>
      </w:r>
    </w:p>
    <w:p>
      <w:pPr>
        <w:pStyle w:val="BodyText"/>
        <w:ind w:right="17" w:firstLine="419"/>
        <w:spacing w:before="29" w:line="292" w:lineRule="auto"/>
        <w:rPr>
          <w:sz w:val="20"/>
          <w:szCs w:val="20"/>
        </w:rPr>
      </w:pPr>
      <w:r>
        <w:rPr>
          <w:sz w:val="20"/>
          <w:szCs w:val="20"/>
        </w:rPr>
        <w:t>GB</w:t>
      </w:r>
      <w:r>
        <w:rPr>
          <w:sz w:val="20"/>
          <w:szCs w:val="20"/>
          <w:spacing w:val="13"/>
        </w:rPr>
        <w:t>/T    6109.20   </w:t>
      </w:r>
      <w:r>
        <w:rPr>
          <w:rFonts w:ascii="SimSun" w:hAnsi="SimSun" w:eastAsia="SimSun" w:cs="SimSun"/>
          <w:sz w:val="20"/>
          <w:szCs w:val="20"/>
          <w:spacing w:val="13"/>
        </w:rPr>
        <w:t>漆包圆绕组线第</w:t>
      </w:r>
      <w:r>
        <w:rPr>
          <w:rFonts w:ascii="SimSun" w:hAnsi="SimSun" w:eastAsia="SimSun" w:cs="SimSun"/>
          <w:sz w:val="20"/>
          <w:szCs w:val="20"/>
          <w:spacing w:val="12"/>
        </w:rPr>
        <w:t>20部分；200级聚酰胺酰亚胺复合聚酯或聚酯亚胺漆包铜圆线</w:t>
      </w:r>
      <w:r>
        <w:rPr>
          <w:rFonts w:ascii="SimSun" w:hAnsi="SimSun" w:eastAsia="SimSun" w:cs="SimSun"/>
          <w:sz w:val="20"/>
          <w:szCs w:val="20"/>
        </w:rPr>
        <w:t xml:space="preserve"> </w:t>
      </w:r>
      <w:r>
        <w:rPr>
          <w:sz w:val="20"/>
          <w:szCs w:val="20"/>
        </w:rPr>
        <w:t>(GB/T      6109.20—2008,IEC     </w:t>
      </w:r>
      <w:r>
        <w:rPr>
          <w:sz w:val="20"/>
          <w:szCs w:val="20"/>
          <w:spacing w:val="-1"/>
        </w:rPr>
        <w:t xml:space="preserve">  60317-13:1997,IDT)</w:t>
      </w:r>
    </w:p>
    <w:p>
      <w:pPr>
        <w:pStyle w:val="BodyText"/>
        <w:ind w:firstLine="419"/>
        <w:spacing w:line="285" w:lineRule="auto"/>
        <w:rPr>
          <w:sz w:val="22"/>
          <w:szCs w:val="22"/>
        </w:rPr>
      </w:pPr>
      <w:r>
        <w:rPr>
          <w:sz w:val="22"/>
          <w:szCs w:val="22"/>
        </w:rPr>
        <w:t>GB</w:t>
      </w:r>
      <w:r>
        <w:rPr>
          <w:sz w:val="22"/>
          <w:szCs w:val="22"/>
          <w:spacing w:val="17"/>
        </w:rPr>
        <w:t>/T</w:t>
      </w:r>
      <w:r>
        <w:rPr>
          <w:sz w:val="22"/>
          <w:szCs w:val="22"/>
        </w:rPr>
        <w:t xml:space="preserve">   </w:t>
      </w:r>
      <w:r>
        <w:rPr>
          <w:sz w:val="22"/>
          <w:szCs w:val="22"/>
          <w:spacing w:val="17"/>
        </w:rPr>
        <w:t>7957    </w:t>
      </w:r>
      <w:r>
        <w:rPr>
          <w:rFonts w:ascii="FangSong" w:hAnsi="FangSong" w:eastAsia="FangSong" w:cs="FangSong"/>
          <w:sz w:val="22"/>
          <w:szCs w:val="22"/>
          <w:spacing w:val="17"/>
        </w:rPr>
        <w:t>瓦斯环境用矿灯结构、性能和防爆试验通用要求(</w:t>
      </w:r>
      <w:r>
        <w:rPr>
          <w:rFonts w:ascii="FangSong" w:hAnsi="FangSong" w:eastAsia="FangSong" w:cs="FangSong"/>
          <w:sz w:val="22"/>
          <w:szCs w:val="22"/>
          <w:spacing w:val="-23"/>
        </w:rPr>
        <w:t xml:space="preserve"> </w:t>
      </w:r>
      <w:r>
        <w:rPr>
          <w:sz w:val="22"/>
          <w:szCs w:val="22"/>
        </w:rPr>
        <w:t>GB</w:t>
      </w:r>
      <w:r>
        <w:rPr>
          <w:sz w:val="22"/>
          <w:szCs w:val="22"/>
          <w:spacing w:val="17"/>
        </w:rPr>
        <w:t>/</w:t>
      </w:r>
      <w:r>
        <w:rPr>
          <w:sz w:val="22"/>
          <w:szCs w:val="22"/>
          <w:spacing w:val="16"/>
        </w:rPr>
        <w:t>T    7957—2017,</w:t>
      </w:r>
      <w:r>
        <w:rPr>
          <w:sz w:val="22"/>
          <w:szCs w:val="22"/>
        </w:rPr>
        <w:t xml:space="preserve"> </w:t>
      </w:r>
      <w:r>
        <w:rPr>
          <w:sz w:val="22"/>
          <w:szCs w:val="22"/>
        </w:rPr>
        <w:t>IEC 60079-35-1:2011,IEC 600</w:t>
      </w:r>
      <w:r>
        <w:rPr>
          <w:sz w:val="22"/>
          <w:szCs w:val="22"/>
          <w:color w:val="606030"/>
        </w:rPr>
        <w:t>79-35-2:</w:t>
      </w:r>
      <w:r>
        <w:rPr>
          <w:sz w:val="22"/>
          <w:szCs w:val="22"/>
          <w:color w:val="606030"/>
          <w:spacing w:val="-24"/>
        </w:rPr>
        <w:t xml:space="preserve"> </w:t>
      </w:r>
      <w:r>
        <w:rPr>
          <w:sz w:val="22"/>
          <w:szCs w:val="22"/>
        </w:rPr>
        <w:t>20</w:t>
      </w:r>
      <w:r>
        <w:rPr>
          <w:sz w:val="22"/>
          <w:szCs w:val="22"/>
          <w:spacing w:val="-1"/>
        </w:rPr>
        <w:t>11,NEQ</w:t>
      </w:r>
    </w:p>
    <w:p>
      <w:pPr>
        <w:pStyle w:val="BodyText"/>
        <w:ind w:left="419"/>
        <w:spacing w:line="212" w:lineRule="auto"/>
        <w:rPr>
          <w:rFonts w:ascii="SimSun" w:hAnsi="SimSun" w:eastAsia="SimSun" w:cs="SimSun"/>
          <w:sz w:val="21"/>
          <w:szCs w:val="21"/>
        </w:rPr>
      </w:pPr>
      <w:r>
        <w:rPr>
          <w:sz w:val="21"/>
          <w:szCs w:val="21"/>
        </w:rPr>
        <w:t>GB</w:t>
      </w:r>
      <w:r>
        <w:rPr>
          <w:sz w:val="21"/>
          <w:szCs w:val="21"/>
          <w:spacing w:val="5"/>
        </w:rPr>
        <w:t>/T</w:t>
      </w:r>
      <w:r>
        <w:rPr>
          <w:sz w:val="21"/>
          <w:szCs w:val="21"/>
          <w:spacing w:val="25"/>
        </w:rPr>
        <w:t xml:space="preserve">  </w:t>
      </w:r>
      <w:r>
        <w:rPr>
          <w:sz w:val="21"/>
          <w:szCs w:val="21"/>
          <w:spacing w:val="5"/>
        </w:rPr>
        <w:t>9364(</w:t>
      </w:r>
      <w:r>
        <w:rPr>
          <w:sz w:val="21"/>
          <w:szCs w:val="21"/>
          <w:spacing w:val="-14"/>
        </w:rPr>
        <w:t xml:space="preserve"> </w:t>
      </w:r>
      <w:r>
        <w:rPr>
          <w:rFonts w:ascii="SimSun" w:hAnsi="SimSun" w:eastAsia="SimSun" w:cs="SimSun"/>
          <w:sz w:val="21"/>
          <w:szCs w:val="21"/>
          <w:spacing w:val="5"/>
        </w:rPr>
        <w:t>所有部分)小型熔断器[</w:t>
      </w:r>
      <w:r>
        <w:rPr>
          <w:sz w:val="21"/>
          <w:szCs w:val="21"/>
        </w:rPr>
        <w:t>IEC</w:t>
      </w:r>
      <w:r>
        <w:rPr>
          <w:sz w:val="21"/>
          <w:szCs w:val="21"/>
          <w:spacing w:val="5"/>
        </w:rPr>
        <w:t>60127</w:t>
      </w:r>
      <w:r>
        <w:rPr>
          <w:sz w:val="21"/>
          <w:szCs w:val="21"/>
          <w:spacing w:val="30"/>
        </w:rPr>
        <w:t xml:space="preserve"> </w:t>
      </w:r>
      <w:r>
        <w:rPr>
          <w:sz w:val="21"/>
          <w:szCs w:val="21"/>
          <w:spacing w:val="5"/>
        </w:rPr>
        <w:t>(</w:t>
      </w:r>
      <w:r>
        <w:rPr>
          <w:sz w:val="21"/>
          <w:szCs w:val="21"/>
          <w:spacing w:val="16"/>
          <w:w w:val="101"/>
        </w:rPr>
        <w:t xml:space="preserve"> </w:t>
      </w:r>
      <w:r>
        <w:rPr>
          <w:rFonts w:ascii="SimSun" w:hAnsi="SimSun" w:eastAsia="SimSun" w:cs="SimSun"/>
          <w:sz w:val="21"/>
          <w:szCs w:val="21"/>
          <w:spacing w:val="5"/>
        </w:rPr>
        <w:t>所</w:t>
      </w:r>
      <w:r>
        <w:rPr>
          <w:rFonts w:ascii="SimSun" w:hAnsi="SimSun" w:eastAsia="SimSun" w:cs="SimSun"/>
          <w:sz w:val="21"/>
          <w:szCs w:val="21"/>
          <w:spacing w:val="4"/>
        </w:rPr>
        <w:t>有部分)]</w:t>
      </w:r>
    </w:p>
    <w:p>
      <w:pPr>
        <w:pStyle w:val="BodyText"/>
        <w:ind w:left="419"/>
        <w:spacing w:before="89" w:line="212" w:lineRule="auto"/>
        <w:rPr>
          <w:sz w:val="21"/>
          <w:szCs w:val="21"/>
        </w:rPr>
      </w:pPr>
      <w:r>
        <w:rPr>
          <w:sz w:val="21"/>
          <w:szCs w:val="21"/>
        </w:rPr>
        <w:t>GB/T   11021   </w:t>
      </w:r>
      <w:r>
        <w:rPr>
          <w:rFonts w:ascii="SimSun" w:hAnsi="SimSun" w:eastAsia="SimSun" w:cs="SimSun"/>
          <w:sz w:val="21"/>
          <w:szCs w:val="21"/>
        </w:rPr>
        <w:t>电气绝缘  耐热性</w:t>
      </w:r>
      <w:r>
        <w:rPr>
          <w:rFonts w:ascii="SimSun" w:hAnsi="SimSun" w:eastAsia="SimSun" w:cs="SimSun"/>
          <w:sz w:val="21"/>
          <w:szCs w:val="21"/>
          <w:spacing w:val="-1"/>
        </w:rPr>
        <w:t>和表示方法(</w:t>
      </w:r>
      <w:r>
        <w:rPr>
          <w:sz w:val="21"/>
          <w:szCs w:val="21"/>
          <w:spacing w:val="-1"/>
        </w:rPr>
        <w:t>GB/T    11021—2014,IEC     60085:2007,IDT)</w:t>
      </w:r>
    </w:p>
    <w:p>
      <w:pPr>
        <w:pStyle w:val="BodyText"/>
        <w:ind w:right="15" w:firstLine="419"/>
        <w:spacing w:before="88" w:line="274" w:lineRule="auto"/>
        <w:rPr>
          <w:sz w:val="21"/>
          <w:szCs w:val="21"/>
        </w:rPr>
      </w:pPr>
      <w:r>
        <w:rPr>
          <w:sz w:val="21"/>
          <w:szCs w:val="21"/>
        </w:rPr>
        <w:t>GB</w:t>
      </w:r>
      <w:r>
        <w:rPr>
          <w:sz w:val="21"/>
          <w:szCs w:val="21"/>
          <w:spacing w:val="9"/>
        </w:rPr>
        <w:t>/T</w:t>
      </w:r>
      <w:r>
        <w:rPr>
          <w:sz w:val="21"/>
          <w:szCs w:val="21"/>
          <w:spacing w:val="4"/>
        </w:rPr>
        <w:t xml:space="preserve">    </w:t>
      </w:r>
      <w:r>
        <w:rPr>
          <w:sz w:val="21"/>
          <w:szCs w:val="21"/>
          <w:spacing w:val="9"/>
        </w:rPr>
        <w:t>16657.2    </w:t>
      </w:r>
      <w:r>
        <w:rPr>
          <w:rFonts w:ascii="FangSong" w:hAnsi="FangSong" w:eastAsia="FangSong" w:cs="FangSong"/>
          <w:sz w:val="21"/>
          <w:szCs w:val="21"/>
          <w:spacing w:val="9"/>
        </w:rPr>
        <w:t>工</w:t>
      </w:r>
      <w:r>
        <w:rPr>
          <w:rFonts w:ascii="FangSong" w:hAnsi="FangSong" w:eastAsia="FangSong" w:cs="FangSong"/>
          <w:sz w:val="21"/>
          <w:szCs w:val="21"/>
          <w:spacing w:val="-32"/>
        </w:rPr>
        <w:t xml:space="preserve"> </w:t>
      </w:r>
      <w:r>
        <w:rPr>
          <w:rFonts w:ascii="FangSong" w:hAnsi="FangSong" w:eastAsia="FangSong" w:cs="FangSong"/>
          <w:sz w:val="21"/>
          <w:szCs w:val="21"/>
          <w:spacing w:val="9"/>
        </w:rPr>
        <w:t>业</w:t>
      </w:r>
      <w:r>
        <w:rPr>
          <w:rFonts w:ascii="FangSong" w:hAnsi="FangSong" w:eastAsia="FangSong" w:cs="FangSong"/>
          <w:sz w:val="21"/>
          <w:szCs w:val="21"/>
          <w:spacing w:val="-28"/>
        </w:rPr>
        <w:t xml:space="preserve"> </w:t>
      </w:r>
      <w:r>
        <w:rPr>
          <w:rFonts w:ascii="FangSong" w:hAnsi="FangSong" w:eastAsia="FangSong" w:cs="FangSong"/>
          <w:sz w:val="21"/>
          <w:szCs w:val="21"/>
          <w:spacing w:val="9"/>
        </w:rPr>
        <w:t>通</w:t>
      </w:r>
      <w:r>
        <w:rPr>
          <w:rFonts w:ascii="FangSong" w:hAnsi="FangSong" w:eastAsia="FangSong" w:cs="FangSong"/>
          <w:sz w:val="21"/>
          <w:szCs w:val="21"/>
          <w:spacing w:val="-33"/>
        </w:rPr>
        <w:t xml:space="preserve"> </w:t>
      </w:r>
      <w:r>
        <w:rPr>
          <w:rFonts w:ascii="FangSong" w:hAnsi="FangSong" w:eastAsia="FangSong" w:cs="FangSong"/>
          <w:sz w:val="21"/>
          <w:szCs w:val="21"/>
          <w:spacing w:val="9"/>
        </w:rPr>
        <w:t>信</w:t>
      </w:r>
      <w:r>
        <w:rPr>
          <w:rFonts w:ascii="FangSong" w:hAnsi="FangSong" w:eastAsia="FangSong" w:cs="FangSong"/>
          <w:sz w:val="21"/>
          <w:szCs w:val="21"/>
          <w:spacing w:val="9"/>
        </w:rPr>
        <w:t xml:space="preserve"> </w:t>
      </w:r>
      <w:r>
        <w:rPr>
          <w:rFonts w:ascii="FangSong" w:hAnsi="FangSong" w:eastAsia="FangSong" w:cs="FangSong"/>
          <w:sz w:val="21"/>
          <w:szCs w:val="21"/>
          <w:spacing w:val="9"/>
        </w:rPr>
        <w:t>网</w:t>
      </w:r>
      <w:r>
        <w:rPr>
          <w:rFonts w:ascii="FangSong" w:hAnsi="FangSong" w:eastAsia="FangSong" w:cs="FangSong"/>
          <w:sz w:val="21"/>
          <w:szCs w:val="21"/>
          <w:spacing w:val="-30"/>
        </w:rPr>
        <w:t xml:space="preserve"> </w:t>
      </w:r>
      <w:r>
        <w:rPr>
          <w:rFonts w:ascii="FangSong" w:hAnsi="FangSong" w:eastAsia="FangSong" w:cs="FangSong"/>
          <w:sz w:val="21"/>
          <w:szCs w:val="21"/>
          <w:spacing w:val="9"/>
        </w:rPr>
        <w:t>络</w:t>
      </w:r>
      <w:r>
        <w:rPr>
          <w:rFonts w:ascii="FangSong" w:hAnsi="FangSong" w:eastAsia="FangSong" w:cs="FangSong"/>
          <w:sz w:val="21"/>
          <w:szCs w:val="21"/>
          <w:spacing w:val="3"/>
        </w:rPr>
        <w:t xml:space="preserve">   </w:t>
      </w:r>
      <w:r>
        <w:rPr>
          <w:rFonts w:ascii="FangSong" w:hAnsi="FangSong" w:eastAsia="FangSong" w:cs="FangSong"/>
          <w:sz w:val="21"/>
          <w:szCs w:val="21"/>
          <w:spacing w:val="9"/>
        </w:rPr>
        <w:t>现场总线规范</w:t>
      </w:r>
      <w:r>
        <w:rPr>
          <w:rFonts w:ascii="FangSong" w:hAnsi="FangSong" w:eastAsia="FangSong" w:cs="FangSong"/>
          <w:sz w:val="21"/>
          <w:szCs w:val="21"/>
          <w:spacing w:val="50"/>
        </w:rPr>
        <w:t xml:space="preserve">  </w:t>
      </w:r>
      <w:r>
        <w:rPr>
          <w:rFonts w:ascii="FangSong" w:hAnsi="FangSong" w:eastAsia="FangSong" w:cs="FangSong"/>
          <w:sz w:val="21"/>
          <w:szCs w:val="21"/>
          <w:spacing w:val="9"/>
        </w:rPr>
        <w:t>第</w:t>
      </w:r>
      <w:r>
        <w:rPr>
          <w:rFonts w:ascii="FangSong" w:hAnsi="FangSong" w:eastAsia="FangSong" w:cs="FangSong"/>
          <w:sz w:val="21"/>
          <w:szCs w:val="21"/>
          <w:spacing w:val="46"/>
        </w:rPr>
        <w:t xml:space="preserve"> </w:t>
      </w:r>
      <w:r>
        <w:rPr>
          <w:rFonts w:ascii="FangSong" w:hAnsi="FangSong" w:eastAsia="FangSong" w:cs="FangSong"/>
          <w:sz w:val="21"/>
          <w:szCs w:val="21"/>
          <w:spacing w:val="9"/>
        </w:rPr>
        <w:t>2</w:t>
      </w:r>
      <w:r>
        <w:rPr>
          <w:rFonts w:ascii="FangSong" w:hAnsi="FangSong" w:eastAsia="FangSong" w:cs="FangSong"/>
          <w:sz w:val="21"/>
          <w:szCs w:val="21"/>
          <w:spacing w:val="-19"/>
        </w:rPr>
        <w:t xml:space="preserve"> </w:t>
      </w:r>
      <w:r>
        <w:rPr>
          <w:rFonts w:ascii="FangSong" w:hAnsi="FangSong" w:eastAsia="FangSong" w:cs="FangSong"/>
          <w:sz w:val="21"/>
          <w:szCs w:val="21"/>
          <w:spacing w:val="9"/>
        </w:rPr>
        <w:t>部分：物理层规范和服务定义</w:t>
      </w:r>
      <w:r>
        <w:rPr>
          <w:rFonts w:ascii="FangSong" w:hAnsi="FangSong" w:eastAsia="FangSong" w:cs="FangSong"/>
          <w:sz w:val="21"/>
          <w:szCs w:val="21"/>
        </w:rPr>
        <w:t xml:space="preserve"> </w:t>
      </w:r>
      <w:r>
        <w:rPr>
          <w:sz w:val="21"/>
          <w:szCs w:val="21"/>
        </w:rPr>
        <w:t>(GB/T           16657.2—2008,EC61158-2:2007,I</w:t>
      </w:r>
      <w:r>
        <w:rPr>
          <w:sz w:val="21"/>
          <w:szCs w:val="21"/>
          <w:spacing w:val="-1"/>
        </w:rPr>
        <w:t>DT)</w:t>
      </w:r>
    </w:p>
    <w:p>
      <w:pPr>
        <w:pStyle w:val="BodyText"/>
        <w:ind w:right="11" w:firstLine="419"/>
        <w:spacing w:before="66" w:line="259" w:lineRule="auto"/>
        <w:rPr>
          <w:sz w:val="20"/>
          <w:szCs w:val="20"/>
        </w:rPr>
      </w:pPr>
      <w:r>
        <w:rPr>
          <w:sz w:val="20"/>
          <w:szCs w:val="20"/>
        </w:rPr>
        <w:t>GB</w:t>
      </w:r>
      <w:r>
        <w:rPr>
          <w:sz w:val="20"/>
          <w:szCs w:val="20"/>
          <w:spacing w:val="7"/>
        </w:rPr>
        <w:t>/T    16935.1    </w:t>
      </w:r>
      <w:r>
        <w:rPr>
          <w:rFonts w:ascii="SimSun" w:hAnsi="SimSun" w:eastAsia="SimSun" w:cs="SimSun"/>
          <w:sz w:val="20"/>
          <w:szCs w:val="20"/>
          <w:spacing w:val="7"/>
        </w:rPr>
        <w:t>低压系统内设备的绝缘配合</w:t>
      </w:r>
      <w:r>
        <w:rPr>
          <w:rFonts w:ascii="SimSun" w:hAnsi="SimSun" w:eastAsia="SimSun" w:cs="SimSun"/>
          <w:sz w:val="20"/>
          <w:szCs w:val="20"/>
          <w:spacing w:val="26"/>
        </w:rPr>
        <w:t xml:space="preserve">  </w:t>
      </w:r>
      <w:r>
        <w:rPr>
          <w:rFonts w:ascii="SimSun" w:hAnsi="SimSun" w:eastAsia="SimSun" w:cs="SimSun"/>
          <w:sz w:val="20"/>
          <w:szCs w:val="20"/>
          <w:spacing w:val="7"/>
        </w:rPr>
        <w:t>第1部分：原理、要求</w:t>
      </w:r>
      <w:r>
        <w:rPr>
          <w:rFonts w:ascii="SimSun" w:hAnsi="SimSun" w:eastAsia="SimSun" w:cs="SimSun"/>
          <w:sz w:val="20"/>
          <w:szCs w:val="20"/>
          <w:spacing w:val="6"/>
        </w:rPr>
        <w:t>和试验(</w:t>
      </w:r>
      <w:r>
        <w:rPr>
          <w:rFonts w:ascii="SimSun" w:hAnsi="SimSun" w:eastAsia="SimSun" w:cs="SimSun"/>
          <w:sz w:val="20"/>
          <w:szCs w:val="20"/>
          <w:spacing w:val="-48"/>
        </w:rPr>
        <w:t xml:space="preserve"> </w:t>
      </w:r>
      <w:r>
        <w:rPr>
          <w:sz w:val="20"/>
          <w:szCs w:val="20"/>
        </w:rPr>
        <w:t>GB</w:t>
      </w:r>
      <w:r>
        <w:rPr>
          <w:sz w:val="20"/>
          <w:szCs w:val="20"/>
          <w:spacing w:val="6"/>
        </w:rPr>
        <w:t>/T      16935.1—</w:t>
      </w:r>
      <w:r>
        <w:rPr>
          <w:sz w:val="20"/>
          <w:szCs w:val="20"/>
        </w:rPr>
        <w:t xml:space="preserve"> </w:t>
      </w:r>
      <w:r>
        <w:rPr>
          <w:sz w:val="20"/>
          <w:szCs w:val="20"/>
        </w:rPr>
        <w:t>2008,IEC        60664-1:20</w:t>
      </w:r>
      <w:r>
        <w:rPr>
          <w:sz w:val="20"/>
          <w:szCs w:val="20"/>
          <w:spacing w:val="-1"/>
        </w:rPr>
        <w:t>07,IDT)</w:t>
      </w:r>
    </w:p>
    <w:p>
      <w:pPr>
        <w:pStyle w:val="BodyText"/>
        <w:ind w:right="16" w:firstLine="419"/>
        <w:spacing w:before="81" w:line="278" w:lineRule="auto"/>
        <w:rPr>
          <w:sz w:val="20"/>
          <w:szCs w:val="20"/>
        </w:rPr>
      </w:pPr>
      <w:r>
        <w:rPr>
          <w:sz w:val="20"/>
          <w:szCs w:val="20"/>
        </w:rPr>
        <w:t>GB</w:t>
      </w:r>
      <w:r>
        <w:rPr>
          <w:sz w:val="20"/>
          <w:szCs w:val="20"/>
          <w:spacing w:val="14"/>
        </w:rPr>
        <w:t>/T    16935.3  </w:t>
      </w:r>
      <w:r>
        <w:rPr>
          <w:rFonts w:ascii="SimSun" w:hAnsi="SimSun" w:eastAsia="SimSun" w:cs="SimSun"/>
          <w:sz w:val="20"/>
          <w:szCs w:val="20"/>
          <w:spacing w:val="14"/>
        </w:rPr>
        <w:t>低压系统内设备的绝缘配合  第3部分：利用涂层、灌封和模压进行防污</w:t>
      </w:r>
      <w:r>
        <w:rPr>
          <w:rFonts w:ascii="SimSun" w:hAnsi="SimSun" w:eastAsia="SimSun" w:cs="SimSun"/>
          <w:sz w:val="20"/>
          <w:szCs w:val="20"/>
          <w:spacing w:val="13"/>
        </w:rPr>
        <w:t>保护</w:t>
      </w:r>
      <w:r>
        <w:rPr>
          <w:rFonts w:ascii="SimSun" w:hAnsi="SimSun" w:eastAsia="SimSun" w:cs="SimSun"/>
          <w:sz w:val="20"/>
          <w:szCs w:val="20"/>
        </w:rPr>
        <w:t xml:space="preserve"> </w:t>
      </w:r>
      <w:r>
        <w:rPr>
          <w:sz w:val="20"/>
          <w:szCs w:val="20"/>
        </w:rPr>
        <w:t>(GB/T</w:t>
      </w:r>
      <w:r>
        <w:rPr>
          <w:sz w:val="20"/>
          <w:szCs w:val="20"/>
          <w:spacing w:val="5"/>
        </w:rPr>
        <w:t xml:space="preserve">      </w:t>
      </w:r>
      <w:r>
        <w:rPr>
          <w:sz w:val="20"/>
          <w:szCs w:val="20"/>
        </w:rPr>
        <w:t>16935.3—2016,IE</w:t>
      </w:r>
      <w:r>
        <w:rPr>
          <w:sz w:val="20"/>
          <w:szCs w:val="20"/>
          <w:spacing w:val="-1"/>
        </w:rPr>
        <w:t>C      60664-3:2010,IDT)</w:t>
      </w:r>
    </w:p>
    <w:p>
      <w:pPr>
        <w:pStyle w:val="BodyText"/>
        <w:ind w:right="27" w:firstLine="419"/>
        <w:spacing w:before="1" w:line="336" w:lineRule="auto"/>
        <w:rPr>
          <w:sz w:val="20"/>
          <w:szCs w:val="20"/>
        </w:rPr>
      </w:pPr>
      <w:r>
        <w:rPr>
          <w:sz w:val="20"/>
          <w:szCs w:val="20"/>
        </w:rPr>
        <w:t>ANSI</w:t>
      </w:r>
      <w:r>
        <w:rPr>
          <w:sz w:val="20"/>
          <w:szCs w:val="20"/>
          <w:spacing w:val="11"/>
        </w:rPr>
        <w:t>/</w:t>
      </w:r>
      <w:r>
        <w:rPr>
          <w:sz w:val="20"/>
          <w:szCs w:val="20"/>
        </w:rPr>
        <w:t>UL</w:t>
      </w:r>
      <w:r>
        <w:rPr>
          <w:sz w:val="20"/>
          <w:szCs w:val="20"/>
          <w:spacing w:val="11"/>
        </w:rPr>
        <w:t>248-1        </w:t>
      </w:r>
      <w:r>
        <w:rPr>
          <w:rFonts w:ascii="SimSun" w:hAnsi="SimSun" w:eastAsia="SimSun" w:cs="SimSun"/>
          <w:sz w:val="20"/>
          <w:szCs w:val="20"/>
          <w:spacing w:val="11"/>
        </w:rPr>
        <w:t>低压熔断器   第1部分：通用要求(</w:t>
      </w:r>
      <w:r>
        <w:rPr>
          <w:rFonts w:ascii="SimSun" w:hAnsi="SimSun" w:eastAsia="SimSun" w:cs="SimSun"/>
          <w:sz w:val="20"/>
          <w:szCs w:val="20"/>
          <w:spacing w:val="-24"/>
        </w:rPr>
        <w:t xml:space="preserve"> </w:t>
      </w:r>
      <w:r>
        <w:rPr>
          <w:sz w:val="20"/>
          <w:szCs w:val="20"/>
        </w:rPr>
        <w:t>Low</w:t>
      </w:r>
      <w:r>
        <w:rPr>
          <w:sz w:val="20"/>
          <w:szCs w:val="20"/>
          <w:spacing w:val="11"/>
        </w:rPr>
        <w:t>-</w:t>
      </w:r>
      <w:r>
        <w:rPr>
          <w:sz w:val="20"/>
          <w:szCs w:val="20"/>
        </w:rPr>
        <w:t>Voltage</w:t>
      </w:r>
      <w:r>
        <w:rPr>
          <w:sz w:val="20"/>
          <w:szCs w:val="20"/>
          <w:spacing w:val="11"/>
        </w:rPr>
        <w:t xml:space="preserve">      </w:t>
      </w:r>
      <w:r>
        <w:rPr>
          <w:sz w:val="20"/>
          <w:szCs w:val="20"/>
        </w:rPr>
        <w:t>Fuses</w:t>
      </w:r>
      <w:r>
        <w:rPr>
          <w:sz w:val="20"/>
          <w:szCs w:val="20"/>
          <w:spacing w:val="11"/>
        </w:rPr>
        <w:t>—</w:t>
      </w:r>
      <w:r>
        <w:rPr>
          <w:sz w:val="20"/>
          <w:szCs w:val="20"/>
        </w:rPr>
        <w:t>Part</w:t>
      </w:r>
      <w:r>
        <w:rPr>
          <w:sz w:val="20"/>
          <w:szCs w:val="20"/>
          <w:spacing w:val="11"/>
        </w:rPr>
        <w:t xml:space="preserve">      1:</w:t>
      </w:r>
      <w:r>
        <w:rPr>
          <w:sz w:val="20"/>
          <w:szCs w:val="20"/>
        </w:rPr>
        <w:t>General </w:t>
      </w:r>
      <w:r>
        <w:rPr>
          <w:sz w:val="20"/>
          <w:szCs w:val="20"/>
          <w:spacing w:val="-1"/>
        </w:rPr>
        <w:t>Requirements)</w:t>
      </w:r>
    </w:p>
    <w:p>
      <w:pPr>
        <w:spacing w:before="282" w:line="259" w:lineRule="exact"/>
        <w:rPr>
          <w:rFonts w:ascii="SimHei" w:hAnsi="SimHei" w:eastAsia="SimHei" w:cs="SimHei"/>
          <w:sz w:val="19"/>
          <w:szCs w:val="19"/>
        </w:rPr>
      </w:pPr>
      <w:r>
        <w:rPr>
          <w:rFonts w:ascii="Arial" w:hAnsi="Arial" w:eastAsia="Arial" w:cs="Arial"/>
          <w:sz w:val="19"/>
          <w:szCs w:val="19"/>
          <w:spacing w:val="10"/>
          <w:position w:val="1"/>
        </w:rPr>
        <w:t>3    </w:t>
      </w:r>
      <w:r>
        <w:rPr>
          <w:rFonts w:ascii="SimHei" w:hAnsi="SimHei" w:eastAsia="SimHei" w:cs="SimHei"/>
          <w:sz w:val="19"/>
          <w:szCs w:val="19"/>
          <w:spacing w:val="10"/>
          <w:position w:val="1"/>
        </w:rPr>
        <w:t>术语和定义</w:t>
      </w:r>
    </w:p>
    <w:p>
      <w:pPr>
        <w:spacing w:line="337" w:lineRule="auto"/>
        <w:rPr>
          <w:rFonts w:ascii="Arial"/>
          <w:sz w:val="21"/>
        </w:rPr>
      </w:pPr>
      <w:r/>
    </w:p>
    <w:p>
      <w:pPr>
        <w:pStyle w:val="BodyText"/>
        <w:ind w:left="419"/>
        <w:spacing w:before="65" w:line="219" w:lineRule="auto"/>
        <w:rPr>
          <w:rFonts w:ascii="SimSun" w:hAnsi="SimSun" w:eastAsia="SimSun" w:cs="SimSun"/>
          <w:sz w:val="20"/>
          <w:szCs w:val="20"/>
        </w:rPr>
      </w:pPr>
      <w:r>
        <w:rPr>
          <w:sz w:val="20"/>
          <w:szCs w:val="20"/>
        </w:rPr>
        <w:t>GB</w:t>
      </w:r>
      <w:r>
        <w:rPr>
          <w:sz w:val="20"/>
          <w:szCs w:val="20"/>
          <w:spacing w:val="5"/>
        </w:rPr>
        <w:t>/T    3836.1—2021</w:t>
      </w:r>
      <w:r>
        <w:rPr>
          <w:sz w:val="20"/>
          <w:szCs w:val="20"/>
          <w:spacing w:val="-14"/>
        </w:rPr>
        <w:t xml:space="preserve"> </w:t>
      </w:r>
      <w:r>
        <w:rPr>
          <w:rFonts w:ascii="SimSun" w:hAnsi="SimSun" w:eastAsia="SimSun" w:cs="SimSun"/>
          <w:sz w:val="20"/>
          <w:szCs w:val="20"/>
          <w:spacing w:val="5"/>
        </w:rPr>
        <w:t>界定的以及下</w:t>
      </w:r>
      <w:r>
        <w:rPr>
          <w:rFonts w:ascii="SimSun" w:hAnsi="SimSun" w:eastAsia="SimSun" w:cs="SimSun"/>
          <w:sz w:val="20"/>
          <w:szCs w:val="20"/>
          <w:spacing w:val="4"/>
        </w:rPr>
        <w:t>列术语和定义适用于本文件。</w:t>
      </w:r>
    </w:p>
    <w:p>
      <w:pPr>
        <w:spacing w:before="56" w:line="259" w:lineRule="exact"/>
        <w:rPr>
          <w:rFonts w:ascii="Arial" w:hAnsi="Arial" w:eastAsia="Arial" w:cs="Arial"/>
          <w:sz w:val="19"/>
          <w:szCs w:val="19"/>
        </w:rPr>
      </w:pPr>
      <w:r>
        <w:rPr>
          <w:rFonts w:ascii="Arial" w:hAnsi="Arial" w:eastAsia="Arial" w:cs="Arial"/>
          <w:sz w:val="19"/>
          <w:szCs w:val="19"/>
          <w:spacing w:val="-2"/>
          <w:position w:val="1"/>
        </w:rPr>
        <w:t>3.1</w:t>
      </w:r>
    </w:p>
    <w:p>
      <w:pPr>
        <w:pStyle w:val="BodyText"/>
        <w:ind w:right="7607" w:firstLine="419"/>
        <w:spacing w:before="87" w:line="336" w:lineRule="auto"/>
        <w:rPr>
          <w:rFonts w:ascii="Arial" w:hAnsi="Arial" w:eastAsia="Arial" w:cs="Arial"/>
          <w:sz w:val="17"/>
          <w:szCs w:val="17"/>
        </w:rPr>
      </w:pPr>
      <w:r>
        <w:rPr>
          <w:rFonts w:ascii="SimHei" w:hAnsi="SimHei" w:eastAsia="SimHei" w:cs="SimHei"/>
          <w:sz w:val="19"/>
          <w:szCs w:val="19"/>
          <w:spacing w:val="9"/>
        </w:rPr>
        <w:t>通用</w:t>
      </w:r>
      <w:r>
        <w:rPr>
          <w:rFonts w:ascii="SimHei" w:hAnsi="SimHei" w:eastAsia="SimHei" w:cs="SimHei"/>
          <w:sz w:val="19"/>
          <w:szCs w:val="19"/>
          <w:spacing w:val="11"/>
        </w:rPr>
        <w:t xml:space="preserve">  </w:t>
      </w:r>
      <w:r>
        <w:rPr>
          <w:sz w:val="19"/>
          <w:szCs w:val="19"/>
          <w:b/>
          <w:bCs/>
        </w:rPr>
        <w:t>general</w:t>
      </w:r>
      <w:r>
        <w:rPr>
          <w:sz w:val="19"/>
          <w:szCs w:val="19"/>
          <w:b/>
          <w:bCs/>
          <w:spacing w:val="1"/>
        </w:rPr>
        <w:t xml:space="preserve"> </w:t>
      </w:r>
      <w:r>
        <w:rPr>
          <w:rFonts w:ascii="Arial" w:hAnsi="Arial" w:eastAsia="Arial" w:cs="Arial"/>
          <w:sz w:val="17"/>
          <w:szCs w:val="17"/>
          <w:spacing w:val="-2"/>
        </w:rPr>
        <w:t>3.1.1</w:t>
      </w:r>
    </w:p>
    <w:p>
      <w:pPr>
        <w:pStyle w:val="BodyText"/>
        <w:ind w:left="419"/>
        <w:spacing w:line="212" w:lineRule="auto"/>
        <w:rPr>
          <w:sz w:val="20"/>
          <w:szCs w:val="20"/>
        </w:rPr>
      </w:pPr>
      <w:r>
        <w:rPr>
          <w:rFonts w:ascii="SimHei" w:hAnsi="SimHei" w:eastAsia="SimHei" w:cs="SimHei"/>
          <w:sz w:val="20"/>
          <w:szCs w:val="20"/>
          <w:spacing w:val="-1"/>
        </w:rPr>
        <w:t>本质安全型“</w:t>
      </w:r>
      <w:r>
        <w:rPr>
          <w:rFonts w:ascii="Arial" w:hAnsi="Arial" w:eastAsia="Arial" w:cs="Arial"/>
          <w:sz w:val="20"/>
          <w:szCs w:val="20"/>
          <w:spacing w:val="-1"/>
        </w:rPr>
        <w:t>i”</w:t>
      </w:r>
      <w:r>
        <w:rPr>
          <w:rFonts w:ascii="Arial" w:hAnsi="Arial" w:eastAsia="Arial" w:cs="Arial"/>
          <w:sz w:val="20"/>
          <w:szCs w:val="20"/>
          <w:spacing w:val="9"/>
        </w:rPr>
        <w:t xml:space="preserve">    </w:t>
      </w:r>
      <w:r>
        <w:rPr>
          <w:sz w:val="20"/>
          <w:szCs w:val="20"/>
          <w:b/>
          <w:bCs/>
          <w:spacing w:val="-1"/>
        </w:rPr>
        <w:t>intrinsic    safety“i”</w:t>
      </w:r>
    </w:p>
    <w:p>
      <w:pPr>
        <w:ind w:left="419"/>
        <w:spacing w:before="101" w:line="218" w:lineRule="auto"/>
        <w:rPr>
          <w:rFonts w:ascii="SimSun" w:hAnsi="SimSun" w:eastAsia="SimSun" w:cs="SimSun"/>
          <w:sz w:val="20"/>
          <w:szCs w:val="20"/>
        </w:rPr>
      </w:pPr>
      <w:r>
        <w:rPr>
          <w:rFonts w:ascii="SimSun" w:hAnsi="SimSun" w:eastAsia="SimSun" w:cs="SimSun"/>
          <w:sz w:val="20"/>
          <w:szCs w:val="20"/>
          <w:spacing w:val="9"/>
        </w:rPr>
        <w:t>电气设备的一种防爆型式，它将设备内部和暴露于爆炸性环境的连接导线可能产生的电火花或热</w:t>
      </w:r>
    </w:p>
    <w:p>
      <w:pPr>
        <w:spacing w:line="218" w:lineRule="auto"/>
        <w:sectPr>
          <w:headerReference w:type="default" r:id="rId6"/>
          <w:footerReference w:type="default" r:id="rId27"/>
          <w:pgSz w:w="11180" w:h="16820"/>
          <w:pgMar w:top="400" w:right="888" w:bottom="1336" w:left="1050" w:header="0" w:footer="1159" w:gutter="0"/>
        </w:sectPr>
        <w:rPr>
          <w:rFonts w:ascii="SimSun" w:hAnsi="SimSun" w:eastAsia="SimSun" w:cs="SimSun"/>
          <w:sz w:val="20"/>
          <w:szCs w:val="20"/>
        </w:rPr>
      </w:pPr>
    </w:p>
    <w:p>
      <w:pPr>
        <w:spacing w:line="298" w:lineRule="auto"/>
        <w:rPr>
          <w:rFonts w:ascii="Arial"/>
          <w:sz w:val="21"/>
        </w:rPr>
      </w:pPr>
      <w:r/>
    </w:p>
    <w:p>
      <w:pPr>
        <w:spacing w:line="299" w:lineRule="auto"/>
        <w:rPr>
          <w:rFonts w:ascii="Arial"/>
          <w:sz w:val="21"/>
        </w:rPr>
      </w:pPr>
      <w:r/>
    </w:p>
    <w:p>
      <w:pPr>
        <w:spacing w:line="299" w:lineRule="auto"/>
        <w:rPr>
          <w:rFonts w:ascii="Arial"/>
          <w:sz w:val="21"/>
        </w:rPr>
      </w:pPr>
      <w:r/>
    </w:p>
    <w:p>
      <w:pPr>
        <w:pStyle w:val="BodyText"/>
        <w:spacing w:before="57" w:line="189" w:lineRule="auto"/>
        <w:jc w:val="right"/>
        <w:rPr>
          <w:sz w:val="20"/>
          <w:szCs w:val="20"/>
        </w:rPr>
      </w:pPr>
      <w:bookmarkStart w:name="bookmark82" w:id="10"/>
      <w:bookmarkEnd w:id="10"/>
      <w:r>
        <w:rPr>
          <w:sz w:val="20"/>
          <w:szCs w:val="20"/>
          <w:b/>
          <w:bCs/>
          <w:spacing w:val="-1"/>
        </w:rPr>
        <w:t>GB/T</w:t>
      </w:r>
      <w:r>
        <w:rPr>
          <w:sz w:val="20"/>
          <w:szCs w:val="20"/>
          <w:b/>
          <w:bCs/>
          <w:spacing w:val="10"/>
        </w:rPr>
        <w:t xml:space="preserve">    </w:t>
      </w:r>
      <w:r>
        <w:rPr>
          <w:sz w:val="20"/>
          <w:szCs w:val="20"/>
          <w:b/>
          <w:bCs/>
          <w:spacing w:val="-1"/>
        </w:rPr>
        <w:t>3836.4—2021</w:t>
      </w:r>
    </w:p>
    <w:p>
      <w:pPr>
        <w:spacing w:line="241" w:lineRule="auto"/>
        <w:rPr>
          <w:rFonts w:ascii="Arial"/>
          <w:sz w:val="21"/>
        </w:rPr>
      </w:pPr>
      <w:r/>
    </w:p>
    <w:p>
      <w:pPr>
        <w:ind w:left="99"/>
        <w:spacing w:before="65" w:line="219" w:lineRule="auto"/>
        <w:rPr>
          <w:rFonts w:ascii="SimSun" w:hAnsi="SimSun" w:eastAsia="SimSun" w:cs="SimSun"/>
          <w:sz w:val="20"/>
          <w:szCs w:val="20"/>
        </w:rPr>
      </w:pPr>
      <w:r>
        <w:rPr>
          <w:rFonts w:ascii="SimSun" w:hAnsi="SimSun" w:eastAsia="SimSun" w:cs="SimSun"/>
          <w:sz w:val="20"/>
          <w:szCs w:val="20"/>
          <w:spacing w:val="7"/>
        </w:rPr>
        <w:t>效应能量限制在不能产生点燃的水平。</w:t>
      </w:r>
    </w:p>
    <w:p>
      <w:pPr>
        <w:ind w:left="99"/>
        <w:spacing w:before="44" w:line="259" w:lineRule="exact"/>
        <w:rPr>
          <w:rFonts w:ascii="Arial" w:hAnsi="Arial" w:eastAsia="Arial" w:cs="Arial"/>
          <w:sz w:val="19"/>
          <w:szCs w:val="19"/>
        </w:rPr>
      </w:pPr>
      <w:r>
        <w:rPr>
          <w:rFonts w:ascii="Arial" w:hAnsi="Arial" w:eastAsia="Arial" w:cs="Arial"/>
          <w:sz w:val="19"/>
          <w:szCs w:val="19"/>
          <w:spacing w:val="-2"/>
          <w:position w:val="1"/>
        </w:rPr>
        <w:t>3.1.2</w:t>
      </w:r>
    </w:p>
    <w:p>
      <w:pPr>
        <w:pStyle w:val="BodyText"/>
        <w:ind w:left="529"/>
        <w:spacing w:before="106" w:line="212" w:lineRule="auto"/>
        <w:rPr>
          <w:sz w:val="19"/>
          <w:szCs w:val="19"/>
        </w:rPr>
      </w:pPr>
      <w:r>
        <w:rPr>
          <w:rFonts w:ascii="SimHei" w:hAnsi="SimHei" w:eastAsia="SimHei" w:cs="SimHei"/>
          <w:sz w:val="19"/>
          <w:szCs w:val="19"/>
          <w:spacing w:val="3"/>
        </w:rPr>
        <w:t>关联装置</w:t>
      </w:r>
      <w:r>
        <w:rPr>
          <w:rFonts w:ascii="SimHei" w:hAnsi="SimHei" w:eastAsia="SimHei" w:cs="SimHei"/>
          <w:sz w:val="19"/>
          <w:szCs w:val="19"/>
          <w:spacing w:val="3"/>
        </w:rPr>
        <w:t xml:space="preserve">  </w:t>
      </w:r>
      <w:r>
        <w:rPr>
          <w:sz w:val="19"/>
          <w:szCs w:val="19"/>
          <w:b/>
          <w:bCs/>
        </w:rPr>
        <w:t>associated</w:t>
      </w:r>
      <w:r>
        <w:rPr>
          <w:sz w:val="19"/>
          <w:szCs w:val="19"/>
          <w:b/>
          <w:bCs/>
          <w:spacing w:val="3"/>
        </w:rPr>
        <w:t xml:space="preserve">    </w:t>
      </w:r>
      <w:r>
        <w:rPr>
          <w:sz w:val="19"/>
          <w:szCs w:val="19"/>
          <w:b/>
          <w:bCs/>
        </w:rPr>
        <w:t>apparatus</w:t>
      </w:r>
    </w:p>
    <w:p>
      <w:pPr>
        <w:ind w:left="99" w:right="123" w:firstLine="330"/>
        <w:spacing w:before="84" w:line="286" w:lineRule="auto"/>
        <w:rPr>
          <w:rFonts w:ascii="SimSun" w:hAnsi="SimSun" w:eastAsia="SimSun" w:cs="SimSun"/>
          <w:sz w:val="21"/>
          <w:szCs w:val="21"/>
        </w:rPr>
      </w:pPr>
      <w:r>
        <w:rPr>
          <w:rFonts w:ascii="SimSun" w:hAnsi="SimSun" w:eastAsia="SimSun" w:cs="SimSun"/>
          <w:sz w:val="21"/>
          <w:szCs w:val="21"/>
        </w:rPr>
        <w:t>含有本质安全电路和非本质安全电路，且结构使非本质安全电路不能对本</w:t>
      </w:r>
      <w:r>
        <w:rPr>
          <w:rFonts w:ascii="SimSun" w:hAnsi="SimSun" w:eastAsia="SimSun" w:cs="SimSun"/>
          <w:sz w:val="21"/>
          <w:szCs w:val="21"/>
          <w:spacing w:val="-1"/>
        </w:rPr>
        <w:t>质安全电路产生不利影</w:t>
      </w:r>
      <w:r>
        <w:rPr>
          <w:rFonts w:ascii="SimSun" w:hAnsi="SimSun" w:eastAsia="SimSun" w:cs="SimSun"/>
          <w:sz w:val="21"/>
          <w:szCs w:val="21"/>
        </w:rPr>
        <w:t xml:space="preserve"> </w:t>
      </w:r>
      <w:r>
        <w:rPr>
          <w:rFonts w:ascii="SimSun" w:hAnsi="SimSun" w:eastAsia="SimSun" w:cs="SimSun"/>
          <w:sz w:val="21"/>
          <w:szCs w:val="21"/>
          <w:spacing w:val="-7"/>
        </w:rPr>
        <w:t>响的电气设备。</w:t>
      </w:r>
    </w:p>
    <w:p>
      <w:pPr>
        <w:ind w:left="429"/>
        <w:spacing w:before="7" w:line="222" w:lineRule="auto"/>
        <w:rPr>
          <w:rFonts w:ascii="SimSun" w:hAnsi="SimSun" w:eastAsia="SimSun" w:cs="SimSun"/>
          <w:sz w:val="17"/>
          <w:szCs w:val="17"/>
        </w:rPr>
      </w:pPr>
      <w:r>
        <w:rPr>
          <w:rFonts w:ascii="SimHei" w:hAnsi="SimHei" w:eastAsia="SimHei" w:cs="SimHei"/>
          <w:sz w:val="17"/>
          <w:szCs w:val="17"/>
          <w:spacing w:val="6"/>
        </w:rPr>
        <w:t>注</w:t>
      </w:r>
      <w:r>
        <w:rPr>
          <w:rFonts w:ascii="SimHei" w:hAnsi="SimHei" w:eastAsia="SimHei" w:cs="SimHei"/>
          <w:sz w:val="17"/>
          <w:szCs w:val="17"/>
          <w:spacing w:val="-22"/>
        </w:rPr>
        <w:t xml:space="preserve"> </w:t>
      </w:r>
      <w:r>
        <w:rPr>
          <w:rFonts w:ascii="SimHei" w:hAnsi="SimHei" w:eastAsia="SimHei" w:cs="SimHei"/>
          <w:sz w:val="17"/>
          <w:szCs w:val="17"/>
          <w:spacing w:val="6"/>
        </w:rPr>
        <w:t>1</w:t>
      </w:r>
      <w:r>
        <w:rPr>
          <w:rFonts w:ascii="SimHei" w:hAnsi="SimHei" w:eastAsia="SimHei" w:cs="SimHei"/>
          <w:sz w:val="17"/>
          <w:szCs w:val="17"/>
          <w:spacing w:val="6"/>
        </w:rPr>
        <w:t xml:space="preserve"> </w:t>
      </w:r>
      <w:r>
        <w:rPr>
          <w:rFonts w:ascii="SimHei" w:hAnsi="SimHei" w:eastAsia="SimHei" w:cs="SimHei"/>
          <w:sz w:val="17"/>
          <w:szCs w:val="17"/>
          <w:spacing w:val="6"/>
        </w:rPr>
        <w:t>:</w:t>
      </w:r>
      <w:r>
        <w:rPr>
          <w:rFonts w:ascii="SimSun" w:hAnsi="SimSun" w:eastAsia="SimSun" w:cs="SimSun"/>
          <w:sz w:val="17"/>
          <w:szCs w:val="17"/>
          <w:spacing w:val="6"/>
        </w:rPr>
        <w:t>关联装置可以是下列两者中的任何一种：</w:t>
      </w:r>
    </w:p>
    <w:p>
      <w:pPr>
        <w:pStyle w:val="BodyText"/>
        <w:ind w:left="429"/>
        <w:spacing w:before="98" w:line="212" w:lineRule="auto"/>
        <w:rPr>
          <w:rFonts w:ascii="SimSun" w:hAnsi="SimSun" w:eastAsia="SimSun" w:cs="SimSun"/>
          <w:sz w:val="17"/>
          <w:szCs w:val="17"/>
        </w:rPr>
      </w:pPr>
      <w:r>
        <w:rPr>
          <w:sz w:val="17"/>
          <w:szCs w:val="17"/>
          <w:spacing w:val="5"/>
        </w:rPr>
        <w:t>a)    </w:t>
      </w:r>
      <w:r>
        <w:rPr>
          <w:rFonts w:ascii="SimSun" w:hAnsi="SimSun" w:eastAsia="SimSun" w:cs="SimSun"/>
          <w:sz w:val="17"/>
          <w:szCs w:val="17"/>
          <w:spacing w:val="5"/>
        </w:rPr>
        <w:t>具有</w:t>
      </w:r>
      <w:r>
        <w:rPr>
          <w:sz w:val="17"/>
          <w:szCs w:val="17"/>
        </w:rPr>
        <w:t>GB</w:t>
      </w:r>
      <w:r>
        <w:rPr>
          <w:sz w:val="17"/>
          <w:szCs w:val="17"/>
          <w:spacing w:val="5"/>
        </w:rPr>
        <w:t>/T     3836.1—2021</w:t>
      </w:r>
      <w:r>
        <w:rPr>
          <w:sz w:val="17"/>
          <w:szCs w:val="17"/>
          <w:spacing w:val="2"/>
        </w:rPr>
        <w:t xml:space="preserve"> </w:t>
      </w:r>
      <w:r>
        <w:rPr>
          <w:rFonts w:ascii="SimSun" w:hAnsi="SimSun" w:eastAsia="SimSun" w:cs="SimSun"/>
          <w:sz w:val="17"/>
          <w:szCs w:val="17"/>
          <w:spacing w:val="5"/>
        </w:rPr>
        <w:t>规定的另一种防爆型式、可使用在相应爆炸性环境的电气设备；</w:t>
      </w:r>
    </w:p>
    <w:p>
      <w:pPr>
        <w:pStyle w:val="BodyText"/>
        <w:ind w:left="798" w:right="73" w:hanging="369"/>
        <w:spacing w:before="104" w:line="271" w:lineRule="auto"/>
        <w:rPr>
          <w:rFonts w:ascii="SimSun" w:hAnsi="SimSun" w:eastAsia="SimSun" w:cs="SimSun"/>
          <w:sz w:val="17"/>
          <w:szCs w:val="17"/>
        </w:rPr>
      </w:pPr>
      <w:r>
        <w:rPr>
          <w:sz w:val="17"/>
          <w:szCs w:val="17"/>
          <w:spacing w:val="7"/>
        </w:rPr>
        <w:t>b)    </w:t>
      </w:r>
      <w:r>
        <w:rPr>
          <w:rFonts w:ascii="SimSun" w:hAnsi="SimSun" w:eastAsia="SimSun" w:cs="SimSun"/>
          <w:sz w:val="17"/>
          <w:szCs w:val="17"/>
          <w:spacing w:val="7"/>
        </w:rPr>
        <w:t>未采用防爆型式保护，通常不在爆炸性环境中使用的电气设备。例如记录仪，本身不在爆炸性环境中，但是它</w:t>
      </w:r>
      <w:r>
        <w:rPr>
          <w:rFonts w:ascii="SimSun" w:hAnsi="SimSun" w:eastAsia="SimSun" w:cs="SimSun"/>
          <w:sz w:val="17"/>
          <w:szCs w:val="17"/>
          <w:spacing w:val="11"/>
        </w:rPr>
        <w:t xml:space="preserve"> </w:t>
      </w:r>
      <w:r>
        <w:rPr>
          <w:rFonts w:ascii="SimSun" w:hAnsi="SimSun" w:eastAsia="SimSun" w:cs="SimSun"/>
          <w:sz w:val="17"/>
          <w:szCs w:val="17"/>
          <w:spacing w:val="7"/>
        </w:rPr>
        <w:t>与处在爆炸性环境中的热电偶连接，这时只有记录仪的输人电路是本质安全的。</w:t>
      </w:r>
    </w:p>
    <w:p>
      <w:pPr>
        <w:ind w:left="429"/>
        <w:spacing w:before="150" w:line="222" w:lineRule="auto"/>
        <w:rPr>
          <w:rFonts w:ascii="SimSun" w:hAnsi="SimSun" w:eastAsia="SimSun" w:cs="SimSun"/>
          <w:sz w:val="17"/>
          <w:szCs w:val="17"/>
        </w:rPr>
      </w:pPr>
      <w:r>
        <w:rPr>
          <w:rFonts w:ascii="SimHei" w:hAnsi="SimHei" w:eastAsia="SimHei" w:cs="SimHei"/>
          <w:sz w:val="17"/>
          <w:szCs w:val="17"/>
          <w:spacing w:val="-3"/>
        </w:rPr>
        <w:t>注</w:t>
      </w:r>
      <w:r>
        <w:rPr>
          <w:rFonts w:ascii="SimHei" w:hAnsi="SimHei" w:eastAsia="SimHei" w:cs="SimHei"/>
          <w:sz w:val="17"/>
          <w:szCs w:val="17"/>
          <w:spacing w:val="-23"/>
        </w:rPr>
        <w:t xml:space="preserve"> </w:t>
      </w:r>
      <w:r>
        <w:rPr>
          <w:rFonts w:ascii="SimHei" w:hAnsi="SimHei" w:eastAsia="SimHei" w:cs="SimHei"/>
          <w:sz w:val="17"/>
          <w:szCs w:val="17"/>
          <w:spacing w:val="-3"/>
        </w:rPr>
        <w:t>2</w:t>
      </w:r>
      <w:r>
        <w:rPr>
          <w:rFonts w:ascii="SimHei" w:hAnsi="SimHei" w:eastAsia="SimHei" w:cs="SimHei"/>
          <w:sz w:val="17"/>
          <w:szCs w:val="17"/>
          <w:spacing w:val="-3"/>
        </w:rPr>
        <w:t xml:space="preserve"> </w:t>
      </w:r>
      <w:r>
        <w:rPr>
          <w:rFonts w:ascii="SimHei" w:hAnsi="SimHei" w:eastAsia="SimHei" w:cs="SimHei"/>
          <w:sz w:val="17"/>
          <w:szCs w:val="17"/>
          <w:spacing w:val="-3"/>
        </w:rPr>
        <w:t>:</w:t>
      </w:r>
      <w:r>
        <w:rPr>
          <w:rFonts w:ascii="SimSun" w:hAnsi="SimSun" w:eastAsia="SimSun" w:cs="SimSun"/>
          <w:sz w:val="17"/>
          <w:szCs w:val="17"/>
          <w:spacing w:val="-3"/>
        </w:rPr>
        <w:t>在本文件的早期版本中，该术语为“关联设备”。</w:t>
      </w:r>
    </w:p>
    <w:p>
      <w:pPr>
        <w:ind w:left="20"/>
        <w:spacing w:line="245" w:lineRule="exact"/>
        <w:rPr>
          <w:rFonts w:ascii="Arial" w:hAnsi="Arial" w:eastAsia="Arial" w:cs="Arial"/>
          <w:sz w:val="18"/>
          <w:szCs w:val="18"/>
        </w:rPr>
      </w:pPr>
      <w:r>
        <w:rPr>
          <w:rFonts w:ascii="Arial" w:hAnsi="Arial" w:eastAsia="Arial" w:cs="Arial"/>
          <w:sz w:val="18"/>
          <w:szCs w:val="18"/>
          <w:spacing w:val="-2"/>
          <w:position w:val="1"/>
        </w:rPr>
        <w:t>3.1.3</w:t>
      </w:r>
    </w:p>
    <w:p>
      <w:pPr>
        <w:pStyle w:val="BodyText"/>
        <w:ind w:left="529"/>
        <w:spacing w:before="79" w:line="212" w:lineRule="auto"/>
        <w:rPr>
          <w:sz w:val="20"/>
          <w:szCs w:val="20"/>
        </w:rPr>
      </w:pPr>
      <w:r>
        <w:rPr>
          <w:rFonts w:ascii="SimHei" w:hAnsi="SimHei" w:eastAsia="SimHei" w:cs="SimHei"/>
          <w:sz w:val="20"/>
          <w:szCs w:val="20"/>
        </w:rPr>
        <w:t>本质安全装置</w:t>
      </w:r>
      <w:r>
        <w:rPr>
          <w:rFonts w:ascii="SimHei" w:hAnsi="SimHei" w:eastAsia="SimHei" w:cs="SimHei"/>
          <w:sz w:val="20"/>
          <w:szCs w:val="20"/>
        </w:rPr>
        <w:t xml:space="preserve">  </w:t>
      </w:r>
      <w:r>
        <w:rPr>
          <w:sz w:val="20"/>
          <w:szCs w:val="20"/>
          <w:b/>
          <w:bCs/>
        </w:rPr>
        <w:t>intrinsic  safety</w:t>
      </w:r>
      <w:r>
        <w:rPr>
          <w:sz w:val="20"/>
          <w:szCs w:val="20"/>
          <w:b/>
          <w:bCs/>
          <w:spacing w:val="37"/>
        </w:rPr>
        <w:t xml:space="preserve"> </w:t>
      </w:r>
      <w:r>
        <w:rPr>
          <w:sz w:val="20"/>
          <w:szCs w:val="20"/>
          <w:b/>
          <w:bCs/>
        </w:rPr>
        <w:t>a</w:t>
      </w:r>
      <w:r>
        <w:rPr>
          <w:sz w:val="20"/>
          <w:szCs w:val="20"/>
          <w:b/>
          <w:bCs/>
          <w:spacing w:val="-1"/>
        </w:rPr>
        <w:t>pparatus</w:t>
      </w:r>
    </w:p>
    <w:p>
      <w:pPr>
        <w:ind w:left="429"/>
        <w:spacing w:before="132" w:line="219" w:lineRule="auto"/>
        <w:rPr>
          <w:rFonts w:ascii="SimSun" w:hAnsi="SimSun" w:eastAsia="SimSun" w:cs="SimSun"/>
          <w:sz w:val="20"/>
          <w:szCs w:val="20"/>
        </w:rPr>
      </w:pPr>
      <w:r>
        <w:rPr>
          <w:rFonts w:ascii="SimSun" w:hAnsi="SimSun" w:eastAsia="SimSun" w:cs="SimSun"/>
          <w:sz w:val="20"/>
          <w:szCs w:val="20"/>
          <w:spacing w:val="8"/>
        </w:rPr>
        <w:t>本质安全设备</w:t>
      </w:r>
    </w:p>
    <w:p>
      <w:pPr>
        <w:ind w:left="429"/>
        <w:spacing w:before="103" w:line="219" w:lineRule="auto"/>
        <w:rPr>
          <w:rFonts w:ascii="SimSun" w:hAnsi="SimSun" w:eastAsia="SimSun" w:cs="SimSun"/>
          <w:sz w:val="20"/>
          <w:szCs w:val="20"/>
        </w:rPr>
      </w:pPr>
      <w:r>
        <w:rPr>
          <w:rFonts w:ascii="SimSun" w:hAnsi="SimSun" w:eastAsia="SimSun" w:cs="SimSun"/>
          <w:sz w:val="20"/>
          <w:szCs w:val="20"/>
          <w:spacing w:val="7"/>
        </w:rPr>
        <w:t>所有电路为本质安全电路的电气设备。</w:t>
      </w:r>
    </w:p>
    <w:p>
      <w:pPr>
        <w:ind w:left="20"/>
        <w:spacing w:before="17" w:line="245" w:lineRule="exact"/>
        <w:rPr>
          <w:rFonts w:ascii="Arial" w:hAnsi="Arial" w:eastAsia="Arial" w:cs="Arial"/>
          <w:sz w:val="18"/>
          <w:szCs w:val="18"/>
        </w:rPr>
      </w:pPr>
      <w:r>
        <w:rPr>
          <w:rFonts w:ascii="Arial" w:hAnsi="Arial" w:eastAsia="Arial" w:cs="Arial"/>
          <w:sz w:val="18"/>
          <w:szCs w:val="18"/>
          <w:spacing w:val="-2"/>
          <w:position w:val="1"/>
        </w:rPr>
        <w:t>3.1.4</w:t>
      </w:r>
    </w:p>
    <w:p>
      <w:pPr>
        <w:pStyle w:val="BodyText"/>
        <w:ind w:left="429"/>
        <w:spacing w:before="130" w:line="212" w:lineRule="auto"/>
        <w:rPr>
          <w:sz w:val="19"/>
          <w:szCs w:val="19"/>
        </w:rPr>
      </w:pPr>
      <w:r>
        <w:rPr>
          <w:rFonts w:ascii="SimHei" w:hAnsi="SimHei" w:eastAsia="SimHei" w:cs="SimHei"/>
          <w:sz w:val="19"/>
          <w:szCs w:val="19"/>
          <w:spacing w:val="9"/>
        </w:rPr>
        <w:t>本质安全电路</w:t>
      </w:r>
      <w:r>
        <w:rPr>
          <w:rFonts w:ascii="SimHei" w:hAnsi="SimHei" w:eastAsia="SimHei" w:cs="SimHei"/>
          <w:sz w:val="19"/>
          <w:szCs w:val="19"/>
          <w:spacing w:val="2"/>
        </w:rPr>
        <w:t xml:space="preserve">  </w:t>
      </w:r>
      <w:r>
        <w:rPr>
          <w:sz w:val="19"/>
          <w:szCs w:val="19"/>
          <w:b/>
          <w:bCs/>
        </w:rPr>
        <w:t>intrinsically</w:t>
      </w:r>
      <w:r>
        <w:rPr>
          <w:sz w:val="19"/>
          <w:szCs w:val="19"/>
          <w:b/>
          <w:bCs/>
          <w:spacing w:val="9"/>
        </w:rPr>
        <w:t xml:space="preserve">   </w:t>
      </w:r>
      <w:r>
        <w:rPr>
          <w:sz w:val="19"/>
          <w:szCs w:val="19"/>
          <w:b/>
          <w:bCs/>
        </w:rPr>
        <w:t>safe</w:t>
      </w:r>
      <w:r>
        <w:rPr>
          <w:sz w:val="19"/>
          <w:szCs w:val="19"/>
          <w:b/>
          <w:bCs/>
          <w:spacing w:val="9"/>
        </w:rPr>
        <w:t xml:space="preserve">   </w:t>
      </w:r>
      <w:r>
        <w:rPr>
          <w:sz w:val="19"/>
          <w:szCs w:val="19"/>
          <w:b/>
          <w:bCs/>
        </w:rPr>
        <w:t>circuit</w:t>
      </w:r>
    </w:p>
    <w:p>
      <w:pPr>
        <w:ind w:left="20" w:right="105" w:firstLine="409"/>
        <w:spacing w:before="94" w:line="269" w:lineRule="auto"/>
        <w:rPr>
          <w:rFonts w:ascii="SimSun" w:hAnsi="SimSun" w:eastAsia="SimSun" w:cs="SimSun"/>
          <w:sz w:val="20"/>
          <w:szCs w:val="20"/>
        </w:rPr>
      </w:pPr>
      <w:r>
        <w:rPr>
          <w:rFonts w:ascii="SimSun" w:hAnsi="SimSun" w:eastAsia="SimSun" w:cs="SimSun"/>
          <w:sz w:val="20"/>
          <w:szCs w:val="20"/>
          <w:spacing w:val="5"/>
        </w:rPr>
        <w:t>在本文件规定的条件下，包括正常工作和规定的故障条件，产生的任何电火花或任何热效应均不能</w:t>
      </w:r>
      <w:r>
        <w:rPr>
          <w:rFonts w:ascii="SimSun" w:hAnsi="SimSun" w:eastAsia="SimSun" w:cs="SimSun"/>
          <w:sz w:val="20"/>
          <w:szCs w:val="20"/>
          <w:spacing w:val="13"/>
        </w:rPr>
        <w:t xml:space="preserve"> </w:t>
      </w:r>
      <w:r>
        <w:rPr>
          <w:rFonts w:ascii="SimSun" w:hAnsi="SimSun" w:eastAsia="SimSun" w:cs="SimSun"/>
          <w:sz w:val="20"/>
          <w:szCs w:val="20"/>
          <w:spacing w:val="7"/>
        </w:rPr>
        <w:t>点燃规定的爆炸性环境的电路。</w:t>
      </w:r>
    </w:p>
    <w:p>
      <w:pPr>
        <w:ind w:left="20"/>
        <w:spacing w:line="245" w:lineRule="exact"/>
        <w:rPr>
          <w:rFonts w:ascii="Arial" w:hAnsi="Arial" w:eastAsia="Arial" w:cs="Arial"/>
          <w:sz w:val="18"/>
          <w:szCs w:val="18"/>
        </w:rPr>
      </w:pPr>
      <w:r>
        <w:rPr>
          <w:rFonts w:ascii="Arial" w:hAnsi="Arial" w:eastAsia="Arial" w:cs="Arial"/>
          <w:sz w:val="18"/>
          <w:szCs w:val="18"/>
          <w:spacing w:val="-2"/>
          <w:position w:val="1"/>
        </w:rPr>
        <w:t>3.1.5</w:t>
      </w:r>
    </w:p>
    <w:p>
      <w:pPr>
        <w:pStyle w:val="BodyText"/>
        <w:ind w:left="429"/>
        <w:spacing w:before="150" w:line="212" w:lineRule="auto"/>
        <w:rPr>
          <w:sz w:val="19"/>
          <w:szCs w:val="19"/>
        </w:rPr>
      </w:pPr>
      <w:r>
        <w:rPr>
          <w:rFonts w:ascii="SimHei" w:hAnsi="SimHei" w:eastAsia="SimHei" w:cs="SimHei"/>
          <w:sz w:val="19"/>
          <w:szCs w:val="19"/>
          <w:spacing w:val="2"/>
        </w:rPr>
        <w:t>简单装置</w:t>
      </w:r>
      <w:r>
        <w:rPr>
          <w:rFonts w:ascii="SimHei" w:hAnsi="SimHei" w:eastAsia="SimHei" w:cs="SimHei"/>
          <w:sz w:val="19"/>
          <w:szCs w:val="19"/>
          <w:spacing w:val="44"/>
        </w:rPr>
        <w:t xml:space="preserve">  </w:t>
      </w:r>
      <w:r>
        <w:rPr>
          <w:sz w:val="19"/>
          <w:szCs w:val="19"/>
          <w:b/>
          <w:bCs/>
        </w:rPr>
        <w:t>simple</w:t>
      </w:r>
      <w:r>
        <w:rPr>
          <w:sz w:val="19"/>
          <w:szCs w:val="19"/>
          <w:b/>
          <w:bCs/>
          <w:spacing w:val="2"/>
        </w:rPr>
        <w:t xml:space="preserve">    </w:t>
      </w:r>
      <w:r>
        <w:rPr>
          <w:sz w:val="19"/>
          <w:szCs w:val="19"/>
          <w:b/>
          <w:bCs/>
        </w:rPr>
        <w:t>apparatus</w:t>
      </w:r>
    </w:p>
    <w:p>
      <w:pPr>
        <w:ind w:left="429"/>
        <w:spacing w:before="73" w:line="219" w:lineRule="auto"/>
        <w:rPr>
          <w:rFonts w:ascii="SimSun" w:hAnsi="SimSun" w:eastAsia="SimSun" w:cs="SimSun"/>
          <w:sz w:val="20"/>
          <w:szCs w:val="20"/>
        </w:rPr>
      </w:pPr>
      <w:r>
        <w:rPr>
          <w:rFonts w:ascii="SimSun" w:hAnsi="SimSun" w:eastAsia="SimSun" w:cs="SimSun"/>
          <w:sz w:val="20"/>
          <w:szCs w:val="20"/>
          <w:spacing w:val="10"/>
        </w:rPr>
        <w:t>电气参数严格定义且符合使用电路本质安全性能的电气元件或结构简单的元件组合。</w:t>
      </w:r>
    </w:p>
    <w:p>
      <w:pPr>
        <w:ind w:left="20" w:right="5197" w:firstLine="399"/>
        <w:spacing w:before="74" w:line="288" w:lineRule="auto"/>
        <w:rPr>
          <w:rFonts w:ascii="Arial" w:hAnsi="Arial" w:eastAsia="Arial" w:cs="Arial"/>
          <w:sz w:val="18"/>
          <w:szCs w:val="18"/>
        </w:rPr>
      </w:pPr>
      <w:r>
        <w:rPr>
          <w:rFonts w:ascii="SimHei" w:hAnsi="SimHei" w:eastAsia="SimHei" w:cs="SimHei"/>
          <w:sz w:val="20"/>
          <w:szCs w:val="20"/>
          <w:spacing w:val="-24"/>
          <w:w w:val="97"/>
        </w:rPr>
        <w:t>注：</w:t>
      </w:r>
      <w:r>
        <w:rPr>
          <w:rFonts w:ascii="SimSun" w:hAnsi="SimSun" w:eastAsia="SimSun" w:cs="SimSun"/>
          <w:sz w:val="20"/>
          <w:szCs w:val="20"/>
          <w:spacing w:val="-24"/>
          <w:w w:val="97"/>
        </w:rPr>
        <w:t>在本文件的早期版本中，该术语为“简单设备</w:t>
      </w:r>
      <w:r>
        <w:rPr>
          <w:rFonts w:ascii="SimSun" w:hAnsi="SimSun" w:eastAsia="SimSun" w:cs="SimSun"/>
          <w:sz w:val="20"/>
          <w:szCs w:val="20"/>
          <w:spacing w:val="7"/>
        </w:rPr>
        <w:t xml:space="preserve"> </w:t>
      </w:r>
      <w:r>
        <w:rPr>
          <w:rFonts w:ascii="Arial" w:hAnsi="Arial" w:eastAsia="Arial" w:cs="Arial"/>
          <w:sz w:val="18"/>
          <w:szCs w:val="18"/>
          <w:spacing w:val="-2"/>
        </w:rPr>
        <w:t>3.2</w:t>
      </w:r>
    </w:p>
    <w:p>
      <w:pPr>
        <w:pStyle w:val="BodyText"/>
        <w:ind w:left="429"/>
        <w:spacing w:before="57" w:line="212" w:lineRule="auto"/>
        <w:rPr>
          <w:sz w:val="19"/>
          <w:szCs w:val="19"/>
        </w:rPr>
      </w:pPr>
      <w:r>
        <w:rPr>
          <w:rFonts w:ascii="SimHei" w:hAnsi="SimHei" w:eastAsia="SimHei" w:cs="SimHei"/>
          <w:sz w:val="19"/>
          <w:szCs w:val="19"/>
          <w:spacing w:val="-2"/>
        </w:rPr>
        <w:t>涂层</w:t>
      </w:r>
      <w:r>
        <w:rPr>
          <w:rFonts w:ascii="SimHei" w:hAnsi="SimHei" w:eastAsia="SimHei" w:cs="SimHei"/>
          <w:sz w:val="19"/>
          <w:szCs w:val="19"/>
          <w:spacing w:val="40"/>
        </w:rPr>
        <w:t xml:space="preserve">  </w:t>
      </w:r>
      <w:r>
        <w:rPr>
          <w:sz w:val="19"/>
          <w:szCs w:val="19"/>
          <w:b/>
          <w:bCs/>
          <w:spacing w:val="-2"/>
        </w:rPr>
        <w:t>coating</w:t>
      </w:r>
    </w:p>
    <w:p>
      <w:pPr>
        <w:ind w:left="429"/>
        <w:spacing w:before="133" w:line="219" w:lineRule="auto"/>
        <w:rPr>
          <w:rFonts w:ascii="SimSun" w:hAnsi="SimSun" w:eastAsia="SimSun" w:cs="SimSun"/>
          <w:sz w:val="19"/>
          <w:szCs w:val="19"/>
        </w:rPr>
      </w:pPr>
      <w:r>
        <w:rPr>
          <w:rFonts w:ascii="SimSun" w:hAnsi="SimSun" w:eastAsia="SimSun" w:cs="SimSun"/>
          <w:sz w:val="19"/>
          <w:szCs w:val="19"/>
          <w:spacing w:val="12"/>
        </w:rPr>
        <w:t>绝缘材料，如涂敷在零部件表面的清漆或干膜。</w:t>
      </w:r>
    </w:p>
    <w:p>
      <w:pPr>
        <w:ind w:left="412"/>
        <w:spacing w:before="94" w:line="219" w:lineRule="auto"/>
        <w:rPr>
          <w:rFonts w:ascii="SimSun" w:hAnsi="SimSun" w:eastAsia="SimSun" w:cs="SimSun"/>
          <w:sz w:val="19"/>
          <w:szCs w:val="19"/>
        </w:rPr>
      </w:pPr>
      <w:r>
        <w:rPr>
          <w:rFonts w:ascii="SimSun" w:hAnsi="SimSun" w:eastAsia="SimSun" w:cs="SimSun"/>
          <w:sz w:val="19"/>
          <w:szCs w:val="19"/>
          <w:b/>
          <w:bCs/>
          <w:spacing w:val="-13"/>
        </w:rPr>
        <w:t>注：</w:t>
      </w:r>
      <w:r>
        <w:rPr>
          <w:rFonts w:ascii="SimSun" w:hAnsi="SimSun" w:eastAsia="SimSun" w:cs="SimSun"/>
          <w:sz w:val="19"/>
          <w:szCs w:val="19"/>
          <w:spacing w:val="-13"/>
        </w:rPr>
        <w:t>涂层和印制电路板的基础材料形成一个绝缘系统，其性能可与固体</w:t>
      </w:r>
      <w:r>
        <w:rPr>
          <w:rFonts w:ascii="SimSun" w:hAnsi="SimSun" w:eastAsia="SimSun" w:cs="SimSun"/>
          <w:sz w:val="19"/>
          <w:szCs w:val="19"/>
          <w:spacing w:val="-14"/>
        </w:rPr>
        <w:t>绝缘材料相似。</w:t>
      </w:r>
    </w:p>
    <w:p>
      <w:pPr>
        <w:ind w:left="20"/>
        <w:spacing w:before="9" w:line="245" w:lineRule="exact"/>
        <w:rPr>
          <w:rFonts w:ascii="Arial" w:hAnsi="Arial" w:eastAsia="Arial" w:cs="Arial"/>
          <w:sz w:val="18"/>
          <w:szCs w:val="18"/>
        </w:rPr>
      </w:pPr>
      <w:r>
        <w:rPr>
          <w:rFonts w:ascii="Arial" w:hAnsi="Arial" w:eastAsia="Arial" w:cs="Arial"/>
          <w:sz w:val="18"/>
          <w:szCs w:val="18"/>
          <w:spacing w:val="-2"/>
          <w:position w:val="1"/>
        </w:rPr>
        <w:t>3.3</w:t>
      </w:r>
    </w:p>
    <w:p>
      <w:pPr>
        <w:pStyle w:val="BodyText"/>
        <w:ind w:left="429"/>
        <w:spacing w:before="150" w:line="212" w:lineRule="auto"/>
        <w:rPr>
          <w:sz w:val="20"/>
          <w:szCs w:val="20"/>
        </w:rPr>
      </w:pPr>
      <w:r>
        <w:rPr>
          <w:rFonts w:ascii="SimHei" w:hAnsi="SimHei" w:eastAsia="SimHei" w:cs="SimHei"/>
          <w:sz w:val="20"/>
          <w:szCs w:val="20"/>
          <w:spacing w:val="-2"/>
        </w:rPr>
        <w:t>敷形涂层</w:t>
      </w:r>
      <w:r>
        <w:rPr>
          <w:rFonts w:ascii="SimHei" w:hAnsi="SimHei" w:eastAsia="SimHei" w:cs="SimHei"/>
          <w:sz w:val="20"/>
          <w:szCs w:val="20"/>
          <w:spacing w:val="44"/>
        </w:rPr>
        <w:t xml:space="preserve">  </w:t>
      </w:r>
      <w:r>
        <w:rPr>
          <w:sz w:val="20"/>
          <w:szCs w:val="20"/>
          <w:b/>
          <w:bCs/>
          <w:spacing w:val="-2"/>
        </w:rPr>
        <w:t>conformal  coating</w:t>
      </w:r>
    </w:p>
    <w:p>
      <w:pPr>
        <w:ind w:left="20" w:right="355" w:firstLine="409"/>
        <w:spacing w:before="101" w:line="261" w:lineRule="auto"/>
        <w:rPr>
          <w:rFonts w:ascii="Arial" w:hAnsi="Arial" w:eastAsia="Arial" w:cs="Arial"/>
          <w:sz w:val="19"/>
          <w:szCs w:val="19"/>
        </w:rPr>
      </w:pPr>
      <w:r>
        <w:rPr>
          <w:rFonts w:ascii="SimSun" w:hAnsi="SimSun" w:eastAsia="SimSun" w:cs="SimSun"/>
          <w:sz w:val="20"/>
          <w:szCs w:val="20"/>
          <w:spacing w:val="4"/>
        </w:rPr>
        <w:t>电气绝缘材料，涂敷在印制电路板表面形成一层薄涂层，为防正环境中有害物质影响提供保护。</w:t>
      </w:r>
      <w:r>
        <w:rPr>
          <w:rFonts w:ascii="SimSun" w:hAnsi="SimSun" w:eastAsia="SimSun" w:cs="SimSun"/>
          <w:sz w:val="20"/>
          <w:szCs w:val="20"/>
          <w:spacing w:val="11"/>
        </w:rPr>
        <w:t xml:space="preserve"> </w:t>
      </w:r>
      <w:r>
        <w:rPr>
          <w:rFonts w:ascii="Arial" w:hAnsi="Arial" w:eastAsia="Arial" w:cs="Arial"/>
          <w:sz w:val="19"/>
          <w:szCs w:val="19"/>
          <w:spacing w:val="-2"/>
        </w:rPr>
        <w:t>3.4</w:t>
      </w:r>
    </w:p>
    <w:p>
      <w:pPr>
        <w:pStyle w:val="BodyText"/>
        <w:ind w:left="429"/>
        <w:spacing w:before="49" w:line="212" w:lineRule="auto"/>
        <w:rPr>
          <w:sz w:val="19"/>
          <w:szCs w:val="19"/>
        </w:rPr>
      </w:pPr>
      <w:r>
        <w:rPr>
          <w:rFonts w:ascii="SimHei" w:hAnsi="SimHei" w:eastAsia="SimHei" w:cs="SimHei"/>
          <w:sz w:val="19"/>
          <w:szCs w:val="19"/>
          <w:spacing w:val="7"/>
        </w:rPr>
        <w:t>控制图</w:t>
      </w:r>
      <w:r>
        <w:rPr>
          <w:rFonts w:ascii="SimHei" w:hAnsi="SimHei" w:eastAsia="SimHei" w:cs="SimHei"/>
          <w:sz w:val="19"/>
          <w:szCs w:val="19"/>
          <w:spacing w:val="16"/>
        </w:rPr>
        <w:t xml:space="preserve">  </w:t>
      </w:r>
      <w:r>
        <w:rPr>
          <w:sz w:val="19"/>
          <w:szCs w:val="19"/>
          <w:b/>
          <w:bCs/>
        </w:rPr>
        <w:t>control</w:t>
      </w:r>
      <w:r>
        <w:rPr>
          <w:sz w:val="19"/>
          <w:szCs w:val="19"/>
          <w:b/>
          <w:bCs/>
          <w:spacing w:val="7"/>
        </w:rPr>
        <w:t xml:space="preserve">   </w:t>
      </w:r>
      <w:r>
        <w:rPr>
          <w:sz w:val="19"/>
          <w:szCs w:val="19"/>
          <w:b/>
          <w:bCs/>
        </w:rPr>
        <w:t>drawing</w:t>
      </w:r>
    </w:p>
    <w:p>
      <w:pPr>
        <w:ind w:right="147" w:firstLine="429"/>
        <w:spacing w:before="84" w:line="297" w:lineRule="auto"/>
        <w:rPr>
          <w:rFonts w:ascii="SimSun" w:hAnsi="SimSun" w:eastAsia="SimSun" w:cs="SimSun"/>
          <w:sz w:val="20"/>
          <w:szCs w:val="20"/>
        </w:rPr>
      </w:pPr>
      <w:r>
        <w:rPr>
          <w:rFonts w:ascii="SimSun" w:hAnsi="SimSun" w:eastAsia="SimSun" w:cs="SimSun"/>
          <w:sz w:val="20"/>
          <w:szCs w:val="20"/>
          <w:spacing w:val="9"/>
        </w:rPr>
        <w:t>制造商提供的本质安全装置或关联装置的图或其他文件，用以详细说明允许其互联或连接到其他</w:t>
      </w:r>
      <w:r>
        <w:rPr>
          <w:rFonts w:ascii="SimSun" w:hAnsi="SimSun" w:eastAsia="SimSun" w:cs="SimSun"/>
          <w:sz w:val="20"/>
          <w:szCs w:val="20"/>
          <w:spacing w:val="8"/>
        </w:rPr>
        <w:t xml:space="preserve"> </w:t>
      </w:r>
      <w:r>
        <w:rPr>
          <w:rFonts w:ascii="SimSun" w:hAnsi="SimSun" w:eastAsia="SimSun" w:cs="SimSun"/>
          <w:sz w:val="20"/>
          <w:szCs w:val="20"/>
          <w:spacing w:val="9"/>
        </w:rPr>
        <w:t>电路或设备的电气参数。</w:t>
      </w:r>
    </w:p>
    <w:p>
      <w:pPr>
        <w:ind w:left="20"/>
        <w:spacing w:line="232" w:lineRule="exact"/>
        <w:rPr>
          <w:rFonts w:ascii="Arial" w:hAnsi="Arial" w:eastAsia="Arial" w:cs="Arial"/>
          <w:sz w:val="17"/>
          <w:szCs w:val="17"/>
        </w:rPr>
      </w:pPr>
      <w:r>
        <w:rPr>
          <w:rFonts w:ascii="Arial" w:hAnsi="Arial" w:eastAsia="Arial" w:cs="Arial"/>
          <w:sz w:val="17"/>
          <w:szCs w:val="17"/>
          <w:spacing w:val="-2"/>
          <w:position w:val="1"/>
        </w:rPr>
        <w:t>3.5</w:t>
      </w:r>
    </w:p>
    <w:p>
      <w:pPr>
        <w:pStyle w:val="BodyText"/>
        <w:ind w:left="429"/>
        <w:spacing w:before="103" w:line="212" w:lineRule="auto"/>
        <w:rPr>
          <w:sz w:val="19"/>
          <w:szCs w:val="19"/>
        </w:rPr>
      </w:pPr>
      <w:r>
        <w:rPr>
          <w:rFonts w:ascii="SimHei" w:hAnsi="SimHei" w:eastAsia="SimHei" w:cs="SimHei"/>
          <w:sz w:val="19"/>
          <w:szCs w:val="19"/>
          <w:spacing w:val="11"/>
        </w:rPr>
        <w:t>二极管安全栅</w:t>
      </w:r>
      <w:r>
        <w:rPr>
          <w:rFonts w:ascii="SimHei" w:hAnsi="SimHei" w:eastAsia="SimHei" w:cs="SimHei"/>
          <w:sz w:val="19"/>
          <w:szCs w:val="19"/>
          <w:spacing w:val="18"/>
        </w:rPr>
        <w:t xml:space="preserve">  </w:t>
      </w:r>
      <w:r>
        <w:rPr>
          <w:sz w:val="19"/>
          <w:szCs w:val="19"/>
          <w:b/>
          <w:bCs/>
        </w:rPr>
        <w:t>diode</w:t>
      </w:r>
      <w:r>
        <w:rPr>
          <w:sz w:val="19"/>
          <w:szCs w:val="19"/>
          <w:b/>
          <w:bCs/>
          <w:spacing w:val="14"/>
          <w:w w:val="101"/>
        </w:rPr>
        <w:t xml:space="preserve">  </w:t>
      </w:r>
      <w:r>
        <w:rPr>
          <w:sz w:val="19"/>
          <w:szCs w:val="19"/>
          <w:b/>
          <w:bCs/>
        </w:rPr>
        <w:t>safety</w:t>
      </w:r>
      <w:r>
        <w:rPr>
          <w:sz w:val="19"/>
          <w:szCs w:val="19"/>
          <w:b/>
          <w:bCs/>
          <w:spacing w:val="11"/>
        </w:rPr>
        <w:t xml:space="preserve">  </w:t>
      </w:r>
      <w:r>
        <w:rPr>
          <w:sz w:val="19"/>
          <w:szCs w:val="19"/>
          <w:b/>
          <w:bCs/>
        </w:rPr>
        <w:t>barrier</w:t>
      </w:r>
    </w:p>
    <w:p>
      <w:pPr>
        <w:ind w:left="20" w:right="147" w:firstLine="409"/>
        <w:spacing w:before="103" w:line="283" w:lineRule="auto"/>
        <w:rPr>
          <w:rFonts w:ascii="SimSun" w:hAnsi="SimSun" w:eastAsia="SimSun" w:cs="SimSun"/>
          <w:sz w:val="20"/>
          <w:szCs w:val="20"/>
        </w:rPr>
      </w:pPr>
      <w:r>
        <w:rPr>
          <w:rFonts w:ascii="SimSun" w:hAnsi="SimSun" w:eastAsia="SimSun" w:cs="SimSun"/>
          <w:sz w:val="20"/>
          <w:szCs w:val="20"/>
          <w:spacing w:val="4"/>
        </w:rPr>
        <w:t>由熔断器、电阻或其组合保护的分流二极管或二极管电路(包括齐纳二极管)构成的组件，作为独立</w:t>
      </w:r>
      <w:r>
        <w:rPr>
          <w:rFonts w:ascii="SimSun" w:hAnsi="SimSun" w:eastAsia="SimSun" w:cs="SimSun"/>
          <w:sz w:val="20"/>
          <w:szCs w:val="20"/>
          <w:spacing w:val="11"/>
        </w:rPr>
        <w:t xml:space="preserve"> </w:t>
      </w:r>
      <w:r>
        <w:rPr>
          <w:rFonts w:ascii="SimSun" w:hAnsi="SimSun" w:eastAsia="SimSun" w:cs="SimSun"/>
          <w:sz w:val="20"/>
          <w:szCs w:val="20"/>
        </w:rPr>
        <w:t>装置，而不是作为较大设备的部件。</w:t>
      </w:r>
    </w:p>
    <w:p>
      <w:pPr>
        <w:spacing w:line="245" w:lineRule="exact"/>
        <w:rPr>
          <w:rFonts w:ascii="Arial" w:hAnsi="Arial" w:eastAsia="Arial" w:cs="Arial"/>
          <w:sz w:val="18"/>
          <w:szCs w:val="18"/>
        </w:rPr>
      </w:pPr>
      <w:r>
        <w:rPr>
          <w:rFonts w:ascii="Arial" w:hAnsi="Arial" w:eastAsia="Arial" w:cs="Arial"/>
          <w:sz w:val="18"/>
          <w:szCs w:val="18"/>
          <w:spacing w:val="-2"/>
          <w:position w:val="1"/>
        </w:rPr>
        <w:t>3.6</w:t>
      </w:r>
    </w:p>
    <w:p>
      <w:pPr>
        <w:pStyle w:val="BodyText"/>
        <w:ind w:left="429"/>
        <w:spacing w:before="89" w:line="212" w:lineRule="auto"/>
        <w:rPr>
          <w:sz w:val="20"/>
          <w:szCs w:val="20"/>
        </w:rPr>
      </w:pPr>
      <w:r>
        <w:rPr>
          <w:rFonts w:ascii="SimHei" w:hAnsi="SimHei" w:eastAsia="SimHei" w:cs="SimHei"/>
          <w:sz w:val="20"/>
          <w:szCs w:val="20"/>
          <w:spacing w:val="-2"/>
        </w:rPr>
        <w:t>整体概念</w:t>
      </w:r>
      <w:r>
        <w:rPr>
          <w:rFonts w:ascii="SimHei" w:hAnsi="SimHei" w:eastAsia="SimHei" w:cs="SimHei"/>
          <w:sz w:val="20"/>
          <w:szCs w:val="20"/>
          <w:spacing w:val="18"/>
        </w:rPr>
        <w:t xml:space="preserve">  </w:t>
      </w:r>
      <w:r>
        <w:rPr>
          <w:sz w:val="20"/>
          <w:szCs w:val="20"/>
          <w:b/>
          <w:bCs/>
          <w:spacing w:val="-2"/>
        </w:rPr>
        <w:t>entity</w:t>
      </w:r>
      <w:r>
        <w:rPr>
          <w:sz w:val="20"/>
          <w:szCs w:val="20"/>
          <w:b/>
          <w:bCs/>
          <w:spacing w:val="35"/>
          <w:w w:val="101"/>
        </w:rPr>
        <w:t xml:space="preserve"> </w:t>
      </w:r>
      <w:r>
        <w:rPr>
          <w:sz w:val="20"/>
          <w:szCs w:val="20"/>
          <w:b/>
          <w:bCs/>
          <w:spacing w:val="-2"/>
        </w:rPr>
        <w:t>concept</w:t>
      </w:r>
    </w:p>
    <w:p>
      <w:pPr>
        <w:ind w:right="1415" w:firstLine="429"/>
        <w:spacing w:before="123" w:line="313" w:lineRule="auto"/>
        <w:rPr>
          <w:rFonts w:ascii="Arial" w:hAnsi="Arial" w:eastAsia="Arial" w:cs="Arial"/>
          <w:sz w:val="18"/>
          <w:szCs w:val="18"/>
        </w:rPr>
      </w:pPr>
      <w:r>
        <w:rPr>
          <w:rFonts w:ascii="SimSun" w:hAnsi="SimSun" w:eastAsia="SimSun" w:cs="SimSun"/>
          <w:sz w:val="20"/>
          <w:szCs w:val="20"/>
          <w:spacing w:val="9"/>
        </w:rPr>
        <w:t>利用连接件的本质安全参数确定本质安全装置和关联装置的组合符合要</w:t>
      </w:r>
      <w:r>
        <w:rPr>
          <w:rFonts w:ascii="SimSun" w:hAnsi="SimSun" w:eastAsia="SimSun" w:cs="SimSun"/>
          <w:sz w:val="20"/>
          <w:szCs w:val="20"/>
          <w:spacing w:val="8"/>
        </w:rPr>
        <w:t>求的方法。</w:t>
      </w:r>
      <w:r>
        <w:rPr>
          <w:rFonts w:ascii="SimSun" w:hAnsi="SimSun" w:eastAsia="SimSun" w:cs="SimSun"/>
          <w:sz w:val="20"/>
          <w:szCs w:val="20"/>
        </w:rPr>
        <w:t xml:space="preserve"> </w:t>
      </w:r>
      <w:r>
        <w:rPr>
          <w:rFonts w:ascii="Arial" w:hAnsi="Arial" w:eastAsia="Arial" w:cs="Arial"/>
          <w:sz w:val="18"/>
          <w:szCs w:val="18"/>
          <w:spacing w:val="-2"/>
        </w:rPr>
        <w:t>3.7</w:t>
      </w:r>
    </w:p>
    <w:p>
      <w:pPr>
        <w:pStyle w:val="BodyText"/>
        <w:ind w:left="429"/>
        <w:spacing w:before="32" w:line="223" w:lineRule="auto"/>
        <w:rPr>
          <w:sz w:val="19"/>
          <w:szCs w:val="19"/>
        </w:rPr>
      </w:pPr>
      <w:r>
        <w:rPr>
          <w:rFonts w:ascii="SimHei" w:hAnsi="SimHei" w:eastAsia="SimHei" w:cs="SimHei"/>
          <w:sz w:val="19"/>
          <w:szCs w:val="19"/>
          <w:spacing w:val="5"/>
        </w:rPr>
        <w:t>故障</w:t>
      </w:r>
      <w:r>
        <w:rPr>
          <w:rFonts w:ascii="SimHei" w:hAnsi="SimHei" w:eastAsia="SimHei" w:cs="SimHei"/>
          <w:sz w:val="19"/>
          <w:szCs w:val="19"/>
          <w:spacing w:val="11"/>
        </w:rPr>
        <w:t xml:space="preserve">  </w:t>
      </w:r>
      <w:r>
        <w:rPr>
          <w:sz w:val="19"/>
          <w:szCs w:val="19"/>
          <w:b/>
          <w:bCs/>
        </w:rPr>
        <w:t>faults</w:t>
      </w:r>
    </w:p>
    <w:p>
      <w:pPr>
        <w:spacing w:line="223" w:lineRule="auto"/>
        <w:sectPr>
          <w:footerReference w:type="default" r:id="rId28"/>
          <w:pgSz w:w="11180" w:h="16820"/>
          <w:pgMar w:top="400" w:right="944" w:bottom="1307" w:left="870" w:header="0" w:footer="1168" w:gutter="0"/>
        </w:sectPr>
        <w:rPr>
          <w:sz w:val="19"/>
          <w:szCs w:val="19"/>
        </w:rPr>
      </w:pPr>
    </w:p>
    <w:p>
      <w:pPr>
        <w:spacing w:line="298" w:lineRule="auto"/>
        <w:rPr>
          <w:rFonts w:ascii="Arial"/>
          <w:sz w:val="21"/>
        </w:rPr>
      </w:pPr>
      <w:r/>
    </w:p>
    <w:p>
      <w:pPr>
        <w:spacing w:line="299" w:lineRule="auto"/>
        <w:rPr>
          <w:rFonts w:ascii="Arial"/>
          <w:sz w:val="21"/>
        </w:rPr>
      </w:pPr>
      <w:r/>
    </w:p>
    <w:p>
      <w:pPr>
        <w:spacing w:line="299" w:lineRule="auto"/>
        <w:rPr>
          <w:rFonts w:ascii="Arial"/>
          <w:sz w:val="21"/>
        </w:rPr>
      </w:pPr>
      <w:r/>
    </w:p>
    <w:p>
      <w:pPr>
        <w:pStyle w:val="BodyText"/>
        <w:spacing w:before="57" w:line="189" w:lineRule="auto"/>
        <w:rPr>
          <w:sz w:val="20"/>
          <w:szCs w:val="20"/>
        </w:rPr>
      </w:pPr>
      <w:r>
        <w:rPr>
          <w:sz w:val="20"/>
          <w:szCs w:val="20"/>
          <w:b/>
          <w:bCs/>
          <w:spacing w:val="-1"/>
        </w:rPr>
        <w:t>GB/T    3836.4—2021</w:t>
      </w:r>
    </w:p>
    <w:p>
      <w:pPr>
        <w:spacing w:line="254" w:lineRule="auto"/>
        <w:rPr>
          <w:rFonts w:ascii="Arial"/>
          <w:sz w:val="21"/>
        </w:rPr>
      </w:pPr>
      <w:r/>
    </w:p>
    <w:p>
      <w:pPr>
        <w:spacing w:before="54" w:line="259" w:lineRule="exact"/>
        <w:rPr>
          <w:rFonts w:ascii="Arial" w:hAnsi="Arial" w:eastAsia="Arial" w:cs="Arial"/>
          <w:sz w:val="19"/>
          <w:szCs w:val="19"/>
        </w:rPr>
      </w:pPr>
      <w:r>
        <w:rPr>
          <w:rFonts w:ascii="Arial" w:hAnsi="Arial" w:eastAsia="Arial" w:cs="Arial"/>
          <w:sz w:val="19"/>
          <w:szCs w:val="19"/>
          <w:spacing w:val="-2"/>
          <w:position w:val="1"/>
        </w:rPr>
        <w:t>3.7.1</w:t>
      </w:r>
    </w:p>
    <w:p>
      <w:pPr>
        <w:pStyle w:val="BodyText"/>
        <w:ind w:left="440"/>
        <w:spacing w:before="108" w:line="222" w:lineRule="auto"/>
        <w:rPr>
          <w:sz w:val="19"/>
          <w:szCs w:val="19"/>
        </w:rPr>
      </w:pPr>
      <w:r>
        <w:rPr>
          <w:rFonts w:ascii="SimHei" w:hAnsi="SimHei" w:eastAsia="SimHei" w:cs="SimHei"/>
          <w:sz w:val="19"/>
          <w:szCs w:val="19"/>
          <w:spacing w:val="8"/>
        </w:rPr>
        <w:t>计数故障</w:t>
      </w:r>
      <w:r>
        <w:rPr>
          <w:rFonts w:ascii="SimHei" w:hAnsi="SimHei" w:eastAsia="SimHei" w:cs="SimHei"/>
          <w:sz w:val="19"/>
          <w:szCs w:val="19"/>
          <w:spacing w:val="11"/>
        </w:rPr>
        <w:t xml:space="preserve">  </w:t>
      </w:r>
      <w:r>
        <w:rPr>
          <w:sz w:val="19"/>
          <w:szCs w:val="19"/>
          <w:b/>
          <w:bCs/>
        </w:rPr>
        <w:t>countable</w:t>
      </w:r>
      <w:r>
        <w:rPr>
          <w:sz w:val="19"/>
          <w:szCs w:val="19"/>
          <w:b/>
          <w:bCs/>
          <w:spacing w:val="7"/>
        </w:rPr>
        <w:t xml:space="preserve">   </w:t>
      </w:r>
      <w:r>
        <w:rPr>
          <w:sz w:val="19"/>
          <w:szCs w:val="19"/>
          <w:b/>
          <w:bCs/>
        </w:rPr>
        <w:t>fault</w:t>
      </w:r>
    </w:p>
    <w:p>
      <w:pPr>
        <w:ind w:left="440"/>
        <w:spacing w:before="70" w:line="219" w:lineRule="auto"/>
        <w:rPr>
          <w:rFonts w:ascii="SimSun" w:hAnsi="SimSun" w:eastAsia="SimSun" w:cs="SimSun"/>
          <w:sz w:val="19"/>
          <w:szCs w:val="19"/>
        </w:rPr>
      </w:pPr>
      <w:r>
        <w:rPr>
          <w:rFonts w:ascii="SimSun" w:hAnsi="SimSun" w:eastAsia="SimSun" w:cs="SimSun"/>
          <w:sz w:val="19"/>
          <w:szCs w:val="19"/>
          <w:spacing w:val="18"/>
        </w:rPr>
        <w:t>符合本文件结构要求的电气设备的部件上出现的故障。</w:t>
      </w:r>
    </w:p>
    <w:p>
      <w:pPr>
        <w:spacing w:before="58" w:line="259" w:lineRule="exact"/>
        <w:rPr>
          <w:rFonts w:ascii="Arial" w:hAnsi="Arial" w:eastAsia="Arial" w:cs="Arial"/>
          <w:sz w:val="19"/>
          <w:szCs w:val="19"/>
        </w:rPr>
      </w:pPr>
      <w:r>
        <w:rPr>
          <w:rFonts w:ascii="Arial" w:hAnsi="Arial" w:eastAsia="Arial" w:cs="Arial"/>
          <w:sz w:val="19"/>
          <w:szCs w:val="19"/>
          <w:spacing w:val="-2"/>
          <w:position w:val="1"/>
        </w:rPr>
        <w:t>3.7.2</w:t>
      </w:r>
    </w:p>
    <w:p>
      <w:pPr>
        <w:pStyle w:val="BodyText"/>
        <w:ind w:left="440"/>
        <w:spacing w:before="99" w:line="223" w:lineRule="auto"/>
        <w:rPr>
          <w:sz w:val="19"/>
          <w:szCs w:val="19"/>
        </w:rPr>
      </w:pPr>
      <w:r>
        <w:rPr>
          <w:rFonts w:ascii="SimHei" w:hAnsi="SimHei" w:eastAsia="SimHei" w:cs="SimHei"/>
          <w:sz w:val="19"/>
          <w:szCs w:val="19"/>
          <w:spacing w:val="5"/>
        </w:rPr>
        <w:t>故障</w:t>
      </w:r>
      <w:r>
        <w:rPr>
          <w:rFonts w:ascii="SimHei" w:hAnsi="SimHei" w:eastAsia="SimHei" w:cs="SimHei"/>
          <w:sz w:val="19"/>
          <w:szCs w:val="19"/>
          <w:spacing w:val="36"/>
        </w:rPr>
        <w:t xml:space="preserve">  </w:t>
      </w:r>
      <w:r>
        <w:rPr>
          <w:sz w:val="19"/>
          <w:szCs w:val="19"/>
          <w:b/>
          <w:bCs/>
        </w:rPr>
        <w:t>fault</w:t>
      </w:r>
    </w:p>
    <w:p>
      <w:pPr>
        <w:ind w:firstLine="440"/>
        <w:spacing w:before="70" w:line="269" w:lineRule="auto"/>
        <w:rPr>
          <w:rFonts w:ascii="SimSun" w:hAnsi="SimSun" w:eastAsia="SimSun" w:cs="SimSun"/>
          <w:sz w:val="21"/>
          <w:szCs w:val="21"/>
        </w:rPr>
      </w:pPr>
      <w:r>
        <w:rPr>
          <w:rFonts w:ascii="SimSun" w:hAnsi="SimSun" w:eastAsia="SimSun" w:cs="SimSun"/>
          <w:sz w:val="21"/>
          <w:szCs w:val="21"/>
          <w:spacing w:val="-5"/>
        </w:rPr>
        <w:t>本文件未定义为可靠的、但影响电路本质安全性能的任何元件、元件之间的间距、绝缘或连接的任</w:t>
      </w:r>
      <w:r>
        <w:rPr>
          <w:rFonts w:ascii="SimSun" w:hAnsi="SimSun" w:eastAsia="SimSun" w:cs="SimSun"/>
          <w:sz w:val="21"/>
          <w:szCs w:val="21"/>
          <w:spacing w:val="2"/>
        </w:rPr>
        <w:t xml:space="preserve"> </w:t>
      </w:r>
      <w:r>
        <w:rPr>
          <w:rFonts w:ascii="SimSun" w:hAnsi="SimSun" w:eastAsia="SimSun" w:cs="SimSun"/>
          <w:sz w:val="21"/>
          <w:szCs w:val="21"/>
          <w:spacing w:val="-3"/>
        </w:rPr>
        <w:t>何失效。</w:t>
      </w:r>
    </w:p>
    <w:p>
      <w:pPr>
        <w:spacing w:line="259" w:lineRule="exact"/>
        <w:rPr>
          <w:rFonts w:ascii="Arial" w:hAnsi="Arial" w:eastAsia="Arial" w:cs="Arial"/>
          <w:sz w:val="19"/>
          <w:szCs w:val="19"/>
        </w:rPr>
      </w:pPr>
      <w:r>
        <w:rPr>
          <w:rFonts w:ascii="Arial" w:hAnsi="Arial" w:eastAsia="Arial" w:cs="Arial"/>
          <w:sz w:val="19"/>
          <w:szCs w:val="19"/>
          <w:spacing w:val="-2"/>
          <w:position w:val="1"/>
        </w:rPr>
        <w:t>3.7.3</w:t>
      </w:r>
    </w:p>
    <w:p>
      <w:pPr>
        <w:pStyle w:val="BodyText"/>
        <w:ind w:left="440"/>
        <w:spacing w:before="89" w:line="222" w:lineRule="auto"/>
        <w:rPr>
          <w:sz w:val="19"/>
          <w:szCs w:val="19"/>
        </w:rPr>
      </w:pPr>
      <w:r>
        <w:rPr>
          <w:rFonts w:ascii="SimHei" w:hAnsi="SimHei" w:eastAsia="SimHei" w:cs="SimHei"/>
          <w:sz w:val="19"/>
          <w:szCs w:val="19"/>
          <w:spacing w:val="9"/>
        </w:rPr>
        <w:t>非计数故障</w:t>
      </w:r>
      <w:r>
        <w:rPr>
          <w:rFonts w:ascii="SimHei" w:hAnsi="SimHei" w:eastAsia="SimHei" w:cs="SimHei"/>
          <w:sz w:val="19"/>
          <w:szCs w:val="19"/>
          <w:spacing w:val="46"/>
        </w:rPr>
        <w:t xml:space="preserve">  </w:t>
      </w:r>
      <w:r>
        <w:rPr>
          <w:sz w:val="19"/>
          <w:szCs w:val="19"/>
          <w:b/>
          <w:bCs/>
        </w:rPr>
        <w:t>non</w:t>
      </w:r>
      <w:r>
        <w:rPr>
          <w:sz w:val="19"/>
          <w:szCs w:val="19"/>
          <w:b/>
          <w:bCs/>
          <w:spacing w:val="9"/>
        </w:rPr>
        <w:t>-</w:t>
      </w:r>
      <w:r>
        <w:rPr>
          <w:sz w:val="19"/>
          <w:szCs w:val="19"/>
          <w:b/>
          <w:bCs/>
        </w:rPr>
        <w:t>countable</w:t>
      </w:r>
      <w:r>
        <w:rPr>
          <w:sz w:val="19"/>
          <w:szCs w:val="19"/>
          <w:b/>
          <w:bCs/>
          <w:spacing w:val="14"/>
        </w:rPr>
        <w:t xml:space="preserve">   </w:t>
      </w:r>
      <w:r>
        <w:rPr>
          <w:sz w:val="19"/>
          <w:szCs w:val="19"/>
          <w:b/>
          <w:bCs/>
        </w:rPr>
        <w:t>fault</w:t>
      </w:r>
    </w:p>
    <w:p>
      <w:pPr>
        <w:ind w:left="440"/>
        <w:spacing w:before="90" w:line="219" w:lineRule="auto"/>
        <w:rPr>
          <w:rFonts w:ascii="SimSun" w:hAnsi="SimSun" w:eastAsia="SimSun" w:cs="SimSun"/>
          <w:sz w:val="19"/>
          <w:szCs w:val="19"/>
        </w:rPr>
      </w:pPr>
      <w:r>
        <w:rPr>
          <w:rFonts w:ascii="SimSun" w:hAnsi="SimSun" w:eastAsia="SimSun" w:cs="SimSun"/>
          <w:sz w:val="19"/>
          <w:szCs w:val="19"/>
          <w:spacing w:val="18"/>
        </w:rPr>
        <w:t>不符合本文件结构要求的电气设备的部件上出现的故障。</w:t>
      </w:r>
    </w:p>
    <w:p>
      <w:pPr>
        <w:spacing w:before="79" w:line="232" w:lineRule="exact"/>
        <w:rPr>
          <w:rFonts w:ascii="Arial" w:hAnsi="Arial" w:eastAsia="Arial" w:cs="Arial"/>
          <w:sz w:val="17"/>
          <w:szCs w:val="17"/>
        </w:rPr>
      </w:pPr>
      <w:r>
        <w:rPr>
          <w:rFonts w:ascii="Arial" w:hAnsi="Arial" w:eastAsia="Arial" w:cs="Arial"/>
          <w:sz w:val="17"/>
          <w:szCs w:val="17"/>
          <w:spacing w:val="-2"/>
          <w:position w:val="1"/>
        </w:rPr>
        <w:t>3.8</w:t>
      </w:r>
    </w:p>
    <w:p>
      <w:pPr>
        <w:pStyle w:val="BodyText"/>
        <w:ind w:left="440"/>
        <w:spacing w:before="93" w:line="212" w:lineRule="auto"/>
        <w:rPr>
          <w:sz w:val="19"/>
          <w:szCs w:val="19"/>
        </w:rPr>
      </w:pPr>
      <w:r>
        <w:rPr>
          <w:rFonts w:ascii="SimHei" w:hAnsi="SimHei" w:eastAsia="SimHei" w:cs="SimHei"/>
          <w:sz w:val="19"/>
          <w:szCs w:val="19"/>
          <w:spacing w:val="14"/>
        </w:rPr>
        <w:t>熔断器额定值</w:t>
      </w:r>
      <w:r>
        <w:rPr>
          <w:rFonts w:ascii="SimHei" w:hAnsi="SimHei" w:eastAsia="SimHei" w:cs="SimHei"/>
          <w:sz w:val="19"/>
          <w:szCs w:val="19"/>
          <w:spacing w:val="41"/>
        </w:rPr>
        <w:t xml:space="preserve">  </w:t>
      </w:r>
      <w:r>
        <w:rPr>
          <w:sz w:val="19"/>
          <w:szCs w:val="19"/>
          <w:b/>
          <w:bCs/>
        </w:rPr>
        <w:t>fuse</w:t>
      </w:r>
      <w:r>
        <w:rPr>
          <w:sz w:val="19"/>
          <w:szCs w:val="19"/>
          <w:b/>
          <w:bCs/>
          <w:spacing w:val="19"/>
          <w:w w:val="101"/>
        </w:rPr>
        <w:t xml:space="preserve">  </w:t>
      </w:r>
      <w:r>
        <w:rPr>
          <w:sz w:val="19"/>
          <w:szCs w:val="19"/>
          <w:b/>
          <w:bCs/>
        </w:rPr>
        <w:t>rating</w:t>
      </w:r>
    </w:p>
    <w:p>
      <w:pPr>
        <w:pStyle w:val="BodyText"/>
        <w:ind w:left="440"/>
        <w:spacing w:before="169" w:line="185" w:lineRule="auto"/>
        <w:rPr>
          <w:sz w:val="19"/>
          <w:szCs w:val="19"/>
        </w:rPr>
      </w:pPr>
      <w:r>
        <w:rPr>
          <w:sz w:val="19"/>
          <w:szCs w:val="19"/>
          <w:b/>
          <w:bCs/>
          <w:spacing w:val="-1"/>
        </w:rPr>
        <w:t>In</w:t>
      </w:r>
    </w:p>
    <w:p>
      <w:pPr>
        <w:pStyle w:val="BodyText"/>
        <w:ind w:right="488" w:firstLine="440"/>
        <w:spacing w:before="75" w:line="351" w:lineRule="auto"/>
        <w:rPr>
          <w:rFonts w:ascii="Arial" w:hAnsi="Arial" w:eastAsia="Arial" w:cs="Arial"/>
          <w:sz w:val="17"/>
          <w:szCs w:val="17"/>
        </w:rPr>
      </w:pPr>
      <w:r>
        <w:rPr>
          <w:sz w:val="20"/>
          <w:szCs w:val="20"/>
        </w:rPr>
        <w:t>GB</w:t>
      </w:r>
      <w:r>
        <w:rPr>
          <w:sz w:val="20"/>
          <w:szCs w:val="20"/>
          <w:spacing w:val="4"/>
        </w:rPr>
        <w:t>/T   9364(</w:t>
      </w:r>
      <w:r>
        <w:rPr>
          <w:sz w:val="20"/>
          <w:szCs w:val="20"/>
          <w:spacing w:val="-18"/>
        </w:rPr>
        <w:t xml:space="preserve"> </w:t>
      </w:r>
      <w:r>
        <w:rPr>
          <w:rFonts w:ascii="SimSun" w:hAnsi="SimSun" w:eastAsia="SimSun" w:cs="SimSun"/>
          <w:sz w:val="20"/>
          <w:szCs w:val="20"/>
          <w:spacing w:val="4"/>
        </w:rPr>
        <w:t>所有部分)、</w:t>
      </w:r>
      <w:r>
        <w:rPr>
          <w:sz w:val="20"/>
          <w:szCs w:val="20"/>
        </w:rPr>
        <w:t>ANSI</w:t>
      </w:r>
      <w:r>
        <w:rPr>
          <w:sz w:val="20"/>
          <w:szCs w:val="20"/>
          <w:spacing w:val="4"/>
        </w:rPr>
        <w:t>/</w:t>
      </w:r>
      <w:r>
        <w:rPr>
          <w:sz w:val="20"/>
          <w:szCs w:val="20"/>
        </w:rPr>
        <w:t>UL</w:t>
      </w:r>
      <w:r>
        <w:rPr>
          <w:sz w:val="20"/>
          <w:szCs w:val="20"/>
          <w:spacing w:val="4"/>
        </w:rPr>
        <w:t>24</w:t>
      </w:r>
      <w:r>
        <w:rPr>
          <w:sz w:val="20"/>
          <w:szCs w:val="20"/>
          <w:spacing w:val="3"/>
        </w:rPr>
        <w:t>8-1      </w:t>
      </w:r>
      <w:r>
        <w:rPr>
          <w:rFonts w:ascii="SimSun" w:hAnsi="SimSun" w:eastAsia="SimSun" w:cs="SimSun"/>
          <w:sz w:val="20"/>
          <w:szCs w:val="20"/>
          <w:spacing w:val="3"/>
        </w:rPr>
        <w:t>或制造商使用说明书规定的熔断器的额定电流值。</w:t>
      </w:r>
      <w:r>
        <w:rPr>
          <w:rFonts w:ascii="SimSun" w:hAnsi="SimSun" w:eastAsia="SimSun" w:cs="SimSun"/>
          <w:sz w:val="20"/>
          <w:szCs w:val="20"/>
        </w:rPr>
        <w:t xml:space="preserve"> </w:t>
      </w:r>
      <w:r>
        <w:rPr>
          <w:rFonts w:ascii="Arial" w:hAnsi="Arial" w:eastAsia="Arial" w:cs="Arial"/>
          <w:sz w:val="17"/>
          <w:szCs w:val="17"/>
          <w:spacing w:val="-2"/>
        </w:rPr>
        <w:t>3.9</w:t>
      </w:r>
    </w:p>
    <w:p>
      <w:pPr>
        <w:pStyle w:val="BodyText"/>
        <w:ind w:left="440"/>
        <w:spacing w:before="6" w:line="189" w:lineRule="auto"/>
        <w:rPr>
          <w:sz w:val="20"/>
          <w:szCs w:val="20"/>
        </w:rPr>
      </w:pPr>
      <w:r>
        <w:rPr>
          <w:sz w:val="20"/>
          <w:szCs w:val="20"/>
          <w:b/>
          <w:bCs/>
        </w:rPr>
        <w:t>FISCO  fieldbus  intrinsically  sa</w:t>
      </w:r>
      <w:r>
        <w:rPr>
          <w:sz w:val="20"/>
          <w:szCs w:val="20"/>
          <w:b/>
          <w:bCs/>
          <w:spacing w:val="-1"/>
        </w:rPr>
        <w:t>fe</w:t>
      </w:r>
      <w:r>
        <w:rPr>
          <w:sz w:val="20"/>
          <w:szCs w:val="20"/>
          <w:b/>
          <w:bCs/>
          <w:spacing w:val="5"/>
        </w:rPr>
        <w:t xml:space="preserve">  </w:t>
      </w:r>
      <w:r>
        <w:rPr>
          <w:sz w:val="20"/>
          <w:szCs w:val="20"/>
          <w:b/>
          <w:bCs/>
          <w:spacing w:val="-1"/>
        </w:rPr>
        <w:t>concept</w:t>
      </w:r>
    </w:p>
    <w:p>
      <w:pPr>
        <w:ind w:left="440"/>
        <w:spacing w:before="107" w:line="219" w:lineRule="auto"/>
        <w:rPr>
          <w:rFonts w:ascii="SimSun" w:hAnsi="SimSun" w:eastAsia="SimSun" w:cs="SimSun"/>
          <w:sz w:val="20"/>
          <w:szCs w:val="20"/>
        </w:rPr>
      </w:pPr>
      <w:r>
        <w:rPr>
          <w:rFonts w:ascii="SimSun" w:hAnsi="SimSun" w:eastAsia="SimSun" w:cs="SimSun"/>
          <w:sz w:val="20"/>
          <w:szCs w:val="20"/>
          <w:spacing w:val="7"/>
        </w:rPr>
        <w:t>现场总线本质安全概念的缩略语。</w:t>
      </w:r>
    </w:p>
    <w:p>
      <w:pPr>
        <w:spacing w:before="67" w:line="245" w:lineRule="exact"/>
        <w:rPr>
          <w:rFonts w:ascii="Arial" w:hAnsi="Arial" w:eastAsia="Arial" w:cs="Arial"/>
          <w:sz w:val="18"/>
          <w:szCs w:val="18"/>
        </w:rPr>
      </w:pPr>
      <w:r>
        <w:rPr>
          <w:rFonts w:ascii="Arial" w:hAnsi="Arial" w:eastAsia="Arial" w:cs="Arial"/>
          <w:sz w:val="18"/>
          <w:szCs w:val="18"/>
          <w:spacing w:val="-2"/>
          <w:position w:val="1"/>
        </w:rPr>
        <w:t>3.10</w:t>
      </w:r>
    </w:p>
    <w:p>
      <w:pPr>
        <w:pStyle w:val="BodyText"/>
        <w:ind w:right="7066" w:firstLine="440"/>
        <w:spacing w:before="90" w:line="330" w:lineRule="auto"/>
        <w:rPr>
          <w:rFonts w:ascii="Arial" w:hAnsi="Arial" w:eastAsia="Arial" w:cs="Arial"/>
          <w:sz w:val="19"/>
          <w:szCs w:val="19"/>
        </w:rPr>
      </w:pPr>
      <w:r>
        <w:rPr>
          <w:rFonts w:ascii="SimHei" w:hAnsi="SimHei" w:eastAsia="SimHei" w:cs="SimHei"/>
          <w:sz w:val="19"/>
          <w:szCs w:val="19"/>
          <w:spacing w:val="12"/>
        </w:rPr>
        <w:t>可靠性</w:t>
      </w:r>
      <w:r>
        <w:rPr>
          <w:rFonts w:ascii="SimHei" w:hAnsi="SimHei" w:eastAsia="SimHei" w:cs="SimHei"/>
          <w:sz w:val="19"/>
          <w:szCs w:val="19"/>
          <w:spacing w:val="29"/>
        </w:rPr>
        <w:t xml:space="preserve">  </w:t>
      </w:r>
      <w:r>
        <w:rPr>
          <w:sz w:val="19"/>
          <w:szCs w:val="19"/>
          <w:b/>
          <w:bCs/>
        </w:rPr>
        <w:t>infallibility </w:t>
      </w:r>
      <w:r>
        <w:rPr>
          <w:rFonts w:ascii="Arial" w:hAnsi="Arial" w:eastAsia="Arial" w:cs="Arial"/>
          <w:sz w:val="19"/>
          <w:szCs w:val="19"/>
          <w:spacing w:val="-2"/>
        </w:rPr>
        <w:t>3.10.1</w:t>
      </w:r>
    </w:p>
    <w:p>
      <w:pPr>
        <w:pStyle w:val="BodyText"/>
        <w:ind w:left="440"/>
        <w:spacing w:line="212" w:lineRule="auto"/>
        <w:rPr>
          <w:sz w:val="19"/>
          <w:szCs w:val="19"/>
        </w:rPr>
      </w:pPr>
      <w:r>
        <w:rPr>
          <w:rFonts w:ascii="SimHei" w:hAnsi="SimHei" w:eastAsia="SimHei" w:cs="SimHei"/>
          <w:sz w:val="19"/>
          <w:szCs w:val="19"/>
          <w:spacing w:val="4"/>
        </w:rPr>
        <w:t>可靠元件</w:t>
      </w:r>
      <w:r>
        <w:rPr>
          <w:rFonts w:ascii="SimHei" w:hAnsi="SimHei" w:eastAsia="SimHei" w:cs="SimHei"/>
          <w:sz w:val="19"/>
          <w:szCs w:val="19"/>
          <w:spacing w:val="4"/>
        </w:rPr>
        <w:t xml:space="preserve">  </w:t>
      </w:r>
      <w:r>
        <w:rPr>
          <w:sz w:val="19"/>
          <w:szCs w:val="19"/>
          <w:b/>
          <w:bCs/>
        </w:rPr>
        <w:t>infallible</w:t>
      </w:r>
      <w:r>
        <w:rPr>
          <w:sz w:val="19"/>
          <w:szCs w:val="19"/>
          <w:b/>
          <w:bCs/>
          <w:spacing w:val="4"/>
        </w:rPr>
        <w:t xml:space="preserve">    </w:t>
      </w:r>
      <w:r>
        <w:rPr>
          <w:sz w:val="19"/>
          <w:szCs w:val="19"/>
          <w:b/>
          <w:bCs/>
        </w:rPr>
        <w:t>component</w:t>
      </w:r>
    </w:p>
    <w:p>
      <w:pPr>
        <w:pStyle w:val="BodyText"/>
        <w:ind w:left="440"/>
        <w:spacing w:before="92" w:line="212" w:lineRule="auto"/>
        <w:rPr>
          <w:sz w:val="19"/>
          <w:szCs w:val="19"/>
        </w:rPr>
      </w:pPr>
      <w:r>
        <w:rPr>
          <w:rFonts w:ascii="SimHei" w:hAnsi="SimHei" w:eastAsia="SimHei" w:cs="SimHei"/>
          <w:sz w:val="19"/>
          <w:szCs w:val="19"/>
          <w:spacing w:val="6"/>
        </w:rPr>
        <w:t>可靠组件</w:t>
      </w:r>
      <w:r>
        <w:rPr>
          <w:rFonts w:ascii="SimHei" w:hAnsi="SimHei" w:eastAsia="SimHei" w:cs="SimHei"/>
          <w:sz w:val="19"/>
          <w:szCs w:val="19"/>
          <w:spacing w:val="6"/>
        </w:rPr>
        <w:t xml:space="preserve">  </w:t>
      </w:r>
      <w:r>
        <w:rPr>
          <w:sz w:val="19"/>
          <w:szCs w:val="19"/>
          <w:b/>
          <w:bCs/>
        </w:rPr>
        <w:t>infallible</w:t>
      </w:r>
      <w:r>
        <w:rPr>
          <w:sz w:val="19"/>
          <w:szCs w:val="19"/>
          <w:b/>
          <w:bCs/>
          <w:spacing w:val="6"/>
        </w:rPr>
        <w:t xml:space="preserve">   </w:t>
      </w:r>
      <w:r>
        <w:rPr>
          <w:sz w:val="19"/>
          <w:szCs w:val="19"/>
          <w:b/>
          <w:bCs/>
        </w:rPr>
        <w:t>assembly</w:t>
      </w:r>
      <w:r>
        <w:rPr>
          <w:sz w:val="19"/>
          <w:szCs w:val="19"/>
          <w:b/>
          <w:bCs/>
          <w:spacing w:val="20"/>
          <w:w w:val="101"/>
        </w:rPr>
        <w:t xml:space="preserve">  </w:t>
      </w:r>
      <w:r>
        <w:rPr>
          <w:sz w:val="19"/>
          <w:szCs w:val="19"/>
          <w:b/>
          <w:bCs/>
        </w:rPr>
        <w:t>of</w:t>
      </w:r>
      <w:r>
        <w:rPr>
          <w:sz w:val="19"/>
          <w:szCs w:val="19"/>
          <w:b/>
          <w:bCs/>
          <w:spacing w:val="6"/>
        </w:rPr>
        <w:t xml:space="preserve">  </w:t>
      </w:r>
      <w:r>
        <w:rPr>
          <w:sz w:val="19"/>
          <w:szCs w:val="19"/>
          <w:b/>
          <w:bCs/>
        </w:rPr>
        <w:t>components</w:t>
      </w:r>
    </w:p>
    <w:p>
      <w:pPr>
        <w:ind w:left="440"/>
        <w:spacing w:before="102" w:line="219" w:lineRule="auto"/>
        <w:rPr>
          <w:rFonts w:ascii="SimSun" w:hAnsi="SimSun" w:eastAsia="SimSun" w:cs="SimSun"/>
          <w:sz w:val="19"/>
          <w:szCs w:val="19"/>
        </w:rPr>
      </w:pPr>
      <w:r>
        <w:rPr>
          <w:rFonts w:ascii="SimSun" w:hAnsi="SimSun" w:eastAsia="SimSun" w:cs="SimSun"/>
          <w:sz w:val="19"/>
          <w:szCs w:val="19"/>
          <w:spacing w:val="18"/>
        </w:rPr>
        <w:t>认为不会发生本文件规定的某个故障状态的元件或元件组件。</w:t>
      </w:r>
    </w:p>
    <w:p>
      <w:pPr>
        <w:ind w:left="400"/>
        <w:spacing w:before="85" w:line="222" w:lineRule="auto"/>
        <w:rPr>
          <w:rFonts w:ascii="SimSun" w:hAnsi="SimSun" w:eastAsia="SimSun" w:cs="SimSun"/>
          <w:sz w:val="19"/>
          <w:szCs w:val="19"/>
        </w:rPr>
      </w:pPr>
      <w:r>
        <w:rPr>
          <w:rFonts w:ascii="SimHei" w:hAnsi="SimHei" w:eastAsia="SimHei" w:cs="SimHei"/>
          <w:sz w:val="19"/>
          <w:szCs w:val="19"/>
          <w:spacing w:val="-15"/>
        </w:rPr>
        <w:t>注：</w:t>
      </w:r>
      <w:r>
        <w:rPr>
          <w:rFonts w:ascii="SimSun" w:hAnsi="SimSun" w:eastAsia="SimSun" w:cs="SimSun"/>
          <w:sz w:val="19"/>
          <w:szCs w:val="19"/>
          <w:spacing w:val="-15"/>
        </w:rPr>
        <w:t>使用或贮存中上述故障状态出现的概率很低，可不予考虑。</w:t>
      </w:r>
    </w:p>
    <w:p>
      <w:pPr>
        <w:spacing w:before="45" w:line="259" w:lineRule="exact"/>
        <w:rPr>
          <w:rFonts w:ascii="Arial" w:hAnsi="Arial" w:eastAsia="Arial" w:cs="Arial"/>
          <w:sz w:val="19"/>
          <w:szCs w:val="19"/>
        </w:rPr>
      </w:pPr>
      <w:r>
        <w:rPr>
          <w:rFonts w:ascii="Arial" w:hAnsi="Arial" w:eastAsia="Arial" w:cs="Arial"/>
          <w:sz w:val="19"/>
          <w:szCs w:val="19"/>
          <w:spacing w:val="-2"/>
          <w:position w:val="1"/>
        </w:rPr>
        <w:t>3.10.2</w:t>
      </w:r>
    </w:p>
    <w:p>
      <w:pPr>
        <w:pStyle w:val="BodyText"/>
        <w:ind w:left="440"/>
        <w:spacing w:before="97" w:line="222" w:lineRule="auto"/>
        <w:rPr>
          <w:sz w:val="19"/>
          <w:szCs w:val="19"/>
        </w:rPr>
      </w:pPr>
      <w:r>
        <w:rPr>
          <w:rFonts w:ascii="SimHei" w:hAnsi="SimHei" w:eastAsia="SimHei" w:cs="SimHei"/>
          <w:sz w:val="19"/>
          <w:szCs w:val="19"/>
          <w:spacing w:val="9"/>
        </w:rPr>
        <w:t>可靠连接</w:t>
      </w:r>
      <w:r>
        <w:rPr>
          <w:rFonts w:ascii="SimHei" w:hAnsi="SimHei" w:eastAsia="SimHei" w:cs="SimHei"/>
          <w:sz w:val="19"/>
          <w:szCs w:val="19"/>
          <w:spacing w:val="9"/>
        </w:rPr>
        <w:t xml:space="preserve">  </w:t>
      </w:r>
      <w:r>
        <w:rPr>
          <w:sz w:val="19"/>
          <w:szCs w:val="19"/>
          <w:b/>
          <w:bCs/>
        </w:rPr>
        <w:t>infallible</w:t>
      </w:r>
      <w:r>
        <w:rPr>
          <w:sz w:val="19"/>
          <w:szCs w:val="19"/>
          <w:b/>
          <w:bCs/>
          <w:spacing w:val="4"/>
        </w:rPr>
        <w:t xml:space="preserve">    </w:t>
      </w:r>
      <w:r>
        <w:rPr>
          <w:sz w:val="19"/>
          <w:szCs w:val="19"/>
          <w:b/>
          <w:bCs/>
        </w:rPr>
        <w:t>connection</w:t>
      </w:r>
    </w:p>
    <w:p>
      <w:pPr>
        <w:ind w:right="20" w:firstLine="440"/>
        <w:spacing w:before="32" w:line="280" w:lineRule="auto"/>
        <w:rPr>
          <w:rFonts w:ascii="SimSun" w:hAnsi="SimSun" w:eastAsia="SimSun" w:cs="SimSun"/>
          <w:sz w:val="22"/>
          <w:szCs w:val="22"/>
        </w:rPr>
      </w:pPr>
      <w:r>
        <w:rPr>
          <w:rFonts w:ascii="SimSun" w:hAnsi="SimSun" w:eastAsia="SimSun" w:cs="SimSun"/>
          <w:sz w:val="22"/>
          <w:szCs w:val="22"/>
          <w:spacing w:val="-15"/>
        </w:rPr>
        <w:t>根据本文件的要求，在使用和贮存中认为不会形成开路的</w:t>
      </w:r>
      <w:r>
        <w:rPr>
          <w:rFonts w:ascii="SimSun" w:hAnsi="SimSun" w:eastAsia="SimSun" w:cs="SimSun"/>
          <w:sz w:val="22"/>
          <w:szCs w:val="22"/>
          <w:spacing w:val="-16"/>
        </w:rPr>
        <w:t>连接，包括接头、连接线和印制电路板上</w:t>
      </w:r>
      <w:r>
        <w:rPr>
          <w:rFonts w:ascii="SimSun" w:hAnsi="SimSun" w:eastAsia="SimSun" w:cs="SimSun"/>
          <w:sz w:val="22"/>
          <w:szCs w:val="22"/>
        </w:rPr>
        <w:t xml:space="preserve"> </w:t>
      </w:r>
      <w:r>
        <w:rPr>
          <w:rFonts w:ascii="SimSun" w:hAnsi="SimSun" w:eastAsia="SimSun" w:cs="SimSun"/>
          <w:sz w:val="22"/>
          <w:szCs w:val="22"/>
          <w:spacing w:val="-13"/>
        </w:rPr>
        <w:t>的印制线。</w:t>
      </w:r>
    </w:p>
    <w:p>
      <w:pPr>
        <w:ind w:left="400"/>
        <w:spacing w:before="22" w:line="222" w:lineRule="auto"/>
        <w:rPr>
          <w:rFonts w:ascii="SimSun" w:hAnsi="SimSun" w:eastAsia="SimSun" w:cs="SimSun"/>
          <w:sz w:val="17"/>
          <w:szCs w:val="17"/>
        </w:rPr>
      </w:pPr>
      <w:r>
        <w:rPr>
          <w:rFonts w:ascii="SimHei" w:hAnsi="SimHei" w:eastAsia="SimHei" w:cs="SimHei"/>
          <w:sz w:val="17"/>
          <w:szCs w:val="17"/>
          <w:spacing w:val="3"/>
        </w:rPr>
        <w:t>注</w:t>
      </w:r>
      <w:r>
        <w:rPr>
          <w:rFonts w:ascii="SimHei" w:hAnsi="SimHei" w:eastAsia="SimHei" w:cs="SimHei"/>
          <w:sz w:val="17"/>
          <w:szCs w:val="17"/>
          <w:spacing w:val="-39"/>
        </w:rPr>
        <w:t xml:space="preserve"> </w:t>
      </w:r>
      <w:r>
        <w:rPr>
          <w:rFonts w:ascii="SimHei" w:hAnsi="SimHei" w:eastAsia="SimHei" w:cs="SimHei"/>
          <w:sz w:val="17"/>
          <w:szCs w:val="17"/>
          <w:spacing w:val="3"/>
        </w:rPr>
        <w:t>：</w:t>
      </w:r>
      <w:r>
        <w:rPr>
          <w:rFonts w:ascii="SimSun" w:hAnsi="SimSun" w:eastAsia="SimSun" w:cs="SimSun"/>
          <w:sz w:val="17"/>
          <w:szCs w:val="17"/>
          <w:spacing w:val="3"/>
        </w:rPr>
        <w:t>使用或贮存中上述故障状态出现的概率很低，</w:t>
      </w:r>
      <w:r>
        <w:rPr>
          <w:rFonts w:ascii="SimSun" w:hAnsi="SimSun" w:eastAsia="SimSun" w:cs="SimSun"/>
          <w:sz w:val="17"/>
          <w:szCs w:val="17"/>
          <w:spacing w:val="2"/>
        </w:rPr>
        <w:t>可不予考虑。</w:t>
      </w:r>
    </w:p>
    <w:p>
      <w:pPr>
        <w:spacing w:before="50" w:line="259" w:lineRule="exact"/>
        <w:rPr>
          <w:rFonts w:ascii="Arial" w:hAnsi="Arial" w:eastAsia="Arial" w:cs="Arial"/>
          <w:sz w:val="19"/>
          <w:szCs w:val="19"/>
        </w:rPr>
      </w:pPr>
      <w:r>
        <w:rPr>
          <w:rFonts w:ascii="Arial" w:hAnsi="Arial" w:eastAsia="Arial" w:cs="Arial"/>
          <w:sz w:val="19"/>
          <w:szCs w:val="19"/>
          <w:spacing w:val="-2"/>
          <w:position w:val="1"/>
        </w:rPr>
        <w:t>3.10.3</w:t>
      </w:r>
    </w:p>
    <w:p>
      <w:pPr>
        <w:pStyle w:val="BodyText"/>
        <w:ind w:left="440"/>
        <w:spacing w:before="57" w:line="212" w:lineRule="auto"/>
        <w:rPr>
          <w:sz w:val="19"/>
          <w:szCs w:val="19"/>
        </w:rPr>
      </w:pPr>
      <w:r>
        <w:rPr>
          <w:rFonts w:ascii="SimHei" w:hAnsi="SimHei" w:eastAsia="SimHei" w:cs="SimHei"/>
          <w:sz w:val="19"/>
          <w:szCs w:val="19"/>
          <w:spacing w:val="9"/>
        </w:rPr>
        <w:t>可靠隔离</w:t>
      </w:r>
      <w:r>
        <w:rPr>
          <w:rFonts w:ascii="SimHei" w:hAnsi="SimHei" w:eastAsia="SimHei" w:cs="SimHei"/>
          <w:sz w:val="19"/>
          <w:szCs w:val="19"/>
          <w:spacing w:val="9"/>
        </w:rPr>
        <w:t xml:space="preserve">  </w:t>
      </w:r>
      <w:r>
        <w:rPr>
          <w:sz w:val="19"/>
          <w:szCs w:val="19"/>
          <w:b/>
          <w:bCs/>
        </w:rPr>
        <w:t>infallible</w:t>
      </w:r>
      <w:r>
        <w:rPr>
          <w:sz w:val="19"/>
          <w:szCs w:val="19"/>
          <w:b/>
          <w:bCs/>
          <w:spacing w:val="4"/>
        </w:rPr>
        <w:t xml:space="preserve">    </w:t>
      </w:r>
      <w:r>
        <w:rPr>
          <w:sz w:val="19"/>
          <w:szCs w:val="19"/>
          <w:b/>
          <w:bCs/>
        </w:rPr>
        <w:t>separation</w:t>
      </w:r>
    </w:p>
    <w:p>
      <w:pPr>
        <w:pStyle w:val="BodyText"/>
        <w:ind w:left="440"/>
        <w:spacing w:before="131" w:line="221" w:lineRule="auto"/>
        <w:rPr>
          <w:sz w:val="19"/>
          <w:szCs w:val="19"/>
        </w:rPr>
      </w:pPr>
      <w:r>
        <w:rPr>
          <w:rFonts w:ascii="SimHei" w:hAnsi="SimHei" w:eastAsia="SimHei" w:cs="SimHei"/>
          <w:sz w:val="19"/>
          <w:szCs w:val="19"/>
          <w:spacing w:val="10"/>
        </w:rPr>
        <w:t>可靠绝缘</w:t>
      </w:r>
      <w:r>
        <w:rPr>
          <w:rFonts w:ascii="SimHei" w:hAnsi="SimHei" w:eastAsia="SimHei" w:cs="SimHei"/>
          <w:sz w:val="19"/>
          <w:szCs w:val="19"/>
          <w:spacing w:val="2"/>
        </w:rPr>
        <w:t xml:space="preserve">  </w:t>
      </w:r>
      <w:r>
        <w:rPr>
          <w:sz w:val="19"/>
          <w:szCs w:val="19"/>
          <w:b/>
          <w:bCs/>
        </w:rPr>
        <w:t>infallible</w:t>
      </w:r>
      <w:r>
        <w:rPr>
          <w:sz w:val="19"/>
          <w:szCs w:val="19"/>
          <w:b/>
          <w:bCs/>
          <w:spacing w:val="10"/>
        </w:rPr>
        <w:t xml:space="preserve">    </w:t>
      </w:r>
      <w:r>
        <w:rPr>
          <w:sz w:val="19"/>
          <w:szCs w:val="19"/>
          <w:b/>
          <w:bCs/>
        </w:rPr>
        <w:t>insulation</w:t>
      </w:r>
    </w:p>
    <w:p>
      <w:pPr>
        <w:ind w:left="440"/>
        <w:spacing w:before="83" w:line="219" w:lineRule="auto"/>
        <w:rPr>
          <w:rFonts w:ascii="SimSun" w:hAnsi="SimSun" w:eastAsia="SimSun" w:cs="SimSun"/>
          <w:sz w:val="19"/>
          <w:szCs w:val="19"/>
        </w:rPr>
      </w:pPr>
      <w:r>
        <w:rPr>
          <w:rFonts w:ascii="SimSun" w:hAnsi="SimSun" w:eastAsia="SimSun" w:cs="SimSun"/>
          <w:sz w:val="19"/>
          <w:szCs w:val="19"/>
          <w:spacing w:val="19"/>
        </w:rPr>
        <w:t>符合本文件规定的导电部件之间的被认为不会发生短路的隔</w:t>
      </w:r>
      <w:r>
        <w:rPr>
          <w:rFonts w:ascii="SimSun" w:hAnsi="SimSun" w:eastAsia="SimSun" w:cs="SimSun"/>
          <w:sz w:val="19"/>
          <w:szCs w:val="19"/>
          <w:spacing w:val="18"/>
        </w:rPr>
        <w:t>离或绝缘。</w:t>
      </w:r>
    </w:p>
    <w:p>
      <w:pPr>
        <w:ind w:left="400"/>
        <w:spacing w:before="85" w:line="219" w:lineRule="auto"/>
        <w:rPr>
          <w:rFonts w:ascii="SimSun" w:hAnsi="SimSun" w:eastAsia="SimSun" w:cs="SimSun"/>
          <w:sz w:val="19"/>
          <w:szCs w:val="19"/>
        </w:rPr>
      </w:pPr>
      <w:r>
        <w:rPr>
          <w:rFonts w:ascii="SimSun" w:hAnsi="SimSun" w:eastAsia="SimSun" w:cs="SimSun"/>
          <w:sz w:val="19"/>
          <w:szCs w:val="19"/>
          <w:spacing w:val="-15"/>
        </w:rPr>
        <w:t>注：使用或贮存中上述故障状态出现的概率很低，可不予考虑。</w:t>
      </w:r>
    </w:p>
    <w:p>
      <w:pPr>
        <w:spacing w:before="48" w:line="259" w:lineRule="exact"/>
        <w:rPr>
          <w:rFonts w:ascii="Arial" w:hAnsi="Arial" w:eastAsia="Arial" w:cs="Arial"/>
          <w:sz w:val="19"/>
          <w:szCs w:val="19"/>
        </w:rPr>
      </w:pPr>
      <w:r>
        <w:rPr>
          <w:rFonts w:ascii="Arial" w:hAnsi="Arial" w:eastAsia="Arial" w:cs="Arial"/>
          <w:sz w:val="19"/>
          <w:szCs w:val="19"/>
          <w:spacing w:val="-2"/>
          <w:position w:val="1"/>
        </w:rPr>
        <w:t>3.11</w:t>
      </w:r>
    </w:p>
    <w:p>
      <w:pPr>
        <w:pStyle w:val="BodyText"/>
        <w:ind w:left="440"/>
        <w:spacing w:before="67" w:line="212" w:lineRule="auto"/>
        <w:rPr>
          <w:sz w:val="19"/>
          <w:szCs w:val="19"/>
        </w:rPr>
      </w:pPr>
      <w:r>
        <w:rPr>
          <w:rFonts w:ascii="SimHei" w:hAnsi="SimHei" w:eastAsia="SimHei" w:cs="SimHei"/>
          <w:sz w:val="19"/>
          <w:szCs w:val="19"/>
          <w:spacing w:val="5"/>
        </w:rPr>
        <w:t>内部布线</w:t>
      </w:r>
      <w:r>
        <w:rPr>
          <w:rFonts w:ascii="SimHei" w:hAnsi="SimHei" w:eastAsia="SimHei" w:cs="SimHei"/>
          <w:sz w:val="19"/>
          <w:szCs w:val="19"/>
          <w:spacing w:val="22"/>
        </w:rPr>
        <w:t xml:space="preserve">  </w:t>
      </w:r>
      <w:r>
        <w:rPr>
          <w:sz w:val="19"/>
          <w:szCs w:val="19"/>
          <w:b/>
          <w:bCs/>
        </w:rPr>
        <w:t>internal</w:t>
      </w:r>
      <w:r>
        <w:rPr>
          <w:sz w:val="19"/>
          <w:szCs w:val="19"/>
          <w:b/>
          <w:bCs/>
          <w:spacing w:val="5"/>
        </w:rPr>
        <w:t xml:space="preserve">   </w:t>
      </w:r>
      <w:r>
        <w:rPr>
          <w:sz w:val="19"/>
          <w:szCs w:val="19"/>
          <w:b/>
          <w:bCs/>
        </w:rPr>
        <w:t>wiring</w:t>
      </w:r>
    </w:p>
    <w:p>
      <w:pPr>
        <w:ind w:left="440"/>
        <w:spacing w:before="123" w:line="219" w:lineRule="auto"/>
        <w:rPr>
          <w:rFonts w:ascii="SimSun" w:hAnsi="SimSun" w:eastAsia="SimSun" w:cs="SimSun"/>
          <w:sz w:val="19"/>
          <w:szCs w:val="19"/>
        </w:rPr>
      </w:pPr>
      <w:r>
        <w:rPr>
          <w:rFonts w:ascii="SimSun" w:hAnsi="SimSun" w:eastAsia="SimSun" w:cs="SimSun"/>
          <w:sz w:val="19"/>
          <w:szCs w:val="19"/>
          <w:spacing w:val="17"/>
        </w:rPr>
        <w:t>由制造商完成的电气设备内部的布线和电气连接。</w:t>
      </w:r>
    </w:p>
    <w:p>
      <w:pPr>
        <w:spacing w:before="58" w:line="259" w:lineRule="exact"/>
        <w:rPr>
          <w:rFonts w:ascii="Arial" w:hAnsi="Arial" w:eastAsia="Arial" w:cs="Arial"/>
          <w:sz w:val="19"/>
          <w:szCs w:val="19"/>
        </w:rPr>
      </w:pPr>
      <w:r>
        <w:rPr>
          <w:rFonts w:ascii="Arial" w:hAnsi="Arial" w:eastAsia="Arial" w:cs="Arial"/>
          <w:sz w:val="19"/>
          <w:szCs w:val="19"/>
          <w:spacing w:val="-2"/>
          <w:position w:val="1"/>
        </w:rPr>
        <w:t>3.12</w:t>
      </w:r>
    </w:p>
    <w:p>
      <w:pPr>
        <w:pStyle w:val="BodyText"/>
        <w:ind w:left="440"/>
        <w:spacing w:before="117" w:line="222" w:lineRule="auto"/>
        <w:rPr>
          <w:sz w:val="19"/>
          <w:szCs w:val="19"/>
        </w:rPr>
      </w:pPr>
      <w:r>
        <w:rPr>
          <w:rFonts w:ascii="SimHei" w:hAnsi="SimHei" w:eastAsia="SimHei" w:cs="SimHei"/>
          <w:sz w:val="19"/>
          <w:szCs w:val="19"/>
          <w:spacing w:val="9"/>
        </w:rPr>
        <w:t>带电维护</w:t>
      </w:r>
      <w:r>
        <w:rPr>
          <w:rFonts w:ascii="SimHei" w:hAnsi="SimHei" w:eastAsia="SimHei" w:cs="SimHei"/>
          <w:sz w:val="19"/>
          <w:szCs w:val="19"/>
          <w:spacing w:val="9"/>
        </w:rPr>
        <w:t xml:space="preserve">  </w:t>
      </w:r>
      <w:r>
        <w:rPr>
          <w:sz w:val="19"/>
          <w:szCs w:val="19"/>
          <w:b/>
          <w:bCs/>
        </w:rPr>
        <w:t>live</w:t>
      </w:r>
      <w:r>
        <w:rPr>
          <w:sz w:val="19"/>
          <w:szCs w:val="19"/>
          <w:b/>
          <w:bCs/>
          <w:spacing w:val="6"/>
        </w:rPr>
        <w:t xml:space="preserve">   </w:t>
      </w:r>
      <w:r>
        <w:rPr>
          <w:sz w:val="19"/>
          <w:szCs w:val="19"/>
          <w:b/>
          <w:bCs/>
        </w:rPr>
        <w:t>maintenance</w:t>
      </w:r>
    </w:p>
    <w:p>
      <w:pPr>
        <w:ind w:left="440"/>
        <w:spacing w:before="72" w:line="219" w:lineRule="auto"/>
        <w:rPr>
          <w:rFonts w:ascii="SimSun" w:hAnsi="SimSun" w:eastAsia="SimSun" w:cs="SimSun"/>
          <w:sz w:val="19"/>
          <w:szCs w:val="19"/>
        </w:rPr>
      </w:pPr>
      <w:r>
        <w:rPr>
          <w:rFonts w:ascii="SimSun" w:hAnsi="SimSun" w:eastAsia="SimSun" w:cs="SimSun"/>
          <w:sz w:val="19"/>
          <w:szCs w:val="19"/>
          <w:spacing w:val="14"/>
        </w:rPr>
        <w:t>在关联装置、本质安全装置和电路通电状态下进行的维护活动。</w:t>
      </w:r>
    </w:p>
    <w:p>
      <w:pPr>
        <w:spacing w:before="58" w:line="259" w:lineRule="exact"/>
        <w:rPr>
          <w:rFonts w:ascii="Arial" w:hAnsi="Arial" w:eastAsia="Arial" w:cs="Arial"/>
          <w:sz w:val="19"/>
          <w:szCs w:val="19"/>
        </w:rPr>
      </w:pPr>
      <w:r>
        <w:rPr>
          <w:rFonts w:ascii="Arial" w:hAnsi="Arial" w:eastAsia="Arial" w:cs="Arial"/>
          <w:sz w:val="19"/>
          <w:szCs w:val="19"/>
          <w:spacing w:val="-2"/>
          <w:position w:val="1"/>
        </w:rPr>
        <w:t>3.13</w:t>
      </w:r>
    </w:p>
    <w:p>
      <w:pPr>
        <w:pStyle w:val="BodyText"/>
        <w:ind w:left="440"/>
        <w:spacing w:before="77" w:line="212" w:lineRule="auto"/>
        <w:rPr>
          <w:sz w:val="19"/>
          <w:szCs w:val="19"/>
        </w:rPr>
      </w:pPr>
      <w:r>
        <w:rPr>
          <w:rFonts w:ascii="SimHei" w:hAnsi="SimHei" w:eastAsia="SimHei" w:cs="SimHei"/>
          <w:sz w:val="19"/>
          <w:szCs w:val="19"/>
          <w:spacing w:val="9"/>
        </w:rPr>
        <w:t>电气参数</w:t>
      </w:r>
      <w:r>
        <w:rPr>
          <w:rFonts w:ascii="SimHei" w:hAnsi="SimHei" w:eastAsia="SimHei" w:cs="SimHei"/>
          <w:sz w:val="19"/>
          <w:szCs w:val="19"/>
          <w:spacing w:val="9"/>
        </w:rPr>
        <w:t xml:space="preserve">  </w:t>
      </w:r>
      <w:r>
        <w:rPr>
          <w:sz w:val="19"/>
          <w:szCs w:val="19"/>
          <w:b/>
          <w:bCs/>
        </w:rPr>
        <w:t>electrical</w:t>
      </w:r>
      <w:r>
        <w:rPr>
          <w:sz w:val="19"/>
          <w:szCs w:val="19"/>
          <w:b/>
          <w:bCs/>
          <w:spacing w:val="10"/>
        </w:rPr>
        <w:t xml:space="preserve">   </w:t>
      </w:r>
      <w:r>
        <w:rPr>
          <w:sz w:val="19"/>
          <w:szCs w:val="19"/>
          <w:b/>
          <w:bCs/>
        </w:rPr>
        <w:t>parameters</w:t>
      </w:r>
    </w:p>
    <w:p>
      <w:pPr>
        <w:spacing w:line="212" w:lineRule="auto"/>
        <w:sectPr>
          <w:footerReference w:type="default" r:id="rId29"/>
          <w:pgSz w:w="11180" w:h="16820"/>
          <w:pgMar w:top="400" w:right="881" w:bottom="1357" w:left="1039" w:header="0" w:footer="1152" w:gutter="0"/>
        </w:sectPr>
        <w:rPr>
          <w:sz w:val="19"/>
          <w:szCs w:val="19"/>
        </w:rPr>
      </w:pPr>
    </w:p>
    <w:p>
      <w:pPr>
        <w:spacing w:line="301" w:lineRule="auto"/>
        <w:rPr>
          <w:rFonts w:ascii="Arial"/>
          <w:sz w:val="21"/>
        </w:rPr>
      </w:pPr>
      <w:r/>
    </w:p>
    <w:p>
      <w:pPr>
        <w:spacing w:line="301" w:lineRule="auto"/>
        <w:rPr>
          <w:rFonts w:ascii="Arial"/>
          <w:sz w:val="21"/>
        </w:rPr>
      </w:pPr>
      <w:r/>
    </w:p>
    <w:p>
      <w:pPr>
        <w:spacing w:line="301" w:lineRule="auto"/>
        <w:rPr>
          <w:rFonts w:ascii="Arial"/>
          <w:sz w:val="21"/>
        </w:rPr>
      </w:pPr>
      <w:r/>
    </w:p>
    <w:p>
      <w:pPr>
        <w:pStyle w:val="BodyText"/>
        <w:spacing w:before="63" w:line="192" w:lineRule="auto"/>
        <w:jc w:val="right"/>
        <w:rPr>
          <w:sz w:val="22"/>
          <w:szCs w:val="22"/>
        </w:rPr>
      </w:pPr>
      <w:r>
        <w:rPr>
          <w:sz w:val="22"/>
          <w:szCs w:val="22"/>
          <w:spacing w:val="-2"/>
        </w:rPr>
        <w:t>GB/T</w:t>
      </w:r>
      <w:r>
        <w:rPr>
          <w:sz w:val="22"/>
          <w:szCs w:val="22"/>
          <w:spacing w:val="44"/>
          <w:w w:val="101"/>
        </w:rPr>
        <w:t xml:space="preserve"> </w:t>
      </w:r>
      <w:r>
        <w:rPr>
          <w:sz w:val="22"/>
          <w:szCs w:val="22"/>
          <w:spacing w:val="-2"/>
        </w:rPr>
        <w:t>3836.4—2021</w:t>
      </w:r>
    </w:p>
    <w:p>
      <w:pPr>
        <w:ind w:left="160"/>
        <w:spacing w:before="236" w:line="259" w:lineRule="exact"/>
        <w:rPr>
          <w:rFonts w:ascii="Arial" w:hAnsi="Arial" w:eastAsia="Arial" w:cs="Arial"/>
          <w:sz w:val="19"/>
          <w:szCs w:val="19"/>
        </w:rPr>
      </w:pPr>
      <w:r>
        <w:rPr>
          <w:rFonts w:ascii="Arial" w:hAnsi="Arial" w:eastAsia="Arial" w:cs="Arial"/>
          <w:sz w:val="19"/>
          <w:szCs w:val="19"/>
          <w:spacing w:val="-2"/>
          <w:position w:val="1"/>
        </w:rPr>
        <w:t>3.13.1</w:t>
      </w:r>
    </w:p>
    <w:p>
      <w:pPr>
        <w:pStyle w:val="BodyText"/>
        <w:ind w:left="500"/>
        <w:spacing w:before="96" w:line="212" w:lineRule="auto"/>
        <w:rPr>
          <w:sz w:val="19"/>
          <w:szCs w:val="19"/>
        </w:rPr>
      </w:pPr>
      <w:r>
        <w:rPr>
          <w:rFonts w:ascii="SimHei" w:hAnsi="SimHei" w:eastAsia="SimHei" w:cs="SimHei"/>
          <w:sz w:val="19"/>
          <w:szCs w:val="19"/>
          <w:spacing w:val="15"/>
        </w:rPr>
        <w:t>最高输入电压</w:t>
      </w:r>
      <w:r>
        <w:rPr>
          <w:rFonts w:ascii="SimHei" w:hAnsi="SimHei" w:eastAsia="SimHei" w:cs="SimHei"/>
          <w:sz w:val="19"/>
          <w:szCs w:val="19"/>
          <w:spacing w:val="15"/>
        </w:rPr>
        <w:t xml:space="preserve">  </w:t>
      </w:r>
      <w:r>
        <w:rPr>
          <w:sz w:val="19"/>
          <w:szCs w:val="19"/>
          <w:b/>
          <w:bCs/>
        </w:rPr>
        <w:t>maximum</w:t>
      </w:r>
      <w:r>
        <w:rPr>
          <w:sz w:val="19"/>
          <w:szCs w:val="19"/>
          <w:b/>
          <w:bCs/>
          <w:spacing w:val="11"/>
        </w:rPr>
        <w:t xml:space="preserve">  </w:t>
      </w:r>
      <w:r>
        <w:rPr>
          <w:sz w:val="19"/>
          <w:szCs w:val="19"/>
          <w:b/>
          <w:bCs/>
        </w:rPr>
        <w:t>input</w:t>
      </w:r>
      <w:r>
        <w:rPr>
          <w:sz w:val="19"/>
          <w:szCs w:val="19"/>
          <w:b/>
          <w:bCs/>
          <w:spacing w:val="7"/>
        </w:rPr>
        <w:t xml:space="preserve">  </w:t>
      </w:r>
      <w:r>
        <w:rPr>
          <w:sz w:val="19"/>
          <w:szCs w:val="19"/>
          <w:b/>
          <w:bCs/>
        </w:rPr>
        <w:t>voltage</w:t>
      </w:r>
    </w:p>
    <w:p>
      <w:pPr>
        <w:pStyle w:val="BodyText"/>
        <w:ind w:left="500"/>
        <w:spacing w:before="88" w:line="185" w:lineRule="auto"/>
        <w:rPr>
          <w:sz w:val="20"/>
          <w:szCs w:val="20"/>
        </w:rPr>
      </w:pPr>
      <w:r>
        <w:rPr>
          <w:sz w:val="20"/>
          <w:szCs w:val="20"/>
          <w:spacing w:val="-1"/>
        </w:rPr>
        <w:t>U;</w:t>
      </w:r>
    </w:p>
    <w:p>
      <w:pPr>
        <w:ind w:left="570"/>
        <w:spacing w:before="156" w:line="216" w:lineRule="auto"/>
        <w:rPr>
          <w:rFonts w:ascii="SimSun" w:hAnsi="SimSun" w:eastAsia="SimSun" w:cs="SimSun"/>
          <w:sz w:val="20"/>
          <w:szCs w:val="20"/>
        </w:rPr>
      </w:pPr>
      <w:r>
        <w:rPr>
          <w:rFonts w:ascii="SimSun" w:hAnsi="SimSun" w:eastAsia="SimSun" w:cs="SimSun"/>
          <w:sz w:val="20"/>
          <w:szCs w:val="20"/>
          <w:spacing w:val="4"/>
        </w:rPr>
        <w:t>可施加到设备的连接件上，不会使防爆型式失效的最高电压(交流或直流)。</w:t>
      </w:r>
    </w:p>
    <w:p>
      <w:pPr>
        <w:ind w:left="90"/>
        <w:spacing w:line="258" w:lineRule="exact"/>
        <w:rPr>
          <w:rFonts w:ascii="Arial" w:hAnsi="Arial" w:eastAsia="Arial" w:cs="Arial"/>
          <w:sz w:val="19"/>
          <w:szCs w:val="19"/>
        </w:rPr>
      </w:pPr>
      <w:r>
        <w:rPr>
          <w:rFonts w:ascii="Arial" w:hAnsi="Arial" w:eastAsia="Arial" w:cs="Arial"/>
          <w:sz w:val="19"/>
          <w:szCs w:val="19"/>
          <w:spacing w:val="-2"/>
          <w:position w:val="1"/>
        </w:rPr>
        <w:t>3.13.2</w:t>
      </w:r>
    </w:p>
    <w:p>
      <w:pPr>
        <w:pStyle w:val="BodyText"/>
        <w:ind w:left="500"/>
        <w:spacing w:before="48" w:line="212" w:lineRule="auto"/>
        <w:rPr>
          <w:sz w:val="19"/>
          <w:szCs w:val="19"/>
        </w:rPr>
      </w:pPr>
      <w:r>
        <w:rPr>
          <w:rFonts w:ascii="SimHei" w:hAnsi="SimHei" w:eastAsia="SimHei" w:cs="SimHei"/>
          <w:sz w:val="19"/>
          <w:szCs w:val="19"/>
          <w:spacing w:val="9"/>
        </w:rPr>
        <w:t>最大输入电流</w:t>
      </w:r>
      <w:r>
        <w:rPr>
          <w:rFonts w:ascii="SimHei" w:hAnsi="SimHei" w:eastAsia="SimHei" w:cs="SimHei"/>
          <w:sz w:val="19"/>
          <w:szCs w:val="19"/>
          <w:spacing w:val="33"/>
        </w:rPr>
        <w:t xml:space="preserve">  </w:t>
      </w:r>
      <w:r>
        <w:rPr>
          <w:sz w:val="19"/>
          <w:szCs w:val="19"/>
          <w:b/>
          <w:bCs/>
        </w:rPr>
        <w:t>maximum</w:t>
      </w:r>
      <w:r>
        <w:rPr>
          <w:sz w:val="19"/>
          <w:szCs w:val="19"/>
          <w:b/>
          <w:bCs/>
          <w:spacing w:val="15"/>
        </w:rPr>
        <w:t xml:space="preserve">  </w:t>
      </w:r>
      <w:r>
        <w:rPr>
          <w:sz w:val="19"/>
          <w:szCs w:val="19"/>
          <w:b/>
          <w:bCs/>
        </w:rPr>
        <w:t>input</w:t>
      </w:r>
      <w:r>
        <w:rPr>
          <w:sz w:val="19"/>
          <w:szCs w:val="19"/>
          <w:b/>
          <w:bCs/>
          <w:spacing w:val="16"/>
          <w:w w:val="101"/>
        </w:rPr>
        <w:t xml:space="preserve">  </w:t>
      </w:r>
      <w:r>
        <w:rPr>
          <w:sz w:val="19"/>
          <w:szCs w:val="19"/>
          <w:b/>
          <w:bCs/>
        </w:rPr>
        <w:t>current</w:t>
      </w:r>
    </w:p>
    <w:p>
      <w:pPr>
        <w:pStyle w:val="BodyText"/>
        <w:ind w:left="570"/>
        <w:spacing w:before="166" w:line="185" w:lineRule="auto"/>
        <w:rPr>
          <w:sz w:val="19"/>
          <w:szCs w:val="19"/>
        </w:rPr>
      </w:pPr>
      <w:r>
        <w:rPr>
          <w:sz w:val="19"/>
          <w:szCs w:val="19"/>
          <w:spacing w:val="-2"/>
        </w:rPr>
        <w:t>I;</w:t>
      </w:r>
    </w:p>
    <w:p>
      <w:pPr>
        <w:ind w:left="500"/>
        <w:spacing w:before="147" w:line="218" w:lineRule="auto"/>
        <w:rPr>
          <w:rFonts w:ascii="SimSun" w:hAnsi="SimSun" w:eastAsia="SimSun" w:cs="SimSun"/>
          <w:sz w:val="19"/>
          <w:szCs w:val="19"/>
        </w:rPr>
      </w:pPr>
      <w:r>
        <w:rPr>
          <w:rFonts w:ascii="SimSun" w:hAnsi="SimSun" w:eastAsia="SimSun" w:cs="SimSun"/>
          <w:sz w:val="19"/>
          <w:szCs w:val="19"/>
          <w:spacing w:val="14"/>
        </w:rPr>
        <w:t>可施加到设备的连接件上，不会使防爆型式失效的</w:t>
      </w:r>
      <w:r>
        <w:rPr>
          <w:rFonts w:ascii="SimSun" w:hAnsi="SimSun" w:eastAsia="SimSun" w:cs="SimSun"/>
          <w:sz w:val="19"/>
          <w:szCs w:val="19"/>
          <w:spacing w:val="13"/>
        </w:rPr>
        <w:t>最大电流(交流或直流)。</w:t>
      </w:r>
    </w:p>
    <w:p>
      <w:pPr>
        <w:ind w:left="90"/>
        <w:spacing w:before="9" w:line="259" w:lineRule="exact"/>
        <w:rPr>
          <w:rFonts w:ascii="Arial" w:hAnsi="Arial" w:eastAsia="Arial" w:cs="Arial"/>
          <w:sz w:val="19"/>
          <w:szCs w:val="19"/>
        </w:rPr>
      </w:pPr>
      <w:r>
        <w:rPr>
          <w:rFonts w:ascii="Arial" w:hAnsi="Arial" w:eastAsia="Arial" w:cs="Arial"/>
          <w:sz w:val="19"/>
          <w:szCs w:val="19"/>
          <w:spacing w:val="-2"/>
          <w:position w:val="1"/>
        </w:rPr>
        <w:t>3.13.3</w:t>
      </w:r>
    </w:p>
    <w:p>
      <w:pPr>
        <w:pStyle w:val="BodyText"/>
        <w:ind w:left="500"/>
        <w:spacing w:before="57" w:line="212" w:lineRule="auto"/>
        <w:rPr>
          <w:sz w:val="19"/>
          <w:szCs w:val="19"/>
        </w:rPr>
      </w:pPr>
      <w:r>
        <w:rPr>
          <w:rFonts w:ascii="SimHei" w:hAnsi="SimHei" w:eastAsia="SimHei" w:cs="SimHei"/>
          <w:sz w:val="19"/>
          <w:szCs w:val="19"/>
          <w:spacing w:val="10"/>
        </w:rPr>
        <w:t>最大输入功率</w:t>
      </w:r>
      <w:r>
        <w:rPr>
          <w:rFonts w:ascii="SimHei" w:hAnsi="SimHei" w:eastAsia="SimHei" w:cs="SimHei"/>
          <w:sz w:val="19"/>
          <w:szCs w:val="19"/>
          <w:spacing w:val="32"/>
        </w:rPr>
        <w:t xml:space="preserve">  </w:t>
      </w:r>
      <w:r>
        <w:rPr>
          <w:sz w:val="19"/>
          <w:szCs w:val="19"/>
          <w:b/>
          <w:bCs/>
        </w:rPr>
        <w:t>maximum</w:t>
      </w:r>
      <w:r>
        <w:rPr>
          <w:sz w:val="19"/>
          <w:szCs w:val="19"/>
          <w:b/>
          <w:bCs/>
          <w:spacing w:val="13"/>
          <w:w w:val="102"/>
        </w:rPr>
        <w:t xml:space="preserve">  </w:t>
      </w:r>
      <w:r>
        <w:rPr>
          <w:sz w:val="19"/>
          <w:szCs w:val="19"/>
          <w:b/>
          <w:bCs/>
        </w:rPr>
        <w:t>input</w:t>
      </w:r>
      <w:r>
        <w:rPr>
          <w:sz w:val="19"/>
          <w:szCs w:val="19"/>
          <w:b/>
          <w:bCs/>
          <w:spacing w:val="13"/>
          <w:w w:val="101"/>
        </w:rPr>
        <w:t xml:space="preserve">  </w:t>
      </w:r>
      <w:r>
        <w:rPr>
          <w:sz w:val="19"/>
          <w:szCs w:val="19"/>
          <w:b/>
          <w:bCs/>
        </w:rPr>
        <w:t>power</w:t>
      </w:r>
    </w:p>
    <w:p>
      <w:pPr>
        <w:pStyle w:val="BodyText"/>
        <w:ind w:left="500"/>
        <w:spacing w:before="169" w:line="185" w:lineRule="auto"/>
        <w:rPr>
          <w:sz w:val="19"/>
          <w:szCs w:val="19"/>
        </w:rPr>
      </w:pPr>
      <w:r>
        <w:rPr>
          <w:sz w:val="19"/>
          <w:szCs w:val="19"/>
        </w:rPr>
        <w:t>P</w:t>
      </w:r>
    </w:p>
    <w:p>
      <w:pPr>
        <w:ind w:left="500"/>
        <w:spacing w:before="115" w:line="218" w:lineRule="auto"/>
        <w:rPr>
          <w:rFonts w:ascii="SimSun" w:hAnsi="SimSun" w:eastAsia="SimSun" w:cs="SimSun"/>
          <w:sz w:val="20"/>
          <w:szCs w:val="20"/>
        </w:rPr>
      </w:pPr>
      <w:r>
        <w:rPr>
          <w:rFonts w:ascii="SimSun" w:hAnsi="SimSun" w:eastAsia="SimSun" w:cs="SimSun"/>
          <w:sz w:val="20"/>
          <w:szCs w:val="20"/>
          <w:spacing w:val="3"/>
        </w:rPr>
        <w:t>可施加到设备的连接件上，不会使防爆型式失效的最大功率。</w:t>
      </w:r>
    </w:p>
    <w:p>
      <w:pPr>
        <w:ind w:left="90"/>
        <w:spacing w:before="8" w:line="259" w:lineRule="exact"/>
        <w:rPr>
          <w:rFonts w:ascii="Arial" w:hAnsi="Arial" w:eastAsia="Arial" w:cs="Arial"/>
          <w:sz w:val="19"/>
          <w:szCs w:val="19"/>
        </w:rPr>
      </w:pPr>
      <w:r>
        <w:rPr>
          <w:rFonts w:ascii="Arial" w:hAnsi="Arial" w:eastAsia="Arial" w:cs="Arial"/>
          <w:sz w:val="19"/>
          <w:szCs w:val="19"/>
          <w:spacing w:val="-2"/>
          <w:position w:val="1"/>
        </w:rPr>
        <w:t>3.13.4</w:t>
      </w:r>
    </w:p>
    <w:p>
      <w:pPr>
        <w:pStyle w:val="BodyText"/>
        <w:ind w:left="500"/>
        <w:spacing w:before="97" w:line="212" w:lineRule="auto"/>
        <w:rPr>
          <w:sz w:val="19"/>
          <w:szCs w:val="19"/>
        </w:rPr>
      </w:pPr>
      <w:r>
        <w:rPr>
          <w:rFonts w:ascii="SimHei" w:hAnsi="SimHei" w:eastAsia="SimHei" w:cs="SimHei"/>
          <w:sz w:val="19"/>
          <w:szCs w:val="19"/>
          <w:spacing w:val="9"/>
        </w:rPr>
        <w:t>最大内部电容</w:t>
      </w:r>
      <w:r>
        <w:rPr>
          <w:rFonts w:ascii="SimHei" w:hAnsi="SimHei" w:eastAsia="SimHei" w:cs="SimHei"/>
          <w:sz w:val="19"/>
          <w:szCs w:val="19"/>
          <w:spacing w:val="32"/>
        </w:rPr>
        <w:t xml:space="preserve">  </w:t>
      </w:r>
      <w:r>
        <w:rPr>
          <w:sz w:val="19"/>
          <w:szCs w:val="19"/>
          <w:b/>
          <w:bCs/>
        </w:rPr>
        <w:t>maximum</w:t>
      </w:r>
      <w:r>
        <w:rPr>
          <w:sz w:val="19"/>
          <w:szCs w:val="19"/>
          <w:b/>
          <w:bCs/>
          <w:spacing w:val="21"/>
          <w:w w:val="101"/>
        </w:rPr>
        <w:t xml:space="preserve">  </w:t>
      </w:r>
      <w:r>
        <w:rPr>
          <w:sz w:val="19"/>
          <w:szCs w:val="19"/>
          <w:b/>
          <w:bCs/>
        </w:rPr>
        <w:t>internal</w:t>
      </w:r>
      <w:r>
        <w:rPr>
          <w:sz w:val="19"/>
          <w:szCs w:val="19"/>
          <w:b/>
          <w:bCs/>
          <w:spacing w:val="23"/>
        </w:rPr>
        <w:t xml:space="preserve">  </w:t>
      </w:r>
      <w:r>
        <w:rPr>
          <w:sz w:val="19"/>
          <w:szCs w:val="19"/>
          <w:b/>
          <w:bCs/>
        </w:rPr>
        <w:t>capacitance</w:t>
      </w:r>
    </w:p>
    <w:p>
      <w:pPr>
        <w:pStyle w:val="BodyText"/>
        <w:ind w:left="500"/>
        <w:spacing w:before="134" w:line="188" w:lineRule="auto"/>
        <w:rPr>
          <w:sz w:val="19"/>
          <w:szCs w:val="19"/>
        </w:rPr>
      </w:pPr>
      <w:r>
        <w:rPr>
          <w:sz w:val="19"/>
          <w:szCs w:val="19"/>
          <w:spacing w:val="-3"/>
        </w:rPr>
        <w:t>C;</w:t>
      </w:r>
    </w:p>
    <w:p>
      <w:pPr>
        <w:ind w:left="500"/>
        <w:spacing w:before="118" w:line="219" w:lineRule="auto"/>
        <w:rPr>
          <w:rFonts w:ascii="SimSun" w:hAnsi="SimSun" w:eastAsia="SimSun" w:cs="SimSun"/>
          <w:sz w:val="19"/>
          <w:szCs w:val="19"/>
        </w:rPr>
      </w:pPr>
      <w:r>
        <w:rPr>
          <w:rFonts w:ascii="SimSun" w:hAnsi="SimSun" w:eastAsia="SimSun" w:cs="SimSun"/>
          <w:sz w:val="19"/>
          <w:szCs w:val="19"/>
          <w:spacing w:val="16"/>
        </w:rPr>
        <w:t>连接件上出现的设备的最大等效内部电容。</w:t>
      </w:r>
    </w:p>
    <w:p>
      <w:pPr>
        <w:ind w:left="90"/>
        <w:spacing w:before="17" w:line="259" w:lineRule="exact"/>
        <w:rPr>
          <w:rFonts w:ascii="Arial" w:hAnsi="Arial" w:eastAsia="Arial" w:cs="Arial"/>
          <w:sz w:val="19"/>
          <w:szCs w:val="19"/>
        </w:rPr>
      </w:pPr>
      <w:r>
        <w:rPr>
          <w:rFonts w:ascii="Arial" w:hAnsi="Arial" w:eastAsia="Arial" w:cs="Arial"/>
          <w:sz w:val="19"/>
          <w:szCs w:val="19"/>
          <w:spacing w:val="-2"/>
          <w:position w:val="1"/>
        </w:rPr>
        <w:t>3.13.5</w:t>
      </w:r>
    </w:p>
    <w:p>
      <w:pPr>
        <w:pStyle w:val="BodyText"/>
        <w:ind w:left="500"/>
        <w:spacing w:before="129" w:line="223" w:lineRule="auto"/>
        <w:rPr>
          <w:sz w:val="19"/>
          <w:szCs w:val="19"/>
        </w:rPr>
      </w:pPr>
      <w:r>
        <w:rPr>
          <w:rFonts w:ascii="SimHei" w:hAnsi="SimHei" w:eastAsia="SimHei" w:cs="SimHei"/>
          <w:sz w:val="19"/>
          <w:szCs w:val="19"/>
          <w:spacing w:val="6"/>
        </w:rPr>
        <w:t>最大内部电感</w:t>
      </w:r>
      <w:r>
        <w:rPr>
          <w:rFonts w:ascii="SimHei" w:hAnsi="SimHei" w:eastAsia="SimHei" w:cs="SimHei"/>
          <w:sz w:val="19"/>
          <w:szCs w:val="19"/>
          <w:spacing w:val="6"/>
        </w:rPr>
        <w:t xml:space="preserve">  </w:t>
      </w:r>
      <w:r>
        <w:rPr>
          <w:sz w:val="19"/>
          <w:szCs w:val="19"/>
          <w:b/>
          <w:bCs/>
        </w:rPr>
        <w:t>maximum</w:t>
      </w:r>
      <w:r>
        <w:rPr>
          <w:sz w:val="19"/>
          <w:szCs w:val="19"/>
          <w:b/>
          <w:bCs/>
          <w:spacing w:val="6"/>
        </w:rPr>
        <w:t xml:space="preserve">   </w:t>
      </w:r>
      <w:r>
        <w:rPr>
          <w:sz w:val="19"/>
          <w:szCs w:val="19"/>
          <w:b/>
          <w:bCs/>
        </w:rPr>
        <w:t>internal</w:t>
      </w:r>
      <w:r>
        <w:rPr>
          <w:sz w:val="19"/>
          <w:szCs w:val="19"/>
          <w:b/>
          <w:bCs/>
          <w:spacing w:val="23"/>
        </w:rPr>
        <w:t xml:space="preserve">  </w:t>
      </w:r>
      <w:r>
        <w:rPr>
          <w:sz w:val="19"/>
          <w:szCs w:val="19"/>
          <w:b/>
          <w:bCs/>
        </w:rPr>
        <w:t>inductance</w:t>
      </w:r>
    </w:p>
    <w:p>
      <w:pPr>
        <w:pStyle w:val="BodyText"/>
        <w:ind w:left="500"/>
        <w:spacing w:before="125" w:line="185" w:lineRule="auto"/>
        <w:rPr>
          <w:sz w:val="19"/>
          <w:szCs w:val="19"/>
        </w:rPr>
      </w:pPr>
      <w:r>
        <w:rPr>
          <w:sz w:val="19"/>
          <w:szCs w:val="19"/>
        </w:rPr>
        <w:t>L</w:t>
      </w:r>
    </w:p>
    <w:p>
      <w:pPr>
        <w:ind w:left="500"/>
        <w:spacing w:before="77" w:line="219" w:lineRule="auto"/>
        <w:rPr>
          <w:rFonts w:ascii="SimSun" w:hAnsi="SimSun" w:eastAsia="SimSun" w:cs="SimSun"/>
          <w:sz w:val="19"/>
          <w:szCs w:val="19"/>
        </w:rPr>
      </w:pPr>
      <w:r>
        <w:rPr>
          <w:rFonts w:ascii="SimSun" w:hAnsi="SimSun" w:eastAsia="SimSun" w:cs="SimSun"/>
          <w:sz w:val="19"/>
          <w:szCs w:val="19"/>
          <w:spacing w:val="16"/>
        </w:rPr>
        <w:t>连接件出现的设备的最大等效内部电感。</w:t>
      </w:r>
    </w:p>
    <w:p>
      <w:pPr>
        <w:ind w:left="90"/>
        <w:spacing w:before="17" w:line="259" w:lineRule="exact"/>
        <w:rPr>
          <w:rFonts w:ascii="Arial" w:hAnsi="Arial" w:eastAsia="Arial" w:cs="Arial"/>
          <w:sz w:val="19"/>
          <w:szCs w:val="19"/>
        </w:rPr>
      </w:pPr>
      <w:r>
        <w:rPr>
          <w:rFonts w:ascii="Arial" w:hAnsi="Arial" w:eastAsia="Arial" w:cs="Arial"/>
          <w:sz w:val="19"/>
          <w:szCs w:val="19"/>
          <w:spacing w:val="-2"/>
          <w:position w:val="1"/>
        </w:rPr>
        <w:t>3.13.6</w:t>
      </w:r>
    </w:p>
    <w:p>
      <w:pPr>
        <w:pStyle w:val="BodyText"/>
        <w:ind w:left="500"/>
        <w:spacing w:before="139" w:line="223" w:lineRule="auto"/>
        <w:rPr>
          <w:sz w:val="19"/>
          <w:szCs w:val="19"/>
        </w:rPr>
      </w:pPr>
      <w:r>
        <w:rPr>
          <w:rFonts w:ascii="SimHei" w:hAnsi="SimHei" w:eastAsia="SimHei" w:cs="SimHei"/>
          <w:sz w:val="19"/>
          <w:szCs w:val="19"/>
          <w:spacing w:val="13"/>
        </w:rPr>
        <w:t>最大内部电感与电阻比</w:t>
      </w:r>
      <w:r>
        <w:rPr>
          <w:rFonts w:ascii="SimHei" w:hAnsi="SimHei" w:eastAsia="SimHei" w:cs="SimHei"/>
          <w:sz w:val="19"/>
          <w:szCs w:val="19"/>
          <w:spacing w:val="13"/>
        </w:rPr>
        <w:t xml:space="preserve">  </w:t>
      </w:r>
      <w:r>
        <w:rPr>
          <w:sz w:val="19"/>
          <w:szCs w:val="19"/>
          <w:b/>
          <w:bCs/>
        </w:rPr>
        <w:t>maximum</w:t>
      </w:r>
      <w:r>
        <w:rPr>
          <w:sz w:val="19"/>
          <w:szCs w:val="19"/>
          <w:b/>
          <w:bCs/>
          <w:spacing w:val="7"/>
        </w:rPr>
        <w:t xml:space="preserve">  </w:t>
      </w:r>
      <w:r>
        <w:rPr>
          <w:sz w:val="19"/>
          <w:szCs w:val="19"/>
          <w:b/>
          <w:bCs/>
        </w:rPr>
        <w:t>internal</w:t>
      </w:r>
      <w:r>
        <w:rPr>
          <w:sz w:val="19"/>
          <w:szCs w:val="19"/>
          <w:b/>
          <w:bCs/>
          <w:spacing w:val="8"/>
        </w:rPr>
        <w:t xml:space="preserve">  </w:t>
      </w:r>
      <w:r>
        <w:rPr>
          <w:sz w:val="19"/>
          <w:szCs w:val="19"/>
          <w:b/>
          <w:bCs/>
        </w:rPr>
        <w:t>inductance</w:t>
      </w:r>
      <w:r>
        <w:rPr>
          <w:sz w:val="19"/>
          <w:szCs w:val="19"/>
          <w:b/>
          <w:bCs/>
          <w:spacing w:val="7"/>
        </w:rPr>
        <w:t xml:space="preserve">  </w:t>
      </w:r>
      <w:r>
        <w:rPr>
          <w:sz w:val="19"/>
          <w:szCs w:val="19"/>
          <w:b/>
          <w:bCs/>
        </w:rPr>
        <w:t>to</w:t>
      </w:r>
      <w:r>
        <w:rPr>
          <w:sz w:val="19"/>
          <w:szCs w:val="19"/>
          <w:b/>
          <w:bCs/>
          <w:spacing w:val="9"/>
        </w:rPr>
        <w:t xml:space="preserve">  </w:t>
      </w:r>
      <w:r>
        <w:rPr>
          <w:sz w:val="19"/>
          <w:szCs w:val="19"/>
          <w:b/>
          <w:bCs/>
        </w:rPr>
        <w:t>resistance</w:t>
      </w:r>
      <w:r>
        <w:rPr>
          <w:sz w:val="19"/>
          <w:szCs w:val="19"/>
          <w:b/>
          <w:bCs/>
          <w:spacing w:val="10"/>
        </w:rPr>
        <w:t xml:space="preserve">  </w:t>
      </w:r>
      <w:r>
        <w:rPr>
          <w:sz w:val="19"/>
          <w:szCs w:val="19"/>
          <w:b/>
          <w:bCs/>
        </w:rPr>
        <w:t>ratio</w:t>
      </w:r>
    </w:p>
    <w:p>
      <w:pPr>
        <w:pStyle w:val="BodyText"/>
        <w:ind w:left="500"/>
        <w:spacing w:before="28" w:line="192" w:lineRule="auto"/>
        <w:rPr>
          <w:sz w:val="20"/>
          <w:szCs w:val="20"/>
        </w:rPr>
      </w:pPr>
      <w:r>
        <w:rPr>
          <w:sz w:val="20"/>
          <w:szCs w:val="20"/>
          <w:spacing w:val="-1"/>
        </w:rPr>
        <w:t>L/R;</w:t>
      </w:r>
    </w:p>
    <w:p>
      <w:pPr>
        <w:ind w:left="500"/>
        <w:spacing w:before="168" w:line="205" w:lineRule="auto"/>
        <w:rPr>
          <w:rFonts w:ascii="SimSun" w:hAnsi="SimSun" w:eastAsia="SimSun" w:cs="SimSun"/>
          <w:sz w:val="20"/>
          <w:szCs w:val="20"/>
        </w:rPr>
      </w:pPr>
      <w:r>
        <w:rPr>
          <w:rFonts w:ascii="SimSun" w:hAnsi="SimSun" w:eastAsia="SimSun" w:cs="SimSun"/>
          <w:sz w:val="20"/>
          <w:szCs w:val="20"/>
          <w:spacing w:val="7"/>
        </w:rPr>
        <w:t>电气设备外部的连接件上出现的内部电感与电阻的最大比值。</w:t>
      </w:r>
    </w:p>
    <w:p>
      <w:pPr>
        <w:ind w:left="20"/>
        <w:spacing w:line="259" w:lineRule="exact"/>
        <w:rPr>
          <w:rFonts w:ascii="Arial" w:hAnsi="Arial" w:eastAsia="Arial" w:cs="Arial"/>
          <w:sz w:val="19"/>
          <w:szCs w:val="19"/>
        </w:rPr>
      </w:pPr>
      <w:r>
        <w:rPr>
          <w:rFonts w:ascii="Arial" w:hAnsi="Arial" w:eastAsia="Arial" w:cs="Arial"/>
          <w:sz w:val="19"/>
          <w:szCs w:val="19"/>
          <w:spacing w:val="-2"/>
          <w:position w:val="1"/>
        </w:rPr>
        <w:t>3.13.7</w:t>
      </w:r>
    </w:p>
    <w:p>
      <w:pPr>
        <w:pStyle w:val="BodyText"/>
        <w:ind w:left="490"/>
        <w:spacing w:before="117" w:line="212" w:lineRule="auto"/>
        <w:rPr>
          <w:sz w:val="19"/>
          <w:szCs w:val="19"/>
        </w:rPr>
      </w:pPr>
      <w:r>
        <w:rPr>
          <w:rFonts w:ascii="SimHei" w:hAnsi="SimHei" w:eastAsia="SimHei" w:cs="SimHei"/>
          <w:sz w:val="19"/>
          <w:szCs w:val="19"/>
          <w:spacing w:val="12"/>
        </w:rPr>
        <w:t>最高输出电压</w:t>
      </w:r>
      <w:r>
        <w:rPr>
          <w:rFonts w:ascii="SimHei" w:hAnsi="SimHei" w:eastAsia="SimHei" w:cs="SimHei"/>
          <w:sz w:val="19"/>
          <w:szCs w:val="19"/>
          <w:spacing w:val="4"/>
        </w:rPr>
        <w:t xml:space="preserve">  </w:t>
      </w:r>
      <w:r>
        <w:rPr>
          <w:sz w:val="19"/>
          <w:szCs w:val="19"/>
          <w:b/>
          <w:bCs/>
        </w:rPr>
        <w:t>maximum</w:t>
      </w:r>
      <w:r>
        <w:rPr>
          <w:sz w:val="19"/>
          <w:szCs w:val="19"/>
          <w:b/>
          <w:bCs/>
          <w:spacing w:val="12"/>
        </w:rPr>
        <w:t xml:space="preserve">  </w:t>
      </w:r>
      <w:r>
        <w:rPr>
          <w:sz w:val="19"/>
          <w:szCs w:val="19"/>
          <w:b/>
          <w:bCs/>
        </w:rPr>
        <w:t>output</w:t>
      </w:r>
      <w:r>
        <w:rPr>
          <w:sz w:val="19"/>
          <w:szCs w:val="19"/>
          <w:b/>
          <w:bCs/>
          <w:spacing w:val="8"/>
        </w:rPr>
        <w:t xml:space="preserve">  </w:t>
      </w:r>
      <w:r>
        <w:rPr>
          <w:sz w:val="19"/>
          <w:szCs w:val="19"/>
          <w:b/>
          <w:bCs/>
        </w:rPr>
        <w:t>voltage</w:t>
      </w:r>
    </w:p>
    <w:p>
      <w:pPr>
        <w:pStyle w:val="BodyText"/>
        <w:ind w:left="410"/>
        <w:spacing w:before="94" w:line="178" w:lineRule="auto"/>
        <w:rPr>
          <w:rFonts w:ascii="SimSun" w:hAnsi="SimSun" w:eastAsia="SimSun" w:cs="SimSun"/>
          <w:sz w:val="22"/>
          <w:szCs w:val="22"/>
        </w:rPr>
      </w:pPr>
      <w:r>
        <w:rPr>
          <w:sz w:val="22"/>
          <w:szCs w:val="22"/>
          <w:spacing w:val="-1"/>
        </w:rPr>
        <w:t>U</w:t>
      </w:r>
      <w:r>
        <w:rPr>
          <w:rFonts w:ascii="SimSun" w:hAnsi="SimSun" w:eastAsia="SimSun" w:cs="SimSun"/>
          <w:sz w:val="22"/>
          <w:szCs w:val="22"/>
          <w:spacing w:val="-1"/>
        </w:rPr>
        <w:t>。</w:t>
      </w:r>
    </w:p>
    <w:p>
      <w:pPr>
        <w:ind w:left="410"/>
        <w:spacing w:before="88" w:line="219" w:lineRule="auto"/>
        <w:rPr>
          <w:rFonts w:ascii="SimSun" w:hAnsi="SimSun" w:eastAsia="SimSun" w:cs="SimSun"/>
          <w:sz w:val="20"/>
          <w:szCs w:val="20"/>
        </w:rPr>
      </w:pPr>
      <w:r>
        <w:rPr>
          <w:rFonts w:ascii="SimSun" w:hAnsi="SimSun" w:eastAsia="SimSun" w:cs="SimSun"/>
          <w:sz w:val="20"/>
          <w:szCs w:val="20"/>
          <w:spacing w:val="7"/>
        </w:rPr>
        <w:t>任何施加电压达到最大电压的设备的连接件上出现的最高电压(交流或直流)。</w:t>
      </w:r>
    </w:p>
    <w:p>
      <w:pPr>
        <w:ind w:left="20"/>
        <w:spacing w:before="14" w:line="259" w:lineRule="exact"/>
        <w:rPr>
          <w:rFonts w:ascii="Arial" w:hAnsi="Arial" w:eastAsia="Arial" w:cs="Arial"/>
          <w:sz w:val="19"/>
          <w:szCs w:val="19"/>
        </w:rPr>
      </w:pPr>
      <w:r>
        <w:rPr>
          <w:rFonts w:ascii="Arial" w:hAnsi="Arial" w:eastAsia="Arial" w:cs="Arial"/>
          <w:sz w:val="19"/>
          <w:szCs w:val="19"/>
          <w:spacing w:val="-2"/>
          <w:position w:val="1"/>
        </w:rPr>
        <w:t>3.13.8</w:t>
      </w:r>
    </w:p>
    <w:p>
      <w:pPr>
        <w:pStyle w:val="BodyText"/>
        <w:ind w:left="410"/>
        <w:spacing w:before="88" w:line="212" w:lineRule="auto"/>
        <w:rPr>
          <w:sz w:val="19"/>
          <w:szCs w:val="19"/>
        </w:rPr>
      </w:pPr>
      <w:r>
        <w:rPr>
          <w:rFonts w:ascii="SimHei" w:hAnsi="SimHei" w:eastAsia="SimHei" w:cs="SimHei"/>
          <w:sz w:val="19"/>
          <w:szCs w:val="19"/>
          <w:spacing w:val="5"/>
        </w:rPr>
        <w:t>最大输出电流</w:t>
      </w:r>
      <w:r>
        <w:rPr>
          <w:rFonts w:ascii="SimHei" w:hAnsi="SimHei" w:eastAsia="SimHei" w:cs="SimHei"/>
          <w:sz w:val="19"/>
          <w:szCs w:val="19"/>
          <w:spacing w:val="5"/>
        </w:rPr>
        <w:t xml:space="preserve">   </w:t>
      </w:r>
      <w:r>
        <w:rPr>
          <w:sz w:val="19"/>
          <w:szCs w:val="19"/>
          <w:b/>
          <w:bCs/>
        </w:rPr>
        <w:t>maximum</w:t>
      </w:r>
      <w:r>
        <w:rPr>
          <w:sz w:val="19"/>
          <w:szCs w:val="19"/>
          <w:b/>
          <w:bCs/>
          <w:spacing w:val="5"/>
        </w:rPr>
        <w:t xml:space="preserve">  </w:t>
      </w:r>
      <w:r>
        <w:rPr>
          <w:sz w:val="19"/>
          <w:szCs w:val="19"/>
          <w:b/>
          <w:bCs/>
        </w:rPr>
        <w:t>output</w:t>
      </w:r>
      <w:r>
        <w:rPr>
          <w:sz w:val="19"/>
          <w:szCs w:val="19"/>
          <w:b/>
          <w:bCs/>
          <w:spacing w:val="5"/>
        </w:rPr>
        <w:t xml:space="preserve">  </w:t>
      </w:r>
      <w:r>
        <w:rPr>
          <w:sz w:val="19"/>
          <w:szCs w:val="19"/>
          <w:b/>
          <w:bCs/>
        </w:rPr>
        <w:t>current</w:t>
      </w:r>
    </w:p>
    <w:p>
      <w:pPr>
        <w:pStyle w:val="BodyText"/>
        <w:ind w:left="480"/>
        <w:spacing w:before="130" w:line="178" w:lineRule="auto"/>
        <w:rPr>
          <w:rFonts w:ascii="SimSun" w:hAnsi="SimSun" w:eastAsia="SimSun" w:cs="SimSun"/>
          <w:sz w:val="20"/>
          <w:szCs w:val="20"/>
        </w:rPr>
      </w:pPr>
      <w:r>
        <w:rPr>
          <w:sz w:val="20"/>
          <w:szCs w:val="20"/>
          <w:spacing w:val="-3"/>
        </w:rPr>
        <w:t>I</w:t>
      </w:r>
      <w:r>
        <w:rPr>
          <w:rFonts w:ascii="SimSun" w:hAnsi="SimSun" w:eastAsia="SimSun" w:cs="SimSun"/>
          <w:sz w:val="20"/>
          <w:szCs w:val="20"/>
          <w:spacing w:val="-3"/>
        </w:rPr>
        <w:t>。</w:t>
      </w:r>
    </w:p>
    <w:p>
      <w:pPr>
        <w:ind w:left="410"/>
        <w:spacing w:before="101" w:line="219" w:lineRule="auto"/>
        <w:rPr>
          <w:rFonts w:ascii="SimSun" w:hAnsi="SimSun" w:eastAsia="SimSun" w:cs="SimSun"/>
          <w:sz w:val="20"/>
          <w:szCs w:val="20"/>
        </w:rPr>
      </w:pPr>
      <w:r>
        <w:rPr>
          <w:rFonts w:ascii="SimSun" w:hAnsi="SimSun" w:eastAsia="SimSun" w:cs="SimSun"/>
          <w:sz w:val="20"/>
          <w:szCs w:val="20"/>
          <w:spacing w:val="6"/>
        </w:rPr>
        <w:t>可从设备的连接件获取的设备中的最大电流(交流或直流)。</w:t>
      </w:r>
    </w:p>
    <w:p>
      <w:pPr>
        <w:ind w:left="20"/>
        <w:spacing w:before="4" w:line="259" w:lineRule="exact"/>
        <w:rPr>
          <w:rFonts w:ascii="Arial" w:hAnsi="Arial" w:eastAsia="Arial" w:cs="Arial"/>
          <w:sz w:val="19"/>
          <w:szCs w:val="19"/>
        </w:rPr>
      </w:pPr>
      <w:r>
        <w:rPr>
          <w:rFonts w:ascii="Arial" w:hAnsi="Arial" w:eastAsia="Arial" w:cs="Arial"/>
          <w:sz w:val="19"/>
          <w:szCs w:val="19"/>
          <w:spacing w:val="-2"/>
          <w:position w:val="1"/>
        </w:rPr>
        <w:t>3.13.9</w:t>
      </w:r>
    </w:p>
    <w:p>
      <w:pPr>
        <w:pStyle w:val="BodyText"/>
        <w:ind w:left="410"/>
        <w:spacing w:before="26" w:line="212" w:lineRule="auto"/>
        <w:rPr>
          <w:sz w:val="21"/>
          <w:szCs w:val="21"/>
        </w:rPr>
      </w:pPr>
      <w:r>
        <w:rPr>
          <w:rFonts w:ascii="SimHei" w:hAnsi="SimHei" w:eastAsia="SimHei" w:cs="SimHei"/>
          <w:sz w:val="21"/>
          <w:szCs w:val="21"/>
          <w:spacing w:val="-5"/>
        </w:rPr>
        <w:t>最大输出功率</w:t>
      </w:r>
      <w:r>
        <w:rPr>
          <w:rFonts w:ascii="SimHei" w:hAnsi="SimHei" w:eastAsia="SimHei" w:cs="SimHei"/>
          <w:sz w:val="21"/>
          <w:szCs w:val="21"/>
          <w:spacing w:val="25"/>
        </w:rPr>
        <w:t xml:space="preserve">  </w:t>
      </w:r>
      <w:r>
        <w:rPr>
          <w:sz w:val="21"/>
          <w:szCs w:val="21"/>
          <w:b/>
          <w:bCs/>
          <w:spacing w:val="-5"/>
        </w:rPr>
        <w:t>maximum output p</w:t>
      </w:r>
      <w:r>
        <w:rPr>
          <w:sz w:val="21"/>
          <w:szCs w:val="21"/>
          <w:b/>
          <w:bCs/>
          <w:spacing w:val="-6"/>
        </w:rPr>
        <w:t>ower</w:t>
      </w:r>
    </w:p>
    <w:p>
      <w:pPr>
        <w:pStyle w:val="BodyText"/>
        <w:ind w:left="410"/>
        <w:spacing w:before="172" w:line="178" w:lineRule="auto"/>
        <w:rPr>
          <w:rFonts w:ascii="SimSun" w:hAnsi="SimSun" w:eastAsia="SimSun" w:cs="SimSun"/>
          <w:sz w:val="21"/>
          <w:szCs w:val="21"/>
        </w:rPr>
      </w:pPr>
      <w:r>
        <w:rPr>
          <w:sz w:val="21"/>
          <w:szCs w:val="21"/>
          <w:spacing w:val="-2"/>
        </w:rPr>
        <w:t>P</w:t>
      </w:r>
      <w:r>
        <w:rPr>
          <w:rFonts w:ascii="SimSun" w:hAnsi="SimSun" w:eastAsia="SimSun" w:cs="SimSun"/>
          <w:sz w:val="21"/>
          <w:szCs w:val="21"/>
          <w:spacing w:val="-2"/>
        </w:rPr>
        <w:t>。</w:t>
      </w:r>
    </w:p>
    <w:p>
      <w:pPr>
        <w:ind w:left="410"/>
        <w:spacing w:before="88" w:line="219" w:lineRule="auto"/>
        <w:rPr>
          <w:rFonts w:ascii="SimSun" w:hAnsi="SimSun" w:eastAsia="SimSun" w:cs="SimSun"/>
          <w:sz w:val="20"/>
          <w:szCs w:val="20"/>
        </w:rPr>
      </w:pPr>
      <w:r>
        <w:rPr>
          <w:rFonts w:ascii="SimSun" w:hAnsi="SimSun" w:eastAsia="SimSun" w:cs="SimSun"/>
          <w:sz w:val="20"/>
          <w:szCs w:val="20"/>
          <w:spacing w:val="6"/>
        </w:rPr>
        <w:t>可从设备获取的最大电功率。</w:t>
      </w:r>
    </w:p>
    <w:p>
      <w:pPr>
        <w:ind w:left="20"/>
        <w:spacing w:before="14" w:line="259" w:lineRule="exact"/>
        <w:rPr>
          <w:rFonts w:ascii="Arial" w:hAnsi="Arial" w:eastAsia="Arial" w:cs="Arial"/>
          <w:sz w:val="19"/>
          <w:szCs w:val="19"/>
        </w:rPr>
      </w:pPr>
      <w:r>
        <w:rPr>
          <w:rFonts w:ascii="Arial" w:hAnsi="Arial" w:eastAsia="Arial" w:cs="Arial"/>
          <w:sz w:val="19"/>
          <w:szCs w:val="19"/>
          <w:spacing w:val="-2"/>
          <w:position w:val="1"/>
        </w:rPr>
        <w:t>3.13.10</w:t>
      </w:r>
    </w:p>
    <w:p>
      <w:pPr>
        <w:pStyle w:val="BodyText"/>
        <w:ind w:left="410"/>
        <w:spacing w:before="87" w:line="212" w:lineRule="auto"/>
        <w:rPr>
          <w:sz w:val="19"/>
          <w:szCs w:val="19"/>
        </w:rPr>
      </w:pPr>
      <w:r>
        <w:rPr>
          <w:rFonts w:ascii="SimHei" w:hAnsi="SimHei" w:eastAsia="SimHei" w:cs="SimHei"/>
          <w:sz w:val="19"/>
          <w:szCs w:val="19"/>
          <w:spacing w:val="9"/>
        </w:rPr>
        <w:t>最大外部电容</w:t>
      </w:r>
      <w:r>
        <w:rPr>
          <w:rFonts w:ascii="SimHei" w:hAnsi="SimHei" w:eastAsia="SimHei" w:cs="SimHei"/>
          <w:sz w:val="19"/>
          <w:szCs w:val="19"/>
          <w:spacing w:val="37"/>
        </w:rPr>
        <w:t xml:space="preserve">  </w:t>
      </w:r>
      <w:r>
        <w:rPr>
          <w:sz w:val="19"/>
          <w:szCs w:val="19"/>
          <w:b/>
          <w:bCs/>
        </w:rPr>
        <w:t>maximum</w:t>
      </w:r>
      <w:r>
        <w:rPr>
          <w:sz w:val="19"/>
          <w:szCs w:val="19"/>
          <w:b/>
          <w:bCs/>
          <w:spacing w:val="9"/>
        </w:rPr>
        <w:t xml:space="preserve">  </w:t>
      </w:r>
      <w:r>
        <w:rPr>
          <w:sz w:val="19"/>
          <w:szCs w:val="19"/>
          <w:b/>
          <w:bCs/>
        </w:rPr>
        <w:t>external</w:t>
      </w:r>
      <w:r>
        <w:rPr>
          <w:sz w:val="19"/>
          <w:szCs w:val="19"/>
          <w:b/>
          <w:bCs/>
          <w:spacing w:val="10"/>
        </w:rPr>
        <w:t xml:space="preserve">  </w:t>
      </w:r>
      <w:r>
        <w:rPr>
          <w:sz w:val="19"/>
          <w:szCs w:val="19"/>
          <w:b/>
          <w:bCs/>
        </w:rPr>
        <w:t>capacitance</w:t>
      </w:r>
    </w:p>
    <w:p>
      <w:pPr>
        <w:pStyle w:val="BodyText"/>
        <w:ind w:left="410"/>
        <w:spacing w:before="119" w:line="180" w:lineRule="auto"/>
        <w:rPr>
          <w:rFonts w:ascii="SimSun" w:hAnsi="SimSun" w:eastAsia="SimSun" w:cs="SimSun"/>
          <w:sz w:val="21"/>
          <w:szCs w:val="21"/>
        </w:rPr>
      </w:pPr>
      <w:r>
        <w:rPr>
          <w:sz w:val="21"/>
          <w:szCs w:val="21"/>
          <w:spacing w:val="-4"/>
        </w:rPr>
        <w:t>C</w:t>
      </w:r>
      <w:r>
        <w:rPr>
          <w:rFonts w:ascii="SimSun" w:hAnsi="SimSun" w:eastAsia="SimSun" w:cs="SimSun"/>
          <w:sz w:val="21"/>
          <w:szCs w:val="21"/>
          <w:spacing w:val="-4"/>
        </w:rPr>
        <w:t>。</w:t>
      </w:r>
    </w:p>
    <w:p>
      <w:pPr>
        <w:ind w:left="410"/>
        <w:spacing w:before="108" w:line="216" w:lineRule="auto"/>
        <w:rPr>
          <w:rFonts w:ascii="SimSun" w:hAnsi="SimSun" w:eastAsia="SimSun" w:cs="SimSun"/>
          <w:sz w:val="20"/>
          <w:szCs w:val="20"/>
        </w:rPr>
      </w:pPr>
      <w:r>
        <w:rPr>
          <w:rFonts w:ascii="SimSun" w:hAnsi="SimSun" w:eastAsia="SimSun" w:cs="SimSun"/>
          <w:sz w:val="20"/>
          <w:szCs w:val="20"/>
          <w:spacing w:val="3"/>
        </w:rPr>
        <w:t>可连接到设备的连接件上，不会使防爆型式失效的最大电容。</w:t>
      </w:r>
    </w:p>
    <w:p>
      <w:pPr>
        <w:spacing w:line="259" w:lineRule="exact"/>
        <w:rPr>
          <w:rFonts w:ascii="Arial" w:hAnsi="Arial" w:eastAsia="Arial" w:cs="Arial"/>
          <w:sz w:val="19"/>
          <w:szCs w:val="19"/>
        </w:rPr>
      </w:pPr>
      <w:r>
        <w:rPr>
          <w:rFonts w:ascii="Arial" w:hAnsi="Arial" w:eastAsia="Arial" w:cs="Arial"/>
          <w:sz w:val="19"/>
          <w:szCs w:val="19"/>
          <w:spacing w:val="-2"/>
          <w:position w:val="1"/>
        </w:rPr>
        <w:t>3.13.11</w:t>
      </w:r>
    </w:p>
    <w:p>
      <w:pPr>
        <w:pStyle w:val="BodyText"/>
        <w:ind w:left="410"/>
        <w:spacing w:before="100" w:line="223" w:lineRule="auto"/>
        <w:rPr>
          <w:sz w:val="19"/>
          <w:szCs w:val="19"/>
        </w:rPr>
      </w:pPr>
      <w:r>
        <w:rPr>
          <w:rFonts w:ascii="SimHei" w:hAnsi="SimHei" w:eastAsia="SimHei" w:cs="SimHei"/>
          <w:sz w:val="19"/>
          <w:szCs w:val="19"/>
          <w:spacing w:val="9"/>
        </w:rPr>
        <w:t>最大外部电感</w:t>
      </w:r>
      <w:r>
        <w:rPr>
          <w:rFonts w:ascii="SimHei" w:hAnsi="SimHei" w:eastAsia="SimHei" w:cs="SimHei"/>
          <w:sz w:val="19"/>
          <w:szCs w:val="19"/>
          <w:spacing w:val="22"/>
        </w:rPr>
        <w:t xml:space="preserve">  </w:t>
      </w:r>
      <w:r>
        <w:rPr>
          <w:sz w:val="19"/>
          <w:szCs w:val="19"/>
          <w:b/>
          <w:bCs/>
        </w:rPr>
        <w:t>maximum</w:t>
      </w:r>
      <w:r>
        <w:rPr>
          <w:sz w:val="19"/>
          <w:szCs w:val="19"/>
          <w:b/>
          <w:bCs/>
          <w:spacing w:val="18"/>
          <w:w w:val="102"/>
        </w:rPr>
        <w:t xml:space="preserve">  </w:t>
      </w:r>
      <w:r>
        <w:rPr>
          <w:sz w:val="19"/>
          <w:szCs w:val="19"/>
          <w:b/>
          <w:bCs/>
        </w:rPr>
        <w:t>external</w:t>
      </w:r>
      <w:r>
        <w:rPr>
          <w:sz w:val="19"/>
          <w:szCs w:val="19"/>
          <w:b/>
          <w:bCs/>
          <w:spacing w:val="16"/>
          <w:w w:val="101"/>
        </w:rPr>
        <w:t xml:space="preserve">  </w:t>
      </w:r>
      <w:r>
        <w:rPr>
          <w:sz w:val="19"/>
          <w:szCs w:val="19"/>
          <w:b/>
          <w:bCs/>
        </w:rPr>
        <w:t>inductance</w:t>
      </w:r>
    </w:p>
    <w:p>
      <w:pPr>
        <w:pStyle w:val="BodyText"/>
        <w:ind w:left="410"/>
        <w:spacing w:before="116" w:line="178" w:lineRule="auto"/>
        <w:rPr>
          <w:rFonts w:ascii="SimSun" w:hAnsi="SimSun" w:eastAsia="SimSun" w:cs="SimSun"/>
          <w:sz w:val="20"/>
          <w:szCs w:val="20"/>
        </w:rPr>
      </w:pPr>
      <w:r>
        <w:rPr>
          <w:sz w:val="20"/>
          <w:szCs w:val="20"/>
          <w:spacing w:val="-3"/>
        </w:rPr>
        <w:t>L</w:t>
      </w:r>
      <w:r>
        <w:rPr>
          <w:rFonts w:ascii="SimSun" w:hAnsi="SimSun" w:eastAsia="SimSun" w:cs="SimSun"/>
          <w:sz w:val="20"/>
          <w:szCs w:val="20"/>
          <w:spacing w:val="-3"/>
        </w:rPr>
        <w:t>。</w:t>
      </w:r>
    </w:p>
    <w:p>
      <w:pPr>
        <w:ind w:left="410"/>
        <w:spacing w:before="89" w:line="218" w:lineRule="auto"/>
        <w:rPr>
          <w:rFonts w:ascii="SimSun" w:hAnsi="SimSun" w:eastAsia="SimSun" w:cs="SimSun"/>
          <w:sz w:val="20"/>
          <w:szCs w:val="20"/>
        </w:rPr>
      </w:pPr>
      <w:r>
        <w:rPr>
          <w:rFonts w:ascii="SimSun" w:hAnsi="SimSun" w:eastAsia="SimSun" w:cs="SimSun"/>
          <w:sz w:val="20"/>
          <w:szCs w:val="20"/>
          <w:spacing w:val="2"/>
        </w:rPr>
        <w:t>可连接到设备的连接件上，不会使防爆型式失效的最大电感。</w:t>
      </w:r>
    </w:p>
    <w:p>
      <w:pPr>
        <w:spacing w:line="218" w:lineRule="auto"/>
        <w:sectPr>
          <w:footerReference w:type="default" r:id="rId30"/>
          <w:pgSz w:w="11140" w:h="16820"/>
          <w:pgMar w:top="400" w:right="1043" w:bottom="1236" w:left="709" w:header="0" w:footer="1137" w:gutter="0"/>
        </w:sectPr>
        <w:rPr>
          <w:rFonts w:ascii="SimSun" w:hAnsi="SimSun" w:eastAsia="SimSun" w:cs="SimSun"/>
          <w:sz w:val="20"/>
          <w:szCs w:val="20"/>
        </w:rPr>
      </w:pPr>
    </w:p>
    <w:p>
      <w:pPr>
        <w:spacing w:line="297" w:lineRule="auto"/>
        <w:rPr>
          <w:rFonts w:ascii="Arial"/>
          <w:sz w:val="21"/>
        </w:rPr>
      </w:pPr>
      <w:r/>
    </w:p>
    <w:p>
      <w:pPr>
        <w:spacing w:line="298" w:lineRule="auto"/>
        <w:rPr>
          <w:rFonts w:ascii="Arial"/>
          <w:sz w:val="21"/>
        </w:rPr>
      </w:pPr>
      <w:r/>
    </w:p>
    <w:p>
      <w:pPr>
        <w:spacing w:line="298" w:lineRule="auto"/>
        <w:rPr>
          <w:rFonts w:ascii="Arial"/>
          <w:sz w:val="21"/>
        </w:rPr>
      </w:pPr>
      <w:r/>
    </w:p>
    <w:p>
      <w:pPr>
        <w:pStyle w:val="BodyText"/>
        <w:spacing w:before="57" w:line="192" w:lineRule="auto"/>
        <w:rPr>
          <w:sz w:val="20"/>
          <w:szCs w:val="20"/>
        </w:rPr>
      </w:pPr>
      <w:bookmarkStart w:name="bookmark83" w:id="11"/>
      <w:bookmarkEnd w:id="11"/>
      <w:r>
        <w:rPr>
          <w:sz w:val="20"/>
          <w:szCs w:val="20"/>
          <w:spacing w:val="-2"/>
        </w:rPr>
        <w:t>GB/T</w:t>
      </w:r>
      <w:r>
        <w:rPr>
          <w:sz w:val="20"/>
          <w:szCs w:val="20"/>
          <w:spacing w:val="9"/>
        </w:rPr>
        <w:t xml:space="preserve">    </w:t>
      </w:r>
      <w:r>
        <w:rPr>
          <w:sz w:val="20"/>
          <w:szCs w:val="20"/>
          <w:spacing w:val="-2"/>
        </w:rPr>
        <w:t>3836.4—2021</w:t>
      </w:r>
    </w:p>
    <w:p>
      <w:pPr>
        <w:spacing w:before="290" w:line="259" w:lineRule="exact"/>
        <w:rPr>
          <w:rFonts w:ascii="Arial" w:hAnsi="Arial" w:eastAsia="Arial" w:cs="Arial"/>
          <w:sz w:val="19"/>
          <w:szCs w:val="19"/>
        </w:rPr>
      </w:pPr>
      <w:r>
        <w:rPr>
          <w:rFonts w:ascii="Arial" w:hAnsi="Arial" w:eastAsia="Arial" w:cs="Arial"/>
          <w:sz w:val="19"/>
          <w:szCs w:val="19"/>
          <w:spacing w:val="-2"/>
          <w:position w:val="1"/>
        </w:rPr>
        <w:t>3.13.12</w:t>
      </w:r>
    </w:p>
    <w:p>
      <w:pPr>
        <w:pStyle w:val="BodyText"/>
        <w:ind w:left="419"/>
        <w:spacing w:before="79" w:line="223" w:lineRule="auto"/>
        <w:rPr>
          <w:sz w:val="19"/>
          <w:szCs w:val="19"/>
        </w:rPr>
      </w:pPr>
      <w:r>
        <w:rPr>
          <w:rFonts w:ascii="SimHei" w:hAnsi="SimHei" w:eastAsia="SimHei" w:cs="SimHei"/>
          <w:sz w:val="19"/>
          <w:szCs w:val="19"/>
          <w:spacing w:val="7"/>
        </w:rPr>
        <w:t>最大外部电感与电阻比</w:t>
      </w:r>
      <w:r>
        <w:rPr>
          <w:rFonts w:ascii="SimHei" w:hAnsi="SimHei" w:eastAsia="SimHei" w:cs="SimHei"/>
          <w:sz w:val="19"/>
          <w:szCs w:val="19"/>
          <w:spacing w:val="7"/>
        </w:rPr>
        <w:t xml:space="preserve">  </w:t>
      </w:r>
      <w:r>
        <w:rPr>
          <w:sz w:val="19"/>
          <w:szCs w:val="19"/>
        </w:rPr>
        <w:t>maximum</w:t>
      </w:r>
      <w:r>
        <w:rPr>
          <w:sz w:val="19"/>
          <w:szCs w:val="19"/>
          <w:spacing w:val="7"/>
        </w:rPr>
        <w:t xml:space="preserve">    </w:t>
      </w:r>
      <w:r>
        <w:rPr>
          <w:sz w:val="19"/>
          <w:szCs w:val="19"/>
        </w:rPr>
        <w:t>external</w:t>
      </w:r>
      <w:r>
        <w:rPr>
          <w:sz w:val="19"/>
          <w:szCs w:val="19"/>
          <w:spacing w:val="7"/>
        </w:rPr>
        <w:t xml:space="preserve">   </w:t>
      </w:r>
      <w:r>
        <w:rPr>
          <w:sz w:val="19"/>
          <w:szCs w:val="19"/>
        </w:rPr>
        <w:t>inductance</w:t>
      </w:r>
      <w:r>
        <w:rPr>
          <w:sz w:val="19"/>
          <w:szCs w:val="19"/>
          <w:spacing w:val="7"/>
        </w:rPr>
        <w:t xml:space="preserve">    </w:t>
      </w:r>
      <w:r>
        <w:rPr>
          <w:sz w:val="19"/>
          <w:szCs w:val="19"/>
        </w:rPr>
        <w:t>to</w:t>
      </w:r>
      <w:r>
        <w:rPr>
          <w:sz w:val="19"/>
          <w:szCs w:val="19"/>
          <w:spacing w:val="7"/>
        </w:rPr>
        <w:t xml:space="preserve">   </w:t>
      </w:r>
      <w:r>
        <w:rPr>
          <w:sz w:val="19"/>
          <w:szCs w:val="19"/>
        </w:rPr>
        <w:t>resistance</w:t>
      </w:r>
      <w:r>
        <w:rPr>
          <w:sz w:val="19"/>
          <w:szCs w:val="19"/>
          <w:spacing w:val="7"/>
        </w:rPr>
        <w:t xml:space="preserve">   </w:t>
      </w:r>
      <w:r>
        <w:rPr>
          <w:sz w:val="19"/>
          <w:szCs w:val="19"/>
        </w:rPr>
        <w:t>ratio</w:t>
      </w:r>
    </w:p>
    <w:p>
      <w:pPr>
        <w:pStyle w:val="BodyText"/>
        <w:ind w:left="419"/>
        <w:spacing w:before="129" w:line="183" w:lineRule="auto"/>
        <w:rPr>
          <w:rFonts w:ascii="SimSun" w:hAnsi="SimSun" w:eastAsia="SimSun" w:cs="SimSun"/>
          <w:sz w:val="20"/>
          <w:szCs w:val="20"/>
        </w:rPr>
      </w:pPr>
      <w:r>
        <w:rPr>
          <w:sz w:val="20"/>
          <w:szCs w:val="20"/>
          <w:spacing w:val="-6"/>
        </w:rPr>
        <w:t>L</w:t>
      </w:r>
      <w:r>
        <w:rPr>
          <w:sz w:val="20"/>
          <w:szCs w:val="20"/>
          <w:spacing w:val="-23"/>
        </w:rPr>
        <w:t xml:space="preserve"> </w:t>
      </w:r>
      <w:r>
        <w:rPr>
          <w:rFonts w:ascii="SimSun" w:hAnsi="SimSun" w:eastAsia="SimSun" w:cs="SimSun"/>
          <w:sz w:val="20"/>
          <w:szCs w:val="20"/>
          <w:spacing w:val="-6"/>
        </w:rPr>
        <w:t>。</w:t>
      </w:r>
      <w:r>
        <w:rPr>
          <w:sz w:val="20"/>
          <w:szCs w:val="20"/>
          <w:spacing w:val="-6"/>
        </w:rPr>
        <w:t>/R</w:t>
      </w:r>
      <w:r>
        <w:rPr>
          <w:rFonts w:ascii="SimSun" w:hAnsi="SimSun" w:eastAsia="SimSun" w:cs="SimSun"/>
          <w:sz w:val="20"/>
          <w:szCs w:val="20"/>
          <w:spacing w:val="-6"/>
        </w:rPr>
        <w:t>。</w:t>
      </w:r>
    </w:p>
    <w:p>
      <w:pPr>
        <w:ind w:left="419"/>
        <w:spacing w:before="81" w:line="219" w:lineRule="auto"/>
        <w:rPr>
          <w:rFonts w:ascii="SimSun" w:hAnsi="SimSun" w:eastAsia="SimSun" w:cs="SimSun"/>
          <w:sz w:val="20"/>
          <w:szCs w:val="20"/>
        </w:rPr>
      </w:pPr>
      <w:r>
        <w:rPr>
          <w:rFonts w:ascii="SimSun" w:hAnsi="SimSun" w:eastAsia="SimSun" w:cs="SimSun"/>
          <w:sz w:val="20"/>
          <w:szCs w:val="20"/>
          <w:spacing w:val="7"/>
        </w:rPr>
        <w:t>可以连接到电气设备外部的连接件上，不会</w:t>
      </w:r>
      <w:r>
        <w:rPr>
          <w:rFonts w:ascii="SimSun" w:hAnsi="SimSun" w:eastAsia="SimSun" w:cs="SimSun"/>
          <w:sz w:val="20"/>
          <w:szCs w:val="20"/>
          <w:spacing w:val="6"/>
        </w:rPr>
        <w:t>使本质安全性能失效的电感与电阻的最大比值。</w:t>
      </w:r>
    </w:p>
    <w:p>
      <w:pPr>
        <w:spacing w:before="56" w:line="259" w:lineRule="exact"/>
        <w:rPr>
          <w:rFonts w:ascii="Arial" w:hAnsi="Arial" w:eastAsia="Arial" w:cs="Arial"/>
          <w:sz w:val="19"/>
          <w:szCs w:val="19"/>
        </w:rPr>
      </w:pPr>
      <w:r>
        <w:rPr>
          <w:rFonts w:ascii="Arial" w:hAnsi="Arial" w:eastAsia="Arial" w:cs="Arial"/>
          <w:sz w:val="19"/>
          <w:szCs w:val="19"/>
          <w:spacing w:val="-2"/>
          <w:position w:val="1"/>
        </w:rPr>
        <w:t>3.13.13</w:t>
      </w:r>
    </w:p>
    <w:p>
      <w:pPr>
        <w:pStyle w:val="BodyText"/>
        <w:ind w:left="419"/>
        <w:spacing w:before="66" w:line="212" w:lineRule="auto"/>
        <w:rPr>
          <w:sz w:val="19"/>
          <w:szCs w:val="19"/>
        </w:rPr>
      </w:pPr>
      <w:r>
        <w:rPr>
          <w:rFonts w:ascii="SimHei" w:hAnsi="SimHei" w:eastAsia="SimHei" w:cs="SimHei"/>
          <w:sz w:val="19"/>
          <w:szCs w:val="19"/>
          <w:spacing w:val="9"/>
        </w:rPr>
        <w:t>最高电压(交流有效值或直流值)</w:t>
      </w:r>
      <w:r>
        <w:rPr>
          <w:rFonts w:ascii="SimHei" w:hAnsi="SimHei" w:eastAsia="SimHei" w:cs="SimHei"/>
          <w:sz w:val="19"/>
          <w:szCs w:val="19"/>
          <w:spacing w:val="90"/>
        </w:rPr>
        <w:t xml:space="preserve"> </w:t>
      </w:r>
      <w:r>
        <w:rPr>
          <w:sz w:val="19"/>
          <w:szCs w:val="19"/>
        </w:rPr>
        <w:t>maximum</w:t>
      </w:r>
      <w:r>
        <w:rPr>
          <w:sz w:val="19"/>
          <w:szCs w:val="19"/>
          <w:spacing w:val="9"/>
        </w:rPr>
        <w:t xml:space="preserve">     </w:t>
      </w:r>
      <w:r>
        <w:rPr>
          <w:sz w:val="19"/>
          <w:szCs w:val="19"/>
        </w:rPr>
        <w:t>r</w:t>
      </w:r>
      <w:r>
        <w:rPr>
          <w:sz w:val="19"/>
          <w:szCs w:val="19"/>
          <w:spacing w:val="8"/>
        </w:rPr>
        <w:t>.m.s.a.c.</w:t>
      </w:r>
      <w:r>
        <w:rPr>
          <w:sz w:val="19"/>
          <w:szCs w:val="19"/>
        </w:rPr>
        <w:t>or</w:t>
      </w:r>
      <w:r>
        <w:rPr>
          <w:sz w:val="19"/>
          <w:szCs w:val="19"/>
          <w:spacing w:val="8"/>
        </w:rPr>
        <w:t xml:space="preserve">     </w:t>
      </w:r>
      <w:r>
        <w:rPr>
          <w:sz w:val="19"/>
          <w:szCs w:val="19"/>
        </w:rPr>
        <w:t>d</w:t>
      </w:r>
      <w:r>
        <w:rPr>
          <w:sz w:val="19"/>
          <w:szCs w:val="19"/>
          <w:spacing w:val="8"/>
        </w:rPr>
        <w:t>.c.</w:t>
      </w:r>
      <w:r>
        <w:rPr>
          <w:sz w:val="19"/>
          <w:szCs w:val="19"/>
          <w:spacing w:val="19"/>
        </w:rPr>
        <w:t xml:space="preserve"> </w:t>
      </w:r>
      <w:r>
        <w:rPr>
          <w:sz w:val="19"/>
          <w:szCs w:val="19"/>
        </w:rPr>
        <w:t>voltage</w:t>
      </w:r>
    </w:p>
    <w:p>
      <w:pPr>
        <w:pStyle w:val="BodyText"/>
        <w:ind w:left="419"/>
        <w:spacing w:before="176" w:line="185" w:lineRule="auto"/>
        <w:rPr>
          <w:sz w:val="19"/>
          <w:szCs w:val="19"/>
        </w:rPr>
      </w:pPr>
      <w:r>
        <w:rPr>
          <w:sz w:val="19"/>
          <w:szCs w:val="19"/>
          <w:spacing w:val="-1"/>
        </w:rPr>
        <w:t>Um</w:t>
      </w:r>
    </w:p>
    <w:p>
      <w:pPr>
        <w:ind w:left="419"/>
        <w:spacing w:before="88" w:line="218" w:lineRule="auto"/>
        <w:rPr>
          <w:rFonts w:ascii="SimSun" w:hAnsi="SimSun" w:eastAsia="SimSun" w:cs="SimSun"/>
          <w:sz w:val="20"/>
          <w:szCs w:val="20"/>
        </w:rPr>
      </w:pPr>
      <w:r>
        <w:rPr>
          <w:rFonts w:ascii="SimSun" w:hAnsi="SimSun" w:eastAsia="SimSun" w:cs="SimSun"/>
          <w:sz w:val="20"/>
          <w:szCs w:val="20"/>
          <w:spacing w:val="6"/>
        </w:rPr>
        <w:t>可施加到关联装置的非本质安全连接件上，不会使防爆型式失效的最高电压。</w:t>
      </w:r>
    </w:p>
    <w:p>
      <w:pPr>
        <w:ind w:left="828" w:hanging="469"/>
        <w:spacing w:before="43" w:line="346" w:lineRule="auto"/>
        <w:rPr>
          <w:rFonts w:ascii="SimSun" w:hAnsi="SimSun" w:eastAsia="SimSun" w:cs="SimSun"/>
          <w:sz w:val="17"/>
          <w:szCs w:val="17"/>
        </w:rPr>
      </w:pPr>
      <w:r>
        <w:rPr>
          <w:rFonts w:ascii="FangSong" w:hAnsi="FangSong" w:eastAsia="FangSong" w:cs="FangSong"/>
          <w:sz w:val="17"/>
          <w:szCs w:val="17"/>
          <w:spacing w:val="8"/>
        </w:rPr>
        <w:t>注</w:t>
      </w:r>
      <w:r>
        <w:rPr>
          <w:rFonts w:ascii="FangSong" w:hAnsi="FangSong" w:eastAsia="FangSong" w:cs="FangSong"/>
          <w:sz w:val="17"/>
          <w:szCs w:val="17"/>
          <w:spacing w:val="8"/>
        </w:rPr>
        <w:t xml:space="preserve"> </w:t>
      </w:r>
      <w:r>
        <w:rPr>
          <w:rFonts w:ascii="FangSong" w:hAnsi="FangSong" w:eastAsia="FangSong" w:cs="FangSong"/>
          <w:sz w:val="17"/>
          <w:szCs w:val="17"/>
          <w:spacing w:val="8"/>
        </w:rPr>
        <w:t>1</w:t>
      </w:r>
      <w:r>
        <w:rPr>
          <w:rFonts w:ascii="FangSong" w:hAnsi="FangSong" w:eastAsia="FangSong" w:cs="FangSong"/>
          <w:sz w:val="17"/>
          <w:szCs w:val="17"/>
          <w:spacing w:val="8"/>
        </w:rPr>
        <w:t xml:space="preserve"> </w:t>
      </w:r>
      <w:r>
        <w:rPr>
          <w:rFonts w:ascii="FangSong" w:hAnsi="FangSong" w:eastAsia="FangSong" w:cs="FangSong"/>
          <w:sz w:val="17"/>
          <w:szCs w:val="17"/>
          <w:spacing w:val="8"/>
        </w:rPr>
        <w:t>:</w:t>
      </w:r>
      <w:r>
        <w:rPr>
          <w:rFonts w:ascii="SimSun" w:hAnsi="SimSun" w:eastAsia="SimSun" w:cs="SimSun"/>
          <w:sz w:val="17"/>
          <w:szCs w:val="17"/>
          <w:spacing w:val="8"/>
        </w:rPr>
        <w:t>这也适用于可施加到本质安全装置的非本质安全连接装置上的最高电压(例如，仅在非危险场所充</w:t>
      </w:r>
      <w:r>
        <w:rPr>
          <w:rFonts w:ascii="SimSun" w:hAnsi="SimSun" w:eastAsia="SimSun" w:cs="SimSun"/>
          <w:sz w:val="17"/>
          <w:szCs w:val="17"/>
          <w:spacing w:val="7"/>
        </w:rPr>
        <w:t>电的电池</w:t>
      </w:r>
      <w:r>
        <w:rPr>
          <w:rFonts w:ascii="SimSun" w:hAnsi="SimSun" w:eastAsia="SimSun" w:cs="SimSun"/>
          <w:sz w:val="17"/>
          <w:szCs w:val="17"/>
        </w:rPr>
        <w:t xml:space="preserve"> </w:t>
      </w:r>
      <w:r>
        <w:rPr>
          <w:rFonts w:ascii="SimSun" w:hAnsi="SimSun" w:eastAsia="SimSun" w:cs="SimSun"/>
          <w:sz w:val="17"/>
          <w:szCs w:val="17"/>
          <w:spacing w:val="6"/>
        </w:rPr>
        <w:t>供电设备的充电连接装置)。</w:t>
      </w:r>
    </w:p>
    <w:p>
      <w:pPr>
        <w:pStyle w:val="BodyText"/>
        <w:ind w:left="359"/>
        <w:spacing w:before="3" w:line="222" w:lineRule="auto"/>
        <w:rPr>
          <w:rFonts w:ascii="SimSun" w:hAnsi="SimSun" w:eastAsia="SimSun" w:cs="SimSun"/>
          <w:sz w:val="17"/>
          <w:szCs w:val="17"/>
        </w:rPr>
      </w:pPr>
      <w:r>
        <w:rPr>
          <w:rFonts w:ascii="SimHei" w:hAnsi="SimHei" w:eastAsia="SimHei" w:cs="SimHei"/>
          <w:sz w:val="17"/>
          <w:szCs w:val="17"/>
          <w:spacing w:val="2"/>
        </w:rPr>
        <w:t>注</w:t>
      </w:r>
      <w:r>
        <w:rPr>
          <w:rFonts w:ascii="SimHei" w:hAnsi="SimHei" w:eastAsia="SimHei" w:cs="SimHei"/>
          <w:sz w:val="17"/>
          <w:szCs w:val="17"/>
          <w:spacing w:val="-24"/>
        </w:rPr>
        <w:t xml:space="preserve"> </w:t>
      </w:r>
      <w:r>
        <w:rPr>
          <w:rFonts w:ascii="SimHei" w:hAnsi="SimHei" w:eastAsia="SimHei" w:cs="SimHei"/>
          <w:sz w:val="17"/>
          <w:szCs w:val="17"/>
          <w:spacing w:val="2"/>
        </w:rPr>
        <w:t>2</w:t>
      </w:r>
      <w:r>
        <w:rPr>
          <w:rFonts w:ascii="SimHei" w:hAnsi="SimHei" w:eastAsia="SimHei" w:cs="SimHei"/>
          <w:sz w:val="17"/>
          <w:szCs w:val="17"/>
          <w:spacing w:val="2"/>
        </w:rPr>
        <w:t xml:space="preserve"> </w:t>
      </w:r>
      <w:r>
        <w:rPr>
          <w:rFonts w:ascii="SimHei" w:hAnsi="SimHei" w:eastAsia="SimHei" w:cs="SimHei"/>
          <w:sz w:val="17"/>
          <w:szCs w:val="17"/>
          <w:spacing w:val="2"/>
        </w:rPr>
        <w:t>:</w:t>
      </w:r>
      <w:r>
        <w:rPr>
          <w:rFonts w:ascii="SimSun" w:hAnsi="SimSun" w:eastAsia="SimSun" w:cs="SimSun"/>
          <w:sz w:val="17"/>
          <w:szCs w:val="17"/>
          <w:spacing w:val="2"/>
        </w:rPr>
        <w:t>在不同的连接件上，</w:t>
      </w:r>
      <w:r>
        <w:rPr>
          <w:sz w:val="17"/>
          <w:szCs w:val="17"/>
        </w:rPr>
        <w:t>Um</w:t>
      </w:r>
      <w:r>
        <w:rPr>
          <w:sz w:val="17"/>
          <w:szCs w:val="17"/>
          <w:spacing w:val="2"/>
        </w:rPr>
        <w:t xml:space="preserve"> </w:t>
      </w:r>
      <w:r>
        <w:rPr>
          <w:rFonts w:ascii="SimSun" w:hAnsi="SimSun" w:eastAsia="SimSun" w:cs="SimSun"/>
          <w:sz w:val="17"/>
          <w:szCs w:val="17"/>
          <w:spacing w:val="2"/>
        </w:rPr>
        <w:t>值可不同，并且对于交流和直流电压也可不同。</w:t>
      </w:r>
    </w:p>
    <w:p>
      <w:pPr>
        <w:spacing w:before="40" w:line="246" w:lineRule="exact"/>
        <w:rPr>
          <w:rFonts w:ascii="Arial" w:hAnsi="Arial" w:eastAsia="Arial" w:cs="Arial"/>
          <w:sz w:val="18"/>
          <w:szCs w:val="18"/>
        </w:rPr>
      </w:pPr>
      <w:r>
        <w:rPr>
          <w:rFonts w:ascii="Arial" w:hAnsi="Arial" w:eastAsia="Arial" w:cs="Arial"/>
          <w:sz w:val="18"/>
          <w:szCs w:val="18"/>
          <w:spacing w:val="-2"/>
          <w:position w:val="1"/>
        </w:rPr>
        <w:t>3.14</w:t>
      </w:r>
    </w:p>
    <w:p>
      <w:pPr>
        <w:pStyle w:val="BodyText"/>
        <w:ind w:left="419"/>
        <w:spacing w:before="70" w:line="212" w:lineRule="auto"/>
        <w:rPr>
          <w:sz w:val="19"/>
          <w:szCs w:val="19"/>
        </w:rPr>
      </w:pPr>
      <w:r>
        <w:rPr>
          <w:rFonts w:ascii="SimHei" w:hAnsi="SimHei" w:eastAsia="SimHei" w:cs="SimHei"/>
          <w:sz w:val="19"/>
          <w:szCs w:val="19"/>
          <w:spacing w:val="10"/>
        </w:rPr>
        <w:t>过电压等级</w:t>
      </w:r>
      <w:r>
        <w:rPr>
          <w:rFonts w:ascii="SimHei" w:hAnsi="SimHei" w:eastAsia="SimHei" w:cs="SimHei"/>
          <w:sz w:val="19"/>
          <w:szCs w:val="19"/>
          <w:spacing w:val="17"/>
        </w:rPr>
        <w:t xml:space="preserve">  </w:t>
      </w:r>
      <w:r>
        <w:rPr>
          <w:sz w:val="19"/>
          <w:szCs w:val="19"/>
        </w:rPr>
        <w:t>overvoltage</w:t>
      </w:r>
      <w:r>
        <w:rPr>
          <w:sz w:val="19"/>
          <w:szCs w:val="19"/>
          <w:spacing w:val="9"/>
        </w:rPr>
        <w:t xml:space="preserve">    </w:t>
      </w:r>
      <w:r>
        <w:rPr>
          <w:sz w:val="19"/>
          <w:szCs w:val="19"/>
        </w:rPr>
        <w:t>category</w:t>
      </w:r>
    </w:p>
    <w:p>
      <w:pPr>
        <w:ind w:left="419"/>
        <w:spacing w:before="153" w:line="219" w:lineRule="auto"/>
        <w:rPr>
          <w:rFonts w:ascii="SimSun" w:hAnsi="SimSun" w:eastAsia="SimSun" w:cs="SimSun"/>
          <w:sz w:val="19"/>
          <w:szCs w:val="19"/>
        </w:rPr>
      </w:pPr>
      <w:r>
        <w:rPr>
          <w:rFonts w:ascii="SimSun" w:hAnsi="SimSun" w:eastAsia="SimSun" w:cs="SimSun"/>
          <w:sz w:val="19"/>
          <w:szCs w:val="19"/>
          <w:spacing w:val="17"/>
        </w:rPr>
        <w:t>用数字表示的瞬时过电压条件。</w:t>
      </w:r>
    </w:p>
    <w:p>
      <w:pPr>
        <w:pStyle w:val="BodyText"/>
        <w:ind w:left="359"/>
        <w:spacing w:before="44" w:line="223" w:lineRule="auto"/>
        <w:rPr>
          <w:rFonts w:ascii="SimSun" w:hAnsi="SimSun" w:eastAsia="SimSun" w:cs="SimSun"/>
          <w:sz w:val="19"/>
          <w:szCs w:val="19"/>
        </w:rPr>
      </w:pPr>
      <w:r>
        <w:rPr>
          <w:rFonts w:ascii="SimHei" w:hAnsi="SimHei" w:eastAsia="SimHei" w:cs="SimHei"/>
          <w:sz w:val="19"/>
          <w:szCs w:val="19"/>
          <w:spacing w:val="-11"/>
        </w:rPr>
        <w:t>注：</w:t>
      </w:r>
      <w:r>
        <w:rPr>
          <w:rFonts w:ascii="SimSun" w:hAnsi="SimSun" w:eastAsia="SimSun" w:cs="SimSun"/>
          <w:sz w:val="19"/>
          <w:szCs w:val="19"/>
          <w:spacing w:val="-11"/>
        </w:rPr>
        <w:t>过电压等级分为1、Ⅱ、</w:t>
      </w:r>
      <w:r>
        <w:rPr>
          <w:rFonts w:ascii="FangSong" w:hAnsi="FangSong" w:eastAsia="FangSong" w:cs="FangSong"/>
          <w:sz w:val="19"/>
          <w:szCs w:val="19"/>
          <w:spacing w:val="-11"/>
        </w:rPr>
        <w:t>Ⅲ和</w:t>
      </w:r>
      <w:r>
        <w:rPr>
          <w:sz w:val="19"/>
          <w:szCs w:val="19"/>
          <w:spacing w:val="-11"/>
        </w:rPr>
        <w:t>IV </w:t>
      </w:r>
      <w:r>
        <w:rPr>
          <w:rFonts w:ascii="FangSong" w:hAnsi="FangSong" w:eastAsia="FangSong" w:cs="FangSong"/>
          <w:sz w:val="19"/>
          <w:szCs w:val="19"/>
          <w:spacing w:val="-11"/>
        </w:rPr>
        <w:t>级，见</w:t>
      </w:r>
      <w:r>
        <w:rPr>
          <w:sz w:val="19"/>
          <w:szCs w:val="19"/>
          <w:spacing w:val="-11"/>
        </w:rPr>
        <w:t>GB/T</w:t>
      </w:r>
      <w:r>
        <w:rPr>
          <w:sz w:val="19"/>
          <w:szCs w:val="19"/>
          <w:spacing w:val="13"/>
        </w:rPr>
        <w:t xml:space="preserve">  </w:t>
      </w:r>
      <w:r>
        <w:rPr>
          <w:sz w:val="19"/>
          <w:szCs w:val="19"/>
          <w:spacing w:val="-11"/>
        </w:rPr>
        <w:t>16935.1</w:t>
      </w:r>
      <w:r>
        <w:rPr>
          <w:rFonts w:ascii="SimSun" w:hAnsi="SimSun" w:eastAsia="SimSun" w:cs="SimSun"/>
          <w:sz w:val="19"/>
          <w:szCs w:val="19"/>
          <w:spacing w:val="-11"/>
        </w:rPr>
        <w:t>。</w:t>
      </w:r>
    </w:p>
    <w:p>
      <w:pPr>
        <w:spacing w:before="34" w:line="246" w:lineRule="exact"/>
        <w:rPr>
          <w:rFonts w:ascii="Arial" w:hAnsi="Arial" w:eastAsia="Arial" w:cs="Arial"/>
          <w:sz w:val="18"/>
          <w:szCs w:val="18"/>
        </w:rPr>
      </w:pPr>
      <w:r>
        <w:rPr>
          <w:rFonts w:ascii="Arial" w:hAnsi="Arial" w:eastAsia="Arial" w:cs="Arial"/>
          <w:sz w:val="18"/>
          <w:szCs w:val="18"/>
          <w:spacing w:val="-2"/>
          <w:position w:val="1"/>
        </w:rPr>
        <w:t>3.15</w:t>
      </w:r>
    </w:p>
    <w:p>
      <w:pPr>
        <w:pStyle w:val="BodyText"/>
        <w:ind w:left="419"/>
        <w:spacing w:before="110" w:line="212" w:lineRule="auto"/>
        <w:rPr>
          <w:sz w:val="19"/>
          <w:szCs w:val="19"/>
        </w:rPr>
      </w:pPr>
      <w:r>
        <w:rPr>
          <w:rFonts w:ascii="SimHei" w:hAnsi="SimHei" w:eastAsia="SimHei" w:cs="SimHei"/>
          <w:sz w:val="19"/>
          <w:szCs w:val="19"/>
          <w:spacing w:val="6"/>
        </w:rPr>
        <w:t>污染等级</w:t>
      </w:r>
      <w:r>
        <w:rPr>
          <w:rFonts w:ascii="SimHei" w:hAnsi="SimHei" w:eastAsia="SimHei" w:cs="SimHei"/>
          <w:sz w:val="19"/>
          <w:szCs w:val="19"/>
          <w:spacing w:val="6"/>
        </w:rPr>
        <w:t xml:space="preserve">  </w:t>
      </w:r>
      <w:r>
        <w:rPr>
          <w:sz w:val="19"/>
          <w:szCs w:val="19"/>
        </w:rPr>
        <w:t>pollution</w:t>
      </w:r>
      <w:r>
        <w:rPr>
          <w:sz w:val="19"/>
          <w:szCs w:val="19"/>
          <w:spacing w:val="6"/>
        </w:rPr>
        <w:t xml:space="preserve">     </w:t>
      </w:r>
      <w:r>
        <w:rPr>
          <w:sz w:val="19"/>
          <w:szCs w:val="19"/>
        </w:rPr>
        <w:t>degree</w:t>
      </w:r>
    </w:p>
    <w:p>
      <w:pPr>
        <w:ind w:left="419"/>
        <w:spacing w:before="113" w:line="219" w:lineRule="auto"/>
        <w:rPr>
          <w:rFonts w:ascii="SimSun" w:hAnsi="SimSun" w:eastAsia="SimSun" w:cs="SimSun"/>
          <w:sz w:val="19"/>
          <w:szCs w:val="19"/>
        </w:rPr>
      </w:pPr>
      <w:r>
        <w:rPr>
          <w:rFonts w:ascii="SimSun" w:hAnsi="SimSun" w:eastAsia="SimSun" w:cs="SimSun"/>
          <w:sz w:val="19"/>
          <w:szCs w:val="19"/>
          <w:spacing w:val="16"/>
        </w:rPr>
        <w:t>用数字表示的小区域环境的预期污染程度。</w:t>
      </w:r>
    </w:p>
    <w:p>
      <w:pPr>
        <w:ind w:left="359"/>
        <w:spacing w:before="64" w:line="223" w:lineRule="auto"/>
        <w:rPr>
          <w:rFonts w:ascii="FangSong" w:hAnsi="FangSong" w:eastAsia="FangSong" w:cs="FangSong"/>
          <w:sz w:val="19"/>
          <w:szCs w:val="19"/>
        </w:rPr>
      </w:pPr>
      <w:r>
        <w:rPr>
          <w:rFonts w:ascii="SimHei" w:hAnsi="SimHei" w:eastAsia="SimHei" w:cs="SimHei"/>
          <w:sz w:val="19"/>
          <w:szCs w:val="19"/>
          <w:spacing w:val="-8"/>
        </w:rPr>
        <w:t>注：</w:t>
      </w:r>
      <w:r>
        <w:rPr>
          <w:rFonts w:ascii="SimSun" w:hAnsi="SimSun" w:eastAsia="SimSun" w:cs="SimSun"/>
          <w:sz w:val="19"/>
          <w:szCs w:val="19"/>
          <w:spacing w:val="-8"/>
        </w:rPr>
        <w:t>污染等级</w:t>
      </w:r>
      <w:r>
        <w:rPr>
          <w:rFonts w:ascii="FangSong" w:hAnsi="FangSong" w:eastAsia="FangSong" w:cs="FangSong"/>
          <w:sz w:val="19"/>
          <w:szCs w:val="19"/>
          <w:spacing w:val="-8"/>
        </w:rPr>
        <w:t>分为1、2、3和4级。</w:t>
      </w:r>
    </w:p>
    <w:p>
      <w:pPr>
        <w:spacing w:before="24" w:line="246" w:lineRule="exact"/>
        <w:rPr>
          <w:rFonts w:ascii="Arial" w:hAnsi="Arial" w:eastAsia="Arial" w:cs="Arial"/>
          <w:sz w:val="18"/>
          <w:szCs w:val="18"/>
        </w:rPr>
      </w:pPr>
      <w:r>
        <w:rPr>
          <w:rFonts w:ascii="Arial" w:hAnsi="Arial" w:eastAsia="Arial" w:cs="Arial"/>
          <w:sz w:val="18"/>
          <w:szCs w:val="18"/>
          <w:spacing w:val="-2"/>
          <w:position w:val="1"/>
        </w:rPr>
        <w:t>3.16</w:t>
      </w:r>
    </w:p>
    <w:p>
      <w:pPr>
        <w:pStyle w:val="BodyText"/>
        <w:ind w:left="419"/>
        <w:spacing w:before="99" w:line="212" w:lineRule="auto"/>
        <w:rPr>
          <w:sz w:val="19"/>
          <w:szCs w:val="19"/>
        </w:rPr>
      </w:pPr>
      <w:r>
        <w:rPr>
          <w:rFonts w:ascii="SimHei" w:hAnsi="SimHei" w:eastAsia="SimHei" w:cs="SimHei"/>
          <w:sz w:val="19"/>
          <w:szCs w:val="19"/>
          <w:spacing w:val="6"/>
        </w:rPr>
        <w:t>保护性特低电压</w:t>
      </w:r>
      <w:r>
        <w:rPr>
          <w:rFonts w:ascii="SimHei" w:hAnsi="SimHei" w:eastAsia="SimHei" w:cs="SimHei"/>
          <w:sz w:val="19"/>
          <w:szCs w:val="19"/>
          <w:spacing w:val="7"/>
        </w:rPr>
        <w:t xml:space="preserve">  </w:t>
      </w:r>
      <w:r>
        <w:rPr>
          <w:sz w:val="19"/>
          <w:szCs w:val="19"/>
        </w:rPr>
        <w:t>protective</w:t>
      </w:r>
      <w:r>
        <w:rPr>
          <w:sz w:val="19"/>
          <w:szCs w:val="19"/>
          <w:spacing w:val="6"/>
        </w:rPr>
        <w:t xml:space="preserve">    </w:t>
      </w:r>
      <w:r>
        <w:rPr>
          <w:sz w:val="19"/>
          <w:szCs w:val="19"/>
        </w:rPr>
        <w:t>extra</w:t>
      </w:r>
      <w:r>
        <w:rPr>
          <w:sz w:val="19"/>
          <w:szCs w:val="19"/>
          <w:spacing w:val="6"/>
        </w:rPr>
        <w:t>-1</w:t>
      </w:r>
      <w:r>
        <w:rPr>
          <w:sz w:val="19"/>
          <w:szCs w:val="19"/>
        </w:rPr>
        <w:t>ow</w:t>
      </w:r>
      <w:r>
        <w:rPr>
          <w:sz w:val="19"/>
          <w:szCs w:val="19"/>
          <w:spacing w:val="6"/>
        </w:rPr>
        <w:t xml:space="preserve">    </w:t>
      </w:r>
      <w:r>
        <w:rPr>
          <w:sz w:val="19"/>
          <w:szCs w:val="19"/>
        </w:rPr>
        <w:t>voltage</w:t>
      </w:r>
      <w:r>
        <w:rPr>
          <w:sz w:val="19"/>
          <w:szCs w:val="19"/>
          <w:spacing w:val="6"/>
        </w:rPr>
        <w:t>;</w:t>
      </w:r>
      <w:r>
        <w:rPr>
          <w:sz w:val="19"/>
          <w:szCs w:val="19"/>
        </w:rPr>
        <w:t>PELV</w:t>
      </w:r>
    </w:p>
    <w:p>
      <w:pPr>
        <w:pStyle w:val="BodyText"/>
        <w:ind w:left="419"/>
        <w:spacing w:before="54" w:line="219" w:lineRule="auto"/>
        <w:rPr>
          <w:rFonts w:ascii="SimSun" w:hAnsi="SimSun" w:eastAsia="SimSun" w:cs="SimSun"/>
          <w:sz w:val="19"/>
          <w:szCs w:val="19"/>
        </w:rPr>
      </w:pPr>
      <w:r>
        <w:rPr>
          <w:rFonts w:ascii="SimSun" w:hAnsi="SimSun" w:eastAsia="SimSun" w:cs="SimSun"/>
          <w:sz w:val="19"/>
          <w:szCs w:val="19"/>
          <w:spacing w:val="15"/>
        </w:rPr>
        <w:t>电气上与接地系统不分开，但用其他方法满足</w:t>
      </w:r>
      <w:r>
        <w:rPr>
          <w:rFonts w:ascii="SimSun" w:hAnsi="SimSun" w:eastAsia="SimSun" w:cs="SimSun"/>
          <w:sz w:val="19"/>
          <w:szCs w:val="19"/>
          <w:spacing w:val="-23"/>
        </w:rPr>
        <w:t xml:space="preserve"> </w:t>
      </w:r>
      <w:r>
        <w:rPr>
          <w:sz w:val="19"/>
          <w:szCs w:val="19"/>
        </w:rPr>
        <w:t>SELV</w:t>
      </w:r>
      <w:r>
        <w:rPr>
          <w:sz w:val="19"/>
          <w:szCs w:val="19"/>
          <w:spacing w:val="15"/>
        </w:rPr>
        <w:t xml:space="preserve">  </w:t>
      </w:r>
      <w:r>
        <w:rPr>
          <w:rFonts w:ascii="SimSun" w:hAnsi="SimSun" w:eastAsia="SimSun" w:cs="SimSun"/>
          <w:sz w:val="19"/>
          <w:szCs w:val="19"/>
          <w:spacing w:val="15"/>
        </w:rPr>
        <w:t>要求</w:t>
      </w:r>
      <w:r>
        <w:rPr>
          <w:rFonts w:ascii="SimSun" w:hAnsi="SimSun" w:eastAsia="SimSun" w:cs="SimSun"/>
          <w:sz w:val="19"/>
          <w:szCs w:val="19"/>
          <w:spacing w:val="14"/>
        </w:rPr>
        <w:t>的特低电压系统。</w:t>
      </w:r>
    </w:p>
    <w:p>
      <w:pPr>
        <w:pStyle w:val="BodyText"/>
        <w:ind w:left="359"/>
        <w:spacing w:before="81" w:line="220" w:lineRule="auto"/>
        <w:rPr>
          <w:rFonts w:ascii="FangSong" w:hAnsi="FangSong" w:eastAsia="FangSong" w:cs="FangSong"/>
          <w:sz w:val="19"/>
          <w:szCs w:val="19"/>
        </w:rPr>
      </w:pPr>
      <w:r>
        <w:rPr>
          <w:rFonts w:ascii="SimHei" w:hAnsi="SimHei" w:eastAsia="SimHei" w:cs="SimHei"/>
          <w:sz w:val="19"/>
          <w:szCs w:val="19"/>
          <w:spacing w:val="-7"/>
        </w:rPr>
        <w:t>注：</w:t>
      </w:r>
      <w:r>
        <w:rPr>
          <w:rFonts w:ascii="FangSong" w:hAnsi="FangSong" w:eastAsia="FangSong" w:cs="FangSong"/>
          <w:sz w:val="19"/>
          <w:szCs w:val="19"/>
          <w:spacing w:val="-7"/>
        </w:rPr>
        <w:t>50</w:t>
      </w:r>
      <w:r>
        <w:rPr>
          <w:rFonts w:ascii="FangSong" w:hAnsi="FangSong" w:eastAsia="FangSong" w:cs="FangSong"/>
          <w:sz w:val="19"/>
          <w:szCs w:val="19"/>
          <w:spacing w:val="-7"/>
        </w:rPr>
        <w:t xml:space="preserve"> </w:t>
      </w:r>
      <w:r>
        <w:rPr>
          <w:sz w:val="19"/>
          <w:szCs w:val="19"/>
          <w:spacing w:val="-7"/>
        </w:rPr>
        <w:t>V </w:t>
      </w:r>
      <w:r>
        <w:rPr>
          <w:rFonts w:ascii="FangSong" w:hAnsi="FangSong" w:eastAsia="FangSong" w:cs="FangSong"/>
          <w:sz w:val="19"/>
          <w:szCs w:val="19"/>
          <w:spacing w:val="-7"/>
        </w:rPr>
        <w:t>的中性点接地系统是一个</w:t>
      </w:r>
      <w:r>
        <w:rPr>
          <w:sz w:val="19"/>
          <w:szCs w:val="19"/>
          <w:spacing w:val="-7"/>
        </w:rPr>
        <w:t>PELV</w:t>
      </w:r>
      <w:r>
        <w:rPr>
          <w:rFonts w:ascii="FangSong" w:hAnsi="FangSong" w:eastAsia="FangSong" w:cs="FangSong"/>
          <w:sz w:val="19"/>
          <w:szCs w:val="19"/>
          <w:spacing w:val="-7"/>
        </w:rPr>
        <w:t>系统。</w:t>
      </w:r>
    </w:p>
    <w:p>
      <w:pPr>
        <w:spacing w:before="60" w:line="259" w:lineRule="exact"/>
        <w:rPr>
          <w:rFonts w:ascii="Arial" w:hAnsi="Arial" w:eastAsia="Arial" w:cs="Arial"/>
          <w:sz w:val="19"/>
          <w:szCs w:val="19"/>
        </w:rPr>
      </w:pPr>
      <w:r>
        <w:rPr>
          <w:rFonts w:ascii="Arial" w:hAnsi="Arial" w:eastAsia="Arial" w:cs="Arial"/>
          <w:sz w:val="19"/>
          <w:szCs w:val="19"/>
          <w:spacing w:val="-2"/>
          <w:position w:val="1"/>
        </w:rPr>
        <w:t>3.17</w:t>
      </w:r>
    </w:p>
    <w:p>
      <w:pPr>
        <w:pStyle w:val="BodyText"/>
        <w:ind w:left="419"/>
        <w:spacing w:before="97" w:line="212" w:lineRule="auto"/>
        <w:rPr>
          <w:sz w:val="19"/>
          <w:szCs w:val="19"/>
        </w:rPr>
      </w:pPr>
      <w:r>
        <w:rPr>
          <w:rFonts w:ascii="SimHei" w:hAnsi="SimHei" w:eastAsia="SimHei" w:cs="SimHei"/>
          <w:sz w:val="19"/>
          <w:szCs w:val="19"/>
        </w:rPr>
        <w:t>额定绝缘电压、</w:t>
      </w:r>
      <w:r>
        <w:rPr>
          <w:rFonts w:ascii="SimHei" w:hAnsi="SimHei" w:eastAsia="SimHei" w:cs="SimHei"/>
          <w:sz w:val="19"/>
          <w:szCs w:val="19"/>
        </w:rPr>
        <w:t xml:space="preserve"> </w:t>
      </w:r>
      <w:r>
        <w:rPr>
          <w:sz w:val="19"/>
          <w:szCs w:val="19"/>
        </w:rPr>
        <w:t>rated    insulation    voltage</w:t>
      </w:r>
    </w:p>
    <w:p>
      <w:pPr>
        <w:ind w:left="419"/>
        <w:spacing w:before="74" w:line="219" w:lineRule="auto"/>
        <w:rPr>
          <w:rFonts w:ascii="SimSun" w:hAnsi="SimSun" w:eastAsia="SimSun" w:cs="SimSun"/>
          <w:sz w:val="20"/>
          <w:szCs w:val="20"/>
        </w:rPr>
      </w:pPr>
      <w:r>
        <w:rPr>
          <w:rFonts w:ascii="SimSun" w:hAnsi="SimSun" w:eastAsia="SimSun" w:cs="SimSun"/>
          <w:sz w:val="20"/>
          <w:szCs w:val="20"/>
          <w:spacing w:val="6"/>
        </w:rPr>
        <w:t>制造商规定的设备或其部件上能承受的电压有效值，表明对绝缘规定的(长期)承受能力。</w:t>
      </w:r>
    </w:p>
    <w:p>
      <w:pPr>
        <w:ind w:left="359"/>
        <w:spacing w:before="101" w:line="222" w:lineRule="auto"/>
        <w:rPr>
          <w:rFonts w:ascii="SimSun" w:hAnsi="SimSun" w:eastAsia="SimSun" w:cs="SimSun"/>
          <w:sz w:val="20"/>
          <w:szCs w:val="20"/>
        </w:rPr>
      </w:pPr>
      <w:r>
        <w:rPr>
          <w:rFonts w:ascii="SimHei" w:hAnsi="SimHei" w:eastAsia="SimHei" w:cs="SimHei"/>
          <w:sz w:val="20"/>
          <w:szCs w:val="20"/>
          <w:spacing w:val="-21"/>
        </w:rPr>
        <w:t>注：</w:t>
      </w:r>
      <w:r>
        <w:rPr>
          <w:rFonts w:ascii="SimSun" w:hAnsi="SimSun" w:eastAsia="SimSun" w:cs="SimSun"/>
          <w:sz w:val="20"/>
          <w:szCs w:val="20"/>
          <w:spacing w:val="-21"/>
        </w:rPr>
        <w:t>额定绝缘电压不必等于与设备功能特性相关的额定电压。</w:t>
      </w:r>
    </w:p>
    <w:p>
      <w:pPr>
        <w:spacing w:before="13" w:line="246" w:lineRule="exact"/>
        <w:rPr>
          <w:rFonts w:ascii="Arial" w:hAnsi="Arial" w:eastAsia="Arial" w:cs="Arial"/>
          <w:sz w:val="18"/>
          <w:szCs w:val="18"/>
        </w:rPr>
      </w:pPr>
      <w:r>
        <w:rPr>
          <w:rFonts w:ascii="Arial" w:hAnsi="Arial" w:eastAsia="Arial" w:cs="Arial"/>
          <w:sz w:val="18"/>
          <w:szCs w:val="18"/>
          <w:spacing w:val="-2"/>
          <w:position w:val="1"/>
        </w:rPr>
        <w:t>3.18</w:t>
      </w:r>
    </w:p>
    <w:p>
      <w:pPr>
        <w:pStyle w:val="BodyText"/>
        <w:ind w:left="419"/>
        <w:spacing w:before="100" w:line="212" w:lineRule="auto"/>
        <w:rPr>
          <w:sz w:val="19"/>
          <w:szCs w:val="19"/>
        </w:rPr>
      </w:pPr>
      <w:r>
        <w:rPr>
          <w:rFonts w:ascii="SimHei" w:hAnsi="SimHei" w:eastAsia="SimHei" w:cs="SimHei"/>
          <w:sz w:val="19"/>
          <w:szCs w:val="19"/>
          <w:spacing w:val="13"/>
        </w:rPr>
        <w:t>循环峰值电压</w:t>
      </w:r>
      <w:r>
        <w:rPr>
          <w:rFonts w:ascii="SimHei" w:hAnsi="SimHei" w:eastAsia="SimHei" w:cs="SimHei"/>
          <w:sz w:val="19"/>
          <w:szCs w:val="19"/>
          <w:spacing w:val="13"/>
        </w:rPr>
        <w:t xml:space="preserve">  </w:t>
      </w:r>
      <w:r>
        <w:rPr>
          <w:sz w:val="19"/>
          <w:szCs w:val="19"/>
        </w:rPr>
        <w:t>recurring</w:t>
      </w:r>
      <w:r>
        <w:rPr>
          <w:sz w:val="19"/>
          <w:szCs w:val="19"/>
          <w:spacing w:val="12"/>
        </w:rPr>
        <w:t xml:space="preserve">   </w:t>
      </w:r>
      <w:r>
        <w:rPr>
          <w:sz w:val="19"/>
          <w:szCs w:val="19"/>
        </w:rPr>
        <w:t>peak</w:t>
      </w:r>
      <w:r>
        <w:rPr>
          <w:sz w:val="19"/>
          <w:szCs w:val="19"/>
          <w:spacing w:val="11"/>
        </w:rPr>
        <w:t xml:space="preserve">   </w:t>
      </w:r>
      <w:r>
        <w:rPr>
          <w:sz w:val="19"/>
          <w:szCs w:val="19"/>
        </w:rPr>
        <w:t>voltage</w:t>
      </w:r>
    </w:p>
    <w:p>
      <w:pPr>
        <w:ind w:left="419"/>
        <w:spacing w:before="73" w:line="219" w:lineRule="auto"/>
        <w:rPr>
          <w:rFonts w:ascii="SimSun" w:hAnsi="SimSun" w:eastAsia="SimSun" w:cs="SimSun"/>
          <w:sz w:val="19"/>
          <w:szCs w:val="19"/>
        </w:rPr>
      </w:pPr>
      <w:r>
        <w:rPr>
          <w:rFonts w:ascii="SimSun" w:hAnsi="SimSun" w:eastAsia="SimSun" w:cs="SimSun"/>
          <w:sz w:val="19"/>
          <w:szCs w:val="19"/>
          <w:spacing w:val="17"/>
        </w:rPr>
        <w:t>由交流电压失真，或叠加到直流电压的交流电压引起的电压波形</w:t>
      </w:r>
      <w:r>
        <w:rPr>
          <w:rFonts w:ascii="SimSun" w:hAnsi="SimSun" w:eastAsia="SimSun" w:cs="SimSun"/>
          <w:sz w:val="19"/>
          <w:szCs w:val="19"/>
          <w:spacing w:val="16"/>
        </w:rPr>
        <w:t>周期性偏离的最大电压峰值。</w:t>
      </w:r>
    </w:p>
    <w:p>
      <w:pPr>
        <w:ind w:left="359"/>
        <w:spacing w:before="104" w:line="219" w:lineRule="auto"/>
        <w:rPr>
          <w:rFonts w:ascii="SimSun" w:hAnsi="SimSun" w:eastAsia="SimSun" w:cs="SimSun"/>
          <w:sz w:val="19"/>
          <w:szCs w:val="19"/>
        </w:rPr>
      </w:pPr>
      <w:r>
        <w:rPr>
          <w:rFonts w:ascii="SimSun" w:hAnsi="SimSun" w:eastAsia="SimSun" w:cs="SimSun"/>
          <w:sz w:val="19"/>
          <w:szCs w:val="19"/>
          <w:spacing w:val="-14"/>
        </w:rPr>
        <w:t>注：随机过电压，例如由偶然转换引起的不视为循环峰值电压</w:t>
      </w:r>
    </w:p>
    <w:p>
      <w:pPr>
        <w:spacing w:before="28" w:line="246" w:lineRule="exact"/>
        <w:rPr>
          <w:rFonts w:ascii="Arial" w:hAnsi="Arial" w:eastAsia="Arial" w:cs="Arial"/>
          <w:sz w:val="18"/>
          <w:szCs w:val="18"/>
        </w:rPr>
      </w:pPr>
      <w:r>
        <w:rPr>
          <w:rFonts w:ascii="Arial" w:hAnsi="Arial" w:eastAsia="Arial" w:cs="Arial"/>
          <w:sz w:val="18"/>
          <w:szCs w:val="18"/>
          <w:spacing w:val="-2"/>
          <w:position w:val="1"/>
        </w:rPr>
        <w:t>3.19</w:t>
      </w:r>
    </w:p>
    <w:p>
      <w:pPr>
        <w:pStyle w:val="BodyText"/>
        <w:ind w:left="419"/>
        <w:spacing w:before="110" w:line="212" w:lineRule="auto"/>
        <w:rPr>
          <w:sz w:val="19"/>
          <w:szCs w:val="19"/>
        </w:rPr>
      </w:pPr>
      <w:r>
        <w:rPr>
          <w:rFonts w:ascii="SimHei" w:hAnsi="SimHei" w:eastAsia="SimHei" w:cs="SimHei"/>
          <w:sz w:val="19"/>
          <w:szCs w:val="19"/>
          <w:spacing w:val="7"/>
        </w:rPr>
        <w:t>安全性特低电压</w:t>
      </w:r>
      <w:r>
        <w:rPr>
          <w:rFonts w:ascii="SimHei" w:hAnsi="SimHei" w:eastAsia="SimHei" w:cs="SimHei"/>
          <w:sz w:val="19"/>
          <w:szCs w:val="19"/>
          <w:spacing w:val="7"/>
        </w:rPr>
        <w:t xml:space="preserve">  </w:t>
      </w:r>
      <w:r>
        <w:rPr>
          <w:sz w:val="19"/>
          <w:szCs w:val="19"/>
        </w:rPr>
        <w:t>safety</w:t>
      </w:r>
      <w:r>
        <w:rPr>
          <w:sz w:val="19"/>
          <w:szCs w:val="19"/>
          <w:spacing w:val="6"/>
        </w:rPr>
        <w:t xml:space="preserve">    </w:t>
      </w:r>
      <w:r>
        <w:rPr>
          <w:sz w:val="19"/>
          <w:szCs w:val="19"/>
        </w:rPr>
        <w:t>extra</w:t>
      </w:r>
      <w:r>
        <w:rPr>
          <w:sz w:val="19"/>
          <w:szCs w:val="19"/>
          <w:spacing w:val="7"/>
        </w:rPr>
        <w:t>-</w:t>
      </w:r>
      <w:r>
        <w:rPr>
          <w:sz w:val="19"/>
          <w:szCs w:val="19"/>
        </w:rPr>
        <w:t>low</w:t>
      </w:r>
      <w:r>
        <w:rPr>
          <w:sz w:val="19"/>
          <w:szCs w:val="19"/>
          <w:spacing w:val="3"/>
        </w:rPr>
        <w:t xml:space="preserve">    </w:t>
      </w:r>
      <w:r>
        <w:rPr>
          <w:sz w:val="19"/>
          <w:szCs w:val="19"/>
        </w:rPr>
        <w:t>voltage</w:t>
      </w:r>
      <w:r>
        <w:rPr>
          <w:sz w:val="19"/>
          <w:szCs w:val="19"/>
          <w:spacing w:val="7"/>
        </w:rPr>
        <w:t>;</w:t>
      </w:r>
      <w:r>
        <w:rPr>
          <w:sz w:val="19"/>
          <w:szCs w:val="19"/>
        </w:rPr>
        <w:t>SELV</w:t>
      </w:r>
    </w:p>
    <w:p>
      <w:pPr>
        <w:pStyle w:val="BodyText"/>
        <w:ind w:firstLine="419"/>
        <w:spacing w:before="83" w:line="254" w:lineRule="auto"/>
        <w:rPr>
          <w:rFonts w:ascii="SimSun" w:hAnsi="SimSun" w:eastAsia="SimSun" w:cs="SimSun"/>
          <w:sz w:val="20"/>
          <w:szCs w:val="20"/>
        </w:rPr>
      </w:pPr>
      <w:r>
        <w:rPr>
          <w:rFonts w:ascii="SimSun" w:hAnsi="SimSun" w:eastAsia="SimSun" w:cs="SimSun"/>
          <w:sz w:val="20"/>
          <w:szCs w:val="20"/>
          <w:spacing w:val="6"/>
        </w:rPr>
        <w:t>电气上与接地系统或其他系统分开，使单个故障不能引起电气冲击的特低电压系统(即通常不超过</w:t>
      </w:r>
      <w:r>
        <w:rPr>
          <w:rFonts w:ascii="SimSun" w:hAnsi="SimSun" w:eastAsia="SimSun" w:cs="SimSun"/>
          <w:sz w:val="20"/>
          <w:szCs w:val="20"/>
          <w:spacing w:val="8"/>
        </w:rPr>
        <w:t xml:space="preserve"> </w:t>
      </w:r>
      <w:r>
        <w:rPr>
          <w:rFonts w:ascii="SimSun" w:hAnsi="SimSun" w:eastAsia="SimSun" w:cs="SimSun"/>
          <w:sz w:val="20"/>
          <w:szCs w:val="20"/>
          <w:spacing w:val="12"/>
        </w:rPr>
        <w:t>交流50</w:t>
      </w:r>
      <w:r>
        <w:rPr>
          <w:sz w:val="20"/>
          <w:szCs w:val="20"/>
          <w:spacing w:val="12"/>
        </w:rPr>
        <w:t>V </w:t>
      </w:r>
      <w:r>
        <w:rPr>
          <w:rFonts w:ascii="SimSun" w:hAnsi="SimSun" w:eastAsia="SimSun" w:cs="SimSun"/>
          <w:sz w:val="20"/>
          <w:szCs w:val="20"/>
          <w:spacing w:val="12"/>
        </w:rPr>
        <w:t>或无波纹直流120</w:t>
      </w:r>
      <w:r>
        <w:rPr>
          <w:rFonts w:ascii="SimSun" w:hAnsi="SimSun" w:eastAsia="SimSun" w:cs="SimSun"/>
          <w:sz w:val="20"/>
          <w:szCs w:val="20"/>
          <w:spacing w:val="26"/>
        </w:rPr>
        <w:t xml:space="preserve"> </w:t>
      </w:r>
      <w:r>
        <w:rPr>
          <w:sz w:val="20"/>
          <w:szCs w:val="20"/>
          <w:spacing w:val="12"/>
        </w:rPr>
        <w:t>V)</w:t>
      </w:r>
      <w:r>
        <w:rPr>
          <w:rFonts w:ascii="SimSun" w:hAnsi="SimSun" w:eastAsia="SimSun" w:cs="SimSun"/>
          <w:sz w:val="20"/>
          <w:szCs w:val="20"/>
          <w:spacing w:val="12"/>
        </w:rPr>
        <w:t>。</w:t>
      </w:r>
    </w:p>
    <w:p>
      <w:pPr>
        <w:pStyle w:val="BodyText"/>
        <w:ind w:left="359"/>
        <w:spacing w:before="69" w:line="224" w:lineRule="auto"/>
        <w:rPr>
          <w:rFonts w:ascii="FangSong" w:hAnsi="FangSong" w:eastAsia="FangSong" w:cs="FangSong"/>
          <w:sz w:val="17"/>
          <w:szCs w:val="17"/>
        </w:rPr>
      </w:pPr>
      <w:r>
        <w:rPr>
          <w:rFonts w:ascii="SimSun" w:hAnsi="SimSun" w:eastAsia="SimSun" w:cs="SimSun"/>
          <w:sz w:val="17"/>
          <w:szCs w:val="17"/>
          <w:spacing w:val="7"/>
        </w:rPr>
        <w:t>注：50</w:t>
      </w:r>
      <w:r>
        <w:rPr>
          <w:rFonts w:ascii="SimSun" w:hAnsi="SimSun" w:eastAsia="SimSun" w:cs="SimSun"/>
          <w:sz w:val="17"/>
          <w:szCs w:val="17"/>
          <w:spacing w:val="-36"/>
        </w:rPr>
        <w:t xml:space="preserve"> </w:t>
      </w:r>
      <w:r>
        <w:rPr>
          <w:sz w:val="17"/>
          <w:szCs w:val="17"/>
          <w:spacing w:val="7"/>
        </w:rPr>
        <w:t>V</w:t>
      </w:r>
      <w:r>
        <w:rPr>
          <w:sz w:val="17"/>
          <w:szCs w:val="17"/>
          <w:spacing w:val="26"/>
          <w:w w:val="101"/>
        </w:rPr>
        <w:t xml:space="preserve"> </w:t>
      </w:r>
      <w:r>
        <w:rPr>
          <w:rFonts w:ascii="SimSun" w:hAnsi="SimSun" w:eastAsia="SimSun" w:cs="SimSun"/>
          <w:sz w:val="17"/>
          <w:szCs w:val="17"/>
          <w:spacing w:val="7"/>
        </w:rPr>
        <w:t>的不接地系统是一个</w:t>
      </w:r>
      <w:r>
        <w:rPr>
          <w:sz w:val="17"/>
          <w:szCs w:val="17"/>
        </w:rPr>
        <w:t>SELV</w:t>
      </w:r>
      <w:r>
        <w:rPr>
          <w:sz w:val="17"/>
          <w:szCs w:val="17"/>
          <w:spacing w:val="7"/>
        </w:rPr>
        <w:t xml:space="preserve">  </w:t>
      </w:r>
      <w:r>
        <w:rPr>
          <w:rFonts w:ascii="FangSong" w:hAnsi="FangSong" w:eastAsia="FangSong" w:cs="FangSong"/>
          <w:sz w:val="17"/>
          <w:szCs w:val="17"/>
          <w:spacing w:val="7"/>
        </w:rPr>
        <w:t>系统。</w:t>
      </w:r>
    </w:p>
    <w:p>
      <w:pPr>
        <w:spacing w:before="68" w:line="245" w:lineRule="exact"/>
        <w:rPr>
          <w:rFonts w:ascii="Arial" w:hAnsi="Arial" w:eastAsia="Arial" w:cs="Arial"/>
          <w:sz w:val="18"/>
          <w:szCs w:val="18"/>
        </w:rPr>
      </w:pPr>
      <w:r>
        <w:rPr>
          <w:rFonts w:ascii="Arial" w:hAnsi="Arial" w:eastAsia="Arial" w:cs="Arial"/>
          <w:sz w:val="18"/>
          <w:szCs w:val="18"/>
          <w:spacing w:val="-2"/>
          <w:position w:val="1"/>
        </w:rPr>
        <w:t>3.20</w:t>
      </w:r>
    </w:p>
    <w:p>
      <w:pPr>
        <w:pStyle w:val="BodyText"/>
        <w:ind w:left="419"/>
        <w:spacing w:before="80" w:line="212" w:lineRule="auto"/>
        <w:rPr>
          <w:sz w:val="19"/>
          <w:szCs w:val="19"/>
        </w:rPr>
      </w:pPr>
      <w:r>
        <w:rPr>
          <w:rFonts w:ascii="SimHei" w:hAnsi="SimHei" w:eastAsia="SimHei" w:cs="SimHei"/>
          <w:sz w:val="19"/>
          <w:szCs w:val="19"/>
          <w:spacing w:val="-1"/>
        </w:rPr>
        <w:t>浇封</w:t>
      </w:r>
      <w:r>
        <w:rPr>
          <w:rFonts w:ascii="SimHei" w:hAnsi="SimHei" w:eastAsia="SimHei" w:cs="SimHei"/>
          <w:sz w:val="19"/>
          <w:szCs w:val="19"/>
          <w:spacing w:val="30"/>
        </w:rPr>
        <w:t xml:space="preserve">  </w:t>
      </w:r>
      <w:r>
        <w:rPr>
          <w:sz w:val="19"/>
          <w:szCs w:val="19"/>
          <w:spacing w:val="-1"/>
        </w:rPr>
        <w:t>encapsulation;</w:t>
      </w:r>
      <w:r>
        <w:rPr>
          <w:sz w:val="19"/>
          <w:szCs w:val="19"/>
          <w:spacing w:val="12"/>
          <w:w w:val="101"/>
        </w:rPr>
        <w:t xml:space="preserve">   </w:t>
      </w:r>
      <w:r>
        <w:rPr>
          <w:sz w:val="19"/>
          <w:szCs w:val="19"/>
          <w:spacing w:val="-1"/>
        </w:rPr>
        <w:t>encapsulate</w:t>
      </w:r>
    </w:p>
    <w:p>
      <w:pPr>
        <w:ind w:left="419"/>
        <w:spacing w:before="114" w:line="219" w:lineRule="auto"/>
        <w:rPr>
          <w:rFonts w:ascii="SimSun" w:hAnsi="SimSun" w:eastAsia="SimSun" w:cs="SimSun"/>
          <w:sz w:val="19"/>
          <w:szCs w:val="19"/>
        </w:rPr>
      </w:pPr>
      <w:r>
        <w:rPr>
          <w:rFonts w:ascii="SimSun" w:hAnsi="SimSun" w:eastAsia="SimSun" w:cs="SimSun"/>
          <w:sz w:val="19"/>
          <w:szCs w:val="19"/>
          <w:spacing w:val="17"/>
        </w:rPr>
        <w:t>施加化合物以封闭腔体或者填充腔体的工艺。</w:t>
      </w:r>
    </w:p>
    <w:p>
      <w:pPr>
        <w:spacing w:before="57" w:line="245" w:lineRule="exact"/>
        <w:rPr>
          <w:rFonts w:ascii="Arial" w:hAnsi="Arial" w:eastAsia="Arial" w:cs="Arial"/>
          <w:sz w:val="18"/>
          <w:szCs w:val="18"/>
        </w:rPr>
      </w:pPr>
      <w:r>
        <w:rPr>
          <w:rFonts w:ascii="Arial" w:hAnsi="Arial" w:eastAsia="Arial" w:cs="Arial"/>
          <w:sz w:val="18"/>
          <w:szCs w:val="18"/>
          <w:spacing w:val="-2"/>
          <w:position w:val="1"/>
        </w:rPr>
        <w:t>3.21</w:t>
      </w:r>
    </w:p>
    <w:p>
      <w:pPr>
        <w:pStyle w:val="BodyText"/>
        <w:ind w:left="419"/>
        <w:spacing w:before="80" w:line="212" w:lineRule="auto"/>
        <w:rPr>
          <w:sz w:val="19"/>
          <w:szCs w:val="19"/>
        </w:rPr>
      </w:pPr>
      <w:r>
        <w:rPr>
          <w:rFonts w:ascii="SimHei" w:hAnsi="SimHei" w:eastAsia="SimHei" w:cs="SimHei"/>
          <w:sz w:val="19"/>
          <w:szCs w:val="19"/>
          <w:spacing w:val="-2"/>
        </w:rPr>
        <w:t>浇铸</w:t>
      </w:r>
      <w:r>
        <w:rPr>
          <w:rFonts w:ascii="SimHei" w:hAnsi="SimHei" w:eastAsia="SimHei" w:cs="SimHei"/>
          <w:sz w:val="19"/>
          <w:szCs w:val="19"/>
          <w:spacing w:val="30"/>
        </w:rPr>
        <w:t xml:space="preserve">  </w:t>
      </w:r>
      <w:r>
        <w:rPr>
          <w:sz w:val="19"/>
          <w:szCs w:val="19"/>
          <w:spacing w:val="-2"/>
        </w:rPr>
        <w:t>casting</w:t>
      </w:r>
    </w:p>
    <w:p>
      <w:pPr>
        <w:ind w:left="419"/>
        <w:spacing w:before="104" w:line="219" w:lineRule="auto"/>
        <w:rPr>
          <w:rFonts w:ascii="SimSun" w:hAnsi="SimSun" w:eastAsia="SimSun" w:cs="SimSun"/>
          <w:sz w:val="19"/>
          <w:szCs w:val="19"/>
        </w:rPr>
      </w:pPr>
      <w:r>
        <w:rPr>
          <w:rFonts w:ascii="SimSun" w:hAnsi="SimSun" w:eastAsia="SimSun" w:cs="SimSun"/>
          <w:sz w:val="19"/>
          <w:szCs w:val="19"/>
          <w:spacing w:val="17"/>
        </w:rPr>
        <w:t>在正常环境压力下将液体化合物倒入铸件中的过程。</w:t>
      </w:r>
    </w:p>
    <w:p>
      <w:pPr>
        <w:spacing w:line="219" w:lineRule="auto"/>
        <w:sectPr>
          <w:footerReference w:type="default" r:id="rId31"/>
          <w:pgSz w:w="11140" w:h="16820"/>
          <w:pgMar w:top="400" w:right="741" w:bottom="1314" w:left="1210" w:header="0" w:footer="1179" w:gutter="0"/>
        </w:sectPr>
        <w:rPr>
          <w:rFonts w:ascii="SimSun" w:hAnsi="SimSun" w:eastAsia="SimSun" w:cs="SimSun"/>
          <w:sz w:val="19"/>
          <w:szCs w:val="19"/>
        </w:rPr>
      </w:pP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pStyle w:val="BodyText"/>
        <w:spacing w:before="65" w:line="183" w:lineRule="auto"/>
        <w:jc w:val="right"/>
        <w:rPr>
          <w:sz w:val="20"/>
          <w:szCs w:val="20"/>
        </w:rPr>
      </w:pPr>
      <w:r>
        <w:rPr>
          <w:rFonts w:ascii="SimSun" w:hAnsi="SimSun" w:eastAsia="SimSun" w:cs="SimSun"/>
          <w:sz w:val="20"/>
          <w:szCs w:val="20"/>
          <w:color w:val="B04020"/>
          <w:spacing w:val="-3"/>
        </w:rPr>
        <w:t>.</w:t>
      </w:r>
      <w:r>
        <w:rPr>
          <w:sz w:val="20"/>
          <w:szCs w:val="20"/>
          <w:spacing w:val="-3"/>
        </w:rPr>
        <w:t>GB/T</w:t>
      </w:r>
      <w:r>
        <w:rPr>
          <w:sz w:val="20"/>
          <w:szCs w:val="20"/>
          <w:spacing w:val="7"/>
        </w:rPr>
        <w:t xml:space="preserve">     </w:t>
      </w:r>
      <w:r>
        <w:rPr>
          <w:sz w:val="20"/>
          <w:szCs w:val="20"/>
          <w:spacing w:val="-3"/>
        </w:rPr>
        <w:t>3836.4—2021</w:t>
      </w:r>
    </w:p>
    <w:p>
      <w:pPr>
        <w:ind w:left="69"/>
        <w:spacing w:before="225" w:line="259" w:lineRule="exact"/>
        <w:rPr>
          <w:rFonts w:ascii="Arial" w:hAnsi="Arial" w:eastAsia="Arial" w:cs="Arial"/>
          <w:sz w:val="19"/>
          <w:szCs w:val="19"/>
        </w:rPr>
      </w:pPr>
      <w:r>
        <w:rPr>
          <w:rFonts w:ascii="Arial" w:hAnsi="Arial" w:eastAsia="Arial" w:cs="Arial"/>
          <w:sz w:val="19"/>
          <w:szCs w:val="19"/>
          <w:spacing w:val="-2"/>
          <w:position w:val="1"/>
        </w:rPr>
        <w:t>3.22</w:t>
      </w:r>
    </w:p>
    <w:p>
      <w:pPr>
        <w:pStyle w:val="BodyText"/>
        <w:ind w:left="509"/>
        <w:spacing w:before="86" w:line="212" w:lineRule="auto"/>
        <w:rPr>
          <w:sz w:val="19"/>
          <w:szCs w:val="19"/>
        </w:rPr>
      </w:pPr>
      <w:r>
        <w:rPr>
          <w:rFonts w:ascii="SimHei" w:hAnsi="SimHei" w:eastAsia="SimHei" w:cs="SimHei"/>
          <w:sz w:val="19"/>
          <w:szCs w:val="19"/>
          <w:spacing w:val="13"/>
        </w:rPr>
        <w:t>模铸</w:t>
      </w:r>
      <w:r>
        <w:rPr>
          <w:rFonts w:ascii="SimHei" w:hAnsi="SimHei" w:eastAsia="SimHei" w:cs="SimHei"/>
          <w:sz w:val="19"/>
          <w:szCs w:val="19"/>
          <w:spacing w:val="25"/>
        </w:rPr>
        <w:t xml:space="preserve">  </w:t>
      </w:r>
      <w:r>
        <w:rPr>
          <w:sz w:val="19"/>
          <w:szCs w:val="19"/>
        </w:rPr>
        <w:t>moulding</w:t>
      </w:r>
    </w:p>
    <w:p>
      <w:pPr>
        <w:ind w:left="69" w:right="86" w:firstLine="440"/>
        <w:spacing w:before="133" w:line="250" w:lineRule="auto"/>
        <w:rPr>
          <w:rFonts w:ascii="SimSun" w:hAnsi="SimSun" w:eastAsia="SimSun" w:cs="SimSun"/>
          <w:sz w:val="21"/>
          <w:szCs w:val="21"/>
        </w:rPr>
      </w:pPr>
      <w:r>
        <w:rPr>
          <w:rFonts w:ascii="SimSun" w:hAnsi="SimSun" w:eastAsia="SimSun" w:cs="SimSun"/>
          <w:sz w:val="21"/>
          <w:szCs w:val="21"/>
          <w:spacing w:val="-1"/>
        </w:rPr>
        <w:t>将物体放置在具有成形腔的模具中并且在其周围浇入塑料材料，施加压</w:t>
      </w:r>
      <w:r>
        <w:rPr>
          <w:rFonts w:ascii="SimSun" w:hAnsi="SimSun" w:eastAsia="SimSun" w:cs="SimSun"/>
          <w:sz w:val="21"/>
          <w:szCs w:val="21"/>
          <w:spacing w:val="-2"/>
        </w:rPr>
        <w:t>力使其部分地或完全地封</w:t>
      </w:r>
      <w:r>
        <w:rPr>
          <w:rFonts w:ascii="SimSun" w:hAnsi="SimSun" w:eastAsia="SimSun" w:cs="SimSun"/>
          <w:sz w:val="21"/>
          <w:szCs w:val="21"/>
        </w:rPr>
        <w:t xml:space="preserve"> </w:t>
      </w:r>
      <w:r>
        <w:rPr>
          <w:rFonts w:ascii="SimSun" w:hAnsi="SimSun" w:eastAsia="SimSun" w:cs="SimSun"/>
          <w:sz w:val="21"/>
          <w:szCs w:val="21"/>
          <w:spacing w:val="-7"/>
        </w:rPr>
        <w:t>装的过程。</w:t>
      </w:r>
    </w:p>
    <w:p>
      <w:pPr>
        <w:ind w:left="390"/>
        <w:spacing w:before="49" w:line="222" w:lineRule="auto"/>
        <w:rPr>
          <w:rFonts w:ascii="SimSun" w:hAnsi="SimSun" w:eastAsia="SimSun" w:cs="SimSun"/>
          <w:sz w:val="17"/>
          <w:szCs w:val="17"/>
        </w:rPr>
      </w:pPr>
      <w:r>
        <w:rPr>
          <w:rFonts w:ascii="SimHei" w:hAnsi="SimHei" w:eastAsia="SimHei" w:cs="SimHei"/>
          <w:sz w:val="17"/>
          <w:szCs w:val="17"/>
          <w:spacing w:val="1"/>
        </w:rPr>
        <w:t>注</w:t>
      </w:r>
      <w:r>
        <w:rPr>
          <w:rFonts w:ascii="SimHei" w:hAnsi="SimHei" w:eastAsia="SimHei" w:cs="SimHei"/>
          <w:sz w:val="17"/>
          <w:szCs w:val="17"/>
          <w:spacing w:val="-24"/>
        </w:rPr>
        <w:t xml:space="preserve"> </w:t>
      </w:r>
      <w:r>
        <w:rPr>
          <w:rFonts w:ascii="SimHei" w:hAnsi="SimHei" w:eastAsia="SimHei" w:cs="SimHei"/>
          <w:sz w:val="17"/>
          <w:szCs w:val="17"/>
          <w:spacing w:val="1"/>
        </w:rPr>
        <w:t>：</w:t>
      </w:r>
      <w:r>
        <w:rPr>
          <w:rFonts w:ascii="SimSun" w:hAnsi="SimSun" w:eastAsia="SimSun" w:cs="SimSun"/>
          <w:sz w:val="17"/>
          <w:szCs w:val="17"/>
          <w:spacing w:val="1"/>
        </w:rPr>
        <w:t>该过程也可称为注塑、包覆成型或嵌件成型。</w:t>
      </w:r>
    </w:p>
    <w:p>
      <w:pPr>
        <w:ind w:left="69"/>
        <w:spacing w:before="50" w:line="246" w:lineRule="exact"/>
        <w:rPr>
          <w:rFonts w:ascii="Arial" w:hAnsi="Arial" w:eastAsia="Arial" w:cs="Arial"/>
          <w:sz w:val="18"/>
          <w:szCs w:val="18"/>
        </w:rPr>
      </w:pPr>
      <w:r>
        <w:rPr>
          <w:rFonts w:ascii="Arial" w:hAnsi="Arial" w:eastAsia="Arial" w:cs="Arial"/>
          <w:sz w:val="18"/>
          <w:szCs w:val="18"/>
          <w:spacing w:val="-2"/>
          <w:position w:val="1"/>
        </w:rPr>
        <w:t>3.23</w:t>
      </w:r>
    </w:p>
    <w:p>
      <w:pPr>
        <w:pStyle w:val="BodyText"/>
        <w:ind w:left="509"/>
        <w:spacing w:before="99" w:line="212" w:lineRule="auto"/>
        <w:rPr>
          <w:sz w:val="19"/>
          <w:szCs w:val="19"/>
        </w:rPr>
      </w:pPr>
      <w:r>
        <w:rPr>
          <w:rFonts w:ascii="SimHei" w:hAnsi="SimHei" w:eastAsia="SimHei" w:cs="SimHei"/>
          <w:sz w:val="19"/>
          <w:szCs w:val="19"/>
          <w:spacing w:val="2"/>
        </w:rPr>
        <w:t>电隔离</w:t>
      </w:r>
      <w:r>
        <w:rPr>
          <w:rFonts w:ascii="SimHei" w:hAnsi="SimHei" w:eastAsia="SimHei" w:cs="SimHei"/>
          <w:sz w:val="19"/>
          <w:szCs w:val="19"/>
          <w:spacing w:val="29"/>
        </w:rPr>
        <w:t xml:space="preserve">  </w:t>
      </w:r>
      <w:r>
        <w:rPr>
          <w:sz w:val="19"/>
          <w:szCs w:val="19"/>
        </w:rPr>
        <w:t>galvanic</w:t>
      </w:r>
      <w:r>
        <w:rPr>
          <w:sz w:val="19"/>
          <w:szCs w:val="19"/>
          <w:spacing w:val="2"/>
        </w:rPr>
        <w:t xml:space="preserve">     </w:t>
      </w:r>
      <w:r>
        <w:rPr>
          <w:sz w:val="19"/>
          <w:szCs w:val="19"/>
        </w:rPr>
        <w:t>isolation</w:t>
      </w:r>
    </w:p>
    <w:p>
      <w:pPr>
        <w:ind w:left="509"/>
        <w:spacing w:before="123" w:line="219" w:lineRule="auto"/>
        <w:rPr>
          <w:rFonts w:ascii="SimSun" w:hAnsi="SimSun" w:eastAsia="SimSun" w:cs="SimSun"/>
          <w:sz w:val="19"/>
          <w:szCs w:val="19"/>
        </w:rPr>
      </w:pPr>
      <w:r>
        <w:rPr>
          <w:rFonts w:ascii="SimSun" w:hAnsi="SimSun" w:eastAsia="SimSun" w:cs="SimSun"/>
          <w:sz w:val="19"/>
          <w:szCs w:val="19"/>
          <w:spacing w:val="18"/>
        </w:rPr>
        <w:t>在设备内允许在两个电路之间传输信号或能量而两者之间没有任何直接</w:t>
      </w:r>
      <w:r>
        <w:rPr>
          <w:rFonts w:ascii="SimSun" w:hAnsi="SimSun" w:eastAsia="SimSun" w:cs="SimSun"/>
          <w:sz w:val="19"/>
          <w:szCs w:val="19"/>
          <w:spacing w:val="17"/>
        </w:rPr>
        <w:t>电气连接。</w:t>
      </w:r>
    </w:p>
    <w:p>
      <w:pPr>
        <w:ind w:left="390"/>
        <w:spacing w:before="66" w:line="219" w:lineRule="auto"/>
        <w:rPr>
          <w:rFonts w:ascii="SimSun" w:hAnsi="SimSun" w:eastAsia="SimSun" w:cs="SimSun"/>
          <w:sz w:val="19"/>
          <w:szCs w:val="19"/>
        </w:rPr>
      </w:pPr>
      <w:r>
        <w:rPr>
          <w:rFonts w:ascii="SimSun" w:hAnsi="SimSun" w:eastAsia="SimSun" w:cs="SimSun"/>
          <w:sz w:val="19"/>
          <w:szCs w:val="19"/>
          <w:spacing w:val="-12"/>
        </w:rPr>
        <w:t>注：电隔离通常利用磁耦元件(变压器或继电器)或光耦元件。</w:t>
      </w:r>
    </w:p>
    <w:p>
      <w:pPr>
        <w:spacing w:line="358" w:lineRule="auto"/>
        <w:rPr>
          <w:rFonts w:ascii="Arial"/>
          <w:sz w:val="21"/>
        </w:rPr>
      </w:pPr>
      <w:r/>
    </w:p>
    <w:p>
      <w:pPr>
        <w:ind w:left="69"/>
        <w:spacing w:before="62" w:line="221" w:lineRule="auto"/>
        <w:rPr>
          <w:rFonts w:ascii="SimHei" w:hAnsi="SimHei" w:eastAsia="SimHei" w:cs="SimHei"/>
          <w:sz w:val="19"/>
          <w:szCs w:val="19"/>
        </w:rPr>
      </w:pPr>
      <w:r>
        <w:rPr>
          <w:rFonts w:ascii="Arial" w:hAnsi="Arial" w:eastAsia="Arial" w:cs="Arial"/>
          <w:sz w:val="19"/>
          <w:szCs w:val="19"/>
          <w:spacing w:val="16"/>
        </w:rPr>
        <w:t>4</w:t>
      </w:r>
      <w:r>
        <w:rPr>
          <w:rFonts w:ascii="Arial" w:hAnsi="Arial" w:eastAsia="Arial" w:cs="Arial"/>
          <w:sz w:val="19"/>
          <w:szCs w:val="19"/>
          <w:spacing w:val="5"/>
        </w:rPr>
        <w:t xml:space="preserve">    </w:t>
      </w:r>
      <w:r>
        <w:rPr>
          <w:rFonts w:ascii="SimHei" w:hAnsi="SimHei" w:eastAsia="SimHei" w:cs="SimHei"/>
          <w:sz w:val="19"/>
          <w:szCs w:val="19"/>
          <w:spacing w:val="16"/>
        </w:rPr>
        <w:t>本质安全装置和关联装置的类别和组别</w:t>
      </w:r>
    </w:p>
    <w:p>
      <w:pPr>
        <w:spacing w:line="317" w:lineRule="auto"/>
        <w:rPr>
          <w:rFonts w:ascii="Arial"/>
          <w:sz w:val="21"/>
        </w:rPr>
      </w:pPr>
      <w:r/>
    </w:p>
    <w:p>
      <w:pPr>
        <w:pStyle w:val="BodyText"/>
        <w:ind w:left="69" w:right="78" w:firstLine="440"/>
        <w:spacing w:before="65" w:line="292" w:lineRule="auto"/>
        <w:jc w:val="both"/>
        <w:rPr>
          <w:rFonts w:ascii="SimSun" w:hAnsi="SimSun" w:eastAsia="SimSun" w:cs="SimSun"/>
          <w:sz w:val="20"/>
          <w:szCs w:val="20"/>
        </w:rPr>
      </w:pPr>
      <w:r>
        <w:rPr>
          <w:rFonts w:ascii="SimSun" w:hAnsi="SimSun" w:eastAsia="SimSun" w:cs="SimSun"/>
          <w:sz w:val="20"/>
          <w:szCs w:val="20"/>
          <w:spacing w:val="10"/>
        </w:rPr>
        <w:t>应用</w:t>
      </w:r>
      <w:r>
        <w:rPr>
          <w:sz w:val="20"/>
          <w:szCs w:val="20"/>
        </w:rPr>
        <w:t>GB</w:t>
      </w:r>
      <w:r>
        <w:rPr>
          <w:sz w:val="20"/>
          <w:szCs w:val="20"/>
          <w:spacing w:val="10"/>
        </w:rPr>
        <w:t>/T        3836.1-2021</w:t>
      </w:r>
      <w:r>
        <w:rPr>
          <w:rFonts w:ascii="SimSun" w:hAnsi="SimSun" w:eastAsia="SimSun" w:cs="SimSun"/>
          <w:sz w:val="20"/>
          <w:szCs w:val="20"/>
          <w:spacing w:val="10"/>
        </w:rPr>
        <w:t>列出的</w:t>
      </w:r>
      <w:r>
        <w:rPr>
          <w:rFonts w:ascii="SimSun" w:hAnsi="SimSun" w:eastAsia="SimSun" w:cs="SimSun"/>
          <w:sz w:val="20"/>
          <w:szCs w:val="20"/>
          <w:spacing w:val="9"/>
        </w:rPr>
        <w:t>防爆型式保护并适用于相应的爆炸性环境中的本质安全装置和</w:t>
      </w:r>
      <w:r>
        <w:rPr>
          <w:rFonts w:ascii="SimSun" w:hAnsi="SimSun" w:eastAsia="SimSun" w:cs="SimSun"/>
          <w:sz w:val="20"/>
          <w:szCs w:val="20"/>
        </w:rPr>
        <w:t xml:space="preserve"> </w:t>
      </w:r>
      <w:r>
        <w:rPr>
          <w:rFonts w:ascii="SimSun" w:hAnsi="SimSun" w:eastAsia="SimSun" w:cs="SimSun"/>
          <w:sz w:val="20"/>
          <w:szCs w:val="20"/>
          <w:spacing w:val="3"/>
        </w:rPr>
        <w:t>关联装置，应按</w:t>
      </w:r>
      <w:r>
        <w:rPr>
          <w:sz w:val="20"/>
          <w:szCs w:val="20"/>
        </w:rPr>
        <w:t>GB</w:t>
      </w:r>
      <w:r>
        <w:rPr>
          <w:sz w:val="20"/>
          <w:szCs w:val="20"/>
          <w:spacing w:val="3"/>
        </w:rPr>
        <w:t>/T           3836-2021</w:t>
      </w:r>
      <w:r>
        <w:rPr>
          <w:rFonts w:ascii="SimSun" w:hAnsi="SimSun" w:eastAsia="SimSun" w:cs="SimSun"/>
          <w:sz w:val="20"/>
          <w:szCs w:val="20"/>
          <w:spacing w:val="3"/>
        </w:rPr>
        <w:t>的设备分类要求进行分类，且应按照</w:t>
      </w:r>
      <w:r>
        <w:rPr>
          <w:sz w:val="20"/>
          <w:szCs w:val="20"/>
        </w:rPr>
        <w:t>GB</w:t>
      </w:r>
      <w:r>
        <w:rPr>
          <w:sz w:val="20"/>
          <w:szCs w:val="20"/>
          <w:spacing w:val="3"/>
        </w:rPr>
        <w:t>/T</w:t>
      </w:r>
      <w:r>
        <w:rPr>
          <w:sz w:val="20"/>
          <w:szCs w:val="20"/>
          <w:spacing w:val="2"/>
        </w:rPr>
        <w:t xml:space="preserve">       3836.1—2021</w:t>
      </w:r>
      <w:r>
        <w:rPr>
          <w:rFonts w:ascii="SimSun" w:hAnsi="SimSun" w:eastAsia="SimSun" w:cs="SimSun"/>
          <w:sz w:val="20"/>
          <w:szCs w:val="20"/>
          <w:spacing w:val="2"/>
        </w:rPr>
        <w:t>的温度</w:t>
      </w:r>
      <w:r>
        <w:rPr>
          <w:rFonts w:ascii="SimSun" w:hAnsi="SimSun" w:eastAsia="SimSun" w:cs="SimSun"/>
          <w:sz w:val="20"/>
          <w:szCs w:val="20"/>
        </w:rPr>
        <w:t xml:space="preserve"> </w:t>
      </w:r>
      <w:r>
        <w:rPr>
          <w:rFonts w:ascii="SimSun" w:hAnsi="SimSun" w:eastAsia="SimSun" w:cs="SimSun"/>
          <w:sz w:val="20"/>
          <w:szCs w:val="20"/>
          <w:spacing w:val="7"/>
        </w:rPr>
        <w:t>要求规定最高表面温度或温度组别。</w:t>
      </w:r>
    </w:p>
    <w:p>
      <w:pPr>
        <w:pStyle w:val="BodyText"/>
        <w:ind w:left="69" w:right="185" w:firstLine="320"/>
        <w:spacing w:before="2" w:line="289" w:lineRule="auto"/>
        <w:rPr>
          <w:rFonts w:ascii="SimSun" w:hAnsi="SimSun" w:eastAsia="SimSun" w:cs="SimSun"/>
          <w:sz w:val="20"/>
          <w:szCs w:val="20"/>
        </w:rPr>
      </w:pPr>
      <w:r>
        <w:rPr>
          <w:rFonts w:ascii="SimSun" w:hAnsi="SimSun" w:eastAsia="SimSun" w:cs="SimSun"/>
          <w:sz w:val="20"/>
          <w:szCs w:val="20"/>
          <w:spacing w:val="4"/>
        </w:rPr>
        <w:t>未应用</w:t>
      </w:r>
      <w:r>
        <w:rPr>
          <w:sz w:val="20"/>
          <w:szCs w:val="20"/>
        </w:rPr>
        <w:t>GB</w:t>
      </w:r>
      <w:r>
        <w:rPr>
          <w:sz w:val="20"/>
          <w:szCs w:val="20"/>
          <w:spacing w:val="4"/>
        </w:rPr>
        <w:t>/T     3836.1—2021</w:t>
      </w:r>
      <w:r>
        <w:rPr>
          <w:rFonts w:ascii="SimSun" w:hAnsi="SimSun" w:eastAsia="SimSun" w:cs="SimSun"/>
          <w:sz w:val="20"/>
          <w:szCs w:val="20"/>
          <w:spacing w:val="4"/>
        </w:rPr>
        <w:t>所列防</w:t>
      </w:r>
      <w:r>
        <w:rPr>
          <w:rFonts w:ascii="SimSun" w:hAnsi="SimSun" w:eastAsia="SimSun" w:cs="SimSun"/>
          <w:sz w:val="20"/>
          <w:szCs w:val="20"/>
          <w:spacing w:val="3"/>
        </w:rPr>
        <w:t>爆型式保护的关联装置，仅应按</w:t>
      </w:r>
      <w:r>
        <w:rPr>
          <w:sz w:val="20"/>
          <w:szCs w:val="20"/>
        </w:rPr>
        <w:t>GB</w:t>
      </w:r>
      <w:r>
        <w:rPr>
          <w:sz w:val="20"/>
          <w:szCs w:val="20"/>
          <w:spacing w:val="3"/>
        </w:rPr>
        <w:t>/T        3836.1+2021</w:t>
      </w:r>
      <w:r>
        <w:rPr>
          <w:rFonts w:ascii="SimSun" w:hAnsi="SimSun" w:eastAsia="SimSun" w:cs="SimSun"/>
          <w:sz w:val="20"/>
          <w:szCs w:val="20"/>
          <w:spacing w:val="3"/>
        </w:rPr>
        <w:t>的设备分</w:t>
      </w:r>
      <w:r>
        <w:rPr>
          <w:rFonts w:ascii="SimSun" w:hAnsi="SimSun" w:eastAsia="SimSun" w:cs="SimSun"/>
          <w:sz w:val="20"/>
          <w:szCs w:val="20"/>
        </w:rPr>
        <w:t xml:space="preserve"> </w:t>
      </w:r>
      <w:r>
        <w:rPr>
          <w:rFonts w:ascii="SimSun" w:hAnsi="SimSun" w:eastAsia="SimSun" w:cs="SimSun"/>
          <w:sz w:val="20"/>
          <w:szCs w:val="20"/>
          <w:spacing w:val="6"/>
        </w:rPr>
        <w:t>类要求进行分类。</w:t>
      </w:r>
    </w:p>
    <w:p>
      <w:pPr>
        <w:spacing w:line="244" w:lineRule="auto"/>
        <w:rPr>
          <w:rFonts w:ascii="Arial"/>
          <w:sz w:val="21"/>
        </w:rPr>
      </w:pPr>
      <w:r/>
    </w:p>
    <w:p>
      <w:pPr>
        <w:spacing w:before="62" w:line="259" w:lineRule="exact"/>
        <w:rPr>
          <w:rFonts w:ascii="SimHei" w:hAnsi="SimHei" w:eastAsia="SimHei" w:cs="SimHei"/>
          <w:sz w:val="19"/>
          <w:szCs w:val="19"/>
        </w:rPr>
      </w:pPr>
      <w:r>
        <w:rPr>
          <w:rFonts w:ascii="Arial" w:hAnsi="Arial" w:eastAsia="Arial" w:cs="Arial"/>
          <w:sz w:val="19"/>
          <w:szCs w:val="19"/>
          <w:spacing w:val="17"/>
          <w:position w:val="1"/>
        </w:rPr>
        <w:t>5</w:t>
      </w:r>
      <w:r>
        <w:rPr>
          <w:rFonts w:ascii="Arial" w:hAnsi="Arial" w:eastAsia="Arial" w:cs="Arial"/>
          <w:sz w:val="19"/>
          <w:szCs w:val="19"/>
          <w:spacing w:val="2"/>
          <w:position w:val="1"/>
        </w:rPr>
        <w:t xml:space="preserve">     </w:t>
      </w:r>
      <w:r>
        <w:rPr>
          <w:rFonts w:ascii="SimHei" w:hAnsi="SimHei" w:eastAsia="SimHei" w:cs="SimHei"/>
          <w:sz w:val="19"/>
          <w:szCs w:val="19"/>
          <w:spacing w:val="17"/>
          <w:position w:val="1"/>
        </w:rPr>
        <w:t>电气设备的保护等级和点燃符合性要求</w:t>
      </w:r>
    </w:p>
    <w:p>
      <w:pPr>
        <w:spacing w:before="262" w:line="259" w:lineRule="exact"/>
        <w:rPr>
          <w:rFonts w:ascii="SimHei" w:hAnsi="SimHei" w:eastAsia="SimHei" w:cs="SimHei"/>
          <w:sz w:val="19"/>
          <w:szCs w:val="19"/>
        </w:rPr>
      </w:pPr>
      <w:r>
        <w:rPr>
          <w:rFonts w:ascii="Arial" w:hAnsi="Arial" w:eastAsia="Arial" w:cs="Arial"/>
          <w:sz w:val="19"/>
          <w:szCs w:val="19"/>
          <w:spacing w:val="-3"/>
          <w:position w:val="1"/>
        </w:rPr>
        <w:t>5.1</w:t>
      </w:r>
      <w:r>
        <w:rPr>
          <w:rFonts w:ascii="Arial" w:hAnsi="Arial" w:eastAsia="Arial" w:cs="Arial"/>
          <w:sz w:val="19"/>
          <w:szCs w:val="19"/>
          <w:spacing w:val="10"/>
          <w:position w:val="1"/>
        </w:rPr>
        <w:t xml:space="preserve">    </w:t>
      </w:r>
      <w:r>
        <w:rPr>
          <w:rFonts w:ascii="SimHei" w:hAnsi="SimHei" w:eastAsia="SimHei" w:cs="SimHei"/>
          <w:sz w:val="19"/>
          <w:szCs w:val="19"/>
          <w:spacing w:val="-3"/>
          <w:position w:val="1"/>
        </w:rPr>
        <w:t>通</w:t>
      </w:r>
      <w:r>
        <w:rPr>
          <w:rFonts w:ascii="SimHei" w:hAnsi="SimHei" w:eastAsia="SimHei" w:cs="SimHei"/>
          <w:sz w:val="19"/>
          <w:szCs w:val="19"/>
          <w:spacing w:val="-41"/>
          <w:position w:val="1"/>
        </w:rPr>
        <w:t xml:space="preserve"> </w:t>
      </w:r>
      <w:r>
        <w:rPr>
          <w:rFonts w:ascii="SimHei" w:hAnsi="SimHei" w:eastAsia="SimHei" w:cs="SimHei"/>
          <w:sz w:val="19"/>
          <w:szCs w:val="19"/>
          <w:spacing w:val="-3"/>
          <w:position w:val="1"/>
        </w:rPr>
        <w:t>则</w:t>
      </w:r>
    </w:p>
    <w:p>
      <w:pPr>
        <w:pStyle w:val="BodyText"/>
        <w:ind w:left="390"/>
        <w:spacing w:before="275" w:line="219" w:lineRule="auto"/>
        <w:rPr>
          <w:rFonts w:ascii="SimSun" w:hAnsi="SimSun" w:eastAsia="SimSun" w:cs="SimSun"/>
          <w:sz w:val="20"/>
          <w:szCs w:val="20"/>
        </w:rPr>
      </w:pPr>
      <w:r>
        <w:rPr>
          <w:rFonts w:ascii="SimSun" w:hAnsi="SimSun" w:eastAsia="SimSun" w:cs="SimSun"/>
          <w:sz w:val="20"/>
          <w:szCs w:val="20"/>
          <w:spacing w:val="-2"/>
        </w:rPr>
        <w:t>本质安全装置和关联装置的本质安全部分应分为“</w:t>
      </w:r>
      <w:r>
        <w:rPr>
          <w:sz w:val="20"/>
          <w:szCs w:val="20"/>
          <w:spacing w:val="-2"/>
        </w:rPr>
        <w:t>ia”“1b” </w:t>
      </w:r>
      <w:r>
        <w:rPr>
          <w:rFonts w:ascii="SimSun" w:hAnsi="SimSun" w:eastAsia="SimSun" w:cs="SimSun"/>
          <w:sz w:val="20"/>
          <w:szCs w:val="20"/>
          <w:spacing w:val="-2"/>
        </w:rPr>
        <w:t>或“</w:t>
      </w:r>
      <w:r>
        <w:rPr>
          <w:sz w:val="20"/>
          <w:szCs w:val="20"/>
          <w:spacing w:val="-2"/>
        </w:rPr>
        <w:t>ic”</w:t>
      </w:r>
      <w:r>
        <w:rPr>
          <w:sz w:val="20"/>
          <w:szCs w:val="20"/>
          <w:spacing w:val="-3"/>
        </w:rPr>
        <w:t xml:space="preserve"> </w:t>
      </w:r>
      <w:r>
        <w:rPr>
          <w:rFonts w:ascii="SimSun" w:hAnsi="SimSun" w:eastAsia="SimSun" w:cs="SimSun"/>
          <w:sz w:val="20"/>
          <w:szCs w:val="20"/>
          <w:spacing w:val="-2"/>
        </w:rPr>
        <w:t>保护等级。</w:t>
      </w:r>
    </w:p>
    <w:p>
      <w:pPr>
        <w:pStyle w:val="BodyText"/>
        <w:ind w:right="177" w:firstLine="390"/>
        <w:spacing w:before="74" w:line="287" w:lineRule="auto"/>
        <w:rPr>
          <w:rFonts w:ascii="SimSun" w:hAnsi="SimSun" w:eastAsia="SimSun" w:cs="SimSun"/>
          <w:sz w:val="20"/>
          <w:szCs w:val="20"/>
        </w:rPr>
      </w:pPr>
      <w:r>
        <w:rPr>
          <w:rFonts w:ascii="SimSun" w:hAnsi="SimSun" w:eastAsia="SimSun" w:cs="SimSun"/>
          <w:sz w:val="20"/>
          <w:szCs w:val="20"/>
          <w:spacing w:val="2"/>
        </w:rPr>
        <w:t>本文件的要求适用于所有保护等级，另有规定射除外。在确定“</w:t>
      </w:r>
      <w:r>
        <w:rPr>
          <w:sz w:val="20"/>
          <w:szCs w:val="20"/>
        </w:rPr>
        <w:t>ia</w:t>
      </w:r>
      <w:r>
        <w:rPr>
          <w:sz w:val="20"/>
          <w:szCs w:val="20"/>
          <w:spacing w:val="2"/>
        </w:rPr>
        <w:t>”“</w:t>
      </w:r>
      <w:r>
        <w:rPr>
          <w:sz w:val="20"/>
          <w:szCs w:val="20"/>
        </w:rPr>
        <w:t>ib</w:t>
      </w:r>
      <w:r>
        <w:rPr>
          <w:sz w:val="20"/>
          <w:szCs w:val="20"/>
          <w:spacing w:val="2"/>
        </w:rPr>
        <w:t>”  </w:t>
      </w:r>
      <w:r>
        <w:rPr>
          <w:rFonts w:ascii="SimSun" w:hAnsi="SimSun" w:eastAsia="SimSun" w:cs="SimSun"/>
          <w:sz w:val="20"/>
          <w:szCs w:val="20"/>
          <w:spacing w:val="2"/>
        </w:rPr>
        <w:t>或“</w:t>
      </w:r>
      <w:r>
        <w:rPr>
          <w:sz w:val="20"/>
          <w:szCs w:val="20"/>
        </w:rPr>
        <w:t>ic</w:t>
      </w:r>
      <w:r>
        <w:rPr>
          <w:sz w:val="20"/>
          <w:szCs w:val="20"/>
          <w:spacing w:val="2"/>
        </w:rPr>
        <w:t>”</w:t>
      </w:r>
      <w:r>
        <w:rPr>
          <w:rFonts w:ascii="SimSun" w:hAnsi="SimSun" w:eastAsia="SimSun" w:cs="SimSun"/>
          <w:sz w:val="20"/>
          <w:szCs w:val="20"/>
          <w:spacing w:val="2"/>
        </w:rPr>
        <w:t>保护等级时，元件和</w:t>
      </w:r>
      <w:r>
        <w:rPr>
          <w:rFonts w:ascii="SimSun" w:hAnsi="SimSun" w:eastAsia="SimSun" w:cs="SimSun"/>
          <w:sz w:val="20"/>
          <w:szCs w:val="20"/>
          <w:spacing w:val="6"/>
        </w:rPr>
        <w:t xml:space="preserve"> </w:t>
      </w:r>
      <w:r>
        <w:rPr>
          <w:rFonts w:ascii="SimSun" w:hAnsi="SimSun" w:eastAsia="SimSun" w:cs="SimSun"/>
          <w:sz w:val="20"/>
          <w:szCs w:val="20"/>
          <w:spacing w:val="10"/>
        </w:rPr>
        <w:t>连接的故障应按7.6考虑；导电部件之间隔离的故障应按6.3考虑。故障的确定还应考虑符合6.2的外</w:t>
      </w:r>
      <w:r>
        <w:rPr>
          <w:rFonts w:ascii="SimSun" w:hAnsi="SimSun" w:eastAsia="SimSun" w:cs="SimSun"/>
          <w:sz w:val="20"/>
          <w:szCs w:val="20"/>
          <w:spacing w:val="1"/>
        </w:rPr>
        <w:t xml:space="preserve"> </w:t>
      </w:r>
      <w:r>
        <w:rPr>
          <w:rFonts w:ascii="SimSun" w:hAnsi="SimSun" w:eastAsia="SimSun" w:cs="SimSun"/>
          <w:sz w:val="20"/>
          <w:szCs w:val="20"/>
          <w:spacing w:val="1"/>
        </w:rPr>
        <w:t>部本质安全连接件的断路、短路和接地。</w:t>
      </w:r>
    </w:p>
    <w:p>
      <w:pPr>
        <w:ind w:right="211" w:firstLine="390"/>
        <w:spacing w:before="7" w:line="285" w:lineRule="auto"/>
        <w:rPr>
          <w:rFonts w:ascii="SimSun" w:hAnsi="SimSun" w:eastAsia="SimSun" w:cs="SimSun"/>
          <w:sz w:val="20"/>
          <w:szCs w:val="20"/>
        </w:rPr>
      </w:pPr>
      <w:r>
        <w:rPr>
          <w:rFonts w:ascii="SimSun" w:hAnsi="SimSun" w:eastAsia="SimSun" w:cs="SimSun"/>
          <w:sz w:val="20"/>
          <w:szCs w:val="20"/>
          <w:spacing w:val="11"/>
        </w:rPr>
        <w:t>在确定本质安全装置和关联装置的本质安全参数时应考虑5.5对火花点燃符合性的要求和5.6</w:t>
      </w:r>
      <w:r>
        <w:rPr>
          <w:rFonts w:ascii="SimSun" w:hAnsi="SimSun" w:eastAsia="SimSun" w:cs="SimSun"/>
          <w:sz w:val="20"/>
          <w:szCs w:val="20"/>
          <w:spacing w:val="-22"/>
        </w:rPr>
        <w:t xml:space="preserve"> </w:t>
      </w:r>
      <w:r>
        <w:rPr>
          <w:rFonts w:ascii="SimSun" w:hAnsi="SimSun" w:eastAsia="SimSun" w:cs="SimSun"/>
          <w:sz w:val="20"/>
          <w:szCs w:val="20"/>
          <w:spacing w:val="11"/>
        </w:rPr>
        <w:t>对</w:t>
      </w:r>
      <w:r>
        <w:rPr>
          <w:rFonts w:ascii="SimSun" w:hAnsi="SimSun" w:eastAsia="SimSun" w:cs="SimSun"/>
          <w:sz w:val="20"/>
          <w:szCs w:val="20"/>
        </w:rPr>
        <w:t xml:space="preserve"> </w:t>
      </w:r>
      <w:r>
        <w:rPr>
          <w:rFonts w:ascii="SimSun" w:hAnsi="SimSun" w:eastAsia="SimSun" w:cs="SimSun"/>
          <w:sz w:val="20"/>
          <w:szCs w:val="20"/>
          <w:spacing w:val="5"/>
        </w:rPr>
        <w:t>热点燃符合性的要求。</w:t>
      </w:r>
    </w:p>
    <w:p>
      <w:pPr>
        <w:pStyle w:val="BodyText"/>
        <w:ind w:right="155" w:firstLine="390"/>
        <w:spacing w:before="2" w:line="287" w:lineRule="auto"/>
        <w:jc w:val="both"/>
        <w:rPr>
          <w:rFonts w:ascii="SimSun" w:hAnsi="SimSun" w:eastAsia="SimSun" w:cs="SimSun"/>
          <w:sz w:val="20"/>
          <w:szCs w:val="20"/>
        </w:rPr>
      </w:pPr>
      <w:r>
        <w:rPr>
          <w:rFonts w:ascii="SimSun" w:hAnsi="SimSun" w:eastAsia="SimSun" w:cs="SimSun"/>
          <w:sz w:val="20"/>
          <w:szCs w:val="20"/>
          <w:spacing w:val="5"/>
        </w:rPr>
        <w:t>与安全性特低电压(</w:t>
      </w:r>
      <w:r>
        <w:rPr>
          <w:rFonts w:ascii="SimSun" w:hAnsi="SimSun" w:eastAsia="SimSun" w:cs="SimSun"/>
          <w:sz w:val="20"/>
          <w:szCs w:val="20"/>
          <w:spacing w:val="-57"/>
        </w:rPr>
        <w:t xml:space="preserve"> </w:t>
      </w:r>
      <w:r>
        <w:rPr>
          <w:sz w:val="20"/>
          <w:szCs w:val="20"/>
        </w:rPr>
        <w:t>SELV</w:t>
      </w:r>
      <w:r>
        <w:rPr>
          <w:sz w:val="20"/>
          <w:szCs w:val="20"/>
          <w:spacing w:val="5"/>
        </w:rPr>
        <w:t>)</w:t>
      </w:r>
      <w:r>
        <w:rPr>
          <w:sz w:val="20"/>
          <w:szCs w:val="20"/>
          <w:spacing w:val="36"/>
          <w:w w:val="101"/>
        </w:rPr>
        <w:t xml:space="preserve"> </w:t>
      </w:r>
      <w:r>
        <w:rPr>
          <w:rFonts w:ascii="SimSun" w:hAnsi="SimSun" w:eastAsia="SimSun" w:cs="SimSun"/>
          <w:sz w:val="20"/>
          <w:szCs w:val="20"/>
          <w:spacing w:val="5"/>
        </w:rPr>
        <w:t>电路或保护性特低电压</w:t>
      </w:r>
      <w:r>
        <w:rPr>
          <w:rFonts w:ascii="SimSun" w:hAnsi="SimSun" w:eastAsia="SimSun" w:cs="SimSun"/>
          <w:sz w:val="20"/>
          <w:szCs w:val="20"/>
          <w:spacing w:val="4"/>
        </w:rPr>
        <w:t>(</w:t>
      </w:r>
      <w:r>
        <w:rPr>
          <w:rFonts w:ascii="SimSun" w:hAnsi="SimSun" w:eastAsia="SimSun" w:cs="SimSun"/>
          <w:sz w:val="20"/>
          <w:szCs w:val="20"/>
          <w:spacing w:val="-57"/>
        </w:rPr>
        <w:t xml:space="preserve"> </w:t>
      </w:r>
      <w:r>
        <w:rPr>
          <w:sz w:val="20"/>
          <w:szCs w:val="20"/>
        </w:rPr>
        <w:t>PELV</w:t>
      </w:r>
      <w:r>
        <w:rPr>
          <w:sz w:val="20"/>
          <w:szCs w:val="20"/>
          <w:spacing w:val="4"/>
        </w:rPr>
        <w:t>)  </w:t>
      </w:r>
      <w:r>
        <w:rPr>
          <w:rFonts w:ascii="SimSun" w:hAnsi="SimSun" w:eastAsia="SimSun" w:cs="SimSun"/>
          <w:sz w:val="20"/>
          <w:szCs w:val="20"/>
          <w:spacing w:val="4"/>
        </w:rPr>
        <w:t>电路相连的关联装置的电路，当标称工</w:t>
      </w:r>
      <w:r>
        <w:rPr>
          <w:rFonts w:ascii="SimSun" w:hAnsi="SimSun" w:eastAsia="SimSun" w:cs="SimSun"/>
          <w:sz w:val="20"/>
          <w:szCs w:val="20"/>
        </w:rPr>
        <w:t xml:space="preserve"> </w:t>
      </w:r>
      <w:r>
        <w:rPr>
          <w:rFonts w:ascii="SimSun" w:hAnsi="SimSun" w:eastAsia="SimSun" w:cs="SimSun"/>
          <w:sz w:val="20"/>
          <w:szCs w:val="20"/>
          <w:spacing w:val="2"/>
        </w:rPr>
        <w:t>作电压以差动形式施加在电路导体之间时，</w:t>
      </w:r>
      <w:r>
        <w:rPr>
          <w:sz w:val="20"/>
          <w:szCs w:val="20"/>
        </w:rPr>
        <w:t>Um</w:t>
      </w:r>
      <w:r>
        <w:rPr>
          <w:sz w:val="20"/>
          <w:szCs w:val="20"/>
          <w:spacing w:val="21"/>
        </w:rPr>
        <w:t xml:space="preserve"> </w:t>
      </w:r>
      <w:r>
        <w:rPr>
          <w:rFonts w:ascii="SimSun" w:hAnsi="SimSun" w:eastAsia="SimSun" w:cs="SimSun"/>
          <w:sz w:val="20"/>
          <w:szCs w:val="20"/>
          <w:spacing w:val="2"/>
        </w:rPr>
        <w:t>仅应以“共模”形式出现(典型的例子是</w:t>
      </w:r>
      <w:r>
        <w:rPr>
          <w:sz w:val="20"/>
          <w:szCs w:val="20"/>
        </w:rPr>
        <w:t>RS</w:t>
      </w:r>
      <w:r>
        <w:rPr>
          <w:sz w:val="20"/>
          <w:szCs w:val="20"/>
          <w:spacing w:val="2"/>
        </w:rPr>
        <w:t>-232</w:t>
      </w:r>
      <w:r>
        <w:rPr>
          <w:sz w:val="20"/>
          <w:szCs w:val="20"/>
          <w:spacing w:val="-28"/>
        </w:rPr>
        <w:t xml:space="preserve"> </w:t>
      </w:r>
      <w:r>
        <w:rPr>
          <w:rFonts w:ascii="SimSun" w:hAnsi="SimSun" w:eastAsia="SimSun" w:cs="SimSun"/>
          <w:sz w:val="20"/>
          <w:szCs w:val="20"/>
          <w:spacing w:val="2"/>
        </w:rPr>
        <w:t>、</w:t>
      </w:r>
      <w:r>
        <w:rPr>
          <w:sz w:val="20"/>
          <w:szCs w:val="20"/>
        </w:rPr>
        <w:t>RS</w:t>
      </w:r>
      <w:r>
        <w:rPr>
          <w:sz w:val="20"/>
          <w:szCs w:val="20"/>
          <w:spacing w:val="2"/>
        </w:rPr>
        <w:t>-485</w:t>
      </w:r>
      <w:r>
        <w:rPr>
          <w:sz w:val="20"/>
          <w:szCs w:val="20"/>
        </w:rPr>
        <w:t xml:space="preserve"> </w:t>
      </w:r>
      <w:r>
        <w:rPr>
          <w:rFonts w:ascii="SimSun" w:hAnsi="SimSun" w:eastAsia="SimSun" w:cs="SimSun"/>
          <w:sz w:val="20"/>
          <w:szCs w:val="20"/>
          <w:spacing w:val="6"/>
        </w:rPr>
        <w:t>或4-20</w:t>
      </w:r>
      <w:r>
        <w:rPr>
          <w:sz w:val="20"/>
          <w:szCs w:val="20"/>
        </w:rPr>
        <w:t>mA</w:t>
      </w:r>
      <w:r>
        <w:rPr>
          <w:rFonts w:ascii="SimSun" w:hAnsi="SimSun" w:eastAsia="SimSun" w:cs="SimSun"/>
          <w:sz w:val="20"/>
          <w:szCs w:val="20"/>
          <w:spacing w:val="6"/>
        </w:rPr>
        <w:t>电路)。基于</w:t>
      </w:r>
      <w:r>
        <w:rPr>
          <w:rFonts w:ascii="SimSun" w:hAnsi="SimSun" w:eastAsia="SimSun" w:cs="SimSun"/>
          <w:sz w:val="20"/>
          <w:szCs w:val="20"/>
          <w:spacing w:val="-52"/>
        </w:rPr>
        <w:t xml:space="preserve"> </w:t>
      </w:r>
      <w:r>
        <w:rPr>
          <w:sz w:val="20"/>
          <w:szCs w:val="20"/>
        </w:rPr>
        <w:t>SELV</w:t>
      </w:r>
      <w:r>
        <w:rPr>
          <w:sz w:val="20"/>
          <w:szCs w:val="20"/>
          <w:spacing w:val="21"/>
          <w:w w:val="101"/>
        </w:rPr>
        <w:t xml:space="preserve">  </w:t>
      </w:r>
      <w:r>
        <w:rPr>
          <w:rFonts w:ascii="SimSun" w:hAnsi="SimSun" w:eastAsia="SimSun" w:cs="SimSun"/>
          <w:sz w:val="20"/>
          <w:szCs w:val="20"/>
          <w:spacing w:val="6"/>
        </w:rPr>
        <w:t>或</w:t>
      </w:r>
      <w:r>
        <w:rPr>
          <w:rFonts w:ascii="SimSun" w:hAnsi="SimSun" w:eastAsia="SimSun" w:cs="SimSun"/>
          <w:sz w:val="20"/>
          <w:szCs w:val="20"/>
          <w:spacing w:val="-40"/>
        </w:rPr>
        <w:t xml:space="preserve"> </w:t>
      </w:r>
      <w:r>
        <w:rPr>
          <w:sz w:val="20"/>
          <w:szCs w:val="20"/>
        </w:rPr>
        <w:t>PELV</w:t>
      </w:r>
      <w:r>
        <w:rPr>
          <w:sz w:val="20"/>
          <w:szCs w:val="20"/>
          <w:spacing w:val="22"/>
        </w:rPr>
        <w:t xml:space="preserve">  </w:t>
      </w:r>
      <w:r>
        <w:rPr>
          <w:rFonts w:ascii="SimSun" w:hAnsi="SimSun" w:eastAsia="SimSun" w:cs="SimSun"/>
          <w:sz w:val="20"/>
          <w:szCs w:val="20"/>
          <w:spacing w:val="6"/>
        </w:rPr>
        <w:t>电路的关联装置应按</w:t>
      </w:r>
      <w:r>
        <w:rPr>
          <w:sz w:val="20"/>
          <w:szCs w:val="20"/>
        </w:rPr>
        <w:t>GB</w:t>
      </w:r>
      <w:r>
        <w:rPr>
          <w:sz w:val="20"/>
          <w:szCs w:val="20"/>
          <w:spacing w:val="6"/>
        </w:rPr>
        <w:t>/T </w:t>
      </w:r>
      <w:r>
        <w:rPr>
          <w:sz w:val="20"/>
          <w:szCs w:val="20"/>
          <w:spacing w:val="5"/>
        </w:rPr>
        <w:t xml:space="preserve">     3836.1—2021</w:t>
      </w:r>
      <w:r>
        <w:rPr>
          <w:rFonts w:ascii="SimSun" w:hAnsi="SimSun" w:eastAsia="SimSun" w:cs="SimSun"/>
          <w:sz w:val="20"/>
          <w:szCs w:val="20"/>
          <w:spacing w:val="5"/>
        </w:rPr>
        <w:t>的标志要求，标志</w:t>
      </w:r>
      <w:r>
        <w:rPr>
          <w:rFonts w:ascii="SimSun" w:hAnsi="SimSun" w:eastAsia="SimSun" w:cs="SimSun"/>
          <w:sz w:val="20"/>
          <w:szCs w:val="20"/>
        </w:rPr>
        <w:t xml:space="preserve"> </w:t>
      </w:r>
      <w:r>
        <w:rPr>
          <w:rFonts w:ascii="SimSun" w:hAnsi="SimSun" w:eastAsia="SimSun" w:cs="SimSun"/>
          <w:sz w:val="20"/>
          <w:szCs w:val="20"/>
          <w:spacing w:val="2"/>
        </w:rPr>
        <w:t>符号“</w:t>
      </w:r>
      <w:r>
        <w:rPr>
          <w:sz w:val="20"/>
          <w:szCs w:val="20"/>
          <w:spacing w:val="2"/>
        </w:rPr>
        <w:t>X”,</w:t>
      </w:r>
      <w:r>
        <w:rPr>
          <w:sz w:val="20"/>
          <w:szCs w:val="20"/>
          <w:spacing w:val="41"/>
          <w:w w:val="101"/>
        </w:rPr>
        <w:t xml:space="preserve"> </w:t>
      </w:r>
      <w:r>
        <w:rPr>
          <w:rFonts w:ascii="SimSun" w:hAnsi="SimSun" w:eastAsia="SimSun" w:cs="SimSun"/>
          <w:sz w:val="20"/>
          <w:szCs w:val="20"/>
          <w:spacing w:val="2"/>
        </w:rPr>
        <w:t>合格证中列出的特殊使用条件应详细说明必需的注意事项。</w:t>
      </w:r>
    </w:p>
    <w:p>
      <w:pPr>
        <w:ind w:right="226" w:firstLine="390"/>
        <w:spacing w:before="26" w:line="279" w:lineRule="auto"/>
        <w:rPr>
          <w:rFonts w:ascii="SimSun" w:hAnsi="SimSun" w:eastAsia="SimSun" w:cs="SimSun"/>
          <w:sz w:val="20"/>
          <w:szCs w:val="20"/>
        </w:rPr>
      </w:pPr>
      <w:r>
        <w:rPr>
          <w:rFonts w:ascii="SimSun" w:hAnsi="SimSun" w:eastAsia="SimSun" w:cs="SimSun"/>
          <w:sz w:val="20"/>
          <w:szCs w:val="20"/>
          <w:spacing w:val="3"/>
        </w:rPr>
        <w:t>当制造商提供的文件对带电维护程序做出规定时，带电维护不应使本质安全失效，并应在试验和评</w:t>
      </w:r>
      <w:r>
        <w:rPr>
          <w:rFonts w:ascii="SimSun" w:hAnsi="SimSun" w:eastAsia="SimSun" w:cs="SimSun"/>
          <w:sz w:val="20"/>
          <w:szCs w:val="20"/>
          <w:spacing w:val="17"/>
        </w:rPr>
        <w:t xml:space="preserve"> </w:t>
      </w:r>
      <w:r>
        <w:rPr>
          <w:rFonts w:ascii="SimSun" w:hAnsi="SimSun" w:eastAsia="SimSun" w:cs="SimSun"/>
          <w:sz w:val="20"/>
          <w:szCs w:val="20"/>
          <w:spacing w:val="4"/>
        </w:rPr>
        <w:t>定过程中予以考虑。</w:t>
      </w:r>
    </w:p>
    <w:p>
      <w:pPr>
        <w:ind w:left="369"/>
        <w:spacing w:before="44" w:line="222" w:lineRule="auto"/>
        <w:rPr>
          <w:rFonts w:ascii="SimSun" w:hAnsi="SimSun" w:eastAsia="SimSun" w:cs="SimSun"/>
          <w:sz w:val="17"/>
          <w:szCs w:val="17"/>
        </w:rPr>
      </w:pPr>
      <w:r>
        <w:rPr>
          <w:rFonts w:ascii="SimHei" w:hAnsi="SimHei" w:eastAsia="SimHei" w:cs="SimHei"/>
          <w:sz w:val="17"/>
          <w:szCs w:val="17"/>
          <w:spacing w:val="3"/>
        </w:rPr>
        <w:t>注</w:t>
      </w:r>
      <w:r>
        <w:rPr>
          <w:rFonts w:ascii="SimHei" w:hAnsi="SimHei" w:eastAsia="SimHei" w:cs="SimHei"/>
          <w:sz w:val="17"/>
          <w:szCs w:val="17"/>
          <w:spacing w:val="-22"/>
        </w:rPr>
        <w:t xml:space="preserve"> </w:t>
      </w:r>
      <w:r>
        <w:rPr>
          <w:rFonts w:ascii="SimHei" w:hAnsi="SimHei" w:eastAsia="SimHei" w:cs="SimHei"/>
          <w:sz w:val="17"/>
          <w:szCs w:val="17"/>
          <w:spacing w:val="3"/>
        </w:rPr>
        <w:t>1</w:t>
      </w:r>
      <w:r>
        <w:rPr>
          <w:rFonts w:ascii="SimHei" w:hAnsi="SimHei" w:eastAsia="SimHei" w:cs="SimHei"/>
          <w:sz w:val="17"/>
          <w:szCs w:val="17"/>
          <w:spacing w:val="3"/>
        </w:rPr>
        <w:t xml:space="preserve"> </w:t>
      </w:r>
      <w:r>
        <w:rPr>
          <w:rFonts w:ascii="SimHei" w:hAnsi="SimHei" w:eastAsia="SimHei" w:cs="SimHei"/>
          <w:sz w:val="17"/>
          <w:szCs w:val="17"/>
          <w:spacing w:val="3"/>
        </w:rPr>
        <w:t>:</w:t>
      </w:r>
      <w:r>
        <w:rPr>
          <w:rFonts w:ascii="SimSun" w:hAnsi="SimSun" w:eastAsia="SimSun" w:cs="SimSun"/>
          <w:sz w:val="17"/>
          <w:szCs w:val="17"/>
          <w:spacing w:val="3"/>
        </w:rPr>
        <w:t>设备可具有多个保护等级，每个保护等级的参数可</w:t>
      </w:r>
      <w:r>
        <w:rPr>
          <w:rFonts w:ascii="SimSun" w:hAnsi="SimSun" w:eastAsia="SimSun" w:cs="SimSun"/>
          <w:sz w:val="17"/>
          <w:szCs w:val="17"/>
          <w:spacing w:val="2"/>
        </w:rPr>
        <w:t>以不同。</w:t>
      </w:r>
    </w:p>
    <w:p>
      <w:pPr>
        <w:pStyle w:val="BodyText"/>
        <w:ind w:left="369"/>
        <w:spacing w:before="86" w:line="222" w:lineRule="auto"/>
        <w:rPr>
          <w:rFonts w:ascii="SimSun" w:hAnsi="SimSun" w:eastAsia="SimSun" w:cs="SimSun"/>
          <w:sz w:val="17"/>
          <w:szCs w:val="17"/>
        </w:rPr>
      </w:pPr>
      <w:r>
        <w:rPr>
          <w:rFonts w:ascii="SimHei" w:hAnsi="SimHei" w:eastAsia="SimHei" w:cs="SimHei"/>
          <w:sz w:val="17"/>
          <w:szCs w:val="17"/>
          <w:spacing w:val="3"/>
        </w:rPr>
        <w:t>注</w:t>
      </w:r>
      <w:r>
        <w:rPr>
          <w:rFonts w:ascii="SimHei" w:hAnsi="SimHei" w:eastAsia="SimHei" w:cs="SimHei"/>
          <w:sz w:val="17"/>
          <w:szCs w:val="17"/>
          <w:spacing w:val="-31"/>
        </w:rPr>
        <w:t xml:space="preserve"> </w:t>
      </w:r>
      <w:r>
        <w:rPr>
          <w:rFonts w:ascii="SimHei" w:hAnsi="SimHei" w:eastAsia="SimHei" w:cs="SimHei"/>
          <w:sz w:val="17"/>
          <w:szCs w:val="17"/>
          <w:spacing w:val="3"/>
        </w:rPr>
        <w:t>2</w:t>
      </w:r>
      <w:r>
        <w:rPr>
          <w:rFonts w:ascii="SimHei" w:hAnsi="SimHei" w:eastAsia="SimHei" w:cs="SimHei"/>
          <w:sz w:val="17"/>
          <w:szCs w:val="17"/>
          <w:spacing w:val="3"/>
        </w:rPr>
        <w:t xml:space="preserve"> </w:t>
      </w:r>
      <w:r>
        <w:rPr>
          <w:rFonts w:ascii="SimHei" w:hAnsi="SimHei" w:eastAsia="SimHei" w:cs="SimHei"/>
          <w:sz w:val="17"/>
          <w:szCs w:val="17"/>
          <w:spacing w:val="3"/>
        </w:rPr>
        <w:t>:</w:t>
      </w:r>
      <w:r>
        <w:rPr>
          <w:rFonts w:ascii="SimSun" w:hAnsi="SimSun" w:eastAsia="SimSun" w:cs="SimSun"/>
          <w:sz w:val="17"/>
          <w:szCs w:val="17"/>
          <w:spacing w:val="3"/>
        </w:rPr>
        <w:t>对于下文应用</w:t>
      </w:r>
      <w:r>
        <w:rPr>
          <w:sz w:val="17"/>
          <w:szCs w:val="17"/>
        </w:rPr>
        <w:t>Um</w:t>
      </w:r>
      <w:r>
        <w:rPr>
          <w:rFonts w:ascii="SimSun" w:hAnsi="SimSun" w:eastAsia="SimSun" w:cs="SimSun"/>
          <w:sz w:val="17"/>
          <w:szCs w:val="17"/>
          <w:spacing w:val="3"/>
        </w:rPr>
        <w:t>、</w:t>
      </w:r>
      <w:r>
        <w:rPr>
          <w:sz w:val="17"/>
          <w:szCs w:val="17"/>
          <w:spacing w:val="3"/>
        </w:rPr>
        <w:t>U₁ </w:t>
      </w:r>
      <w:r>
        <w:rPr>
          <w:rFonts w:ascii="SimSun" w:hAnsi="SimSun" w:eastAsia="SimSun" w:cs="SimSun"/>
          <w:sz w:val="17"/>
          <w:szCs w:val="17"/>
          <w:spacing w:val="3"/>
        </w:rPr>
        <w:t>的条款，评定时可考虑最高电压及最高电压以下的任何电压。</w:t>
      </w:r>
    </w:p>
    <w:p>
      <w:pPr>
        <w:pStyle w:val="BodyText"/>
        <w:spacing w:before="236" w:line="221" w:lineRule="auto"/>
        <w:rPr>
          <w:rFonts w:ascii="SimHei" w:hAnsi="SimHei" w:eastAsia="SimHei" w:cs="SimHei"/>
          <w:sz w:val="19"/>
          <w:szCs w:val="19"/>
        </w:rPr>
      </w:pPr>
      <w:r>
        <w:rPr>
          <w:rFonts w:ascii="SimHei" w:hAnsi="SimHei" w:eastAsia="SimHei" w:cs="SimHei"/>
          <w:sz w:val="19"/>
          <w:szCs w:val="19"/>
          <w:spacing w:val="5"/>
        </w:rPr>
        <w:t>5.2</w:t>
      </w:r>
      <w:r>
        <w:rPr>
          <w:rFonts w:ascii="SimHei" w:hAnsi="SimHei" w:eastAsia="SimHei" w:cs="SimHei"/>
          <w:sz w:val="19"/>
          <w:szCs w:val="19"/>
          <w:spacing w:val="17"/>
        </w:rPr>
        <w:t xml:space="preserve"> </w:t>
      </w:r>
      <w:r>
        <w:rPr>
          <w:rFonts w:ascii="SimHei" w:hAnsi="SimHei" w:eastAsia="SimHei" w:cs="SimHei"/>
          <w:sz w:val="19"/>
          <w:szCs w:val="19"/>
          <w:spacing w:val="5"/>
        </w:rPr>
        <w:t>“</w:t>
      </w:r>
      <w:r>
        <w:rPr>
          <w:sz w:val="19"/>
          <w:szCs w:val="19"/>
        </w:rPr>
        <w:t>ia</w:t>
      </w:r>
      <w:r>
        <w:rPr>
          <w:sz w:val="19"/>
          <w:szCs w:val="19"/>
          <w:spacing w:val="5"/>
        </w:rPr>
        <w:t>” </w:t>
      </w:r>
      <w:r>
        <w:rPr>
          <w:rFonts w:ascii="SimHei" w:hAnsi="SimHei" w:eastAsia="SimHei" w:cs="SimHei"/>
          <w:sz w:val="19"/>
          <w:szCs w:val="19"/>
          <w:spacing w:val="5"/>
        </w:rPr>
        <w:t>保护等级</w:t>
      </w:r>
    </w:p>
    <w:p>
      <w:pPr>
        <w:pStyle w:val="BodyText"/>
        <w:ind w:right="225" w:firstLine="390"/>
        <w:spacing w:before="262" w:line="274" w:lineRule="auto"/>
        <w:rPr>
          <w:rFonts w:ascii="SimSun" w:hAnsi="SimSun" w:eastAsia="SimSun" w:cs="SimSun"/>
          <w:sz w:val="20"/>
          <w:szCs w:val="20"/>
        </w:rPr>
      </w:pPr>
      <w:r>
        <w:rPr>
          <w:rFonts w:ascii="SimSun" w:hAnsi="SimSun" w:eastAsia="SimSun" w:cs="SimSun"/>
          <w:sz w:val="20"/>
          <w:szCs w:val="20"/>
          <w:spacing w:val="9"/>
        </w:rPr>
        <w:t>施加</w:t>
      </w:r>
      <w:r>
        <w:rPr>
          <w:sz w:val="20"/>
          <w:szCs w:val="20"/>
        </w:rPr>
        <w:t>Um</w:t>
      </w:r>
      <w:r>
        <w:rPr>
          <w:sz w:val="20"/>
          <w:szCs w:val="20"/>
          <w:spacing w:val="9"/>
        </w:rPr>
        <w:t xml:space="preserve"> </w:t>
      </w:r>
      <w:r>
        <w:rPr>
          <w:rFonts w:ascii="SimSun" w:hAnsi="SimSun" w:eastAsia="SimSun" w:cs="SimSun"/>
          <w:sz w:val="20"/>
          <w:szCs w:val="20"/>
          <w:spacing w:val="9"/>
        </w:rPr>
        <w:t>和</w:t>
      </w:r>
      <w:r>
        <w:rPr>
          <w:rFonts w:ascii="SimSun" w:hAnsi="SimSun" w:eastAsia="SimSun" w:cs="SimSun"/>
          <w:sz w:val="20"/>
          <w:szCs w:val="20"/>
          <w:spacing w:val="-35"/>
        </w:rPr>
        <w:t xml:space="preserve"> </w:t>
      </w:r>
      <w:r>
        <w:rPr>
          <w:sz w:val="20"/>
          <w:szCs w:val="20"/>
          <w:spacing w:val="9"/>
        </w:rPr>
        <w:t>U;</w:t>
      </w:r>
      <w:r>
        <w:rPr>
          <w:sz w:val="20"/>
          <w:szCs w:val="20"/>
          <w:spacing w:val="21"/>
        </w:rPr>
        <w:t xml:space="preserve"> </w:t>
      </w:r>
      <w:r>
        <w:rPr>
          <w:rFonts w:ascii="SimSun" w:hAnsi="SimSun" w:eastAsia="SimSun" w:cs="SimSun"/>
          <w:sz w:val="20"/>
          <w:szCs w:val="20"/>
          <w:spacing w:val="9"/>
        </w:rPr>
        <w:t>后，在下列每一种情况下，“</w:t>
      </w:r>
      <w:r>
        <w:rPr>
          <w:sz w:val="20"/>
          <w:szCs w:val="20"/>
        </w:rPr>
        <w:t>ia</w:t>
      </w:r>
      <w:r>
        <w:rPr>
          <w:sz w:val="20"/>
          <w:szCs w:val="20"/>
          <w:spacing w:val="9"/>
        </w:rPr>
        <w:t>” </w:t>
      </w:r>
      <w:r>
        <w:rPr>
          <w:rFonts w:ascii="SimSun" w:hAnsi="SimSun" w:eastAsia="SimSun" w:cs="SimSun"/>
          <w:sz w:val="20"/>
          <w:szCs w:val="20"/>
          <w:spacing w:val="9"/>
        </w:rPr>
        <w:t>保护等级电气设备中的本质安全电路应不能引起</w:t>
      </w:r>
      <w:r>
        <w:rPr>
          <w:rFonts w:ascii="SimSun" w:hAnsi="SimSun" w:eastAsia="SimSun" w:cs="SimSun"/>
          <w:sz w:val="20"/>
          <w:szCs w:val="20"/>
        </w:rPr>
        <w:t xml:space="preserve"> </w:t>
      </w:r>
      <w:r>
        <w:rPr>
          <w:rFonts w:ascii="SimSun" w:hAnsi="SimSun" w:eastAsia="SimSun" w:cs="SimSun"/>
          <w:sz w:val="20"/>
          <w:szCs w:val="20"/>
          <w:spacing w:val="-7"/>
        </w:rPr>
        <w:t>点燃：</w:t>
      </w:r>
    </w:p>
    <w:p>
      <w:pPr>
        <w:pStyle w:val="BodyText"/>
        <w:ind w:left="390"/>
        <w:spacing w:before="26" w:line="212" w:lineRule="auto"/>
        <w:rPr>
          <w:rFonts w:ascii="SimSun" w:hAnsi="SimSun" w:eastAsia="SimSun" w:cs="SimSun"/>
          <w:sz w:val="20"/>
          <w:szCs w:val="20"/>
        </w:rPr>
      </w:pPr>
      <w:r>
        <w:rPr>
          <w:sz w:val="20"/>
          <w:szCs w:val="20"/>
          <w:spacing w:val="5"/>
        </w:rPr>
        <w:t>a)     </w:t>
      </w:r>
      <w:r>
        <w:rPr>
          <w:rFonts w:ascii="SimSun" w:hAnsi="SimSun" w:eastAsia="SimSun" w:cs="SimSun"/>
          <w:sz w:val="20"/>
          <w:szCs w:val="20"/>
          <w:spacing w:val="5"/>
        </w:rPr>
        <w:t>正常工作和施加最不利条件下的非计数故障；</w:t>
      </w:r>
    </w:p>
    <w:p>
      <w:pPr>
        <w:pStyle w:val="BodyText"/>
        <w:ind w:left="390"/>
        <w:spacing w:before="81" w:line="212" w:lineRule="auto"/>
        <w:rPr>
          <w:rFonts w:ascii="SimSun" w:hAnsi="SimSun" w:eastAsia="SimSun" w:cs="SimSun"/>
          <w:sz w:val="20"/>
          <w:szCs w:val="20"/>
        </w:rPr>
      </w:pPr>
      <w:r>
        <w:rPr>
          <w:sz w:val="20"/>
          <w:szCs w:val="20"/>
          <w:spacing w:val="7"/>
        </w:rPr>
        <w:t>b)    </w:t>
      </w:r>
      <w:r>
        <w:rPr>
          <w:rFonts w:ascii="SimSun" w:hAnsi="SimSun" w:eastAsia="SimSun" w:cs="SimSun"/>
          <w:sz w:val="20"/>
          <w:szCs w:val="20"/>
          <w:spacing w:val="7"/>
        </w:rPr>
        <w:t>正常工作和施加一个计数故障加上最不利条件下的</w:t>
      </w:r>
      <w:r>
        <w:rPr>
          <w:rFonts w:ascii="SimSun" w:hAnsi="SimSun" w:eastAsia="SimSun" w:cs="SimSun"/>
          <w:sz w:val="20"/>
          <w:szCs w:val="20"/>
          <w:spacing w:val="6"/>
        </w:rPr>
        <w:t>非计数故障；</w:t>
      </w:r>
    </w:p>
    <w:p>
      <w:pPr>
        <w:pStyle w:val="BodyText"/>
        <w:ind w:left="390"/>
        <w:spacing w:before="70" w:line="212" w:lineRule="auto"/>
        <w:rPr>
          <w:rFonts w:ascii="SimSun" w:hAnsi="SimSun" w:eastAsia="SimSun" w:cs="SimSun"/>
          <w:sz w:val="20"/>
          <w:szCs w:val="20"/>
        </w:rPr>
      </w:pPr>
      <w:r>
        <w:rPr>
          <w:sz w:val="20"/>
          <w:szCs w:val="20"/>
          <w:spacing w:val="5"/>
        </w:rPr>
        <w:t>c)     </w:t>
      </w:r>
      <w:r>
        <w:rPr>
          <w:rFonts w:ascii="SimSun" w:hAnsi="SimSun" w:eastAsia="SimSun" w:cs="SimSun"/>
          <w:sz w:val="20"/>
          <w:szCs w:val="20"/>
          <w:spacing w:val="5"/>
        </w:rPr>
        <w:t>正常工作和施加二个计数故障加上最不利条件下的非计数故障。</w:t>
      </w:r>
    </w:p>
    <w:p>
      <w:pPr>
        <w:ind w:left="390"/>
        <w:spacing w:before="123" w:line="219" w:lineRule="auto"/>
        <w:rPr>
          <w:rFonts w:ascii="SimSun" w:hAnsi="SimSun" w:eastAsia="SimSun" w:cs="SimSun"/>
          <w:sz w:val="20"/>
          <w:szCs w:val="20"/>
        </w:rPr>
      </w:pPr>
      <w:r>
        <w:rPr>
          <w:rFonts w:ascii="SimSun" w:hAnsi="SimSun" w:eastAsia="SimSun" w:cs="SimSun"/>
          <w:sz w:val="20"/>
          <w:szCs w:val="20"/>
          <w:spacing w:val="2"/>
        </w:rPr>
        <w:t>在上述各种情况下，所施加的非计数故障可以不同。</w:t>
      </w:r>
    </w:p>
    <w:p>
      <w:pPr>
        <w:spacing w:line="219" w:lineRule="auto"/>
        <w:sectPr>
          <w:footerReference w:type="default" r:id="rId32"/>
          <w:pgSz w:w="11140" w:h="16820"/>
          <w:pgMar w:top="400" w:right="1005" w:bottom="1322" w:left="769" w:header="0" w:footer="1187" w:gutter="0"/>
        </w:sectPr>
        <w:rPr>
          <w:rFonts w:ascii="SimSun" w:hAnsi="SimSun" w:eastAsia="SimSun" w:cs="SimSun"/>
          <w:sz w:val="20"/>
          <w:szCs w:val="20"/>
        </w:rPr>
      </w:pPr>
    </w:p>
    <w:p>
      <w:pPr>
        <w:ind w:left="419"/>
        <w:spacing w:before="256" w:line="219" w:lineRule="auto"/>
        <w:rPr>
          <w:rFonts w:ascii="SimSun" w:hAnsi="SimSun" w:eastAsia="SimSun" w:cs="SimSun"/>
          <w:sz w:val="20"/>
          <w:szCs w:val="20"/>
        </w:rPr>
      </w:pPr>
      <w:r>
        <w:rPr>
          <w:rFonts w:ascii="SimSun" w:hAnsi="SimSun" w:eastAsia="SimSun" w:cs="SimSun"/>
          <w:sz w:val="20"/>
          <w:szCs w:val="20"/>
          <w:spacing w:val="4"/>
        </w:rPr>
        <w:t>电路进行火花点燃试验和评定时，应按10.1.4.2的要求</w:t>
      </w:r>
      <w:r>
        <w:rPr>
          <w:rFonts w:ascii="SimSun" w:hAnsi="SimSun" w:eastAsia="SimSun" w:cs="SimSun"/>
          <w:sz w:val="20"/>
          <w:szCs w:val="20"/>
          <w:spacing w:val="3"/>
        </w:rPr>
        <w:t>施加下列安全系数：</w:t>
      </w:r>
    </w:p>
    <w:p>
      <w:pPr>
        <w:pStyle w:val="BodyText"/>
        <w:ind w:left="419"/>
        <w:spacing w:before="59" w:line="212" w:lineRule="auto"/>
        <w:rPr>
          <w:sz w:val="20"/>
          <w:szCs w:val="20"/>
        </w:rPr>
      </w:pPr>
      <w:r>
        <w:rPr>
          <w:rFonts w:ascii="SimSun" w:hAnsi="SimSun" w:eastAsia="SimSun" w:cs="SimSun"/>
          <w:sz w:val="20"/>
          <w:szCs w:val="20"/>
          <w:spacing w:val="3"/>
        </w:rPr>
        <w:t>——对于</w:t>
      </w:r>
      <w:r>
        <w:rPr>
          <w:sz w:val="20"/>
          <w:szCs w:val="20"/>
          <w:spacing w:val="3"/>
        </w:rPr>
        <w:t>a)</w:t>
      </w:r>
      <w:r>
        <w:rPr>
          <w:sz w:val="20"/>
          <w:szCs w:val="20"/>
          <w:spacing w:val="33"/>
        </w:rPr>
        <w:t xml:space="preserve"> </w:t>
      </w:r>
      <w:r>
        <w:rPr>
          <w:rFonts w:ascii="SimSun" w:hAnsi="SimSun" w:eastAsia="SimSun" w:cs="SimSun"/>
          <w:sz w:val="20"/>
          <w:szCs w:val="20"/>
          <w:spacing w:val="3"/>
        </w:rPr>
        <w:t>和</w:t>
      </w:r>
      <w:r>
        <w:rPr>
          <w:rFonts w:ascii="SimSun" w:hAnsi="SimSun" w:eastAsia="SimSun" w:cs="SimSun"/>
          <w:sz w:val="20"/>
          <w:szCs w:val="20"/>
          <w:spacing w:val="-42"/>
        </w:rPr>
        <w:t xml:space="preserve"> </w:t>
      </w:r>
      <w:r>
        <w:rPr>
          <w:sz w:val="20"/>
          <w:szCs w:val="20"/>
          <w:spacing w:val="3"/>
        </w:rPr>
        <w:t>b),1.5;</w:t>
      </w:r>
    </w:p>
    <w:p>
      <w:pPr>
        <w:pStyle w:val="BodyText"/>
        <w:ind w:left="419"/>
        <w:spacing w:before="90" w:line="212" w:lineRule="auto"/>
        <w:rPr>
          <w:rFonts w:ascii="SimSun" w:hAnsi="SimSun" w:eastAsia="SimSun" w:cs="SimSun"/>
          <w:sz w:val="20"/>
          <w:szCs w:val="20"/>
        </w:rPr>
      </w:pPr>
      <w:r>
        <w:rPr>
          <w:rFonts w:ascii="SimSun" w:hAnsi="SimSun" w:eastAsia="SimSun" w:cs="SimSun"/>
          <w:sz w:val="20"/>
          <w:szCs w:val="20"/>
          <w:spacing w:val="6"/>
        </w:rPr>
        <w:t>——对于</w:t>
      </w:r>
      <w:r>
        <w:rPr>
          <w:sz w:val="20"/>
          <w:szCs w:val="20"/>
          <w:spacing w:val="6"/>
        </w:rPr>
        <w:t>c),1.0</w:t>
      </w:r>
      <w:r>
        <w:rPr>
          <w:rFonts w:ascii="SimSun" w:hAnsi="SimSun" w:eastAsia="SimSun" w:cs="SimSun"/>
          <w:sz w:val="20"/>
          <w:szCs w:val="20"/>
          <w:spacing w:val="6"/>
        </w:rPr>
        <w:t>。</w:t>
      </w:r>
    </w:p>
    <w:p>
      <w:pPr>
        <w:ind w:left="419"/>
        <w:spacing w:before="132" w:line="219" w:lineRule="auto"/>
        <w:rPr>
          <w:rFonts w:ascii="SimSun" w:hAnsi="SimSun" w:eastAsia="SimSun" w:cs="SimSun"/>
          <w:sz w:val="20"/>
          <w:szCs w:val="20"/>
        </w:rPr>
      </w:pPr>
      <w:r>
        <w:rPr>
          <w:rFonts w:ascii="SimSun" w:hAnsi="SimSun" w:eastAsia="SimSun" w:cs="SimSun"/>
          <w:sz w:val="20"/>
          <w:szCs w:val="20"/>
          <w:spacing w:val="4"/>
        </w:rPr>
        <w:t>在所有情况下，为确定表面温度组别，施加在电压或电流上的安全系</w:t>
      </w:r>
      <w:r>
        <w:rPr>
          <w:rFonts w:ascii="SimSun" w:hAnsi="SimSun" w:eastAsia="SimSun" w:cs="SimSun"/>
          <w:sz w:val="20"/>
          <w:szCs w:val="20"/>
          <w:spacing w:val="3"/>
        </w:rPr>
        <w:t>数应为1.0。</w:t>
      </w:r>
    </w:p>
    <w:p>
      <w:pPr>
        <w:pStyle w:val="BodyText"/>
        <w:ind w:right="99" w:firstLine="419"/>
        <w:spacing w:before="50" w:line="286" w:lineRule="auto"/>
        <w:rPr>
          <w:rFonts w:ascii="SimSun" w:hAnsi="SimSun" w:eastAsia="SimSun" w:cs="SimSun"/>
          <w:sz w:val="20"/>
          <w:szCs w:val="20"/>
        </w:rPr>
      </w:pPr>
      <w:r>
        <w:rPr>
          <w:rFonts w:ascii="SimSun" w:hAnsi="SimSun" w:eastAsia="SimSun" w:cs="SimSun"/>
          <w:sz w:val="20"/>
          <w:szCs w:val="20"/>
          <w:spacing w:val="1"/>
        </w:rPr>
        <w:t>若仅可能出现一个计数故障，并且能满足“</w:t>
      </w:r>
      <w:r>
        <w:rPr>
          <w:sz w:val="20"/>
          <w:szCs w:val="20"/>
        </w:rPr>
        <w:t>ia</w:t>
      </w:r>
      <w:r>
        <w:rPr>
          <w:sz w:val="20"/>
          <w:szCs w:val="20"/>
          <w:spacing w:val="1"/>
        </w:rPr>
        <w:t>” </w:t>
      </w:r>
      <w:r>
        <w:rPr>
          <w:rFonts w:ascii="SimSun" w:hAnsi="SimSun" w:eastAsia="SimSun" w:cs="SimSun"/>
          <w:sz w:val="20"/>
          <w:szCs w:val="20"/>
          <w:spacing w:val="1"/>
        </w:rPr>
        <w:t>等级的试验要求，则应认为</w:t>
      </w:r>
      <w:r>
        <w:rPr>
          <w:sz w:val="20"/>
          <w:szCs w:val="20"/>
          <w:spacing w:val="1"/>
        </w:rPr>
        <w:t>a)</w:t>
      </w:r>
      <w:r>
        <w:rPr>
          <w:sz w:val="20"/>
          <w:szCs w:val="20"/>
          <w:spacing w:val="51"/>
        </w:rPr>
        <w:t xml:space="preserve"> </w:t>
      </w:r>
      <w:r>
        <w:rPr>
          <w:rFonts w:ascii="SimSun" w:hAnsi="SimSun" w:eastAsia="SimSun" w:cs="SimSun"/>
          <w:sz w:val="20"/>
          <w:szCs w:val="20"/>
          <w:spacing w:val="1"/>
        </w:rPr>
        <w:t>和</w:t>
      </w:r>
      <w:r>
        <w:rPr>
          <w:rFonts w:ascii="SimSun" w:hAnsi="SimSun" w:eastAsia="SimSun" w:cs="SimSun"/>
          <w:sz w:val="20"/>
          <w:szCs w:val="20"/>
          <w:spacing w:val="-21"/>
        </w:rPr>
        <w:t xml:space="preserve"> </w:t>
      </w:r>
      <w:r>
        <w:rPr>
          <w:sz w:val="20"/>
          <w:szCs w:val="20"/>
          <w:spacing w:val="1"/>
        </w:rPr>
        <w:t>b)</w:t>
      </w:r>
      <w:r>
        <w:rPr>
          <w:sz w:val="20"/>
          <w:szCs w:val="20"/>
          <w:spacing w:val="23"/>
        </w:rPr>
        <w:t xml:space="preserve"> </w:t>
      </w:r>
      <w:r>
        <w:rPr>
          <w:rFonts w:ascii="SimSun" w:hAnsi="SimSun" w:eastAsia="SimSun" w:cs="SimSun"/>
          <w:sz w:val="20"/>
          <w:szCs w:val="20"/>
          <w:spacing w:val="1"/>
        </w:rPr>
        <w:t>的要求是“</w:t>
      </w:r>
      <w:r>
        <w:rPr>
          <w:sz w:val="20"/>
          <w:szCs w:val="20"/>
        </w:rPr>
        <w:t>ia</w:t>
      </w:r>
      <w:r>
        <w:rPr>
          <w:sz w:val="20"/>
          <w:szCs w:val="20"/>
          <w:spacing w:val="1"/>
        </w:rPr>
        <w:t>”</w:t>
      </w:r>
      <w:r>
        <w:rPr>
          <w:sz w:val="20"/>
          <w:szCs w:val="20"/>
          <w:spacing w:val="-17"/>
        </w:rPr>
        <w:t xml:space="preserve"> </w:t>
      </w:r>
      <w:r>
        <w:rPr>
          <w:rFonts w:ascii="SimSun" w:hAnsi="SimSun" w:eastAsia="SimSun" w:cs="SimSun"/>
          <w:sz w:val="20"/>
          <w:szCs w:val="20"/>
          <w:spacing w:val="1"/>
        </w:rPr>
        <w:t>等</w:t>
      </w:r>
      <w:r>
        <w:rPr>
          <w:rFonts w:ascii="SimSun" w:hAnsi="SimSun" w:eastAsia="SimSun" w:cs="SimSun"/>
          <w:sz w:val="20"/>
          <w:szCs w:val="20"/>
        </w:rPr>
        <w:t xml:space="preserve"> </w:t>
      </w:r>
      <w:r>
        <w:rPr>
          <w:rFonts w:ascii="SimSun" w:hAnsi="SimSun" w:eastAsia="SimSun" w:cs="SimSun"/>
          <w:sz w:val="20"/>
          <w:szCs w:val="20"/>
          <w:spacing w:val="-2"/>
        </w:rPr>
        <w:t>级。若不可能出现计数故障，并且能满足“</w:t>
      </w:r>
      <w:r>
        <w:rPr>
          <w:sz w:val="20"/>
          <w:szCs w:val="20"/>
          <w:spacing w:val="-2"/>
        </w:rPr>
        <w:t>ia”</w:t>
      </w:r>
      <w:r>
        <w:rPr>
          <w:sz w:val="20"/>
          <w:szCs w:val="20"/>
          <w:spacing w:val="30"/>
        </w:rPr>
        <w:t xml:space="preserve"> </w:t>
      </w:r>
      <w:r>
        <w:rPr>
          <w:rFonts w:ascii="SimSun" w:hAnsi="SimSun" w:eastAsia="SimSun" w:cs="SimSun"/>
          <w:sz w:val="20"/>
          <w:szCs w:val="20"/>
          <w:spacing w:val="-2"/>
        </w:rPr>
        <w:t>等级的试验要求，则应认为</w:t>
      </w:r>
      <w:r>
        <w:rPr>
          <w:sz w:val="20"/>
          <w:szCs w:val="20"/>
          <w:spacing w:val="-2"/>
        </w:rPr>
        <w:t>a) </w:t>
      </w:r>
      <w:r>
        <w:rPr>
          <w:rFonts w:ascii="SimSun" w:hAnsi="SimSun" w:eastAsia="SimSun" w:cs="SimSun"/>
          <w:sz w:val="20"/>
          <w:szCs w:val="20"/>
          <w:spacing w:val="-2"/>
        </w:rPr>
        <w:t>的要求是“</w:t>
      </w:r>
      <w:r>
        <w:rPr>
          <w:sz w:val="20"/>
          <w:szCs w:val="20"/>
          <w:spacing w:val="-2"/>
        </w:rPr>
        <w:t>ia”</w:t>
      </w:r>
      <w:r>
        <w:rPr>
          <w:sz w:val="20"/>
          <w:szCs w:val="20"/>
          <w:spacing w:val="-17"/>
        </w:rPr>
        <w:t xml:space="preserve"> </w:t>
      </w:r>
      <w:r>
        <w:rPr>
          <w:rFonts w:ascii="SimSun" w:hAnsi="SimSun" w:eastAsia="SimSun" w:cs="SimSun"/>
          <w:sz w:val="20"/>
          <w:szCs w:val="20"/>
          <w:spacing w:val="-2"/>
        </w:rPr>
        <w:t>等级。</w:t>
      </w:r>
    </w:p>
    <w:p>
      <w:pPr>
        <w:pStyle w:val="BodyText"/>
        <w:spacing w:before="211" w:line="221" w:lineRule="auto"/>
        <w:rPr>
          <w:rFonts w:ascii="SimHei" w:hAnsi="SimHei" w:eastAsia="SimHei" w:cs="SimHei"/>
          <w:sz w:val="19"/>
          <w:szCs w:val="19"/>
        </w:rPr>
      </w:pPr>
      <w:r>
        <w:rPr>
          <w:rFonts w:ascii="SimHei" w:hAnsi="SimHei" w:eastAsia="SimHei" w:cs="SimHei"/>
          <w:sz w:val="19"/>
          <w:szCs w:val="19"/>
          <w:spacing w:val="6"/>
        </w:rPr>
        <w:t>5.3</w:t>
      </w:r>
      <w:r>
        <w:rPr>
          <w:rFonts w:ascii="SimHei" w:hAnsi="SimHei" w:eastAsia="SimHei" w:cs="SimHei"/>
          <w:sz w:val="19"/>
          <w:szCs w:val="19"/>
          <w:spacing w:val="26"/>
        </w:rPr>
        <w:t xml:space="preserve"> </w:t>
      </w:r>
      <w:r>
        <w:rPr>
          <w:rFonts w:ascii="SimHei" w:hAnsi="SimHei" w:eastAsia="SimHei" w:cs="SimHei"/>
          <w:sz w:val="19"/>
          <w:szCs w:val="19"/>
          <w:spacing w:val="6"/>
        </w:rPr>
        <w:t>“</w:t>
      </w:r>
      <w:r>
        <w:rPr>
          <w:sz w:val="19"/>
          <w:szCs w:val="19"/>
        </w:rPr>
        <w:t>ib</w:t>
      </w:r>
      <w:r>
        <w:rPr>
          <w:sz w:val="19"/>
          <w:szCs w:val="19"/>
          <w:spacing w:val="6"/>
        </w:rPr>
        <w:t>” </w:t>
      </w:r>
      <w:r>
        <w:rPr>
          <w:rFonts w:ascii="SimHei" w:hAnsi="SimHei" w:eastAsia="SimHei" w:cs="SimHei"/>
          <w:sz w:val="19"/>
          <w:szCs w:val="19"/>
          <w:spacing w:val="6"/>
        </w:rPr>
        <w:t>保护等级</w:t>
      </w:r>
    </w:p>
    <w:p>
      <w:pPr>
        <w:pStyle w:val="BodyText"/>
        <w:ind w:left="419"/>
        <w:spacing w:before="233" w:line="219" w:lineRule="auto"/>
        <w:rPr>
          <w:rFonts w:ascii="SimSun" w:hAnsi="SimSun" w:eastAsia="SimSun" w:cs="SimSun"/>
          <w:sz w:val="20"/>
          <w:szCs w:val="20"/>
        </w:rPr>
      </w:pPr>
      <w:r>
        <w:rPr>
          <w:rFonts w:ascii="SimSun" w:hAnsi="SimSun" w:eastAsia="SimSun" w:cs="SimSun"/>
          <w:sz w:val="20"/>
          <w:szCs w:val="20"/>
          <w:spacing w:val="2"/>
        </w:rPr>
        <w:t>施加</w:t>
      </w:r>
      <w:r>
        <w:rPr>
          <w:sz w:val="20"/>
          <w:szCs w:val="20"/>
        </w:rPr>
        <w:t>Um</w:t>
      </w:r>
      <w:r>
        <w:rPr>
          <w:rFonts w:ascii="SimSun" w:hAnsi="SimSun" w:eastAsia="SimSun" w:cs="SimSun"/>
          <w:sz w:val="20"/>
          <w:szCs w:val="20"/>
          <w:spacing w:val="2"/>
        </w:rPr>
        <w:t>或</w:t>
      </w:r>
      <w:r>
        <w:rPr>
          <w:rFonts w:ascii="SimSun" w:hAnsi="SimSun" w:eastAsia="SimSun" w:cs="SimSun"/>
          <w:sz w:val="20"/>
          <w:szCs w:val="20"/>
          <w:spacing w:val="-50"/>
        </w:rPr>
        <w:t xml:space="preserve"> </w:t>
      </w:r>
      <w:r>
        <w:rPr>
          <w:sz w:val="20"/>
          <w:szCs w:val="20"/>
          <w:spacing w:val="2"/>
        </w:rPr>
        <w:t>U</w:t>
      </w:r>
      <w:r>
        <w:rPr>
          <w:sz w:val="20"/>
          <w:szCs w:val="20"/>
          <w:spacing w:val="18"/>
          <w:w w:val="101"/>
        </w:rPr>
        <w:t xml:space="preserve">  </w:t>
      </w:r>
      <w:r>
        <w:rPr>
          <w:rFonts w:ascii="SimSun" w:hAnsi="SimSun" w:eastAsia="SimSun" w:cs="SimSun"/>
          <w:sz w:val="20"/>
          <w:szCs w:val="20"/>
          <w:spacing w:val="2"/>
        </w:rPr>
        <w:t>后，在下列每一种情况下，“</w:t>
      </w:r>
      <w:r>
        <w:rPr>
          <w:sz w:val="20"/>
          <w:szCs w:val="20"/>
        </w:rPr>
        <w:t>ib</w:t>
      </w:r>
      <w:r>
        <w:rPr>
          <w:sz w:val="20"/>
          <w:szCs w:val="20"/>
          <w:spacing w:val="2"/>
        </w:rPr>
        <w:t>”</w:t>
      </w:r>
      <w:r>
        <w:rPr>
          <w:sz w:val="20"/>
          <w:szCs w:val="20"/>
          <w:spacing w:val="-8"/>
        </w:rPr>
        <w:t xml:space="preserve"> </w:t>
      </w:r>
      <w:r>
        <w:rPr>
          <w:rFonts w:ascii="SimSun" w:hAnsi="SimSun" w:eastAsia="SimSun" w:cs="SimSun"/>
          <w:sz w:val="20"/>
          <w:szCs w:val="20"/>
          <w:spacing w:val="2"/>
        </w:rPr>
        <w:t>等级电气设备中的本质安全电</w:t>
      </w:r>
      <w:r>
        <w:rPr>
          <w:rFonts w:ascii="SimSun" w:hAnsi="SimSun" w:eastAsia="SimSun" w:cs="SimSun"/>
          <w:sz w:val="20"/>
          <w:szCs w:val="20"/>
          <w:spacing w:val="1"/>
        </w:rPr>
        <w:t>路应不能引起点燃：</w:t>
      </w:r>
    </w:p>
    <w:p>
      <w:pPr>
        <w:pStyle w:val="BodyText"/>
        <w:ind w:left="419"/>
        <w:spacing w:before="72" w:line="212" w:lineRule="auto"/>
        <w:rPr>
          <w:rFonts w:ascii="SimSun" w:hAnsi="SimSun" w:eastAsia="SimSun" w:cs="SimSun"/>
          <w:sz w:val="20"/>
          <w:szCs w:val="20"/>
        </w:rPr>
      </w:pPr>
      <w:r>
        <w:rPr>
          <w:sz w:val="20"/>
          <w:szCs w:val="20"/>
          <w:spacing w:val="6"/>
        </w:rPr>
        <w:t>a)</w:t>
      </w:r>
      <w:r>
        <w:rPr>
          <w:sz w:val="20"/>
          <w:szCs w:val="20"/>
          <w:spacing w:val="2"/>
        </w:rPr>
        <w:t xml:space="preserve">     </w:t>
      </w:r>
      <w:r>
        <w:rPr>
          <w:rFonts w:ascii="SimSun" w:hAnsi="SimSun" w:eastAsia="SimSun" w:cs="SimSun"/>
          <w:sz w:val="20"/>
          <w:szCs w:val="20"/>
          <w:spacing w:val="6"/>
        </w:rPr>
        <w:t>正常工作和施加最不利条件下的非计数故障；</w:t>
      </w:r>
    </w:p>
    <w:p>
      <w:pPr>
        <w:pStyle w:val="BodyText"/>
        <w:ind w:left="419"/>
        <w:spacing w:before="70" w:line="212" w:lineRule="auto"/>
        <w:rPr>
          <w:rFonts w:ascii="SimSun" w:hAnsi="SimSun" w:eastAsia="SimSun" w:cs="SimSun"/>
          <w:sz w:val="20"/>
          <w:szCs w:val="20"/>
        </w:rPr>
      </w:pPr>
      <w:r>
        <w:rPr>
          <w:sz w:val="20"/>
          <w:szCs w:val="20"/>
          <w:spacing w:val="8"/>
        </w:rPr>
        <w:t>b)    </w:t>
      </w:r>
      <w:r>
        <w:rPr>
          <w:rFonts w:ascii="SimSun" w:hAnsi="SimSun" w:eastAsia="SimSun" w:cs="SimSun"/>
          <w:sz w:val="20"/>
          <w:szCs w:val="20"/>
          <w:spacing w:val="8"/>
        </w:rPr>
        <w:t>正常工作和施加一个计数故障加上最不利条件下的非计数故障。</w:t>
      </w:r>
    </w:p>
    <w:p>
      <w:pPr>
        <w:ind w:left="419"/>
        <w:spacing w:before="113" w:line="219" w:lineRule="auto"/>
        <w:rPr>
          <w:rFonts w:ascii="SimSun" w:hAnsi="SimSun" w:eastAsia="SimSun" w:cs="SimSun"/>
          <w:sz w:val="20"/>
          <w:szCs w:val="20"/>
        </w:rPr>
      </w:pPr>
      <w:r>
        <w:rPr>
          <w:rFonts w:ascii="SimSun" w:hAnsi="SimSun" w:eastAsia="SimSun" w:cs="SimSun"/>
          <w:sz w:val="20"/>
          <w:szCs w:val="20"/>
          <w:spacing w:val="3"/>
        </w:rPr>
        <w:t>在上述各种情况下，所施加的非计数故障可以不同。</w:t>
      </w:r>
    </w:p>
    <w:p>
      <w:pPr>
        <w:ind w:firstLine="419"/>
        <w:spacing w:before="62" w:line="290" w:lineRule="auto"/>
        <w:rPr>
          <w:rFonts w:ascii="SimSun" w:hAnsi="SimSun" w:eastAsia="SimSun" w:cs="SimSun"/>
          <w:sz w:val="20"/>
          <w:szCs w:val="20"/>
        </w:rPr>
      </w:pPr>
      <w:r>
        <w:rPr>
          <w:rFonts w:ascii="SimSun" w:hAnsi="SimSun" w:eastAsia="SimSun" w:cs="SimSun"/>
          <w:sz w:val="20"/>
          <w:szCs w:val="20"/>
          <w:spacing w:val="6"/>
        </w:rPr>
        <w:t>对电路进行火花点燃试验和评定时，应按10.1.4.2的规定，施加1.5</w:t>
      </w:r>
      <w:r>
        <w:rPr>
          <w:rFonts w:ascii="SimSun" w:hAnsi="SimSun" w:eastAsia="SimSun" w:cs="SimSun"/>
          <w:sz w:val="20"/>
          <w:szCs w:val="20"/>
          <w:spacing w:val="-19"/>
        </w:rPr>
        <w:t xml:space="preserve"> </w:t>
      </w:r>
      <w:r>
        <w:rPr>
          <w:rFonts w:ascii="SimSun" w:hAnsi="SimSun" w:eastAsia="SimSun" w:cs="SimSun"/>
          <w:sz w:val="20"/>
          <w:szCs w:val="20"/>
          <w:spacing w:val="6"/>
        </w:rPr>
        <w:t>倍安全系数。在所有情况下，</w:t>
      </w:r>
      <w:r>
        <w:rPr>
          <w:rFonts w:ascii="SimSun" w:hAnsi="SimSun" w:eastAsia="SimSun" w:cs="SimSun"/>
          <w:sz w:val="20"/>
          <w:szCs w:val="20"/>
        </w:rPr>
        <w:t xml:space="preserve"> </w:t>
      </w:r>
      <w:r>
        <w:rPr>
          <w:rFonts w:ascii="SimSun" w:hAnsi="SimSun" w:eastAsia="SimSun" w:cs="SimSun"/>
          <w:sz w:val="20"/>
          <w:szCs w:val="20"/>
          <w:spacing w:val="5"/>
        </w:rPr>
        <w:t>为确定表面温度组别，施加在电压或电流上的安全系数应为1.0。</w:t>
      </w:r>
    </w:p>
    <w:p>
      <w:pPr>
        <w:pStyle w:val="BodyText"/>
        <w:ind w:left="419"/>
        <w:spacing w:line="212" w:lineRule="auto"/>
        <w:rPr>
          <w:rFonts w:ascii="SimSun" w:hAnsi="SimSun" w:eastAsia="SimSun" w:cs="SimSun"/>
          <w:sz w:val="20"/>
          <w:szCs w:val="20"/>
        </w:rPr>
      </w:pPr>
      <w:r>
        <w:rPr>
          <w:rFonts w:ascii="SimSun" w:hAnsi="SimSun" w:eastAsia="SimSun" w:cs="SimSun"/>
          <w:sz w:val="20"/>
          <w:szCs w:val="20"/>
          <w:spacing w:val="-2"/>
        </w:rPr>
        <w:t>若不可能出现计数故障，并且能满足“</w:t>
      </w:r>
      <w:r>
        <w:rPr>
          <w:sz w:val="20"/>
          <w:szCs w:val="20"/>
          <w:spacing w:val="-2"/>
        </w:rPr>
        <w:t>ib” </w:t>
      </w:r>
      <w:r>
        <w:rPr>
          <w:rFonts w:ascii="SimSun" w:hAnsi="SimSun" w:eastAsia="SimSun" w:cs="SimSun"/>
          <w:sz w:val="20"/>
          <w:szCs w:val="20"/>
          <w:spacing w:val="-2"/>
        </w:rPr>
        <w:t>等级的试验要求，则应认为</w:t>
      </w:r>
      <w:r>
        <w:rPr>
          <w:sz w:val="20"/>
          <w:szCs w:val="20"/>
          <w:spacing w:val="-2"/>
        </w:rPr>
        <w:t>a)</w:t>
      </w:r>
      <w:r>
        <w:rPr>
          <w:sz w:val="20"/>
          <w:szCs w:val="20"/>
          <w:spacing w:val="12"/>
        </w:rPr>
        <w:t xml:space="preserve"> </w:t>
      </w:r>
      <w:r>
        <w:rPr>
          <w:rFonts w:ascii="SimSun" w:hAnsi="SimSun" w:eastAsia="SimSun" w:cs="SimSun"/>
          <w:sz w:val="20"/>
          <w:szCs w:val="20"/>
          <w:spacing w:val="-2"/>
        </w:rPr>
        <w:t>的要求是“</w:t>
      </w:r>
      <w:r>
        <w:rPr>
          <w:sz w:val="20"/>
          <w:szCs w:val="20"/>
          <w:spacing w:val="-2"/>
        </w:rPr>
        <w:t>ib” </w:t>
      </w:r>
      <w:r>
        <w:rPr>
          <w:rFonts w:ascii="SimSun" w:hAnsi="SimSun" w:eastAsia="SimSun" w:cs="SimSun"/>
          <w:sz w:val="20"/>
          <w:szCs w:val="20"/>
          <w:spacing w:val="-2"/>
        </w:rPr>
        <w:t>等级。</w:t>
      </w:r>
    </w:p>
    <w:p>
      <w:pPr>
        <w:pStyle w:val="BodyText"/>
        <w:spacing w:before="281" w:line="221" w:lineRule="auto"/>
        <w:rPr>
          <w:rFonts w:ascii="SimHei" w:hAnsi="SimHei" w:eastAsia="SimHei" w:cs="SimHei"/>
          <w:sz w:val="19"/>
          <w:szCs w:val="19"/>
        </w:rPr>
      </w:pPr>
      <w:r>
        <w:rPr>
          <w:rFonts w:ascii="SimHei" w:hAnsi="SimHei" w:eastAsia="SimHei" w:cs="SimHei"/>
          <w:sz w:val="19"/>
          <w:szCs w:val="19"/>
          <w:spacing w:val="3"/>
        </w:rPr>
        <w:t>5.4</w:t>
      </w:r>
      <w:r>
        <w:rPr>
          <w:rFonts w:ascii="SimHei" w:hAnsi="SimHei" w:eastAsia="SimHei" w:cs="SimHei"/>
          <w:sz w:val="19"/>
          <w:szCs w:val="19"/>
          <w:spacing w:val="26"/>
        </w:rPr>
        <w:t xml:space="preserve"> </w:t>
      </w:r>
      <w:r>
        <w:rPr>
          <w:rFonts w:ascii="SimHei" w:hAnsi="SimHei" w:eastAsia="SimHei" w:cs="SimHei"/>
          <w:sz w:val="19"/>
          <w:szCs w:val="19"/>
          <w:spacing w:val="3"/>
        </w:rPr>
        <w:t>“</w:t>
      </w:r>
      <w:r>
        <w:rPr>
          <w:rFonts w:ascii="SimHei" w:hAnsi="SimHei" w:eastAsia="SimHei" w:cs="SimHei"/>
          <w:sz w:val="19"/>
          <w:szCs w:val="19"/>
          <w:spacing w:val="-68"/>
        </w:rPr>
        <w:t xml:space="preserve"> </w:t>
      </w:r>
      <w:r>
        <w:rPr>
          <w:sz w:val="19"/>
          <w:szCs w:val="19"/>
        </w:rPr>
        <w:t>ic</w:t>
      </w:r>
      <w:r>
        <w:rPr>
          <w:sz w:val="19"/>
          <w:szCs w:val="19"/>
          <w:spacing w:val="3"/>
        </w:rPr>
        <w:t>”</w:t>
      </w:r>
      <w:r>
        <w:rPr>
          <w:sz w:val="19"/>
          <w:szCs w:val="19"/>
          <w:spacing w:val="-13"/>
        </w:rPr>
        <w:t xml:space="preserve"> </w:t>
      </w:r>
      <w:r>
        <w:rPr>
          <w:rFonts w:ascii="SimHei" w:hAnsi="SimHei" w:eastAsia="SimHei" w:cs="SimHei"/>
          <w:sz w:val="19"/>
          <w:szCs w:val="19"/>
          <w:spacing w:val="3"/>
        </w:rPr>
        <w:t>保护等级</w:t>
      </w:r>
    </w:p>
    <w:p>
      <w:pPr>
        <w:pStyle w:val="BodyText"/>
        <w:ind w:right="79" w:firstLine="419"/>
        <w:spacing w:before="205" w:line="281" w:lineRule="auto"/>
        <w:rPr>
          <w:rFonts w:ascii="SimSun" w:hAnsi="SimSun" w:eastAsia="SimSun" w:cs="SimSun"/>
          <w:sz w:val="21"/>
          <w:szCs w:val="21"/>
        </w:rPr>
      </w:pPr>
      <w:r>
        <w:rPr>
          <w:rFonts w:ascii="SimSun" w:hAnsi="SimSun" w:eastAsia="SimSun" w:cs="SimSun"/>
          <w:sz w:val="21"/>
          <w:szCs w:val="21"/>
          <w:spacing w:val="-7"/>
        </w:rPr>
        <w:t>施加</w:t>
      </w:r>
      <w:r>
        <w:rPr>
          <w:sz w:val="21"/>
          <w:szCs w:val="21"/>
          <w:spacing w:val="-7"/>
        </w:rPr>
        <w:t>Um </w:t>
      </w:r>
      <w:r>
        <w:rPr>
          <w:rFonts w:ascii="SimSun" w:hAnsi="SimSun" w:eastAsia="SimSun" w:cs="SimSun"/>
          <w:sz w:val="21"/>
          <w:szCs w:val="21"/>
          <w:spacing w:val="-7"/>
        </w:rPr>
        <w:t>或</w:t>
      </w:r>
      <w:r>
        <w:rPr>
          <w:sz w:val="21"/>
          <w:szCs w:val="21"/>
          <w:spacing w:val="-7"/>
        </w:rPr>
        <w:t>U  </w:t>
      </w:r>
      <w:r>
        <w:rPr>
          <w:rFonts w:ascii="SimSun" w:hAnsi="SimSun" w:eastAsia="SimSun" w:cs="SimSun"/>
          <w:sz w:val="21"/>
          <w:szCs w:val="21"/>
          <w:spacing w:val="-7"/>
        </w:rPr>
        <w:t>后，在正常工作和本文件规定的情况</w:t>
      </w:r>
      <w:r>
        <w:rPr>
          <w:rFonts w:ascii="SimSun" w:hAnsi="SimSun" w:eastAsia="SimSun" w:cs="SimSun"/>
          <w:sz w:val="21"/>
          <w:szCs w:val="21"/>
          <w:spacing w:val="-8"/>
        </w:rPr>
        <w:t>下，“</w:t>
      </w:r>
      <w:r>
        <w:rPr>
          <w:sz w:val="21"/>
          <w:szCs w:val="21"/>
          <w:spacing w:val="-8"/>
        </w:rPr>
        <w:t>ic”  </w:t>
      </w:r>
      <w:r>
        <w:rPr>
          <w:rFonts w:ascii="SimSun" w:hAnsi="SimSun" w:eastAsia="SimSun" w:cs="SimSun"/>
          <w:sz w:val="21"/>
          <w:szCs w:val="21"/>
          <w:spacing w:val="-8"/>
        </w:rPr>
        <w:t>等级电气设备中的本质安全电路应不能</w:t>
      </w:r>
      <w:r>
        <w:rPr>
          <w:rFonts w:ascii="SimSun" w:hAnsi="SimSun" w:eastAsia="SimSun" w:cs="SimSun"/>
          <w:sz w:val="21"/>
          <w:szCs w:val="21"/>
        </w:rPr>
        <w:t xml:space="preserve"> </w:t>
      </w:r>
      <w:r>
        <w:rPr>
          <w:rFonts w:ascii="SimSun" w:hAnsi="SimSun" w:eastAsia="SimSun" w:cs="SimSun"/>
          <w:sz w:val="21"/>
          <w:szCs w:val="21"/>
          <w:spacing w:val="-9"/>
        </w:rPr>
        <w:t>引起点燃。</w:t>
      </w:r>
    </w:p>
    <w:p>
      <w:pPr>
        <w:ind w:right="93" w:firstLine="419"/>
        <w:spacing w:before="1" w:line="308" w:lineRule="auto"/>
        <w:rPr>
          <w:rFonts w:ascii="SimSun" w:hAnsi="SimSun" w:eastAsia="SimSun" w:cs="SimSun"/>
          <w:sz w:val="20"/>
          <w:szCs w:val="20"/>
        </w:rPr>
      </w:pPr>
      <w:r>
        <w:rPr>
          <w:rFonts w:ascii="SimSun" w:hAnsi="SimSun" w:eastAsia="SimSun" w:cs="SimSun"/>
          <w:sz w:val="20"/>
          <w:szCs w:val="20"/>
          <w:spacing w:val="10"/>
        </w:rPr>
        <w:t>在对电路进行火花点燃试验和评定时，应按10.1.4.2的规定施加1.0倍安全系数。为确定表面温</w:t>
      </w:r>
      <w:r>
        <w:rPr>
          <w:rFonts w:ascii="SimSun" w:hAnsi="SimSun" w:eastAsia="SimSun" w:cs="SimSun"/>
          <w:sz w:val="20"/>
          <w:szCs w:val="20"/>
          <w:spacing w:val="5"/>
        </w:rPr>
        <w:t xml:space="preserve"> </w:t>
      </w:r>
      <w:r>
        <w:rPr>
          <w:rFonts w:ascii="SimSun" w:hAnsi="SimSun" w:eastAsia="SimSun" w:cs="SimSun"/>
          <w:sz w:val="20"/>
          <w:szCs w:val="20"/>
          <w:spacing w:val="4"/>
        </w:rPr>
        <w:t>度组别，施加在电压或电流上的安全系数应</w:t>
      </w:r>
      <w:r>
        <w:rPr>
          <w:rFonts w:ascii="SimSun" w:hAnsi="SimSun" w:eastAsia="SimSun" w:cs="SimSun"/>
          <w:sz w:val="20"/>
          <w:szCs w:val="20"/>
          <w:spacing w:val="3"/>
        </w:rPr>
        <w:t>为1.0。</w:t>
      </w:r>
    </w:p>
    <w:p>
      <w:pPr>
        <w:pStyle w:val="BodyText"/>
        <w:ind w:left="719" w:right="92" w:hanging="359"/>
        <w:spacing w:before="1" w:line="306" w:lineRule="auto"/>
        <w:rPr>
          <w:rFonts w:ascii="SimSun" w:hAnsi="SimSun" w:eastAsia="SimSun" w:cs="SimSun"/>
          <w:sz w:val="17"/>
          <w:szCs w:val="17"/>
        </w:rPr>
      </w:pPr>
      <w:r>
        <w:rPr>
          <w:rFonts w:ascii="SimSun" w:hAnsi="SimSun" w:eastAsia="SimSun" w:cs="SimSun"/>
          <w:sz w:val="17"/>
          <w:szCs w:val="17"/>
          <w:spacing w:val="11"/>
        </w:rPr>
        <w:t>注：计数故障的概念不适用于该保护等级，第8章中规定的可靠元件和可靠组件</w:t>
      </w:r>
      <w:r>
        <w:rPr>
          <w:rFonts w:ascii="SimSun" w:hAnsi="SimSun" w:eastAsia="SimSun" w:cs="SimSun"/>
          <w:sz w:val="17"/>
          <w:szCs w:val="17"/>
          <w:spacing w:val="10"/>
        </w:rPr>
        <w:t>也不适用。对于“</w:t>
      </w:r>
      <w:r>
        <w:rPr>
          <w:sz w:val="17"/>
          <w:szCs w:val="17"/>
        </w:rPr>
        <w:t>ic</w:t>
      </w:r>
      <w:r>
        <w:rPr>
          <w:sz w:val="17"/>
          <w:szCs w:val="17"/>
          <w:spacing w:val="10"/>
        </w:rPr>
        <w:t>”</w:t>
      </w:r>
      <w:r>
        <w:rPr>
          <w:sz w:val="17"/>
          <w:szCs w:val="17"/>
          <w:spacing w:val="-5"/>
        </w:rPr>
        <w:t xml:space="preserve"> </w:t>
      </w:r>
      <w:r>
        <w:rPr>
          <w:rFonts w:ascii="SimSun" w:hAnsi="SimSun" w:eastAsia="SimSun" w:cs="SimSun"/>
          <w:sz w:val="17"/>
          <w:szCs w:val="17"/>
          <w:spacing w:val="10"/>
        </w:rPr>
        <w:t>保护等级来</w:t>
      </w:r>
      <w:r>
        <w:rPr>
          <w:rFonts w:ascii="SimSun" w:hAnsi="SimSun" w:eastAsia="SimSun" w:cs="SimSun"/>
          <w:sz w:val="17"/>
          <w:szCs w:val="17"/>
        </w:rPr>
        <w:t xml:space="preserve"> </w:t>
      </w:r>
      <w:r>
        <w:rPr>
          <w:rFonts w:ascii="SimSun" w:hAnsi="SimSun" w:eastAsia="SimSun" w:cs="SimSun"/>
          <w:sz w:val="17"/>
          <w:szCs w:val="17"/>
          <w:spacing w:val="-9"/>
        </w:rPr>
        <w:t>说，术语“可靠”宜理解为“符合7.1的要求”。</w:t>
      </w:r>
    </w:p>
    <w:p>
      <w:pPr>
        <w:spacing w:before="106" w:line="300" w:lineRule="exact"/>
        <w:rPr>
          <w:rFonts w:ascii="SimHei" w:hAnsi="SimHei" w:eastAsia="SimHei" w:cs="SimHei"/>
          <w:sz w:val="22"/>
          <w:szCs w:val="22"/>
        </w:rPr>
      </w:pPr>
      <w:r>
        <w:rPr>
          <w:rFonts w:ascii="Arial" w:hAnsi="Arial" w:eastAsia="Arial" w:cs="Arial"/>
          <w:sz w:val="22"/>
          <w:szCs w:val="22"/>
          <w:spacing w:val="-10"/>
          <w:position w:val="1"/>
        </w:rPr>
        <w:t>5.5    </w:t>
      </w:r>
      <w:r>
        <w:rPr>
          <w:rFonts w:ascii="SimHei" w:hAnsi="SimHei" w:eastAsia="SimHei" w:cs="SimHei"/>
          <w:sz w:val="22"/>
          <w:szCs w:val="22"/>
          <w:spacing w:val="-10"/>
          <w:position w:val="1"/>
        </w:rPr>
        <w:t>火花点燃的符合性</w:t>
      </w:r>
    </w:p>
    <w:p>
      <w:pPr>
        <w:ind w:right="92" w:firstLine="419"/>
        <w:spacing w:before="229" w:line="290" w:lineRule="auto"/>
        <w:rPr>
          <w:rFonts w:ascii="SimSun" w:hAnsi="SimSun" w:eastAsia="SimSun" w:cs="SimSun"/>
          <w:sz w:val="20"/>
          <w:szCs w:val="20"/>
        </w:rPr>
      </w:pPr>
      <w:r>
        <w:rPr>
          <w:rFonts w:ascii="SimSun" w:hAnsi="SimSun" w:eastAsia="SimSun" w:cs="SimSun"/>
          <w:sz w:val="20"/>
          <w:szCs w:val="20"/>
          <w:spacing w:val="9"/>
        </w:rPr>
        <w:t>为有效限制可能引起爆炸性环境点燃的火花能量，应按</w:t>
      </w:r>
      <w:r>
        <w:rPr>
          <w:rFonts w:ascii="SimSun" w:hAnsi="SimSun" w:eastAsia="SimSun" w:cs="SimSun"/>
          <w:sz w:val="20"/>
          <w:szCs w:val="20"/>
          <w:spacing w:val="8"/>
        </w:rPr>
        <w:t>10.1的要求，在每一个可能出现断开或连</w:t>
      </w:r>
      <w:r>
        <w:rPr>
          <w:rFonts w:ascii="SimSun" w:hAnsi="SimSun" w:eastAsia="SimSun" w:cs="SimSun"/>
          <w:sz w:val="20"/>
          <w:szCs w:val="20"/>
        </w:rPr>
        <w:t xml:space="preserve"> </w:t>
      </w:r>
      <w:r>
        <w:rPr>
          <w:rFonts w:ascii="SimSun" w:hAnsi="SimSun" w:eastAsia="SimSun" w:cs="SimSun"/>
          <w:sz w:val="20"/>
          <w:szCs w:val="20"/>
          <w:spacing w:val="6"/>
        </w:rPr>
        <w:t>接的点上对电路进行评定和/或试验。</w:t>
      </w:r>
    </w:p>
    <w:p>
      <w:pPr>
        <w:pStyle w:val="BodyText"/>
        <w:ind w:left="419"/>
        <w:spacing w:before="3" w:line="219" w:lineRule="auto"/>
        <w:rPr>
          <w:rFonts w:ascii="SimSun" w:hAnsi="SimSun" w:eastAsia="SimSun" w:cs="SimSun"/>
          <w:sz w:val="20"/>
          <w:szCs w:val="20"/>
        </w:rPr>
      </w:pPr>
      <w:r>
        <w:rPr>
          <w:rFonts w:ascii="SimSun" w:hAnsi="SimSun" w:eastAsia="SimSun" w:cs="SimSun"/>
          <w:sz w:val="20"/>
          <w:szCs w:val="20"/>
          <w:spacing w:val="3"/>
        </w:rPr>
        <w:t>对Ⅲ类，应将对Ⅱ</w:t>
      </w:r>
      <w:r>
        <w:rPr>
          <w:sz w:val="20"/>
          <w:szCs w:val="20"/>
          <w:spacing w:val="3"/>
        </w:rPr>
        <w:t>B </w:t>
      </w:r>
      <w:r>
        <w:rPr>
          <w:rFonts w:ascii="SimSun" w:hAnsi="SimSun" w:eastAsia="SimSun" w:cs="SimSun"/>
          <w:sz w:val="20"/>
          <w:szCs w:val="20"/>
          <w:spacing w:val="3"/>
        </w:rPr>
        <w:t>类的火花试验要求应用于暴露在粉尘中的电路。</w:t>
      </w:r>
    </w:p>
    <w:p>
      <w:pPr>
        <w:spacing w:before="172" w:line="300" w:lineRule="exact"/>
        <w:rPr>
          <w:rFonts w:ascii="SimHei" w:hAnsi="SimHei" w:eastAsia="SimHei" w:cs="SimHei"/>
          <w:sz w:val="22"/>
          <w:szCs w:val="22"/>
        </w:rPr>
      </w:pPr>
      <w:r>
        <w:rPr>
          <w:rFonts w:ascii="Arial" w:hAnsi="Arial" w:eastAsia="Arial" w:cs="Arial"/>
          <w:sz w:val="22"/>
          <w:szCs w:val="22"/>
          <w:spacing w:val="-12"/>
          <w:position w:val="1"/>
        </w:rPr>
        <w:t>5.6</w:t>
      </w:r>
      <w:r>
        <w:rPr>
          <w:rFonts w:ascii="Arial" w:hAnsi="Arial" w:eastAsia="Arial" w:cs="Arial"/>
          <w:sz w:val="22"/>
          <w:szCs w:val="22"/>
          <w:spacing w:val="22"/>
          <w:position w:val="1"/>
        </w:rPr>
        <w:t xml:space="preserve">  </w:t>
      </w:r>
      <w:r>
        <w:rPr>
          <w:rFonts w:ascii="SimHei" w:hAnsi="SimHei" w:eastAsia="SimHei" w:cs="SimHei"/>
          <w:sz w:val="22"/>
          <w:szCs w:val="22"/>
          <w:spacing w:val="-12"/>
          <w:position w:val="1"/>
        </w:rPr>
        <w:t>热点燃的符合性</w:t>
      </w:r>
    </w:p>
    <w:p>
      <w:pPr>
        <w:spacing w:before="216" w:line="259" w:lineRule="exact"/>
        <w:rPr>
          <w:rFonts w:ascii="SimHei" w:hAnsi="SimHei" w:eastAsia="SimHei" w:cs="SimHei"/>
          <w:sz w:val="19"/>
          <w:szCs w:val="19"/>
        </w:rPr>
      </w:pPr>
      <w:r>
        <w:rPr>
          <w:rFonts w:ascii="Arial" w:hAnsi="Arial" w:eastAsia="Arial" w:cs="Arial"/>
          <w:sz w:val="19"/>
          <w:szCs w:val="19"/>
          <w:spacing w:val="2"/>
          <w:position w:val="1"/>
        </w:rPr>
        <w:t>5.6.1</w:t>
      </w:r>
      <w:r>
        <w:rPr>
          <w:rFonts w:ascii="Arial" w:hAnsi="Arial" w:eastAsia="Arial" w:cs="Arial"/>
          <w:sz w:val="19"/>
          <w:szCs w:val="19"/>
          <w:spacing w:val="7"/>
          <w:position w:val="1"/>
        </w:rPr>
        <w:t xml:space="preserve">    </w:t>
      </w:r>
      <w:r>
        <w:rPr>
          <w:rFonts w:ascii="SimHei" w:hAnsi="SimHei" w:eastAsia="SimHei" w:cs="SimHei"/>
          <w:sz w:val="19"/>
          <w:szCs w:val="19"/>
          <w:spacing w:val="2"/>
          <w:position w:val="1"/>
        </w:rPr>
        <w:t>通则</w:t>
      </w:r>
    </w:p>
    <w:p>
      <w:pPr>
        <w:pStyle w:val="BodyText"/>
        <w:ind w:right="75" w:firstLine="419"/>
        <w:spacing w:before="225" w:line="292" w:lineRule="auto"/>
        <w:jc w:val="both"/>
        <w:rPr>
          <w:rFonts w:ascii="SimSun" w:hAnsi="SimSun" w:eastAsia="SimSun" w:cs="SimSun"/>
          <w:sz w:val="20"/>
          <w:szCs w:val="20"/>
        </w:rPr>
      </w:pPr>
      <w:r>
        <w:rPr>
          <w:rFonts w:ascii="SimSun" w:hAnsi="SimSun" w:eastAsia="SimSun" w:cs="SimSun"/>
          <w:sz w:val="20"/>
          <w:szCs w:val="20"/>
          <w:spacing w:val="4"/>
        </w:rPr>
        <w:t>所有与爆炸性环境可能接触的元件、外壳、导线和印制电路板上的印制线的表面均应进行最高温度</w:t>
      </w:r>
      <w:r>
        <w:rPr>
          <w:rFonts w:ascii="SimSun" w:hAnsi="SimSun" w:eastAsia="SimSun" w:cs="SimSun"/>
          <w:sz w:val="20"/>
          <w:szCs w:val="20"/>
          <w:spacing w:val="9"/>
        </w:rPr>
        <w:t xml:space="preserve"> </w:t>
      </w:r>
      <w:r>
        <w:rPr>
          <w:rFonts w:ascii="SimSun" w:hAnsi="SimSun" w:eastAsia="SimSun" w:cs="SimSun"/>
          <w:sz w:val="20"/>
          <w:szCs w:val="20"/>
          <w:spacing w:val="5"/>
        </w:rPr>
        <w:t>的评定和/或试验。在施加5.2、5.3和5.4规定的故障后允许的最高温度，应符合</w:t>
      </w:r>
      <w:r>
        <w:rPr>
          <w:rFonts w:ascii="SimSun" w:hAnsi="SimSun" w:eastAsia="SimSun" w:cs="SimSun"/>
          <w:sz w:val="20"/>
          <w:szCs w:val="20"/>
          <w:spacing w:val="-33"/>
        </w:rPr>
        <w:t xml:space="preserve"> </w:t>
      </w:r>
      <w:r>
        <w:rPr>
          <w:sz w:val="20"/>
          <w:szCs w:val="20"/>
        </w:rPr>
        <w:t>GB</w:t>
      </w:r>
      <w:r>
        <w:rPr>
          <w:sz w:val="20"/>
          <w:szCs w:val="20"/>
          <w:spacing w:val="5"/>
        </w:rPr>
        <w:t>/T     3836.1—2021</w:t>
      </w:r>
      <w:r>
        <w:rPr>
          <w:sz w:val="20"/>
          <w:szCs w:val="20"/>
        </w:rPr>
        <w:t xml:space="preserve"> </w:t>
      </w:r>
      <w:r>
        <w:rPr>
          <w:rFonts w:ascii="SimSun" w:hAnsi="SimSun" w:eastAsia="SimSun" w:cs="SimSun"/>
          <w:sz w:val="20"/>
          <w:szCs w:val="20"/>
          <w:spacing w:val="5"/>
        </w:rPr>
        <w:t>的温度要求。如果需要，应按10.2的规</w:t>
      </w:r>
      <w:r>
        <w:rPr>
          <w:rFonts w:ascii="SimSun" w:hAnsi="SimSun" w:eastAsia="SimSun" w:cs="SimSun"/>
          <w:sz w:val="20"/>
          <w:szCs w:val="20"/>
          <w:spacing w:val="4"/>
        </w:rPr>
        <w:t>定进行试验。</w:t>
      </w:r>
    </w:p>
    <w:p>
      <w:pPr>
        <w:pStyle w:val="BodyText"/>
        <w:ind w:left="360"/>
        <w:spacing w:before="1" w:line="220" w:lineRule="auto"/>
        <w:rPr>
          <w:rFonts w:ascii="SimSun" w:hAnsi="SimSun" w:eastAsia="SimSun" w:cs="SimSun"/>
          <w:sz w:val="17"/>
          <w:szCs w:val="17"/>
        </w:rPr>
      </w:pPr>
      <w:r>
        <w:rPr>
          <w:rFonts w:ascii="SimHei" w:hAnsi="SimHei" w:eastAsia="SimHei" w:cs="SimHei"/>
          <w:sz w:val="17"/>
          <w:szCs w:val="17"/>
          <w:spacing w:val="7"/>
        </w:rPr>
        <w:t>注</w:t>
      </w:r>
      <w:r>
        <w:rPr>
          <w:rFonts w:ascii="SimHei" w:hAnsi="SimHei" w:eastAsia="SimHei" w:cs="SimHei"/>
          <w:sz w:val="17"/>
          <w:szCs w:val="17"/>
          <w:spacing w:val="-17"/>
        </w:rPr>
        <w:t xml:space="preserve"> </w:t>
      </w:r>
      <w:r>
        <w:rPr>
          <w:rFonts w:ascii="SimHei" w:hAnsi="SimHei" w:eastAsia="SimHei" w:cs="SimHei"/>
          <w:sz w:val="17"/>
          <w:szCs w:val="17"/>
          <w:spacing w:val="7"/>
        </w:rPr>
        <w:t>1</w:t>
      </w:r>
      <w:r>
        <w:rPr>
          <w:rFonts w:ascii="SimHei" w:hAnsi="SimHei" w:eastAsia="SimHei" w:cs="SimHei"/>
          <w:sz w:val="17"/>
          <w:szCs w:val="17"/>
          <w:spacing w:val="7"/>
        </w:rPr>
        <w:t xml:space="preserve"> </w:t>
      </w:r>
      <w:r>
        <w:rPr>
          <w:rFonts w:ascii="SimHei" w:hAnsi="SimHei" w:eastAsia="SimHei" w:cs="SimHei"/>
          <w:sz w:val="17"/>
          <w:szCs w:val="17"/>
          <w:spacing w:val="7"/>
        </w:rPr>
        <w:t>:</w:t>
      </w:r>
      <w:r>
        <w:rPr>
          <w:rFonts w:ascii="SimSun" w:hAnsi="SimSun" w:eastAsia="SimSun" w:cs="SimSun"/>
          <w:sz w:val="17"/>
          <w:szCs w:val="17"/>
          <w:spacing w:val="7"/>
        </w:rPr>
        <w:t>本章要求不适用于</w:t>
      </w:r>
      <w:r>
        <w:rPr>
          <w:sz w:val="17"/>
          <w:szCs w:val="17"/>
        </w:rPr>
        <w:t>GB</w:t>
      </w:r>
      <w:r>
        <w:rPr>
          <w:sz w:val="17"/>
          <w:szCs w:val="17"/>
          <w:spacing w:val="7"/>
        </w:rPr>
        <w:t>/T     38</w:t>
      </w:r>
      <w:r>
        <w:rPr>
          <w:sz w:val="17"/>
          <w:szCs w:val="17"/>
          <w:spacing w:val="6"/>
        </w:rPr>
        <w:t>36.1—2021</w:t>
      </w:r>
      <w:r>
        <w:rPr>
          <w:rFonts w:ascii="SimSun" w:hAnsi="SimSun" w:eastAsia="SimSun" w:cs="SimSun"/>
          <w:sz w:val="17"/>
          <w:szCs w:val="17"/>
          <w:spacing w:val="6"/>
        </w:rPr>
        <w:t>列出的另一种防爆型式保护或位于危险场所以外的关联装置。</w:t>
      </w:r>
    </w:p>
    <w:p>
      <w:pPr>
        <w:pStyle w:val="BodyText"/>
        <w:ind w:left="819" w:right="91" w:hanging="459"/>
        <w:spacing w:before="97" w:line="316" w:lineRule="auto"/>
        <w:rPr>
          <w:rFonts w:ascii="SimSun" w:hAnsi="SimSun" w:eastAsia="SimSun" w:cs="SimSun"/>
          <w:sz w:val="17"/>
          <w:szCs w:val="17"/>
        </w:rPr>
      </w:pPr>
      <w:r>
        <w:rPr>
          <w:rFonts w:ascii="SimHei" w:hAnsi="SimHei" w:eastAsia="SimHei" w:cs="SimHei"/>
          <w:sz w:val="17"/>
          <w:szCs w:val="17"/>
          <w:spacing w:val="7"/>
        </w:rPr>
        <w:t>注</w:t>
      </w:r>
      <w:r>
        <w:rPr>
          <w:rFonts w:ascii="SimHei" w:hAnsi="SimHei" w:eastAsia="SimHei" w:cs="SimHei"/>
          <w:sz w:val="17"/>
          <w:szCs w:val="17"/>
          <w:spacing w:val="-22"/>
        </w:rPr>
        <w:t xml:space="preserve"> </w:t>
      </w:r>
      <w:r>
        <w:rPr>
          <w:rFonts w:ascii="SimHei" w:hAnsi="SimHei" w:eastAsia="SimHei" w:cs="SimHei"/>
          <w:sz w:val="17"/>
          <w:szCs w:val="17"/>
          <w:spacing w:val="7"/>
        </w:rPr>
        <w:t>2</w:t>
      </w:r>
      <w:r>
        <w:rPr>
          <w:rFonts w:ascii="SimHei" w:hAnsi="SimHei" w:eastAsia="SimHei" w:cs="SimHei"/>
          <w:sz w:val="17"/>
          <w:szCs w:val="17"/>
          <w:spacing w:val="7"/>
        </w:rPr>
        <w:t xml:space="preserve"> </w:t>
      </w:r>
      <w:r>
        <w:rPr>
          <w:rFonts w:ascii="SimHei" w:hAnsi="SimHei" w:eastAsia="SimHei" w:cs="SimHei"/>
          <w:sz w:val="17"/>
          <w:szCs w:val="17"/>
          <w:spacing w:val="7"/>
        </w:rPr>
        <w:t>:</w:t>
      </w:r>
      <w:r>
        <w:rPr>
          <w:rFonts w:ascii="SimSun" w:hAnsi="SimSun" w:eastAsia="SimSun" w:cs="SimSun"/>
          <w:sz w:val="17"/>
          <w:szCs w:val="17"/>
          <w:spacing w:val="7"/>
        </w:rPr>
        <w:t>为防止诸如印制电路板、涂层或元件封装过热或燃烧引起爆炸性环境的二次点燃，在选择与可能产生过高温</w:t>
      </w:r>
      <w:r>
        <w:rPr>
          <w:rFonts w:ascii="SimSun" w:hAnsi="SimSun" w:eastAsia="SimSun" w:cs="SimSun"/>
          <w:sz w:val="17"/>
          <w:szCs w:val="17"/>
        </w:rPr>
        <w:t xml:space="preserve"> </w:t>
      </w:r>
      <w:r>
        <w:rPr>
          <w:rFonts w:ascii="SimSun" w:hAnsi="SimSun" w:eastAsia="SimSun" w:cs="SimSun"/>
          <w:sz w:val="17"/>
          <w:szCs w:val="17"/>
          <w:spacing w:val="6"/>
        </w:rPr>
        <w:t>度元件相邻的材料时宜谨慎，这些元件如单体电池、电池组或在第5章规定的故障状态下耗散功率超过1.3 </w:t>
      </w:r>
      <w:r>
        <w:rPr>
          <w:sz w:val="17"/>
          <w:szCs w:val="17"/>
          <w:spacing w:val="6"/>
        </w:rPr>
        <w:t>W</w:t>
      </w:r>
      <w:r>
        <w:rPr>
          <w:sz w:val="17"/>
          <w:szCs w:val="17"/>
          <w:spacing w:val="11"/>
          <w:w w:val="101"/>
        </w:rPr>
        <w:t xml:space="preserve"> </w:t>
      </w:r>
      <w:r>
        <w:rPr>
          <w:rFonts w:ascii="SimSun" w:hAnsi="SimSun" w:eastAsia="SimSun" w:cs="SimSun"/>
          <w:sz w:val="17"/>
          <w:szCs w:val="17"/>
          <w:spacing w:val="1"/>
        </w:rPr>
        <w:t>的元件。</w:t>
      </w:r>
    </w:p>
    <w:p>
      <w:pPr>
        <w:spacing w:before="157" w:line="221" w:lineRule="auto"/>
        <w:rPr>
          <w:rFonts w:ascii="SimHei" w:hAnsi="SimHei" w:eastAsia="SimHei" w:cs="SimHei"/>
          <w:sz w:val="19"/>
          <w:szCs w:val="19"/>
        </w:rPr>
      </w:pPr>
      <w:r>
        <w:rPr>
          <w:rFonts w:ascii="SimHei" w:hAnsi="SimHei" w:eastAsia="SimHei" w:cs="SimHei"/>
          <w:sz w:val="19"/>
          <w:szCs w:val="19"/>
          <w:spacing w:val="6"/>
        </w:rPr>
        <w:t>5.6.2</w:t>
      </w:r>
      <w:r>
        <w:rPr>
          <w:rFonts w:ascii="SimHei" w:hAnsi="SimHei" w:eastAsia="SimHei" w:cs="SimHei"/>
          <w:sz w:val="19"/>
          <w:szCs w:val="19"/>
          <w:spacing w:val="37"/>
        </w:rPr>
        <w:t xml:space="preserve">  </w:t>
      </w:r>
      <w:r>
        <w:rPr>
          <w:rFonts w:ascii="Arial" w:hAnsi="Arial" w:eastAsia="Arial" w:cs="Arial"/>
          <w:sz w:val="19"/>
          <w:szCs w:val="19"/>
          <w:spacing w:val="6"/>
        </w:rPr>
        <w:t>I</w:t>
      </w:r>
      <w:r>
        <w:rPr>
          <w:rFonts w:ascii="Arial" w:hAnsi="Arial" w:eastAsia="Arial" w:cs="Arial"/>
          <w:sz w:val="19"/>
          <w:szCs w:val="19"/>
          <w:spacing w:val="15"/>
        </w:rPr>
        <w:t xml:space="preserve">  </w:t>
      </w:r>
      <w:r>
        <w:rPr>
          <w:rFonts w:ascii="SimHei" w:hAnsi="SimHei" w:eastAsia="SimHei" w:cs="SimHei"/>
          <w:sz w:val="19"/>
          <w:szCs w:val="19"/>
          <w:spacing w:val="6"/>
        </w:rPr>
        <w:t>类和Ⅱ类小元件温度</w:t>
      </w:r>
    </w:p>
    <w:p>
      <w:pPr>
        <w:pStyle w:val="BodyText"/>
        <w:ind w:right="152" w:firstLine="419"/>
        <w:spacing w:before="224" w:line="277" w:lineRule="auto"/>
        <w:rPr>
          <w:rFonts w:ascii="SimSun" w:hAnsi="SimSun" w:eastAsia="SimSun" w:cs="SimSun"/>
          <w:sz w:val="21"/>
          <w:szCs w:val="21"/>
        </w:rPr>
      </w:pPr>
      <w:r>
        <w:rPr>
          <w:sz w:val="21"/>
          <w:szCs w:val="21"/>
          <w:spacing w:val="3"/>
        </w:rPr>
        <w:t>I </w:t>
      </w:r>
      <w:r>
        <w:rPr>
          <w:rFonts w:ascii="SimSun" w:hAnsi="SimSun" w:eastAsia="SimSun" w:cs="SimSun"/>
          <w:sz w:val="21"/>
          <w:szCs w:val="21"/>
          <w:spacing w:val="3"/>
        </w:rPr>
        <w:t>类和Ⅱ类中的小元件温度要求在</w:t>
      </w:r>
      <w:r>
        <w:rPr>
          <w:sz w:val="21"/>
          <w:szCs w:val="21"/>
        </w:rPr>
        <w:t>GB</w:t>
      </w:r>
      <w:r>
        <w:rPr>
          <w:sz w:val="21"/>
          <w:szCs w:val="21"/>
          <w:spacing w:val="3"/>
        </w:rPr>
        <w:t>/T    3836.1—2021</w:t>
      </w:r>
      <w:r>
        <w:rPr>
          <w:rFonts w:ascii="SimSun" w:hAnsi="SimSun" w:eastAsia="SimSun" w:cs="SimSun"/>
          <w:sz w:val="21"/>
          <w:szCs w:val="21"/>
          <w:spacing w:val="3"/>
        </w:rPr>
        <w:t>中</w:t>
      </w:r>
      <w:r>
        <w:rPr>
          <w:rFonts w:ascii="SimSun" w:hAnsi="SimSun" w:eastAsia="SimSun" w:cs="SimSun"/>
          <w:sz w:val="21"/>
          <w:szCs w:val="21"/>
          <w:spacing w:val="-38"/>
        </w:rPr>
        <w:t xml:space="preserve"> </w:t>
      </w:r>
      <w:r>
        <w:rPr>
          <w:sz w:val="21"/>
          <w:szCs w:val="21"/>
          <w:spacing w:val="3"/>
        </w:rPr>
        <w:t>I  </w:t>
      </w:r>
      <w:r>
        <w:rPr>
          <w:rFonts w:ascii="SimSun" w:hAnsi="SimSun" w:eastAsia="SimSun" w:cs="SimSun"/>
          <w:sz w:val="21"/>
          <w:szCs w:val="21"/>
          <w:spacing w:val="3"/>
        </w:rPr>
        <w:t>类和Ⅱ类电气设备要求的小元件温</w:t>
      </w:r>
      <w:r>
        <w:rPr>
          <w:rFonts w:ascii="SimSun" w:hAnsi="SimSun" w:eastAsia="SimSun" w:cs="SimSun"/>
          <w:sz w:val="21"/>
          <w:szCs w:val="21"/>
        </w:rPr>
        <w:t xml:space="preserve"> </w:t>
      </w:r>
      <w:r>
        <w:rPr>
          <w:rFonts w:ascii="SimSun" w:hAnsi="SimSun" w:eastAsia="SimSun" w:cs="SimSun"/>
          <w:sz w:val="21"/>
          <w:szCs w:val="21"/>
          <w:spacing w:val="-3"/>
        </w:rPr>
        <w:t>度中规定，且试验要求在</w:t>
      </w:r>
      <w:r>
        <w:rPr>
          <w:sz w:val="21"/>
          <w:szCs w:val="21"/>
          <w:spacing w:val="-3"/>
        </w:rPr>
        <w:t>GB/T    3836.1—2</w:t>
      </w:r>
      <w:r>
        <w:rPr>
          <w:sz w:val="21"/>
          <w:szCs w:val="21"/>
          <w:spacing w:val="-4"/>
        </w:rPr>
        <w:t>021</w:t>
      </w:r>
      <w:r>
        <w:rPr>
          <w:rFonts w:ascii="SimSun" w:hAnsi="SimSun" w:eastAsia="SimSun" w:cs="SimSun"/>
          <w:sz w:val="21"/>
          <w:szCs w:val="21"/>
          <w:spacing w:val="-4"/>
        </w:rPr>
        <w:t>的小元件点燃试验中规定。</w:t>
      </w:r>
    </w:p>
    <w:p>
      <w:pPr>
        <w:pStyle w:val="BodyText"/>
        <w:ind w:left="410"/>
        <w:spacing w:before="1" w:line="219" w:lineRule="auto"/>
        <w:rPr>
          <w:sz w:val="20"/>
          <w:szCs w:val="20"/>
        </w:rPr>
      </w:pPr>
      <w:r>
        <w:rPr>
          <w:sz w:val="20"/>
          <w:szCs w:val="20"/>
        </w:rPr>
        <w:t>GB</w:t>
      </w:r>
      <w:r>
        <w:rPr>
          <w:sz w:val="20"/>
          <w:szCs w:val="20"/>
          <w:spacing w:val="5"/>
        </w:rPr>
        <w:t>/T   3836.1—2021</w:t>
      </w:r>
      <w:r>
        <w:rPr>
          <w:rFonts w:ascii="SimSun" w:hAnsi="SimSun" w:eastAsia="SimSun" w:cs="SimSun"/>
          <w:sz w:val="20"/>
          <w:szCs w:val="20"/>
          <w:spacing w:val="5"/>
        </w:rPr>
        <w:t>中对最高表面温度所要求的5</w:t>
      </w:r>
      <w:r>
        <w:rPr>
          <w:sz w:val="20"/>
          <w:szCs w:val="20"/>
          <w:spacing w:val="5"/>
        </w:rPr>
        <w:t>K</w:t>
      </w:r>
      <w:r>
        <w:rPr>
          <w:sz w:val="20"/>
          <w:szCs w:val="20"/>
          <w:spacing w:val="21"/>
          <w:w w:val="101"/>
        </w:rPr>
        <w:t xml:space="preserve"> </w:t>
      </w:r>
      <w:r>
        <w:rPr>
          <w:rFonts w:ascii="SimSun" w:hAnsi="SimSun" w:eastAsia="SimSun" w:cs="SimSun"/>
          <w:sz w:val="20"/>
          <w:szCs w:val="20"/>
          <w:spacing w:val="5"/>
        </w:rPr>
        <w:t>和10</w:t>
      </w:r>
      <w:r>
        <w:rPr>
          <w:rFonts w:ascii="SimSun" w:hAnsi="SimSun" w:eastAsia="SimSun" w:cs="SimSun"/>
          <w:sz w:val="20"/>
          <w:szCs w:val="20"/>
          <w:spacing w:val="-50"/>
        </w:rPr>
        <w:t xml:space="preserve"> </w:t>
      </w:r>
      <w:r>
        <w:rPr>
          <w:sz w:val="20"/>
          <w:szCs w:val="20"/>
          <w:spacing w:val="5"/>
        </w:rPr>
        <w:t>K</w:t>
      </w:r>
      <w:r>
        <w:rPr>
          <w:sz w:val="20"/>
          <w:szCs w:val="20"/>
          <w:spacing w:val="27"/>
        </w:rPr>
        <w:t xml:space="preserve"> </w:t>
      </w:r>
      <w:r>
        <w:rPr>
          <w:rFonts w:ascii="SimSun" w:hAnsi="SimSun" w:eastAsia="SimSun" w:cs="SimSun"/>
          <w:sz w:val="20"/>
          <w:szCs w:val="20"/>
          <w:spacing w:val="5"/>
        </w:rPr>
        <w:t>的安全裕度不适用于：</w:t>
      </w:r>
      <w:r>
        <w:rPr>
          <w:sz w:val="20"/>
          <w:szCs w:val="20"/>
        </w:rPr>
        <w:t>GB</w:t>
      </w:r>
      <w:r>
        <w:rPr>
          <w:sz w:val="20"/>
          <w:szCs w:val="20"/>
          <w:spacing w:val="5"/>
        </w:rPr>
        <w:t>/T   3836.1—</w:t>
      </w:r>
    </w:p>
    <w:p>
      <w:pPr>
        <w:spacing w:line="219" w:lineRule="auto"/>
        <w:sectPr>
          <w:headerReference w:type="default" r:id="rId33"/>
          <w:footerReference w:type="default" r:id="rId34"/>
          <w:pgSz w:w="11140" w:h="16820"/>
          <w:pgMar w:top="1572" w:right="659" w:bottom="1332" w:left="1189" w:header="1264" w:footer="1197" w:gutter="0"/>
        </w:sectPr>
        <w:rPr>
          <w:sz w:val="20"/>
          <w:szCs w:val="20"/>
        </w:rPr>
      </w:pPr>
    </w:p>
    <w:p>
      <w:pPr>
        <w:ind w:left="100" w:right="140" w:firstLine="10"/>
        <w:spacing w:before="305" w:line="261" w:lineRule="auto"/>
        <w:rPr>
          <w:rFonts w:ascii="SimSun" w:hAnsi="SimSun" w:eastAsia="SimSun" w:cs="SimSun"/>
          <w:sz w:val="20"/>
          <w:szCs w:val="20"/>
        </w:rPr>
      </w:pPr>
      <w:r>
        <w:rPr>
          <w:rFonts w:ascii="SimSun" w:hAnsi="SimSun" w:eastAsia="SimSun" w:cs="SimSun"/>
          <w:sz w:val="20"/>
          <w:szCs w:val="20"/>
          <w:spacing w:val="14"/>
        </w:rPr>
        <w:t>2021中在40℃环境温度下按照元件尺寸评定温度组别的表中所示的200℃、275℃和950℃的最高表</w:t>
      </w:r>
      <w:r>
        <w:rPr>
          <w:rFonts w:ascii="SimSun" w:hAnsi="SimSun" w:eastAsia="SimSun" w:cs="SimSun"/>
          <w:sz w:val="20"/>
          <w:szCs w:val="20"/>
          <w:spacing w:val="17"/>
        </w:rPr>
        <w:t xml:space="preserve"> </w:t>
      </w:r>
      <w:r>
        <w:rPr>
          <w:rFonts w:ascii="SimSun" w:hAnsi="SimSun" w:eastAsia="SimSun" w:cs="SimSun"/>
          <w:sz w:val="20"/>
          <w:szCs w:val="20"/>
          <w:spacing w:val="2"/>
        </w:rPr>
        <w:t>面温度值。</w:t>
      </w:r>
    </w:p>
    <w:p>
      <w:pPr>
        <w:ind w:left="450"/>
        <w:spacing w:before="5" w:line="219" w:lineRule="auto"/>
        <w:rPr>
          <w:rFonts w:ascii="SimSun" w:hAnsi="SimSun" w:eastAsia="SimSun" w:cs="SimSun"/>
          <w:sz w:val="20"/>
          <w:szCs w:val="20"/>
        </w:rPr>
      </w:pPr>
      <w:r>
        <w:rPr>
          <w:rFonts w:ascii="SimSun" w:hAnsi="SimSun" w:eastAsia="SimSun" w:cs="SimSun"/>
          <w:sz w:val="20"/>
          <w:szCs w:val="20"/>
          <w:spacing w:val="-21"/>
          <w:w w:val="98"/>
        </w:rPr>
        <w:t>注：当催化或其他化学反应产生时，宜征询专家意见。</w:t>
      </w:r>
    </w:p>
    <w:p>
      <w:pPr>
        <w:ind w:left="80"/>
        <w:spacing w:before="189" w:line="219" w:lineRule="auto"/>
        <w:rPr>
          <w:rFonts w:ascii="SimHei" w:hAnsi="SimHei" w:eastAsia="SimHei" w:cs="SimHei"/>
          <w:sz w:val="20"/>
          <w:szCs w:val="20"/>
        </w:rPr>
      </w:pPr>
      <w:r>
        <w:rPr>
          <w:rFonts w:ascii="SimHei" w:hAnsi="SimHei" w:eastAsia="SimHei" w:cs="SimHei"/>
          <w:sz w:val="20"/>
          <w:szCs w:val="20"/>
          <w:spacing w:val="2"/>
        </w:rPr>
        <w:t>5.6.3</w:t>
      </w:r>
      <w:r>
        <w:rPr>
          <w:rFonts w:ascii="SimHei" w:hAnsi="SimHei" w:eastAsia="SimHei" w:cs="SimHei"/>
          <w:sz w:val="20"/>
          <w:szCs w:val="20"/>
          <w:spacing w:val="48"/>
        </w:rPr>
        <w:t xml:space="preserve">  </w:t>
      </w:r>
      <w:r>
        <w:rPr>
          <w:rFonts w:ascii="Arial" w:hAnsi="Arial" w:eastAsia="Arial" w:cs="Arial"/>
          <w:sz w:val="20"/>
          <w:szCs w:val="20"/>
          <w:spacing w:val="2"/>
        </w:rPr>
        <w:t>I</w:t>
      </w:r>
      <w:r>
        <w:rPr>
          <w:rFonts w:ascii="Arial" w:hAnsi="Arial" w:eastAsia="Arial" w:cs="Arial"/>
          <w:sz w:val="20"/>
          <w:szCs w:val="20"/>
          <w:spacing w:val="48"/>
        </w:rPr>
        <w:t xml:space="preserve"> </w:t>
      </w:r>
      <w:r>
        <w:rPr>
          <w:rFonts w:ascii="SimHei" w:hAnsi="SimHei" w:eastAsia="SimHei" w:cs="SimHei"/>
          <w:sz w:val="20"/>
          <w:szCs w:val="20"/>
          <w:spacing w:val="2"/>
        </w:rPr>
        <w:t>类和Ⅱ类本质安全装置内部配线</w:t>
      </w:r>
    </w:p>
    <w:p>
      <w:pPr>
        <w:ind w:left="100" w:right="172" w:firstLine="400"/>
        <w:spacing w:before="254" w:line="255" w:lineRule="auto"/>
        <w:rPr>
          <w:rFonts w:ascii="SimSun" w:hAnsi="SimSun" w:eastAsia="SimSun" w:cs="SimSun"/>
          <w:sz w:val="20"/>
          <w:szCs w:val="20"/>
        </w:rPr>
      </w:pPr>
      <w:r>
        <w:rPr>
          <w:rFonts w:ascii="SimSun" w:hAnsi="SimSun" w:eastAsia="SimSun" w:cs="SimSun"/>
          <w:sz w:val="20"/>
          <w:szCs w:val="20"/>
        </w:rPr>
        <w:t>对于铜导线，导线自身发热的最高温度对应的最大允许电流可从表2获得，或者， 一般情况</w:t>
      </w:r>
      <w:r>
        <w:rPr>
          <w:rFonts w:ascii="SimSun" w:hAnsi="SimSun" w:eastAsia="SimSun" w:cs="SimSun"/>
          <w:sz w:val="20"/>
          <w:szCs w:val="20"/>
          <w:spacing w:val="-1"/>
        </w:rPr>
        <w:t>，对金属</w:t>
      </w:r>
      <w:r>
        <w:rPr>
          <w:rFonts w:ascii="SimSun" w:hAnsi="SimSun" w:eastAsia="SimSun" w:cs="SimSun"/>
          <w:sz w:val="20"/>
          <w:szCs w:val="20"/>
        </w:rPr>
        <w:t xml:space="preserve"> </w:t>
      </w:r>
      <w:r>
        <w:rPr>
          <w:rFonts w:ascii="SimSun" w:hAnsi="SimSun" w:eastAsia="SimSun" w:cs="SimSun"/>
          <w:sz w:val="20"/>
          <w:szCs w:val="20"/>
          <w:spacing w:val="3"/>
        </w:rPr>
        <w:t>导线也可按公式(1)计算：</w:t>
      </w:r>
    </w:p>
    <w:p>
      <w:pPr>
        <w:spacing w:line="255" w:lineRule="auto"/>
        <w:sectPr>
          <w:headerReference w:type="default" r:id="rId35"/>
          <w:footerReference w:type="default" r:id="rId36"/>
          <w:pgSz w:w="11140" w:h="16820"/>
          <w:pgMar w:top="1611" w:right="920" w:bottom="1351" w:left="749" w:header="1304" w:footer="1092" w:gutter="0"/>
          <w:cols w:equalWidth="0" w:num="1">
            <w:col w:w="9470" w:space="0"/>
          </w:cols>
        </w:sectPr>
        <w:rPr>
          <w:rFonts w:ascii="SimSun" w:hAnsi="SimSun" w:eastAsia="SimSun" w:cs="SimSun"/>
          <w:sz w:val="20"/>
          <w:szCs w:val="20"/>
        </w:rPr>
      </w:pPr>
    </w:p>
    <w:p>
      <w:pPr>
        <w:ind w:firstLine="3690"/>
        <w:spacing w:before="40" w:line="510" w:lineRule="exact"/>
        <w:rPr/>
      </w:pPr>
      <w:r>
        <w:rPr>
          <w:position w:val="-10"/>
        </w:rPr>
        <w:drawing>
          <wp:inline distT="0" distB="0" distL="0" distR="0">
            <wp:extent cx="1263681" cy="323838"/>
            <wp:effectExtent l="0" t="0" r="0" b="0"/>
            <wp:docPr id="10" name="IM 10"/>
            <wp:cNvGraphicFramePr/>
            <a:graphic>
              <a:graphicData uri="http://schemas.openxmlformats.org/drawingml/2006/picture">
                <pic:pic>
                  <pic:nvPicPr>
                    <pic:cNvPr id="10" name="IM 10"/>
                    <pic:cNvPicPr/>
                  </pic:nvPicPr>
                  <pic:blipFill>
                    <a:blip r:embed="rId37"/>
                    <a:stretch>
                      <a:fillRect/>
                    </a:stretch>
                  </pic:blipFill>
                  <pic:spPr>
                    <a:xfrm rot="0">
                      <a:off x="0" y="0"/>
                      <a:ext cx="1263681" cy="323838"/>
                    </a:xfrm>
                    <a:prstGeom prst="rect">
                      <a:avLst/>
                    </a:prstGeom>
                  </pic:spPr>
                </pic:pic>
              </a:graphicData>
            </a:graphic>
          </wp:inline>
        </w:drawing>
      </w:r>
    </w:p>
    <w:p>
      <w:pPr>
        <w:spacing w:line="40" w:lineRule="exact"/>
        <w:rPr/>
      </w:pPr>
      <w:r/>
    </w:p>
    <w:p>
      <w:pPr>
        <w:spacing w:line="14" w:lineRule="auto"/>
        <w:rPr>
          <w:rFonts w:ascii="Arial"/>
          <w:sz w:val="2"/>
        </w:rPr>
      </w:pPr>
      <w:r>
        <w:rPr>
          <w:rFonts w:ascii="Arial" w:hAnsi="Arial" w:eastAsia="Arial" w:cs="Arial"/>
          <w:sz w:val="2"/>
          <w:szCs w:val="2"/>
        </w:rPr>
        <w:br w:type="column"/>
      </w:r>
    </w:p>
    <w:p>
      <w:pPr>
        <w:spacing w:before="180" w:line="315" w:lineRule="exact"/>
        <w:jc w:val="right"/>
        <w:rPr>
          <w:rFonts w:ascii="SimSun" w:hAnsi="SimSun" w:eastAsia="SimSun" w:cs="SimSun"/>
          <w:sz w:val="20"/>
          <w:szCs w:val="20"/>
        </w:rPr>
      </w:pPr>
      <w:r>
        <w:rPr>
          <w:rFonts w:ascii="SimSun" w:hAnsi="SimSun" w:eastAsia="SimSun" w:cs="SimSun"/>
          <w:sz w:val="20"/>
          <w:szCs w:val="20"/>
          <w:spacing w:val="-3"/>
          <w:position w:val="2"/>
        </w:rPr>
        <w:t>…………………………</w:t>
      </w:r>
    </w:p>
    <w:p>
      <w:pPr>
        <w:spacing w:line="14" w:lineRule="auto"/>
        <w:rPr>
          <w:rFonts w:ascii="Arial"/>
          <w:sz w:val="2"/>
        </w:rPr>
      </w:pPr>
      <w:r>
        <w:rPr>
          <w:rFonts w:ascii="Arial" w:hAnsi="Arial" w:eastAsia="Arial" w:cs="Arial"/>
          <w:sz w:val="2"/>
          <w:szCs w:val="2"/>
        </w:rPr>
        <w:br w:type="column"/>
      </w:r>
    </w:p>
    <w:p>
      <w:pPr>
        <w:ind w:left="42"/>
        <w:spacing w:before="180" w:line="222" w:lineRule="auto"/>
        <w:rPr>
          <w:rFonts w:ascii="SimSun" w:hAnsi="SimSun" w:eastAsia="SimSun" w:cs="SimSun"/>
          <w:sz w:val="20"/>
          <w:szCs w:val="20"/>
        </w:rPr>
      </w:pPr>
      <w:r>
        <w:rPr>
          <w:rFonts w:ascii="SimSun" w:hAnsi="SimSun" w:eastAsia="SimSun" w:cs="SimSun"/>
          <w:sz w:val="20"/>
          <w:szCs w:val="20"/>
          <w:spacing w:val="-10"/>
        </w:rPr>
        <w:t>(1)</w:t>
      </w:r>
    </w:p>
    <w:p>
      <w:pPr>
        <w:spacing w:line="222" w:lineRule="auto"/>
        <w:sectPr>
          <w:type w:val="continuous"/>
          <w:pgSz w:w="11140" w:h="16820"/>
          <w:pgMar w:top="1611" w:right="920" w:bottom="1351" w:left="749" w:header="1304" w:footer="1092" w:gutter="0"/>
          <w:cols w:equalWidth="0" w:num="3">
            <w:col w:w="6671" w:space="100"/>
            <w:col w:w="1980" w:space="0"/>
            <w:col w:w="720" w:space="0"/>
          </w:cols>
        </w:sectPr>
        <w:rPr>
          <w:rFonts w:ascii="SimSun" w:hAnsi="SimSun" w:eastAsia="SimSun" w:cs="SimSun"/>
          <w:sz w:val="20"/>
          <w:szCs w:val="20"/>
        </w:rPr>
      </w:pPr>
    </w:p>
    <w:p>
      <w:pPr>
        <w:ind w:left="500"/>
        <w:spacing w:before="19" w:line="220" w:lineRule="auto"/>
        <w:rPr>
          <w:rFonts w:ascii="SimSun" w:hAnsi="SimSun" w:eastAsia="SimSun" w:cs="SimSun"/>
          <w:sz w:val="20"/>
          <w:szCs w:val="20"/>
        </w:rPr>
      </w:pPr>
      <w:r>
        <w:rPr>
          <w:rFonts w:ascii="SimSun" w:hAnsi="SimSun" w:eastAsia="SimSun" w:cs="SimSun"/>
          <w:sz w:val="20"/>
          <w:szCs w:val="20"/>
          <w:spacing w:val="-1"/>
        </w:rPr>
        <w:t>式中：</w:t>
      </w:r>
    </w:p>
    <w:p>
      <w:pPr>
        <w:pStyle w:val="BodyText"/>
        <w:ind w:left="500"/>
        <w:spacing w:before="58" w:line="212" w:lineRule="auto"/>
        <w:rPr>
          <w:sz w:val="20"/>
          <w:szCs w:val="20"/>
        </w:rPr>
      </w:pPr>
      <w:r>
        <w:rPr>
          <w:sz w:val="20"/>
          <w:szCs w:val="20"/>
        </w:rPr>
        <w:t>I    ——</w:t>
      </w:r>
      <w:r>
        <w:rPr>
          <w:rFonts w:ascii="SimSun" w:hAnsi="SimSun" w:eastAsia="SimSun" w:cs="SimSun"/>
          <w:sz w:val="20"/>
          <w:szCs w:val="20"/>
        </w:rPr>
        <w:t>最大允许电流有效值，单位为安培(</w:t>
      </w:r>
      <w:r>
        <w:rPr>
          <w:rFonts w:ascii="SimSun" w:hAnsi="SimSun" w:eastAsia="SimSun" w:cs="SimSun"/>
          <w:sz w:val="20"/>
          <w:szCs w:val="20"/>
          <w:spacing w:val="-57"/>
        </w:rPr>
        <w:t xml:space="preserve"> </w:t>
      </w:r>
      <w:r>
        <w:rPr>
          <w:sz w:val="20"/>
          <w:szCs w:val="20"/>
          <w:spacing w:val="-1"/>
        </w:rPr>
        <w:t>A);</w:t>
      </w:r>
    </w:p>
    <w:p>
      <w:pPr>
        <w:pStyle w:val="BodyText"/>
        <w:ind w:left="500"/>
        <w:spacing w:before="71" w:line="212" w:lineRule="auto"/>
        <w:rPr>
          <w:sz w:val="20"/>
          <w:szCs w:val="20"/>
        </w:rPr>
      </w:pPr>
      <w:r>
        <w:rPr>
          <w:sz w:val="20"/>
          <w:szCs w:val="20"/>
          <w:spacing w:val="4"/>
        </w:rPr>
        <w:t>I:——</w:t>
      </w:r>
      <w:r>
        <w:rPr>
          <w:sz w:val="20"/>
          <w:szCs w:val="20"/>
          <w:spacing w:val="2"/>
        </w:rPr>
        <w:t xml:space="preserve">  </w:t>
      </w:r>
      <w:r>
        <w:rPr>
          <w:rFonts w:ascii="SimSun" w:hAnsi="SimSun" w:eastAsia="SimSun" w:cs="SimSun"/>
          <w:sz w:val="20"/>
          <w:szCs w:val="20"/>
          <w:spacing w:val="4"/>
        </w:rPr>
        <w:t>导线在最高规定的环境温度下熔化的电流，单位为安培(</w:t>
      </w:r>
      <w:r>
        <w:rPr>
          <w:rFonts w:ascii="SimSun" w:hAnsi="SimSun" w:eastAsia="SimSun" w:cs="SimSun"/>
          <w:sz w:val="20"/>
          <w:szCs w:val="20"/>
          <w:spacing w:val="-57"/>
        </w:rPr>
        <w:t xml:space="preserve"> </w:t>
      </w:r>
      <w:r>
        <w:rPr>
          <w:sz w:val="20"/>
          <w:szCs w:val="20"/>
          <w:spacing w:val="4"/>
        </w:rPr>
        <w:t>A);</w:t>
      </w:r>
    </w:p>
    <w:p>
      <w:pPr>
        <w:pStyle w:val="BodyText"/>
        <w:ind w:left="1180" w:right="187" w:hanging="700"/>
        <w:spacing w:before="103" w:line="271" w:lineRule="auto"/>
        <w:rPr>
          <w:rFonts w:ascii="SimSun" w:hAnsi="SimSun" w:eastAsia="SimSun" w:cs="SimSun"/>
          <w:sz w:val="20"/>
          <w:szCs w:val="20"/>
        </w:rPr>
      </w:pPr>
      <w:r>
        <w:rPr>
          <w:sz w:val="20"/>
          <w:szCs w:val="20"/>
          <w:spacing w:val="17"/>
        </w:rPr>
        <w:t>t    ——</w:t>
      </w:r>
      <w:r>
        <w:rPr>
          <w:rFonts w:ascii="SimSun" w:hAnsi="SimSun" w:eastAsia="SimSun" w:cs="SimSun"/>
          <w:sz w:val="20"/>
          <w:szCs w:val="20"/>
          <w:spacing w:val="17"/>
        </w:rPr>
        <w:t>相应温度组别的临界温度，</w:t>
      </w:r>
      <w:r>
        <w:rPr>
          <w:sz w:val="20"/>
          <w:szCs w:val="20"/>
          <w:spacing w:val="17"/>
        </w:rPr>
        <w:t>t  </w:t>
      </w:r>
      <w:r>
        <w:rPr>
          <w:rFonts w:ascii="SimSun" w:hAnsi="SimSun" w:eastAsia="SimSun" w:cs="SimSun"/>
          <w:sz w:val="20"/>
          <w:szCs w:val="20"/>
          <w:spacing w:val="17"/>
        </w:rPr>
        <w:t>值是由于自热和环境温度引起的导线温度，单位为摄氏</w:t>
      </w:r>
      <w:r>
        <w:rPr>
          <w:rFonts w:ascii="SimSun" w:hAnsi="SimSun" w:eastAsia="SimSun" w:cs="SimSun"/>
          <w:sz w:val="20"/>
          <w:szCs w:val="20"/>
          <w:spacing w:val="7"/>
        </w:rPr>
        <w:t xml:space="preserve"> </w:t>
      </w:r>
      <w:r>
        <w:rPr>
          <w:rFonts w:ascii="SimSun" w:hAnsi="SimSun" w:eastAsia="SimSun" w:cs="SimSun"/>
          <w:sz w:val="20"/>
          <w:szCs w:val="20"/>
          <w:spacing w:val="6"/>
        </w:rPr>
        <w:t>度(℃);</w:t>
      </w:r>
    </w:p>
    <w:p>
      <w:pPr>
        <w:pStyle w:val="BodyText"/>
        <w:ind w:left="470"/>
        <w:spacing w:line="212" w:lineRule="auto"/>
        <w:rPr>
          <w:sz w:val="20"/>
          <w:szCs w:val="20"/>
        </w:rPr>
      </w:pPr>
      <w:r>
        <w:rPr>
          <w:sz w:val="20"/>
          <w:szCs w:val="20"/>
          <w:spacing w:val="8"/>
        </w:rPr>
        <w:t>a  ——</w:t>
      </w:r>
      <w:r>
        <w:rPr>
          <w:rFonts w:ascii="SimSun" w:hAnsi="SimSun" w:eastAsia="SimSun" w:cs="SimSun"/>
          <w:sz w:val="20"/>
          <w:szCs w:val="20"/>
          <w:spacing w:val="8"/>
        </w:rPr>
        <w:t>导线材料的电阻温度系数(铜为0.004284 </w:t>
      </w:r>
      <w:r>
        <w:rPr>
          <w:sz w:val="20"/>
          <w:szCs w:val="20"/>
          <w:spacing w:val="8"/>
        </w:rPr>
        <w:t>K-¹,   </w:t>
      </w:r>
      <w:r>
        <w:rPr>
          <w:rFonts w:ascii="SimSun" w:hAnsi="SimSun" w:eastAsia="SimSun" w:cs="SimSun"/>
          <w:sz w:val="20"/>
          <w:szCs w:val="20"/>
          <w:spacing w:val="8"/>
        </w:rPr>
        <w:t>金为0.004201 </w:t>
      </w:r>
      <w:r>
        <w:rPr>
          <w:sz w:val="20"/>
          <w:szCs w:val="20"/>
          <w:spacing w:val="8"/>
        </w:rPr>
        <w:t>K-¹);</w:t>
      </w:r>
    </w:p>
    <w:p>
      <w:pPr>
        <w:pStyle w:val="BodyText"/>
        <w:ind w:left="490"/>
        <w:spacing w:before="70" w:line="212" w:lineRule="auto"/>
        <w:rPr>
          <w:rFonts w:ascii="SimSun" w:hAnsi="SimSun" w:eastAsia="SimSun" w:cs="SimSun"/>
          <w:sz w:val="20"/>
          <w:szCs w:val="20"/>
        </w:rPr>
      </w:pPr>
      <w:r>
        <w:rPr>
          <w:sz w:val="20"/>
          <w:szCs w:val="20"/>
          <w:spacing w:val="14"/>
        </w:rPr>
        <w:t>T —— </w:t>
      </w:r>
      <w:r>
        <w:rPr>
          <w:rFonts w:ascii="SimSun" w:hAnsi="SimSun" w:eastAsia="SimSun" w:cs="SimSun"/>
          <w:sz w:val="20"/>
          <w:szCs w:val="20"/>
          <w:spacing w:val="14"/>
        </w:rPr>
        <w:t>导线材料的熔化温度，单位为摄氏度(℃)(铜为</w:t>
      </w:r>
      <w:r>
        <w:rPr>
          <w:rFonts w:ascii="SimSun" w:hAnsi="SimSun" w:eastAsia="SimSun" w:cs="SimSun"/>
          <w:sz w:val="20"/>
          <w:szCs w:val="20"/>
          <w:spacing w:val="13"/>
        </w:rPr>
        <w:t>1083℃,金为</w:t>
      </w:r>
      <w:r>
        <w:rPr>
          <w:sz w:val="20"/>
          <w:szCs w:val="20"/>
          <w:spacing w:val="13"/>
        </w:rPr>
        <w:t>1064℃)</w:t>
      </w:r>
      <w:r>
        <w:rPr>
          <w:rFonts w:ascii="SimSun" w:hAnsi="SimSun" w:eastAsia="SimSun" w:cs="SimSun"/>
          <w:sz w:val="20"/>
          <w:szCs w:val="20"/>
          <w:spacing w:val="13"/>
        </w:rPr>
        <w:t>。</w:t>
      </w:r>
    </w:p>
    <w:p>
      <w:pPr>
        <w:pStyle w:val="BodyText"/>
        <w:ind w:left="490"/>
        <w:spacing w:before="81" w:line="212" w:lineRule="auto"/>
        <w:rPr>
          <w:sz w:val="20"/>
          <w:szCs w:val="20"/>
        </w:rPr>
      </w:pPr>
      <w:r>
        <w:rPr>
          <w:rFonts w:ascii="SimSun" w:hAnsi="SimSun" w:eastAsia="SimSun" w:cs="SimSun"/>
          <w:sz w:val="20"/>
          <w:szCs w:val="20"/>
          <w:spacing w:val="1"/>
        </w:rPr>
        <w:t>例如：细铜线(温度组别为</w:t>
      </w:r>
      <w:r>
        <w:rPr>
          <w:sz w:val="20"/>
          <w:szCs w:val="20"/>
          <w:spacing w:val="1"/>
        </w:rPr>
        <w:t>T4)</w:t>
      </w:r>
    </w:p>
    <w:p>
      <w:pPr>
        <w:pStyle w:val="BodyText"/>
        <w:ind w:left="480" w:right="5146" w:firstLine="10"/>
        <w:spacing w:before="92" w:line="293" w:lineRule="auto"/>
        <w:rPr>
          <w:sz w:val="20"/>
          <w:szCs w:val="20"/>
        </w:rPr>
      </w:pPr>
      <w:r>
        <w:rPr>
          <w:sz w:val="20"/>
          <w:szCs w:val="20"/>
          <w:spacing w:val="7"/>
        </w:rPr>
        <w:t>I₁=1.6</w:t>
      </w:r>
      <w:r>
        <w:rPr>
          <w:sz w:val="20"/>
          <w:szCs w:val="20"/>
          <w:spacing w:val="11"/>
        </w:rPr>
        <w:t xml:space="preserve">    </w:t>
      </w:r>
      <w:r>
        <w:rPr>
          <w:sz w:val="20"/>
          <w:szCs w:val="20"/>
          <w:spacing w:val="7"/>
        </w:rPr>
        <w:t>A</w:t>
      </w:r>
      <w:r>
        <w:rPr>
          <w:rFonts w:ascii="SimSun" w:hAnsi="SimSun" w:eastAsia="SimSun" w:cs="SimSun"/>
          <w:sz w:val="20"/>
          <w:szCs w:val="20"/>
          <w:spacing w:val="7"/>
        </w:rPr>
        <w:t>(试验确定或由铜线制造商规定)</w:t>
      </w:r>
      <w:r>
        <w:rPr>
          <w:rFonts w:ascii="SimSun" w:hAnsi="SimSun" w:eastAsia="SimSun" w:cs="SimSun"/>
          <w:sz w:val="20"/>
          <w:szCs w:val="20"/>
        </w:rPr>
        <w:t xml:space="preserve"> </w:t>
      </w:r>
      <w:r>
        <w:rPr>
          <w:sz w:val="20"/>
          <w:szCs w:val="20"/>
          <w:spacing w:val="-1"/>
        </w:rPr>
        <w:t>α=0.004284</w:t>
      </w:r>
      <w:r>
        <w:rPr>
          <w:sz w:val="20"/>
          <w:szCs w:val="20"/>
          <w:spacing w:val="2"/>
        </w:rPr>
        <w:t xml:space="preserve">       </w:t>
      </w:r>
      <w:r>
        <w:rPr>
          <w:sz w:val="20"/>
          <w:szCs w:val="20"/>
          <w:spacing w:val="-1"/>
        </w:rPr>
        <w:t>K-</w:t>
      </w:r>
      <w:r>
        <w:rPr>
          <w:sz w:val="20"/>
          <w:szCs w:val="20"/>
          <w:spacing w:val="-35"/>
        </w:rPr>
        <w:t xml:space="preserve"> </w:t>
      </w:r>
      <w:r>
        <w:rPr>
          <w:sz w:val="20"/>
          <w:szCs w:val="20"/>
          <w:spacing w:val="-1"/>
        </w:rPr>
        <w:t>¹</w:t>
      </w:r>
    </w:p>
    <w:p>
      <w:pPr>
        <w:pStyle w:val="BodyText"/>
        <w:ind w:left="480"/>
        <w:spacing w:before="24" w:line="188" w:lineRule="auto"/>
        <w:rPr>
          <w:sz w:val="20"/>
          <w:szCs w:val="20"/>
        </w:rPr>
      </w:pPr>
      <w:r>
        <w:rPr>
          <w:sz w:val="20"/>
          <w:szCs w:val="20"/>
          <w:spacing w:val="-2"/>
        </w:rPr>
        <w:t>T=1083℃</w:t>
      </w:r>
    </w:p>
    <w:p>
      <w:pPr>
        <w:pStyle w:val="BodyText"/>
        <w:ind w:left="480"/>
        <w:spacing w:before="86" w:line="212" w:lineRule="auto"/>
        <w:rPr>
          <w:sz w:val="20"/>
          <w:szCs w:val="20"/>
        </w:rPr>
      </w:pPr>
      <w:r>
        <w:rPr>
          <w:sz w:val="20"/>
          <w:szCs w:val="20"/>
          <w:spacing w:val="-5"/>
        </w:rPr>
        <w:t>t</w:t>
      </w:r>
      <w:r>
        <w:rPr>
          <w:sz w:val="20"/>
          <w:szCs w:val="20"/>
          <w:spacing w:val="34"/>
          <w:w w:val="101"/>
        </w:rPr>
        <w:t xml:space="preserve"> </w:t>
      </w:r>
      <w:r>
        <w:rPr>
          <w:rFonts w:ascii="SimSun" w:hAnsi="SimSun" w:eastAsia="SimSun" w:cs="SimSun"/>
          <w:sz w:val="20"/>
          <w:szCs w:val="20"/>
          <w:spacing w:val="-5"/>
        </w:rPr>
        <w:t>对于</w:t>
      </w:r>
      <w:r>
        <w:rPr>
          <w:rFonts w:ascii="SimSun" w:hAnsi="SimSun" w:eastAsia="SimSun" w:cs="SimSun"/>
          <w:sz w:val="20"/>
          <w:szCs w:val="20"/>
          <w:spacing w:val="-52"/>
        </w:rPr>
        <w:t xml:space="preserve"> </w:t>
      </w:r>
      <w:r>
        <w:rPr>
          <w:sz w:val="20"/>
          <w:szCs w:val="20"/>
          <w:spacing w:val="-5"/>
        </w:rPr>
        <w:t>T4</w:t>
      </w:r>
      <w:r>
        <w:rPr>
          <w:sz w:val="20"/>
          <w:szCs w:val="20"/>
          <w:spacing w:val="-16"/>
        </w:rPr>
        <w:t xml:space="preserve"> </w:t>
      </w:r>
      <w:r>
        <w:rPr>
          <w:sz w:val="20"/>
          <w:szCs w:val="20"/>
          <w:spacing w:val="-5"/>
        </w:rPr>
        <w:t>( </w:t>
      </w:r>
      <w:r>
        <w:rPr>
          <w:rFonts w:ascii="SimSun" w:hAnsi="SimSun" w:eastAsia="SimSun" w:cs="SimSun"/>
          <w:sz w:val="20"/>
          <w:szCs w:val="20"/>
          <w:spacing w:val="-5"/>
        </w:rPr>
        <w:t>小元件，</w:t>
      </w:r>
      <w:r>
        <w:rPr>
          <w:sz w:val="20"/>
          <w:szCs w:val="20"/>
          <w:spacing w:val="-5"/>
        </w:rPr>
        <w:t>t≤275℃)</w:t>
      </w:r>
    </w:p>
    <w:p>
      <w:pPr>
        <w:ind w:left="460"/>
        <w:spacing w:before="103" w:line="219" w:lineRule="auto"/>
        <w:rPr>
          <w:rFonts w:ascii="SimSun" w:hAnsi="SimSun" w:eastAsia="SimSun" w:cs="SimSun"/>
          <w:sz w:val="20"/>
          <w:szCs w:val="20"/>
        </w:rPr>
      </w:pPr>
      <w:r>
        <w:rPr>
          <w:rFonts w:ascii="SimSun" w:hAnsi="SimSun" w:eastAsia="SimSun" w:cs="SimSun"/>
          <w:sz w:val="20"/>
          <w:szCs w:val="20"/>
          <w:spacing w:val="9"/>
        </w:rPr>
        <w:t>代入公式</w:t>
      </w:r>
    </w:p>
    <w:p>
      <w:pPr>
        <w:pStyle w:val="BodyText"/>
        <w:ind w:left="480"/>
        <w:spacing w:before="92" w:line="219" w:lineRule="auto"/>
        <w:rPr>
          <w:rFonts w:ascii="SimSun" w:hAnsi="SimSun" w:eastAsia="SimSun" w:cs="SimSun"/>
          <w:sz w:val="20"/>
          <w:szCs w:val="20"/>
        </w:rPr>
      </w:pPr>
      <w:r>
        <w:rPr>
          <w:sz w:val="20"/>
          <w:szCs w:val="20"/>
          <w:spacing w:val="9"/>
        </w:rPr>
        <w:t>I=1.3    A</w:t>
      </w:r>
      <w:r>
        <w:rPr>
          <w:rFonts w:ascii="SimSun" w:hAnsi="SimSun" w:eastAsia="SimSun" w:cs="SimSun"/>
          <w:sz w:val="20"/>
          <w:szCs w:val="20"/>
          <w:spacing w:val="9"/>
        </w:rPr>
        <w:t>(这是为防止铜线温度超过275℃所允许通过的最大正常工作电流或故障电流。)</w:t>
      </w:r>
    </w:p>
    <w:p>
      <w:pPr>
        <w:ind w:left="2330"/>
        <w:spacing w:before="210" w:line="219" w:lineRule="auto"/>
        <w:rPr>
          <w:rFonts w:ascii="SimHei" w:hAnsi="SimHei" w:eastAsia="SimHei" w:cs="SimHei"/>
          <w:sz w:val="20"/>
          <w:szCs w:val="20"/>
        </w:rPr>
      </w:pPr>
      <w:r>
        <w:rPr>
          <w:rFonts w:ascii="SimHei" w:hAnsi="SimHei" w:eastAsia="SimHei" w:cs="SimHei"/>
          <w:sz w:val="20"/>
          <w:szCs w:val="20"/>
          <w:spacing w:val="13"/>
        </w:rPr>
        <w:t>表</w:t>
      </w:r>
      <w:r>
        <w:rPr>
          <w:rFonts w:ascii="SimHei" w:hAnsi="SimHei" w:eastAsia="SimHei" w:cs="SimHei"/>
          <w:sz w:val="20"/>
          <w:szCs w:val="20"/>
          <w:spacing w:val="-31"/>
        </w:rPr>
        <w:t xml:space="preserve"> </w:t>
      </w:r>
      <w:r>
        <w:rPr>
          <w:rFonts w:ascii="SimHei" w:hAnsi="SimHei" w:eastAsia="SimHei" w:cs="SimHei"/>
          <w:sz w:val="20"/>
          <w:szCs w:val="20"/>
          <w:spacing w:val="13"/>
        </w:rPr>
        <w:t>2</w:t>
      </w:r>
      <w:r>
        <w:rPr>
          <w:rFonts w:ascii="SimHei" w:hAnsi="SimHei" w:eastAsia="SimHei" w:cs="SimHei"/>
          <w:sz w:val="20"/>
          <w:szCs w:val="20"/>
          <w:spacing w:val="98"/>
        </w:rPr>
        <w:t xml:space="preserve"> </w:t>
      </w:r>
      <w:r>
        <w:rPr>
          <w:rFonts w:ascii="SimHei" w:hAnsi="SimHei" w:eastAsia="SimHei" w:cs="SimHei"/>
          <w:sz w:val="20"/>
          <w:szCs w:val="20"/>
          <w:spacing w:val="13"/>
        </w:rPr>
        <w:t>铜导线的温度组别(最高环境温度为40℃时)</w:t>
      </w:r>
    </w:p>
    <w:p>
      <w:pPr>
        <w:spacing w:line="202" w:lineRule="exact"/>
        <w:rPr/>
      </w:pPr>
      <w:r/>
    </w:p>
    <w:tbl>
      <w:tblPr>
        <w:tblStyle w:val="TableNormal"/>
        <w:tblW w:w="9199"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93"/>
        <w:gridCol w:w="1987"/>
        <w:gridCol w:w="1798"/>
        <w:gridCol w:w="1808"/>
        <w:gridCol w:w="1813"/>
      </w:tblGrid>
      <w:tr>
        <w:trPr>
          <w:trHeight w:val="723" w:hRule="atLeast"/>
        </w:trPr>
        <w:tc>
          <w:tcPr>
            <w:tcW w:w="1793" w:type="dxa"/>
            <w:vAlign w:val="top"/>
            <w:vMerge w:val="restart"/>
            <w:tcBorders>
              <w:bottom w:val="nil"/>
            </w:tcBorders>
          </w:tcPr>
          <w:p>
            <w:pPr>
              <w:spacing w:line="251" w:lineRule="auto"/>
              <w:rPr>
                <w:rFonts w:ascii="Arial"/>
                <w:sz w:val="21"/>
              </w:rPr>
            </w:pPr>
            <w:r/>
          </w:p>
          <w:p>
            <w:pPr>
              <w:pStyle w:val="TableText"/>
              <w:ind w:left="794" w:right="358" w:hanging="400"/>
              <w:spacing w:before="58" w:line="360" w:lineRule="auto"/>
              <w:rPr/>
            </w:pPr>
            <w:r>
              <w:rPr>
                <w:spacing w:val="5"/>
              </w:rPr>
              <w:t>直径(见注4)</w:t>
            </w:r>
            <w:r>
              <w:rPr>
                <w:spacing w:val="3"/>
              </w:rPr>
              <w:t xml:space="preserve"> </w:t>
            </w:r>
            <w:r>
              <w:rPr>
                <w:spacing w:val="-1"/>
              </w:rPr>
              <w:t>mm</w:t>
            </w:r>
          </w:p>
        </w:tc>
        <w:tc>
          <w:tcPr>
            <w:tcW w:w="1987" w:type="dxa"/>
            <w:vAlign w:val="top"/>
            <w:vMerge w:val="restart"/>
            <w:tcBorders>
              <w:bottom w:val="nil"/>
            </w:tcBorders>
          </w:tcPr>
          <w:p>
            <w:pPr>
              <w:spacing w:line="252" w:lineRule="auto"/>
              <w:rPr>
                <w:rFonts w:ascii="Arial"/>
                <w:sz w:val="21"/>
              </w:rPr>
            </w:pPr>
            <w:r/>
          </w:p>
          <w:p>
            <w:pPr>
              <w:pStyle w:val="TableText"/>
              <w:ind w:left="801" w:right="275" w:hanging="489"/>
              <w:spacing w:before="59" w:line="306" w:lineRule="auto"/>
              <w:rPr/>
            </w:pPr>
            <w:r>
              <w:rPr>
                <w:spacing w:val="4"/>
              </w:rPr>
              <w:t>横截面积(见注4)</w:t>
            </w:r>
            <w:r>
              <w:rPr>
                <w:spacing w:val="2"/>
              </w:rPr>
              <w:t xml:space="preserve"> </w:t>
            </w:r>
            <w:r>
              <w:rPr>
                <w:spacing w:val="-1"/>
              </w:rPr>
              <w:t>mm²</w:t>
            </w:r>
          </w:p>
        </w:tc>
        <w:tc>
          <w:tcPr>
            <w:tcW w:w="5419" w:type="dxa"/>
            <w:vAlign w:val="top"/>
            <w:gridSpan w:val="3"/>
          </w:tcPr>
          <w:p>
            <w:pPr>
              <w:pStyle w:val="TableText"/>
              <w:ind w:left="1714"/>
              <w:spacing w:before="122" w:line="219" w:lineRule="auto"/>
              <w:rPr/>
            </w:pPr>
            <w:r>
              <w:rPr>
                <w:spacing w:val="-1"/>
              </w:rPr>
              <w:t>温度组别的最大允许电流</w:t>
            </w:r>
          </w:p>
          <w:p>
            <w:pPr>
              <w:pStyle w:val="TableText"/>
              <w:ind w:left="2654"/>
              <w:spacing w:before="121" w:line="184" w:lineRule="auto"/>
              <w:rPr/>
            </w:pPr>
            <w:r>
              <w:rPr/>
              <w:t>A</w:t>
            </w:r>
          </w:p>
        </w:tc>
      </w:tr>
      <w:tr>
        <w:trPr>
          <w:trHeight w:val="349" w:hRule="atLeast"/>
        </w:trPr>
        <w:tc>
          <w:tcPr>
            <w:tcW w:w="1793" w:type="dxa"/>
            <w:vAlign w:val="top"/>
            <w:vMerge w:val="continue"/>
            <w:tcBorders>
              <w:top w:val="nil"/>
            </w:tcBorders>
          </w:tcPr>
          <w:p>
            <w:pPr>
              <w:rPr>
                <w:rFonts w:ascii="Arial"/>
                <w:sz w:val="21"/>
              </w:rPr>
            </w:pPr>
            <w:r/>
          </w:p>
        </w:tc>
        <w:tc>
          <w:tcPr>
            <w:tcW w:w="1987" w:type="dxa"/>
            <w:vAlign w:val="top"/>
            <w:vMerge w:val="continue"/>
            <w:tcBorders>
              <w:top w:val="nil"/>
            </w:tcBorders>
          </w:tcPr>
          <w:p>
            <w:pPr>
              <w:rPr>
                <w:rFonts w:ascii="Arial"/>
                <w:sz w:val="21"/>
              </w:rPr>
            </w:pPr>
            <w:r/>
          </w:p>
        </w:tc>
        <w:tc>
          <w:tcPr>
            <w:tcW w:w="1798" w:type="dxa"/>
            <w:vAlign w:val="top"/>
          </w:tcPr>
          <w:p>
            <w:pPr>
              <w:pStyle w:val="TableText"/>
              <w:ind w:left="295"/>
              <w:spacing w:before="89" w:line="219" w:lineRule="auto"/>
              <w:rPr/>
            </w:pPr>
            <w:r>
              <w:rPr>
                <w:spacing w:val="27"/>
              </w:rPr>
              <w:t>T1～T4和I类</w:t>
            </w:r>
          </w:p>
        </w:tc>
        <w:tc>
          <w:tcPr>
            <w:tcW w:w="1808" w:type="dxa"/>
            <w:vAlign w:val="top"/>
          </w:tcPr>
          <w:p>
            <w:pPr>
              <w:pStyle w:val="TableText"/>
              <w:ind w:left="807"/>
              <w:spacing w:before="136" w:line="182" w:lineRule="auto"/>
              <w:rPr/>
            </w:pPr>
            <w:r>
              <w:rPr>
                <w:spacing w:val="-2"/>
              </w:rPr>
              <w:t>T5</w:t>
            </w:r>
          </w:p>
        </w:tc>
        <w:tc>
          <w:tcPr>
            <w:tcW w:w="1813" w:type="dxa"/>
            <w:vAlign w:val="top"/>
          </w:tcPr>
          <w:p>
            <w:pPr>
              <w:pStyle w:val="TableText"/>
              <w:ind w:left="808"/>
              <w:spacing w:before="135" w:line="183" w:lineRule="auto"/>
              <w:rPr/>
            </w:pPr>
            <w:r>
              <w:rPr>
                <w:spacing w:val="-2"/>
              </w:rPr>
              <w:t>T6</w:t>
            </w:r>
          </w:p>
        </w:tc>
      </w:tr>
      <w:tr>
        <w:trPr>
          <w:trHeight w:val="1796" w:hRule="atLeast"/>
        </w:trPr>
        <w:tc>
          <w:tcPr>
            <w:tcW w:w="1793" w:type="dxa"/>
            <w:vAlign w:val="top"/>
          </w:tcPr>
          <w:p>
            <w:pPr>
              <w:pStyle w:val="TableText"/>
              <w:ind w:left="703" w:right="676" w:hanging="39"/>
              <w:spacing w:before="119" w:line="280" w:lineRule="auto"/>
              <w:rPr/>
            </w:pPr>
            <w:r>
              <w:rPr>
                <w:spacing w:val="-2"/>
              </w:rPr>
              <w:t>0.035</w:t>
            </w:r>
            <w:r>
              <w:rPr/>
              <w:t xml:space="preserve"> </w:t>
            </w:r>
            <w:r>
              <w:rPr>
                <w:spacing w:val="-3"/>
              </w:rPr>
              <w:t>0.05</w:t>
            </w:r>
            <w:r>
              <w:rPr>
                <w:spacing w:val="2"/>
              </w:rPr>
              <w:t xml:space="preserve"> </w:t>
            </w:r>
            <w:r>
              <w:rPr>
                <w:spacing w:val="13"/>
              </w:rPr>
              <w:t>0.1</w:t>
            </w:r>
            <w:r>
              <w:rPr/>
              <w:t xml:space="preserve">  </w:t>
            </w:r>
            <w:r>
              <w:rPr>
                <w:spacing w:val="13"/>
              </w:rPr>
              <w:t>0.2</w:t>
            </w:r>
          </w:p>
          <w:p>
            <w:pPr>
              <w:pStyle w:val="TableText"/>
              <w:ind w:left="754" w:right="726" w:hanging="50"/>
              <w:spacing w:before="58" w:line="265" w:lineRule="auto"/>
              <w:rPr/>
            </w:pPr>
            <w:r>
              <w:rPr>
                <w:spacing w:val="-3"/>
              </w:rPr>
              <w:t>0.35</w:t>
            </w:r>
            <w:r>
              <w:rPr>
                <w:spacing w:val="2"/>
              </w:rPr>
              <w:t xml:space="preserve"> </w:t>
            </w:r>
            <w:r>
              <w:rPr>
                <w:spacing w:val="-2"/>
              </w:rPr>
              <w:t>0.5</w:t>
            </w:r>
          </w:p>
        </w:tc>
        <w:tc>
          <w:tcPr>
            <w:tcW w:w="1987" w:type="dxa"/>
            <w:vAlign w:val="top"/>
          </w:tcPr>
          <w:p>
            <w:pPr>
              <w:pStyle w:val="TableText"/>
              <w:ind w:left="671" w:right="643" w:hanging="50"/>
              <w:spacing w:before="138" w:line="278" w:lineRule="auto"/>
              <w:rPr/>
            </w:pPr>
            <w:r>
              <w:rPr>
                <w:spacing w:val="-2"/>
              </w:rPr>
              <w:t>0.000962</w:t>
            </w:r>
            <w:r>
              <w:rPr>
                <w:spacing w:val="6"/>
              </w:rPr>
              <w:t xml:space="preserve"> </w:t>
            </w:r>
            <w:r>
              <w:rPr>
                <w:spacing w:val="-2"/>
              </w:rPr>
              <w:t>0.00196</w:t>
            </w:r>
            <w:r>
              <w:rPr>
                <w:spacing w:val="4"/>
              </w:rPr>
              <w:t xml:space="preserve"> </w:t>
            </w:r>
            <w:r>
              <w:rPr>
                <w:spacing w:val="-2"/>
              </w:rPr>
              <w:t>0.00785</w:t>
            </w:r>
          </w:p>
          <w:p>
            <w:pPr>
              <w:pStyle w:val="TableText"/>
              <w:ind w:left="711" w:right="733"/>
              <w:spacing w:before="47" w:line="269" w:lineRule="auto"/>
              <w:rPr/>
            </w:pPr>
            <w:r>
              <w:rPr>
                <w:spacing w:val="-2"/>
              </w:rPr>
              <w:t>0.0314</w:t>
            </w:r>
            <w:r>
              <w:rPr>
                <w:spacing w:val="2"/>
              </w:rPr>
              <w:t xml:space="preserve"> </w:t>
            </w:r>
            <w:r>
              <w:rPr>
                <w:spacing w:val="-2"/>
              </w:rPr>
              <w:t>0.0962</w:t>
            </w:r>
            <w:r>
              <w:rPr>
                <w:spacing w:val="2"/>
              </w:rPr>
              <w:t xml:space="preserve"> </w:t>
            </w:r>
            <w:r>
              <w:rPr>
                <w:spacing w:val="8"/>
              </w:rPr>
              <w:t>0.196</w:t>
            </w:r>
          </w:p>
        </w:tc>
        <w:tc>
          <w:tcPr>
            <w:tcW w:w="1798" w:type="dxa"/>
            <w:vAlign w:val="top"/>
          </w:tcPr>
          <w:p>
            <w:pPr>
              <w:pStyle w:val="TableText"/>
              <w:ind w:left="715"/>
              <w:spacing w:before="118" w:line="239" w:lineRule="auto"/>
              <w:rPr/>
            </w:pPr>
            <w:r>
              <w:rPr>
                <w:spacing w:val="-2"/>
              </w:rPr>
              <w:t>0.53</w:t>
            </w:r>
          </w:p>
          <w:p>
            <w:pPr>
              <w:pStyle w:val="TableText"/>
              <w:ind w:left="754" w:right="733" w:hanging="39"/>
              <w:spacing w:before="55" w:line="282" w:lineRule="auto"/>
              <w:rPr/>
            </w:pPr>
            <w:r>
              <w:rPr>
                <w:spacing w:val="-6"/>
              </w:rPr>
              <w:t>1.04</w:t>
            </w:r>
            <w:r>
              <w:rPr>
                <w:spacing w:val="2"/>
              </w:rPr>
              <w:t xml:space="preserve"> </w:t>
            </w:r>
            <w:r>
              <w:rPr>
                <w:spacing w:val="-4"/>
              </w:rPr>
              <w:t>2.1</w:t>
            </w:r>
            <w:r>
              <w:rPr>
                <w:spacing w:val="1"/>
              </w:rPr>
              <w:t xml:space="preserve"> </w:t>
            </w:r>
            <w:r>
              <w:rPr>
                <w:spacing w:val="-4"/>
              </w:rPr>
              <w:t>3.7</w:t>
            </w:r>
            <w:r>
              <w:rPr/>
              <w:t xml:space="preserve"> </w:t>
            </w:r>
            <w:r>
              <w:rPr>
                <w:spacing w:val="-3"/>
              </w:rPr>
              <w:t>6.4</w:t>
            </w:r>
            <w:r>
              <w:rPr/>
              <w:t xml:space="preserve"> </w:t>
            </w:r>
            <w:r>
              <w:rPr>
                <w:spacing w:val="-3"/>
              </w:rPr>
              <w:t>7.7</w:t>
            </w:r>
          </w:p>
        </w:tc>
        <w:tc>
          <w:tcPr>
            <w:tcW w:w="1808" w:type="dxa"/>
            <w:vAlign w:val="top"/>
          </w:tcPr>
          <w:p>
            <w:pPr>
              <w:pStyle w:val="TableText"/>
              <w:ind w:left="717"/>
              <w:spacing w:before="138" w:line="239" w:lineRule="auto"/>
              <w:rPr/>
            </w:pPr>
            <w:r>
              <w:rPr>
                <w:spacing w:val="-2"/>
              </w:rPr>
              <w:t>0.48</w:t>
            </w:r>
          </w:p>
          <w:p>
            <w:pPr>
              <w:pStyle w:val="TableText"/>
              <w:ind w:left="767" w:right="729" w:hanging="50"/>
              <w:spacing w:before="25" w:line="285" w:lineRule="auto"/>
              <w:rPr/>
            </w:pPr>
            <w:r>
              <w:rPr>
                <w:spacing w:val="-3"/>
              </w:rPr>
              <w:t>0.93</w:t>
            </w:r>
            <w:r>
              <w:rPr>
                <w:spacing w:val="2"/>
              </w:rPr>
              <w:t xml:space="preserve"> </w:t>
            </w:r>
            <w:r>
              <w:rPr>
                <w:spacing w:val="-7"/>
              </w:rPr>
              <w:t>1.9</w:t>
            </w:r>
            <w:r>
              <w:rPr/>
              <w:t xml:space="preserve"> </w:t>
            </w:r>
            <w:r>
              <w:rPr>
                <w:spacing w:val="-4"/>
              </w:rPr>
              <w:t>3.3</w:t>
            </w:r>
            <w:r>
              <w:rPr/>
              <w:t xml:space="preserve"> </w:t>
            </w:r>
            <w:r>
              <w:rPr>
                <w:spacing w:val="-4"/>
              </w:rPr>
              <w:t>5.6</w:t>
            </w:r>
            <w:r>
              <w:rPr/>
              <w:t xml:space="preserve"> </w:t>
            </w:r>
            <w:r>
              <w:rPr>
                <w:spacing w:val="-2"/>
              </w:rPr>
              <w:t>6.9</w:t>
            </w:r>
          </w:p>
        </w:tc>
        <w:tc>
          <w:tcPr>
            <w:tcW w:w="1813" w:type="dxa"/>
            <w:vAlign w:val="top"/>
          </w:tcPr>
          <w:p>
            <w:pPr>
              <w:pStyle w:val="TableText"/>
              <w:ind w:left="719"/>
              <w:spacing w:before="138" w:line="239" w:lineRule="auto"/>
              <w:rPr/>
            </w:pPr>
            <w:r>
              <w:rPr>
                <w:spacing w:val="-2"/>
              </w:rPr>
              <w:t>0.43</w:t>
            </w:r>
          </w:p>
          <w:p>
            <w:pPr>
              <w:pStyle w:val="TableText"/>
              <w:ind w:left="768" w:right="732" w:hanging="49"/>
              <w:spacing w:before="44" w:line="280" w:lineRule="auto"/>
              <w:rPr/>
            </w:pPr>
            <w:r>
              <w:rPr>
                <w:spacing w:val="-3"/>
              </w:rPr>
              <w:t>0.84</w:t>
            </w:r>
            <w:r>
              <w:rPr>
                <w:spacing w:val="2"/>
              </w:rPr>
              <w:t xml:space="preserve"> </w:t>
            </w:r>
            <w:r>
              <w:rPr>
                <w:spacing w:val="-7"/>
              </w:rPr>
              <w:t>1.7</w:t>
            </w:r>
            <w:r>
              <w:rPr/>
              <w:t xml:space="preserve"> </w:t>
            </w:r>
            <w:r>
              <w:rPr>
                <w:spacing w:val="-4"/>
              </w:rPr>
              <w:t>3.0</w:t>
            </w:r>
            <w:r>
              <w:rPr/>
              <w:t xml:space="preserve"> </w:t>
            </w:r>
            <w:r>
              <w:rPr>
                <w:spacing w:val="-4"/>
              </w:rPr>
              <w:t>5.0</w:t>
            </w:r>
            <w:r>
              <w:rPr/>
              <w:t xml:space="preserve"> </w:t>
            </w:r>
            <w:r>
              <w:rPr>
                <w:spacing w:val="-2"/>
              </w:rPr>
              <w:t>6.7</w:t>
            </w:r>
          </w:p>
        </w:tc>
      </w:tr>
      <w:tr>
        <w:trPr>
          <w:trHeight w:val="2081" w:hRule="atLeast"/>
        </w:trPr>
        <w:tc>
          <w:tcPr>
            <w:tcW w:w="9199" w:type="dxa"/>
            <w:vAlign w:val="top"/>
            <w:gridSpan w:val="5"/>
          </w:tcPr>
          <w:p>
            <w:pPr>
              <w:pStyle w:val="TableText"/>
              <w:ind w:left="444"/>
              <w:spacing w:before="104" w:line="219" w:lineRule="auto"/>
              <w:rPr/>
            </w:pPr>
            <w:r>
              <w:rPr/>
              <w:t>注1:给出的最大允许电流值(A)是指交流有效值或直流</w:t>
            </w:r>
            <w:r>
              <w:rPr>
                <w:spacing w:val="-1"/>
              </w:rPr>
              <w:t>值。</w:t>
            </w:r>
          </w:p>
          <w:p>
            <w:pPr>
              <w:pStyle w:val="TableText"/>
              <w:ind w:left="444"/>
              <w:spacing w:before="76" w:line="219" w:lineRule="auto"/>
              <w:rPr/>
            </w:pPr>
            <w:r>
              <w:rPr/>
              <w:t>注2:对于绞合导线，横截面积是所有绞合线束的总截面积。</w:t>
            </w:r>
          </w:p>
          <w:p>
            <w:pPr>
              <w:pStyle w:val="TableText"/>
              <w:ind w:left="444"/>
              <w:spacing w:before="56" w:line="219" w:lineRule="auto"/>
              <w:rPr/>
            </w:pPr>
            <w:r>
              <w:rPr>
                <w:spacing w:val="1"/>
              </w:rPr>
              <w:t>注3:该表也适用于挠性扁平导线，例如带</w:t>
            </w:r>
            <w:r>
              <w:rPr/>
              <w:t>状电缆，但不适用于印制电路导体，见5.6.4。</w:t>
            </w:r>
          </w:p>
          <w:p>
            <w:pPr>
              <w:pStyle w:val="TableText"/>
              <w:ind w:left="444"/>
              <w:spacing w:before="95" w:line="219" w:lineRule="auto"/>
              <w:rPr/>
            </w:pPr>
            <w:r>
              <w:rPr/>
              <w:t>注4:直径和横截面积是由导线制造商规定的标称尺寸。</w:t>
            </w:r>
          </w:p>
          <w:p>
            <w:pPr>
              <w:pStyle w:val="TableText"/>
              <w:ind w:left="884" w:right="292" w:hanging="449"/>
              <w:spacing w:before="68" w:line="279" w:lineRule="auto"/>
              <w:rPr/>
            </w:pPr>
            <w:r>
              <w:rPr/>
              <w:t>注5:当最大功率不超过1.3 W时，可以判定导线为T4温度组别，并且对于I类也是允许的</w:t>
            </w:r>
            <w:r>
              <w:rPr>
                <w:spacing w:val="-1"/>
              </w:rPr>
              <w:t>。对于表面不堆集煤</w:t>
            </w:r>
            <w:r>
              <w:rPr/>
              <w:t xml:space="preserve"> </w:t>
            </w:r>
            <w:r>
              <w:rPr/>
              <w:t>尘的I类，当环境温度在40℃以下时允许的最大功率为3.3 W;当环境温度大于40℃时，允许的最大功率 </w:t>
            </w:r>
            <w:r>
              <w:rPr>
                <w:spacing w:val="-3"/>
              </w:rPr>
              <w:t>适当降低，具体见GB/T 3836.1—2021中表3和表4。</w:t>
            </w:r>
          </w:p>
        </w:tc>
      </w:tr>
    </w:tbl>
    <w:p>
      <w:pPr>
        <w:spacing w:before="231" w:line="219" w:lineRule="auto"/>
        <w:rPr>
          <w:rFonts w:ascii="SimHei" w:hAnsi="SimHei" w:eastAsia="SimHei" w:cs="SimHei"/>
          <w:sz w:val="20"/>
          <w:szCs w:val="20"/>
        </w:rPr>
      </w:pPr>
      <w:r>
        <w:rPr>
          <w:rFonts w:ascii="SimHei" w:hAnsi="SimHei" w:eastAsia="SimHei" w:cs="SimHei"/>
          <w:sz w:val="20"/>
          <w:szCs w:val="20"/>
          <w:spacing w:val="1"/>
        </w:rPr>
        <w:t>5.6.4</w:t>
      </w:r>
      <w:r>
        <w:rPr>
          <w:rFonts w:ascii="SimHei" w:hAnsi="SimHei" w:eastAsia="SimHei" w:cs="SimHei"/>
          <w:sz w:val="20"/>
          <w:szCs w:val="20"/>
          <w:spacing w:val="33"/>
        </w:rPr>
        <w:t xml:space="preserve">  </w:t>
      </w:r>
      <w:r>
        <w:rPr>
          <w:rFonts w:ascii="Arial" w:hAnsi="Arial" w:eastAsia="Arial" w:cs="Arial"/>
          <w:sz w:val="20"/>
          <w:szCs w:val="20"/>
          <w:spacing w:val="1"/>
        </w:rPr>
        <w:t>I  </w:t>
      </w:r>
      <w:r>
        <w:rPr>
          <w:rFonts w:ascii="SimHei" w:hAnsi="SimHei" w:eastAsia="SimHei" w:cs="SimHei"/>
          <w:sz w:val="20"/>
          <w:szCs w:val="20"/>
          <w:spacing w:val="1"/>
        </w:rPr>
        <w:t>类和Ⅱ类印制电路板上的印制线</w:t>
      </w:r>
    </w:p>
    <w:p>
      <w:pPr>
        <w:ind w:left="410"/>
        <w:spacing w:before="255" w:line="184" w:lineRule="auto"/>
        <w:rPr>
          <w:rFonts w:ascii="SimSun" w:hAnsi="SimSun" w:eastAsia="SimSun" w:cs="SimSun"/>
          <w:sz w:val="20"/>
          <w:szCs w:val="20"/>
        </w:rPr>
      </w:pPr>
      <w:r>
        <w:rPr>
          <w:rFonts w:ascii="SimSun" w:hAnsi="SimSun" w:eastAsia="SimSun" w:cs="SimSun"/>
          <w:sz w:val="20"/>
          <w:szCs w:val="20"/>
          <w:spacing w:val="8"/>
        </w:rPr>
        <w:t>应采用有效数据或通过实际测量确定印制电路板上印制线的温度组别。</w:t>
      </w:r>
    </w:p>
    <w:p>
      <w:pPr>
        <w:spacing w:line="184" w:lineRule="auto"/>
        <w:sectPr>
          <w:type w:val="continuous"/>
          <w:pgSz w:w="11140" w:h="16820"/>
          <w:pgMar w:top="1611" w:right="920" w:bottom="1351" w:left="749" w:header="1304" w:footer="1092" w:gutter="0"/>
          <w:cols w:equalWidth="0" w:num="1">
            <w:col w:w="9470" w:space="0"/>
          </w:cols>
        </w:sectPr>
        <w:rPr>
          <w:rFonts w:ascii="SimSun" w:hAnsi="SimSun" w:eastAsia="SimSun" w:cs="SimSun"/>
          <w:sz w:val="20"/>
          <w:szCs w:val="20"/>
        </w:rPr>
      </w:pPr>
    </w:p>
    <w:p>
      <w:pPr>
        <w:ind w:left="435"/>
        <w:spacing w:before="294" w:line="219" w:lineRule="auto"/>
        <w:rPr>
          <w:rFonts w:ascii="SimSun" w:hAnsi="SimSun" w:eastAsia="SimSun" w:cs="SimSun"/>
          <w:sz w:val="20"/>
          <w:szCs w:val="20"/>
        </w:rPr>
      </w:pPr>
      <w:r>
        <w:rPr>
          <w:rFonts w:ascii="SimSun" w:hAnsi="SimSun" w:eastAsia="SimSun" w:cs="SimSun"/>
          <w:sz w:val="20"/>
          <w:szCs w:val="20"/>
          <w:spacing w:val="7"/>
        </w:rPr>
        <w:t>印制线由铜材料制成时，可根据表3确定温度组</w:t>
      </w:r>
      <w:r>
        <w:rPr>
          <w:rFonts w:ascii="SimSun" w:hAnsi="SimSun" w:eastAsia="SimSun" w:cs="SimSun"/>
          <w:sz w:val="20"/>
          <w:szCs w:val="20"/>
          <w:spacing w:val="6"/>
        </w:rPr>
        <w:t>别。</w:t>
      </w:r>
    </w:p>
    <w:p>
      <w:pPr>
        <w:pStyle w:val="BodyText"/>
        <w:ind w:left="25" w:firstLine="409"/>
        <w:spacing w:before="63" w:line="297" w:lineRule="auto"/>
        <w:rPr>
          <w:rFonts w:ascii="SimSun" w:hAnsi="SimSun" w:eastAsia="SimSun" w:cs="SimSun"/>
          <w:sz w:val="20"/>
          <w:szCs w:val="20"/>
        </w:rPr>
      </w:pPr>
      <w:r>
        <w:rPr>
          <w:rFonts w:ascii="SimSun" w:hAnsi="SimSun" w:eastAsia="SimSun" w:cs="SimSun"/>
          <w:sz w:val="20"/>
          <w:szCs w:val="20"/>
          <w:spacing w:val="1"/>
        </w:rPr>
        <w:t>例如，对于厚度至少为0.5</w:t>
      </w:r>
      <w:r>
        <w:rPr>
          <w:rFonts w:ascii="SimSun" w:hAnsi="SimSun" w:eastAsia="SimSun" w:cs="SimSun"/>
          <w:sz w:val="20"/>
          <w:szCs w:val="20"/>
          <w:spacing w:val="-53"/>
        </w:rPr>
        <w:t xml:space="preserve"> </w:t>
      </w:r>
      <w:r>
        <w:rPr>
          <w:sz w:val="20"/>
          <w:szCs w:val="20"/>
        </w:rPr>
        <w:t>mm</w:t>
      </w:r>
      <w:r>
        <w:rPr>
          <w:sz w:val="20"/>
          <w:szCs w:val="20"/>
          <w:spacing w:val="1"/>
        </w:rPr>
        <w:t xml:space="preserve">  </w:t>
      </w:r>
      <w:r>
        <w:rPr>
          <w:rFonts w:ascii="SimSun" w:hAnsi="SimSun" w:eastAsia="SimSun" w:cs="SimSun"/>
          <w:sz w:val="20"/>
          <w:szCs w:val="20"/>
          <w:spacing w:val="1"/>
        </w:rPr>
        <w:t>的单面或双面印制电路板，在印制线厚度至少为33</w:t>
      </w:r>
      <w:r>
        <w:rPr>
          <w:rFonts w:ascii="SimSun" w:hAnsi="SimSun" w:eastAsia="SimSun" w:cs="SimSun"/>
          <w:sz w:val="20"/>
          <w:szCs w:val="20"/>
          <w:spacing w:val="75"/>
        </w:rPr>
        <w:t xml:space="preserve"> </w:t>
      </w:r>
      <w:r>
        <w:rPr>
          <w:rFonts w:ascii="SimSun" w:hAnsi="SimSun" w:eastAsia="SimSun" w:cs="SimSun"/>
          <w:sz w:val="20"/>
          <w:szCs w:val="20"/>
          <w:spacing w:val="1"/>
        </w:rPr>
        <w:t>μ</w:t>
      </w:r>
      <w:r>
        <w:rPr>
          <w:sz w:val="20"/>
          <w:szCs w:val="20"/>
          <w:spacing w:val="1"/>
        </w:rPr>
        <w:t>m</w:t>
      </w:r>
      <w:r>
        <w:rPr>
          <w:sz w:val="20"/>
          <w:szCs w:val="20"/>
          <w:spacing w:val="16"/>
          <w:w w:val="101"/>
        </w:rPr>
        <w:t xml:space="preserve"> </w:t>
      </w:r>
      <w:r>
        <w:rPr>
          <w:rFonts w:ascii="SimSun" w:hAnsi="SimSun" w:eastAsia="SimSun" w:cs="SimSun"/>
          <w:sz w:val="20"/>
          <w:szCs w:val="20"/>
          <w:spacing w:val="1"/>
        </w:rPr>
        <w:t>时，</w:t>
      </w:r>
      <w:r>
        <w:rPr>
          <w:rFonts w:ascii="SimSun" w:hAnsi="SimSun" w:eastAsia="SimSun" w:cs="SimSun"/>
          <w:sz w:val="20"/>
          <w:szCs w:val="20"/>
        </w:rPr>
        <w:t>如果其 </w:t>
      </w:r>
      <w:r>
        <w:rPr>
          <w:rFonts w:ascii="SimSun" w:hAnsi="SimSun" w:eastAsia="SimSun" w:cs="SimSun"/>
          <w:sz w:val="20"/>
          <w:szCs w:val="20"/>
          <w:spacing w:val="8"/>
        </w:rPr>
        <w:t>最小宽度为0.3 </w:t>
      </w:r>
      <w:r>
        <w:rPr>
          <w:sz w:val="20"/>
          <w:szCs w:val="20"/>
        </w:rPr>
        <w:t>mm</w:t>
      </w:r>
      <w:r>
        <w:rPr>
          <w:sz w:val="20"/>
          <w:szCs w:val="20"/>
          <w:spacing w:val="8"/>
        </w:rPr>
        <w:t>,</w:t>
      </w:r>
      <w:r>
        <w:rPr>
          <w:sz w:val="20"/>
          <w:szCs w:val="20"/>
          <w:spacing w:val="40"/>
          <w:w w:val="101"/>
        </w:rPr>
        <w:t xml:space="preserve"> </w:t>
      </w:r>
      <w:r>
        <w:rPr>
          <w:rFonts w:ascii="SimSun" w:hAnsi="SimSun" w:eastAsia="SimSun" w:cs="SimSun"/>
          <w:sz w:val="20"/>
          <w:szCs w:val="20"/>
          <w:spacing w:val="8"/>
        </w:rPr>
        <w:t>流过的持续电流不大于0.444 </w:t>
      </w:r>
      <w:r>
        <w:rPr>
          <w:sz w:val="20"/>
          <w:szCs w:val="20"/>
          <w:spacing w:val="8"/>
        </w:rPr>
        <w:t>A,</w:t>
      </w:r>
      <w:r>
        <w:rPr>
          <w:sz w:val="20"/>
          <w:szCs w:val="20"/>
          <w:spacing w:val="37"/>
          <w:w w:val="101"/>
        </w:rPr>
        <w:t xml:space="preserve"> </w:t>
      </w:r>
      <w:r>
        <w:rPr>
          <w:rFonts w:ascii="SimSun" w:hAnsi="SimSun" w:eastAsia="SimSun" w:cs="SimSun"/>
          <w:sz w:val="20"/>
          <w:szCs w:val="20"/>
          <w:spacing w:val="8"/>
        </w:rPr>
        <w:t>则利用</w:t>
      </w:r>
      <w:r>
        <w:rPr>
          <w:rFonts w:ascii="SimSun" w:hAnsi="SimSun" w:eastAsia="SimSun" w:cs="SimSun"/>
          <w:sz w:val="20"/>
          <w:szCs w:val="20"/>
          <w:spacing w:val="7"/>
        </w:rPr>
        <w:t>表3给出的系数，可确定其温度组别满足</w:t>
      </w:r>
      <w:r>
        <w:rPr>
          <w:rFonts w:ascii="SimSun" w:hAnsi="SimSun" w:eastAsia="SimSun" w:cs="SimSun"/>
          <w:sz w:val="20"/>
          <w:szCs w:val="20"/>
        </w:rPr>
        <w:t xml:space="preserve"> </w:t>
      </w:r>
      <w:r>
        <w:rPr>
          <w:sz w:val="20"/>
          <w:szCs w:val="20"/>
          <w:spacing w:val="5"/>
        </w:rPr>
        <w:t>T4</w:t>
      </w:r>
      <w:r>
        <w:rPr>
          <w:sz w:val="20"/>
          <w:szCs w:val="20"/>
          <w:spacing w:val="42"/>
        </w:rPr>
        <w:t xml:space="preserve"> </w:t>
      </w:r>
      <w:r>
        <w:rPr>
          <w:rFonts w:ascii="SimSun" w:hAnsi="SimSun" w:eastAsia="SimSun" w:cs="SimSun"/>
          <w:sz w:val="20"/>
          <w:szCs w:val="20"/>
          <w:spacing w:val="5"/>
        </w:rPr>
        <w:t>或</w:t>
      </w:r>
      <w:r>
        <w:rPr>
          <w:rFonts w:ascii="SimSun" w:hAnsi="SimSun" w:eastAsia="SimSun" w:cs="SimSun"/>
          <w:sz w:val="20"/>
          <w:szCs w:val="20"/>
          <w:spacing w:val="-50"/>
        </w:rPr>
        <w:t xml:space="preserve"> </w:t>
      </w:r>
      <w:r>
        <w:rPr>
          <w:sz w:val="20"/>
          <w:szCs w:val="20"/>
          <w:spacing w:val="5"/>
        </w:rPr>
        <w:t>I</w:t>
      </w:r>
      <w:r>
        <w:rPr>
          <w:sz w:val="20"/>
          <w:szCs w:val="20"/>
          <w:spacing w:val="48"/>
          <w:w w:val="101"/>
        </w:rPr>
        <w:t xml:space="preserve"> </w:t>
      </w:r>
      <w:r>
        <w:rPr>
          <w:rFonts w:ascii="SimSun" w:hAnsi="SimSun" w:eastAsia="SimSun" w:cs="SimSun"/>
          <w:sz w:val="20"/>
          <w:szCs w:val="20"/>
          <w:spacing w:val="5"/>
        </w:rPr>
        <w:t>类要求。同样，对于印制线最小宽度分别为0.</w:t>
      </w:r>
      <w:r>
        <w:rPr>
          <w:rFonts w:ascii="KaiTi" w:hAnsi="KaiTi" w:eastAsia="KaiTi" w:cs="KaiTi"/>
          <w:sz w:val="20"/>
          <w:szCs w:val="20"/>
          <w:spacing w:val="5"/>
        </w:rPr>
        <w:t>5</w:t>
      </w:r>
      <w:r>
        <w:rPr>
          <w:rFonts w:ascii="KaiTi" w:hAnsi="KaiTi" w:eastAsia="KaiTi" w:cs="KaiTi"/>
          <w:sz w:val="20"/>
          <w:szCs w:val="20"/>
          <w:spacing w:val="-17"/>
        </w:rPr>
        <w:t xml:space="preserve"> </w:t>
      </w:r>
      <w:r>
        <w:rPr>
          <w:sz w:val="20"/>
          <w:szCs w:val="20"/>
        </w:rPr>
        <w:t>mm</w:t>
      </w:r>
      <w:r>
        <w:rPr>
          <w:sz w:val="20"/>
          <w:szCs w:val="20"/>
          <w:spacing w:val="-28"/>
        </w:rPr>
        <w:t xml:space="preserve"> </w:t>
      </w:r>
      <w:r>
        <w:rPr>
          <w:rFonts w:ascii="SimSun" w:hAnsi="SimSun" w:eastAsia="SimSun" w:cs="SimSun"/>
          <w:sz w:val="20"/>
          <w:szCs w:val="20"/>
          <w:spacing w:val="5"/>
        </w:rPr>
        <w:t>、</w:t>
      </w:r>
      <w:r>
        <w:rPr>
          <w:sz w:val="20"/>
          <w:szCs w:val="20"/>
          <w:spacing w:val="5"/>
        </w:rPr>
        <w:t>1.0</w:t>
      </w:r>
      <w:r>
        <w:rPr>
          <w:sz w:val="20"/>
          <w:szCs w:val="20"/>
          <w:spacing w:val="42"/>
          <w:w w:val="101"/>
        </w:rPr>
        <w:t xml:space="preserve"> </w:t>
      </w:r>
      <w:r>
        <w:rPr>
          <w:sz w:val="20"/>
          <w:szCs w:val="20"/>
        </w:rPr>
        <w:t>mm</w:t>
      </w:r>
      <w:r>
        <w:rPr>
          <w:sz w:val="20"/>
          <w:szCs w:val="20"/>
          <w:spacing w:val="-11"/>
        </w:rPr>
        <w:t xml:space="preserve"> </w:t>
      </w:r>
      <w:r>
        <w:rPr>
          <w:rFonts w:ascii="KaiTi" w:hAnsi="KaiTi" w:eastAsia="KaiTi" w:cs="KaiTi"/>
          <w:sz w:val="20"/>
          <w:szCs w:val="20"/>
          <w:spacing w:val="5"/>
        </w:rPr>
        <w:t>和2.0</w:t>
      </w:r>
      <w:r>
        <w:rPr>
          <w:rFonts w:ascii="KaiTi" w:hAnsi="KaiTi" w:eastAsia="KaiTi" w:cs="KaiTi"/>
          <w:sz w:val="20"/>
          <w:szCs w:val="20"/>
          <w:spacing w:val="5"/>
        </w:rPr>
        <w:t xml:space="preserve"> </w:t>
      </w:r>
      <w:r>
        <w:rPr>
          <w:sz w:val="20"/>
          <w:szCs w:val="20"/>
        </w:rPr>
        <w:t>mm</w:t>
      </w:r>
      <w:r>
        <w:rPr>
          <w:sz w:val="20"/>
          <w:szCs w:val="20"/>
          <w:spacing w:val="5"/>
        </w:rPr>
        <w:t>,</w:t>
      </w:r>
      <w:r>
        <w:rPr>
          <w:sz w:val="20"/>
          <w:szCs w:val="20"/>
          <w:spacing w:val="41"/>
        </w:rPr>
        <w:t xml:space="preserve"> </w:t>
      </w:r>
      <w:r>
        <w:rPr>
          <w:rFonts w:ascii="SimSun" w:hAnsi="SimSun" w:eastAsia="SimSun" w:cs="SimSun"/>
          <w:sz w:val="20"/>
          <w:szCs w:val="20"/>
          <w:spacing w:val="5"/>
        </w:rPr>
        <w:t>相应的最大电流分别</w:t>
      </w:r>
      <w:r>
        <w:rPr>
          <w:rFonts w:ascii="SimSun" w:hAnsi="SimSun" w:eastAsia="SimSun" w:cs="SimSun"/>
          <w:sz w:val="20"/>
          <w:szCs w:val="20"/>
        </w:rPr>
        <w:t xml:space="preserve"> </w:t>
      </w:r>
      <w:r>
        <w:rPr>
          <w:rFonts w:ascii="KaiTi" w:hAnsi="KaiTi" w:eastAsia="KaiTi" w:cs="KaiTi"/>
          <w:sz w:val="20"/>
          <w:szCs w:val="20"/>
          <w:spacing w:val="-3"/>
        </w:rPr>
        <w:t>为0.648</w:t>
      </w:r>
      <w:r>
        <w:rPr>
          <w:rFonts w:ascii="KaiTi" w:hAnsi="KaiTi" w:eastAsia="KaiTi" w:cs="KaiTi"/>
          <w:sz w:val="20"/>
          <w:szCs w:val="20"/>
          <w:spacing w:val="27"/>
        </w:rPr>
        <w:t xml:space="preserve"> </w:t>
      </w:r>
      <w:r>
        <w:rPr>
          <w:sz w:val="20"/>
          <w:szCs w:val="20"/>
          <w:spacing w:val="-3"/>
        </w:rPr>
        <w:t>A</w:t>
      </w:r>
      <w:r>
        <w:rPr>
          <w:sz w:val="20"/>
          <w:szCs w:val="20"/>
          <w:spacing w:val="-28"/>
        </w:rPr>
        <w:t xml:space="preserve"> </w:t>
      </w:r>
      <w:r>
        <w:rPr>
          <w:rFonts w:ascii="SimSun" w:hAnsi="SimSun" w:eastAsia="SimSun" w:cs="SimSun"/>
          <w:sz w:val="20"/>
          <w:szCs w:val="20"/>
          <w:spacing w:val="-3"/>
        </w:rPr>
        <w:t>、</w:t>
      </w:r>
      <w:r>
        <w:rPr>
          <w:sz w:val="20"/>
          <w:szCs w:val="20"/>
          <w:spacing w:val="-3"/>
        </w:rPr>
        <w:t>1.092 A</w:t>
      </w:r>
      <w:r>
        <w:rPr>
          <w:sz w:val="20"/>
          <w:szCs w:val="20"/>
          <w:spacing w:val="-17"/>
        </w:rPr>
        <w:t xml:space="preserve"> </w:t>
      </w:r>
      <w:r>
        <w:rPr>
          <w:rFonts w:ascii="KaiTi" w:hAnsi="KaiTi" w:eastAsia="KaiTi" w:cs="KaiTi"/>
          <w:sz w:val="20"/>
          <w:szCs w:val="20"/>
          <w:spacing w:val="-3"/>
        </w:rPr>
        <w:t>和1.833</w:t>
      </w:r>
      <w:r>
        <w:rPr>
          <w:rFonts w:ascii="KaiTi" w:hAnsi="KaiTi" w:eastAsia="KaiTi" w:cs="KaiTi"/>
          <w:sz w:val="20"/>
          <w:szCs w:val="20"/>
          <w:spacing w:val="-4"/>
        </w:rPr>
        <w:t xml:space="preserve"> </w:t>
      </w:r>
      <w:r>
        <w:rPr>
          <w:sz w:val="20"/>
          <w:szCs w:val="20"/>
          <w:spacing w:val="-4"/>
        </w:rPr>
        <w:t>A</w:t>
      </w:r>
      <w:r>
        <w:rPr>
          <w:sz w:val="20"/>
          <w:szCs w:val="20"/>
          <w:spacing w:val="27"/>
          <w:w w:val="101"/>
        </w:rPr>
        <w:t xml:space="preserve"> </w:t>
      </w:r>
      <w:r>
        <w:rPr>
          <w:rFonts w:ascii="KaiTi" w:hAnsi="KaiTi" w:eastAsia="KaiTi" w:cs="KaiTi"/>
          <w:sz w:val="20"/>
          <w:szCs w:val="20"/>
          <w:spacing w:val="-4"/>
        </w:rPr>
        <w:t>时</w:t>
      </w:r>
      <w:r>
        <w:rPr>
          <w:rFonts w:ascii="KaiTi" w:hAnsi="KaiTi" w:eastAsia="KaiTi" w:cs="KaiTi"/>
          <w:sz w:val="20"/>
          <w:szCs w:val="20"/>
          <w:spacing w:val="-27"/>
        </w:rPr>
        <w:t xml:space="preserve"> </w:t>
      </w:r>
      <w:r>
        <w:rPr>
          <w:rFonts w:ascii="KaiTi" w:hAnsi="KaiTi" w:eastAsia="KaiTi" w:cs="KaiTi"/>
          <w:sz w:val="20"/>
          <w:szCs w:val="20"/>
          <w:spacing w:val="-4"/>
        </w:rPr>
        <w:t>，</w:t>
      </w:r>
      <w:r>
        <w:rPr>
          <w:rFonts w:ascii="SimSun" w:hAnsi="SimSun" w:eastAsia="SimSun" w:cs="SimSun"/>
          <w:sz w:val="20"/>
          <w:szCs w:val="20"/>
          <w:spacing w:val="-4"/>
        </w:rPr>
        <w:t>其温度组别可确定为</w:t>
      </w:r>
      <w:r>
        <w:rPr>
          <w:rFonts w:ascii="SimSun" w:hAnsi="SimSun" w:eastAsia="SimSun" w:cs="SimSun"/>
          <w:sz w:val="20"/>
          <w:szCs w:val="20"/>
          <w:spacing w:val="-50"/>
        </w:rPr>
        <w:t xml:space="preserve"> </w:t>
      </w:r>
      <w:r>
        <w:rPr>
          <w:sz w:val="20"/>
          <w:szCs w:val="20"/>
          <w:spacing w:val="-4"/>
        </w:rPr>
        <w:t>T4  </w:t>
      </w:r>
      <w:r>
        <w:rPr>
          <w:rFonts w:ascii="SimSun" w:hAnsi="SimSun" w:eastAsia="SimSun" w:cs="SimSun"/>
          <w:sz w:val="20"/>
          <w:szCs w:val="20"/>
          <w:spacing w:val="-4"/>
        </w:rPr>
        <w:t>组。</w:t>
      </w:r>
    </w:p>
    <w:p>
      <w:pPr>
        <w:pStyle w:val="BodyText"/>
        <w:ind w:left="435"/>
        <w:spacing w:line="212" w:lineRule="auto"/>
        <w:rPr>
          <w:rFonts w:ascii="SimSun" w:hAnsi="SimSun" w:eastAsia="SimSun" w:cs="SimSun"/>
          <w:sz w:val="20"/>
          <w:szCs w:val="20"/>
        </w:rPr>
      </w:pPr>
      <w:r>
        <w:rPr>
          <w:rFonts w:ascii="SimSun" w:hAnsi="SimSun" w:eastAsia="SimSun" w:cs="SimSun"/>
          <w:sz w:val="20"/>
          <w:szCs w:val="20"/>
          <w:spacing w:val="8"/>
        </w:rPr>
        <w:t>若印制线长度不大于10 </w:t>
      </w:r>
      <w:r>
        <w:rPr>
          <w:sz w:val="20"/>
          <w:szCs w:val="20"/>
        </w:rPr>
        <w:t>mm</w:t>
      </w:r>
      <w:r>
        <w:rPr>
          <w:sz w:val="20"/>
          <w:szCs w:val="20"/>
          <w:spacing w:val="8"/>
        </w:rPr>
        <w:t>,</w:t>
      </w:r>
      <w:r>
        <w:rPr>
          <w:sz w:val="20"/>
          <w:szCs w:val="20"/>
          <w:spacing w:val="31"/>
          <w:w w:val="101"/>
        </w:rPr>
        <w:t xml:space="preserve"> </w:t>
      </w:r>
      <w:r>
        <w:rPr>
          <w:rFonts w:ascii="SimSun" w:hAnsi="SimSun" w:eastAsia="SimSun" w:cs="SimSun"/>
          <w:sz w:val="20"/>
          <w:szCs w:val="20"/>
          <w:spacing w:val="8"/>
        </w:rPr>
        <w:t>不必考虑温度组别。</w:t>
      </w:r>
    </w:p>
    <w:p>
      <w:pPr>
        <w:ind w:left="435"/>
        <w:spacing w:before="93" w:line="219" w:lineRule="auto"/>
        <w:rPr>
          <w:rFonts w:ascii="SimSun" w:hAnsi="SimSun" w:eastAsia="SimSun" w:cs="SimSun"/>
          <w:sz w:val="20"/>
          <w:szCs w:val="20"/>
        </w:rPr>
      </w:pPr>
      <w:r>
        <w:rPr>
          <w:rFonts w:ascii="SimSun" w:hAnsi="SimSun" w:eastAsia="SimSun" w:cs="SimSun"/>
          <w:sz w:val="20"/>
          <w:szCs w:val="20"/>
          <w:spacing w:val="4"/>
        </w:rPr>
        <w:t>通过试验确定印制线的温度组别时，应使用最大持续电流。</w:t>
      </w:r>
    </w:p>
    <w:p>
      <w:pPr>
        <w:pStyle w:val="BodyText"/>
        <w:ind w:left="435"/>
        <w:spacing w:before="60" w:line="212" w:lineRule="auto"/>
        <w:rPr>
          <w:rFonts w:ascii="SimSun" w:hAnsi="SimSun" w:eastAsia="SimSun" w:cs="SimSun"/>
          <w:sz w:val="20"/>
          <w:szCs w:val="20"/>
        </w:rPr>
      </w:pPr>
      <w:r>
        <w:rPr>
          <w:rFonts w:ascii="SimSun" w:hAnsi="SimSun" w:eastAsia="SimSun" w:cs="SimSun"/>
          <w:sz w:val="20"/>
          <w:szCs w:val="20"/>
          <w:spacing w:val="16"/>
        </w:rPr>
        <w:t>制造公差值不应使本条规定数值减少10%或1</w:t>
      </w:r>
      <w:r>
        <w:rPr>
          <w:sz w:val="20"/>
          <w:szCs w:val="20"/>
        </w:rPr>
        <w:t>mm</w:t>
      </w:r>
      <w:r>
        <w:rPr>
          <w:sz w:val="20"/>
          <w:szCs w:val="20"/>
          <w:spacing w:val="16"/>
        </w:rPr>
        <w:t>,</w:t>
      </w:r>
      <w:r>
        <w:rPr>
          <w:sz w:val="20"/>
          <w:szCs w:val="20"/>
        </w:rPr>
        <w:t xml:space="preserve">  </w:t>
      </w:r>
      <w:r>
        <w:rPr>
          <w:rFonts w:ascii="SimSun" w:hAnsi="SimSun" w:eastAsia="SimSun" w:cs="SimSun"/>
          <w:sz w:val="20"/>
          <w:szCs w:val="20"/>
          <w:spacing w:val="15"/>
        </w:rPr>
        <w:t>取两者中的较小值。</w:t>
      </w:r>
    </w:p>
    <w:p>
      <w:pPr>
        <w:pStyle w:val="BodyText"/>
        <w:ind w:left="435"/>
        <w:spacing w:before="120" w:line="212" w:lineRule="auto"/>
        <w:rPr>
          <w:rFonts w:ascii="SimSun" w:hAnsi="SimSun" w:eastAsia="SimSun" w:cs="SimSun"/>
          <w:sz w:val="20"/>
          <w:szCs w:val="20"/>
        </w:rPr>
      </w:pPr>
      <w:r>
        <w:rPr>
          <w:rFonts w:ascii="SimSun" w:hAnsi="SimSun" w:eastAsia="SimSun" w:cs="SimSun"/>
          <w:sz w:val="20"/>
          <w:szCs w:val="20"/>
          <w:spacing w:val="4"/>
        </w:rPr>
        <w:t>不进行试验时，最大功率又不超过1.3 </w:t>
      </w:r>
      <w:r>
        <w:rPr>
          <w:sz w:val="20"/>
          <w:szCs w:val="20"/>
          <w:spacing w:val="4"/>
        </w:rPr>
        <w:t>W,</w:t>
      </w:r>
      <w:r>
        <w:rPr>
          <w:sz w:val="20"/>
          <w:szCs w:val="20"/>
          <w:spacing w:val="29"/>
        </w:rPr>
        <w:t xml:space="preserve"> </w:t>
      </w:r>
      <w:r>
        <w:rPr>
          <w:rFonts w:ascii="SimSun" w:hAnsi="SimSun" w:eastAsia="SimSun" w:cs="SimSun"/>
          <w:sz w:val="20"/>
          <w:szCs w:val="20"/>
          <w:spacing w:val="4"/>
        </w:rPr>
        <w:t>印制线的温度组别符合</w:t>
      </w:r>
      <w:r>
        <w:rPr>
          <w:sz w:val="20"/>
          <w:szCs w:val="20"/>
          <w:spacing w:val="4"/>
        </w:rPr>
        <w:t>T4  </w:t>
      </w:r>
      <w:r>
        <w:rPr>
          <w:rFonts w:ascii="SimSun" w:hAnsi="SimSun" w:eastAsia="SimSun" w:cs="SimSun"/>
          <w:sz w:val="20"/>
          <w:szCs w:val="20"/>
          <w:spacing w:val="4"/>
        </w:rPr>
        <w:t>或</w:t>
      </w:r>
      <w:r>
        <w:rPr>
          <w:rFonts w:ascii="SimSun" w:hAnsi="SimSun" w:eastAsia="SimSun" w:cs="SimSun"/>
          <w:sz w:val="20"/>
          <w:szCs w:val="20"/>
          <w:spacing w:val="-40"/>
        </w:rPr>
        <w:t xml:space="preserve"> </w:t>
      </w:r>
      <w:r>
        <w:rPr>
          <w:sz w:val="20"/>
          <w:szCs w:val="20"/>
          <w:spacing w:val="4"/>
        </w:rPr>
        <w:t>I  </w:t>
      </w:r>
      <w:r>
        <w:rPr>
          <w:rFonts w:ascii="SimSun" w:hAnsi="SimSun" w:eastAsia="SimSun" w:cs="SimSun"/>
          <w:sz w:val="20"/>
          <w:szCs w:val="20"/>
          <w:spacing w:val="4"/>
        </w:rPr>
        <w:t>类要求。</w:t>
      </w:r>
    </w:p>
    <w:p>
      <w:pPr>
        <w:pStyle w:val="BodyText"/>
        <w:ind w:left="435"/>
        <w:spacing w:before="133" w:line="219" w:lineRule="auto"/>
        <w:rPr>
          <w:rFonts w:ascii="SimSun" w:hAnsi="SimSun" w:eastAsia="SimSun" w:cs="SimSun"/>
          <w:sz w:val="20"/>
          <w:szCs w:val="20"/>
        </w:rPr>
      </w:pPr>
      <w:r>
        <w:rPr>
          <w:rFonts w:ascii="SimSun" w:hAnsi="SimSun" w:eastAsia="SimSun" w:cs="SimSun"/>
          <w:sz w:val="20"/>
          <w:szCs w:val="20"/>
          <w:spacing w:val="2"/>
        </w:rPr>
        <w:t>不进行试验时，当表面不堆积煤尘且最大功率不超过3.3 </w:t>
      </w:r>
      <w:r>
        <w:rPr>
          <w:sz w:val="20"/>
          <w:szCs w:val="20"/>
          <w:spacing w:val="2"/>
        </w:rPr>
        <w:t>W</w:t>
      </w:r>
      <w:r>
        <w:rPr>
          <w:sz w:val="20"/>
          <w:szCs w:val="20"/>
          <w:spacing w:val="33"/>
          <w:w w:val="101"/>
        </w:rPr>
        <w:t xml:space="preserve"> </w:t>
      </w:r>
      <w:r>
        <w:rPr>
          <w:rFonts w:ascii="SimSun" w:hAnsi="SimSun" w:eastAsia="SimSun" w:cs="SimSun"/>
          <w:sz w:val="20"/>
          <w:szCs w:val="20"/>
          <w:spacing w:val="2"/>
        </w:rPr>
        <w:t>时，印制线可用于</w:t>
      </w:r>
      <w:r>
        <w:rPr>
          <w:sz w:val="20"/>
          <w:szCs w:val="20"/>
          <w:spacing w:val="2"/>
        </w:rPr>
        <w:t>I  </w:t>
      </w:r>
      <w:r>
        <w:rPr>
          <w:rFonts w:ascii="SimSun" w:hAnsi="SimSun" w:eastAsia="SimSun" w:cs="SimSun"/>
          <w:sz w:val="20"/>
          <w:szCs w:val="20"/>
          <w:spacing w:val="2"/>
        </w:rPr>
        <w:t>类</w:t>
      </w:r>
      <w:r>
        <w:rPr>
          <w:rFonts w:ascii="SimSun" w:hAnsi="SimSun" w:eastAsia="SimSun" w:cs="SimSun"/>
          <w:sz w:val="20"/>
          <w:szCs w:val="20"/>
          <w:spacing w:val="-43"/>
        </w:rPr>
        <w:t xml:space="preserve"> </w:t>
      </w:r>
      <w:r>
        <w:rPr>
          <w:rFonts w:ascii="SimSun" w:hAnsi="SimSun" w:eastAsia="SimSun" w:cs="SimSun"/>
          <w:sz w:val="20"/>
          <w:szCs w:val="20"/>
          <w:spacing w:val="2"/>
        </w:rPr>
        <w:t>。</w:t>
      </w:r>
    </w:p>
    <w:p>
      <w:pPr>
        <w:pStyle w:val="BodyText"/>
        <w:ind w:left="25" w:right="112" w:firstLine="409"/>
        <w:spacing w:before="83" w:line="288" w:lineRule="auto"/>
        <w:rPr>
          <w:rFonts w:ascii="SimSun" w:hAnsi="SimSun" w:eastAsia="SimSun" w:cs="SimSun"/>
          <w:sz w:val="20"/>
          <w:szCs w:val="20"/>
        </w:rPr>
      </w:pPr>
      <w:r>
        <w:rPr>
          <w:rFonts w:ascii="SimSun" w:hAnsi="SimSun" w:eastAsia="SimSun" w:cs="SimSun"/>
          <w:sz w:val="20"/>
          <w:szCs w:val="20"/>
          <w:spacing w:val="1"/>
        </w:rPr>
        <w:t>见</w:t>
      </w:r>
      <w:r>
        <w:rPr>
          <w:sz w:val="20"/>
          <w:szCs w:val="20"/>
        </w:rPr>
        <w:t>GB</w:t>
      </w:r>
      <w:r>
        <w:rPr>
          <w:sz w:val="20"/>
          <w:szCs w:val="20"/>
          <w:spacing w:val="1"/>
        </w:rPr>
        <w:t>/T     3836.1—2021</w:t>
      </w:r>
      <w:r>
        <w:rPr>
          <w:rFonts w:ascii="SimSun" w:hAnsi="SimSun" w:eastAsia="SimSun" w:cs="SimSun"/>
          <w:sz w:val="20"/>
          <w:szCs w:val="20"/>
          <w:spacing w:val="1"/>
        </w:rPr>
        <w:t>中对表面积≥20 </w:t>
      </w:r>
      <w:r>
        <w:rPr>
          <w:sz w:val="20"/>
          <w:szCs w:val="20"/>
        </w:rPr>
        <w:t>mm</w:t>
      </w:r>
      <w:r>
        <w:rPr>
          <w:sz w:val="20"/>
          <w:szCs w:val="20"/>
          <w:spacing w:val="1"/>
        </w:rPr>
        <w:t>²  </w:t>
      </w:r>
      <w:r>
        <w:rPr>
          <w:rFonts w:ascii="SimSun" w:hAnsi="SimSun" w:eastAsia="SimSun" w:cs="SimSun"/>
          <w:sz w:val="20"/>
          <w:szCs w:val="20"/>
          <w:spacing w:val="1"/>
        </w:rPr>
        <w:t>的元件温度组别的评定表。</w:t>
      </w:r>
      <w:r>
        <w:rPr>
          <w:rFonts w:ascii="SimSun" w:hAnsi="SimSun" w:eastAsia="SimSun" w:cs="SimSun"/>
          <w:sz w:val="20"/>
          <w:szCs w:val="20"/>
          <w:spacing w:val="-3"/>
        </w:rPr>
        <w:t xml:space="preserve"> </w:t>
      </w:r>
      <w:r>
        <w:rPr>
          <w:sz w:val="20"/>
          <w:szCs w:val="20"/>
        </w:rPr>
        <w:t>GB</w:t>
      </w:r>
      <w:r>
        <w:rPr>
          <w:sz w:val="20"/>
          <w:szCs w:val="20"/>
          <w:spacing w:val="1"/>
        </w:rPr>
        <w:t>/T      3836.1—2021</w:t>
      </w:r>
      <w:r>
        <w:rPr>
          <w:rFonts w:ascii="SimSun" w:hAnsi="SimSun" w:eastAsia="SimSun" w:cs="SimSun"/>
          <w:sz w:val="20"/>
          <w:szCs w:val="20"/>
          <w:spacing w:val="1"/>
        </w:rPr>
        <w:t>中</w:t>
      </w:r>
      <w:r>
        <w:rPr>
          <w:rFonts w:ascii="SimSun" w:hAnsi="SimSun" w:eastAsia="SimSun" w:cs="SimSun"/>
          <w:sz w:val="20"/>
          <w:szCs w:val="20"/>
        </w:rPr>
        <w:t xml:space="preserve"> </w:t>
      </w:r>
      <w:r>
        <w:rPr>
          <w:rFonts w:ascii="SimSun" w:hAnsi="SimSun" w:eastAsia="SimSun" w:cs="SimSun"/>
          <w:sz w:val="20"/>
          <w:szCs w:val="20"/>
          <w:spacing w:val="6"/>
        </w:rPr>
        <w:t>最大耗散功率随环境温度变化，当环境温度大于40℃时，允许的最大功率应适当降低。</w:t>
      </w:r>
    </w:p>
    <w:p>
      <w:pPr>
        <w:ind w:left="1765"/>
        <w:spacing w:before="163" w:line="219" w:lineRule="auto"/>
        <w:rPr>
          <w:rFonts w:ascii="SimHei" w:hAnsi="SimHei" w:eastAsia="SimHei" w:cs="SimHei"/>
          <w:sz w:val="19"/>
          <w:szCs w:val="19"/>
        </w:rPr>
      </w:pPr>
      <w:r>
        <w:rPr>
          <w:rFonts w:ascii="SimHei" w:hAnsi="SimHei" w:eastAsia="SimHei" w:cs="SimHei"/>
          <w:sz w:val="19"/>
          <w:szCs w:val="19"/>
          <w:spacing w:val="22"/>
        </w:rPr>
        <w:t>表</w:t>
      </w:r>
      <w:r>
        <w:rPr>
          <w:rFonts w:ascii="SimHei" w:hAnsi="SimHei" w:eastAsia="SimHei" w:cs="SimHei"/>
          <w:sz w:val="19"/>
          <w:szCs w:val="19"/>
          <w:spacing w:val="-2"/>
        </w:rPr>
        <w:t xml:space="preserve"> </w:t>
      </w:r>
      <w:r>
        <w:rPr>
          <w:rFonts w:ascii="SimHei" w:hAnsi="SimHei" w:eastAsia="SimHei" w:cs="SimHei"/>
          <w:sz w:val="19"/>
          <w:szCs w:val="19"/>
          <w:spacing w:val="22"/>
        </w:rPr>
        <w:t>3</w:t>
      </w:r>
      <w:r>
        <w:rPr>
          <w:rFonts w:ascii="SimHei" w:hAnsi="SimHei" w:eastAsia="SimHei" w:cs="SimHei"/>
          <w:sz w:val="19"/>
          <w:szCs w:val="19"/>
          <w:spacing w:val="10"/>
        </w:rPr>
        <w:t xml:space="preserve">  </w:t>
      </w:r>
      <w:r>
        <w:rPr>
          <w:rFonts w:ascii="SimHei" w:hAnsi="SimHei" w:eastAsia="SimHei" w:cs="SimHei"/>
          <w:sz w:val="19"/>
          <w:szCs w:val="19"/>
          <w:spacing w:val="22"/>
        </w:rPr>
        <w:t>印制电路板印制线的温度组别(最高环境温度为40℃时)</w:t>
      </w:r>
    </w:p>
    <w:p>
      <w:pPr>
        <w:spacing w:line="234" w:lineRule="exact"/>
        <w:rPr/>
      </w:pPr>
      <w:r/>
    </w:p>
    <w:tbl>
      <w:tblPr>
        <w:tblStyle w:val="TableNormal"/>
        <w:tblW w:w="92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63"/>
        <w:gridCol w:w="2337"/>
        <w:gridCol w:w="2347"/>
        <w:gridCol w:w="2362"/>
      </w:tblGrid>
      <w:tr>
        <w:trPr>
          <w:trHeight w:val="534" w:hRule="atLeast"/>
        </w:trPr>
        <w:tc>
          <w:tcPr>
            <w:tcW w:w="2163" w:type="dxa"/>
            <w:vAlign w:val="top"/>
            <w:vMerge w:val="restart"/>
            <w:tcBorders>
              <w:bottom w:val="nil"/>
            </w:tcBorders>
          </w:tcPr>
          <w:p>
            <w:pPr>
              <w:pStyle w:val="TableText"/>
              <w:ind w:left="954" w:right="223" w:hanging="719"/>
              <w:spacing w:before="214" w:line="261" w:lineRule="auto"/>
              <w:rPr>
                <w:sz w:val="24"/>
                <w:szCs w:val="24"/>
              </w:rPr>
            </w:pPr>
            <w:r>
              <w:rPr>
                <w:sz w:val="24"/>
                <w:szCs w:val="24"/>
                <w:spacing w:val="2"/>
              </w:rPr>
              <w:t>印制线最小宽度</w:t>
            </w:r>
            <w:r>
              <w:rPr>
                <w:sz w:val="24"/>
                <w:szCs w:val="24"/>
              </w:rPr>
              <w:t xml:space="preserve"> </w:t>
            </w:r>
            <w:r>
              <w:rPr>
                <w:sz w:val="24"/>
                <w:szCs w:val="24"/>
                <w:spacing w:val="-1"/>
              </w:rPr>
              <w:t>mm</w:t>
            </w:r>
          </w:p>
        </w:tc>
        <w:tc>
          <w:tcPr>
            <w:tcW w:w="7046" w:type="dxa"/>
            <w:vAlign w:val="top"/>
            <w:gridSpan w:val="3"/>
          </w:tcPr>
          <w:p>
            <w:pPr>
              <w:pStyle w:val="TableText"/>
              <w:ind w:left="2342"/>
              <w:spacing w:before="12" w:line="219" w:lineRule="auto"/>
              <w:rPr/>
            </w:pPr>
            <w:r>
              <w:rPr>
                <w:spacing w:val="-1"/>
              </w:rPr>
              <w:t>温度组别对应的最大允许电流</w:t>
            </w:r>
          </w:p>
          <w:p>
            <w:pPr>
              <w:pStyle w:val="TableText"/>
              <w:ind w:left="3472"/>
              <w:spacing w:before="131" w:line="171" w:lineRule="auto"/>
              <w:rPr/>
            </w:pPr>
            <w:r>
              <w:rPr/>
              <w:t>A</w:t>
            </w:r>
          </w:p>
        </w:tc>
      </w:tr>
      <w:tr>
        <w:trPr>
          <w:trHeight w:val="359" w:hRule="atLeast"/>
        </w:trPr>
        <w:tc>
          <w:tcPr>
            <w:tcW w:w="2163" w:type="dxa"/>
            <w:vAlign w:val="top"/>
            <w:vMerge w:val="continue"/>
            <w:tcBorders>
              <w:top w:val="nil"/>
            </w:tcBorders>
          </w:tcPr>
          <w:p>
            <w:pPr>
              <w:rPr>
                <w:rFonts w:ascii="Arial"/>
                <w:sz w:val="21"/>
              </w:rPr>
            </w:pPr>
            <w:r/>
          </w:p>
        </w:tc>
        <w:tc>
          <w:tcPr>
            <w:shd w:val="clear" w:fill="F9902C"/>
            <w:tcW w:w="2337" w:type="dxa"/>
            <w:vAlign w:val="top"/>
          </w:tcPr>
          <w:p>
            <w:pPr>
              <w:pStyle w:val="TableText"/>
              <w:ind w:left="552"/>
              <w:spacing w:before="88" w:line="219" w:lineRule="auto"/>
              <w:rPr/>
            </w:pPr>
            <w:r>
              <w:rPr>
                <w:spacing w:val="29"/>
              </w:rPr>
              <w:t>T1～T4和I类</w:t>
            </w:r>
          </w:p>
        </w:tc>
        <w:tc>
          <w:tcPr>
            <w:shd w:val="clear" w:fill="F8902E"/>
            <w:tcW w:w="2347" w:type="dxa"/>
            <w:vAlign w:val="top"/>
          </w:tcPr>
          <w:p>
            <w:pPr>
              <w:pStyle w:val="TableText"/>
              <w:ind w:left="1075"/>
              <w:spacing w:before="135" w:line="182" w:lineRule="auto"/>
              <w:rPr/>
            </w:pPr>
            <w:r>
              <w:rPr>
                <w:spacing w:val="-2"/>
              </w:rPr>
              <w:t>T5</w:t>
            </w:r>
          </w:p>
        </w:tc>
        <w:tc>
          <w:tcPr>
            <w:tcW w:w="2362" w:type="dxa"/>
            <w:vAlign w:val="top"/>
          </w:tcPr>
          <w:p>
            <w:pPr>
              <w:pStyle w:val="TableText"/>
              <w:ind w:left="1088"/>
              <w:spacing w:before="134" w:line="183" w:lineRule="auto"/>
              <w:rPr/>
            </w:pPr>
            <w:r>
              <w:rPr>
                <w:spacing w:val="-2"/>
              </w:rPr>
              <w:t>T6</w:t>
            </w:r>
          </w:p>
        </w:tc>
      </w:tr>
      <w:tr>
        <w:trPr>
          <w:trHeight w:val="4605" w:hRule="atLeast"/>
        </w:trPr>
        <w:tc>
          <w:tcPr>
            <w:tcW w:w="2163" w:type="dxa"/>
            <w:vAlign w:val="top"/>
          </w:tcPr>
          <w:p>
            <w:pPr>
              <w:pStyle w:val="TableText"/>
              <w:ind w:left="775" w:right="789" w:firstLine="100"/>
              <w:spacing w:before="55" w:line="231" w:lineRule="auto"/>
              <w:rPr>
                <w:sz w:val="24"/>
                <w:szCs w:val="24"/>
              </w:rPr>
            </w:pPr>
            <w:r>
              <w:rPr>
                <w:spacing w:val="1"/>
              </w:rPr>
              <w:t>0.07</w:t>
            </w:r>
            <w:r>
              <w:rPr>
                <w:spacing w:val="1"/>
                <w:position w:val="1"/>
              </w:rPr>
              <w:t>5</w:t>
            </w:r>
            <w:r>
              <w:rPr>
                <w:spacing w:val="2"/>
                <w:position w:val="1"/>
              </w:rPr>
              <w:t xml:space="preserve"> </w:t>
            </w:r>
            <w:r>
              <w:rPr>
                <w:sz w:val="24"/>
                <w:szCs w:val="24"/>
                <w:spacing w:val="35"/>
                <w:w w:val="101"/>
              </w:rPr>
              <w:t>0.1</w:t>
            </w:r>
            <w:r>
              <w:rPr>
                <w:sz w:val="24"/>
                <w:szCs w:val="24"/>
              </w:rPr>
              <w:t xml:space="preserve">  </w:t>
            </w:r>
            <w:r>
              <w:rPr>
                <w:sz w:val="24"/>
                <w:szCs w:val="24"/>
                <w:spacing w:val="-3"/>
              </w:rPr>
              <w:t>0.125</w:t>
            </w:r>
          </w:p>
          <w:p>
            <w:pPr>
              <w:pStyle w:val="TableText"/>
              <w:ind w:left="895" w:right="641" w:firstLine="70"/>
              <w:spacing w:line="191" w:lineRule="auto"/>
              <w:rPr>
                <w:sz w:val="24"/>
                <w:szCs w:val="24"/>
              </w:rPr>
            </w:pPr>
            <w:r>
              <w:rPr>
                <w:sz w:val="28"/>
                <w:szCs w:val="28"/>
                <w:spacing w:val="-4"/>
              </w:rPr>
              <w:t>0.15</w:t>
            </w:r>
            <w:r>
              <w:rPr>
                <w:sz w:val="28"/>
                <w:szCs w:val="28"/>
                <w:spacing w:val="1"/>
              </w:rPr>
              <w:t xml:space="preserve"> </w:t>
            </w:r>
            <w:r>
              <w:rPr>
                <w:sz w:val="24"/>
                <w:szCs w:val="24"/>
                <w:spacing w:val="-3"/>
              </w:rPr>
              <w:t>0.2</w:t>
            </w:r>
          </w:p>
          <w:p>
            <w:pPr>
              <w:pStyle w:val="TableText"/>
              <w:ind w:left="895" w:right="815" w:firstLine="50"/>
              <w:spacing w:before="4" w:line="202" w:lineRule="auto"/>
              <w:rPr/>
            </w:pPr>
            <w:r>
              <w:rPr>
                <w:sz w:val="27"/>
                <w:szCs w:val="27"/>
                <w:spacing w:val="-5"/>
              </w:rPr>
              <w:t>0.3</w:t>
            </w:r>
            <w:r>
              <w:rPr>
                <w:sz w:val="27"/>
                <w:szCs w:val="27"/>
                <w:spacing w:val="1"/>
              </w:rPr>
              <w:t xml:space="preserve"> </w:t>
            </w:r>
            <w:r>
              <w:rPr>
                <w:sz w:val="26"/>
                <w:szCs w:val="26"/>
                <w:spacing w:val="12"/>
              </w:rPr>
              <w:t>0.4</w:t>
            </w:r>
            <w:r>
              <w:rPr>
                <w:sz w:val="26"/>
                <w:szCs w:val="26"/>
              </w:rPr>
              <w:t xml:space="preserve"> </w:t>
            </w:r>
            <w:r>
              <w:rPr>
                <w:sz w:val="23"/>
                <w:szCs w:val="23"/>
                <w:spacing w:val="-4"/>
              </w:rPr>
              <w:t>0.5</w:t>
            </w:r>
            <w:r>
              <w:rPr>
                <w:sz w:val="23"/>
                <w:szCs w:val="23"/>
              </w:rPr>
              <w:t xml:space="preserve">  </w:t>
            </w:r>
            <w:r>
              <w:rPr>
                <w:sz w:val="27"/>
                <w:szCs w:val="27"/>
                <w:spacing w:val="9"/>
              </w:rPr>
              <w:t>0.7</w:t>
            </w:r>
            <w:r>
              <w:rPr>
                <w:sz w:val="27"/>
                <w:szCs w:val="27"/>
              </w:rPr>
              <w:t xml:space="preserve"> </w:t>
            </w:r>
            <w:r>
              <w:rPr>
                <w:sz w:val="23"/>
                <w:szCs w:val="23"/>
                <w:spacing w:val="-9"/>
              </w:rPr>
              <w:t>1.0</w:t>
            </w:r>
            <w:r>
              <w:rPr>
                <w:sz w:val="23"/>
                <w:szCs w:val="23"/>
              </w:rPr>
              <w:t xml:space="preserve">  </w:t>
            </w:r>
            <w:r>
              <w:rPr>
                <w:spacing w:val="6"/>
              </w:rPr>
              <w:t>1.5</w:t>
            </w:r>
          </w:p>
          <w:p>
            <w:pPr>
              <w:pStyle w:val="TableText"/>
              <w:ind w:left="934"/>
              <w:spacing w:before="36" w:line="239" w:lineRule="auto"/>
              <w:rPr/>
            </w:pPr>
            <w:r>
              <w:rPr>
                <w:spacing w:val="-3"/>
              </w:rPr>
              <w:t>2.0</w:t>
            </w:r>
          </w:p>
          <w:p>
            <w:pPr>
              <w:pStyle w:val="TableText"/>
              <w:ind w:left="934"/>
              <w:spacing w:before="47" w:line="239" w:lineRule="auto"/>
              <w:rPr/>
            </w:pPr>
            <w:r>
              <w:rPr>
                <w:spacing w:val="-3"/>
              </w:rPr>
              <w:t>2.5</w:t>
            </w:r>
          </w:p>
          <w:p>
            <w:pPr>
              <w:pStyle w:val="TableText"/>
              <w:ind w:left="934"/>
              <w:spacing w:before="47" w:line="239" w:lineRule="auto"/>
              <w:rPr/>
            </w:pPr>
            <w:r>
              <w:rPr>
                <w:spacing w:val="-3"/>
              </w:rPr>
              <w:t>3.0</w:t>
            </w:r>
          </w:p>
          <w:p>
            <w:pPr>
              <w:pStyle w:val="TableText"/>
              <w:ind w:left="895"/>
              <w:spacing w:before="36" w:line="209" w:lineRule="auto"/>
              <w:rPr>
                <w:sz w:val="24"/>
                <w:szCs w:val="24"/>
              </w:rPr>
            </w:pPr>
            <w:r>
              <w:rPr>
                <w:sz w:val="24"/>
                <w:szCs w:val="24"/>
                <w:spacing w:val="-2"/>
              </w:rPr>
              <w:t>4.0</w:t>
            </w:r>
          </w:p>
          <w:p>
            <w:pPr>
              <w:pStyle w:val="TableText"/>
              <w:ind w:left="934"/>
              <w:spacing w:line="238" w:lineRule="auto"/>
              <w:rPr/>
            </w:pPr>
            <w:r>
              <w:rPr>
                <w:spacing w:val="-3"/>
              </w:rPr>
              <w:t>5.0</w:t>
            </w:r>
          </w:p>
          <w:p>
            <w:pPr>
              <w:pStyle w:val="TableText"/>
              <w:ind w:left="934"/>
              <w:spacing w:before="28" w:line="192" w:lineRule="auto"/>
              <w:rPr/>
            </w:pPr>
            <w:r>
              <w:rPr>
                <w:spacing w:val="-2"/>
              </w:rPr>
              <w:t>6.0</w:t>
            </w:r>
          </w:p>
        </w:tc>
        <w:tc>
          <w:tcPr>
            <w:tcW w:w="2337" w:type="dxa"/>
            <w:vAlign w:val="top"/>
          </w:tcPr>
          <w:p>
            <w:pPr>
              <w:pStyle w:val="TableText"/>
              <w:ind w:left="1022"/>
              <w:spacing w:before="57" w:line="239" w:lineRule="auto"/>
              <w:rPr/>
            </w:pPr>
            <w:r>
              <w:rPr>
                <w:spacing w:val="-2"/>
              </w:rPr>
              <w:t>0.8</w:t>
            </w:r>
          </w:p>
          <w:p>
            <w:pPr>
              <w:pStyle w:val="TableText"/>
              <w:ind w:left="1022"/>
              <w:spacing w:before="36" w:line="239" w:lineRule="auto"/>
              <w:rPr/>
            </w:pPr>
            <w:r>
              <w:rPr>
                <w:spacing w:val="-5"/>
              </w:rPr>
              <w:t>1.0</w:t>
            </w:r>
          </w:p>
          <w:p>
            <w:pPr>
              <w:pStyle w:val="TableText"/>
              <w:ind w:left="952"/>
              <w:spacing w:before="41" w:line="455" w:lineRule="exact"/>
              <w:rPr/>
            </w:pPr>
            <w:r>
              <w:rPr>
                <w:sz w:val="28"/>
                <w:szCs w:val="28"/>
                <w:spacing w:val="-32"/>
                <w:position w:val="9"/>
              </w:rPr>
              <w:t>1</w:t>
            </w:r>
            <w:r>
              <w:rPr>
                <w:spacing w:val="-20"/>
                <w:w w:val="56"/>
                <w:position w:val="-9"/>
              </w:rPr>
              <w:t>1</w:t>
            </w:r>
            <w:r>
              <w:rPr>
                <w:sz w:val="28"/>
                <w:szCs w:val="28"/>
                <w:spacing w:val="-32"/>
                <w:position w:val="9"/>
              </w:rPr>
              <w:t>.</w:t>
            </w:r>
            <w:r>
              <w:rPr>
                <w:w w:val="1"/>
                <w:position w:val="-9"/>
              </w:rPr>
              <w:t>.</w:t>
            </w:r>
            <w:r>
              <w:ruby>
                <w:rubyPr>
                  <w:rubyAlign w:val="left"/>
                  <w:hpsRaise w:val="4"/>
                  <w:hps w:val="28"/>
                  <w:hpsBaseText w:val="18"/>
                </w:rubyPr>
                <w:rt>
                  <w:r>
                    <w:rPr>
                      <w:sz w:val="28"/>
                      <w:szCs w:val="28"/>
                      <w:position w:val="4"/>
                    </w:rPr>
                    <w:t>2</w:t>
                  </w:r>
                </w:rt>
                <w:rubyBase>
                  <w:r>
                    <w:rPr>
                      <w:w w:val="79"/>
                      <w:position w:val="-9"/>
                    </w:rPr>
                    <w:t>4</w:t>
                  </w:r>
                </w:rubyBase>
              </w:ruby>
            </w:r>
          </w:p>
          <w:p>
            <w:pPr>
              <w:pStyle w:val="TableText"/>
              <w:ind w:left="1022"/>
              <w:spacing w:before="80" w:line="239" w:lineRule="auto"/>
              <w:rPr/>
            </w:pPr>
            <w:r>
              <w:rPr>
                <w:spacing w:val="-5"/>
              </w:rPr>
              <w:t>1.8</w:t>
            </w:r>
          </w:p>
          <w:p>
            <w:pPr>
              <w:pStyle w:val="TableText"/>
              <w:ind w:left="982"/>
              <w:spacing w:before="55" w:line="217" w:lineRule="auto"/>
              <w:rPr>
                <w:sz w:val="24"/>
                <w:szCs w:val="24"/>
              </w:rPr>
            </w:pPr>
            <w:r>
              <w:rPr>
                <w:sz w:val="24"/>
                <w:szCs w:val="24"/>
                <w:spacing w:val="-3"/>
              </w:rPr>
              <w:t>2.4</w:t>
            </w:r>
          </w:p>
          <w:p>
            <w:pPr>
              <w:pStyle w:val="TableText"/>
              <w:ind w:left="1022"/>
              <w:spacing w:line="238" w:lineRule="auto"/>
              <w:rPr/>
            </w:pPr>
            <w:r>
              <w:rPr>
                <w:spacing w:val="-3"/>
              </w:rPr>
              <w:t>3.0</w:t>
            </w:r>
          </w:p>
          <w:p>
            <w:pPr>
              <w:pStyle w:val="TableText"/>
              <w:ind w:left="1022"/>
              <w:spacing w:before="28" w:line="239" w:lineRule="auto"/>
              <w:rPr/>
            </w:pPr>
            <w:r>
              <w:rPr>
                <w:spacing w:val="-3"/>
              </w:rPr>
              <w:t>3.5</w:t>
            </w:r>
          </w:p>
          <w:p>
            <w:pPr>
              <w:pStyle w:val="TableText"/>
              <w:ind w:left="1022"/>
              <w:spacing w:before="46" w:line="239" w:lineRule="auto"/>
              <w:rPr/>
            </w:pPr>
            <w:r>
              <w:rPr>
                <w:spacing w:val="-2"/>
              </w:rPr>
              <w:t>4.6</w:t>
            </w:r>
          </w:p>
          <w:p>
            <w:pPr>
              <w:pStyle w:val="TableText"/>
              <w:ind w:left="1022"/>
              <w:spacing w:before="37" w:line="239" w:lineRule="auto"/>
              <w:rPr/>
            </w:pPr>
            <w:r>
              <w:rPr>
                <w:spacing w:val="-3"/>
              </w:rPr>
              <w:t>5.9</w:t>
            </w:r>
          </w:p>
          <w:p>
            <w:pPr>
              <w:pStyle w:val="TableText"/>
              <w:ind w:left="1022"/>
              <w:spacing w:before="47" w:line="239" w:lineRule="auto"/>
              <w:rPr/>
            </w:pPr>
            <w:r>
              <w:rPr>
                <w:spacing w:val="-2"/>
              </w:rPr>
              <w:t>8.0</w:t>
            </w:r>
          </w:p>
          <w:p>
            <w:pPr>
              <w:pStyle w:val="TableText"/>
              <w:ind w:left="1022"/>
              <w:spacing w:before="27" w:line="239" w:lineRule="auto"/>
              <w:rPr/>
            </w:pPr>
            <w:r>
              <w:rPr>
                <w:spacing w:val="-2"/>
              </w:rPr>
              <w:t>9.9</w:t>
            </w:r>
          </w:p>
          <w:p>
            <w:pPr>
              <w:pStyle w:val="TableText"/>
              <w:ind w:left="982"/>
              <w:spacing w:before="47" w:line="239" w:lineRule="auto"/>
              <w:rPr/>
            </w:pPr>
            <w:r>
              <w:rPr>
                <w:spacing w:val="-4"/>
              </w:rPr>
              <w:t>11.6</w:t>
            </w:r>
          </w:p>
          <w:p>
            <w:pPr>
              <w:pStyle w:val="TableText"/>
              <w:ind w:left="982"/>
              <w:spacing w:before="27" w:line="239" w:lineRule="auto"/>
              <w:rPr/>
            </w:pPr>
            <w:r>
              <w:rPr>
                <w:spacing w:val="-4"/>
              </w:rPr>
              <w:t>13.3</w:t>
            </w:r>
          </w:p>
          <w:p>
            <w:pPr>
              <w:pStyle w:val="TableText"/>
              <w:ind w:left="922"/>
              <w:spacing w:before="56" w:line="201" w:lineRule="auto"/>
              <w:rPr>
                <w:sz w:val="24"/>
                <w:szCs w:val="24"/>
              </w:rPr>
            </w:pPr>
            <w:r>
              <w:rPr>
                <w:sz w:val="24"/>
                <w:szCs w:val="24"/>
                <w:spacing w:val="-6"/>
              </w:rPr>
              <w:t>16.4</w:t>
            </w:r>
          </w:p>
          <w:p>
            <w:pPr>
              <w:pStyle w:val="TableText"/>
              <w:ind w:left="982"/>
              <w:spacing w:before="1" w:line="238" w:lineRule="auto"/>
              <w:rPr/>
            </w:pPr>
            <w:r>
              <w:rPr>
                <w:spacing w:val="-4"/>
              </w:rPr>
              <w:t>19.3</w:t>
            </w:r>
          </w:p>
          <w:p>
            <w:pPr>
              <w:pStyle w:val="TableText"/>
              <w:ind w:left="982"/>
              <w:spacing w:before="37" w:line="182" w:lineRule="auto"/>
              <w:rPr/>
            </w:pPr>
            <w:r>
              <w:rPr>
                <w:spacing w:val="-2"/>
              </w:rPr>
              <w:t>22.0</w:t>
            </w:r>
          </w:p>
        </w:tc>
        <w:tc>
          <w:tcPr>
            <w:tcW w:w="2347" w:type="dxa"/>
            <w:vAlign w:val="top"/>
          </w:tcPr>
          <w:p>
            <w:pPr>
              <w:pStyle w:val="TableText"/>
              <w:ind w:left="1035"/>
              <w:spacing w:before="67" w:line="239" w:lineRule="auto"/>
              <w:rPr/>
            </w:pPr>
            <w:r>
              <w:rPr>
                <w:spacing w:val="-2"/>
              </w:rPr>
              <w:t>0.6</w:t>
            </w:r>
          </w:p>
          <w:p>
            <w:pPr>
              <w:pStyle w:val="TableText"/>
              <w:ind w:left="1035"/>
              <w:spacing w:before="47" w:line="239" w:lineRule="auto"/>
              <w:rPr/>
            </w:pPr>
            <w:r>
              <w:rPr>
                <w:spacing w:val="-2"/>
              </w:rPr>
              <w:t>0.8</w:t>
            </w:r>
          </w:p>
          <w:p>
            <w:pPr>
              <w:pStyle w:val="TableText"/>
              <w:ind w:left="1035"/>
              <w:spacing w:before="27" w:line="239" w:lineRule="auto"/>
              <w:rPr/>
            </w:pPr>
            <w:r>
              <w:rPr>
                <w:spacing w:val="-5"/>
              </w:rPr>
              <w:t>1.0</w:t>
            </w:r>
          </w:p>
          <w:p>
            <w:pPr>
              <w:pStyle w:val="TableText"/>
              <w:ind w:left="1035"/>
              <w:spacing w:before="47" w:line="239" w:lineRule="auto"/>
              <w:rPr/>
            </w:pPr>
            <w:r>
              <w:rPr>
                <w:spacing w:val="-5"/>
              </w:rPr>
              <w:t>1.1</w:t>
            </w:r>
          </w:p>
          <w:p>
            <w:pPr>
              <w:pStyle w:val="TableText"/>
              <w:ind w:left="1035"/>
              <w:spacing w:before="26" w:line="239" w:lineRule="auto"/>
              <w:rPr/>
            </w:pPr>
            <w:r>
              <w:rPr>
                <w:spacing w:val="-5"/>
              </w:rPr>
              <w:t>1.4</w:t>
            </w:r>
          </w:p>
          <w:p>
            <w:pPr>
              <w:pStyle w:val="TableText"/>
              <w:ind w:left="1035"/>
              <w:spacing w:before="37" w:line="239" w:lineRule="auto"/>
              <w:rPr/>
            </w:pPr>
            <w:r>
              <w:rPr>
                <w:spacing w:val="-5"/>
              </w:rPr>
              <w:t>1.9</w:t>
            </w:r>
          </w:p>
          <w:p>
            <w:pPr>
              <w:pStyle w:val="TableText"/>
              <w:ind w:left="1035"/>
              <w:spacing w:before="46" w:line="239" w:lineRule="auto"/>
              <w:rPr/>
            </w:pPr>
            <w:r>
              <w:rPr>
                <w:spacing w:val="-3"/>
              </w:rPr>
              <w:t>2.4</w:t>
            </w:r>
          </w:p>
          <w:p>
            <w:pPr>
              <w:pStyle w:val="TableText"/>
              <w:ind w:left="1035"/>
              <w:spacing w:before="47" w:line="239" w:lineRule="auto"/>
              <w:rPr/>
            </w:pPr>
            <w:r>
              <w:rPr>
                <w:spacing w:val="-3"/>
              </w:rPr>
              <w:t>2.8</w:t>
            </w:r>
          </w:p>
          <w:p>
            <w:pPr>
              <w:pStyle w:val="TableText"/>
              <w:ind w:left="1035"/>
              <w:spacing w:before="27" w:line="239" w:lineRule="auto"/>
              <w:rPr/>
            </w:pPr>
            <w:r>
              <w:rPr>
                <w:spacing w:val="-3"/>
              </w:rPr>
              <w:t>3.5</w:t>
            </w:r>
          </w:p>
          <w:p>
            <w:pPr>
              <w:pStyle w:val="TableText"/>
              <w:ind w:left="1035"/>
              <w:spacing w:before="46" w:line="239" w:lineRule="auto"/>
              <w:rPr/>
            </w:pPr>
            <w:r>
              <w:rPr>
                <w:spacing w:val="-2"/>
              </w:rPr>
              <w:t>4.8</w:t>
            </w:r>
          </w:p>
          <w:p>
            <w:pPr>
              <w:pStyle w:val="TableText"/>
              <w:ind w:left="1035"/>
              <w:spacing w:before="47" w:line="239" w:lineRule="auto"/>
              <w:rPr/>
            </w:pPr>
            <w:r>
              <w:rPr>
                <w:spacing w:val="-2"/>
              </w:rPr>
              <w:t>6.4</w:t>
            </w:r>
          </w:p>
          <w:p>
            <w:pPr>
              <w:pStyle w:val="TableText"/>
              <w:ind w:left="1035"/>
              <w:spacing w:before="37" w:line="239" w:lineRule="auto"/>
              <w:rPr/>
            </w:pPr>
            <w:r>
              <w:rPr>
                <w:spacing w:val="-3"/>
              </w:rPr>
              <w:t>7.9</w:t>
            </w:r>
          </w:p>
          <w:p>
            <w:pPr>
              <w:pStyle w:val="TableText"/>
              <w:ind w:left="1035"/>
              <w:spacing w:before="47" w:line="239" w:lineRule="auto"/>
              <w:rPr/>
            </w:pPr>
            <w:r>
              <w:rPr>
                <w:spacing w:val="-2"/>
              </w:rPr>
              <w:t>9.3</w:t>
            </w:r>
          </w:p>
          <w:p>
            <w:pPr>
              <w:pStyle w:val="TableText"/>
              <w:ind w:left="985"/>
              <w:spacing w:before="27" w:line="239" w:lineRule="auto"/>
              <w:rPr/>
            </w:pPr>
            <w:r>
              <w:rPr>
                <w:spacing w:val="-4"/>
              </w:rPr>
              <w:t>10.7</w:t>
            </w:r>
          </w:p>
          <w:p>
            <w:pPr>
              <w:pStyle w:val="TableText"/>
              <w:ind w:left="985"/>
              <w:spacing w:before="37" w:line="239" w:lineRule="auto"/>
              <w:rPr/>
            </w:pPr>
            <w:r>
              <w:rPr>
                <w:spacing w:val="-4"/>
              </w:rPr>
              <w:t>13.2</w:t>
            </w:r>
          </w:p>
          <w:p>
            <w:pPr>
              <w:pStyle w:val="TableText"/>
              <w:ind w:left="985"/>
              <w:spacing w:before="27" w:line="239" w:lineRule="auto"/>
              <w:rPr/>
            </w:pPr>
            <w:r>
              <w:rPr>
                <w:spacing w:val="-4"/>
              </w:rPr>
              <w:t>15.5</w:t>
            </w:r>
          </w:p>
          <w:p>
            <w:pPr>
              <w:pStyle w:val="TableText"/>
              <w:ind w:left="985"/>
              <w:spacing w:before="67" w:line="162" w:lineRule="auto"/>
              <w:rPr/>
            </w:pPr>
            <w:r>
              <w:rPr>
                <w:spacing w:val="-4"/>
              </w:rPr>
              <w:t>17.7</w:t>
            </w:r>
          </w:p>
        </w:tc>
        <w:tc>
          <w:tcPr>
            <w:tcW w:w="2362" w:type="dxa"/>
            <w:vAlign w:val="top"/>
          </w:tcPr>
          <w:p>
            <w:pPr>
              <w:pStyle w:val="TableText"/>
              <w:ind w:left="1027"/>
              <w:spacing w:before="70" w:line="236" w:lineRule="auto"/>
              <w:rPr>
                <w:sz w:val="20"/>
                <w:szCs w:val="20"/>
              </w:rPr>
            </w:pPr>
            <w:r>
              <w:rPr>
                <w:sz w:val="20"/>
                <w:szCs w:val="20"/>
                <w:spacing w:val="-3"/>
              </w:rPr>
              <w:t>0.5</w:t>
            </w:r>
          </w:p>
          <w:p>
            <w:pPr>
              <w:pStyle w:val="TableText"/>
              <w:ind w:left="998"/>
              <w:spacing w:line="223" w:lineRule="auto"/>
              <w:rPr>
                <w:sz w:val="24"/>
                <w:szCs w:val="24"/>
              </w:rPr>
            </w:pPr>
            <w:r>
              <w:rPr>
                <w:sz w:val="24"/>
                <w:szCs w:val="24"/>
                <w:spacing w:val="-3"/>
              </w:rPr>
              <w:t>0.7</w:t>
            </w:r>
          </w:p>
          <w:p>
            <w:pPr>
              <w:pStyle w:val="TableText"/>
              <w:ind w:left="998"/>
              <w:spacing w:line="226" w:lineRule="auto"/>
              <w:rPr>
                <w:sz w:val="24"/>
                <w:szCs w:val="24"/>
              </w:rPr>
            </w:pPr>
            <w:r>
              <w:rPr>
                <w:sz w:val="24"/>
                <w:szCs w:val="24"/>
                <w:spacing w:val="-3"/>
              </w:rPr>
              <w:t>0.8</w:t>
            </w:r>
          </w:p>
          <w:p>
            <w:pPr>
              <w:pStyle w:val="TableText"/>
              <w:ind w:left="1148"/>
              <w:spacing w:line="238" w:lineRule="auto"/>
              <w:rPr>
                <w:sz w:val="20"/>
                <w:szCs w:val="20"/>
              </w:rPr>
            </w:pPr>
            <w:r>
              <w:rPr>
                <w:sz w:val="20"/>
                <w:szCs w:val="20"/>
                <w:color w:val="103070"/>
                <w:spacing w:val="-5"/>
              </w:rPr>
              <w:t>1</w:t>
            </w:r>
            <w:r>
              <w:rPr>
                <w:sz w:val="20"/>
                <w:szCs w:val="20"/>
                <w:spacing w:val="-5"/>
              </w:rPr>
              <w:t>.0</w:t>
            </w:r>
          </w:p>
          <w:p>
            <w:pPr>
              <w:pStyle w:val="TableText"/>
              <w:ind w:left="1048"/>
              <w:spacing w:line="183" w:lineRule="auto"/>
              <w:rPr>
                <w:sz w:val="26"/>
                <w:szCs w:val="26"/>
              </w:rPr>
            </w:pPr>
            <w:r>
              <w:rPr>
                <w:sz w:val="26"/>
                <w:szCs w:val="26"/>
                <w:spacing w:val="-5"/>
              </w:rPr>
              <w:t>.2</w:t>
            </w:r>
          </w:p>
          <w:p>
            <w:pPr>
              <w:pStyle w:val="TableText"/>
              <w:ind w:left="998"/>
              <w:spacing w:before="1" w:line="217" w:lineRule="auto"/>
              <w:rPr>
                <w:sz w:val="24"/>
                <w:szCs w:val="24"/>
              </w:rPr>
            </w:pPr>
            <w:r>
              <w:rPr>
                <w:sz w:val="24"/>
                <w:szCs w:val="24"/>
                <w:spacing w:val="-7"/>
              </w:rPr>
              <w:t>1.7</w:t>
            </w:r>
          </w:p>
          <w:p>
            <w:pPr>
              <w:pStyle w:val="TableText"/>
              <w:ind w:left="1027"/>
              <w:spacing w:before="1" w:line="238" w:lineRule="auto"/>
              <w:rPr>
                <w:sz w:val="20"/>
                <w:szCs w:val="20"/>
              </w:rPr>
            </w:pPr>
            <w:r>
              <w:rPr>
                <w:sz w:val="20"/>
                <w:szCs w:val="20"/>
                <w:spacing w:val="-3"/>
              </w:rPr>
              <w:t>2.1</w:t>
            </w:r>
          </w:p>
          <w:p>
            <w:pPr>
              <w:pStyle w:val="TableText"/>
              <w:ind w:left="1068"/>
              <w:spacing w:before="2" w:line="239" w:lineRule="auto"/>
              <w:rPr>
                <w:sz w:val="14"/>
                <w:szCs w:val="14"/>
              </w:rPr>
            </w:pPr>
            <w:r>
              <w:rPr>
                <w:sz w:val="14"/>
                <w:szCs w:val="14"/>
                <w:spacing w:val="-2"/>
              </w:rPr>
              <w:t>2.5</w:t>
            </w:r>
          </w:p>
          <w:p>
            <w:pPr>
              <w:pStyle w:val="TableText"/>
              <w:ind w:left="1068"/>
              <w:spacing w:before="79" w:line="239" w:lineRule="auto"/>
              <w:rPr>
                <w:sz w:val="14"/>
                <w:szCs w:val="14"/>
              </w:rPr>
            </w:pPr>
            <w:r>
              <w:rPr>
                <w:sz w:val="14"/>
                <w:szCs w:val="14"/>
                <w:spacing w:val="-2"/>
              </w:rPr>
              <w:t>3.2</w:t>
            </w:r>
          </w:p>
          <w:p>
            <w:pPr>
              <w:pStyle w:val="TableText"/>
              <w:ind w:left="1068"/>
              <w:spacing w:before="99" w:line="239" w:lineRule="auto"/>
              <w:rPr>
                <w:sz w:val="14"/>
                <w:szCs w:val="14"/>
              </w:rPr>
            </w:pPr>
            <w:r>
              <w:rPr>
                <w:sz w:val="14"/>
                <w:szCs w:val="14"/>
                <w:spacing w:val="-2"/>
              </w:rPr>
              <w:t>4.1</w:t>
            </w:r>
          </w:p>
          <w:p>
            <w:pPr>
              <w:pStyle w:val="TableText"/>
              <w:ind w:left="1068"/>
              <w:spacing w:before="98" w:line="239" w:lineRule="auto"/>
              <w:rPr>
                <w:sz w:val="14"/>
                <w:szCs w:val="14"/>
              </w:rPr>
            </w:pPr>
            <w:r>
              <w:rPr>
                <w:sz w:val="14"/>
                <w:szCs w:val="14"/>
                <w:spacing w:val="-2"/>
              </w:rPr>
              <w:t>5.6</w:t>
            </w:r>
          </w:p>
          <w:p>
            <w:pPr>
              <w:pStyle w:val="TableText"/>
              <w:ind w:left="1068"/>
              <w:spacing w:before="79" w:line="239" w:lineRule="auto"/>
              <w:rPr>
                <w:sz w:val="14"/>
                <w:szCs w:val="14"/>
              </w:rPr>
            </w:pPr>
            <w:r>
              <w:rPr>
                <w:sz w:val="14"/>
                <w:szCs w:val="14"/>
                <w:spacing w:val="-2"/>
              </w:rPr>
              <w:t>6.9</w:t>
            </w:r>
          </w:p>
          <w:p>
            <w:pPr>
              <w:pStyle w:val="TableText"/>
              <w:ind w:left="1068"/>
              <w:spacing w:before="99" w:line="239" w:lineRule="auto"/>
              <w:rPr>
                <w:sz w:val="14"/>
                <w:szCs w:val="14"/>
              </w:rPr>
            </w:pPr>
            <w:r>
              <w:rPr>
                <w:sz w:val="14"/>
                <w:szCs w:val="14"/>
                <w:spacing w:val="-2"/>
              </w:rPr>
              <w:t>8.1</w:t>
            </w:r>
          </w:p>
          <w:p>
            <w:pPr>
              <w:pStyle w:val="TableText"/>
              <w:ind w:left="1068"/>
              <w:spacing w:before="79" w:line="239" w:lineRule="auto"/>
              <w:rPr>
                <w:sz w:val="14"/>
                <w:szCs w:val="14"/>
              </w:rPr>
            </w:pPr>
            <w:r>
              <w:rPr>
                <w:sz w:val="14"/>
                <w:szCs w:val="14"/>
                <w:spacing w:val="-2"/>
              </w:rPr>
              <w:t>9.3</w:t>
            </w:r>
          </w:p>
          <w:p>
            <w:pPr>
              <w:pStyle w:val="TableText"/>
              <w:ind w:left="1038"/>
              <w:spacing w:before="89" w:line="239" w:lineRule="auto"/>
              <w:rPr>
                <w:sz w:val="14"/>
                <w:szCs w:val="14"/>
              </w:rPr>
            </w:pPr>
            <w:r>
              <w:rPr>
                <w:sz w:val="14"/>
                <w:szCs w:val="14"/>
                <w:spacing w:val="-3"/>
              </w:rPr>
              <w:t>11.4</w:t>
            </w:r>
          </w:p>
          <w:p>
            <w:pPr>
              <w:pStyle w:val="TableText"/>
              <w:ind w:left="1038"/>
              <w:spacing w:before="98" w:line="239" w:lineRule="auto"/>
              <w:rPr>
                <w:sz w:val="14"/>
                <w:szCs w:val="14"/>
              </w:rPr>
            </w:pPr>
            <w:r>
              <w:rPr>
                <w:sz w:val="14"/>
                <w:szCs w:val="14"/>
                <w:spacing w:val="-3"/>
              </w:rPr>
              <w:t>13.5</w:t>
            </w:r>
          </w:p>
          <w:p>
            <w:pPr>
              <w:pStyle w:val="TableText"/>
              <w:ind w:left="1038"/>
              <w:spacing w:before="99" w:line="229" w:lineRule="auto"/>
              <w:rPr>
                <w:sz w:val="14"/>
                <w:szCs w:val="14"/>
              </w:rPr>
            </w:pPr>
            <w:r>
              <w:rPr>
                <w:sz w:val="14"/>
                <w:szCs w:val="14"/>
                <w:spacing w:val="-3"/>
              </w:rPr>
              <w:t>15.4</w:t>
            </w:r>
          </w:p>
        </w:tc>
      </w:tr>
      <w:tr>
        <w:trPr>
          <w:trHeight w:val="3431" w:hRule="atLeast"/>
        </w:trPr>
        <w:tc>
          <w:tcPr>
            <w:tcW w:w="9209" w:type="dxa"/>
            <w:vAlign w:val="top"/>
            <w:gridSpan w:val="4"/>
          </w:tcPr>
          <w:p>
            <w:pPr>
              <w:pStyle w:val="TableText"/>
              <w:ind w:left="255"/>
              <w:spacing w:before="113" w:line="219" w:lineRule="auto"/>
              <w:rPr/>
            </w:pPr>
            <w:r>
              <w:rPr/>
              <w:t>本表适用于厚度为1.6 mm及以上、单层铜箔厚度为33μm的印制电路板。</w:t>
            </w:r>
          </w:p>
          <w:p>
            <w:pPr>
              <w:pStyle w:val="TableText"/>
              <w:ind w:left="255"/>
              <w:spacing w:before="36" w:line="219" w:lineRule="auto"/>
              <w:rPr/>
            </w:pPr>
            <w:r>
              <w:rPr>
                <w:spacing w:val="1"/>
              </w:rPr>
              <w:t>对于厚度为0.5 </w:t>
            </w:r>
            <w:r>
              <w:rPr/>
              <w:t>mm</w:t>
            </w:r>
            <w:r>
              <w:rPr>
                <w:spacing w:val="1"/>
              </w:rPr>
              <w:t>～1.6 </w:t>
            </w:r>
            <w:r>
              <w:rPr/>
              <w:t>mm</w:t>
            </w:r>
            <w:r>
              <w:rPr>
                <w:spacing w:val="1"/>
              </w:rPr>
              <w:t>之间的印制电路板</w:t>
            </w:r>
            <w:r>
              <w:rPr/>
              <w:t>，表中的最大允许电流值除以1.2。</w:t>
            </w:r>
          </w:p>
          <w:p>
            <w:pPr>
              <w:pStyle w:val="TableText"/>
              <w:ind w:left="255"/>
              <w:spacing w:before="36" w:line="219" w:lineRule="auto"/>
              <w:rPr/>
            </w:pPr>
            <w:r>
              <w:rPr/>
              <w:t>对于双面印制电路板，表中的最大允许电流值除以1.5。</w:t>
            </w:r>
          </w:p>
          <w:p>
            <w:pPr>
              <w:pStyle w:val="TableText"/>
              <w:ind w:left="255"/>
              <w:spacing w:before="26" w:line="219" w:lineRule="auto"/>
              <w:rPr/>
            </w:pPr>
            <w:r>
              <w:rPr/>
              <w:t>对于在考虑中的多层印制电路板，表中的最大允许电流值除以2。</w:t>
            </w:r>
          </w:p>
          <w:p>
            <w:pPr>
              <w:pStyle w:val="TableText"/>
              <w:ind w:left="255"/>
              <w:spacing w:before="36" w:line="219" w:lineRule="auto"/>
              <w:rPr/>
            </w:pPr>
            <w:r>
              <w:rPr>
                <w:spacing w:val="1"/>
              </w:rPr>
              <w:t>对于铜箔厚度18μm的印制电路板，表中的最大允</w:t>
            </w:r>
            <w:r>
              <w:rPr/>
              <w:t>许电流值除以1.5。</w:t>
            </w:r>
          </w:p>
          <w:p>
            <w:pPr>
              <w:pStyle w:val="TableText"/>
              <w:ind w:left="255"/>
              <w:spacing w:before="36" w:line="219" w:lineRule="auto"/>
              <w:rPr/>
            </w:pPr>
            <w:r>
              <w:rPr>
                <w:spacing w:val="1"/>
              </w:rPr>
              <w:t>对于铜箔厚度为70μm的印制电路板，表中的最</w:t>
            </w:r>
            <w:r>
              <w:rPr/>
              <w:t>大允许电流值乘以1.3。</w:t>
            </w:r>
          </w:p>
          <w:p>
            <w:pPr>
              <w:pStyle w:val="TableText"/>
              <w:ind w:left="285" w:right="194" w:hanging="30"/>
              <w:spacing w:before="67" w:line="259" w:lineRule="auto"/>
              <w:rPr/>
            </w:pPr>
            <w:r>
              <w:rPr/>
              <w:t>对于位于正常工作或故障条件下耗散功率0.25 W或以上的元件之下的印制线，表中的最大允许电流值除以1.5。</w:t>
            </w:r>
            <w:r>
              <w:rPr>
                <w:spacing w:val="18"/>
              </w:rPr>
              <w:t xml:space="preserve"> </w:t>
            </w:r>
            <w:r>
              <w:rPr/>
              <w:t>正常工作或故障条件下，耗散功率为0.25 W或以上的元件终端并沿导体长达1.00 mm</w:t>
            </w:r>
            <w:r>
              <w:rPr>
                <w:spacing w:val="-1"/>
              </w:rPr>
              <w:t>的范围内，将印制线宽度乘</w:t>
            </w:r>
          </w:p>
          <w:p>
            <w:pPr>
              <w:pStyle w:val="TableText"/>
              <w:ind w:left="95" w:right="25" w:firstLine="159"/>
              <w:spacing w:before="4" w:line="249" w:lineRule="auto"/>
              <w:rPr/>
            </w:pPr>
            <w:r>
              <w:rPr/>
              <w:t>以3或将规定的最大允许电流除以2。此外，如果印制线在该类元件下面通过，采用对耗散功率0.25W或以上的元件</w:t>
            </w:r>
            <w:r>
              <w:rPr>
                <w:spacing w:val="6"/>
              </w:rPr>
              <w:t xml:space="preserve"> </w:t>
            </w:r>
            <w:r>
              <w:rPr>
                <w:spacing w:val="-1"/>
              </w:rPr>
              <w:t>之下的印制线规定的系数。</w:t>
            </w:r>
          </w:p>
          <w:p>
            <w:pPr>
              <w:pStyle w:val="TableText"/>
              <w:ind w:left="255"/>
              <w:spacing w:before="16" w:line="219" w:lineRule="auto"/>
              <w:rPr/>
            </w:pPr>
            <w:r>
              <w:rPr>
                <w:spacing w:val="1"/>
              </w:rPr>
              <w:t>环境温度达到60℃时，最大允许电流值除以1</w:t>
            </w:r>
            <w:r>
              <w:rPr/>
              <w:t>.2。</w:t>
            </w:r>
          </w:p>
          <w:p>
            <w:pPr>
              <w:pStyle w:val="TableText"/>
              <w:ind w:left="255"/>
              <w:spacing w:before="47" w:line="219" w:lineRule="auto"/>
              <w:rPr/>
            </w:pPr>
            <w:r>
              <w:rPr>
                <w:spacing w:val="1"/>
              </w:rPr>
              <w:t>环境温度达到80℃时，最大允许电流值除以1.</w:t>
            </w:r>
            <w:r>
              <w:rPr/>
              <w:t>3。</w:t>
            </w:r>
          </w:p>
          <w:p>
            <w:pPr>
              <w:pStyle w:val="TableText"/>
              <w:ind w:left="435"/>
              <w:spacing w:before="36" w:line="219" w:lineRule="auto"/>
              <w:rPr/>
            </w:pPr>
            <w:r>
              <w:rPr>
                <w:spacing w:val="-1"/>
              </w:rPr>
              <w:t>注：给出的最大允许电流值(A)为交流有效值或直流值。</w:t>
            </w:r>
          </w:p>
        </w:tc>
      </w:tr>
    </w:tbl>
    <w:p>
      <w:pPr>
        <w:spacing w:line="176" w:lineRule="exact"/>
        <w:rPr>
          <w:rFonts w:ascii="Arial"/>
          <w:sz w:val="15"/>
        </w:rPr>
      </w:pPr>
      <w:r/>
    </w:p>
    <w:p>
      <w:pPr>
        <w:spacing w:line="176" w:lineRule="exact"/>
        <w:sectPr>
          <w:headerReference w:type="default" r:id="rId38"/>
          <w:footerReference w:type="default" r:id="rId39"/>
          <w:pgSz w:w="11140" w:h="16820"/>
          <w:pgMar w:top="1632" w:right="763" w:bottom="1239" w:left="1134" w:header="1324" w:footer="1121" w:gutter="0"/>
        </w:sectPr>
        <w:rPr>
          <w:rFonts w:ascii="Arial" w:hAnsi="Arial" w:eastAsia="Arial" w:cs="Arial"/>
          <w:sz w:val="15"/>
          <w:szCs w:val="15"/>
        </w:rPr>
      </w:pPr>
    </w:p>
    <w:p>
      <w:pPr>
        <w:spacing w:line="366" w:lineRule="auto"/>
        <w:rPr>
          <w:rFonts w:ascii="Arial"/>
          <w:sz w:val="21"/>
        </w:rPr>
      </w:pPr>
      <w:r/>
    </w:p>
    <w:p>
      <w:pPr>
        <w:ind w:left="50"/>
        <w:spacing w:before="61" w:line="259" w:lineRule="exact"/>
        <w:rPr>
          <w:rFonts w:ascii="SimHei" w:hAnsi="SimHei" w:eastAsia="SimHei" w:cs="SimHei"/>
          <w:sz w:val="19"/>
          <w:szCs w:val="19"/>
        </w:rPr>
      </w:pPr>
      <w:r>
        <w:rPr>
          <w:rFonts w:ascii="Arial" w:hAnsi="Arial" w:eastAsia="Arial" w:cs="Arial"/>
          <w:sz w:val="19"/>
          <w:szCs w:val="19"/>
          <w:spacing w:val="13"/>
          <w:position w:val="1"/>
        </w:rPr>
        <w:t>5.6.5    </w:t>
      </w:r>
      <w:r>
        <w:rPr>
          <w:rFonts w:ascii="SimHei" w:hAnsi="SimHei" w:eastAsia="SimHei" w:cs="SimHei"/>
          <w:sz w:val="19"/>
          <w:szCs w:val="19"/>
          <w:spacing w:val="13"/>
          <w:position w:val="1"/>
        </w:rPr>
        <w:t>Ⅲ类本质安全装置和元件温度</w:t>
      </w:r>
    </w:p>
    <w:p>
      <w:pPr>
        <w:pStyle w:val="BodyText"/>
        <w:ind w:left="50" w:right="37" w:firstLine="369"/>
        <w:spacing w:before="237" w:line="285" w:lineRule="auto"/>
        <w:jc w:val="both"/>
        <w:rPr>
          <w:rFonts w:ascii="SimSun" w:hAnsi="SimSun" w:eastAsia="SimSun" w:cs="SimSun"/>
          <w:sz w:val="20"/>
          <w:szCs w:val="20"/>
        </w:rPr>
      </w:pPr>
      <w:r>
        <w:rPr>
          <w:rFonts w:ascii="SimSun" w:hAnsi="SimSun" w:eastAsia="SimSun" w:cs="SimSun"/>
          <w:sz w:val="20"/>
          <w:szCs w:val="20"/>
          <w:spacing w:val="10"/>
        </w:rPr>
        <w:t>测定Ⅲ类本质安全装置最高表面温度时参考</w:t>
      </w:r>
      <w:r>
        <w:rPr>
          <w:rFonts w:ascii="SimSun" w:hAnsi="SimSun" w:eastAsia="SimSun" w:cs="SimSun"/>
          <w:sz w:val="20"/>
          <w:szCs w:val="20"/>
          <w:spacing w:val="-48"/>
        </w:rPr>
        <w:t xml:space="preserve"> </w:t>
      </w:r>
      <w:r>
        <w:rPr>
          <w:sz w:val="20"/>
          <w:szCs w:val="20"/>
        </w:rPr>
        <w:t>GB</w:t>
      </w:r>
      <w:r>
        <w:rPr>
          <w:sz w:val="20"/>
          <w:szCs w:val="20"/>
          <w:spacing w:val="10"/>
        </w:rPr>
        <w:t>/T  </w:t>
      </w:r>
      <w:r>
        <w:rPr>
          <w:sz w:val="20"/>
          <w:szCs w:val="20"/>
          <w:spacing w:val="9"/>
        </w:rPr>
        <w:t xml:space="preserve">   3836.1—2021</w:t>
      </w:r>
      <w:r>
        <w:rPr>
          <w:rFonts w:ascii="SimSun" w:hAnsi="SimSun" w:eastAsia="SimSun" w:cs="SimSun"/>
          <w:sz w:val="20"/>
          <w:szCs w:val="20"/>
          <w:spacing w:val="9"/>
        </w:rPr>
        <w:t>的温度测量。应注意用本质安</w:t>
      </w:r>
      <w:r>
        <w:rPr>
          <w:rFonts w:ascii="SimSun" w:hAnsi="SimSun" w:eastAsia="SimSun" w:cs="SimSun"/>
          <w:sz w:val="20"/>
          <w:szCs w:val="20"/>
        </w:rPr>
        <w:t xml:space="preserve"> </w:t>
      </w:r>
      <w:r>
        <w:rPr>
          <w:rFonts w:ascii="SimSun" w:hAnsi="SimSun" w:eastAsia="SimSun" w:cs="SimSun"/>
          <w:sz w:val="20"/>
          <w:szCs w:val="20"/>
          <w:spacing w:val="12"/>
        </w:rPr>
        <w:t>全装置规定的</w:t>
      </w:r>
      <w:r>
        <w:rPr>
          <w:sz w:val="20"/>
          <w:szCs w:val="20"/>
          <w:spacing w:val="12"/>
        </w:rPr>
        <w:t>U₁</w:t>
      </w:r>
      <w:r>
        <w:rPr>
          <w:sz w:val="20"/>
          <w:szCs w:val="20"/>
          <w:spacing w:val="37"/>
        </w:rPr>
        <w:t xml:space="preserve"> </w:t>
      </w:r>
      <w:r>
        <w:rPr>
          <w:rFonts w:ascii="SimSun" w:hAnsi="SimSun" w:eastAsia="SimSun" w:cs="SimSun"/>
          <w:sz w:val="20"/>
          <w:szCs w:val="20"/>
          <w:spacing w:val="12"/>
        </w:rPr>
        <w:t>和</w:t>
      </w:r>
      <w:r>
        <w:rPr>
          <w:rFonts w:ascii="SimSun" w:hAnsi="SimSun" w:eastAsia="SimSun" w:cs="SimSun"/>
          <w:sz w:val="20"/>
          <w:szCs w:val="20"/>
          <w:spacing w:val="-42"/>
        </w:rPr>
        <w:t xml:space="preserve"> </w:t>
      </w:r>
      <w:r>
        <w:rPr>
          <w:sz w:val="20"/>
          <w:szCs w:val="20"/>
          <w:spacing w:val="12"/>
        </w:rPr>
        <w:t>I;</w:t>
      </w:r>
      <w:r>
        <w:rPr>
          <w:sz w:val="20"/>
          <w:szCs w:val="20"/>
          <w:spacing w:val="1"/>
        </w:rPr>
        <w:t xml:space="preserve">  </w:t>
      </w:r>
      <w:r>
        <w:rPr>
          <w:rFonts w:ascii="SimSun" w:hAnsi="SimSun" w:eastAsia="SimSun" w:cs="SimSun"/>
          <w:sz w:val="20"/>
          <w:szCs w:val="20"/>
          <w:spacing w:val="12"/>
        </w:rPr>
        <w:t>值测量，不加10%的安全系数</w:t>
      </w:r>
      <w:r>
        <w:rPr>
          <w:rFonts w:ascii="SimSun" w:hAnsi="SimSun" w:eastAsia="SimSun" w:cs="SimSun"/>
          <w:sz w:val="20"/>
          <w:szCs w:val="20"/>
          <w:spacing w:val="11"/>
        </w:rPr>
        <w:t>。温度应为与粉尘接触的本质安全装置的表面温</w:t>
      </w:r>
      <w:r>
        <w:rPr>
          <w:rFonts w:ascii="SimSun" w:hAnsi="SimSun" w:eastAsia="SimSun" w:cs="SimSun"/>
          <w:sz w:val="20"/>
          <w:szCs w:val="20"/>
          <w:spacing w:val="1"/>
        </w:rPr>
        <w:t xml:space="preserve"> </w:t>
      </w:r>
      <w:r>
        <w:rPr>
          <w:rFonts w:ascii="SimSun" w:hAnsi="SimSun" w:eastAsia="SimSun" w:cs="SimSun"/>
          <w:sz w:val="20"/>
          <w:szCs w:val="20"/>
          <w:spacing w:val="3"/>
        </w:rPr>
        <w:t>度。例如，由防护等级至少</w:t>
      </w:r>
      <w:r>
        <w:rPr>
          <w:sz w:val="20"/>
          <w:szCs w:val="20"/>
        </w:rPr>
        <w:t>IP</w:t>
      </w:r>
      <w:r>
        <w:rPr>
          <w:sz w:val="20"/>
          <w:szCs w:val="20"/>
          <w:spacing w:val="3"/>
        </w:rPr>
        <w:t>5X</w:t>
      </w:r>
      <w:r>
        <w:rPr>
          <w:sz w:val="20"/>
          <w:szCs w:val="20"/>
          <w:spacing w:val="43"/>
          <w:w w:val="101"/>
        </w:rPr>
        <w:t xml:space="preserve"> </w:t>
      </w:r>
      <w:r>
        <w:rPr>
          <w:rFonts w:ascii="SimSun" w:hAnsi="SimSun" w:eastAsia="SimSun" w:cs="SimSun"/>
          <w:sz w:val="20"/>
          <w:szCs w:val="20"/>
          <w:spacing w:val="3"/>
        </w:rPr>
        <w:t>保护的本质安全装置，应测量外壳的表面温</w:t>
      </w:r>
      <w:r>
        <w:rPr>
          <w:rFonts w:ascii="SimSun" w:hAnsi="SimSun" w:eastAsia="SimSun" w:cs="SimSun"/>
          <w:sz w:val="20"/>
          <w:szCs w:val="20"/>
          <w:spacing w:val="2"/>
        </w:rPr>
        <w:t>度。</w:t>
      </w:r>
    </w:p>
    <w:p>
      <w:pPr>
        <w:pStyle w:val="BodyText"/>
        <w:ind w:left="50" w:right="94" w:firstLine="369"/>
        <w:spacing w:before="1" w:line="314" w:lineRule="auto"/>
        <w:rPr>
          <w:rFonts w:ascii="SimSun" w:hAnsi="SimSun" w:eastAsia="SimSun" w:cs="SimSun"/>
          <w:sz w:val="20"/>
          <w:szCs w:val="20"/>
        </w:rPr>
      </w:pPr>
      <w:r>
        <w:rPr>
          <w:rFonts w:ascii="SimSun" w:hAnsi="SimSun" w:eastAsia="SimSun" w:cs="SimSun"/>
          <w:sz w:val="20"/>
          <w:szCs w:val="20"/>
          <w:spacing w:val="7"/>
        </w:rPr>
        <w:t>或者，如果本质安全装置任何元件匹配的耗散功率符合表4,且连续短路电流小于250 </w:t>
      </w:r>
      <w:r>
        <w:rPr>
          <w:sz w:val="20"/>
          <w:szCs w:val="20"/>
        </w:rPr>
        <w:t>mA</w:t>
      </w:r>
      <w:r>
        <w:rPr>
          <w:sz w:val="20"/>
          <w:szCs w:val="20"/>
          <w:spacing w:val="7"/>
        </w:rPr>
        <w:t>,  </w:t>
      </w:r>
      <w:r>
        <w:rPr>
          <w:rFonts w:ascii="SimSun" w:hAnsi="SimSun" w:eastAsia="SimSun" w:cs="SimSun"/>
          <w:sz w:val="20"/>
          <w:szCs w:val="20"/>
          <w:spacing w:val="7"/>
        </w:rPr>
        <w:t>则应认 </w:t>
      </w:r>
      <w:r>
        <w:rPr>
          <w:rFonts w:ascii="SimSun" w:hAnsi="SimSun" w:eastAsia="SimSun" w:cs="SimSun"/>
          <w:sz w:val="20"/>
          <w:szCs w:val="20"/>
          <w:spacing w:val="5"/>
        </w:rPr>
        <w:t>为设备可被粉尘包覆，或不考虑粉尘厚度影响。本质安全装置</w:t>
      </w:r>
      <w:r>
        <w:rPr>
          <w:rFonts w:ascii="SimSun" w:hAnsi="SimSun" w:eastAsia="SimSun" w:cs="SimSun"/>
          <w:sz w:val="20"/>
          <w:szCs w:val="20"/>
          <w:spacing w:val="4"/>
        </w:rPr>
        <w:t>应标志为</w:t>
      </w:r>
      <w:r>
        <w:rPr>
          <w:sz w:val="20"/>
          <w:szCs w:val="20"/>
          <w:spacing w:val="4"/>
        </w:rPr>
        <w:t>T135℃</w:t>
      </w:r>
      <w:r>
        <w:rPr>
          <w:rFonts w:ascii="SimSun" w:hAnsi="SimSun" w:eastAsia="SimSun" w:cs="SimSun"/>
          <w:sz w:val="20"/>
          <w:szCs w:val="20"/>
          <w:spacing w:val="4"/>
        </w:rPr>
        <w:t>。</w:t>
      </w:r>
    </w:p>
    <w:p>
      <w:pPr>
        <w:ind w:left="2380"/>
        <w:spacing w:before="129" w:line="220" w:lineRule="auto"/>
        <w:rPr>
          <w:rFonts w:ascii="SimHei" w:hAnsi="SimHei" w:eastAsia="SimHei" w:cs="SimHei"/>
          <w:sz w:val="19"/>
          <w:szCs w:val="19"/>
        </w:rPr>
      </w:pPr>
      <w:r>
        <w:rPr>
          <w:rFonts w:ascii="SimHei" w:hAnsi="SimHei" w:eastAsia="SimHei" w:cs="SimHei"/>
          <w:sz w:val="19"/>
          <w:szCs w:val="19"/>
          <w:spacing w:val="16"/>
        </w:rPr>
        <w:t>表</w:t>
      </w:r>
      <w:r>
        <w:rPr>
          <w:rFonts w:ascii="SimHei" w:hAnsi="SimHei" w:eastAsia="SimHei" w:cs="SimHei"/>
          <w:sz w:val="19"/>
          <w:szCs w:val="19"/>
          <w:spacing w:val="-11"/>
        </w:rPr>
        <w:t xml:space="preserve"> </w:t>
      </w:r>
      <w:r>
        <w:rPr>
          <w:rFonts w:ascii="SimHei" w:hAnsi="SimHei" w:eastAsia="SimHei" w:cs="SimHei"/>
          <w:sz w:val="19"/>
          <w:szCs w:val="19"/>
          <w:spacing w:val="16"/>
        </w:rPr>
        <w:t>4</w:t>
      </w:r>
      <w:r>
        <w:rPr>
          <w:rFonts w:ascii="SimHei" w:hAnsi="SimHei" w:eastAsia="SimHei" w:cs="SimHei"/>
          <w:sz w:val="19"/>
          <w:szCs w:val="19"/>
          <w:spacing w:val="16"/>
        </w:rPr>
        <w:t xml:space="preserve">  </w:t>
      </w:r>
      <w:r>
        <w:rPr>
          <w:rFonts w:ascii="SimHei" w:hAnsi="SimHei" w:eastAsia="SimHei" w:cs="SimHei"/>
          <w:sz w:val="19"/>
          <w:szCs w:val="19"/>
          <w:spacing w:val="16"/>
        </w:rPr>
        <w:t>浸没在粉尘中的元件内允许的最大耗散功率</w:t>
      </w:r>
    </w:p>
    <w:p>
      <w:pPr>
        <w:spacing w:before="11"/>
        <w:rPr/>
      </w:pPr>
      <w:r/>
    </w:p>
    <w:tbl>
      <w:tblPr>
        <w:tblStyle w:val="TableNormal"/>
        <w:tblW w:w="9200" w:type="dxa"/>
        <w:tblInd w:w="7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761"/>
        <w:gridCol w:w="1798"/>
        <w:gridCol w:w="1798"/>
        <w:gridCol w:w="1843"/>
      </w:tblGrid>
      <w:tr>
        <w:trPr>
          <w:trHeight w:val="349" w:hRule="atLeast"/>
        </w:trPr>
        <w:tc>
          <w:tcPr>
            <w:tcW w:w="3761" w:type="dxa"/>
            <w:vAlign w:val="top"/>
          </w:tcPr>
          <w:p>
            <w:pPr>
              <w:pStyle w:val="TableText"/>
              <w:ind w:left="1155"/>
              <w:spacing w:before="82" w:line="219" w:lineRule="auto"/>
              <w:rPr>
                <w:sz w:val="19"/>
                <w:szCs w:val="19"/>
              </w:rPr>
            </w:pPr>
            <w:r>
              <w:rPr>
                <w:sz w:val="19"/>
                <w:szCs w:val="19"/>
                <w:spacing w:val="3"/>
              </w:rPr>
              <w:t>最高环境温度/℃</w:t>
            </w:r>
          </w:p>
        </w:tc>
        <w:tc>
          <w:tcPr>
            <w:tcW w:w="1798" w:type="dxa"/>
            <w:vAlign w:val="top"/>
          </w:tcPr>
          <w:p>
            <w:pPr>
              <w:pStyle w:val="TableText"/>
              <w:ind w:left="793"/>
              <w:spacing w:before="101" w:line="231" w:lineRule="auto"/>
              <w:rPr>
                <w:sz w:val="19"/>
                <w:szCs w:val="19"/>
              </w:rPr>
            </w:pPr>
            <w:r>
              <w:rPr>
                <w:sz w:val="19"/>
                <w:szCs w:val="19"/>
                <w:spacing w:val="-2"/>
              </w:rPr>
              <w:t>40</w:t>
            </w:r>
          </w:p>
        </w:tc>
        <w:tc>
          <w:tcPr>
            <w:tcW w:w="1798" w:type="dxa"/>
            <w:vAlign w:val="top"/>
          </w:tcPr>
          <w:p>
            <w:pPr>
              <w:pStyle w:val="TableText"/>
              <w:ind w:left="795"/>
              <w:spacing w:before="101" w:line="231" w:lineRule="auto"/>
              <w:rPr>
                <w:sz w:val="19"/>
                <w:szCs w:val="19"/>
              </w:rPr>
            </w:pPr>
            <w:r>
              <w:rPr>
                <w:sz w:val="19"/>
                <w:szCs w:val="19"/>
                <w:spacing w:val="-3"/>
              </w:rPr>
              <w:t>70</w:t>
            </w:r>
          </w:p>
        </w:tc>
        <w:tc>
          <w:tcPr>
            <w:tcW w:w="1843" w:type="dxa"/>
            <w:vAlign w:val="top"/>
          </w:tcPr>
          <w:p>
            <w:pPr>
              <w:pStyle w:val="TableText"/>
              <w:ind w:left="767"/>
              <w:spacing w:before="101" w:line="231" w:lineRule="auto"/>
              <w:rPr>
                <w:sz w:val="19"/>
                <w:szCs w:val="19"/>
              </w:rPr>
            </w:pPr>
            <w:r>
              <w:rPr>
                <w:sz w:val="19"/>
                <w:szCs w:val="19"/>
                <w:spacing w:val="-5"/>
              </w:rPr>
              <w:t>100</w:t>
            </w:r>
          </w:p>
        </w:tc>
      </w:tr>
      <w:tr>
        <w:trPr>
          <w:trHeight w:val="350" w:hRule="atLeast"/>
        </w:trPr>
        <w:tc>
          <w:tcPr>
            <w:tcW w:w="3761" w:type="dxa"/>
            <w:vAlign w:val="top"/>
          </w:tcPr>
          <w:p>
            <w:pPr>
              <w:pStyle w:val="TableText"/>
              <w:ind w:left="1255"/>
              <w:spacing w:before="83" w:line="219" w:lineRule="auto"/>
              <w:rPr>
                <w:sz w:val="19"/>
                <w:szCs w:val="19"/>
              </w:rPr>
            </w:pPr>
            <w:r>
              <w:rPr>
                <w:sz w:val="19"/>
                <w:szCs w:val="19"/>
                <w:spacing w:val="-2"/>
              </w:rPr>
              <w:t>允许的功率/mW</w:t>
            </w:r>
          </w:p>
        </w:tc>
        <w:tc>
          <w:tcPr>
            <w:tcW w:w="1798" w:type="dxa"/>
            <w:vAlign w:val="top"/>
          </w:tcPr>
          <w:p>
            <w:pPr>
              <w:pStyle w:val="TableText"/>
              <w:ind w:left="743"/>
              <w:spacing w:before="102" w:line="231" w:lineRule="auto"/>
              <w:rPr>
                <w:sz w:val="19"/>
                <w:szCs w:val="19"/>
              </w:rPr>
            </w:pPr>
            <w:r>
              <w:rPr>
                <w:sz w:val="19"/>
                <w:szCs w:val="19"/>
                <w:spacing w:val="-3"/>
              </w:rPr>
              <w:t>750</w:t>
            </w:r>
          </w:p>
        </w:tc>
        <w:tc>
          <w:tcPr>
            <w:tcW w:w="1798" w:type="dxa"/>
            <w:vAlign w:val="top"/>
          </w:tcPr>
          <w:p>
            <w:pPr>
              <w:pStyle w:val="TableText"/>
              <w:ind w:left="745"/>
              <w:spacing w:before="102" w:line="231" w:lineRule="auto"/>
              <w:rPr>
                <w:sz w:val="19"/>
                <w:szCs w:val="19"/>
              </w:rPr>
            </w:pPr>
            <w:r>
              <w:rPr>
                <w:sz w:val="19"/>
                <w:szCs w:val="19"/>
                <w:spacing w:val="-2"/>
              </w:rPr>
              <w:t>650</w:t>
            </w:r>
          </w:p>
        </w:tc>
        <w:tc>
          <w:tcPr>
            <w:tcW w:w="1843" w:type="dxa"/>
            <w:vAlign w:val="top"/>
          </w:tcPr>
          <w:p>
            <w:pPr>
              <w:pStyle w:val="TableText"/>
              <w:ind w:left="767"/>
              <w:spacing w:before="102" w:line="231" w:lineRule="auto"/>
              <w:rPr>
                <w:sz w:val="19"/>
                <w:szCs w:val="19"/>
              </w:rPr>
            </w:pPr>
            <w:r>
              <w:rPr>
                <w:sz w:val="19"/>
                <w:szCs w:val="19"/>
                <w:spacing w:val="-3"/>
              </w:rPr>
              <w:t>550</w:t>
            </w:r>
          </w:p>
        </w:tc>
      </w:tr>
    </w:tbl>
    <w:p>
      <w:pPr>
        <w:spacing w:line="344" w:lineRule="auto"/>
        <w:rPr>
          <w:rFonts w:ascii="Arial"/>
          <w:sz w:val="21"/>
        </w:rPr>
      </w:pPr>
      <w:r/>
    </w:p>
    <w:p>
      <w:pPr>
        <w:ind w:left="50"/>
        <w:spacing w:before="62" w:line="259" w:lineRule="exact"/>
        <w:rPr>
          <w:rFonts w:ascii="SimHei" w:hAnsi="SimHei" w:eastAsia="SimHei" w:cs="SimHei"/>
          <w:sz w:val="19"/>
          <w:szCs w:val="19"/>
        </w:rPr>
      </w:pPr>
      <w:r>
        <w:rPr>
          <w:rFonts w:ascii="Arial" w:hAnsi="Arial" w:eastAsia="Arial" w:cs="Arial"/>
          <w:sz w:val="19"/>
          <w:szCs w:val="19"/>
          <w:spacing w:val="5"/>
          <w:position w:val="1"/>
        </w:rPr>
        <w:t>5.7    </w:t>
      </w:r>
      <w:r>
        <w:rPr>
          <w:rFonts w:ascii="SimHei" w:hAnsi="SimHei" w:eastAsia="SimHei" w:cs="SimHei"/>
          <w:sz w:val="19"/>
          <w:szCs w:val="19"/>
          <w:spacing w:val="5"/>
          <w:position w:val="1"/>
        </w:rPr>
        <w:t>简单装置</w:t>
      </w:r>
    </w:p>
    <w:p>
      <w:pPr>
        <w:ind w:left="420"/>
        <w:spacing w:before="275" w:line="219" w:lineRule="auto"/>
        <w:rPr>
          <w:rFonts w:ascii="SimSun" w:hAnsi="SimSun" w:eastAsia="SimSun" w:cs="SimSun"/>
          <w:sz w:val="20"/>
          <w:szCs w:val="20"/>
        </w:rPr>
      </w:pPr>
      <w:r>
        <w:rPr>
          <w:rFonts w:ascii="SimSun" w:hAnsi="SimSun" w:eastAsia="SimSun" w:cs="SimSun"/>
          <w:sz w:val="20"/>
          <w:szCs w:val="20"/>
          <w:spacing w:val="5"/>
        </w:rPr>
        <w:t>下列设备应认为是简单装置：</w:t>
      </w:r>
    </w:p>
    <w:p>
      <w:pPr>
        <w:pStyle w:val="BodyText"/>
        <w:ind w:left="420"/>
        <w:spacing w:before="61" w:line="212" w:lineRule="auto"/>
        <w:rPr>
          <w:rFonts w:ascii="SimSun" w:hAnsi="SimSun" w:eastAsia="SimSun" w:cs="SimSun"/>
          <w:sz w:val="20"/>
          <w:szCs w:val="20"/>
        </w:rPr>
      </w:pPr>
      <w:r>
        <w:rPr>
          <w:sz w:val="20"/>
          <w:szCs w:val="20"/>
          <w:spacing w:val="-3"/>
        </w:rPr>
        <w:t>a)     </w:t>
      </w:r>
      <w:r>
        <w:rPr>
          <w:rFonts w:ascii="SimSun" w:hAnsi="SimSun" w:eastAsia="SimSun" w:cs="SimSun"/>
          <w:sz w:val="20"/>
          <w:szCs w:val="20"/>
          <w:spacing w:val="-3"/>
        </w:rPr>
        <w:t>无源的元件，例如开关、接线盒、电阻和简单半导体器件；</w:t>
      </w:r>
    </w:p>
    <w:p>
      <w:pPr>
        <w:pStyle w:val="BodyText"/>
        <w:ind w:left="829" w:right="93" w:hanging="409"/>
        <w:spacing w:before="100" w:line="258" w:lineRule="auto"/>
        <w:rPr>
          <w:rFonts w:ascii="SimSun" w:hAnsi="SimSun" w:eastAsia="SimSun" w:cs="SimSun"/>
          <w:sz w:val="20"/>
          <w:szCs w:val="20"/>
        </w:rPr>
      </w:pPr>
      <w:r>
        <w:rPr>
          <w:sz w:val="20"/>
          <w:szCs w:val="20"/>
          <w:spacing w:val="5"/>
        </w:rPr>
        <w:t>b)    </w:t>
      </w:r>
      <w:r>
        <w:rPr>
          <w:rFonts w:ascii="SimSun" w:hAnsi="SimSun" w:eastAsia="SimSun" w:cs="SimSun"/>
          <w:sz w:val="20"/>
          <w:szCs w:val="20"/>
          <w:spacing w:val="5"/>
        </w:rPr>
        <w:t>参数符合规定、由简单电路的单个元件组</w:t>
      </w:r>
      <w:r>
        <w:rPr>
          <w:rFonts w:ascii="SimSun" w:hAnsi="SimSun" w:eastAsia="SimSun" w:cs="SimSun"/>
          <w:sz w:val="20"/>
          <w:szCs w:val="20"/>
          <w:spacing w:val="4"/>
        </w:rPr>
        <w:t>成的贮能元件，例如电容或电感，其值在确定系统整</w:t>
      </w:r>
      <w:r>
        <w:rPr>
          <w:rFonts w:ascii="SimSun" w:hAnsi="SimSun" w:eastAsia="SimSun" w:cs="SimSun"/>
          <w:sz w:val="20"/>
          <w:szCs w:val="20"/>
        </w:rPr>
        <w:t xml:space="preserve"> </w:t>
      </w:r>
      <w:r>
        <w:rPr>
          <w:rFonts w:ascii="SimSun" w:hAnsi="SimSun" w:eastAsia="SimSun" w:cs="SimSun"/>
          <w:sz w:val="20"/>
          <w:szCs w:val="20"/>
          <w:spacing w:val="7"/>
        </w:rPr>
        <w:t>体安全性能时应加以考虑；</w:t>
      </w:r>
    </w:p>
    <w:p>
      <w:pPr>
        <w:pStyle w:val="BodyText"/>
        <w:ind w:left="829" w:right="35" w:hanging="409"/>
        <w:spacing w:before="32" w:line="272" w:lineRule="auto"/>
        <w:rPr>
          <w:rFonts w:ascii="SimSun" w:hAnsi="SimSun" w:eastAsia="SimSun" w:cs="SimSun"/>
          <w:sz w:val="20"/>
          <w:szCs w:val="20"/>
        </w:rPr>
      </w:pPr>
      <w:r>
        <w:rPr>
          <w:sz w:val="20"/>
          <w:szCs w:val="20"/>
          <w:spacing w:val="1"/>
        </w:rPr>
        <w:t>c)     </w:t>
      </w:r>
      <w:r>
        <w:rPr>
          <w:rFonts w:ascii="SimSun" w:hAnsi="SimSun" w:eastAsia="SimSun" w:cs="SimSun"/>
          <w:sz w:val="20"/>
          <w:szCs w:val="20"/>
          <w:spacing w:val="1"/>
        </w:rPr>
        <w:t>可产生能量的元件，例如热电偶和光电池多它们产生</w:t>
      </w:r>
      <w:r>
        <w:rPr>
          <w:rFonts w:ascii="SimSun" w:hAnsi="SimSun" w:eastAsia="SimSun" w:cs="SimSun"/>
          <w:sz w:val="20"/>
          <w:szCs w:val="20"/>
        </w:rPr>
        <w:t>的电压不超过1.5</w:t>
      </w:r>
      <w:r>
        <w:rPr>
          <w:rFonts w:ascii="SimSun" w:hAnsi="SimSun" w:eastAsia="SimSun" w:cs="SimSun"/>
          <w:sz w:val="20"/>
          <w:szCs w:val="20"/>
          <w:spacing w:val="-42"/>
        </w:rPr>
        <w:t xml:space="preserve"> </w:t>
      </w:r>
      <w:r>
        <w:rPr>
          <w:sz w:val="20"/>
          <w:szCs w:val="20"/>
        </w:rPr>
        <w:t>V</w:t>
      </w:r>
      <w:r>
        <w:rPr>
          <w:rFonts w:ascii="SimSun" w:hAnsi="SimSun" w:eastAsia="SimSun" w:cs="SimSun"/>
          <w:sz w:val="20"/>
          <w:szCs w:val="20"/>
        </w:rPr>
        <w:t>、电流不超过100 </w:t>
      </w:r>
      <w:r>
        <w:rPr>
          <w:sz w:val="20"/>
          <w:szCs w:val="20"/>
        </w:rPr>
        <w:t>mA</w:t>
      </w:r>
      <w:r>
        <w:rPr>
          <w:rFonts w:ascii="SimSun" w:hAnsi="SimSun" w:eastAsia="SimSun" w:cs="SimSun"/>
          <w:sz w:val="20"/>
          <w:szCs w:val="20"/>
        </w:rPr>
        <w:t>、 </w:t>
      </w:r>
      <w:r>
        <w:rPr>
          <w:rFonts w:ascii="SimSun" w:hAnsi="SimSun" w:eastAsia="SimSun" w:cs="SimSun"/>
          <w:sz w:val="20"/>
          <w:szCs w:val="20"/>
          <w:spacing w:val="4"/>
        </w:rPr>
        <w:t>功率不超过25</w:t>
      </w:r>
      <w:r>
        <w:rPr>
          <w:rFonts w:ascii="SimSun" w:hAnsi="SimSun" w:eastAsia="SimSun" w:cs="SimSun"/>
          <w:sz w:val="20"/>
          <w:szCs w:val="20"/>
          <w:spacing w:val="35"/>
        </w:rPr>
        <w:t xml:space="preserve"> </w:t>
      </w:r>
      <w:r>
        <w:rPr>
          <w:sz w:val="20"/>
          <w:szCs w:val="20"/>
        </w:rPr>
        <w:t>mW</w:t>
      </w:r>
      <w:r>
        <w:rPr>
          <w:rFonts w:ascii="SimSun" w:hAnsi="SimSun" w:eastAsia="SimSun" w:cs="SimSun"/>
          <w:sz w:val="20"/>
          <w:szCs w:val="20"/>
          <w:spacing w:val="4"/>
        </w:rPr>
        <w:t>。</w:t>
      </w:r>
    </w:p>
    <w:p>
      <w:pPr>
        <w:ind w:left="50" w:right="89" w:firstLine="369"/>
        <w:spacing w:before="81" w:line="287" w:lineRule="auto"/>
        <w:rPr>
          <w:rFonts w:ascii="SimSun" w:hAnsi="SimSun" w:eastAsia="SimSun" w:cs="SimSun"/>
          <w:sz w:val="20"/>
          <w:szCs w:val="20"/>
        </w:rPr>
      </w:pPr>
      <w:r>
        <w:rPr>
          <w:rFonts w:ascii="SimSun" w:hAnsi="SimSun" w:eastAsia="SimSun" w:cs="SimSun"/>
          <w:sz w:val="20"/>
          <w:szCs w:val="20"/>
          <w:spacing w:val="14"/>
        </w:rPr>
        <w:t>简单装置应符合除第12章外的所有相关要求。制造商或本质安全系统的设计者应证明</w:t>
      </w:r>
      <w:r>
        <w:rPr>
          <w:rFonts w:ascii="SimSun" w:hAnsi="SimSun" w:eastAsia="SimSun" w:cs="SimSun"/>
          <w:sz w:val="20"/>
          <w:szCs w:val="20"/>
          <w:spacing w:val="13"/>
        </w:rPr>
        <w:t>符合本章</w:t>
      </w:r>
      <w:r>
        <w:rPr>
          <w:rFonts w:ascii="SimSun" w:hAnsi="SimSun" w:eastAsia="SimSun" w:cs="SimSun"/>
          <w:sz w:val="20"/>
          <w:szCs w:val="20"/>
        </w:rPr>
        <w:t xml:space="preserve"> </w:t>
      </w:r>
      <w:r>
        <w:rPr>
          <w:rFonts w:ascii="SimSun" w:hAnsi="SimSun" w:eastAsia="SimSun" w:cs="SimSun"/>
          <w:sz w:val="20"/>
          <w:szCs w:val="20"/>
          <w:spacing w:val="-2"/>
        </w:rPr>
        <w:t>规定，适用时，包括所用材料数据单和试验报告。</w:t>
      </w:r>
    </w:p>
    <w:p>
      <w:pPr>
        <w:ind w:left="420"/>
        <w:spacing w:before="19" w:line="219" w:lineRule="auto"/>
        <w:rPr>
          <w:rFonts w:ascii="SimSun" w:hAnsi="SimSun" w:eastAsia="SimSun" w:cs="SimSun"/>
          <w:sz w:val="20"/>
          <w:szCs w:val="20"/>
        </w:rPr>
      </w:pPr>
      <w:r>
        <w:rPr>
          <w:rFonts w:ascii="SimSun" w:hAnsi="SimSun" w:eastAsia="SimSun" w:cs="SimSun"/>
          <w:sz w:val="20"/>
          <w:szCs w:val="20"/>
          <w:spacing w:val="4"/>
        </w:rPr>
        <w:t>下列要点应始终予以考虑：</w:t>
      </w:r>
    </w:p>
    <w:p>
      <w:pPr>
        <w:ind w:left="780"/>
        <w:spacing w:before="92" w:line="219" w:lineRule="auto"/>
        <w:rPr>
          <w:rFonts w:ascii="SimSun" w:hAnsi="SimSun" w:eastAsia="SimSun" w:cs="SimSun"/>
          <w:sz w:val="20"/>
          <w:szCs w:val="20"/>
        </w:rPr>
      </w:pPr>
      <w:r>
        <w:rPr>
          <w:rFonts w:ascii="SimSun" w:hAnsi="SimSun" w:eastAsia="SimSun" w:cs="SimSun"/>
          <w:sz w:val="20"/>
          <w:szCs w:val="20"/>
          <w:spacing w:val="11"/>
        </w:rPr>
        <w:t>简单装置不应是用限压和/或限流和/或抑制器件达到本质安全；</w:t>
      </w:r>
    </w:p>
    <w:p>
      <w:pPr>
        <w:pStyle w:val="BodyText"/>
        <w:ind w:left="420"/>
        <w:spacing w:before="73" w:line="219" w:lineRule="auto"/>
        <w:rPr>
          <w:rFonts w:ascii="SimSun" w:hAnsi="SimSun" w:eastAsia="SimSun" w:cs="SimSun"/>
          <w:sz w:val="20"/>
          <w:szCs w:val="20"/>
        </w:rPr>
      </w:pPr>
      <w:r>
        <w:rPr>
          <w:rFonts w:ascii="SimSun" w:hAnsi="SimSun" w:eastAsia="SimSun" w:cs="SimSun"/>
          <w:sz w:val="20"/>
          <w:szCs w:val="20"/>
          <w:spacing w:val="6"/>
        </w:rPr>
        <w:t>——简单装置不应装有任何增大电压或电流的器件，例如</w:t>
      </w:r>
      <w:r>
        <w:rPr>
          <w:sz w:val="20"/>
          <w:szCs w:val="20"/>
        </w:rPr>
        <w:t>DC</w:t>
      </w:r>
      <w:r>
        <w:rPr>
          <w:sz w:val="20"/>
          <w:szCs w:val="20"/>
          <w:spacing w:val="6"/>
        </w:rPr>
        <w:t>-</w:t>
      </w:r>
      <w:r>
        <w:rPr>
          <w:sz w:val="20"/>
          <w:szCs w:val="20"/>
        </w:rPr>
        <w:t>DC</w:t>
      </w:r>
      <w:r>
        <w:rPr>
          <w:sz w:val="20"/>
          <w:szCs w:val="20"/>
          <w:spacing w:val="6"/>
        </w:rPr>
        <w:t xml:space="preserve"> </w:t>
      </w:r>
      <w:r>
        <w:rPr>
          <w:rFonts w:ascii="SimSun" w:hAnsi="SimSun" w:eastAsia="SimSun" w:cs="SimSun"/>
          <w:sz w:val="20"/>
          <w:szCs w:val="20"/>
          <w:spacing w:val="6"/>
        </w:rPr>
        <w:t>转换器；</w:t>
      </w:r>
    </w:p>
    <w:p>
      <w:pPr>
        <w:ind w:left="829" w:right="92" w:hanging="409"/>
        <w:spacing w:before="64" w:line="275" w:lineRule="auto"/>
        <w:rPr>
          <w:rFonts w:ascii="SimSun" w:hAnsi="SimSun" w:eastAsia="SimSun" w:cs="SimSun"/>
          <w:sz w:val="21"/>
          <w:szCs w:val="21"/>
        </w:rPr>
      </w:pPr>
      <w:r>
        <w:rPr>
          <w:rFonts w:ascii="SimSun" w:hAnsi="SimSun" w:eastAsia="SimSun" w:cs="SimSun"/>
          <w:sz w:val="21"/>
          <w:szCs w:val="21"/>
          <w:spacing w:val="4"/>
        </w:rPr>
        <w:t>——当需要保持本质安全电路对地隔离的完整性时，简单装置应承受6.3.13规定的</w:t>
      </w:r>
      <w:r>
        <w:rPr>
          <w:rFonts w:ascii="SimSun" w:hAnsi="SimSun" w:eastAsia="SimSun" w:cs="SimSun"/>
          <w:sz w:val="21"/>
          <w:szCs w:val="21"/>
          <w:spacing w:val="3"/>
        </w:rPr>
        <w:t>对地试验电</w:t>
      </w:r>
      <w:r>
        <w:rPr>
          <w:rFonts w:ascii="SimSun" w:hAnsi="SimSun" w:eastAsia="SimSun" w:cs="SimSun"/>
          <w:sz w:val="21"/>
          <w:szCs w:val="21"/>
        </w:rPr>
        <w:t xml:space="preserve"> </w:t>
      </w:r>
      <w:r>
        <w:rPr>
          <w:rFonts w:ascii="SimSun" w:hAnsi="SimSun" w:eastAsia="SimSun" w:cs="SimSun"/>
          <w:sz w:val="21"/>
          <w:szCs w:val="21"/>
        </w:rPr>
        <w:t>压。其端子应符合6.2.1的规定；</w:t>
      </w:r>
    </w:p>
    <w:p>
      <w:pPr>
        <w:pStyle w:val="BodyText"/>
        <w:ind w:left="829" w:right="95" w:hanging="409"/>
        <w:spacing w:before="24" w:line="259" w:lineRule="auto"/>
        <w:rPr>
          <w:rFonts w:ascii="SimSun" w:hAnsi="SimSun" w:eastAsia="SimSun" w:cs="SimSun"/>
          <w:sz w:val="21"/>
          <w:szCs w:val="21"/>
        </w:rPr>
      </w:pPr>
      <w:r>
        <w:rPr>
          <w:rFonts w:ascii="SimSun" w:hAnsi="SimSun" w:eastAsia="SimSun" w:cs="SimSun"/>
          <w:sz w:val="21"/>
          <w:szCs w:val="21"/>
          <w:spacing w:val="3"/>
        </w:rPr>
        <w:t>——用于爆炸性环境的非金属外壳和含有轻金属的外壳应符合</w:t>
      </w:r>
      <w:r>
        <w:rPr>
          <w:sz w:val="21"/>
          <w:szCs w:val="21"/>
        </w:rPr>
        <w:t>GB</w:t>
      </w:r>
      <w:r>
        <w:rPr>
          <w:sz w:val="21"/>
          <w:szCs w:val="21"/>
          <w:spacing w:val="3"/>
        </w:rPr>
        <w:t>/T    3836.1—2021</w:t>
      </w:r>
      <w:r>
        <w:rPr>
          <w:rFonts w:ascii="SimSun" w:hAnsi="SimSun" w:eastAsia="SimSun" w:cs="SimSun"/>
          <w:sz w:val="21"/>
          <w:szCs w:val="21"/>
          <w:spacing w:val="3"/>
        </w:rPr>
        <w:t>中外部非金</w:t>
      </w:r>
      <w:r>
        <w:rPr>
          <w:rFonts w:ascii="SimSun" w:hAnsi="SimSun" w:eastAsia="SimSun" w:cs="SimSun"/>
          <w:sz w:val="21"/>
          <w:szCs w:val="21"/>
          <w:spacing w:val="15"/>
        </w:rPr>
        <w:t xml:space="preserve"> </w:t>
      </w:r>
      <w:r>
        <w:rPr>
          <w:rFonts w:ascii="SimSun" w:hAnsi="SimSun" w:eastAsia="SimSun" w:cs="SimSun"/>
          <w:sz w:val="21"/>
          <w:szCs w:val="21"/>
          <w:spacing w:val="-1"/>
        </w:rPr>
        <w:t>属材料静电电荷的要求及金属外壳和部件的</w:t>
      </w:r>
      <w:r>
        <w:rPr>
          <w:rFonts w:ascii="SimSun" w:hAnsi="SimSun" w:eastAsia="SimSun" w:cs="SimSun"/>
          <w:sz w:val="21"/>
          <w:szCs w:val="21"/>
          <w:spacing w:val="-2"/>
        </w:rPr>
        <w:t>要求；</w:t>
      </w:r>
    </w:p>
    <w:p>
      <w:pPr>
        <w:pStyle w:val="BodyText"/>
        <w:ind w:left="829" w:right="22" w:hanging="409"/>
        <w:spacing w:before="2" w:line="295" w:lineRule="auto"/>
        <w:rPr>
          <w:rFonts w:ascii="SimSun" w:hAnsi="SimSun" w:eastAsia="SimSun" w:cs="SimSun"/>
          <w:sz w:val="20"/>
          <w:szCs w:val="20"/>
        </w:rPr>
      </w:pPr>
      <w:r>
        <w:rPr>
          <w:rFonts w:ascii="SimSun" w:hAnsi="SimSun" w:eastAsia="SimSun" w:cs="SimSun"/>
          <w:sz w:val="20"/>
          <w:szCs w:val="20"/>
          <w:spacing w:val="4"/>
        </w:rPr>
        <w:t>——当简单装置用于爆炸性环境时，应评定最高表面温度。当开关、插头、插座和端子在其额定参</w:t>
      </w:r>
      <w:r>
        <w:rPr>
          <w:rFonts w:ascii="SimSun" w:hAnsi="SimSun" w:eastAsia="SimSun" w:cs="SimSun"/>
          <w:sz w:val="20"/>
          <w:szCs w:val="20"/>
          <w:spacing w:val="6"/>
        </w:rPr>
        <w:t xml:space="preserve"> </w:t>
      </w:r>
      <w:r>
        <w:rPr>
          <w:rFonts w:ascii="SimSun" w:hAnsi="SimSun" w:eastAsia="SimSun" w:cs="SimSun"/>
          <w:sz w:val="20"/>
          <w:szCs w:val="20"/>
          <w:spacing w:val="13"/>
        </w:rPr>
        <w:t>数范围内使用在本质安全电路中，并且环境温度最高为40℃时，最高表面温度将</w:t>
      </w:r>
      <w:r>
        <w:rPr>
          <w:rFonts w:ascii="SimSun" w:hAnsi="SimSun" w:eastAsia="SimSun" w:cs="SimSun"/>
          <w:sz w:val="20"/>
          <w:szCs w:val="20"/>
          <w:spacing w:val="12"/>
        </w:rPr>
        <w:t>低于85℃,</w:t>
      </w:r>
      <w:r>
        <w:rPr>
          <w:rFonts w:ascii="SimSun" w:hAnsi="SimSun" w:eastAsia="SimSun" w:cs="SimSun"/>
          <w:sz w:val="20"/>
          <w:szCs w:val="20"/>
        </w:rPr>
        <w:t xml:space="preserve"> </w:t>
      </w:r>
      <w:r>
        <w:rPr>
          <w:rFonts w:ascii="SimSun" w:hAnsi="SimSun" w:eastAsia="SimSun" w:cs="SimSun"/>
          <w:sz w:val="20"/>
          <w:szCs w:val="20"/>
          <w:spacing w:val="13"/>
        </w:rPr>
        <w:t>即它们能够用于Ⅱ类</w:t>
      </w:r>
      <w:r>
        <w:rPr>
          <w:sz w:val="20"/>
          <w:szCs w:val="20"/>
          <w:spacing w:val="13"/>
        </w:rPr>
        <w:t>T6</w:t>
      </w:r>
      <w:r>
        <w:rPr>
          <w:sz w:val="20"/>
          <w:szCs w:val="20"/>
          <w:spacing w:val="22"/>
        </w:rPr>
        <w:t xml:space="preserve">  </w:t>
      </w:r>
      <w:r>
        <w:rPr>
          <w:rFonts w:ascii="SimSun" w:hAnsi="SimSun" w:eastAsia="SimSun" w:cs="SimSun"/>
          <w:sz w:val="20"/>
          <w:szCs w:val="20"/>
          <w:spacing w:val="13"/>
        </w:rPr>
        <w:t>温度组别的场所，也适</w:t>
      </w:r>
      <w:r>
        <w:rPr>
          <w:rFonts w:ascii="SimSun" w:hAnsi="SimSun" w:eastAsia="SimSun" w:cs="SimSun"/>
          <w:sz w:val="20"/>
          <w:szCs w:val="20"/>
          <w:spacing w:val="12"/>
        </w:rPr>
        <w:t>用手1类和Ⅲ类场所。对于其他形式的简单</w:t>
      </w:r>
      <w:r>
        <w:rPr>
          <w:rFonts w:ascii="SimSun" w:hAnsi="SimSun" w:eastAsia="SimSun" w:cs="SimSun"/>
          <w:sz w:val="20"/>
          <w:szCs w:val="20"/>
        </w:rPr>
        <w:t xml:space="preserve"> </w:t>
      </w:r>
      <w:r>
        <w:rPr>
          <w:rFonts w:ascii="SimSun" w:hAnsi="SimSun" w:eastAsia="SimSun" w:cs="SimSun"/>
          <w:sz w:val="20"/>
          <w:szCs w:val="20"/>
          <w:spacing w:val="3"/>
        </w:rPr>
        <w:t>装置，其最高温度应按5.6评定。</w:t>
      </w:r>
    </w:p>
    <w:p>
      <w:pPr>
        <w:ind w:left="420"/>
        <w:spacing w:before="1" w:line="218" w:lineRule="auto"/>
        <w:rPr>
          <w:rFonts w:ascii="SimSun" w:hAnsi="SimSun" w:eastAsia="SimSun" w:cs="SimSun"/>
          <w:sz w:val="20"/>
          <w:szCs w:val="20"/>
        </w:rPr>
      </w:pPr>
      <w:r>
        <w:rPr>
          <w:rFonts w:ascii="SimSun" w:hAnsi="SimSun" w:eastAsia="SimSun" w:cs="SimSun"/>
          <w:sz w:val="20"/>
          <w:szCs w:val="20"/>
          <w:spacing w:val="6"/>
        </w:rPr>
        <w:t>当简单装置作为一个部件用在含有其他电路的设备时，应依据本文件的要求对</w:t>
      </w:r>
      <w:r>
        <w:rPr>
          <w:rFonts w:ascii="SimSun" w:hAnsi="SimSun" w:eastAsia="SimSun" w:cs="SimSun"/>
          <w:sz w:val="20"/>
          <w:szCs w:val="20"/>
          <w:spacing w:val="5"/>
        </w:rPr>
        <w:t>整体进行评定。</w:t>
      </w:r>
    </w:p>
    <w:p>
      <w:pPr>
        <w:ind w:left="372"/>
        <w:spacing w:before="82" w:line="219" w:lineRule="auto"/>
        <w:rPr>
          <w:rFonts w:ascii="SimSun" w:hAnsi="SimSun" w:eastAsia="SimSun" w:cs="SimSun"/>
          <w:sz w:val="17"/>
          <w:szCs w:val="17"/>
        </w:rPr>
      </w:pPr>
      <w:r>
        <w:rPr>
          <w:rFonts w:ascii="SimSun" w:hAnsi="SimSun" w:eastAsia="SimSun" w:cs="SimSun"/>
          <w:sz w:val="17"/>
          <w:szCs w:val="17"/>
          <w:b/>
          <w:bCs/>
          <w:spacing w:val="6"/>
        </w:rPr>
        <w:t>注</w:t>
      </w:r>
      <w:r>
        <w:rPr>
          <w:rFonts w:ascii="SimSun" w:hAnsi="SimSun" w:eastAsia="SimSun" w:cs="SimSun"/>
          <w:sz w:val="17"/>
          <w:szCs w:val="17"/>
          <w:spacing w:val="-6"/>
        </w:rPr>
        <w:t xml:space="preserve"> </w:t>
      </w:r>
      <w:r>
        <w:rPr>
          <w:rFonts w:ascii="SimSun" w:hAnsi="SimSun" w:eastAsia="SimSun" w:cs="SimSun"/>
          <w:sz w:val="17"/>
          <w:szCs w:val="17"/>
          <w:b/>
          <w:bCs/>
          <w:spacing w:val="6"/>
        </w:rPr>
        <w:t>1</w:t>
      </w:r>
      <w:r>
        <w:rPr>
          <w:rFonts w:ascii="SimSun" w:hAnsi="SimSun" w:eastAsia="SimSun" w:cs="SimSun"/>
          <w:sz w:val="17"/>
          <w:szCs w:val="17"/>
          <w:spacing w:val="6"/>
        </w:rPr>
        <w:t xml:space="preserve"> </w:t>
      </w:r>
      <w:r>
        <w:rPr>
          <w:rFonts w:ascii="SimSun" w:hAnsi="SimSun" w:eastAsia="SimSun" w:cs="SimSun"/>
          <w:sz w:val="17"/>
          <w:szCs w:val="17"/>
          <w:b/>
          <w:bCs/>
          <w:spacing w:val="6"/>
        </w:rPr>
        <w:t>:</w:t>
      </w:r>
      <w:r>
        <w:rPr>
          <w:rFonts w:ascii="SimSun" w:hAnsi="SimSun" w:eastAsia="SimSun" w:cs="SimSun"/>
          <w:sz w:val="17"/>
          <w:szCs w:val="17"/>
          <w:spacing w:val="6"/>
        </w:rPr>
        <w:t>利用催化反应或其他电化学机理的传感器通常不是简单装置。关于它们的应用，宜征询专家意见。</w:t>
      </w:r>
    </w:p>
    <w:p>
      <w:pPr>
        <w:ind w:left="370"/>
        <w:spacing w:before="78" w:line="222" w:lineRule="auto"/>
        <w:rPr>
          <w:rFonts w:ascii="SimSun" w:hAnsi="SimSun" w:eastAsia="SimSun" w:cs="SimSun"/>
          <w:sz w:val="17"/>
          <w:szCs w:val="17"/>
        </w:rPr>
      </w:pPr>
      <w:r>
        <w:rPr>
          <w:rFonts w:ascii="SimHei" w:hAnsi="SimHei" w:eastAsia="SimHei" w:cs="SimHei"/>
          <w:sz w:val="17"/>
          <w:szCs w:val="17"/>
          <w:spacing w:val="8"/>
        </w:rPr>
        <w:t>注</w:t>
      </w:r>
      <w:r>
        <w:rPr>
          <w:rFonts w:ascii="SimHei" w:hAnsi="SimHei" w:eastAsia="SimHei" w:cs="SimHei"/>
          <w:sz w:val="17"/>
          <w:szCs w:val="17"/>
          <w:spacing w:val="-32"/>
        </w:rPr>
        <w:t xml:space="preserve"> </w:t>
      </w:r>
      <w:r>
        <w:rPr>
          <w:rFonts w:ascii="SimHei" w:hAnsi="SimHei" w:eastAsia="SimHei" w:cs="SimHei"/>
          <w:sz w:val="17"/>
          <w:szCs w:val="17"/>
          <w:spacing w:val="8"/>
        </w:rPr>
        <w:t>2</w:t>
      </w:r>
      <w:r>
        <w:rPr>
          <w:rFonts w:ascii="SimHei" w:hAnsi="SimHei" w:eastAsia="SimHei" w:cs="SimHei"/>
          <w:sz w:val="17"/>
          <w:szCs w:val="17"/>
          <w:spacing w:val="8"/>
        </w:rPr>
        <w:t xml:space="preserve"> </w:t>
      </w:r>
      <w:r>
        <w:rPr>
          <w:rFonts w:ascii="SimHei" w:hAnsi="SimHei" w:eastAsia="SimHei" w:cs="SimHei"/>
          <w:sz w:val="17"/>
          <w:szCs w:val="17"/>
          <w:spacing w:val="8"/>
        </w:rPr>
        <w:t>:</w:t>
      </w:r>
      <w:r>
        <w:rPr>
          <w:rFonts w:ascii="SimSun" w:hAnsi="SimSun" w:eastAsia="SimSun" w:cs="SimSun"/>
          <w:sz w:val="17"/>
          <w:szCs w:val="17"/>
          <w:spacing w:val="8"/>
        </w:rPr>
        <w:t>对制造商提供的简单装置技术说明的符合性进</w:t>
      </w:r>
      <w:r>
        <w:rPr>
          <w:rFonts w:ascii="SimSun" w:hAnsi="SimSun" w:eastAsia="SimSun" w:cs="SimSun"/>
          <w:sz w:val="17"/>
          <w:szCs w:val="17"/>
          <w:spacing w:val="7"/>
        </w:rPr>
        <w:t>行验证不是本文件的要求。</w:t>
      </w:r>
    </w:p>
    <w:p>
      <w:pPr>
        <w:spacing w:line="318" w:lineRule="auto"/>
        <w:rPr>
          <w:rFonts w:ascii="Arial"/>
          <w:sz w:val="21"/>
        </w:rPr>
      </w:pPr>
      <w:r/>
    </w:p>
    <w:p>
      <w:pPr>
        <w:spacing w:before="62" w:line="259" w:lineRule="exact"/>
        <w:rPr>
          <w:rFonts w:ascii="SimHei" w:hAnsi="SimHei" w:eastAsia="SimHei" w:cs="SimHei"/>
          <w:sz w:val="19"/>
          <w:szCs w:val="19"/>
        </w:rPr>
      </w:pPr>
      <w:r>
        <w:rPr>
          <w:rFonts w:ascii="Arial" w:hAnsi="Arial" w:eastAsia="Arial" w:cs="Arial"/>
          <w:sz w:val="19"/>
          <w:szCs w:val="19"/>
          <w:spacing w:val="14"/>
          <w:position w:val="1"/>
        </w:rPr>
        <w:t>6</w:t>
      </w:r>
      <w:r>
        <w:rPr>
          <w:rFonts w:ascii="Arial" w:hAnsi="Arial" w:eastAsia="Arial" w:cs="Arial"/>
          <w:sz w:val="19"/>
          <w:szCs w:val="19"/>
          <w:position w:val="1"/>
        </w:rPr>
        <w:t xml:space="preserve">    </w:t>
      </w:r>
      <w:r>
        <w:rPr>
          <w:rFonts w:ascii="SimHei" w:hAnsi="SimHei" w:eastAsia="SimHei" w:cs="SimHei"/>
          <w:sz w:val="19"/>
          <w:szCs w:val="19"/>
          <w:spacing w:val="14"/>
          <w:position w:val="1"/>
        </w:rPr>
        <w:t>设备的结构</w:t>
      </w:r>
    </w:p>
    <w:p>
      <w:pPr>
        <w:spacing w:line="340" w:lineRule="auto"/>
        <w:rPr>
          <w:rFonts w:ascii="Arial"/>
          <w:sz w:val="21"/>
        </w:rPr>
      </w:pPr>
      <w:r/>
    </w:p>
    <w:p>
      <w:pPr>
        <w:ind w:left="372"/>
        <w:spacing w:before="63" w:line="218" w:lineRule="auto"/>
        <w:rPr>
          <w:rFonts w:ascii="SimSun" w:hAnsi="SimSun" w:eastAsia="SimSun" w:cs="SimSun"/>
          <w:sz w:val="19"/>
          <w:szCs w:val="19"/>
        </w:rPr>
      </w:pPr>
      <w:r>
        <w:rPr>
          <w:rFonts w:ascii="SimSun" w:hAnsi="SimSun" w:eastAsia="SimSun" w:cs="SimSun"/>
          <w:sz w:val="19"/>
          <w:szCs w:val="19"/>
          <w:b/>
          <w:bCs/>
          <w:spacing w:val="-13"/>
        </w:rPr>
        <w:t>注：</w:t>
      </w:r>
      <w:r>
        <w:rPr>
          <w:rFonts w:ascii="SimSun" w:hAnsi="SimSun" w:eastAsia="SimSun" w:cs="SimSun"/>
          <w:sz w:val="19"/>
          <w:szCs w:val="19"/>
          <w:spacing w:val="-13"/>
        </w:rPr>
        <w:t>除非在相关条款中另有规定，本章要求仅适用于本质安全装置和对本质安全防爆型式有影响的关联装置。</w:t>
      </w:r>
    </w:p>
    <w:p>
      <w:pPr>
        <w:ind w:left="420"/>
        <w:spacing w:before="67" w:line="219" w:lineRule="auto"/>
        <w:rPr>
          <w:rFonts w:ascii="SimSun" w:hAnsi="SimSun" w:eastAsia="SimSun" w:cs="SimSun"/>
          <w:sz w:val="19"/>
          <w:szCs w:val="19"/>
        </w:rPr>
      </w:pPr>
      <w:r>
        <w:rPr>
          <w:rFonts w:ascii="SimSun" w:hAnsi="SimSun" w:eastAsia="SimSun" w:cs="SimSun"/>
          <w:sz w:val="19"/>
          <w:szCs w:val="19"/>
          <w:spacing w:val="15"/>
        </w:rPr>
        <w:t>例如，浇封化合物浇封的要求仅适用于为满足6.3.5或6.6规定的浇封。</w:t>
      </w:r>
    </w:p>
    <w:p>
      <w:pPr>
        <w:spacing w:line="219" w:lineRule="auto"/>
        <w:sectPr>
          <w:headerReference w:type="default" r:id="rId40"/>
          <w:footerReference w:type="default" r:id="rId41"/>
          <w:pgSz w:w="11120" w:h="16820"/>
          <w:pgMar w:top="1591" w:right="1045" w:bottom="1357" w:left="779" w:header="1284" w:footer="1152" w:gutter="0"/>
        </w:sectPr>
        <w:rPr>
          <w:rFonts w:ascii="SimSun" w:hAnsi="SimSun" w:eastAsia="SimSun" w:cs="SimSun"/>
          <w:sz w:val="19"/>
          <w:szCs w:val="19"/>
        </w:rPr>
      </w:pPr>
    </w:p>
    <w:p>
      <w:pPr>
        <w:spacing w:line="338" w:lineRule="auto"/>
        <w:rPr>
          <w:rFonts w:ascii="Arial"/>
          <w:sz w:val="21"/>
        </w:rPr>
      </w:pPr>
      <w:r/>
    </w:p>
    <w:p>
      <w:pPr>
        <w:spacing w:before="61" w:line="259" w:lineRule="exact"/>
        <w:rPr>
          <w:rFonts w:ascii="SimHei" w:hAnsi="SimHei" w:eastAsia="SimHei" w:cs="SimHei"/>
          <w:sz w:val="19"/>
          <w:szCs w:val="19"/>
        </w:rPr>
      </w:pPr>
      <w:r>
        <w:rPr>
          <w:rFonts w:ascii="Arial" w:hAnsi="Arial" w:eastAsia="Arial" w:cs="Arial"/>
          <w:sz w:val="19"/>
          <w:szCs w:val="19"/>
          <w:spacing w:val="4"/>
          <w:position w:val="1"/>
        </w:rPr>
        <w:t>6.1</w:t>
      </w:r>
      <w:r>
        <w:rPr>
          <w:rFonts w:ascii="Arial" w:hAnsi="Arial" w:eastAsia="Arial" w:cs="Arial"/>
          <w:sz w:val="19"/>
          <w:szCs w:val="19"/>
          <w:spacing w:val="6"/>
          <w:position w:val="1"/>
        </w:rPr>
        <w:t xml:space="preserve">     </w:t>
      </w:r>
      <w:r>
        <w:rPr>
          <w:rFonts w:ascii="SimHei" w:hAnsi="SimHei" w:eastAsia="SimHei" w:cs="SimHei"/>
          <w:sz w:val="19"/>
          <w:szCs w:val="19"/>
          <w:spacing w:val="4"/>
          <w:position w:val="1"/>
        </w:rPr>
        <w:t>外壳</w:t>
      </w:r>
    </w:p>
    <w:p>
      <w:pPr>
        <w:spacing w:before="209" w:line="259" w:lineRule="exact"/>
        <w:rPr>
          <w:rFonts w:ascii="SimHei" w:hAnsi="SimHei" w:eastAsia="SimHei" w:cs="SimHei"/>
          <w:sz w:val="19"/>
          <w:szCs w:val="19"/>
        </w:rPr>
      </w:pPr>
      <w:r>
        <w:rPr>
          <w:rFonts w:ascii="Arial" w:hAnsi="Arial" w:eastAsia="Arial" w:cs="Arial"/>
          <w:sz w:val="19"/>
          <w:szCs w:val="19"/>
          <w:spacing w:val="-2"/>
          <w:position w:val="1"/>
        </w:rPr>
        <w:t>6.1.1</w:t>
      </w:r>
      <w:r>
        <w:rPr>
          <w:rFonts w:ascii="Arial" w:hAnsi="Arial" w:eastAsia="Arial" w:cs="Arial"/>
          <w:sz w:val="19"/>
          <w:szCs w:val="19"/>
          <w:spacing w:val="6"/>
          <w:position w:val="1"/>
        </w:rPr>
        <w:t xml:space="preserve">     </w:t>
      </w:r>
      <w:r>
        <w:rPr>
          <w:rFonts w:ascii="SimHei" w:hAnsi="SimHei" w:eastAsia="SimHei" w:cs="SimHei"/>
          <w:sz w:val="19"/>
          <w:szCs w:val="19"/>
          <w:spacing w:val="-2"/>
          <w:position w:val="1"/>
        </w:rPr>
        <w:t>通</w:t>
      </w:r>
      <w:r>
        <w:rPr>
          <w:rFonts w:ascii="SimHei" w:hAnsi="SimHei" w:eastAsia="SimHei" w:cs="SimHei"/>
          <w:sz w:val="19"/>
          <w:szCs w:val="19"/>
          <w:spacing w:val="-44"/>
          <w:position w:val="1"/>
        </w:rPr>
        <w:t xml:space="preserve"> </w:t>
      </w:r>
      <w:r>
        <w:rPr>
          <w:rFonts w:ascii="SimHei" w:hAnsi="SimHei" w:eastAsia="SimHei" w:cs="SimHei"/>
          <w:sz w:val="19"/>
          <w:szCs w:val="19"/>
          <w:spacing w:val="-2"/>
          <w:position w:val="1"/>
        </w:rPr>
        <w:t>则</w:t>
      </w:r>
    </w:p>
    <w:p>
      <w:pPr>
        <w:ind w:firstLine="399"/>
        <w:spacing w:before="256" w:line="279" w:lineRule="auto"/>
        <w:rPr>
          <w:rFonts w:ascii="SimSun" w:hAnsi="SimSun" w:eastAsia="SimSun" w:cs="SimSun"/>
          <w:sz w:val="20"/>
          <w:szCs w:val="20"/>
        </w:rPr>
      </w:pPr>
      <w:r>
        <w:rPr>
          <w:rFonts w:ascii="SimSun" w:hAnsi="SimSun" w:eastAsia="SimSun" w:cs="SimSun"/>
          <w:sz w:val="20"/>
          <w:szCs w:val="20"/>
          <w:spacing w:val="6"/>
        </w:rPr>
        <w:t>当湿气或粉尘侵入，或接近导电部件可能损害本质安全性能时，例如当电路具有可靠爬电距离时，</w:t>
      </w:r>
      <w:r>
        <w:rPr>
          <w:rFonts w:ascii="SimSun" w:hAnsi="SimSun" w:eastAsia="SimSun" w:cs="SimSun"/>
          <w:sz w:val="20"/>
          <w:szCs w:val="20"/>
          <w:spacing w:val="11"/>
        </w:rPr>
        <w:t xml:space="preserve"> </w:t>
      </w:r>
      <w:r>
        <w:rPr>
          <w:rFonts w:ascii="SimSun" w:hAnsi="SimSun" w:eastAsia="SimSun" w:cs="SimSun"/>
          <w:sz w:val="20"/>
          <w:szCs w:val="20"/>
          <w:spacing w:val="6"/>
        </w:rPr>
        <w:t>外壳还是必需的。</w:t>
      </w:r>
    </w:p>
    <w:p>
      <w:pPr>
        <w:pStyle w:val="BodyText"/>
        <w:ind w:right="64" w:firstLine="399"/>
        <w:spacing w:before="15" w:line="300" w:lineRule="auto"/>
        <w:rPr>
          <w:rFonts w:ascii="SimSun" w:hAnsi="SimSun" w:eastAsia="SimSun" w:cs="SimSun"/>
          <w:sz w:val="20"/>
          <w:szCs w:val="20"/>
        </w:rPr>
      </w:pPr>
      <w:r>
        <w:rPr>
          <w:rFonts w:ascii="SimSun" w:hAnsi="SimSun" w:eastAsia="SimSun" w:cs="SimSun"/>
          <w:sz w:val="20"/>
          <w:szCs w:val="20"/>
          <w:spacing w:val="11"/>
        </w:rPr>
        <w:t>外壳的防护等级应根据使用场所而定，例如，对于</w:t>
      </w:r>
      <w:r>
        <w:rPr>
          <w:sz w:val="20"/>
          <w:szCs w:val="20"/>
          <w:spacing w:val="10"/>
        </w:rPr>
        <w:t>I  </w:t>
      </w:r>
      <w:r>
        <w:rPr>
          <w:rFonts w:ascii="SimSun" w:hAnsi="SimSun" w:eastAsia="SimSun" w:cs="SimSun"/>
          <w:sz w:val="20"/>
          <w:szCs w:val="20"/>
          <w:spacing w:val="10"/>
        </w:rPr>
        <w:t>类电气设备可要求符合</w:t>
      </w:r>
      <w:r>
        <w:rPr>
          <w:rFonts w:ascii="SimSun" w:hAnsi="SimSun" w:eastAsia="SimSun" w:cs="SimSun"/>
          <w:sz w:val="20"/>
          <w:szCs w:val="20"/>
          <w:spacing w:val="-58"/>
        </w:rPr>
        <w:t xml:space="preserve"> </w:t>
      </w:r>
      <w:r>
        <w:rPr>
          <w:sz w:val="20"/>
          <w:szCs w:val="20"/>
        </w:rPr>
        <w:t>GB</w:t>
      </w:r>
      <w:r>
        <w:rPr>
          <w:sz w:val="20"/>
          <w:szCs w:val="20"/>
          <w:spacing w:val="10"/>
        </w:rPr>
        <w:t>/T    4208</w:t>
      </w:r>
      <w:r>
        <w:rPr>
          <w:sz w:val="20"/>
          <w:szCs w:val="20"/>
          <w:spacing w:val="-12"/>
        </w:rPr>
        <w:t xml:space="preserve"> </w:t>
      </w:r>
      <w:r>
        <w:rPr>
          <w:rFonts w:ascii="SimSun" w:hAnsi="SimSun" w:eastAsia="SimSun" w:cs="SimSun"/>
          <w:sz w:val="20"/>
          <w:szCs w:val="20"/>
          <w:spacing w:val="10"/>
        </w:rPr>
        <w:t>规定的</w:t>
      </w:r>
      <w:r>
        <w:rPr>
          <w:rFonts w:ascii="SimSun" w:hAnsi="SimSun" w:eastAsia="SimSun" w:cs="SimSun"/>
          <w:sz w:val="20"/>
          <w:szCs w:val="20"/>
        </w:rPr>
        <w:t xml:space="preserve"> </w:t>
      </w:r>
      <w:r>
        <w:rPr>
          <w:sz w:val="20"/>
          <w:szCs w:val="20"/>
        </w:rPr>
        <w:t>IP</w:t>
      </w:r>
      <w:r>
        <w:rPr>
          <w:sz w:val="20"/>
          <w:szCs w:val="20"/>
          <w:spacing w:val="6"/>
        </w:rPr>
        <w:t>54 </w:t>
      </w:r>
      <w:r>
        <w:rPr>
          <w:rFonts w:ascii="SimSun" w:hAnsi="SimSun" w:eastAsia="SimSun" w:cs="SimSun"/>
          <w:sz w:val="20"/>
          <w:szCs w:val="20"/>
          <w:spacing w:val="6"/>
        </w:rPr>
        <w:t>外壳防护等级。</w:t>
      </w:r>
    </w:p>
    <w:p>
      <w:pPr>
        <w:ind w:left="399"/>
        <w:spacing w:line="219" w:lineRule="auto"/>
        <w:rPr>
          <w:rFonts w:ascii="SimSun" w:hAnsi="SimSun" w:eastAsia="SimSun" w:cs="SimSun"/>
          <w:sz w:val="20"/>
          <w:szCs w:val="20"/>
        </w:rPr>
      </w:pPr>
      <w:r>
        <w:rPr>
          <w:rFonts w:ascii="SimSun" w:hAnsi="SimSun" w:eastAsia="SimSun" w:cs="SimSun"/>
          <w:sz w:val="20"/>
          <w:szCs w:val="20"/>
          <w:spacing w:val="6"/>
        </w:rPr>
        <w:t>用于防护触及带电部件的外壳与防止固体和液体侵入的外壳，结构上可不同。</w:t>
      </w:r>
    </w:p>
    <w:p>
      <w:pPr>
        <w:ind w:left="399"/>
        <w:spacing w:before="71" w:line="219" w:lineRule="auto"/>
        <w:rPr>
          <w:rFonts w:ascii="SimSun" w:hAnsi="SimSun" w:eastAsia="SimSun" w:cs="SimSun"/>
          <w:sz w:val="20"/>
          <w:szCs w:val="20"/>
        </w:rPr>
      </w:pPr>
      <w:r>
        <w:rPr>
          <w:rFonts w:ascii="SimSun" w:hAnsi="SimSun" w:eastAsia="SimSun" w:cs="SimSun"/>
          <w:sz w:val="20"/>
          <w:szCs w:val="20"/>
          <w:spacing w:val="8"/>
        </w:rPr>
        <w:t>外壳表面上的标志应由制造商负责标明，并且在规定文件中加以说明(见第13章)。</w:t>
      </w:r>
    </w:p>
    <w:p>
      <w:pPr>
        <w:spacing w:before="232" w:line="221" w:lineRule="auto"/>
        <w:rPr>
          <w:rFonts w:ascii="SimHei" w:hAnsi="SimHei" w:eastAsia="SimHei" w:cs="SimHei"/>
          <w:sz w:val="19"/>
          <w:szCs w:val="19"/>
        </w:rPr>
      </w:pPr>
      <w:r>
        <w:rPr>
          <w:rFonts w:ascii="SimHei" w:hAnsi="SimHei" w:eastAsia="SimHei" w:cs="SimHei"/>
          <w:sz w:val="19"/>
          <w:szCs w:val="19"/>
          <w:spacing w:val="6"/>
        </w:rPr>
        <w:t>6.1.2</w:t>
      </w:r>
      <w:r>
        <w:rPr>
          <w:rFonts w:ascii="SimHei" w:hAnsi="SimHei" w:eastAsia="SimHei" w:cs="SimHei"/>
          <w:sz w:val="19"/>
          <w:szCs w:val="19"/>
          <w:spacing w:val="52"/>
        </w:rPr>
        <w:t xml:space="preserve">  </w:t>
      </w:r>
      <w:r>
        <w:rPr>
          <w:rFonts w:ascii="Arial" w:hAnsi="Arial" w:eastAsia="Arial" w:cs="Arial"/>
          <w:sz w:val="19"/>
          <w:szCs w:val="19"/>
          <w:spacing w:val="6"/>
        </w:rPr>
        <w:t>I  </w:t>
      </w:r>
      <w:r>
        <w:rPr>
          <w:rFonts w:ascii="SimHei" w:hAnsi="SimHei" w:eastAsia="SimHei" w:cs="SimHei"/>
          <w:sz w:val="19"/>
          <w:szCs w:val="19"/>
          <w:spacing w:val="6"/>
        </w:rPr>
        <w:t>类或Ⅱ类设备的外壳</w:t>
      </w:r>
    </w:p>
    <w:p>
      <w:pPr>
        <w:spacing w:before="210" w:line="259" w:lineRule="exact"/>
        <w:rPr>
          <w:rFonts w:ascii="SimHei" w:hAnsi="SimHei" w:eastAsia="SimHei" w:cs="SimHei"/>
          <w:sz w:val="19"/>
          <w:szCs w:val="19"/>
        </w:rPr>
      </w:pPr>
      <w:r>
        <w:rPr>
          <w:rFonts w:ascii="Arial" w:hAnsi="Arial" w:eastAsia="Arial" w:cs="Arial"/>
          <w:sz w:val="19"/>
          <w:szCs w:val="19"/>
          <w:spacing w:val="2"/>
          <w:position w:val="1"/>
        </w:rPr>
        <w:t>6.1.2.1</w:t>
      </w:r>
      <w:r>
        <w:rPr>
          <w:rFonts w:ascii="Arial" w:hAnsi="Arial" w:eastAsia="Arial" w:cs="Arial"/>
          <w:sz w:val="19"/>
          <w:szCs w:val="19"/>
          <w:spacing w:val="11"/>
          <w:position w:val="1"/>
        </w:rPr>
        <w:t xml:space="preserve">    </w:t>
      </w:r>
      <w:r>
        <w:rPr>
          <w:rFonts w:ascii="SimHei" w:hAnsi="SimHei" w:eastAsia="SimHei" w:cs="SimHei"/>
          <w:sz w:val="19"/>
          <w:szCs w:val="19"/>
          <w:spacing w:val="2"/>
          <w:position w:val="1"/>
        </w:rPr>
        <w:t>通则</w:t>
      </w:r>
    </w:p>
    <w:p>
      <w:pPr>
        <w:pStyle w:val="BodyText"/>
        <w:ind w:right="90" w:firstLine="399"/>
        <w:spacing w:before="246" w:line="307" w:lineRule="auto"/>
        <w:rPr>
          <w:rFonts w:ascii="SimSun" w:hAnsi="SimSun" w:eastAsia="SimSun" w:cs="SimSun"/>
          <w:sz w:val="20"/>
          <w:szCs w:val="20"/>
        </w:rPr>
      </w:pPr>
      <w:r>
        <w:rPr>
          <w:rFonts w:ascii="SimSun" w:hAnsi="SimSun" w:eastAsia="SimSun" w:cs="SimSun"/>
          <w:sz w:val="20"/>
          <w:szCs w:val="20"/>
          <w:spacing w:val="10"/>
        </w:rPr>
        <w:t>依靠表5或附录</w:t>
      </w:r>
      <w:r>
        <w:rPr>
          <w:sz w:val="20"/>
          <w:szCs w:val="20"/>
          <w:spacing w:val="10"/>
        </w:rPr>
        <w:t>F </w:t>
      </w:r>
      <w:r>
        <w:rPr>
          <w:rFonts w:ascii="SimSun" w:hAnsi="SimSun" w:eastAsia="SimSun" w:cs="SimSun"/>
          <w:sz w:val="20"/>
          <w:szCs w:val="20"/>
          <w:spacing w:val="10"/>
        </w:rPr>
        <w:t>中的间距的本质安全装置和关联装置，应分别配备符合6.1.2.2或6.1.2.3要求</w:t>
      </w:r>
      <w:r>
        <w:rPr>
          <w:rFonts w:ascii="SimSun" w:hAnsi="SimSun" w:eastAsia="SimSun" w:cs="SimSun"/>
          <w:sz w:val="20"/>
          <w:szCs w:val="20"/>
          <w:spacing w:val="17"/>
        </w:rPr>
        <w:t xml:space="preserve"> </w:t>
      </w:r>
      <w:r>
        <w:rPr>
          <w:rFonts w:ascii="SimSun" w:hAnsi="SimSun" w:eastAsia="SimSun" w:cs="SimSun"/>
          <w:sz w:val="20"/>
          <w:szCs w:val="20"/>
        </w:rPr>
        <w:t>的外壳。</w:t>
      </w:r>
    </w:p>
    <w:p>
      <w:pPr>
        <w:spacing w:before="109" w:line="259" w:lineRule="exact"/>
        <w:rPr>
          <w:rFonts w:ascii="SimHei" w:hAnsi="SimHei" w:eastAsia="SimHei" w:cs="SimHei"/>
          <w:sz w:val="19"/>
          <w:szCs w:val="19"/>
        </w:rPr>
      </w:pPr>
      <w:r>
        <w:rPr>
          <w:rFonts w:ascii="Arial" w:hAnsi="Arial" w:eastAsia="Arial" w:cs="Arial"/>
          <w:sz w:val="19"/>
          <w:szCs w:val="19"/>
          <w:spacing w:val="15"/>
          <w:position w:val="1"/>
        </w:rPr>
        <w:t>6.1.2.2</w:t>
      </w:r>
      <w:r>
        <w:rPr>
          <w:rFonts w:ascii="Arial" w:hAnsi="Arial" w:eastAsia="Arial" w:cs="Arial"/>
          <w:sz w:val="19"/>
          <w:szCs w:val="19"/>
          <w:spacing w:val="4"/>
          <w:position w:val="1"/>
        </w:rPr>
        <w:t xml:space="preserve">    </w:t>
      </w:r>
      <w:r>
        <w:rPr>
          <w:rFonts w:ascii="SimHei" w:hAnsi="SimHei" w:eastAsia="SimHei" w:cs="SimHei"/>
          <w:sz w:val="19"/>
          <w:szCs w:val="19"/>
          <w:spacing w:val="15"/>
          <w:position w:val="1"/>
        </w:rPr>
        <w:t>符合表5要求的设备</w:t>
      </w:r>
    </w:p>
    <w:p>
      <w:pPr>
        <w:spacing w:line="217" w:lineRule="exact"/>
        <w:rPr/>
      </w:pPr>
      <w:r/>
    </w:p>
    <w:tbl>
      <w:tblPr>
        <w:tblStyle w:val="TableNormal"/>
        <w:tblW w:w="918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276"/>
        <w:gridCol w:w="1913"/>
      </w:tblGrid>
      <w:tr>
        <w:trPr>
          <w:trHeight w:val="270" w:hRule="atLeast"/>
        </w:trPr>
        <w:tc>
          <w:tcPr>
            <w:tcW w:w="7276" w:type="dxa"/>
            <w:vAlign w:val="top"/>
          </w:tcPr>
          <w:p>
            <w:pPr>
              <w:pStyle w:val="TableText"/>
              <w:ind w:left="399"/>
              <w:spacing w:line="219" w:lineRule="auto"/>
              <w:rPr>
                <w:rFonts w:ascii="Times New Roman" w:hAnsi="Times New Roman" w:eastAsia="Times New Roman" w:cs="Times New Roman"/>
                <w:sz w:val="21"/>
                <w:szCs w:val="21"/>
              </w:rPr>
            </w:pPr>
            <w:r>
              <w:rPr>
                <w:sz w:val="21"/>
                <w:szCs w:val="21"/>
                <w:spacing w:val="-3"/>
              </w:rPr>
              <w:t>符合表5分隔间距要求的设备，根据规定用途和环境条件，</w:t>
            </w:r>
            <w:r>
              <w:rPr>
                <w:sz w:val="21"/>
                <w:szCs w:val="21"/>
                <w:spacing w:val="-4"/>
              </w:rPr>
              <w:t>外壳应具有</w:t>
            </w:r>
            <w:r>
              <w:rPr>
                <w:rFonts w:ascii="Times New Roman" w:hAnsi="Times New Roman" w:eastAsia="Times New Roman" w:cs="Times New Roman"/>
                <w:sz w:val="21"/>
                <w:szCs w:val="21"/>
                <w:spacing w:val="-4"/>
              </w:rPr>
              <w:t>GB/T</w:t>
            </w:r>
          </w:p>
        </w:tc>
        <w:tc>
          <w:tcPr>
            <w:tcW w:w="1913" w:type="dxa"/>
            <w:vAlign w:val="top"/>
          </w:tcPr>
          <w:p>
            <w:pPr>
              <w:pStyle w:val="TableText"/>
              <w:spacing w:line="219" w:lineRule="auto"/>
              <w:jc w:val="right"/>
              <w:rPr>
                <w:sz w:val="21"/>
                <w:szCs w:val="21"/>
              </w:rPr>
            </w:pPr>
            <w:r>
              <w:rPr>
                <w:rFonts w:ascii="Times New Roman" w:hAnsi="Times New Roman" w:eastAsia="Times New Roman" w:cs="Times New Roman"/>
                <w:sz w:val="21"/>
                <w:szCs w:val="21"/>
                <w:spacing w:val="-2"/>
              </w:rPr>
              <w:t>4208</w:t>
            </w:r>
            <w:r>
              <w:rPr>
                <w:sz w:val="21"/>
                <w:szCs w:val="21"/>
                <w:spacing w:val="-2"/>
              </w:rPr>
              <w:t>的</w:t>
            </w:r>
            <w:r>
              <w:rPr>
                <w:sz w:val="21"/>
                <w:szCs w:val="21"/>
                <w:spacing w:val="-34"/>
              </w:rPr>
              <w:t xml:space="preserve"> </w:t>
            </w:r>
            <w:r>
              <w:rPr>
                <w:rFonts w:ascii="Times New Roman" w:hAnsi="Times New Roman" w:eastAsia="Times New Roman" w:cs="Times New Roman"/>
                <w:sz w:val="21"/>
                <w:szCs w:val="21"/>
                <w:spacing w:val="-2"/>
              </w:rPr>
              <w:t>IP20</w:t>
            </w:r>
            <w:r>
              <w:rPr>
                <w:rFonts w:ascii="Times New Roman" w:hAnsi="Times New Roman" w:eastAsia="Times New Roman" w:cs="Times New Roman"/>
                <w:sz w:val="21"/>
                <w:szCs w:val="21"/>
                <w:spacing w:val="46"/>
              </w:rPr>
              <w:t xml:space="preserve"> </w:t>
            </w:r>
            <w:r>
              <w:rPr>
                <w:sz w:val="21"/>
                <w:szCs w:val="21"/>
                <w:spacing w:val="-2"/>
              </w:rPr>
              <w:t>或更高</w:t>
            </w:r>
          </w:p>
        </w:tc>
      </w:tr>
      <w:tr>
        <w:trPr>
          <w:trHeight w:val="644" w:hRule="atLeast"/>
        </w:trPr>
        <w:tc>
          <w:tcPr>
            <w:tcW w:w="7276" w:type="dxa"/>
            <w:vAlign w:val="top"/>
          </w:tcPr>
          <w:p>
            <w:pPr>
              <w:pStyle w:val="TableText"/>
              <w:spacing w:before="60" w:line="219" w:lineRule="auto"/>
              <w:rPr>
                <w:sz w:val="21"/>
                <w:szCs w:val="21"/>
              </w:rPr>
            </w:pPr>
            <w:r>
              <w:rPr>
                <w:sz w:val="21"/>
                <w:szCs w:val="21"/>
                <w:spacing w:val="-8"/>
              </w:rPr>
              <w:t>的防护等级。</w:t>
            </w:r>
          </w:p>
          <w:p>
            <w:pPr>
              <w:pStyle w:val="TableText"/>
              <w:ind w:left="399"/>
              <w:spacing w:before="80" w:line="219" w:lineRule="auto"/>
              <w:rPr>
                <w:rFonts w:ascii="Times New Roman" w:hAnsi="Times New Roman" w:eastAsia="Times New Roman" w:cs="Times New Roman"/>
                <w:sz w:val="20"/>
                <w:szCs w:val="20"/>
              </w:rPr>
            </w:pPr>
            <w:r>
              <w:rPr>
                <w:sz w:val="20"/>
                <w:szCs w:val="20"/>
                <w:spacing w:val="4"/>
              </w:rPr>
              <w:t>外壳不必承受</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4"/>
              </w:rPr>
              <w:t>/T     3836.1—20</w:t>
            </w:r>
            <w:r>
              <w:rPr>
                <w:rFonts w:ascii="Times New Roman" w:hAnsi="Times New Roman" w:eastAsia="Times New Roman" w:cs="Times New Roman"/>
                <w:sz w:val="20"/>
                <w:szCs w:val="20"/>
                <w:spacing w:val="3"/>
              </w:rPr>
              <w:t>21</w:t>
            </w:r>
            <w:r>
              <w:rPr>
                <w:sz w:val="20"/>
                <w:szCs w:val="20"/>
                <w:spacing w:val="3"/>
              </w:rPr>
              <w:t>中的外壳试验；但对便携式设备，</w:t>
            </w:r>
            <w:r>
              <w:rPr>
                <w:rFonts w:ascii="Times New Roman" w:hAnsi="Times New Roman" w:eastAsia="Times New Roman" w:cs="Times New Roman"/>
                <w:sz w:val="20"/>
                <w:szCs w:val="20"/>
              </w:rPr>
              <w:t>GB</w:t>
            </w:r>
            <w:r>
              <w:rPr>
                <w:rFonts w:ascii="Times New Roman" w:hAnsi="Times New Roman" w:eastAsia="Times New Roman" w:cs="Times New Roman"/>
                <w:sz w:val="20"/>
                <w:szCs w:val="20"/>
                <w:spacing w:val="3"/>
              </w:rPr>
              <w:t>/T</w:t>
            </w:r>
          </w:p>
        </w:tc>
        <w:tc>
          <w:tcPr>
            <w:tcW w:w="1913" w:type="dxa"/>
            <w:vAlign w:val="top"/>
          </w:tcPr>
          <w:p>
            <w:pPr>
              <w:spacing w:line="322" w:lineRule="auto"/>
              <w:rPr>
                <w:rFonts w:ascii="Arial"/>
                <w:sz w:val="21"/>
              </w:rPr>
            </w:pPr>
            <w:r/>
          </w:p>
          <w:p>
            <w:pPr>
              <w:pStyle w:val="TableText"/>
              <w:ind w:right="9"/>
              <w:spacing w:before="65" w:line="221" w:lineRule="auto"/>
              <w:jc w:val="right"/>
              <w:rPr>
                <w:sz w:val="20"/>
                <w:szCs w:val="20"/>
              </w:rPr>
            </w:pPr>
            <w:r>
              <w:rPr>
                <w:rFonts w:ascii="Times New Roman" w:hAnsi="Times New Roman" w:eastAsia="Times New Roman" w:cs="Times New Roman"/>
                <w:sz w:val="20"/>
                <w:szCs w:val="20"/>
                <w:spacing w:val="3"/>
              </w:rPr>
              <w:t>3836.1—2021</w:t>
            </w:r>
            <w:r>
              <w:rPr>
                <w:sz w:val="20"/>
                <w:szCs w:val="20"/>
                <w:spacing w:val="3"/>
              </w:rPr>
              <w:t>的跌落</w:t>
            </w:r>
          </w:p>
        </w:tc>
      </w:tr>
      <w:tr>
        <w:trPr>
          <w:trHeight w:val="717" w:hRule="atLeast"/>
        </w:trPr>
        <w:tc>
          <w:tcPr>
            <w:tcW w:w="7276" w:type="dxa"/>
            <w:vAlign w:val="top"/>
          </w:tcPr>
          <w:p>
            <w:pPr>
              <w:pStyle w:val="TableText"/>
              <w:spacing w:before="56" w:line="219" w:lineRule="auto"/>
              <w:rPr>
                <w:sz w:val="20"/>
                <w:szCs w:val="20"/>
              </w:rPr>
            </w:pPr>
            <w:r>
              <w:rPr>
                <w:sz w:val="20"/>
                <w:szCs w:val="20"/>
                <w:spacing w:val="4"/>
              </w:rPr>
              <w:t>试验仍然适用。</w:t>
            </w:r>
          </w:p>
          <w:p>
            <w:pPr>
              <w:spacing w:before="231" w:line="177" w:lineRule="auto"/>
              <w:rPr>
                <w:rFonts w:ascii="SimHei" w:hAnsi="SimHei" w:eastAsia="SimHei" w:cs="SimHei"/>
                <w:sz w:val="19"/>
                <w:szCs w:val="19"/>
              </w:rPr>
            </w:pPr>
            <w:r>
              <w:rPr>
                <w:rFonts w:ascii="SimHei" w:hAnsi="SimHei" w:eastAsia="SimHei" w:cs="SimHei"/>
                <w:sz w:val="19"/>
                <w:szCs w:val="19"/>
                <w:spacing w:val="3"/>
              </w:rPr>
              <w:t>6.1.2.3</w:t>
            </w:r>
            <w:r>
              <w:rPr>
                <w:rFonts w:ascii="SimHei" w:hAnsi="SimHei" w:eastAsia="SimHei" w:cs="SimHei"/>
                <w:sz w:val="19"/>
                <w:szCs w:val="19"/>
                <w:spacing w:val="3"/>
              </w:rPr>
              <w:t xml:space="preserve">  </w:t>
            </w:r>
            <w:r>
              <w:rPr>
                <w:rFonts w:ascii="SimHei" w:hAnsi="SimHei" w:eastAsia="SimHei" w:cs="SimHei"/>
                <w:sz w:val="19"/>
                <w:szCs w:val="19"/>
                <w:spacing w:val="3"/>
              </w:rPr>
              <w:t>符合附录</w:t>
            </w:r>
            <w:r>
              <w:rPr>
                <w:rFonts w:ascii="SimHei" w:hAnsi="SimHei" w:eastAsia="SimHei" w:cs="SimHei"/>
                <w:sz w:val="19"/>
                <w:szCs w:val="19"/>
                <w:spacing w:val="-52"/>
              </w:rPr>
              <w:t xml:space="preserve"> </w:t>
            </w:r>
            <w:r>
              <w:rPr>
                <w:rFonts w:ascii="Arial" w:hAnsi="Arial" w:eastAsia="Arial" w:cs="Arial"/>
                <w:sz w:val="19"/>
                <w:szCs w:val="19"/>
                <w:spacing w:val="3"/>
              </w:rPr>
              <w:t>F</w:t>
            </w:r>
            <w:r>
              <w:rPr>
                <w:rFonts w:ascii="Arial" w:hAnsi="Arial" w:eastAsia="Arial" w:cs="Arial"/>
                <w:sz w:val="19"/>
                <w:szCs w:val="19"/>
                <w:spacing w:val="27"/>
                <w:w w:val="101"/>
              </w:rPr>
              <w:t xml:space="preserve"> </w:t>
            </w:r>
            <w:r>
              <w:rPr>
                <w:rFonts w:ascii="SimHei" w:hAnsi="SimHei" w:eastAsia="SimHei" w:cs="SimHei"/>
                <w:sz w:val="19"/>
                <w:szCs w:val="19"/>
                <w:spacing w:val="3"/>
              </w:rPr>
              <w:t>的设备</w:t>
            </w:r>
          </w:p>
        </w:tc>
        <w:tc>
          <w:tcPr>
            <w:tcW w:w="1913" w:type="dxa"/>
            <w:vAlign w:val="top"/>
          </w:tcPr>
          <w:p>
            <w:pPr>
              <w:rPr>
                <w:rFonts w:ascii="Arial"/>
                <w:sz w:val="21"/>
              </w:rPr>
            </w:pPr>
            <w:r/>
          </w:p>
        </w:tc>
      </w:tr>
    </w:tbl>
    <w:p>
      <w:pPr>
        <w:pStyle w:val="BodyText"/>
        <w:ind w:left="399"/>
        <w:spacing w:before="288" w:line="219" w:lineRule="auto"/>
        <w:rPr>
          <w:rFonts w:ascii="SimSun" w:hAnsi="SimSun" w:eastAsia="SimSun" w:cs="SimSun"/>
          <w:sz w:val="20"/>
          <w:szCs w:val="20"/>
        </w:rPr>
      </w:pPr>
      <w:r>
        <w:rPr>
          <w:rFonts w:ascii="SimSun" w:hAnsi="SimSun" w:eastAsia="SimSun" w:cs="SimSun"/>
          <w:sz w:val="20"/>
          <w:szCs w:val="20"/>
          <w:spacing w:val="6"/>
        </w:rPr>
        <w:t>符合表</w:t>
      </w:r>
      <w:r>
        <w:rPr>
          <w:rFonts w:ascii="SimSun" w:hAnsi="SimSun" w:eastAsia="SimSun" w:cs="SimSun"/>
          <w:sz w:val="20"/>
          <w:szCs w:val="20"/>
          <w:spacing w:val="-24"/>
        </w:rPr>
        <w:t xml:space="preserve"> </w:t>
      </w:r>
      <w:r>
        <w:rPr>
          <w:sz w:val="20"/>
          <w:szCs w:val="20"/>
          <w:spacing w:val="6"/>
        </w:rPr>
        <w:t>F.1</w:t>
      </w:r>
      <w:r>
        <w:rPr>
          <w:sz w:val="20"/>
          <w:szCs w:val="20"/>
          <w:spacing w:val="1"/>
        </w:rPr>
        <w:t xml:space="preserve">  </w:t>
      </w:r>
      <w:r>
        <w:rPr>
          <w:rFonts w:ascii="SimSun" w:hAnsi="SimSun" w:eastAsia="SimSun" w:cs="SimSun"/>
          <w:sz w:val="20"/>
          <w:szCs w:val="20"/>
          <w:spacing w:val="6"/>
        </w:rPr>
        <w:t>或</w:t>
      </w:r>
      <w:r>
        <w:rPr>
          <w:rFonts w:ascii="SimSun" w:hAnsi="SimSun" w:eastAsia="SimSun" w:cs="SimSun"/>
          <w:sz w:val="20"/>
          <w:szCs w:val="20"/>
          <w:spacing w:val="-40"/>
        </w:rPr>
        <w:t xml:space="preserve"> </w:t>
      </w:r>
      <w:r>
        <w:rPr>
          <w:sz w:val="20"/>
          <w:szCs w:val="20"/>
          <w:spacing w:val="6"/>
        </w:rPr>
        <w:t>F.2</w:t>
      </w:r>
      <w:r>
        <w:rPr>
          <w:sz w:val="20"/>
          <w:szCs w:val="20"/>
          <w:spacing w:val="32"/>
          <w:w w:val="101"/>
        </w:rPr>
        <w:t xml:space="preserve"> </w:t>
      </w:r>
      <w:r>
        <w:rPr>
          <w:rFonts w:ascii="SimSun" w:hAnsi="SimSun" w:eastAsia="SimSun" w:cs="SimSun"/>
          <w:sz w:val="20"/>
          <w:szCs w:val="20"/>
          <w:spacing w:val="6"/>
        </w:rPr>
        <w:t>分隔间距要求的设备，应通过下列方式之一达到2级防污染保护等级：</w:t>
      </w:r>
    </w:p>
    <w:p>
      <w:pPr>
        <w:pStyle w:val="BodyText"/>
        <w:ind w:left="798" w:right="107" w:hanging="399"/>
        <w:spacing w:before="63" w:line="246" w:lineRule="auto"/>
        <w:rPr>
          <w:rFonts w:ascii="SimSun" w:hAnsi="SimSun" w:eastAsia="SimSun" w:cs="SimSun"/>
          <w:sz w:val="21"/>
          <w:szCs w:val="21"/>
        </w:rPr>
      </w:pPr>
      <w:r>
        <w:rPr>
          <w:sz w:val="21"/>
          <w:szCs w:val="21"/>
          <w:spacing w:val="1"/>
        </w:rPr>
        <w:t>a</w:t>
      </w:r>
      <w:r>
        <w:rPr>
          <w:rFonts w:ascii="SimSun" w:hAnsi="SimSun" w:eastAsia="SimSun" w:cs="SimSun"/>
          <w:sz w:val="21"/>
          <w:szCs w:val="21"/>
          <w:spacing w:val="1"/>
        </w:rPr>
        <w:t>)</w:t>
      </w:r>
      <w:r>
        <w:rPr>
          <w:rFonts w:ascii="SimSun" w:hAnsi="SimSun" w:eastAsia="SimSun" w:cs="SimSun"/>
          <w:sz w:val="21"/>
          <w:szCs w:val="21"/>
          <w:spacing w:val="89"/>
        </w:rPr>
        <w:t xml:space="preserve"> </w:t>
      </w:r>
      <w:r>
        <w:rPr>
          <w:rFonts w:ascii="SimSun" w:hAnsi="SimSun" w:eastAsia="SimSun" w:cs="SimSun"/>
          <w:sz w:val="21"/>
          <w:szCs w:val="21"/>
          <w:spacing w:val="1"/>
        </w:rPr>
        <w:t>根据规定用途和环境条件，外壳应具有</w:t>
      </w:r>
      <w:r>
        <w:rPr>
          <w:rFonts w:ascii="SimSun" w:hAnsi="SimSun" w:eastAsia="SimSun" w:cs="SimSun"/>
          <w:sz w:val="21"/>
          <w:szCs w:val="21"/>
          <w:spacing w:val="-46"/>
        </w:rPr>
        <w:t xml:space="preserve"> </w:t>
      </w:r>
      <w:r>
        <w:rPr>
          <w:sz w:val="21"/>
          <w:szCs w:val="21"/>
        </w:rPr>
        <w:t>GB</w:t>
      </w:r>
      <w:r>
        <w:rPr>
          <w:sz w:val="21"/>
          <w:szCs w:val="21"/>
          <w:spacing w:val="1"/>
        </w:rPr>
        <w:t>/T   4208</w:t>
      </w:r>
      <w:r>
        <w:rPr>
          <w:rFonts w:ascii="SimSun" w:hAnsi="SimSun" w:eastAsia="SimSun" w:cs="SimSun"/>
          <w:sz w:val="21"/>
          <w:szCs w:val="21"/>
          <w:spacing w:val="1"/>
        </w:rPr>
        <w:t>规定的</w:t>
      </w:r>
      <w:r>
        <w:rPr>
          <w:sz w:val="21"/>
          <w:szCs w:val="21"/>
        </w:rPr>
        <w:t>IP</w:t>
      </w:r>
      <w:r>
        <w:rPr>
          <w:sz w:val="21"/>
          <w:szCs w:val="21"/>
          <w:spacing w:val="1"/>
        </w:rPr>
        <w:t>5</w:t>
      </w:r>
      <w:r>
        <w:rPr>
          <w:sz w:val="21"/>
          <w:szCs w:val="21"/>
        </w:rPr>
        <w:t>4  </w:t>
      </w:r>
      <w:r>
        <w:rPr>
          <w:rFonts w:ascii="SimSun" w:hAnsi="SimSun" w:eastAsia="SimSun" w:cs="SimSun"/>
          <w:sz w:val="21"/>
          <w:szCs w:val="21"/>
        </w:rPr>
        <w:t>或更高的防护等级。对这样 </w:t>
      </w:r>
      <w:r>
        <w:rPr>
          <w:rFonts w:ascii="SimSun" w:hAnsi="SimSun" w:eastAsia="SimSun" w:cs="SimSun"/>
          <w:sz w:val="21"/>
          <w:szCs w:val="21"/>
          <w:spacing w:val="1"/>
        </w:rPr>
        <w:t>的外壳，还应符合表1中确认的</w:t>
      </w:r>
      <w:r>
        <w:rPr>
          <w:sz w:val="21"/>
          <w:szCs w:val="21"/>
        </w:rPr>
        <w:t>GB</w:t>
      </w:r>
      <w:r>
        <w:rPr>
          <w:sz w:val="21"/>
          <w:szCs w:val="21"/>
          <w:spacing w:val="1"/>
        </w:rPr>
        <w:t>/T   3836.1—2021</w:t>
      </w:r>
      <w:r>
        <w:rPr>
          <w:rFonts w:ascii="SimSun" w:hAnsi="SimSun" w:eastAsia="SimSun" w:cs="SimSun"/>
          <w:sz w:val="21"/>
          <w:szCs w:val="21"/>
          <w:spacing w:val="1"/>
        </w:rPr>
        <w:t>中的条款。</w:t>
      </w:r>
    </w:p>
    <w:p>
      <w:pPr>
        <w:pStyle w:val="BodyText"/>
        <w:ind w:left="798" w:right="69" w:hanging="399"/>
        <w:spacing w:before="69" w:line="275" w:lineRule="auto"/>
        <w:rPr>
          <w:rFonts w:ascii="SimSun" w:hAnsi="SimSun" w:eastAsia="SimSun" w:cs="SimSun"/>
          <w:sz w:val="20"/>
          <w:szCs w:val="20"/>
        </w:rPr>
      </w:pPr>
      <w:r>
        <w:rPr>
          <w:sz w:val="20"/>
          <w:szCs w:val="20"/>
          <w:spacing w:val="13"/>
        </w:rPr>
        <w:t>b)    </w:t>
      </w:r>
      <w:r>
        <w:rPr>
          <w:rFonts w:ascii="SimSun" w:hAnsi="SimSun" w:eastAsia="SimSun" w:cs="SimSun"/>
          <w:sz w:val="20"/>
          <w:szCs w:val="20"/>
          <w:spacing w:val="13"/>
        </w:rPr>
        <w:t>如果分隔间距通过使用1型或2型涂层或浇封化合物或通过固体绝缘来实现，根据规定用途 </w:t>
      </w:r>
      <w:r>
        <w:rPr>
          <w:rFonts w:ascii="SimSun" w:hAnsi="SimSun" w:eastAsia="SimSun" w:cs="SimSun"/>
          <w:sz w:val="20"/>
          <w:szCs w:val="20"/>
          <w:spacing w:val="10"/>
        </w:rPr>
        <w:t>和环境条件，外壳应具有</w:t>
      </w:r>
      <w:r>
        <w:rPr>
          <w:sz w:val="20"/>
          <w:szCs w:val="20"/>
        </w:rPr>
        <w:t>GB</w:t>
      </w:r>
      <w:r>
        <w:rPr>
          <w:sz w:val="20"/>
          <w:szCs w:val="20"/>
          <w:spacing w:val="10"/>
        </w:rPr>
        <w:t>/T    4208</w:t>
      </w:r>
      <w:r>
        <w:rPr>
          <w:rFonts w:ascii="SimSun" w:hAnsi="SimSun" w:eastAsia="SimSun" w:cs="SimSun"/>
          <w:sz w:val="20"/>
          <w:szCs w:val="20"/>
          <w:spacing w:val="10"/>
        </w:rPr>
        <w:t>规定的</w:t>
      </w:r>
      <w:r>
        <w:rPr>
          <w:sz w:val="20"/>
          <w:szCs w:val="20"/>
        </w:rPr>
        <w:t>IP</w:t>
      </w:r>
      <w:r>
        <w:rPr>
          <w:sz w:val="20"/>
          <w:szCs w:val="20"/>
          <w:spacing w:val="10"/>
        </w:rPr>
        <w:t>20  </w:t>
      </w:r>
      <w:r>
        <w:rPr>
          <w:rFonts w:ascii="SimSun" w:hAnsi="SimSun" w:eastAsia="SimSun" w:cs="SimSun"/>
          <w:sz w:val="20"/>
          <w:szCs w:val="20"/>
          <w:spacing w:val="10"/>
        </w:rPr>
        <w:t>防护</w:t>
      </w:r>
      <w:r>
        <w:rPr>
          <w:rFonts w:ascii="SimSun" w:hAnsi="SimSun" w:eastAsia="SimSun" w:cs="SimSun"/>
          <w:sz w:val="20"/>
          <w:szCs w:val="20"/>
          <w:spacing w:val="9"/>
        </w:rPr>
        <w:t>等级或更高的防护等级。外壳不必承</w:t>
      </w:r>
      <w:r>
        <w:rPr>
          <w:rFonts w:ascii="SimSun" w:hAnsi="SimSun" w:eastAsia="SimSun" w:cs="SimSun"/>
          <w:sz w:val="20"/>
          <w:szCs w:val="20"/>
        </w:rPr>
        <w:t xml:space="preserve"> </w:t>
      </w:r>
      <w:r>
        <w:rPr>
          <w:rFonts w:ascii="SimSun" w:hAnsi="SimSun" w:eastAsia="SimSun" w:cs="SimSun"/>
          <w:sz w:val="20"/>
          <w:szCs w:val="20"/>
          <w:spacing w:val="1"/>
        </w:rPr>
        <w:t>受</w:t>
      </w:r>
      <w:r>
        <w:rPr>
          <w:rFonts w:ascii="SimSun" w:hAnsi="SimSun" w:eastAsia="SimSun" w:cs="SimSun"/>
          <w:sz w:val="20"/>
          <w:szCs w:val="20"/>
          <w:spacing w:val="-58"/>
        </w:rPr>
        <w:t xml:space="preserve"> </w:t>
      </w:r>
      <w:r>
        <w:rPr>
          <w:sz w:val="20"/>
          <w:szCs w:val="20"/>
        </w:rPr>
        <w:t>GB</w:t>
      </w:r>
      <w:r>
        <w:rPr>
          <w:sz w:val="20"/>
          <w:szCs w:val="20"/>
          <w:spacing w:val="1"/>
        </w:rPr>
        <w:t>/T     3836.1—2021</w:t>
      </w:r>
      <w:r>
        <w:rPr>
          <w:rFonts w:ascii="SimSun" w:hAnsi="SimSun" w:eastAsia="SimSun" w:cs="SimSun"/>
          <w:sz w:val="20"/>
          <w:szCs w:val="20"/>
          <w:spacing w:val="1"/>
        </w:rPr>
        <w:t>中的外壳试验；但对便携式设备，</w:t>
      </w:r>
      <w:r>
        <w:rPr>
          <w:sz w:val="20"/>
          <w:szCs w:val="20"/>
        </w:rPr>
        <w:t>GB</w:t>
      </w:r>
      <w:r>
        <w:rPr>
          <w:sz w:val="20"/>
          <w:szCs w:val="20"/>
          <w:spacing w:val="1"/>
        </w:rPr>
        <w:t>/T     3836.</w:t>
      </w:r>
      <w:r>
        <w:rPr>
          <w:sz w:val="20"/>
          <w:szCs w:val="20"/>
        </w:rPr>
        <w:t>1—2021</w:t>
      </w:r>
      <w:r>
        <w:rPr>
          <w:rFonts w:ascii="SimSun" w:hAnsi="SimSun" w:eastAsia="SimSun" w:cs="SimSun"/>
          <w:sz w:val="20"/>
          <w:szCs w:val="20"/>
        </w:rPr>
        <w:t>的跌落试验仍然 </w:t>
      </w:r>
      <w:r>
        <w:rPr>
          <w:rFonts w:ascii="SimSun" w:hAnsi="SimSun" w:eastAsia="SimSun" w:cs="SimSun"/>
          <w:sz w:val="20"/>
          <w:szCs w:val="20"/>
          <w:spacing w:val="3"/>
        </w:rPr>
        <w:t>适用。</w:t>
      </w:r>
    </w:p>
    <w:p>
      <w:pPr>
        <w:pStyle w:val="BodyText"/>
        <w:ind w:left="798" w:right="69" w:hanging="399"/>
        <w:spacing w:before="67" w:line="277" w:lineRule="auto"/>
        <w:rPr>
          <w:rFonts w:ascii="SimSun" w:hAnsi="SimSun" w:eastAsia="SimSun" w:cs="SimSun"/>
          <w:sz w:val="20"/>
          <w:szCs w:val="20"/>
        </w:rPr>
      </w:pPr>
      <w:r>
        <w:rPr>
          <w:sz w:val="20"/>
          <w:szCs w:val="20"/>
          <w:spacing w:val="12"/>
        </w:rPr>
        <w:t>c)    </w:t>
      </w:r>
      <w:r>
        <w:rPr>
          <w:rFonts w:ascii="SimSun" w:hAnsi="SimSun" w:eastAsia="SimSun" w:cs="SimSun"/>
          <w:sz w:val="20"/>
          <w:szCs w:val="20"/>
          <w:spacing w:val="12"/>
        </w:rPr>
        <w:t>用符合</w:t>
      </w:r>
      <w:r>
        <w:rPr>
          <w:sz w:val="20"/>
          <w:szCs w:val="20"/>
        </w:rPr>
        <w:t>IP</w:t>
      </w:r>
      <w:r>
        <w:rPr>
          <w:sz w:val="20"/>
          <w:szCs w:val="20"/>
          <w:spacing w:val="12"/>
        </w:rPr>
        <w:t>20  </w:t>
      </w:r>
      <w:r>
        <w:rPr>
          <w:rFonts w:ascii="SimSun" w:hAnsi="SimSun" w:eastAsia="SimSun" w:cs="SimSun"/>
          <w:sz w:val="20"/>
          <w:szCs w:val="20"/>
          <w:spacing w:val="12"/>
        </w:rPr>
        <w:t>要求的外壳和限制安装实现时，应将限制安装要求规定为特殊使用条件，并按</w:t>
      </w:r>
      <w:r>
        <w:rPr>
          <w:rFonts w:ascii="SimSun" w:hAnsi="SimSun" w:eastAsia="SimSun" w:cs="SimSun"/>
          <w:sz w:val="20"/>
          <w:szCs w:val="20"/>
          <w:spacing w:val="2"/>
        </w:rPr>
        <w:t xml:space="preserve"> </w:t>
      </w:r>
      <w:r>
        <w:rPr>
          <w:sz w:val="20"/>
          <w:szCs w:val="20"/>
        </w:rPr>
        <w:t>GB</w:t>
      </w:r>
      <w:r>
        <w:rPr>
          <w:sz w:val="20"/>
          <w:szCs w:val="20"/>
          <w:spacing w:val="7"/>
        </w:rPr>
        <w:t>/T    3836.1—2021</w:t>
      </w:r>
      <w:r>
        <w:rPr>
          <w:rFonts w:ascii="SimSun" w:hAnsi="SimSun" w:eastAsia="SimSun" w:cs="SimSun"/>
          <w:sz w:val="20"/>
          <w:szCs w:val="20"/>
          <w:spacing w:val="7"/>
        </w:rPr>
        <w:t>的标志要求在设备合格证号上标注符号“</w:t>
      </w:r>
      <w:r>
        <w:rPr>
          <w:sz w:val="20"/>
          <w:szCs w:val="20"/>
          <w:spacing w:val="7"/>
        </w:rPr>
        <w:t>X”</w:t>
      </w:r>
      <w:r>
        <w:rPr>
          <w:rFonts w:ascii="SimSun" w:hAnsi="SimSun" w:eastAsia="SimSun" w:cs="SimSun"/>
          <w:sz w:val="20"/>
          <w:szCs w:val="20"/>
          <w:spacing w:val="7"/>
        </w:rPr>
        <w:t>并且合格证列出的特殊使用</w:t>
      </w:r>
      <w:r>
        <w:rPr>
          <w:rFonts w:ascii="SimSun" w:hAnsi="SimSun" w:eastAsia="SimSun" w:cs="SimSun"/>
          <w:sz w:val="20"/>
          <w:szCs w:val="20"/>
          <w:spacing w:val="11"/>
        </w:rPr>
        <w:t xml:space="preserve"> </w:t>
      </w:r>
      <w:r>
        <w:rPr>
          <w:rFonts w:ascii="SimSun" w:hAnsi="SimSun" w:eastAsia="SimSun" w:cs="SimSun"/>
          <w:sz w:val="20"/>
          <w:szCs w:val="20"/>
          <w:spacing w:val="4"/>
        </w:rPr>
        <w:t>条件应详述安装要求。</w:t>
      </w:r>
    </w:p>
    <w:p>
      <w:pPr>
        <w:spacing w:before="240" w:line="221" w:lineRule="auto"/>
        <w:rPr>
          <w:rFonts w:ascii="SimHei" w:hAnsi="SimHei" w:eastAsia="SimHei" w:cs="SimHei"/>
          <w:sz w:val="19"/>
          <w:szCs w:val="19"/>
        </w:rPr>
      </w:pPr>
      <w:r>
        <w:rPr>
          <w:rFonts w:ascii="SimHei" w:hAnsi="SimHei" w:eastAsia="SimHei" w:cs="SimHei"/>
          <w:sz w:val="19"/>
          <w:szCs w:val="19"/>
          <w:spacing w:val="2"/>
        </w:rPr>
        <w:t>6.1.3</w:t>
      </w:r>
      <w:r>
        <w:rPr>
          <w:rFonts w:ascii="SimHei" w:hAnsi="SimHei" w:eastAsia="SimHei" w:cs="SimHei"/>
          <w:sz w:val="19"/>
          <w:szCs w:val="19"/>
          <w:spacing w:val="30"/>
        </w:rPr>
        <w:t xml:space="preserve">  </w:t>
      </w:r>
      <w:r>
        <w:rPr>
          <w:rFonts w:ascii="SimHei" w:hAnsi="SimHei" w:eastAsia="SimHei" w:cs="SimHei"/>
          <w:sz w:val="19"/>
          <w:szCs w:val="19"/>
          <w:spacing w:val="2"/>
        </w:rPr>
        <w:t>Ⅲ类设备的外壳</w:t>
      </w:r>
    </w:p>
    <w:p>
      <w:pPr>
        <w:ind w:right="91" w:firstLine="399"/>
        <w:spacing w:before="215" w:line="280" w:lineRule="auto"/>
        <w:rPr>
          <w:rFonts w:ascii="SimSun" w:hAnsi="SimSun" w:eastAsia="SimSun" w:cs="SimSun"/>
          <w:sz w:val="21"/>
          <w:szCs w:val="21"/>
        </w:rPr>
      </w:pPr>
      <w:r>
        <w:rPr>
          <w:rFonts w:ascii="SimSun" w:hAnsi="SimSun" w:eastAsia="SimSun" w:cs="SimSun"/>
          <w:sz w:val="21"/>
          <w:szCs w:val="21"/>
          <w:spacing w:val="-6"/>
        </w:rPr>
        <w:t>当粉尘侵入，或接近导电部件可能损害本质安全性能时，例如当电路具有可靠爬电距离时，外壳应</w:t>
      </w:r>
      <w:r>
        <w:rPr>
          <w:rFonts w:ascii="SimSun" w:hAnsi="SimSun" w:eastAsia="SimSun" w:cs="SimSun"/>
          <w:sz w:val="21"/>
          <w:szCs w:val="21"/>
          <w:spacing w:val="5"/>
        </w:rPr>
        <w:t xml:space="preserve"> </w:t>
      </w:r>
      <w:r>
        <w:rPr>
          <w:rFonts w:ascii="SimSun" w:hAnsi="SimSun" w:eastAsia="SimSun" w:cs="SimSun"/>
          <w:sz w:val="21"/>
          <w:szCs w:val="21"/>
          <w:spacing w:val="-2"/>
        </w:rPr>
        <w:t>符合以下要求之一：</w:t>
      </w:r>
    </w:p>
    <w:p>
      <w:pPr>
        <w:pStyle w:val="BodyText"/>
        <w:ind w:left="798" w:right="90" w:hanging="399"/>
        <w:spacing w:before="1" w:line="249" w:lineRule="auto"/>
        <w:rPr>
          <w:rFonts w:ascii="SimSun" w:hAnsi="SimSun" w:eastAsia="SimSun" w:cs="SimSun"/>
          <w:sz w:val="20"/>
          <w:szCs w:val="20"/>
        </w:rPr>
      </w:pPr>
      <w:r>
        <w:rPr>
          <w:sz w:val="20"/>
          <w:szCs w:val="20"/>
          <w:spacing w:val="12"/>
        </w:rPr>
        <w:t>a)    </w:t>
      </w:r>
      <w:r>
        <w:rPr>
          <w:rFonts w:ascii="SimSun" w:hAnsi="SimSun" w:eastAsia="SimSun" w:cs="SimSun"/>
          <w:sz w:val="20"/>
          <w:szCs w:val="20"/>
          <w:spacing w:val="12"/>
        </w:rPr>
        <w:t>如果通过满足表5或附录</w:t>
      </w:r>
      <w:r>
        <w:rPr>
          <w:sz w:val="20"/>
          <w:szCs w:val="20"/>
          <w:spacing w:val="12"/>
        </w:rPr>
        <w:t>F</w:t>
      </w:r>
      <w:r>
        <w:rPr>
          <w:sz w:val="20"/>
          <w:szCs w:val="20"/>
          <w:spacing w:val="32"/>
          <w:w w:val="101"/>
        </w:rPr>
        <w:t xml:space="preserve"> </w:t>
      </w:r>
      <w:r>
        <w:rPr>
          <w:rFonts w:ascii="SimSun" w:hAnsi="SimSun" w:eastAsia="SimSun" w:cs="SimSun"/>
          <w:sz w:val="20"/>
          <w:szCs w:val="20"/>
          <w:spacing w:val="12"/>
        </w:rPr>
        <w:t>的电气间隙或</w:t>
      </w:r>
      <w:r>
        <w:rPr>
          <w:rFonts w:ascii="SimSun" w:hAnsi="SimSun" w:eastAsia="SimSun" w:cs="SimSun"/>
          <w:sz w:val="20"/>
          <w:szCs w:val="20"/>
          <w:spacing w:val="11"/>
        </w:rPr>
        <w:t>爬电距离要求实现隔离，则外壳防护等级至少应为</w:t>
      </w:r>
      <w:r>
        <w:rPr>
          <w:rFonts w:ascii="SimSun" w:hAnsi="SimSun" w:eastAsia="SimSun" w:cs="SimSun"/>
          <w:sz w:val="20"/>
          <w:szCs w:val="20"/>
        </w:rPr>
        <w:t xml:space="preserve"> </w:t>
      </w:r>
      <w:r>
        <w:rPr>
          <w:sz w:val="20"/>
          <w:szCs w:val="20"/>
        </w:rPr>
        <w:t>GB/T   4208</w:t>
      </w:r>
      <w:r>
        <w:rPr>
          <w:rFonts w:ascii="SimSun" w:hAnsi="SimSun" w:eastAsia="SimSun" w:cs="SimSun"/>
          <w:sz w:val="20"/>
          <w:szCs w:val="20"/>
        </w:rPr>
        <w:t>的 </w:t>
      </w:r>
      <w:r>
        <w:rPr>
          <w:sz w:val="20"/>
          <w:szCs w:val="20"/>
        </w:rPr>
        <w:t>IP5X</w:t>
      </w:r>
      <w:r>
        <w:rPr>
          <w:sz w:val="20"/>
          <w:szCs w:val="20"/>
          <w:spacing w:val="-5"/>
        </w:rPr>
        <w:t xml:space="preserve"> </w:t>
      </w:r>
      <w:r>
        <w:rPr>
          <w:rFonts w:ascii="SimSun" w:hAnsi="SimSun" w:eastAsia="SimSun" w:cs="SimSun"/>
          <w:sz w:val="20"/>
          <w:szCs w:val="20"/>
        </w:rPr>
        <w:t>。对于这样的外壳，还应符合6.1.2.3</w:t>
      </w:r>
      <w:r>
        <w:rPr>
          <w:sz w:val="20"/>
          <w:szCs w:val="20"/>
        </w:rPr>
        <w:t>a) </w:t>
      </w:r>
      <w:r>
        <w:rPr>
          <w:rFonts w:ascii="SimSun" w:hAnsi="SimSun" w:eastAsia="SimSun" w:cs="SimSun"/>
          <w:sz w:val="20"/>
          <w:szCs w:val="20"/>
        </w:rPr>
        <w:t>的要求。</w:t>
      </w:r>
    </w:p>
    <w:p>
      <w:pPr>
        <w:pStyle w:val="BodyText"/>
        <w:ind w:left="798" w:right="92" w:hanging="399"/>
        <w:spacing w:before="89" w:line="271" w:lineRule="auto"/>
        <w:rPr>
          <w:rFonts w:ascii="SimSun" w:hAnsi="SimSun" w:eastAsia="SimSun" w:cs="SimSun"/>
          <w:sz w:val="20"/>
          <w:szCs w:val="20"/>
        </w:rPr>
      </w:pPr>
      <w:r>
        <w:rPr>
          <w:sz w:val="20"/>
          <w:szCs w:val="20"/>
          <w:spacing w:val="11"/>
        </w:rPr>
        <w:t>b)    </w:t>
      </w:r>
      <w:r>
        <w:rPr>
          <w:rFonts w:ascii="SimSun" w:hAnsi="SimSun" w:eastAsia="SimSun" w:cs="SimSun"/>
          <w:sz w:val="20"/>
          <w:szCs w:val="20"/>
          <w:spacing w:val="11"/>
        </w:rPr>
        <w:t>如果通过满足表5或附录</w:t>
      </w:r>
      <w:r>
        <w:rPr>
          <w:sz w:val="20"/>
          <w:szCs w:val="20"/>
          <w:spacing w:val="11"/>
        </w:rPr>
        <w:t>F</w:t>
      </w:r>
      <w:r>
        <w:rPr>
          <w:sz w:val="20"/>
          <w:szCs w:val="20"/>
          <w:spacing w:val="43"/>
        </w:rPr>
        <w:t xml:space="preserve"> </w:t>
      </w:r>
      <w:r>
        <w:rPr>
          <w:rFonts w:ascii="SimSun" w:hAnsi="SimSun" w:eastAsia="SimSun" w:cs="SimSun"/>
          <w:sz w:val="20"/>
          <w:szCs w:val="20"/>
          <w:spacing w:val="11"/>
        </w:rPr>
        <w:t>的涂覆下的间距、浇封化合物或通过固体绝缘的间距的要求实现</w:t>
      </w:r>
      <w:r>
        <w:rPr>
          <w:rFonts w:ascii="SimSun" w:hAnsi="SimSun" w:eastAsia="SimSun" w:cs="SimSun"/>
          <w:sz w:val="20"/>
          <w:szCs w:val="20"/>
        </w:rPr>
        <w:t xml:space="preserve"> </w:t>
      </w:r>
      <w:r>
        <w:rPr>
          <w:rFonts w:ascii="SimSun" w:hAnsi="SimSun" w:eastAsia="SimSun" w:cs="SimSun"/>
          <w:sz w:val="20"/>
          <w:szCs w:val="20"/>
          <w:spacing w:val="4"/>
        </w:rPr>
        <w:t>隔离，则外壳防护等级至少应为</w:t>
      </w:r>
      <w:r>
        <w:rPr>
          <w:sz w:val="20"/>
          <w:szCs w:val="20"/>
        </w:rPr>
        <w:t>GB</w:t>
      </w:r>
      <w:r>
        <w:rPr>
          <w:sz w:val="20"/>
          <w:szCs w:val="20"/>
          <w:spacing w:val="4"/>
        </w:rPr>
        <w:t>/T    4208</w:t>
      </w:r>
      <w:r>
        <w:rPr>
          <w:rFonts w:ascii="SimSun" w:hAnsi="SimSun" w:eastAsia="SimSun" w:cs="SimSun"/>
          <w:sz w:val="20"/>
          <w:szCs w:val="20"/>
          <w:spacing w:val="4"/>
        </w:rPr>
        <w:t>的</w:t>
      </w:r>
      <w:r>
        <w:rPr>
          <w:rFonts w:ascii="SimSun" w:hAnsi="SimSun" w:eastAsia="SimSun" w:cs="SimSun"/>
          <w:sz w:val="20"/>
          <w:szCs w:val="20"/>
          <w:spacing w:val="-15"/>
        </w:rPr>
        <w:t xml:space="preserve"> </w:t>
      </w:r>
      <w:r>
        <w:rPr>
          <w:sz w:val="20"/>
          <w:szCs w:val="20"/>
        </w:rPr>
        <w:t>IP</w:t>
      </w:r>
      <w:r>
        <w:rPr>
          <w:sz w:val="20"/>
          <w:szCs w:val="20"/>
          <w:spacing w:val="4"/>
        </w:rPr>
        <w:t>2X</w:t>
      </w:r>
      <w:r>
        <w:rPr>
          <w:sz w:val="20"/>
          <w:szCs w:val="20"/>
          <w:spacing w:val="-23"/>
        </w:rPr>
        <w:t xml:space="preserve"> </w:t>
      </w:r>
      <w:r>
        <w:rPr>
          <w:rFonts w:ascii="SimSun" w:hAnsi="SimSun" w:eastAsia="SimSun" w:cs="SimSun"/>
          <w:sz w:val="20"/>
          <w:szCs w:val="20"/>
          <w:spacing w:val="4"/>
        </w:rPr>
        <w:t>。</w:t>
      </w:r>
      <w:r>
        <w:rPr>
          <w:rFonts w:ascii="SimSun" w:hAnsi="SimSun" w:eastAsia="SimSun" w:cs="SimSun"/>
          <w:sz w:val="20"/>
          <w:szCs w:val="20"/>
          <w:spacing w:val="-57"/>
        </w:rPr>
        <w:t xml:space="preserve"> </w:t>
      </w:r>
      <w:r>
        <w:rPr>
          <w:rFonts w:ascii="SimSun" w:hAnsi="SimSun" w:eastAsia="SimSun" w:cs="SimSun"/>
          <w:sz w:val="20"/>
          <w:szCs w:val="20"/>
          <w:spacing w:val="4"/>
        </w:rPr>
        <w:t>外壳不必承受</w:t>
      </w:r>
      <w:r>
        <w:rPr>
          <w:sz w:val="20"/>
          <w:szCs w:val="20"/>
        </w:rPr>
        <w:t>GB</w:t>
      </w:r>
      <w:r>
        <w:rPr>
          <w:sz w:val="20"/>
          <w:szCs w:val="20"/>
          <w:spacing w:val="4"/>
        </w:rPr>
        <w:t>/T      3836.1—2021</w:t>
      </w:r>
      <w:r>
        <w:rPr>
          <w:rFonts w:ascii="SimSun" w:hAnsi="SimSun" w:eastAsia="SimSun" w:cs="SimSun"/>
          <w:sz w:val="20"/>
          <w:szCs w:val="20"/>
          <w:spacing w:val="4"/>
        </w:rPr>
        <w:t>的</w:t>
      </w:r>
      <w:r>
        <w:rPr>
          <w:rFonts w:ascii="SimSun" w:hAnsi="SimSun" w:eastAsia="SimSun" w:cs="SimSun"/>
          <w:sz w:val="20"/>
          <w:szCs w:val="20"/>
        </w:rPr>
        <w:t xml:space="preserve"> </w:t>
      </w:r>
      <w:r>
        <w:rPr>
          <w:rFonts w:ascii="SimSun" w:hAnsi="SimSun" w:eastAsia="SimSun" w:cs="SimSun"/>
          <w:sz w:val="20"/>
          <w:szCs w:val="20"/>
          <w:spacing w:val="1"/>
        </w:rPr>
        <w:t>外壳试验；但是对于便携式设备，</w:t>
      </w:r>
      <w:r>
        <w:rPr>
          <w:sz w:val="20"/>
          <w:szCs w:val="20"/>
        </w:rPr>
        <w:t>GB</w:t>
      </w:r>
      <w:r>
        <w:rPr>
          <w:sz w:val="20"/>
          <w:szCs w:val="20"/>
          <w:spacing w:val="1"/>
        </w:rPr>
        <w:t>/T     3</w:t>
      </w:r>
      <w:r>
        <w:rPr>
          <w:sz w:val="20"/>
          <w:szCs w:val="20"/>
        </w:rPr>
        <w:t>836.1—2021</w:t>
      </w:r>
      <w:r>
        <w:rPr>
          <w:rFonts w:ascii="SimSun" w:hAnsi="SimSun" w:eastAsia="SimSun" w:cs="SimSun"/>
          <w:sz w:val="20"/>
          <w:szCs w:val="20"/>
        </w:rPr>
        <w:t>的跌落试验仍然适用。</w:t>
      </w:r>
    </w:p>
    <w:p>
      <w:pPr>
        <w:ind w:left="399"/>
        <w:spacing w:before="83" w:line="219" w:lineRule="auto"/>
        <w:rPr>
          <w:rFonts w:ascii="SimSun" w:hAnsi="SimSun" w:eastAsia="SimSun" w:cs="SimSun"/>
          <w:sz w:val="20"/>
          <w:szCs w:val="20"/>
        </w:rPr>
      </w:pPr>
      <w:r>
        <w:rPr>
          <w:rFonts w:ascii="SimSun" w:hAnsi="SimSun" w:eastAsia="SimSun" w:cs="SimSun"/>
          <w:sz w:val="20"/>
          <w:szCs w:val="20"/>
          <w:spacing w:val="6"/>
        </w:rPr>
        <w:t>Ⅲ类关联装置的外壳应符合6.1.2的要求。</w:t>
      </w:r>
    </w:p>
    <w:p>
      <w:pPr>
        <w:spacing w:line="219" w:lineRule="auto"/>
        <w:sectPr>
          <w:headerReference w:type="default" r:id="rId42"/>
          <w:footerReference w:type="default" r:id="rId43"/>
          <w:pgSz w:w="11120" w:h="16820"/>
          <w:pgMar w:top="1572" w:right="749" w:bottom="1324" w:left="1099" w:header="1264" w:footer="1189" w:gutter="0"/>
        </w:sectPr>
        <w:rPr>
          <w:rFonts w:ascii="SimSun" w:hAnsi="SimSun" w:eastAsia="SimSun" w:cs="SimSun"/>
          <w:sz w:val="20"/>
          <w:szCs w:val="20"/>
        </w:rPr>
      </w:pPr>
    </w:p>
    <w:p>
      <w:pPr>
        <w:spacing w:line="327" w:lineRule="auto"/>
        <w:rPr>
          <w:rFonts w:ascii="Arial"/>
          <w:sz w:val="21"/>
        </w:rPr>
      </w:pPr>
      <w:r/>
    </w:p>
    <w:p>
      <w:pPr>
        <w:ind w:left="70"/>
        <w:spacing w:before="62" w:line="259" w:lineRule="exact"/>
        <w:rPr>
          <w:rFonts w:ascii="SimHei" w:hAnsi="SimHei" w:eastAsia="SimHei" w:cs="SimHei"/>
          <w:sz w:val="19"/>
          <w:szCs w:val="19"/>
        </w:rPr>
      </w:pPr>
      <w:r>
        <w:rPr>
          <w:rFonts w:ascii="Arial" w:hAnsi="Arial" w:eastAsia="Arial" w:cs="Arial"/>
          <w:sz w:val="19"/>
          <w:szCs w:val="19"/>
          <w:spacing w:val="11"/>
          <w:position w:val="1"/>
        </w:rPr>
        <w:t>6.2</w:t>
      </w:r>
      <w:r>
        <w:rPr>
          <w:rFonts w:ascii="Arial" w:hAnsi="Arial" w:eastAsia="Arial" w:cs="Arial"/>
          <w:sz w:val="19"/>
          <w:szCs w:val="19"/>
          <w:spacing w:val="8"/>
          <w:position w:val="1"/>
        </w:rPr>
        <w:t xml:space="preserve">    </w:t>
      </w:r>
      <w:r>
        <w:rPr>
          <w:rFonts w:ascii="SimHei" w:hAnsi="SimHei" w:eastAsia="SimHei" w:cs="SimHei"/>
          <w:sz w:val="19"/>
          <w:szCs w:val="19"/>
          <w:spacing w:val="11"/>
          <w:position w:val="1"/>
        </w:rPr>
        <w:t>外部电路连接件</w:t>
      </w:r>
    </w:p>
    <w:p>
      <w:pPr>
        <w:ind w:left="70"/>
        <w:spacing w:before="199" w:line="259" w:lineRule="exact"/>
        <w:rPr>
          <w:rFonts w:ascii="SimHei" w:hAnsi="SimHei" w:eastAsia="SimHei" w:cs="SimHei"/>
          <w:sz w:val="19"/>
          <w:szCs w:val="19"/>
        </w:rPr>
      </w:pPr>
      <w:r>
        <w:rPr>
          <w:rFonts w:ascii="Arial" w:hAnsi="Arial" w:eastAsia="Arial" w:cs="Arial"/>
          <w:sz w:val="19"/>
          <w:szCs w:val="19"/>
          <w:spacing w:val="-3"/>
          <w:position w:val="1"/>
        </w:rPr>
        <w:t>6.2.1</w:t>
      </w:r>
      <w:r>
        <w:rPr>
          <w:rFonts w:ascii="Arial" w:hAnsi="Arial" w:eastAsia="Arial" w:cs="Arial"/>
          <w:sz w:val="19"/>
          <w:szCs w:val="19"/>
          <w:spacing w:val="9"/>
          <w:position w:val="1"/>
        </w:rPr>
        <w:t xml:space="preserve">    </w:t>
      </w:r>
      <w:r>
        <w:rPr>
          <w:rFonts w:ascii="SimHei" w:hAnsi="SimHei" w:eastAsia="SimHei" w:cs="SimHei"/>
          <w:sz w:val="19"/>
          <w:szCs w:val="19"/>
          <w:spacing w:val="-3"/>
          <w:position w:val="1"/>
        </w:rPr>
        <w:t>端</w:t>
      </w:r>
      <w:r>
        <w:rPr>
          <w:rFonts w:ascii="SimHei" w:hAnsi="SimHei" w:eastAsia="SimHei" w:cs="SimHei"/>
          <w:sz w:val="19"/>
          <w:szCs w:val="19"/>
          <w:spacing w:val="-35"/>
          <w:position w:val="1"/>
        </w:rPr>
        <w:t xml:space="preserve"> </w:t>
      </w:r>
      <w:r>
        <w:rPr>
          <w:rFonts w:ascii="SimHei" w:hAnsi="SimHei" w:eastAsia="SimHei" w:cs="SimHei"/>
          <w:sz w:val="19"/>
          <w:szCs w:val="19"/>
          <w:spacing w:val="-3"/>
          <w:position w:val="1"/>
        </w:rPr>
        <w:t>子</w:t>
      </w:r>
    </w:p>
    <w:p>
      <w:pPr>
        <w:pStyle w:val="BodyText"/>
        <w:ind w:left="70" w:right="102" w:firstLine="399"/>
        <w:spacing w:before="245" w:line="291" w:lineRule="auto"/>
        <w:rPr>
          <w:rFonts w:ascii="SimSun" w:hAnsi="SimSun" w:eastAsia="SimSun" w:cs="SimSun"/>
          <w:sz w:val="20"/>
          <w:szCs w:val="20"/>
        </w:rPr>
      </w:pPr>
      <w:r>
        <w:rPr>
          <w:rFonts w:ascii="SimSun" w:hAnsi="SimSun" w:eastAsia="SimSun" w:cs="SimSun"/>
          <w:sz w:val="20"/>
          <w:szCs w:val="20"/>
          <w:spacing w:val="8"/>
        </w:rPr>
        <w:t>除应满足6.3的要求之外，本质安全电路端子与非本质</w:t>
      </w:r>
      <w:r>
        <w:rPr>
          <w:rFonts w:ascii="SimSun" w:hAnsi="SimSun" w:eastAsia="SimSun" w:cs="SimSun"/>
          <w:sz w:val="20"/>
          <w:szCs w:val="20"/>
          <w:spacing w:val="7"/>
        </w:rPr>
        <w:t>安全电路端子之间，应采用下列</w:t>
      </w:r>
      <w:r>
        <w:rPr>
          <w:sz w:val="20"/>
          <w:szCs w:val="20"/>
          <w:spacing w:val="7"/>
        </w:rPr>
        <w:t>a)</w:t>
      </w:r>
      <w:r>
        <w:rPr>
          <w:sz w:val="20"/>
          <w:szCs w:val="20"/>
          <w:spacing w:val="32"/>
          <w:w w:val="101"/>
        </w:rPr>
        <w:t xml:space="preserve"> </w:t>
      </w:r>
      <w:r>
        <w:rPr>
          <w:rFonts w:ascii="SimSun" w:hAnsi="SimSun" w:eastAsia="SimSun" w:cs="SimSun"/>
          <w:sz w:val="20"/>
          <w:szCs w:val="20"/>
          <w:spacing w:val="7"/>
        </w:rPr>
        <w:t>和</w:t>
      </w:r>
      <w:r>
        <w:rPr>
          <w:rFonts w:ascii="SimSun" w:hAnsi="SimSun" w:eastAsia="SimSun" w:cs="SimSun"/>
          <w:sz w:val="20"/>
          <w:szCs w:val="20"/>
          <w:spacing w:val="-31"/>
        </w:rPr>
        <w:t xml:space="preserve"> </w:t>
      </w:r>
      <w:r>
        <w:rPr>
          <w:sz w:val="20"/>
          <w:szCs w:val="20"/>
          <w:spacing w:val="7"/>
        </w:rPr>
        <w:t>b) </w:t>
      </w:r>
      <w:r>
        <w:rPr>
          <w:rFonts w:ascii="SimSun" w:hAnsi="SimSun" w:eastAsia="SimSun" w:cs="SimSun"/>
          <w:sz w:val="20"/>
          <w:szCs w:val="20"/>
          <w:spacing w:val="7"/>
        </w:rPr>
        <w:t>给</w:t>
      </w:r>
      <w:r>
        <w:rPr>
          <w:rFonts w:ascii="SimSun" w:hAnsi="SimSun" w:eastAsia="SimSun" w:cs="SimSun"/>
          <w:sz w:val="20"/>
          <w:szCs w:val="20"/>
        </w:rPr>
        <w:t xml:space="preserve"> </w:t>
      </w:r>
      <w:r>
        <w:rPr>
          <w:rFonts w:ascii="SimSun" w:hAnsi="SimSun" w:eastAsia="SimSun" w:cs="SimSun"/>
          <w:sz w:val="20"/>
          <w:szCs w:val="20"/>
          <w:spacing w:val="5"/>
        </w:rPr>
        <w:t>出的一种或多种方法进行隔离。</w:t>
      </w:r>
    </w:p>
    <w:p>
      <w:pPr>
        <w:ind w:left="70" w:right="88" w:firstLine="399"/>
        <w:spacing w:before="2" w:line="266" w:lineRule="auto"/>
        <w:rPr>
          <w:rFonts w:ascii="SimSun" w:hAnsi="SimSun" w:eastAsia="SimSun" w:cs="SimSun"/>
          <w:sz w:val="21"/>
          <w:szCs w:val="21"/>
        </w:rPr>
      </w:pPr>
      <w:r>
        <w:rPr>
          <w:rFonts w:ascii="SimSun" w:hAnsi="SimSun" w:eastAsia="SimSun" w:cs="SimSun"/>
          <w:sz w:val="21"/>
          <w:szCs w:val="21"/>
          <w:spacing w:val="4"/>
        </w:rPr>
        <w:t>如果外部导线从端子处断开后，可能触及导体或元件并损害本质安全性能时，</w:t>
      </w:r>
      <w:r>
        <w:rPr>
          <w:rFonts w:ascii="FangSong" w:hAnsi="FangSong" w:eastAsia="FangSong" w:cs="FangSong"/>
          <w:sz w:val="21"/>
          <w:szCs w:val="21"/>
          <w:spacing w:val="4"/>
        </w:rPr>
        <w:t>这些隔离方法也</w:t>
      </w:r>
      <w:r>
        <w:rPr>
          <w:rFonts w:ascii="FangSong" w:hAnsi="FangSong" w:eastAsia="FangSong" w:cs="FangSong"/>
          <w:sz w:val="21"/>
          <w:szCs w:val="21"/>
          <w:spacing w:val="10"/>
        </w:rPr>
        <w:t xml:space="preserve"> </w:t>
      </w:r>
      <w:r>
        <w:rPr>
          <w:rFonts w:ascii="SimSun" w:hAnsi="SimSun" w:eastAsia="SimSun" w:cs="SimSun"/>
          <w:sz w:val="21"/>
          <w:szCs w:val="21"/>
          <w:spacing w:val="-4"/>
        </w:rPr>
        <w:t>适用。</w:t>
      </w:r>
    </w:p>
    <w:p>
      <w:pPr>
        <w:ind w:left="410"/>
        <w:spacing w:before="51" w:line="222" w:lineRule="auto"/>
        <w:rPr>
          <w:rFonts w:ascii="SimSun" w:hAnsi="SimSun" w:eastAsia="SimSun" w:cs="SimSun"/>
          <w:sz w:val="17"/>
          <w:szCs w:val="17"/>
        </w:rPr>
      </w:pPr>
      <w:r>
        <w:rPr>
          <w:rFonts w:ascii="SimHei" w:hAnsi="SimHei" w:eastAsia="SimHei" w:cs="SimHei"/>
          <w:sz w:val="17"/>
          <w:szCs w:val="17"/>
          <w:spacing w:val="6"/>
        </w:rPr>
        <w:t>注</w:t>
      </w:r>
      <w:r>
        <w:rPr>
          <w:rFonts w:ascii="SimHei" w:hAnsi="SimHei" w:eastAsia="SimHei" w:cs="SimHei"/>
          <w:sz w:val="17"/>
          <w:szCs w:val="17"/>
          <w:spacing w:val="-10"/>
        </w:rPr>
        <w:t xml:space="preserve"> </w:t>
      </w:r>
      <w:r>
        <w:rPr>
          <w:rFonts w:ascii="SimHei" w:hAnsi="SimHei" w:eastAsia="SimHei" w:cs="SimHei"/>
          <w:sz w:val="17"/>
          <w:szCs w:val="17"/>
          <w:spacing w:val="6"/>
        </w:rPr>
        <w:t>1</w:t>
      </w:r>
      <w:r>
        <w:rPr>
          <w:rFonts w:ascii="SimHei" w:hAnsi="SimHei" w:eastAsia="SimHei" w:cs="SimHei"/>
          <w:sz w:val="17"/>
          <w:szCs w:val="17"/>
          <w:spacing w:val="6"/>
        </w:rPr>
        <w:t xml:space="preserve"> </w:t>
      </w:r>
      <w:r>
        <w:rPr>
          <w:rFonts w:ascii="SimHei" w:hAnsi="SimHei" w:eastAsia="SimHei" w:cs="SimHei"/>
          <w:sz w:val="17"/>
          <w:szCs w:val="17"/>
          <w:spacing w:val="6"/>
        </w:rPr>
        <w:t>:</w:t>
      </w:r>
      <w:r>
        <w:rPr>
          <w:rFonts w:ascii="SimSun" w:hAnsi="SimSun" w:eastAsia="SimSun" w:cs="SimSun"/>
          <w:sz w:val="17"/>
          <w:szCs w:val="17"/>
          <w:spacing w:val="6"/>
        </w:rPr>
        <w:t>本质安全装置和关联装置的外部电路连接用接线端子的布置，宜保证在连接时不损坏元件。</w:t>
      </w:r>
    </w:p>
    <w:p>
      <w:pPr>
        <w:pStyle w:val="BodyText"/>
        <w:ind w:left="410" w:right="1074" w:firstLine="59"/>
        <w:spacing w:before="87" w:line="267" w:lineRule="auto"/>
        <w:rPr>
          <w:rFonts w:ascii="SimSun" w:hAnsi="SimSun" w:eastAsia="SimSun" w:cs="SimSun"/>
          <w:sz w:val="16"/>
          <w:szCs w:val="16"/>
        </w:rPr>
      </w:pPr>
      <w:r>
        <w:rPr>
          <w:sz w:val="20"/>
          <w:szCs w:val="20"/>
          <w:spacing w:val="6"/>
        </w:rPr>
        <w:t>a</w:t>
      </w:r>
      <w:r>
        <w:rPr>
          <w:rFonts w:ascii="SimSun" w:hAnsi="SimSun" w:eastAsia="SimSun" w:cs="SimSun"/>
          <w:sz w:val="20"/>
          <w:szCs w:val="20"/>
          <w:spacing w:val="6"/>
        </w:rPr>
        <w:t>)</w:t>
      </w:r>
      <w:r>
        <w:rPr>
          <w:rFonts w:ascii="SimSun" w:hAnsi="SimSun" w:eastAsia="SimSun" w:cs="SimSun"/>
          <w:sz w:val="20"/>
          <w:szCs w:val="20"/>
          <w:spacing w:val="89"/>
        </w:rPr>
        <w:t xml:space="preserve"> </w:t>
      </w:r>
      <w:r>
        <w:rPr>
          <w:rFonts w:ascii="SimSun" w:hAnsi="SimSun" w:eastAsia="SimSun" w:cs="SimSun"/>
          <w:sz w:val="20"/>
          <w:szCs w:val="20"/>
          <w:spacing w:val="6"/>
        </w:rPr>
        <w:t>当采用间距实现隔离时，接线端子裸露导</w:t>
      </w:r>
      <w:r>
        <w:rPr>
          <w:rFonts w:ascii="SimSun" w:hAnsi="SimSun" w:eastAsia="SimSun" w:cs="SimSun"/>
          <w:sz w:val="20"/>
          <w:szCs w:val="20"/>
          <w:spacing w:val="5"/>
        </w:rPr>
        <w:t>电部件之间的电气间隙应不小于50 </w:t>
      </w:r>
      <w:r>
        <w:rPr>
          <w:sz w:val="20"/>
          <w:szCs w:val="20"/>
        </w:rPr>
        <w:t>mm</w:t>
      </w:r>
      <w:r>
        <w:rPr>
          <w:rFonts w:ascii="SimSun" w:hAnsi="SimSun" w:eastAsia="SimSun" w:cs="SimSun"/>
          <w:sz w:val="20"/>
          <w:szCs w:val="20"/>
          <w:spacing w:val="5"/>
        </w:rPr>
        <w:t>。</w:t>
      </w:r>
      <w:r>
        <w:rPr>
          <w:rFonts w:ascii="SimSun" w:hAnsi="SimSun" w:eastAsia="SimSun" w:cs="SimSun"/>
          <w:sz w:val="20"/>
          <w:szCs w:val="20"/>
        </w:rPr>
        <w:t xml:space="preserve"> </w:t>
      </w:r>
      <w:r>
        <w:rPr>
          <w:rFonts w:ascii="SimHei" w:hAnsi="SimHei" w:eastAsia="SimHei" w:cs="SimHei"/>
          <w:sz w:val="16"/>
          <w:szCs w:val="16"/>
          <w:spacing w:val="13"/>
        </w:rPr>
        <w:t>注</w:t>
      </w:r>
      <w:r>
        <w:rPr>
          <w:rFonts w:ascii="SimHei" w:hAnsi="SimHei" w:eastAsia="SimHei" w:cs="SimHei"/>
          <w:sz w:val="16"/>
          <w:szCs w:val="16"/>
          <w:spacing w:val="-8"/>
        </w:rPr>
        <w:t xml:space="preserve"> </w:t>
      </w:r>
      <w:r>
        <w:rPr>
          <w:rFonts w:ascii="SimHei" w:hAnsi="SimHei" w:eastAsia="SimHei" w:cs="SimHei"/>
          <w:sz w:val="16"/>
          <w:szCs w:val="16"/>
          <w:spacing w:val="13"/>
        </w:rPr>
        <w:t>2</w:t>
      </w:r>
      <w:r>
        <w:rPr>
          <w:rFonts w:ascii="SimHei" w:hAnsi="SimHei" w:eastAsia="SimHei" w:cs="SimHei"/>
          <w:sz w:val="16"/>
          <w:szCs w:val="16"/>
          <w:spacing w:val="13"/>
        </w:rPr>
        <w:t xml:space="preserve"> </w:t>
      </w:r>
      <w:r>
        <w:rPr>
          <w:rFonts w:ascii="SimHei" w:hAnsi="SimHei" w:eastAsia="SimHei" w:cs="SimHei"/>
          <w:sz w:val="16"/>
          <w:szCs w:val="16"/>
          <w:spacing w:val="13"/>
        </w:rPr>
        <w:t>:</w:t>
      </w:r>
      <w:r>
        <w:rPr>
          <w:rFonts w:ascii="SimSun" w:hAnsi="SimSun" w:eastAsia="SimSun" w:cs="SimSun"/>
          <w:sz w:val="16"/>
          <w:szCs w:val="16"/>
          <w:spacing w:val="13"/>
        </w:rPr>
        <w:t>宜注意接线端子的布置，并采用合适的接线方法，防止导线发生位</w:t>
      </w:r>
      <w:r>
        <w:rPr>
          <w:rFonts w:ascii="SimSun" w:hAnsi="SimSun" w:eastAsia="SimSun" w:cs="SimSun"/>
          <w:sz w:val="16"/>
          <w:szCs w:val="16"/>
          <w:spacing w:val="12"/>
        </w:rPr>
        <w:t>移时电路之间碰触。</w:t>
      </w:r>
    </w:p>
    <w:p>
      <w:pPr>
        <w:pStyle w:val="BodyText"/>
        <w:ind w:left="859" w:right="146" w:hanging="390"/>
        <w:spacing w:before="68" w:line="262" w:lineRule="auto"/>
        <w:rPr>
          <w:rFonts w:ascii="SimSun" w:hAnsi="SimSun" w:eastAsia="SimSun" w:cs="SimSun"/>
          <w:sz w:val="20"/>
          <w:szCs w:val="20"/>
        </w:rPr>
      </w:pPr>
      <w:r>
        <w:rPr>
          <w:sz w:val="20"/>
          <w:szCs w:val="20"/>
          <w:spacing w:val="8"/>
        </w:rPr>
        <w:t>b)    </w:t>
      </w:r>
      <w:r>
        <w:rPr>
          <w:rFonts w:ascii="SimSun" w:hAnsi="SimSun" w:eastAsia="SimSun" w:cs="SimSun"/>
          <w:sz w:val="20"/>
          <w:szCs w:val="20"/>
          <w:spacing w:val="8"/>
        </w:rPr>
        <w:t>当本质安全电路和非本质安全电路的端子安装在不同的外壳内进行隔离，</w:t>
      </w:r>
      <w:r>
        <w:rPr>
          <w:rFonts w:ascii="SimSun" w:hAnsi="SimSun" w:eastAsia="SimSun" w:cs="SimSun"/>
          <w:sz w:val="20"/>
          <w:szCs w:val="20"/>
          <w:spacing w:val="7"/>
        </w:rPr>
        <w:t>或在同一个保护罩</w:t>
      </w:r>
      <w:r>
        <w:rPr>
          <w:rFonts w:ascii="SimSun" w:hAnsi="SimSun" w:eastAsia="SimSun" w:cs="SimSun"/>
          <w:sz w:val="20"/>
          <w:szCs w:val="20"/>
        </w:rPr>
        <w:t xml:space="preserve"> </w:t>
      </w:r>
      <w:r>
        <w:rPr>
          <w:rFonts w:ascii="SimSun" w:hAnsi="SimSun" w:eastAsia="SimSun" w:cs="SimSun"/>
          <w:sz w:val="20"/>
          <w:szCs w:val="20"/>
          <w:spacing w:val="4"/>
        </w:rPr>
        <w:t>内用端子间绝缘隔板或接地金属隔板进行隔离时，应满足下列规定：</w:t>
      </w:r>
    </w:p>
    <w:p>
      <w:pPr>
        <w:pStyle w:val="BodyText"/>
        <w:ind w:left="1269" w:right="96" w:hanging="409"/>
        <w:spacing w:before="61" w:line="254" w:lineRule="auto"/>
        <w:rPr>
          <w:sz w:val="20"/>
          <w:szCs w:val="20"/>
        </w:rPr>
      </w:pPr>
      <w:r>
        <w:rPr>
          <w:rFonts w:ascii="SimSun" w:hAnsi="SimSun" w:eastAsia="SimSun" w:cs="SimSun"/>
          <w:sz w:val="20"/>
          <w:szCs w:val="20"/>
          <w:spacing w:val="15"/>
        </w:rPr>
        <w:t>1)用于隔离接线端子的隔板应延伸到外壳壁内1.5</w:t>
      </w:r>
      <w:r>
        <w:rPr>
          <w:sz w:val="20"/>
          <w:szCs w:val="20"/>
        </w:rPr>
        <w:t>mm</w:t>
      </w:r>
      <w:r>
        <w:rPr>
          <w:sz w:val="20"/>
          <w:szCs w:val="20"/>
          <w:spacing w:val="15"/>
        </w:rPr>
        <w:t>,  </w:t>
      </w:r>
      <w:r>
        <w:rPr>
          <w:rFonts w:ascii="SimSun" w:hAnsi="SimSun" w:eastAsia="SimSun" w:cs="SimSun"/>
          <w:sz w:val="20"/>
          <w:szCs w:val="20"/>
          <w:spacing w:val="15"/>
        </w:rPr>
        <w:t>或者确保在隔板周围任</w:t>
      </w:r>
      <w:r>
        <w:rPr>
          <w:rFonts w:ascii="SimSun" w:hAnsi="SimSun" w:eastAsia="SimSun" w:cs="SimSun"/>
          <w:sz w:val="20"/>
          <w:szCs w:val="20"/>
          <w:spacing w:val="14"/>
        </w:rPr>
        <w:t>一方向测量</w:t>
      </w:r>
      <w:r>
        <w:rPr>
          <w:rFonts w:ascii="SimSun" w:hAnsi="SimSun" w:eastAsia="SimSun" w:cs="SimSun"/>
          <w:sz w:val="20"/>
          <w:szCs w:val="20"/>
        </w:rPr>
        <w:t xml:space="preserve"> </w:t>
      </w:r>
      <w:r>
        <w:rPr>
          <w:rFonts w:ascii="SimSun" w:hAnsi="SimSun" w:eastAsia="SimSun" w:cs="SimSun"/>
          <w:sz w:val="20"/>
          <w:szCs w:val="20"/>
          <w:spacing w:val="4"/>
        </w:rPr>
        <w:t>时，接线端子裸露导电部件之间的最短距离应不小于50 </w:t>
      </w:r>
      <w:r>
        <w:rPr>
          <w:sz w:val="20"/>
          <w:szCs w:val="20"/>
        </w:rPr>
        <w:t>mm</w:t>
      </w:r>
      <w:r>
        <w:rPr>
          <w:sz w:val="20"/>
          <w:szCs w:val="20"/>
          <w:spacing w:val="4"/>
        </w:rPr>
        <w:t>;</w:t>
      </w:r>
    </w:p>
    <w:p>
      <w:pPr>
        <w:pStyle w:val="BodyText"/>
        <w:ind w:left="1269" w:right="94" w:hanging="409"/>
        <w:spacing w:before="114" w:line="257" w:lineRule="auto"/>
        <w:rPr>
          <w:rFonts w:ascii="SimSun" w:hAnsi="SimSun" w:eastAsia="SimSun" w:cs="SimSun"/>
          <w:sz w:val="20"/>
          <w:szCs w:val="20"/>
        </w:rPr>
      </w:pPr>
      <w:r>
        <w:rPr>
          <w:rFonts w:ascii="SimSun" w:hAnsi="SimSun" w:eastAsia="SimSun" w:cs="SimSun"/>
          <w:sz w:val="20"/>
          <w:szCs w:val="20"/>
          <w:spacing w:val="10"/>
        </w:rPr>
        <w:t>2)金属隔板应接地，并且应有足够的强度</w:t>
      </w:r>
      <w:r>
        <w:rPr>
          <w:rFonts w:ascii="SimSun" w:hAnsi="SimSun" w:eastAsia="SimSun" w:cs="SimSun"/>
          <w:sz w:val="20"/>
          <w:szCs w:val="20"/>
          <w:spacing w:val="9"/>
        </w:rPr>
        <w:t>和刚度，保证在现场布线时隔板不被损坏。隔板厚</w:t>
      </w:r>
      <w:r>
        <w:rPr>
          <w:rFonts w:ascii="SimSun" w:hAnsi="SimSun" w:eastAsia="SimSun" w:cs="SimSun"/>
          <w:sz w:val="20"/>
          <w:szCs w:val="20"/>
        </w:rPr>
        <w:t xml:space="preserve"> </w:t>
      </w:r>
      <w:r>
        <w:rPr>
          <w:rFonts w:ascii="SimSun" w:hAnsi="SimSun" w:eastAsia="SimSun" w:cs="SimSun"/>
          <w:sz w:val="20"/>
          <w:szCs w:val="20"/>
          <w:spacing w:val="10"/>
        </w:rPr>
        <w:t>度应不小于0.45 </w:t>
      </w:r>
      <w:r>
        <w:rPr>
          <w:sz w:val="20"/>
          <w:szCs w:val="20"/>
        </w:rPr>
        <w:t>mm</w:t>
      </w:r>
      <w:r>
        <w:rPr>
          <w:sz w:val="20"/>
          <w:szCs w:val="20"/>
          <w:spacing w:val="10"/>
        </w:rPr>
        <w:t>,</w:t>
      </w:r>
      <w:r>
        <w:rPr>
          <w:sz w:val="20"/>
          <w:szCs w:val="20"/>
          <w:spacing w:val="30"/>
          <w:w w:val="101"/>
        </w:rPr>
        <w:t xml:space="preserve"> </w:t>
      </w:r>
      <w:r>
        <w:rPr>
          <w:rFonts w:ascii="SimSun" w:hAnsi="SimSun" w:eastAsia="SimSun" w:cs="SimSun"/>
          <w:sz w:val="20"/>
          <w:szCs w:val="20"/>
          <w:spacing w:val="10"/>
        </w:rPr>
        <w:t>否则应符合10.6.3的规定。另外，金属隔板还应有足够的</w:t>
      </w:r>
      <w:r>
        <w:rPr>
          <w:rFonts w:ascii="SimSun" w:hAnsi="SimSun" w:eastAsia="SimSun" w:cs="SimSun"/>
          <w:sz w:val="20"/>
          <w:szCs w:val="20"/>
          <w:spacing w:val="9"/>
        </w:rPr>
        <w:t>载流能</w:t>
      </w:r>
      <w:r>
        <w:rPr>
          <w:rFonts w:ascii="SimSun" w:hAnsi="SimSun" w:eastAsia="SimSun" w:cs="SimSun"/>
          <w:sz w:val="20"/>
          <w:szCs w:val="20"/>
        </w:rPr>
        <w:t xml:space="preserve"> </w:t>
      </w:r>
      <w:r>
        <w:rPr>
          <w:rFonts w:ascii="SimSun" w:hAnsi="SimSun" w:eastAsia="SimSun" w:cs="SimSun"/>
          <w:sz w:val="20"/>
          <w:szCs w:val="20"/>
          <w:spacing w:val="2"/>
        </w:rPr>
        <w:t>力，防止在故障条件下被烧穿或接地失效；</w:t>
      </w:r>
    </w:p>
    <w:p>
      <w:pPr>
        <w:pStyle w:val="BodyText"/>
        <w:ind w:left="1269" w:right="89" w:hanging="409"/>
        <w:spacing w:before="102" w:line="244" w:lineRule="auto"/>
        <w:rPr>
          <w:rFonts w:ascii="SimSun" w:hAnsi="SimSun" w:eastAsia="SimSun" w:cs="SimSun"/>
          <w:sz w:val="20"/>
          <w:szCs w:val="20"/>
        </w:rPr>
      </w:pPr>
      <w:r>
        <w:rPr>
          <w:rFonts w:ascii="SimSun" w:hAnsi="SimSun" w:eastAsia="SimSun" w:cs="SimSun"/>
          <w:sz w:val="20"/>
          <w:szCs w:val="20"/>
          <w:spacing w:val="11"/>
        </w:rPr>
        <w:t>3)非金属绝缘隔板应有合适的</w:t>
      </w:r>
      <w:r>
        <w:rPr>
          <w:rFonts w:ascii="SimSun" w:hAnsi="SimSun" w:eastAsia="SimSun" w:cs="SimSun"/>
          <w:sz w:val="20"/>
          <w:szCs w:val="20"/>
          <w:spacing w:val="-56"/>
        </w:rPr>
        <w:t xml:space="preserve"> </w:t>
      </w:r>
      <w:r>
        <w:rPr>
          <w:sz w:val="20"/>
          <w:szCs w:val="20"/>
        </w:rPr>
        <w:t>CTI</w:t>
      </w:r>
      <w:r>
        <w:rPr>
          <w:rFonts w:ascii="SimSun" w:hAnsi="SimSun" w:eastAsia="SimSun" w:cs="SimSun"/>
          <w:sz w:val="20"/>
          <w:szCs w:val="20"/>
          <w:spacing w:val="11"/>
        </w:rPr>
        <w:t>、足够的厚度和支撑能力，使之不易变形失去作用。</w:t>
      </w:r>
      <w:r>
        <w:rPr>
          <w:rFonts w:ascii="SimSun" w:hAnsi="SimSun" w:eastAsia="SimSun" w:cs="SimSun"/>
          <w:sz w:val="20"/>
          <w:szCs w:val="20"/>
          <w:spacing w:val="10"/>
        </w:rPr>
        <w:t>这种</w:t>
      </w:r>
      <w:r>
        <w:rPr>
          <w:rFonts w:ascii="SimSun" w:hAnsi="SimSun" w:eastAsia="SimSun" w:cs="SimSun"/>
          <w:sz w:val="20"/>
          <w:szCs w:val="20"/>
        </w:rPr>
        <w:t xml:space="preserve"> </w:t>
      </w:r>
      <w:r>
        <w:rPr>
          <w:rFonts w:ascii="SimSun" w:hAnsi="SimSun" w:eastAsia="SimSun" w:cs="SimSun"/>
          <w:sz w:val="20"/>
          <w:szCs w:val="20"/>
          <w:spacing w:val="9"/>
        </w:rPr>
        <w:t>隔板厚度应至少为0.9</w:t>
      </w:r>
      <w:r>
        <w:rPr>
          <w:rFonts w:ascii="SimSun" w:hAnsi="SimSun" w:eastAsia="SimSun" w:cs="SimSun"/>
          <w:sz w:val="20"/>
          <w:szCs w:val="20"/>
          <w:spacing w:val="-37"/>
        </w:rPr>
        <w:t xml:space="preserve"> </w:t>
      </w:r>
      <w:r>
        <w:rPr>
          <w:sz w:val="20"/>
          <w:szCs w:val="20"/>
        </w:rPr>
        <w:t>mm</w:t>
      </w:r>
      <w:r>
        <w:rPr>
          <w:sz w:val="20"/>
          <w:szCs w:val="20"/>
          <w:spacing w:val="9"/>
        </w:rPr>
        <w:t>,</w:t>
      </w:r>
      <w:r>
        <w:rPr>
          <w:sz w:val="20"/>
          <w:szCs w:val="20"/>
          <w:spacing w:val="40"/>
          <w:w w:val="101"/>
        </w:rPr>
        <w:t xml:space="preserve"> </w:t>
      </w:r>
      <w:r>
        <w:rPr>
          <w:rFonts w:ascii="SimSun" w:hAnsi="SimSun" w:eastAsia="SimSun" w:cs="SimSun"/>
          <w:sz w:val="20"/>
          <w:szCs w:val="20"/>
          <w:spacing w:val="9"/>
        </w:rPr>
        <w:t>如果隔板厚度小于0.9</w:t>
      </w:r>
      <w:r>
        <w:rPr>
          <w:rFonts w:ascii="SimSun" w:hAnsi="SimSun" w:eastAsia="SimSun" w:cs="SimSun"/>
          <w:sz w:val="20"/>
          <w:szCs w:val="20"/>
          <w:spacing w:val="-51"/>
        </w:rPr>
        <w:t xml:space="preserve"> </w:t>
      </w:r>
      <w:r>
        <w:rPr>
          <w:sz w:val="20"/>
          <w:szCs w:val="20"/>
        </w:rPr>
        <w:t>mm</w:t>
      </w:r>
      <w:r>
        <w:rPr>
          <w:sz w:val="20"/>
          <w:szCs w:val="20"/>
          <w:spacing w:val="9"/>
        </w:rPr>
        <w:t>,</w:t>
      </w:r>
      <w:r>
        <w:rPr>
          <w:sz w:val="20"/>
          <w:szCs w:val="20"/>
          <w:spacing w:val="41"/>
        </w:rPr>
        <w:t xml:space="preserve"> </w:t>
      </w:r>
      <w:r>
        <w:rPr>
          <w:rFonts w:ascii="SimSun" w:hAnsi="SimSun" w:eastAsia="SimSun" w:cs="SimSun"/>
          <w:sz w:val="20"/>
          <w:szCs w:val="20"/>
          <w:spacing w:val="9"/>
        </w:rPr>
        <w:t>应符合10.6.3的规定。</w:t>
      </w:r>
    </w:p>
    <w:p>
      <w:pPr>
        <w:ind w:left="19" w:right="142" w:firstLine="390"/>
        <w:spacing w:before="72" w:line="300" w:lineRule="auto"/>
        <w:rPr>
          <w:rFonts w:ascii="SimSun" w:hAnsi="SimSun" w:eastAsia="SimSun" w:cs="SimSun"/>
          <w:sz w:val="20"/>
          <w:szCs w:val="20"/>
        </w:rPr>
      </w:pPr>
      <w:r>
        <w:rPr>
          <w:rFonts w:ascii="SimSun" w:hAnsi="SimSun" w:eastAsia="SimSun" w:cs="SimSun"/>
          <w:sz w:val="20"/>
          <w:szCs w:val="20"/>
          <w:spacing w:val="9"/>
        </w:rPr>
        <w:t>不同本质安全电路接线端子的裸露导电部件之间，及其到接地或者到零电位的导电部件之间的电</w:t>
      </w:r>
      <w:r>
        <w:rPr>
          <w:rFonts w:ascii="SimSun" w:hAnsi="SimSun" w:eastAsia="SimSun" w:cs="SimSun"/>
          <w:sz w:val="20"/>
          <w:szCs w:val="20"/>
          <w:spacing w:val="12"/>
        </w:rPr>
        <w:t xml:space="preserve"> </w:t>
      </w:r>
      <w:r>
        <w:rPr>
          <w:rFonts w:ascii="SimSun" w:hAnsi="SimSun" w:eastAsia="SimSun" w:cs="SimSun"/>
          <w:sz w:val="20"/>
          <w:szCs w:val="20"/>
          <w:spacing w:val="11"/>
        </w:rPr>
        <w:t>气间隙和爬电距离应等于或大于表5给出的值。</w:t>
      </w:r>
    </w:p>
    <w:p>
      <w:pPr>
        <w:ind w:left="410"/>
        <w:spacing w:before="1" w:line="218" w:lineRule="auto"/>
        <w:rPr>
          <w:rFonts w:ascii="SimSun" w:hAnsi="SimSun" w:eastAsia="SimSun" w:cs="SimSun"/>
          <w:sz w:val="20"/>
          <w:szCs w:val="20"/>
        </w:rPr>
      </w:pPr>
      <w:r>
        <w:rPr>
          <w:rFonts w:ascii="SimSun" w:hAnsi="SimSun" w:eastAsia="SimSun" w:cs="SimSun"/>
          <w:sz w:val="20"/>
          <w:szCs w:val="20"/>
          <w:spacing w:val="6"/>
        </w:rPr>
        <w:t>对于不同的本质安全电路，外部连接件的裸露导电部件之间的电气间隙应符合下列规定：</w:t>
      </w:r>
    </w:p>
    <w:p>
      <w:pPr>
        <w:pStyle w:val="BodyText"/>
        <w:ind w:left="410"/>
        <w:spacing w:before="51" w:line="212" w:lineRule="auto"/>
        <w:rPr>
          <w:sz w:val="20"/>
          <w:szCs w:val="20"/>
        </w:rPr>
      </w:pPr>
      <w:r>
        <w:rPr>
          <w:rFonts w:ascii="SimSun" w:hAnsi="SimSun" w:eastAsia="SimSun" w:cs="SimSun"/>
          <w:sz w:val="20"/>
          <w:szCs w:val="20"/>
          <w:spacing w:val="13"/>
        </w:rPr>
        <w:t>——不同本质安全电路之间至少6</w:t>
      </w:r>
      <w:r>
        <w:rPr>
          <w:sz w:val="20"/>
          <w:szCs w:val="20"/>
        </w:rPr>
        <w:t>mm</w:t>
      </w:r>
      <w:r>
        <w:rPr>
          <w:sz w:val="20"/>
          <w:szCs w:val="20"/>
          <w:spacing w:val="13"/>
        </w:rPr>
        <w:t>;</w:t>
      </w:r>
    </w:p>
    <w:p>
      <w:pPr>
        <w:pStyle w:val="BodyText"/>
        <w:ind w:left="410"/>
        <w:spacing w:before="112" w:line="219" w:lineRule="auto"/>
        <w:rPr>
          <w:rFonts w:ascii="SimSun" w:hAnsi="SimSun" w:eastAsia="SimSun" w:cs="SimSun"/>
          <w:sz w:val="20"/>
          <w:szCs w:val="20"/>
        </w:rPr>
      </w:pPr>
      <w:r>
        <w:rPr>
          <w:rFonts w:ascii="SimSun" w:hAnsi="SimSun" w:eastAsia="SimSun" w:cs="SimSun"/>
          <w:sz w:val="20"/>
          <w:szCs w:val="20"/>
          <w:spacing w:val="5"/>
        </w:rPr>
        <w:t>——如果安全分析时没有考虑接地连接，距接地部件至少</w:t>
      </w:r>
      <w:r>
        <w:rPr>
          <w:rFonts w:ascii="SimSun" w:hAnsi="SimSun" w:eastAsia="SimSun" w:cs="SimSun"/>
          <w:sz w:val="20"/>
          <w:szCs w:val="20"/>
          <w:spacing w:val="4"/>
        </w:rPr>
        <w:t>3 </w:t>
      </w:r>
      <w:r>
        <w:rPr>
          <w:sz w:val="20"/>
          <w:szCs w:val="20"/>
        </w:rPr>
        <w:t>mm</w:t>
      </w:r>
      <w:r>
        <w:rPr>
          <w:rFonts w:ascii="SimSun" w:hAnsi="SimSun" w:eastAsia="SimSun" w:cs="SimSun"/>
          <w:sz w:val="20"/>
          <w:szCs w:val="20"/>
          <w:spacing w:val="4"/>
        </w:rPr>
        <w:t>。</w:t>
      </w:r>
    </w:p>
    <w:p>
      <w:pPr>
        <w:ind w:right="138" w:firstLine="410"/>
        <w:spacing w:before="84" w:line="271" w:lineRule="auto"/>
        <w:rPr>
          <w:rFonts w:ascii="SimSun" w:hAnsi="SimSun" w:eastAsia="SimSun" w:cs="SimSun"/>
          <w:sz w:val="20"/>
          <w:szCs w:val="20"/>
        </w:rPr>
      </w:pPr>
      <w:r>
        <w:rPr>
          <w:rFonts w:ascii="SimSun" w:hAnsi="SimSun" w:eastAsia="SimSun" w:cs="SimSun"/>
          <w:sz w:val="20"/>
          <w:szCs w:val="20"/>
          <w:spacing w:val="12"/>
        </w:rPr>
        <w:t>固体绝缘壁或隔板的隔离间距按图1测量。测量时，应考虑没有刚性固定</w:t>
      </w:r>
      <w:r>
        <w:rPr>
          <w:rFonts w:ascii="SimSun" w:hAnsi="SimSun" w:eastAsia="SimSun" w:cs="SimSun"/>
          <w:sz w:val="20"/>
          <w:szCs w:val="20"/>
          <w:spacing w:val="11"/>
        </w:rPr>
        <w:t>的金属部件任何可能的</w:t>
      </w:r>
      <w:r>
        <w:rPr>
          <w:rFonts w:ascii="SimSun" w:hAnsi="SimSun" w:eastAsia="SimSun" w:cs="SimSun"/>
          <w:sz w:val="20"/>
          <w:szCs w:val="20"/>
        </w:rPr>
        <w:t xml:space="preserve"> </w:t>
      </w:r>
      <w:r>
        <w:rPr>
          <w:rFonts w:ascii="SimSun" w:hAnsi="SimSun" w:eastAsia="SimSun" w:cs="SimSun"/>
          <w:sz w:val="20"/>
          <w:szCs w:val="20"/>
          <w:spacing w:val="-3"/>
        </w:rPr>
        <w:t>移动。</w:t>
      </w:r>
    </w:p>
    <w:p>
      <w:pPr>
        <w:spacing w:line="271" w:lineRule="auto"/>
        <w:sectPr>
          <w:headerReference w:type="default" r:id="rId44"/>
          <w:footerReference w:type="default" r:id="rId45"/>
          <w:pgSz w:w="11100" w:h="16820"/>
          <w:pgMar w:top="1611" w:right="975" w:bottom="1315" w:left="779" w:header="1304" w:footer="1153" w:gutter="0"/>
        </w:sectPr>
        <w:rPr>
          <w:rFonts w:ascii="SimSun" w:hAnsi="SimSun" w:eastAsia="SimSun" w:cs="SimSun"/>
          <w:sz w:val="20"/>
          <w:szCs w:val="20"/>
        </w:rPr>
      </w:pPr>
    </w:p>
    <w:p>
      <w:pPr>
        <w:spacing w:before="245" w:line="219" w:lineRule="auto"/>
        <w:jc w:val="right"/>
        <w:rPr>
          <w:rFonts w:ascii="SimSun" w:hAnsi="SimSun" w:eastAsia="SimSun" w:cs="SimSun"/>
          <w:sz w:val="17"/>
          <w:szCs w:val="17"/>
        </w:rPr>
      </w:pPr>
      <w:bookmarkStart w:name="bookmark84" w:id="12"/>
      <w:bookmarkEnd w:id="12"/>
      <w:r>
        <w:rPr>
          <w:rFonts w:ascii="SimSun" w:hAnsi="SimSun" w:eastAsia="SimSun" w:cs="SimSun"/>
          <w:sz w:val="17"/>
          <w:szCs w:val="17"/>
          <w:spacing w:val="7"/>
        </w:rPr>
        <w:t>单位为毫米</w:t>
      </w:r>
    </w:p>
    <w:p>
      <w:pPr>
        <w:ind w:firstLine="1880"/>
        <w:spacing w:before="201" w:line="2570" w:lineRule="exact"/>
        <w:rPr/>
      </w:pPr>
      <w:r>
        <w:rPr>
          <w:position w:val="-51"/>
        </w:rPr>
        <w:drawing>
          <wp:inline distT="0" distB="0" distL="0" distR="0">
            <wp:extent cx="3479773" cy="1632010"/>
            <wp:effectExtent l="0" t="0" r="0" b="0"/>
            <wp:docPr id="12" name="IM 12"/>
            <wp:cNvGraphicFramePr/>
            <a:graphic>
              <a:graphicData uri="http://schemas.openxmlformats.org/drawingml/2006/picture">
                <pic:pic>
                  <pic:nvPicPr>
                    <pic:cNvPr id="12" name="IM 12"/>
                    <pic:cNvPicPr/>
                  </pic:nvPicPr>
                  <pic:blipFill>
                    <a:blip r:embed="rId48"/>
                    <a:stretch>
                      <a:fillRect/>
                    </a:stretch>
                  </pic:blipFill>
                  <pic:spPr>
                    <a:xfrm rot="0">
                      <a:off x="0" y="0"/>
                      <a:ext cx="3479773" cy="1632010"/>
                    </a:xfrm>
                    <a:prstGeom prst="rect">
                      <a:avLst/>
                    </a:prstGeom>
                  </pic:spPr>
                </pic:pic>
              </a:graphicData>
            </a:graphic>
          </wp:inline>
        </w:drawing>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ind w:left="2009"/>
        <w:spacing w:before="42" w:line="237" w:lineRule="auto"/>
        <w:rPr>
          <w:rFonts w:ascii="SimSun" w:hAnsi="SimSun" w:eastAsia="SimSun" w:cs="SimSun"/>
          <w:sz w:val="13"/>
          <w:szCs w:val="13"/>
        </w:rPr>
      </w:pPr>
      <w:r>
        <w:drawing>
          <wp:anchor distT="0" distB="0" distL="0" distR="0" simplePos="0" relativeHeight="251714560" behindDoc="1" locked="0" layoutInCell="1" allowOverlap="1">
            <wp:simplePos x="0" y="0"/>
            <wp:positionH relativeFrom="column">
              <wp:posOffset>1339849</wp:posOffset>
            </wp:positionH>
            <wp:positionV relativeFrom="paragraph">
              <wp:posOffset>-1831905</wp:posOffset>
            </wp:positionV>
            <wp:extent cx="3371861" cy="2584408"/>
            <wp:effectExtent l="0" t="0" r="0" b="0"/>
            <wp:wrapNone/>
            <wp:docPr id="14" name="IM 14"/>
            <wp:cNvGraphicFramePr/>
            <a:graphic>
              <a:graphicData uri="http://schemas.openxmlformats.org/drawingml/2006/picture">
                <pic:pic>
                  <pic:nvPicPr>
                    <pic:cNvPr id="14" name="IM 14"/>
                    <pic:cNvPicPr/>
                  </pic:nvPicPr>
                  <pic:blipFill>
                    <a:blip r:embed="rId49"/>
                    <a:stretch>
                      <a:fillRect/>
                    </a:stretch>
                  </pic:blipFill>
                  <pic:spPr>
                    <a:xfrm rot="0">
                      <a:off x="0" y="0"/>
                      <a:ext cx="3371861" cy="2584408"/>
                    </a:xfrm>
                    <a:prstGeom prst="rect">
                      <a:avLst/>
                    </a:prstGeom>
                  </pic:spPr>
                </pic:pic>
              </a:graphicData>
            </a:graphic>
          </wp:anchor>
        </w:drawing>
      </w:r>
      <w:r>
        <w:rPr>
          <w:rFonts w:ascii="SimSun" w:hAnsi="SimSun" w:eastAsia="SimSun" w:cs="SimSun"/>
          <w:sz w:val="13"/>
          <w:szCs w:val="13"/>
          <w:spacing w:val="-6"/>
        </w:rPr>
        <w:t>≥3</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430"/>
        <w:spacing w:before="56" w:line="219" w:lineRule="auto"/>
        <w:rPr>
          <w:rFonts w:ascii="SimSun" w:hAnsi="SimSun" w:eastAsia="SimSun" w:cs="SimSun"/>
          <w:sz w:val="17"/>
          <w:szCs w:val="17"/>
        </w:rPr>
      </w:pPr>
      <w:r>
        <w:rPr>
          <w:rFonts w:ascii="SimSun" w:hAnsi="SimSun" w:eastAsia="SimSun" w:cs="SimSun"/>
          <w:sz w:val="17"/>
          <w:szCs w:val="17"/>
          <w:spacing w:val="7"/>
        </w:rPr>
        <w:t>标引序号和符号说明：</w:t>
      </w:r>
    </w:p>
    <w:p>
      <w:pPr>
        <w:ind w:left="359"/>
        <w:spacing w:before="88" w:line="219" w:lineRule="auto"/>
        <w:rPr>
          <w:rFonts w:ascii="SimSun" w:hAnsi="SimSun" w:eastAsia="SimSun" w:cs="SimSun"/>
          <w:sz w:val="17"/>
          <w:szCs w:val="17"/>
        </w:rPr>
      </w:pPr>
      <w:r>
        <w:rPr>
          <w:rFonts w:ascii="SimSun" w:hAnsi="SimSun" w:eastAsia="SimSun" w:cs="SimSun"/>
          <w:sz w:val="17"/>
          <w:szCs w:val="17"/>
          <w:spacing w:val="5"/>
        </w:rPr>
        <w:t>1——导电罩；</w:t>
      </w:r>
    </w:p>
    <w:p>
      <w:pPr>
        <w:pStyle w:val="BodyText"/>
        <w:ind w:left="359"/>
        <w:spacing w:before="88" w:line="219" w:lineRule="auto"/>
        <w:outlineLvl w:val="1"/>
        <w:rPr>
          <w:rFonts w:ascii="SimSun" w:hAnsi="SimSun" w:eastAsia="SimSun" w:cs="SimSun"/>
          <w:sz w:val="17"/>
          <w:szCs w:val="17"/>
        </w:rPr>
      </w:pPr>
      <w:bookmarkStart w:name="bookmark19" w:id="13"/>
      <w:bookmarkEnd w:id="13"/>
      <w:r>
        <w:rPr>
          <w:sz w:val="17"/>
          <w:szCs w:val="17"/>
          <w:spacing w:val="9"/>
        </w:rPr>
        <w:t>T——</w:t>
      </w:r>
      <w:r>
        <w:rPr>
          <w:sz w:val="17"/>
          <w:szCs w:val="17"/>
          <w:spacing w:val="23"/>
          <w:w w:val="101"/>
        </w:rPr>
        <w:t xml:space="preserve"> </w:t>
      </w:r>
      <w:r>
        <w:rPr>
          <w:rFonts w:ascii="SimSun" w:hAnsi="SimSun" w:eastAsia="SimSun" w:cs="SimSun"/>
          <w:sz w:val="17"/>
          <w:szCs w:val="17"/>
          <w:spacing w:val="9"/>
        </w:rPr>
        <w:t>按6.3的距离；</w:t>
      </w:r>
    </w:p>
    <w:p>
      <w:pPr>
        <w:pStyle w:val="BodyText"/>
        <w:ind w:left="359"/>
        <w:spacing w:before="97" w:line="224" w:lineRule="auto"/>
        <w:rPr>
          <w:rFonts w:ascii="SimSun" w:hAnsi="SimSun" w:eastAsia="SimSun" w:cs="SimSun"/>
          <w:sz w:val="17"/>
          <w:szCs w:val="17"/>
        </w:rPr>
      </w:pPr>
      <w:r>
        <w:rPr>
          <w:sz w:val="17"/>
          <w:szCs w:val="17"/>
          <w:spacing w:val="8"/>
        </w:rPr>
        <w:t>d——</w:t>
      </w:r>
      <w:r>
        <w:rPr>
          <w:sz w:val="17"/>
          <w:szCs w:val="17"/>
          <w:spacing w:val="29"/>
          <w:w w:val="101"/>
        </w:rPr>
        <w:t xml:space="preserve"> </w:t>
      </w:r>
      <w:r>
        <w:rPr>
          <w:rFonts w:ascii="FangSong" w:hAnsi="FangSong" w:eastAsia="FangSong" w:cs="FangSong"/>
          <w:sz w:val="17"/>
          <w:szCs w:val="17"/>
          <w:spacing w:val="8"/>
        </w:rPr>
        <w:t>按6.2.</w:t>
      </w:r>
      <w:r>
        <w:rPr>
          <w:rFonts w:ascii="SimSun" w:hAnsi="SimSun" w:eastAsia="SimSun" w:cs="SimSun"/>
          <w:sz w:val="17"/>
          <w:szCs w:val="17"/>
          <w:spacing w:val="8"/>
        </w:rPr>
        <w:t>1规定的外部接线端子的电气间隙。</w:t>
      </w:r>
    </w:p>
    <w:p>
      <w:pPr>
        <w:ind w:left="359"/>
        <w:spacing w:before="73" w:line="222" w:lineRule="auto"/>
        <w:rPr>
          <w:rFonts w:ascii="SimSun" w:hAnsi="SimSun" w:eastAsia="SimSun" w:cs="SimSun"/>
          <w:sz w:val="17"/>
          <w:szCs w:val="17"/>
        </w:rPr>
      </w:pPr>
      <w:r>
        <w:rPr>
          <w:rFonts w:ascii="SimHei" w:hAnsi="SimHei" w:eastAsia="SimHei" w:cs="SimHei"/>
          <w:sz w:val="17"/>
          <w:szCs w:val="17"/>
          <w:spacing w:val="3"/>
        </w:rPr>
        <w:t>注</w:t>
      </w:r>
      <w:r>
        <w:rPr>
          <w:rFonts w:ascii="SimHei" w:hAnsi="SimHei" w:eastAsia="SimHei" w:cs="SimHei"/>
          <w:sz w:val="17"/>
          <w:szCs w:val="17"/>
          <w:spacing w:val="-12"/>
        </w:rPr>
        <w:t xml:space="preserve"> </w:t>
      </w:r>
      <w:r>
        <w:rPr>
          <w:rFonts w:ascii="SimHei" w:hAnsi="SimHei" w:eastAsia="SimHei" w:cs="SimHei"/>
          <w:sz w:val="17"/>
          <w:szCs w:val="17"/>
          <w:spacing w:val="3"/>
        </w:rPr>
        <w:t>：</w:t>
      </w:r>
      <w:r>
        <w:rPr>
          <w:rFonts w:ascii="SimSun" w:hAnsi="SimSun" w:eastAsia="SimSun" w:cs="SimSun"/>
          <w:sz w:val="17"/>
          <w:szCs w:val="17"/>
          <w:spacing w:val="3"/>
        </w:rPr>
        <w:t>所示尺寸为上述电气间隙和爬电距离，而不是绝缘厚度。</w:t>
      </w:r>
    </w:p>
    <w:p>
      <w:pPr>
        <w:pStyle w:val="BodyText"/>
        <w:ind w:left="2779"/>
        <w:spacing w:before="58" w:line="212" w:lineRule="auto"/>
        <w:rPr>
          <w:rFonts w:ascii="SimHei" w:hAnsi="SimHei" w:eastAsia="SimHei" w:cs="SimHei"/>
          <w:sz w:val="17"/>
          <w:szCs w:val="17"/>
        </w:rPr>
      </w:pPr>
      <w:r>
        <w:rPr>
          <w:sz w:val="17"/>
          <w:szCs w:val="17"/>
          <w:spacing w:val="9"/>
        </w:rPr>
        <w:t>a)     </w:t>
      </w:r>
      <w:r>
        <w:rPr>
          <w:rFonts w:ascii="SimHei" w:hAnsi="SimHei" w:eastAsia="SimHei" w:cs="SimHei"/>
          <w:sz w:val="17"/>
          <w:szCs w:val="17"/>
          <w:spacing w:val="9"/>
        </w:rPr>
        <w:t>隔离本质安全电路用接线端子的距离要求</w:t>
      </w:r>
    </w:p>
    <w:p>
      <w:pPr>
        <w:ind w:left="2569"/>
        <w:spacing w:before="273" w:line="221" w:lineRule="auto"/>
        <w:rPr>
          <w:rFonts w:ascii="SimHei" w:hAnsi="SimHei" w:eastAsia="SimHei" w:cs="SimHei"/>
          <w:sz w:val="19"/>
          <w:szCs w:val="19"/>
        </w:rPr>
      </w:pPr>
      <w:r>
        <w:rPr>
          <w:rFonts w:ascii="SimHei" w:hAnsi="SimHei" w:eastAsia="SimHei" w:cs="SimHei"/>
          <w:sz w:val="19"/>
          <w:szCs w:val="19"/>
          <w:spacing w:val="14"/>
        </w:rPr>
        <w:t>图</w:t>
      </w:r>
      <w:r>
        <w:rPr>
          <w:rFonts w:ascii="SimHei" w:hAnsi="SimHei" w:eastAsia="SimHei" w:cs="SimHei"/>
          <w:sz w:val="19"/>
          <w:szCs w:val="19"/>
          <w:spacing w:val="54"/>
          <w:w w:val="101"/>
        </w:rPr>
        <w:t xml:space="preserve"> </w:t>
      </w:r>
      <w:r>
        <w:rPr>
          <w:rFonts w:ascii="SimHei" w:hAnsi="SimHei" w:eastAsia="SimHei" w:cs="SimHei"/>
          <w:sz w:val="19"/>
          <w:szCs w:val="19"/>
          <w:spacing w:val="14"/>
        </w:rPr>
        <w:t>1</w:t>
      </w:r>
      <w:r>
        <w:rPr>
          <w:rFonts w:ascii="SimHei" w:hAnsi="SimHei" w:eastAsia="SimHei" w:cs="SimHei"/>
          <w:sz w:val="19"/>
          <w:szCs w:val="19"/>
          <w:spacing w:val="76"/>
        </w:rPr>
        <w:t xml:space="preserve"> </w:t>
      </w:r>
      <w:r>
        <w:rPr>
          <w:rFonts w:ascii="SimHei" w:hAnsi="SimHei" w:eastAsia="SimHei" w:cs="SimHei"/>
          <w:sz w:val="19"/>
          <w:szCs w:val="19"/>
          <w:spacing w:val="14"/>
        </w:rPr>
        <w:t>本质安全端子和非本质安全端子的隔离</w:t>
      </w:r>
    </w:p>
    <w:p>
      <w:pPr>
        <w:spacing w:line="221" w:lineRule="auto"/>
        <w:sectPr>
          <w:headerReference w:type="default" r:id="rId46"/>
          <w:footerReference w:type="default" r:id="rId47"/>
          <w:pgSz w:w="11100" w:h="16820"/>
          <w:pgMar w:top="1652" w:right="762" w:bottom="1244" w:left="1100" w:header="1344" w:footer="1109" w:gutter="0"/>
        </w:sectPr>
        <w:rPr>
          <w:rFonts w:ascii="SimHei" w:hAnsi="SimHei" w:eastAsia="SimHei" w:cs="SimHei"/>
          <w:sz w:val="19"/>
          <w:szCs w:val="19"/>
        </w:rPr>
      </w:pPr>
    </w:p>
    <w:p>
      <w:pPr>
        <w:spacing w:line="368" w:lineRule="auto"/>
        <w:rPr>
          <w:rFonts w:ascii="Arial"/>
          <w:sz w:val="21"/>
        </w:rPr>
      </w:pPr>
      <w:r/>
    </w:p>
    <w:p>
      <w:pPr>
        <w:ind w:left="6509"/>
        <w:spacing w:before="65" w:line="241" w:lineRule="auto"/>
        <w:rPr>
          <w:rFonts w:ascii="SimSun" w:hAnsi="SimSun" w:eastAsia="SimSun" w:cs="SimSun"/>
          <w:sz w:val="20"/>
          <w:szCs w:val="20"/>
        </w:rPr>
      </w:pPr>
      <w:r>
        <w:drawing>
          <wp:anchor distT="0" distB="0" distL="0" distR="0" simplePos="0" relativeHeight="251717632" behindDoc="0" locked="0" layoutInCell="1" allowOverlap="1">
            <wp:simplePos x="0" y="0"/>
            <wp:positionH relativeFrom="column">
              <wp:posOffset>641343</wp:posOffset>
            </wp:positionH>
            <wp:positionV relativeFrom="paragraph">
              <wp:posOffset>119159</wp:posOffset>
            </wp:positionV>
            <wp:extent cx="4673578" cy="1498609"/>
            <wp:effectExtent l="0" t="0" r="0" b="0"/>
            <wp:wrapNone/>
            <wp:docPr id="16" name="IM 16"/>
            <wp:cNvGraphicFramePr/>
            <a:graphic>
              <a:graphicData uri="http://schemas.openxmlformats.org/drawingml/2006/picture">
                <pic:pic>
                  <pic:nvPicPr>
                    <pic:cNvPr id="16" name="IM 16"/>
                    <pic:cNvPicPr/>
                  </pic:nvPicPr>
                  <pic:blipFill>
                    <a:blip r:embed="rId52"/>
                    <a:stretch>
                      <a:fillRect/>
                    </a:stretch>
                  </pic:blipFill>
                  <pic:spPr>
                    <a:xfrm rot="0">
                      <a:off x="0" y="0"/>
                      <a:ext cx="4673578" cy="1498609"/>
                    </a:xfrm>
                    <a:prstGeom prst="rect">
                      <a:avLst/>
                    </a:prstGeom>
                  </pic:spPr>
                </pic:pic>
              </a:graphicData>
            </a:graphic>
          </wp:anchor>
        </w:drawing>
      </w:r>
      <w:r>
        <w:rPr>
          <w:rFonts w:ascii="SimSun" w:hAnsi="SimSun" w:eastAsia="SimSun" w:cs="SimSun"/>
          <w:sz w:val="20"/>
          <w:szCs w:val="20"/>
        </w:rPr>
        <w:t>2</w:t>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left="2320"/>
        <w:spacing w:before="65" w:line="241" w:lineRule="auto"/>
        <w:rPr>
          <w:rFonts w:ascii="SimSun" w:hAnsi="SimSun" w:eastAsia="SimSun" w:cs="SimSun"/>
          <w:sz w:val="20"/>
          <w:szCs w:val="20"/>
        </w:rPr>
      </w:pPr>
      <w:r>
        <w:rPr>
          <w:rFonts w:ascii="SimSun" w:hAnsi="SimSun" w:eastAsia="SimSun" w:cs="SimSun"/>
          <w:sz w:val="20"/>
          <w:szCs w:val="20"/>
        </w:rPr>
        <w:t>1</w:t>
      </w:r>
    </w:p>
    <w:p>
      <w:pPr>
        <w:ind w:left="430"/>
        <w:spacing w:before="89" w:line="219" w:lineRule="auto"/>
        <w:rPr>
          <w:rFonts w:ascii="SimSun" w:hAnsi="SimSun" w:eastAsia="SimSun" w:cs="SimSun"/>
          <w:sz w:val="20"/>
          <w:szCs w:val="20"/>
        </w:rPr>
      </w:pPr>
      <w:bookmarkStart w:name="bookmark85" w:id="14"/>
      <w:bookmarkEnd w:id="14"/>
      <w:r>
        <w:rPr>
          <w:rFonts w:ascii="SimSun" w:hAnsi="SimSun" w:eastAsia="SimSun" w:cs="SimSun"/>
          <w:sz w:val="20"/>
          <w:szCs w:val="20"/>
          <w:spacing w:val="-20"/>
        </w:rPr>
        <w:t>标引序号和符号说明：</w:t>
      </w:r>
    </w:p>
    <w:p>
      <w:pPr>
        <w:ind w:left="430"/>
        <w:spacing w:before="92" w:line="219" w:lineRule="auto"/>
        <w:rPr>
          <w:rFonts w:ascii="SimSun" w:hAnsi="SimSun" w:eastAsia="SimSun" w:cs="SimSun"/>
          <w:sz w:val="20"/>
          <w:szCs w:val="20"/>
        </w:rPr>
      </w:pPr>
      <w:r>
        <w:rPr>
          <w:rFonts w:ascii="SimSun" w:hAnsi="SimSun" w:eastAsia="SimSun" w:cs="SimSun"/>
          <w:sz w:val="20"/>
          <w:szCs w:val="20"/>
          <w:spacing w:val="-24"/>
          <w:w w:val="97"/>
        </w:rPr>
        <w:t>1——罩：非导电，或导电并接地；</w:t>
      </w:r>
    </w:p>
    <w:p>
      <w:pPr>
        <w:pStyle w:val="BodyText"/>
        <w:ind w:left="420"/>
        <w:spacing w:before="50" w:line="212" w:lineRule="auto"/>
        <w:rPr>
          <w:rFonts w:ascii="SimSun" w:hAnsi="SimSun" w:eastAsia="SimSun" w:cs="SimSun"/>
          <w:sz w:val="20"/>
          <w:szCs w:val="20"/>
        </w:rPr>
      </w:pPr>
      <w:r>
        <w:rPr>
          <w:rFonts w:ascii="SimSun" w:hAnsi="SimSun" w:eastAsia="SimSun" w:cs="SimSun"/>
          <w:sz w:val="20"/>
          <w:szCs w:val="20"/>
          <w:spacing w:val="-20"/>
          <w:w w:val="98"/>
        </w:rPr>
        <w:t>2——符合6.2.1</w:t>
      </w:r>
      <w:r>
        <w:rPr>
          <w:sz w:val="20"/>
          <w:szCs w:val="20"/>
          <w:spacing w:val="-20"/>
          <w:w w:val="98"/>
        </w:rPr>
        <w:t>b)</w:t>
      </w:r>
      <w:r>
        <w:rPr>
          <w:rFonts w:ascii="SimSun" w:hAnsi="SimSun" w:eastAsia="SimSun" w:cs="SimSun"/>
          <w:sz w:val="20"/>
          <w:szCs w:val="20"/>
          <w:spacing w:val="-20"/>
          <w:w w:val="98"/>
        </w:rPr>
        <w:t>的隔板，在本示例中，它应是均匀的，应与基座一致或粘合在一起；</w:t>
      </w:r>
    </w:p>
    <w:p>
      <w:pPr>
        <w:pStyle w:val="BodyText"/>
        <w:ind w:left="430"/>
        <w:spacing w:before="63" w:line="219" w:lineRule="auto"/>
        <w:rPr>
          <w:rFonts w:ascii="SimSun" w:hAnsi="SimSun" w:eastAsia="SimSun" w:cs="SimSun"/>
          <w:sz w:val="20"/>
          <w:szCs w:val="20"/>
        </w:rPr>
      </w:pPr>
      <w:r>
        <w:rPr>
          <w:sz w:val="20"/>
          <w:szCs w:val="20"/>
          <w:spacing w:val="-9"/>
        </w:rPr>
        <w:t>T——</w:t>
      </w:r>
      <w:r>
        <w:rPr>
          <w:rFonts w:ascii="SimSun" w:hAnsi="SimSun" w:eastAsia="SimSun" w:cs="SimSun"/>
          <w:sz w:val="20"/>
          <w:szCs w:val="20"/>
          <w:spacing w:val="-9"/>
        </w:rPr>
        <w:t>按6.3的距离。</w:t>
      </w:r>
    </w:p>
    <w:p>
      <w:pPr>
        <w:pStyle w:val="BodyText"/>
        <w:ind w:left="420"/>
        <w:spacing w:before="60" w:line="212" w:lineRule="auto"/>
        <w:rPr>
          <w:rFonts w:ascii="SimSun" w:hAnsi="SimSun" w:eastAsia="SimSun" w:cs="SimSun"/>
          <w:sz w:val="20"/>
          <w:szCs w:val="20"/>
        </w:rPr>
      </w:pPr>
      <w:r>
        <w:rPr>
          <w:sz w:val="20"/>
          <w:szCs w:val="20"/>
          <w:spacing w:val="-8"/>
        </w:rPr>
        <w:t>d₁≥3   mm,</w:t>
      </w:r>
      <w:r>
        <w:rPr>
          <w:rFonts w:ascii="SimSun" w:hAnsi="SimSun" w:eastAsia="SimSun" w:cs="SimSun"/>
          <w:sz w:val="20"/>
          <w:szCs w:val="20"/>
          <w:spacing w:val="-8"/>
        </w:rPr>
        <w:t>当罩导电并接地时；</w:t>
      </w:r>
    </w:p>
    <w:p>
      <w:pPr>
        <w:pStyle w:val="BodyText"/>
        <w:ind w:left="409"/>
        <w:spacing w:before="61" w:line="192" w:lineRule="auto"/>
        <w:rPr>
          <w:sz w:val="20"/>
          <w:szCs w:val="20"/>
        </w:rPr>
      </w:pPr>
      <w:r>
        <w:rPr>
          <w:sz w:val="20"/>
          <w:szCs w:val="20"/>
          <w:spacing w:val="-2"/>
        </w:rPr>
        <w:t>d₂≥6</w:t>
      </w:r>
      <w:r>
        <w:rPr>
          <w:sz w:val="20"/>
          <w:szCs w:val="20"/>
          <w:spacing w:val="16"/>
        </w:rPr>
        <w:t xml:space="preserve">   </w:t>
      </w:r>
      <w:r>
        <w:rPr>
          <w:sz w:val="20"/>
          <w:szCs w:val="20"/>
          <w:spacing w:val="-2"/>
        </w:rPr>
        <w:t>mm;</w:t>
      </w:r>
    </w:p>
    <w:p>
      <w:pPr>
        <w:pStyle w:val="BodyText"/>
        <w:ind w:left="389"/>
        <w:spacing w:before="112" w:line="223" w:lineRule="auto"/>
        <w:rPr>
          <w:rFonts w:ascii="SimSun" w:hAnsi="SimSun" w:eastAsia="SimSun" w:cs="SimSun"/>
          <w:sz w:val="20"/>
          <w:szCs w:val="20"/>
        </w:rPr>
      </w:pPr>
      <w:r>
        <w:rPr>
          <w:sz w:val="19"/>
          <w:szCs w:val="19"/>
          <w:spacing w:val="-2"/>
        </w:rPr>
        <w:t>d₃≥50    </w:t>
      </w:r>
      <w:r>
        <w:rPr>
          <w:sz w:val="20"/>
          <w:szCs w:val="20"/>
          <w:spacing w:val="-2"/>
        </w:rPr>
        <w:t>mm</w:t>
      </w:r>
      <w:r>
        <w:rPr>
          <w:sz w:val="20"/>
          <w:szCs w:val="20"/>
          <w:spacing w:val="-5"/>
        </w:rPr>
        <w:t xml:space="preserve"> </w:t>
      </w:r>
      <w:r>
        <w:rPr>
          <w:rFonts w:ascii="SimSun" w:hAnsi="SimSun" w:eastAsia="SimSun" w:cs="SimSun"/>
          <w:sz w:val="20"/>
          <w:szCs w:val="20"/>
          <w:spacing w:val="-2"/>
        </w:rPr>
        <w:t>或</w:t>
      </w:r>
      <w:r>
        <w:rPr>
          <w:sz w:val="20"/>
          <w:szCs w:val="20"/>
          <w:spacing w:val="-2"/>
        </w:rPr>
        <w:t>d≤1.</w:t>
      </w:r>
      <w:r>
        <w:rPr>
          <w:sz w:val="20"/>
          <w:szCs w:val="20"/>
          <w:spacing w:val="5"/>
        </w:rPr>
        <w:t xml:space="preserve">   </w:t>
      </w:r>
      <w:r>
        <w:rPr>
          <w:sz w:val="20"/>
          <w:szCs w:val="20"/>
          <w:spacing w:val="-2"/>
        </w:rPr>
        <w:t>5 mm</w:t>
      </w:r>
      <w:r>
        <w:rPr>
          <w:rFonts w:ascii="SimSun" w:hAnsi="SimSun" w:eastAsia="SimSun" w:cs="SimSun"/>
          <w:sz w:val="20"/>
          <w:szCs w:val="20"/>
          <w:spacing w:val="-2"/>
        </w:rPr>
        <w:t>。</w:t>
      </w:r>
    </w:p>
    <w:p>
      <w:pPr>
        <w:ind w:left="409"/>
        <w:spacing w:before="63" w:line="219" w:lineRule="auto"/>
        <w:rPr>
          <w:rFonts w:ascii="SimSun" w:hAnsi="SimSun" w:eastAsia="SimSun" w:cs="SimSun"/>
          <w:sz w:val="19"/>
          <w:szCs w:val="19"/>
        </w:rPr>
      </w:pPr>
      <w:r>
        <w:rPr>
          <w:rFonts w:ascii="SimSun" w:hAnsi="SimSun" w:eastAsia="SimSun" w:cs="SimSun"/>
          <w:sz w:val="19"/>
          <w:szCs w:val="19"/>
          <w:spacing w:val="-15"/>
        </w:rPr>
        <w:t>注：所示尺寸为上述电气间隙和爬电距离，而不是绝缘厚度。</w:t>
      </w:r>
    </w:p>
    <w:p>
      <w:pPr>
        <w:pStyle w:val="BodyText"/>
        <w:ind w:left="2349" w:right="2372" w:firstLine="9"/>
        <w:spacing w:before="33" w:line="453" w:lineRule="auto"/>
        <w:rPr>
          <w:rFonts w:ascii="SimHei" w:hAnsi="SimHei" w:eastAsia="SimHei" w:cs="SimHei"/>
          <w:sz w:val="20"/>
          <w:szCs w:val="20"/>
        </w:rPr>
      </w:pPr>
      <w:r>
        <w:rPr>
          <w:sz w:val="20"/>
          <w:szCs w:val="20"/>
          <w:spacing w:val="-15"/>
        </w:rPr>
        <w:t>b)    </w:t>
      </w:r>
      <w:r>
        <w:rPr>
          <w:rFonts w:ascii="SimHei" w:hAnsi="SimHei" w:eastAsia="SimHei" w:cs="SimHei"/>
          <w:sz w:val="20"/>
          <w:szCs w:val="20"/>
          <w:spacing w:val="-15"/>
        </w:rPr>
        <w:t>使用隔板隔离本质安全端子和非本质安全端子的示例</w:t>
      </w:r>
      <w:r>
        <w:rPr>
          <w:rFonts w:ascii="SimHei" w:hAnsi="SimHei" w:eastAsia="SimHei" w:cs="SimHei"/>
          <w:sz w:val="20"/>
          <w:szCs w:val="20"/>
          <w:spacing w:val="5"/>
        </w:rPr>
        <w:t xml:space="preserve">  </w:t>
      </w:r>
      <w:r>
        <w:rPr>
          <w:rFonts w:ascii="SimHei" w:hAnsi="SimHei" w:eastAsia="SimHei" w:cs="SimHei"/>
          <w:sz w:val="20"/>
          <w:szCs w:val="20"/>
          <w:spacing w:val="24"/>
        </w:rPr>
        <w:t>图1本质安全端子和非本质安全端子的隔离(续)</w:t>
      </w:r>
    </w:p>
    <w:p>
      <w:pPr>
        <w:ind w:left="29"/>
        <w:spacing w:before="250" w:line="221" w:lineRule="auto"/>
        <w:rPr>
          <w:rFonts w:ascii="SimHei" w:hAnsi="SimHei" w:eastAsia="SimHei" w:cs="SimHei"/>
          <w:sz w:val="20"/>
          <w:szCs w:val="20"/>
        </w:rPr>
      </w:pPr>
      <w:r>
        <w:rPr>
          <w:rFonts w:ascii="SimHei" w:hAnsi="SimHei" w:eastAsia="SimHei" w:cs="SimHei"/>
          <w:sz w:val="20"/>
          <w:szCs w:val="20"/>
          <w:spacing w:val="-2"/>
        </w:rPr>
        <w:t>6.2.2</w:t>
      </w:r>
      <w:r>
        <w:rPr>
          <w:rFonts w:ascii="SimHei" w:hAnsi="SimHei" w:eastAsia="SimHei" w:cs="SimHei"/>
          <w:sz w:val="20"/>
          <w:szCs w:val="20"/>
          <w:spacing w:val="-2"/>
        </w:rPr>
        <w:t xml:space="preserve">  </w:t>
      </w:r>
      <w:r>
        <w:rPr>
          <w:rFonts w:ascii="SimHei" w:hAnsi="SimHei" w:eastAsia="SimHei" w:cs="SimHei"/>
          <w:sz w:val="20"/>
          <w:szCs w:val="20"/>
          <w:spacing w:val="-2"/>
        </w:rPr>
        <w:t>插头和插座</w:t>
      </w:r>
    </w:p>
    <w:p>
      <w:pPr>
        <w:ind w:left="29" w:right="119" w:firstLine="400"/>
        <w:spacing w:before="270" w:line="235" w:lineRule="auto"/>
        <w:rPr>
          <w:rFonts w:ascii="SimSun" w:hAnsi="SimSun" w:eastAsia="SimSun" w:cs="SimSun"/>
          <w:sz w:val="20"/>
          <w:szCs w:val="20"/>
        </w:rPr>
      </w:pPr>
      <w:r>
        <w:rPr>
          <w:rFonts w:ascii="SimSun" w:hAnsi="SimSun" w:eastAsia="SimSun" w:cs="SimSun"/>
          <w:sz w:val="20"/>
          <w:szCs w:val="20"/>
          <w:spacing w:val="10"/>
        </w:rPr>
        <w:t>用于连接外部本质安全电路的插头和插座应与连接非本质安全电路的插</w:t>
      </w:r>
      <w:r>
        <w:rPr>
          <w:rFonts w:ascii="SimSun" w:hAnsi="SimSun" w:eastAsia="SimSun" w:cs="SimSun"/>
          <w:sz w:val="20"/>
          <w:szCs w:val="20"/>
          <w:spacing w:val="9"/>
        </w:rPr>
        <w:t>头和插座分开，并且不能</w:t>
      </w:r>
      <w:r>
        <w:rPr>
          <w:rFonts w:ascii="SimSun" w:hAnsi="SimSun" w:eastAsia="SimSun" w:cs="SimSun"/>
          <w:sz w:val="20"/>
          <w:szCs w:val="20"/>
        </w:rPr>
        <w:t xml:space="preserve"> </w:t>
      </w:r>
      <w:r>
        <w:rPr>
          <w:rFonts w:ascii="SimSun" w:hAnsi="SimSun" w:eastAsia="SimSun" w:cs="SimSun"/>
          <w:sz w:val="20"/>
          <w:szCs w:val="20"/>
        </w:rPr>
        <w:t>互换。</w:t>
      </w:r>
    </w:p>
    <w:p>
      <w:pPr>
        <w:ind w:left="440"/>
        <w:spacing w:before="163" w:line="202" w:lineRule="auto"/>
        <w:rPr>
          <w:rFonts w:ascii="SimSun" w:hAnsi="SimSun" w:eastAsia="SimSun" w:cs="SimSun"/>
          <w:sz w:val="20"/>
          <w:szCs w:val="20"/>
        </w:rPr>
      </w:pPr>
      <w:r>
        <w:rPr>
          <w:rFonts w:ascii="SimSun" w:hAnsi="SimSun" w:eastAsia="SimSun" w:cs="SimSun"/>
          <w:sz w:val="20"/>
          <w:szCs w:val="20"/>
          <w:spacing w:val="10"/>
        </w:rPr>
        <w:t>在本质安全装置或关联装置为外部连接配备有一个以上插头和插座时，并且它们之间互换会对防</w:t>
      </w:r>
    </w:p>
    <w:p>
      <w:pPr>
        <w:ind w:left="19" w:right="129"/>
        <w:spacing w:line="319" w:lineRule="auto"/>
        <w:rPr>
          <w:rFonts w:ascii="SimSun" w:hAnsi="SimSun" w:eastAsia="SimSun" w:cs="SimSun"/>
          <w:sz w:val="20"/>
          <w:szCs w:val="20"/>
        </w:rPr>
      </w:pPr>
      <w:r>
        <w:rPr>
          <w:rFonts w:ascii="SimSun" w:hAnsi="SimSun" w:eastAsia="SimSun" w:cs="SimSun"/>
          <w:sz w:val="20"/>
          <w:szCs w:val="20"/>
          <w:spacing w:val="-4"/>
        </w:rPr>
        <w:t>爆型式产生不利影响时，则应这样设置：即插头、插座不能互换，例如锁住；或者配对的插头、插</w:t>
      </w:r>
      <w:r>
        <w:rPr>
          <w:rFonts w:ascii="SimSun" w:hAnsi="SimSun" w:eastAsia="SimSun" w:cs="SimSun"/>
          <w:sz w:val="20"/>
          <w:szCs w:val="20"/>
          <w:spacing w:val="-5"/>
        </w:rPr>
        <w:t>座应能鉴</w:t>
      </w:r>
      <w:r>
        <w:rPr>
          <w:rFonts w:ascii="SimSun" w:hAnsi="SimSun" w:eastAsia="SimSun" w:cs="SimSun"/>
          <w:sz w:val="20"/>
          <w:szCs w:val="20"/>
        </w:rPr>
        <w:t xml:space="preserve"> </w:t>
      </w:r>
      <w:r>
        <w:rPr>
          <w:rFonts w:ascii="SimSun" w:hAnsi="SimSun" w:eastAsia="SimSun" w:cs="SimSun"/>
          <w:sz w:val="20"/>
          <w:szCs w:val="20"/>
          <w:spacing w:val="-2"/>
        </w:rPr>
        <w:t>别，例如用标志或色标，使得在错配时易于发现。</w:t>
      </w:r>
    </w:p>
    <w:p>
      <w:pPr>
        <w:ind w:right="138" w:firstLine="430"/>
        <w:spacing w:before="1" w:line="285" w:lineRule="auto"/>
        <w:rPr>
          <w:rFonts w:ascii="SimSun" w:hAnsi="SimSun" w:eastAsia="SimSun" w:cs="SimSun"/>
          <w:sz w:val="20"/>
          <w:szCs w:val="20"/>
        </w:rPr>
      </w:pPr>
      <w:r>
        <w:rPr>
          <w:rFonts w:ascii="SimSun" w:hAnsi="SimSun" w:eastAsia="SimSun" w:cs="SimSun"/>
          <w:sz w:val="20"/>
          <w:szCs w:val="20"/>
          <w:spacing w:val="14"/>
        </w:rPr>
        <w:t>当插头或插座不是与导线一起预制时，接线用连接件应符合6.2.规</w:t>
      </w:r>
      <w:r>
        <w:rPr>
          <w:rFonts w:ascii="SimSun" w:hAnsi="SimSun" w:eastAsia="SimSun" w:cs="SimSun"/>
          <w:sz w:val="20"/>
          <w:szCs w:val="20"/>
          <w:spacing w:val="13"/>
        </w:rPr>
        <w:t>定。如果连接要使用专用工</w:t>
      </w:r>
      <w:r>
        <w:rPr>
          <w:rFonts w:ascii="SimSun" w:hAnsi="SimSun" w:eastAsia="SimSun" w:cs="SimSun"/>
          <w:sz w:val="20"/>
          <w:szCs w:val="20"/>
        </w:rPr>
        <w:t xml:space="preserve"> </w:t>
      </w:r>
      <w:r>
        <w:rPr>
          <w:rFonts w:ascii="SimSun" w:hAnsi="SimSun" w:eastAsia="SimSun" w:cs="SimSun"/>
          <w:sz w:val="20"/>
          <w:szCs w:val="20"/>
          <w:spacing w:val="4"/>
        </w:rPr>
        <w:t>具，例如通过压接方式使导线不易松脱，此时连接件只需要符合表5规定。</w:t>
      </w:r>
    </w:p>
    <w:p>
      <w:pPr>
        <w:ind w:left="430"/>
        <w:spacing w:before="1" w:line="217" w:lineRule="auto"/>
        <w:rPr>
          <w:rFonts w:ascii="SimSun" w:hAnsi="SimSun" w:eastAsia="SimSun" w:cs="SimSun"/>
          <w:sz w:val="20"/>
          <w:szCs w:val="20"/>
        </w:rPr>
      </w:pPr>
      <w:r>
        <w:rPr>
          <w:rFonts w:ascii="SimSun" w:hAnsi="SimSun" w:eastAsia="SimSun" w:cs="SimSun"/>
          <w:sz w:val="20"/>
          <w:szCs w:val="20"/>
          <w:spacing w:val="8"/>
        </w:rPr>
        <w:t>如果连接装置带有接地电路并且防爆型式与接地有关，则连接装置应按6.5规</w:t>
      </w:r>
      <w:r>
        <w:rPr>
          <w:rFonts w:ascii="SimSun" w:hAnsi="SimSun" w:eastAsia="SimSun" w:cs="SimSun"/>
          <w:sz w:val="20"/>
          <w:szCs w:val="20"/>
          <w:spacing w:val="7"/>
        </w:rPr>
        <w:t>定设置。</w:t>
      </w:r>
    </w:p>
    <w:p>
      <w:pPr>
        <w:spacing w:before="198" w:line="272" w:lineRule="exact"/>
        <w:rPr>
          <w:rFonts w:ascii="SimHei" w:hAnsi="SimHei" w:eastAsia="SimHei" w:cs="SimHei"/>
          <w:sz w:val="20"/>
          <w:szCs w:val="20"/>
        </w:rPr>
      </w:pPr>
      <w:r>
        <w:rPr>
          <w:rFonts w:ascii="SimHei" w:hAnsi="SimHei" w:eastAsia="SimHei" w:cs="SimHei"/>
          <w:sz w:val="20"/>
          <w:szCs w:val="20"/>
          <w:spacing w:val="-1"/>
          <w:position w:val="2"/>
        </w:rPr>
        <w:t>6.2.3</w:t>
      </w:r>
      <w:r>
        <w:rPr>
          <w:rFonts w:ascii="SimHei" w:hAnsi="SimHei" w:eastAsia="SimHei" w:cs="SimHei"/>
          <w:sz w:val="20"/>
          <w:szCs w:val="20"/>
          <w:spacing w:val="-1"/>
          <w:position w:val="2"/>
        </w:rPr>
        <w:t xml:space="preserve">  </w:t>
      </w:r>
      <w:r>
        <w:rPr>
          <w:rFonts w:ascii="SimHei" w:hAnsi="SimHei" w:eastAsia="SimHei" w:cs="SimHei"/>
          <w:sz w:val="20"/>
          <w:szCs w:val="20"/>
          <w:spacing w:val="-1"/>
          <w:position w:val="2"/>
        </w:rPr>
        <w:t>用电阻限制电源能量时最大外部电感与电阻比(</w:t>
      </w:r>
      <w:r>
        <w:rPr>
          <w:rFonts w:ascii="SimHei" w:hAnsi="SimHei" w:eastAsia="SimHei" w:cs="SimHei"/>
          <w:sz w:val="20"/>
          <w:szCs w:val="20"/>
          <w:spacing w:val="-21"/>
          <w:position w:val="2"/>
        </w:rPr>
        <w:t xml:space="preserve"> </w:t>
      </w:r>
      <w:r>
        <w:rPr>
          <w:rFonts w:ascii="Arial" w:hAnsi="Arial" w:eastAsia="Arial" w:cs="Arial"/>
          <w:sz w:val="20"/>
          <w:szCs w:val="20"/>
          <w:spacing w:val="-1"/>
          <w:position w:val="2"/>
        </w:rPr>
        <w:t>L</w:t>
      </w:r>
      <w:r>
        <w:rPr>
          <w:rFonts w:ascii="SimSun" w:hAnsi="SimSun" w:eastAsia="SimSun" w:cs="SimSun"/>
          <w:sz w:val="20"/>
          <w:szCs w:val="20"/>
          <w:spacing w:val="-1"/>
          <w:position w:val="2"/>
        </w:rPr>
        <w:t>。</w:t>
      </w:r>
      <w:r>
        <w:rPr>
          <w:rFonts w:ascii="Arial" w:hAnsi="Arial" w:eastAsia="Arial" w:cs="Arial"/>
          <w:sz w:val="20"/>
          <w:szCs w:val="20"/>
          <w:spacing w:val="-1"/>
          <w:position w:val="2"/>
        </w:rPr>
        <w:t>/R</w:t>
      </w:r>
      <w:r>
        <w:rPr>
          <w:rFonts w:ascii="SimSun" w:hAnsi="SimSun" w:eastAsia="SimSun" w:cs="SimSun"/>
          <w:sz w:val="20"/>
          <w:szCs w:val="20"/>
          <w:spacing w:val="-1"/>
          <w:position w:val="2"/>
        </w:rPr>
        <w:t>。</w:t>
      </w:r>
      <w:r>
        <w:rPr>
          <w:rFonts w:ascii="Arial" w:hAnsi="Arial" w:eastAsia="Arial" w:cs="Arial"/>
          <w:sz w:val="20"/>
          <w:szCs w:val="20"/>
          <w:spacing w:val="-1"/>
          <w:position w:val="2"/>
        </w:rPr>
        <w:t>)</w:t>
      </w:r>
      <w:r>
        <w:rPr>
          <w:rFonts w:ascii="SimHei" w:hAnsi="SimHei" w:eastAsia="SimHei" w:cs="SimHei"/>
          <w:sz w:val="20"/>
          <w:szCs w:val="20"/>
          <w:spacing w:val="-1"/>
          <w:position w:val="2"/>
        </w:rPr>
        <w:t>的确定</w:t>
      </w:r>
    </w:p>
    <w:p>
      <w:pPr>
        <w:pStyle w:val="BodyText"/>
        <w:ind w:right="152" w:firstLine="420"/>
        <w:spacing w:before="201" w:line="285" w:lineRule="auto"/>
        <w:jc w:val="both"/>
        <w:rPr>
          <w:rFonts w:ascii="SimSun" w:hAnsi="SimSun" w:eastAsia="SimSun" w:cs="SimSun"/>
          <w:sz w:val="20"/>
          <w:szCs w:val="20"/>
        </w:rPr>
      </w:pPr>
      <w:r>
        <w:rPr>
          <w:rFonts w:ascii="SimSun" w:hAnsi="SimSun" w:eastAsia="SimSun" w:cs="SimSun"/>
          <w:sz w:val="20"/>
          <w:szCs w:val="20"/>
          <w:spacing w:val="-6"/>
        </w:rPr>
        <w:t>可以连接到电阻性限制电源的最大外部电感与电阻比(</w:t>
      </w:r>
      <w:r>
        <w:rPr>
          <w:rFonts w:ascii="SimSun" w:hAnsi="SimSun" w:eastAsia="SimSun" w:cs="SimSun"/>
          <w:sz w:val="20"/>
          <w:szCs w:val="20"/>
          <w:spacing w:val="-57"/>
        </w:rPr>
        <w:t xml:space="preserve"> </w:t>
      </w:r>
      <w:r>
        <w:rPr>
          <w:sz w:val="20"/>
          <w:szCs w:val="20"/>
          <w:spacing w:val="-6"/>
        </w:rPr>
        <w:t>L</w:t>
      </w:r>
      <w:r>
        <w:rPr>
          <w:sz w:val="20"/>
          <w:szCs w:val="20"/>
          <w:spacing w:val="-23"/>
        </w:rPr>
        <w:t xml:space="preserve"> </w:t>
      </w:r>
      <w:r>
        <w:rPr>
          <w:rFonts w:ascii="SimSun" w:hAnsi="SimSun" w:eastAsia="SimSun" w:cs="SimSun"/>
          <w:sz w:val="20"/>
          <w:szCs w:val="20"/>
          <w:spacing w:val="-6"/>
        </w:rPr>
        <w:t>。</w:t>
      </w:r>
      <w:r>
        <w:rPr>
          <w:sz w:val="20"/>
          <w:szCs w:val="20"/>
          <w:spacing w:val="-6"/>
        </w:rPr>
        <w:t>/R</w:t>
      </w:r>
      <w:r>
        <w:rPr>
          <w:sz w:val="20"/>
          <w:szCs w:val="20"/>
          <w:spacing w:val="-24"/>
        </w:rPr>
        <w:t xml:space="preserve"> </w:t>
      </w:r>
      <w:r>
        <w:rPr>
          <w:rFonts w:ascii="SimSun" w:hAnsi="SimSun" w:eastAsia="SimSun" w:cs="SimSun"/>
          <w:sz w:val="20"/>
          <w:szCs w:val="20"/>
          <w:spacing w:val="-6"/>
        </w:rPr>
        <w:t>。</w:t>
      </w:r>
      <w:r>
        <w:rPr>
          <w:sz w:val="20"/>
          <w:szCs w:val="20"/>
          <w:spacing w:val="-6"/>
        </w:rPr>
        <w:t>,L</w:t>
      </w:r>
      <w:r>
        <w:rPr>
          <w:rFonts w:ascii="SimSun" w:hAnsi="SimSun" w:eastAsia="SimSun" w:cs="SimSun"/>
          <w:sz w:val="20"/>
          <w:szCs w:val="20"/>
          <w:spacing w:val="-6"/>
        </w:rPr>
        <w:t>。单</w:t>
      </w:r>
      <w:r>
        <w:rPr>
          <w:rFonts w:ascii="SimSun" w:hAnsi="SimSun" w:eastAsia="SimSun" w:cs="SimSun"/>
          <w:sz w:val="20"/>
          <w:szCs w:val="20"/>
          <w:spacing w:val="-40"/>
        </w:rPr>
        <w:t xml:space="preserve"> </w:t>
      </w:r>
      <w:r>
        <w:rPr>
          <w:rFonts w:ascii="SimSun" w:hAnsi="SimSun" w:eastAsia="SimSun" w:cs="SimSun"/>
          <w:sz w:val="20"/>
          <w:szCs w:val="20"/>
          <w:spacing w:val="-6"/>
        </w:rPr>
        <w:t>位</w:t>
      </w:r>
      <w:r>
        <w:rPr>
          <w:rFonts w:ascii="SimSun" w:hAnsi="SimSun" w:eastAsia="SimSun" w:cs="SimSun"/>
          <w:sz w:val="20"/>
          <w:szCs w:val="20"/>
          <w:spacing w:val="-47"/>
        </w:rPr>
        <w:t xml:space="preserve"> </w:t>
      </w:r>
      <w:r>
        <w:rPr>
          <w:rFonts w:ascii="SimSun" w:hAnsi="SimSun" w:eastAsia="SimSun" w:cs="SimSun"/>
          <w:sz w:val="20"/>
          <w:szCs w:val="20"/>
          <w:spacing w:val="-6"/>
        </w:rPr>
        <w:t>：</w:t>
      </w:r>
      <w:r>
        <w:rPr>
          <w:sz w:val="20"/>
          <w:szCs w:val="20"/>
          <w:spacing w:val="-6"/>
        </w:rPr>
        <w:t>H,R</w:t>
      </w:r>
      <w:r>
        <w:rPr>
          <w:sz w:val="20"/>
          <w:szCs w:val="20"/>
          <w:spacing w:val="-25"/>
        </w:rPr>
        <w:t xml:space="preserve"> </w:t>
      </w:r>
      <w:r>
        <w:rPr>
          <w:rFonts w:ascii="SimSun" w:hAnsi="SimSun" w:eastAsia="SimSun" w:cs="SimSun"/>
          <w:sz w:val="20"/>
          <w:szCs w:val="20"/>
          <w:spacing w:val="-6"/>
        </w:rPr>
        <w:t>。</w:t>
      </w:r>
      <w:r>
        <w:rPr>
          <w:rFonts w:ascii="SimSun" w:hAnsi="SimSun" w:eastAsia="SimSun" w:cs="SimSun"/>
          <w:sz w:val="20"/>
          <w:szCs w:val="20"/>
          <w:spacing w:val="-34"/>
        </w:rPr>
        <w:t xml:space="preserve"> </w:t>
      </w:r>
      <w:r>
        <w:rPr>
          <w:rFonts w:ascii="SimSun" w:hAnsi="SimSun" w:eastAsia="SimSun" w:cs="SimSun"/>
          <w:sz w:val="20"/>
          <w:szCs w:val="20"/>
          <w:spacing w:val="-6"/>
        </w:rPr>
        <w:t>单</w:t>
      </w:r>
      <w:r>
        <w:rPr>
          <w:rFonts w:ascii="SimSun" w:hAnsi="SimSun" w:eastAsia="SimSun" w:cs="SimSun"/>
          <w:sz w:val="20"/>
          <w:szCs w:val="20"/>
          <w:spacing w:val="-39"/>
        </w:rPr>
        <w:t xml:space="preserve"> </w:t>
      </w:r>
      <w:r>
        <w:rPr>
          <w:rFonts w:ascii="SimSun" w:hAnsi="SimSun" w:eastAsia="SimSun" w:cs="SimSun"/>
          <w:sz w:val="20"/>
          <w:szCs w:val="20"/>
          <w:spacing w:val="-6"/>
        </w:rPr>
        <w:t>位</w:t>
      </w:r>
      <w:r>
        <w:rPr>
          <w:rFonts w:ascii="SimSun" w:hAnsi="SimSun" w:eastAsia="SimSun" w:cs="SimSun"/>
          <w:sz w:val="20"/>
          <w:szCs w:val="20"/>
          <w:spacing w:val="-47"/>
        </w:rPr>
        <w:t xml:space="preserve"> </w:t>
      </w:r>
      <w:r>
        <w:rPr>
          <w:rFonts w:ascii="SimSun" w:hAnsi="SimSun" w:eastAsia="SimSun" w:cs="SimSun"/>
          <w:sz w:val="20"/>
          <w:szCs w:val="20"/>
          <w:spacing w:val="-6"/>
        </w:rPr>
        <w:t>：</w:t>
      </w:r>
      <w:r>
        <w:rPr>
          <w:sz w:val="20"/>
          <w:szCs w:val="20"/>
          <w:spacing w:val="-7"/>
        </w:rPr>
        <w:t>S2)</w:t>
      </w:r>
      <w:r>
        <w:rPr>
          <w:sz w:val="20"/>
          <w:szCs w:val="20"/>
          <w:spacing w:val="34"/>
          <w:w w:val="101"/>
        </w:rPr>
        <w:t xml:space="preserve"> </w:t>
      </w:r>
      <w:r>
        <w:rPr>
          <w:rFonts w:ascii="SimSun" w:hAnsi="SimSun" w:eastAsia="SimSun" w:cs="SimSun"/>
          <w:sz w:val="20"/>
          <w:szCs w:val="20"/>
          <w:spacing w:val="-7"/>
        </w:rPr>
        <w:t>应用公式</w:t>
      </w:r>
      <w:r>
        <w:rPr>
          <w:rFonts w:ascii="SimSun" w:hAnsi="SimSun" w:eastAsia="SimSun" w:cs="SimSun"/>
          <w:sz w:val="20"/>
          <w:szCs w:val="20"/>
        </w:rPr>
        <w:t xml:space="preserve"> </w:t>
      </w:r>
      <w:r>
        <w:rPr>
          <w:rFonts w:ascii="SimSun" w:hAnsi="SimSun" w:eastAsia="SimSun" w:cs="SimSun"/>
          <w:sz w:val="20"/>
          <w:szCs w:val="20"/>
          <w:spacing w:val="13"/>
        </w:rPr>
        <w:t>(2)计算。该公式已考虑到了1.5倍的电流安全系数。当设备输出端电容C,</w:t>
      </w:r>
      <w:r>
        <w:rPr>
          <w:rFonts w:ascii="SimSun" w:hAnsi="SimSun" w:eastAsia="SimSun" w:cs="SimSun"/>
          <w:sz w:val="20"/>
          <w:szCs w:val="20"/>
          <w:spacing w:val="-19"/>
        </w:rPr>
        <w:t xml:space="preserve"> </w:t>
      </w:r>
      <w:r>
        <w:rPr>
          <w:sz w:val="20"/>
          <w:szCs w:val="20"/>
          <w:spacing w:val="13"/>
        </w:rPr>
        <w:t>(</w:t>
      </w:r>
      <w:r>
        <w:rPr>
          <w:sz w:val="20"/>
          <w:szCs w:val="20"/>
          <w:spacing w:val="-18"/>
        </w:rPr>
        <w:t xml:space="preserve"> </w:t>
      </w:r>
      <w:r>
        <w:rPr>
          <w:rFonts w:ascii="SimSun" w:hAnsi="SimSun" w:eastAsia="SimSun" w:cs="SimSun"/>
          <w:sz w:val="20"/>
          <w:szCs w:val="20"/>
          <w:spacing w:val="13"/>
        </w:rPr>
        <w:t>呈现在电源端的最大电</w:t>
      </w:r>
      <w:r>
        <w:rPr>
          <w:rFonts w:ascii="SimSun" w:hAnsi="SimSun" w:eastAsia="SimSun" w:cs="SimSun"/>
          <w:sz w:val="20"/>
          <w:szCs w:val="20"/>
        </w:rPr>
        <w:t xml:space="preserve"> </w:t>
      </w:r>
      <w:r>
        <w:rPr>
          <w:rFonts w:ascii="SimSun" w:hAnsi="SimSun" w:eastAsia="SimSun" w:cs="SimSun"/>
          <w:sz w:val="20"/>
          <w:szCs w:val="20"/>
          <w:spacing w:val="-14"/>
        </w:rPr>
        <w:t>容，单位：</w:t>
      </w:r>
      <w:r>
        <w:rPr>
          <w:sz w:val="20"/>
          <w:szCs w:val="20"/>
          <w:spacing w:val="-14"/>
        </w:rPr>
        <w:t>F)</w:t>
      </w:r>
      <w:r>
        <w:rPr>
          <w:sz w:val="20"/>
          <w:szCs w:val="20"/>
          <w:spacing w:val="16"/>
        </w:rPr>
        <w:t xml:space="preserve"> </w:t>
      </w:r>
      <w:r>
        <w:rPr>
          <w:rFonts w:ascii="SimSun" w:hAnsi="SimSun" w:eastAsia="SimSun" w:cs="SimSun"/>
          <w:sz w:val="20"/>
          <w:szCs w:val="20"/>
          <w:spacing w:val="-14"/>
        </w:rPr>
        <w:t>超</w:t>
      </w:r>
      <w:r>
        <w:rPr>
          <w:rFonts w:ascii="SimSun" w:hAnsi="SimSun" w:eastAsia="SimSun" w:cs="SimSun"/>
          <w:sz w:val="20"/>
          <w:szCs w:val="20"/>
          <w:spacing w:val="-28"/>
        </w:rPr>
        <w:t xml:space="preserve"> </w:t>
      </w:r>
      <w:r>
        <w:rPr>
          <w:rFonts w:ascii="SimSun" w:hAnsi="SimSun" w:eastAsia="SimSun" w:cs="SimSun"/>
          <w:sz w:val="20"/>
          <w:szCs w:val="20"/>
          <w:spacing w:val="-14"/>
        </w:rPr>
        <w:t>过 1</w:t>
      </w:r>
      <w:r>
        <w:rPr>
          <w:rFonts w:ascii="SimSun" w:hAnsi="SimSun" w:eastAsia="SimSun" w:cs="SimSun"/>
          <w:sz w:val="20"/>
          <w:szCs w:val="20"/>
          <w:spacing w:val="-33"/>
        </w:rPr>
        <w:t xml:space="preserve"> </w:t>
      </w:r>
      <w:r>
        <w:rPr>
          <w:rFonts w:ascii="SimSun" w:hAnsi="SimSun" w:eastAsia="SimSun" w:cs="SimSun"/>
          <w:sz w:val="20"/>
          <w:szCs w:val="20"/>
          <w:spacing w:val="-14"/>
        </w:rPr>
        <w:t>%</w:t>
      </w:r>
      <w:r>
        <w:rPr>
          <w:sz w:val="20"/>
          <w:szCs w:val="20"/>
          <w:spacing w:val="-14"/>
        </w:rPr>
        <w:t>C</w:t>
      </w:r>
      <w:r>
        <w:rPr>
          <w:rFonts w:ascii="SimSun" w:hAnsi="SimSun" w:eastAsia="SimSun" w:cs="SimSun"/>
          <w:sz w:val="20"/>
          <w:szCs w:val="20"/>
          <w:spacing w:val="-14"/>
        </w:rPr>
        <w:t>。时，该公式不</w:t>
      </w:r>
      <w:r>
        <w:rPr>
          <w:rFonts w:ascii="SimSun" w:hAnsi="SimSun" w:eastAsia="SimSun" w:cs="SimSun"/>
          <w:sz w:val="20"/>
          <w:szCs w:val="20"/>
          <w:spacing w:val="-15"/>
        </w:rPr>
        <w:t>适用。</w:t>
      </w:r>
    </w:p>
    <w:p>
      <w:pPr>
        <w:spacing w:line="39" w:lineRule="exact"/>
        <w:rPr/>
      </w:pPr>
      <w:r/>
    </w:p>
    <w:p>
      <w:pPr>
        <w:spacing w:line="39" w:lineRule="exact"/>
        <w:sectPr>
          <w:headerReference w:type="default" r:id="rId50"/>
          <w:footerReference w:type="default" r:id="rId51"/>
          <w:pgSz w:w="11100" w:h="16820"/>
          <w:pgMar w:top="1652" w:right="990" w:bottom="1301" w:left="750" w:header="1344" w:footer="1042" w:gutter="0"/>
          <w:cols w:equalWidth="0" w:num="1">
            <w:col w:w="9360" w:space="0"/>
          </w:cols>
        </w:sectPr>
        <w:rPr/>
      </w:pPr>
    </w:p>
    <w:p>
      <w:pPr>
        <w:ind w:firstLine="2919"/>
        <w:spacing w:before="40" w:line="522" w:lineRule="exact"/>
        <w:rPr/>
      </w:pPr>
      <w:r>
        <w:rPr>
          <w:position w:val="-10"/>
        </w:rPr>
        <w:drawing>
          <wp:inline distT="0" distB="0" distL="0" distR="0">
            <wp:extent cx="2089250" cy="331821"/>
            <wp:effectExtent l="0" t="0" r="0" b="0"/>
            <wp:docPr id="18" name="IM 18"/>
            <wp:cNvGraphicFramePr/>
            <a:graphic>
              <a:graphicData uri="http://schemas.openxmlformats.org/drawingml/2006/picture">
                <pic:pic>
                  <pic:nvPicPr>
                    <pic:cNvPr id="18" name="IM 18"/>
                    <pic:cNvPicPr/>
                  </pic:nvPicPr>
                  <pic:blipFill>
                    <a:blip r:embed="rId53"/>
                    <a:stretch>
                      <a:fillRect/>
                    </a:stretch>
                  </pic:blipFill>
                  <pic:spPr>
                    <a:xfrm rot="0">
                      <a:off x="0" y="0"/>
                      <a:ext cx="2089250" cy="331821"/>
                    </a:xfrm>
                    <a:prstGeom prst="rect">
                      <a:avLst/>
                    </a:prstGeom>
                  </pic:spPr>
                </pic:pic>
              </a:graphicData>
            </a:graphic>
          </wp:inline>
        </w:drawing>
      </w:r>
    </w:p>
    <w:p>
      <w:pPr>
        <w:ind w:left="399"/>
        <w:spacing w:before="108" w:line="220" w:lineRule="auto"/>
        <w:rPr>
          <w:rFonts w:ascii="SimSun" w:hAnsi="SimSun" w:eastAsia="SimSun" w:cs="SimSun"/>
          <w:sz w:val="20"/>
          <w:szCs w:val="20"/>
        </w:rPr>
      </w:pPr>
      <w:r>
        <w:rPr>
          <w:rFonts w:ascii="SimSun" w:hAnsi="SimSun" w:eastAsia="SimSun" w:cs="SimSun"/>
          <w:sz w:val="20"/>
          <w:szCs w:val="20"/>
        </w:rPr>
        <w:t>式中：</w:t>
      </w:r>
    </w:p>
    <w:p>
      <w:pPr>
        <w:pStyle w:val="BodyText"/>
        <w:ind w:left="389"/>
        <w:spacing w:before="58" w:line="212" w:lineRule="auto"/>
        <w:rPr>
          <w:rFonts w:ascii="SimSun" w:hAnsi="SimSun" w:eastAsia="SimSun" w:cs="SimSun"/>
          <w:sz w:val="20"/>
          <w:szCs w:val="20"/>
        </w:rPr>
      </w:pPr>
      <w:r>
        <w:rPr>
          <w:sz w:val="20"/>
          <w:szCs w:val="20"/>
          <w:spacing w:val="2"/>
        </w:rPr>
        <w:t>e    </w:t>
      </w:r>
      <w:r>
        <w:rPr>
          <w:rFonts w:ascii="SimSun" w:hAnsi="SimSun" w:eastAsia="SimSun" w:cs="SimSun"/>
          <w:sz w:val="20"/>
          <w:szCs w:val="20"/>
          <w:spacing w:val="2"/>
        </w:rPr>
        <w:t>——火花试验装置最小点燃能量，单位为焦耳(</w:t>
      </w:r>
      <w:r>
        <w:rPr>
          <w:sz w:val="20"/>
          <w:szCs w:val="20"/>
          <w:spacing w:val="2"/>
        </w:rPr>
        <w:t>J),</w:t>
      </w:r>
      <w:r>
        <w:rPr>
          <w:sz w:val="20"/>
          <w:szCs w:val="20"/>
          <w:spacing w:val="20"/>
          <w:w w:val="101"/>
        </w:rPr>
        <w:t xml:space="preserve">  </w:t>
      </w:r>
      <w:r>
        <w:rPr>
          <w:rFonts w:ascii="SimSun" w:hAnsi="SimSun" w:eastAsia="SimSun" w:cs="SimSun"/>
          <w:sz w:val="20"/>
          <w:szCs w:val="20"/>
          <w:spacing w:val="2"/>
        </w:rPr>
        <w:t>对于：</w:t>
      </w:r>
    </w:p>
    <w:p>
      <w:pPr>
        <w:pStyle w:val="BodyText"/>
        <w:ind w:left="829"/>
        <w:spacing w:before="111" w:line="218" w:lineRule="auto"/>
        <w:rPr>
          <w:rFonts w:ascii="SimSun" w:hAnsi="SimSun" w:eastAsia="SimSun" w:cs="SimSun"/>
          <w:sz w:val="20"/>
          <w:szCs w:val="20"/>
        </w:rPr>
      </w:pPr>
      <w:r>
        <w:rPr>
          <w:rFonts w:ascii="SimSun" w:hAnsi="SimSun" w:eastAsia="SimSun" w:cs="SimSun"/>
          <w:sz w:val="20"/>
          <w:szCs w:val="20"/>
          <w:spacing w:val="-15"/>
        </w:rPr>
        <w:t>●</w:t>
      </w:r>
      <w:r>
        <w:rPr>
          <w:rFonts w:ascii="SimSun" w:hAnsi="SimSun" w:eastAsia="SimSun" w:cs="SimSun"/>
          <w:sz w:val="20"/>
          <w:szCs w:val="20"/>
          <w:spacing w:val="32"/>
        </w:rPr>
        <w:t xml:space="preserve">  </w:t>
      </w:r>
      <w:r>
        <w:rPr>
          <w:sz w:val="20"/>
          <w:szCs w:val="20"/>
          <w:spacing w:val="-15"/>
        </w:rPr>
        <w:t>I</w:t>
      </w:r>
      <w:r>
        <w:rPr>
          <w:sz w:val="20"/>
          <w:szCs w:val="20"/>
          <w:spacing w:val="39"/>
          <w:w w:val="101"/>
        </w:rPr>
        <w:t xml:space="preserve"> </w:t>
      </w:r>
      <w:r>
        <w:rPr>
          <w:rFonts w:ascii="SimSun" w:hAnsi="SimSun" w:eastAsia="SimSun" w:cs="SimSun"/>
          <w:sz w:val="20"/>
          <w:szCs w:val="20"/>
          <w:spacing w:val="-15"/>
        </w:rPr>
        <w:t>类设备：525μJ;</w:t>
      </w:r>
    </w:p>
    <w:p>
      <w:pPr>
        <w:pStyle w:val="BodyText"/>
        <w:ind w:left="809"/>
        <w:spacing w:before="84" w:line="218" w:lineRule="auto"/>
        <w:rPr>
          <w:rFonts w:ascii="SimSun" w:hAnsi="SimSun" w:eastAsia="SimSun" w:cs="SimSun"/>
          <w:sz w:val="20"/>
          <w:szCs w:val="20"/>
        </w:rPr>
      </w:pPr>
      <w:r>
        <w:rPr>
          <w:rFonts w:ascii="SimSun" w:hAnsi="SimSun" w:eastAsia="SimSun" w:cs="SimSun"/>
          <w:sz w:val="20"/>
          <w:szCs w:val="20"/>
          <w:spacing w:val="-16"/>
        </w:rPr>
        <w:t>●</w:t>
      </w:r>
      <w:r>
        <w:rPr>
          <w:rFonts w:ascii="SimSun" w:hAnsi="SimSun" w:eastAsia="SimSun" w:cs="SimSun"/>
          <w:sz w:val="20"/>
          <w:szCs w:val="20"/>
          <w:spacing w:val="25"/>
        </w:rPr>
        <w:t xml:space="preserve">  </w:t>
      </w:r>
      <w:r>
        <w:rPr>
          <w:rFonts w:ascii="SimSun" w:hAnsi="SimSun" w:eastAsia="SimSun" w:cs="SimSun"/>
          <w:sz w:val="20"/>
          <w:szCs w:val="20"/>
          <w:spacing w:val="-16"/>
        </w:rPr>
        <w:t>Ⅱ</w:t>
      </w:r>
      <w:r>
        <w:rPr>
          <w:sz w:val="20"/>
          <w:szCs w:val="20"/>
          <w:spacing w:val="-16"/>
        </w:rPr>
        <w:t>A</w:t>
      </w:r>
      <w:r>
        <w:rPr>
          <w:sz w:val="20"/>
          <w:szCs w:val="20"/>
          <w:spacing w:val="39"/>
        </w:rPr>
        <w:t xml:space="preserve"> </w:t>
      </w:r>
      <w:r>
        <w:rPr>
          <w:rFonts w:ascii="SimSun" w:hAnsi="SimSun" w:eastAsia="SimSun" w:cs="SimSun"/>
          <w:sz w:val="20"/>
          <w:szCs w:val="20"/>
          <w:spacing w:val="-16"/>
        </w:rPr>
        <w:t>类设备：320μJ;</w:t>
      </w:r>
    </w:p>
    <w:p>
      <w:pPr>
        <w:pStyle w:val="BodyText"/>
        <w:ind w:left="799"/>
        <w:spacing w:before="75" w:line="184" w:lineRule="auto"/>
        <w:rPr>
          <w:rFonts w:ascii="SimSun" w:hAnsi="SimSun" w:eastAsia="SimSun" w:cs="SimSun"/>
          <w:sz w:val="20"/>
          <w:szCs w:val="20"/>
        </w:rPr>
      </w:pPr>
      <w:r>
        <w:rPr>
          <w:rFonts w:ascii="SimSun" w:hAnsi="SimSun" w:eastAsia="SimSun" w:cs="SimSun"/>
          <w:sz w:val="20"/>
          <w:szCs w:val="20"/>
          <w:spacing w:val="-15"/>
        </w:rPr>
        <w:t>●</w:t>
      </w:r>
      <w:r>
        <w:rPr>
          <w:rFonts w:ascii="SimSun" w:hAnsi="SimSun" w:eastAsia="SimSun" w:cs="SimSun"/>
          <w:sz w:val="20"/>
          <w:szCs w:val="20"/>
          <w:spacing w:val="36"/>
        </w:rPr>
        <w:t xml:space="preserve">  </w:t>
      </w:r>
      <w:r>
        <w:rPr>
          <w:rFonts w:ascii="SimSun" w:hAnsi="SimSun" w:eastAsia="SimSun" w:cs="SimSun"/>
          <w:sz w:val="20"/>
          <w:szCs w:val="20"/>
          <w:spacing w:val="-15"/>
        </w:rPr>
        <w:t>Ⅱ</w:t>
      </w:r>
      <w:r>
        <w:rPr>
          <w:sz w:val="20"/>
          <w:szCs w:val="20"/>
          <w:spacing w:val="-15"/>
        </w:rPr>
        <w:t>B </w:t>
      </w:r>
      <w:r>
        <w:rPr>
          <w:rFonts w:ascii="SimSun" w:hAnsi="SimSun" w:eastAsia="SimSun" w:cs="SimSun"/>
          <w:sz w:val="20"/>
          <w:szCs w:val="20"/>
          <w:spacing w:val="-15"/>
        </w:rPr>
        <w:t>类设备：160μJ;</w:t>
      </w:r>
    </w:p>
    <w:p>
      <w:pPr>
        <w:spacing w:line="14" w:lineRule="auto"/>
        <w:rPr>
          <w:rFonts w:ascii="Arial"/>
          <w:sz w:val="2"/>
        </w:rPr>
      </w:pPr>
      <w:r>
        <w:rPr>
          <w:rFonts w:ascii="Arial" w:hAnsi="Arial" w:eastAsia="Arial" w:cs="Arial"/>
          <w:sz w:val="2"/>
          <w:szCs w:val="2"/>
        </w:rPr>
        <w:br w:type="column"/>
      </w:r>
    </w:p>
    <w:p>
      <w:pPr>
        <w:spacing w:before="221" w:line="315" w:lineRule="exact"/>
        <w:jc w:val="right"/>
        <w:rPr>
          <w:rFonts w:ascii="SimSun" w:hAnsi="SimSun" w:eastAsia="SimSun" w:cs="SimSun"/>
          <w:sz w:val="20"/>
          <w:szCs w:val="20"/>
        </w:rPr>
      </w:pPr>
      <w:r>
        <w:rPr>
          <w:rFonts w:ascii="SimSun" w:hAnsi="SimSun" w:eastAsia="SimSun" w:cs="SimSun"/>
          <w:sz w:val="20"/>
          <w:szCs w:val="20"/>
          <w:spacing w:val="-3"/>
          <w:position w:val="2"/>
        </w:rPr>
        <w:t>…………………………</w:t>
      </w:r>
    </w:p>
    <w:p>
      <w:pPr>
        <w:spacing w:line="14" w:lineRule="auto"/>
        <w:rPr>
          <w:rFonts w:ascii="Arial"/>
          <w:sz w:val="2"/>
        </w:rPr>
      </w:pPr>
      <w:r>
        <w:rPr>
          <w:rFonts w:ascii="Arial" w:hAnsi="Arial" w:eastAsia="Arial" w:cs="Arial"/>
          <w:sz w:val="2"/>
          <w:szCs w:val="2"/>
        </w:rPr>
        <w:br w:type="column"/>
      </w:r>
    </w:p>
    <w:p>
      <w:pPr>
        <w:ind w:left="42"/>
        <w:spacing w:before="221" w:line="222" w:lineRule="auto"/>
        <w:rPr>
          <w:rFonts w:ascii="SimSun" w:hAnsi="SimSun" w:eastAsia="SimSun" w:cs="SimSun"/>
          <w:sz w:val="20"/>
          <w:szCs w:val="20"/>
        </w:rPr>
      </w:pPr>
      <w:r>
        <w:rPr>
          <w:rFonts w:ascii="SimSun" w:hAnsi="SimSun" w:eastAsia="SimSun" w:cs="SimSun"/>
          <w:sz w:val="20"/>
          <w:szCs w:val="20"/>
          <w:spacing w:val="-10"/>
        </w:rPr>
        <w:t>(2)</w:t>
      </w:r>
    </w:p>
    <w:p>
      <w:pPr>
        <w:spacing w:line="222" w:lineRule="auto"/>
        <w:sectPr>
          <w:type w:val="continuous"/>
          <w:pgSz w:w="11100" w:h="16820"/>
          <w:pgMar w:top="1652" w:right="990" w:bottom="1301" w:left="750" w:header="1344" w:footer="1042" w:gutter="0"/>
          <w:cols w:equalWidth="0" w:num="3">
            <w:col w:w="6560" w:space="100"/>
            <w:col w:w="1980" w:space="0"/>
            <w:col w:w="720" w:space="0"/>
          </w:cols>
        </w:sectPr>
        <w:rPr>
          <w:rFonts w:ascii="SimSun" w:hAnsi="SimSun" w:eastAsia="SimSun" w:cs="SimSun"/>
          <w:sz w:val="20"/>
          <w:szCs w:val="20"/>
        </w:rPr>
      </w:pPr>
    </w:p>
    <w:p>
      <w:pPr>
        <w:pStyle w:val="BodyText"/>
        <w:ind w:left="860"/>
        <w:spacing w:before="294" w:line="218" w:lineRule="auto"/>
        <w:rPr>
          <w:rFonts w:ascii="SimSun" w:hAnsi="SimSun" w:eastAsia="SimSun" w:cs="SimSun"/>
          <w:sz w:val="20"/>
          <w:szCs w:val="20"/>
        </w:rPr>
      </w:pPr>
      <w:bookmarkStart w:name="bookmark86" w:id="15"/>
      <w:bookmarkEnd w:id="15"/>
      <w:r>
        <w:rPr>
          <w:rFonts w:ascii="SimSun" w:hAnsi="SimSun" w:eastAsia="SimSun" w:cs="SimSun"/>
          <w:sz w:val="20"/>
          <w:szCs w:val="20"/>
          <w:spacing w:val="-16"/>
        </w:rPr>
        <w:t>●</w:t>
      </w:r>
      <w:r>
        <w:rPr>
          <w:rFonts w:ascii="SimSun" w:hAnsi="SimSun" w:eastAsia="SimSun" w:cs="SimSun"/>
          <w:sz w:val="20"/>
          <w:szCs w:val="20"/>
          <w:spacing w:val="27"/>
        </w:rPr>
        <w:t xml:space="preserve">  </w:t>
      </w:r>
      <w:r>
        <w:rPr>
          <w:rFonts w:ascii="SimSun" w:hAnsi="SimSun" w:eastAsia="SimSun" w:cs="SimSun"/>
          <w:sz w:val="20"/>
          <w:szCs w:val="20"/>
          <w:spacing w:val="-16"/>
        </w:rPr>
        <w:t>Ⅱ</w:t>
      </w:r>
      <w:r>
        <w:rPr>
          <w:sz w:val="20"/>
          <w:szCs w:val="20"/>
          <w:spacing w:val="-16"/>
        </w:rPr>
        <w:t>C </w:t>
      </w:r>
      <w:r>
        <w:rPr>
          <w:rFonts w:ascii="SimSun" w:hAnsi="SimSun" w:eastAsia="SimSun" w:cs="SimSun"/>
          <w:sz w:val="20"/>
          <w:szCs w:val="20"/>
          <w:spacing w:val="-16"/>
        </w:rPr>
        <w:t>类设备：40μJ。</w:t>
      </w:r>
    </w:p>
    <w:p>
      <w:pPr>
        <w:pStyle w:val="BodyText"/>
        <w:ind w:left="430" w:right="4639"/>
        <w:spacing w:before="76" w:line="263" w:lineRule="auto"/>
        <w:rPr>
          <w:rFonts w:ascii="SimSun" w:hAnsi="SimSun" w:eastAsia="SimSun" w:cs="SimSun"/>
          <w:sz w:val="20"/>
          <w:szCs w:val="20"/>
        </w:rPr>
      </w:pPr>
      <w:r>
        <w:rPr>
          <w:sz w:val="20"/>
          <w:szCs w:val="20"/>
        </w:rPr>
        <w:t>R.——   </w:t>
      </w:r>
      <w:r>
        <w:rPr>
          <w:rFonts w:ascii="SimSun" w:hAnsi="SimSun" w:eastAsia="SimSun" w:cs="SimSun"/>
          <w:sz w:val="20"/>
          <w:szCs w:val="20"/>
        </w:rPr>
        <w:t>电源的最小输出电阻，单位为欧</w:t>
      </w:r>
      <w:r>
        <w:rPr>
          <w:rFonts w:ascii="SimSun" w:hAnsi="SimSun" w:eastAsia="SimSun" w:cs="SimSun"/>
          <w:sz w:val="20"/>
          <w:szCs w:val="20"/>
          <w:spacing w:val="-1"/>
        </w:rPr>
        <w:t>姆(Ω)。</w:t>
      </w:r>
      <w:r>
        <w:rPr>
          <w:rFonts w:ascii="SimSun" w:hAnsi="SimSun" w:eastAsia="SimSun" w:cs="SimSun"/>
          <w:sz w:val="20"/>
          <w:szCs w:val="20"/>
        </w:rPr>
        <w:t xml:space="preserve"> </w:t>
      </w:r>
      <w:r>
        <w:rPr>
          <w:sz w:val="20"/>
          <w:szCs w:val="20"/>
          <w:spacing w:val="-4"/>
        </w:rPr>
        <w:t>U</w:t>
      </w:r>
      <w:r>
        <w:rPr>
          <w:sz w:val="20"/>
          <w:szCs w:val="20"/>
          <w:spacing w:val="-11"/>
        </w:rPr>
        <w:t xml:space="preserve"> </w:t>
      </w:r>
      <w:r>
        <w:rPr>
          <w:rFonts w:ascii="SimSun" w:hAnsi="SimSun" w:eastAsia="SimSun" w:cs="SimSun"/>
          <w:sz w:val="20"/>
          <w:szCs w:val="20"/>
          <w:spacing w:val="-4"/>
        </w:rPr>
        <w:t>。</w:t>
      </w:r>
      <w:r>
        <w:rPr>
          <w:sz w:val="20"/>
          <w:szCs w:val="20"/>
          <w:spacing w:val="-4"/>
        </w:rPr>
        <w:t>——</w:t>
      </w:r>
      <w:r>
        <w:rPr>
          <w:rFonts w:ascii="SimSun" w:hAnsi="SimSun" w:eastAsia="SimSun" w:cs="SimSun"/>
          <w:sz w:val="20"/>
          <w:szCs w:val="20"/>
          <w:spacing w:val="-4"/>
        </w:rPr>
        <w:t>最高开路电压，单位为伏特(</w:t>
      </w:r>
      <w:r>
        <w:rPr>
          <w:rFonts w:ascii="SimSun" w:hAnsi="SimSun" w:eastAsia="SimSun" w:cs="SimSun"/>
          <w:sz w:val="20"/>
          <w:szCs w:val="20"/>
          <w:spacing w:val="-57"/>
        </w:rPr>
        <w:t xml:space="preserve"> </w:t>
      </w:r>
      <w:r>
        <w:rPr>
          <w:sz w:val="20"/>
          <w:szCs w:val="20"/>
          <w:spacing w:val="-4"/>
        </w:rPr>
        <w:t>V)</w:t>
      </w:r>
      <w:r>
        <w:rPr>
          <w:rFonts w:ascii="SimSun" w:hAnsi="SimSun" w:eastAsia="SimSun" w:cs="SimSun"/>
          <w:sz w:val="20"/>
          <w:szCs w:val="20"/>
          <w:spacing w:val="-4"/>
        </w:rPr>
        <w:t>。</w:t>
      </w:r>
    </w:p>
    <w:p>
      <w:pPr>
        <w:pStyle w:val="BodyText"/>
        <w:ind w:left="449" w:right="4291" w:hanging="19"/>
        <w:spacing w:before="36" w:line="279" w:lineRule="auto"/>
        <w:rPr>
          <w:rFonts w:ascii="SimSun" w:hAnsi="SimSun" w:eastAsia="SimSun" w:cs="SimSun"/>
          <w:sz w:val="20"/>
          <w:szCs w:val="20"/>
        </w:rPr>
      </w:pPr>
      <w:r>
        <w:rPr>
          <w:sz w:val="20"/>
          <w:szCs w:val="20"/>
          <w:spacing w:val="2"/>
        </w:rPr>
        <w:t>L,——</w:t>
      </w:r>
      <w:r>
        <w:rPr>
          <w:sz w:val="20"/>
          <w:szCs w:val="20"/>
        </w:rPr>
        <w:t xml:space="preserve">  </w:t>
      </w:r>
      <w:r>
        <w:rPr>
          <w:rFonts w:ascii="SimSun" w:hAnsi="SimSun" w:eastAsia="SimSun" w:cs="SimSun"/>
          <w:sz w:val="20"/>
          <w:szCs w:val="20"/>
          <w:spacing w:val="2"/>
        </w:rPr>
        <w:t>呈现在电源端的最大电感，单位为亨利(</w:t>
      </w:r>
      <w:r>
        <w:rPr>
          <w:rFonts w:ascii="SimSun" w:hAnsi="SimSun" w:eastAsia="SimSun" w:cs="SimSun"/>
          <w:sz w:val="20"/>
          <w:szCs w:val="20"/>
          <w:spacing w:val="-56"/>
        </w:rPr>
        <w:t xml:space="preserve"> </w:t>
      </w:r>
      <w:r>
        <w:rPr>
          <w:sz w:val="20"/>
          <w:szCs w:val="20"/>
          <w:spacing w:val="2"/>
        </w:rPr>
        <w:t>H)</w:t>
      </w:r>
      <w:r>
        <w:rPr>
          <w:rFonts w:ascii="SimSun" w:hAnsi="SimSun" w:eastAsia="SimSun" w:cs="SimSun"/>
          <w:sz w:val="20"/>
          <w:szCs w:val="20"/>
          <w:spacing w:val="2"/>
        </w:rPr>
        <w:t>。</w:t>
      </w:r>
      <w:r>
        <w:rPr>
          <w:rFonts w:ascii="SimSun" w:hAnsi="SimSun" w:eastAsia="SimSun" w:cs="SimSun"/>
          <w:sz w:val="20"/>
          <w:szCs w:val="20"/>
        </w:rPr>
        <w:t xml:space="preserve"> </w:t>
      </w:r>
      <w:r>
        <w:rPr>
          <w:rFonts w:ascii="SimSun" w:hAnsi="SimSun" w:eastAsia="SimSun" w:cs="SimSun"/>
          <w:sz w:val="20"/>
          <w:szCs w:val="20"/>
          <w:spacing w:val="2"/>
        </w:rPr>
        <w:t>如果</w:t>
      </w:r>
      <w:r>
        <w:rPr>
          <w:sz w:val="20"/>
          <w:szCs w:val="20"/>
          <w:spacing w:val="2"/>
        </w:rPr>
        <w:t>L₅=0,</w:t>
      </w:r>
      <w:r>
        <w:rPr>
          <w:sz w:val="20"/>
          <w:szCs w:val="20"/>
          <w:spacing w:val="8"/>
        </w:rPr>
        <w:t xml:space="preserve">    </w:t>
      </w:r>
      <w:r>
        <w:rPr>
          <w:rFonts w:ascii="SimSun" w:hAnsi="SimSun" w:eastAsia="SimSun" w:cs="SimSun"/>
          <w:sz w:val="20"/>
          <w:szCs w:val="20"/>
          <w:spacing w:val="2"/>
        </w:rPr>
        <w:t>则</w:t>
      </w:r>
      <w:r>
        <w:rPr>
          <w:rFonts w:ascii="SimSun" w:hAnsi="SimSun" w:eastAsia="SimSun" w:cs="SimSun"/>
          <w:sz w:val="20"/>
          <w:szCs w:val="20"/>
          <w:spacing w:val="-40"/>
        </w:rPr>
        <w:t xml:space="preserve"> </w:t>
      </w:r>
      <w:r>
        <w:rPr>
          <w:rFonts w:ascii="SimSun" w:hAnsi="SimSun" w:eastAsia="SimSun" w:cs="SimSun"/>
          <w:sz w:val="20"/>
          <w:szCs w:val="20"/>
          <w:spacing w:val="2"/>
        </w:rPr>
        <w:t>：</w:t>
      </w:r>
    </w:p>
    <w:p>
      <w:pPr>
        <w:spacing w:line="279" w:lineRule="auto"/>
        <w:sectPr>
          <w:headerReference w:type="default" r:id="rId54"/>
          <w:footerReference w:type="default" r:id="rId55"/>
          <w:pgSz w:w="11100" w:h="16820"/>
          <w:pgMar w:top="1622" w:right="600" w:bottom="1341" w:left="1100" w:header="1314" w:footer="1082" w:gutter="0"/>
          <w:cols w:equalWidth="0" w:num="1">
            <w:col w:w="9400" w:space="0"/>
          </w:cols>
        </w:sectPr>
        <w:rPr>
          <w:rFonts w:ascii="SimSun" w:hAnsi="SimSun" w:eastAsia="SimSun" w:cs="SimSun"/>
          <w:sz w:val="20"/>
          <w:szCs w:val="20"/>
        </w:rPr>
      </w:pPr>
    </w:p>
    <w:p>
      <w:pPr>
        <w:ind w:firstLine="4070"/>
        <w:spacing w:before="39" w:line="500" w:lineRule="exact"/>
        <w:rPr/>
      </w:pPr>
      <w:r>
        <w:rPr>
          <w:position w:val="-9"/>
        </w:rPr>
        <w:drawing>
          <wp:inline distT="0" distB="0" distL="0" distR="0">
            <wp:extent cx="685748" cy="317430"/>
            <wp:effectExtent l="0" t="0" r="0" b="0"/>
            <wp:docPr id="20" name="IM 20"/>
            <wp:cNvGraphicFramePr/>
            <a:graphic>
              <a:graphicData uri="http://schemas.openxmlformats.org/drawingml/2006/picture">
                <pic:pic>
                  <pic:nvPicPr>
                    <pic:cNvPr id="20" name="IM 20"/>
                    <pic:cNvPicPr/>
                  </pic:nvPicPr>
                  <pic:blipFill>
                    <a:blip r:embed="rId56"/>
                    <a:stretch>
                      <a:fillRect/>
                    </a:stretch>
                  </pic:blipFill>
                  <pic:spPr>
                    <a:xfrm rot="0">
                      <a:off x="0" y="0"/>
                      <a:ext cx="685748" cy="317430"/>
                    </a:xfrm>
                    <a:prstGeom prst="rect">
                      <a:avLst/>
                    </a:prstGeom>
                  </pic:spPr>
                </pic:pic>
              </a:graphicData>
            </a:graphic>
          </wp:inline>
        </w:drawing>
      </w:r>
    </w:p>
    <w:p>
      <w:pPr>
        <w:spacing w:line="40" w:lineRule="exact"/>
        <w:rPr/>
      </w:pPr>
      <w:r/>
    </w:p>
    <w:p>
      <w:pPr>
        <w:spacing w:line="14" w:lineRule="auto"/>
        <w:rPr>
          <w:rFonts w:ascii="Arial"/>
          <w:sz w:val="2"/>
        </w:rPr>
      </w:pPr>
      <w:r>
        <w:rPr>
          <w:rFonts w:ascii="Arial" w:hAnsi="Arial" w:eastAsia="Arial" w:cs="Arial"/>
          <w:sz w:val="2"/>
          <w:szCs w:val="2"/>
        </w:rPr>
        <w:br w:type="column"/>
      </w:r>
    </w:p>
    <w:p>
      <w:pPr>
        <w:spacing w:before="159" w:line="315" w:lineRule="exact"/>
        <w:jc w:val="right"/>
        <w:rPr>
          <w:rFonts w:ascii="SimSun" w:hAnsi="SimSun" w:eastAsia="SimSun" w:cs="SimSun"/>
          <w:sz w:val="20"/>
          <w:szCs w:val="20"/>
        </w:rPr>
      </w:pPr>
      <w:r>
        <w:rPr>
          <w:rFonts w:ascii="SimSun" w:hAnsi="SimSun" w:eastAsia="SimSun" w:cs="SimSun"/>
          <w:sz w:val="20"/>
          <w:szCs w:val="20"/>
          <w:spacing w:val="-3"/>
          <w:position w:val="2"/>
        </w:rPr>
        <w:t>…………………………</w:t>
      </w:r>
    </w:p>
    <w:p>
      <w:pPr>
        <w:spacing w:line="14" w:lineRule="auto"/>
        <w:rPr>
          <w:rFonts w:ascii="Arial"/>
          <w:sz w:val="2"/>
        </w:rPr>
      </w:pPr>
      <w:r>
        <w:rPr>
          <w:rFonts w:ascii="Arial" w:hAnsi="Arial" w:eastAsia="Arial" w:cs="Arial"/>
          <w:sz w:val="2"/>
          <w:szCs w:val="2"/>
        </w:rPr>
        <w:br w:type="column"/>
      </w:r>
    </w:p>
    <w:p>
      <w:pPr>
        <w:ind w:left="42"/>
        <w:spacing w:before="160" w:line="222" w:lineRule="auto"/>
        <w:rPr>
          <w:rFonts w:ascii="SimSun" w:hAnsi="SimSun" w:eastAsia="SimSun" w:cs="SimSun"/>
          <w:sz w:val="20"/>
          <w:szCs w:val="20"/>
        </w:rPr>
      </w:pPr>
      <w:r>
        <w:rPr>
          <w:rFonts w:ascii="SimSun" w:hAnsi="SimSun" w:eastAsia="SimSun" w:cs="SimSun"/>
          <w:sz w:val="20"/>
          <w:szCs w:val="20"/>
          <w:spacing w:val="-10"/>
        </w:rPr>
        <w:t>(3)</w:t>
      </w:r>
    </w:p>
    <w:p>
      <w:pPr>
        <w:spacing w:line="222" w:lineRule="auto"/>
        <w:sectPr>
          <w:type w:val="continuous"/>
          <w:pgSz w:w="11100" w:h="16820"/>
          <w:pgMar w:top="1622" w:right="600" w:bottom="1341" w:left="1100" w:header="1314" w:footer="1082" w:gutter="0"/>
          <w:cols w:equalWidth="0" w:num="3">
            <w:col w:w="6600" w:space="100"/>
            <w:col w:w="1980" w:space="0"/>
            <w:col w:w="720" w:space="0"/>
          </w:cols>
        </w:sectPr>
        <w:rPr>
          <w:rFonts w:ascii="SimSun" w:hAnsi="SimSun" w:eastAsia="SimSun" w:cs="SimSun"/>
          <w:sz w:val="20"/>
          <w:szCs w:val="20"/>
        </w:rPr>
      </w:pPr>
    </w:p>
    <w:p>
      <w:pPr>
        <w:pStyle w:val="BodyText"/>
        <w:ind w:left="449"/>
        <w:spacing w:before="58" w:line="219" w:lineRule="auto"/>
        <w:rPr>
          <w:rFonts w:ascii="SimSun" w:hAnsi="SimSun" w:eastAsia="SimSun" w:cs="SimSun"/>
          <w:sz w:val="20"/>
          <w:szCs w:val="20"/>
        </w:rPr>
      </w:pPr>
      <w:r>
        <w:rPr>
          <w:rFonts w:ascii="SimSun" w:hAnsi="SimSun" w:eastAsia="SimSun" w:cs="SimSun"/>
          <w:sz w:val="20"/>
          <w:szCs w:val="20"/>
          <w:spacing w:val="1"/>
        </w:rPr>
        <w:t>在要求的安全系数为1.0时，</w:t>
      </w:r>
      <w:r>
        <w:rPr>
          <w:sz w:val="20"/>
          <w:szCs w:val="20"/>
          <w:spacing w:val="1"/>
        </w:rPr>
        <w:t>L</w:t>
      </w:r>
      <w:r>
        <w:rPr>
          <w:sz w:val="20"/>
          <w:szCs w:val="20"/>
          <w:spacing w:val="-23"/>
        </w:rPr>
        <w:t xml:space="preserve"> </w:t>
      </w:r>
      <w:r>
        <w:rPr>
          <w:rFonts w:ascii="SimSun" w:hAnsi="SimSun" w:eastAsia="SimSun" w:cs="SimSun"/>
          <w:sz w:val="20"/>
          <w:szCs w:val="20"/>
          <w:spacing w:val="1"/>
        </w:rPr>
        <w:t>。</w:t>
      </w:r>
      <w:r>
        <w:rPr>
          <w:sz w:val="20"/>
          <w:szCs w:val="20"/>
          <w:spacing w:val="1"/>
        </w:rPr>
        <w:t>/R</w:t>
      </w:r>
      <w:r>
        <w:rPr>
          <w:rFonts w:ascii="SimSun" w:hAnsi="SimSun" w:eastAsia="SimSun" w:cs="SimSun"/>
          <w:sz w:val="20"/>
          <w:szCs w:val="20"/>
          <w:spacing w:val="1"/>
        </w:rPr>
        <w:t>。值应乘以2.</w:t>
      </w:r>
      <w:r>
        <w:rPr>
          <w:rFonts w:ascii="SimSun" w:hAnsi="SimSun" w:eastAsia="SimSun" w:cs="SimSun"/>
          <w:sz w:val="20"/>
          <w:szCs w:val="20"/>
        </w:rPr>
        <w:t>25。</w:t>
      </w:r>
    </w:p>
    <w:p>
      <w:pPr>
        <w:pStyle w:val="BodyText"/>
        <w:ind w:left="379"/>
        <w:spacing w:before="52" w:line="219" w:lineRule="auto"/>
        <w:rPr>
          <w:rFonts w:ascii="SimSun" w:hAnsi="SimSun" w:eastAsia="SimSun" w:cs="SimSun"/>
          <w:sz w:val="20"/>
          <w:szCs w:val="20"/>
        </w:rPr>
      </w:pPr>
      <w:r>
        <w:rPr>
          <w:rFonts w:ascii="SimSun" w:hAnsi="SimSun" w:eastAsia="SimSun" w:cs="SimSun"/>
          <w:sz w:val="20"/>
          <w:szCs w:val="20"/>
          <w:spacing w:val="-20"/>
        </w:rPr>
        <w:t>注1:通常</w:t>
      </w:r>
      <w:r>
        <w:rPr>
          <w:sz w:val="20"/>
          <w:szCs w:val="20"/>
          <w:spacing w:val="-20"/>
        </w:rPr>
        <w:t>L</w:t>
      </w:r>
      <w:r>
        <w:rPr>
          <w:rFonts w:ascii="SimSun" w:hAnsi="SimSun" w:eastAsia="SimSun" w:cs="SimSun"/>
          <w:sz w:val="20"/>
          <w:szCs w:val="20"/>
          <w:spacing w:val="-20"/>
        </w:rPr>
        <w:t>。</w:t>
      </w:r>
      <w:r>
        <w:rPr>
          <w:sz w:val="20"/>
          <w:szCs w:val="20"/>
          <w:spacing w:val="-20"/>
        </w:rPr>
        <w:t>/R</w:t>
      </w:r>
      <w:r>
        <w:rPr>
          <w:rFonts w:ascii="SimSun" w:hAnsi="SimSun" w:eastAsia="SimSun" w:cs="SimSun"/>
          <w:sz w:val="20"/>
          <w:szCs w:val="20"/>
          <w:spacing w:val="-20"/>
        </w:rPr>
        <w:t>。用于分布参数，例如电缆。对于电感和</w:t>
      </w:r>
      <w:r>
        <w:rPr>
          <w:rFonts w:ascii="SimSun" w:hAnsi="SimSun" w:eastAsia="SimSun" w:cs="SimSun"/>
          <w:sz w:val="20"/>
          <w:szCs w:val="20"/>
          <w:spacing w:val="-21"/>
        </w:rPr>
        <w:t>电阻的集中值，使用该公式时需特殊考虑。</w:t>
      </w:r>
    </w:p>
    <w:p>
      <w:pPr>
        <w:pStyle w:val="BodyText"/>
        <w:ind w:left="389"/>
        <w:spacing w:before="52" w:line="222" w:lineRule="auto"/>
        <w:rPr>
          <w:rFonts w:ascii="SimSun" w:hAnsi="SimSun" w:eastAsia="SimSun" w:cs="SimSun"/>
          <w:sz w:val="20"/>
          <w:szCs w:val="20"/>
        </w:rPr>
      </w:pPr>
      <w:r>
        <w:rPr>
          <w:rFonts w:ascii="SimHei" w:hAnsi="SimHei" w:eastAsia="SimHei" w:cs="SimHei"/>
          <w:sz w:val="20"/>
          <w:szCs w:val="20"/>
          <w:spacing w:val="-18"/>
        </w:rPr>
        <w:t>注2:</w:t>
      </w:r>
      <w:r>
        <w:rPr>
          <w:rFonts w:ascii="SimSun" w:hAnsi="SimSun" w:eastAsia="SimSun" w:cs="SimSun"/>
          <w:sz w:val="20"/>
          <w:szCs w:val="20"/>
          <w:spacing w:val="-18"/>
        </w:rPr>
        <w:t>对于非线性电源，可用几个不同的</w:t>
      </w:r>
      <w:r>
        <w:rPr>
          <w:sz w:val="20"/>
          <w:szCs w:val="20"/>
          <w:spacing w:val="-18"/>
        </w:rPr>
        <w:t>L</w:t>
      </w:r>
      <w:r>
        <w:rPr>
          <w:rFonts w:ascii="SimSun" w:hAnsi="SimSun" w:eastAsia="SimSun" w:cs="SimSun"/>
          <w:sz w:val="20"/>
          <w:szCs w:val="20"/>
          <w:spacing w:val="-18"/>
        </w:rPr>
        <w:t>。和</w:t>
      </w:r>
      <w:r>
        <w:rPr>
          <w:sz w:val="20"/>
          <w:szCs w:val="20"/>
          <w:spacing w:val="-18"/>
        </w:rPr>
        <w:t>R</w:t>
      </w:r>
      <w:r>
        <w:rPr>
          <w:rFonts w:ascii="SimSun" w:hAnsi="SimSun" w:eastAsia="SimSun" w:cs="SimSun"/>
          <w:sz w:val="20"/>
          <w:szCs w:val="20"/>
          <w:spacing w:val="-18"/>
        </w:rPr>
        <w:t>。值按照10.1</w:t>
      </w:r>
      <w:r>
        <w:rPr>
          <w:rFonts w:ascii="SimSun" w:hAnsi="SimSun" w:eastAsia="SimSun" w:cs="SimSun"/>
          <w:sz w:val="20"/>
          <w:szCs w:val="20"/>
          <w:spacing w:val="-39"/>
        </w:rPr>
        <w:t xml:space="preserve"> </w:t>
      </w:r>
      <w:r>
        <w:rPr>
          <w:rFonts w:ascii="SimSun" w:hAnsi="SimSun" w:eastAsia="SimSun" w:cs="SimSun"/>
          <w:sz w:val="20"/>
          <w:szCs w:val="20"/>
          <w:spacing w:val="-18"/>
        </w:rPr>
        <w:t>对电路进</w:t>
      </w:r>
      <w:r>
        <w:rPr>
          <w:rFonts w:ascii="SimSun" w:hAnsi="SimSun" w:eastAsia="SimSun" w:cs="SimSun"/>
          <w:sz w:val="20"/>
          <w:szCs w:val="20"/>
          <w:spacing w:val="-19"/>
        </w:rPr>
        <w:t>行火花试验确定</w:t>
      </w:r>
      <w:r>
        <w:rPr>
          <w:sz w:val="20"/>
          <w:szCs w:val="20"/>
          <w:spacing w:val="-19"/>
        </w:rPr>
        <w:t>L</w:t>
      </w:r>
      <w:r>
        <w:rPr>
          <w:rFonts w:ascii="SimSun" w:hAnsi="SimSun" w:eastAsia="SimSun" w:cs="SimSun"/>
          <w:sz w:val="20"/>
          <w:szCs w:val="20"/>
          <w:spacing w:val="-19"/>
        </w:rPr>
        <w:t>。</w:t>
      </w:r>
      <w:r>
        <w:rPr>
          <w:sz w:val="20"/>
          <w:szCs w:val="20"/>
          <w:spacing w:val="-19"/>
        </w:rPr>
        <w:t>/R</w:t>
      </w:r>
      <w:r>
        <w:rPr>
          <w:rFonts w:ascii="SimSun" w:hAnsi="SimSun" w:eastAsia="SimSun" w:cs="SimSun"/>
          <w:sz w:val="20"/>
          <w:szCs w:val="20"/>
          <w:spacing w:val="-19"/>
        </w:rPr>
        <w:t>。。</w:t>
      </w:r>
      <w:r>
        <w:rPr>
          <w:sz w:val="20"/>
          <w:szCs w:val="20"/>
          <w:spacing w:val="-19"/>
        </w:rPr>
        <w:t>R</w:t>
      </w:r>
      <w:r>
        <w:rPr>
          <w:rFonts w:ascii="SimSun" w:hAnsi="SimSun" w:eastAsia="SimSun" w:cs="SimSun"/>
          <w:sz w:val="20"/>
          <w:szCs w:val="20"/>
          <w:spacing w:val="-19"/>
        </w:rPr>
        <w:t>。宜从短路(I。</w:t>
      </w:r>
    </w:p>
    <w:p>
      <w:pPr>
        <w:pStyle w:val="BodyText"/>
        <w:ind w:left="850"/>
        <w:spacing w:before="50" w:line="219" w:lineRule="auto"/>
        <w:rPr>
          <w:rFonts w:ascii="SimSun" w:hAnsi="SimSun" w:eastAsia="SimSun" w:cs="SimSun"/>
          <w:sz w:val="20"/>
          <w:szCs w:val="20"/>
        </w:rPr>
      </w:pPr>
      <w:r>
        <w:rPr>
          <w:rFonts w:ascii="SimSun" w:hAnsi="SimSun" w:eastAsia="SimSun" w:cs="SimSun"/>
          <w:sz w:val="20"/>
          <w:szCs w:val="20"/>
          <w:spacing w:val="-20"/>
        </w:rPr>
        <w:t>最大)到开路(</w:t>
      </w:r>
      <w:r>
        <w:rPr>
          <w:sz w:val="20"/>
          <w:szCs w:val="20"/>
          <w:spacing w:val="-20"/>
        </w:rPr>
        <w:t>I</w:t>
      </w:r>
      <w:r>
        <w:rPr>
          <w:rFonts w:ascii="SimSun" w:hAnsi="SimSun" w:eastAsia="SimSun" w:cs="SimSun"/>
          <w:sz w:val="20"/>
          <w:szCs w:val="20"/>
          <w:spacing w:val="-20"/>
        </w:rPr>
        <w:t>。接近0)范围内取值，以保证</w:t>
      </w:r>
      <w:r>
        <w:rPr>
          <w:sz w:val="20"/>
          <w:szCs w:val="20"/>
          <w:spacing w:val="-20"/>
        </w:rPr>
        <w:t>L</w:t>
      </w:r>
      <w:r>
        <w:rPr>
          <w:rFonts w:ascii="SimSun" w:hAnsi="SimSun" w:eastAsia="SimSun" w:cs="SimSun"/>
          <w:sz w:val="20"/>
          <w:szCs w:val="20"/>
          <w:spacing w:val="-20"/>
        </w:rPr>
        <w:t>。</w:t>
      </w:r>
      <w:r>
        <w:rPr>
          <w:sz w:val="20"/>
          <w:szCs w:val="20"/>
          <w:spacing w:val="-20"/>
        </w:rPr>
        <w:t>/R</w:t>
      </w:r>
      <w:r>
        <w:rPr>
          <w:rFonts w:ascii="SimSun" w:hAnsi="SimSun" w:eastAsia="SimSun" w:cs="SimSun"/>
          <w:sz w:val="20"/>
          <w:szCs w:val="20"/>
          <w:spacing w:val="-20"/>
        </w:rPr>
        <w:t>。值</w:t>
      </w:r>
      <w:r>
        <w:rPr>
          <w:rFonts w:ascii="SimSun" w:hAnsi="SimSun" w:eastAsia="SimSun" w:cs="SimSun"/>
          <w:sz w:val="20"/>
          <w:szCs w:val="20"/>
          <w:spacing w:val="-21"/>
        </w:rPr>
        <w:t>不会导致火花试验失效。</w:t>
      </w:r>
    </w:p>
    <w:p>
      <w:pPr>
        <w:ind w:left="9"/>
        <w:spacing w:before="244" w:line="222" w:lineRule="auto"/>
        <w:rPr>
          <w:rFonts w:ascii="SimHei" w:hAnsi="SimHei" w:eastAsia="SimHei" w:cs="SimHei"/>
          <w:sz w:val="20"/>
          <w:szCs w:val="20"/>
        </w:rPr>
      </w:pPr>
      <w:r>
        <w:rPr>
          <w:rFonts w:ascii="SimHei" w:hAnsi="SimHei" w:eastAsia="SimHei" w:cs="SimHei"/>
          <w:sz w:val="20"/>
          <w:szCs w:val="20"/>
          <w:spacing w:val="-1"/>
        </w:rPr>
        <w:t>6.2.4</w:t>
      </w:r>
      <w:r>
        <w:rPr>
          <w:rFonts w:ascii="SimHei" w:hAnsi="SimHei" w:eastAsia="SimHei" w:cs="SimHei"/>
          <w:sz w:val="20"/>
          <w:szCs w:val="20"/>
          <w:spacing w:val="18"/>
        </w:rPr>
        <w:t xml:space="preserve">  </w:t>
      </w:r>
      <w:r>
        <w:rPr>
          <w:rFonts w:ascii="SimHei" w:hAnsi="SimHei" w:eastAsia="SimHei" w:cs="SimHei"/>
          <w:sz w:val="20"/>
          <w:szCs w:val="20"/>
          <w:spacing w:val="-1"/>
        </w:rPr>
        <w:t>永久性连接电缆</w:t>
      </w:r>
    </w:p>
    <w:p>
      <w:pPr>
        <w:ind w:left="29" w:right="159" w:firstLine="430"/>
        <w:spacing w:before="238" w:line="288" w:lineRule="auto"/>
        <w:rPr>
          <w:rFonts w:ascii="SimSun" w:hAnsi="SimSun" w:eastAsia="SimSun" w:cs="SimSun"/>
          <w:sz w:val="20"/>
          <w:szCs w:val="20"/>
        </w:rPr>
      </w:pPr>
      <w:r>
        <w:rPr>
          <w:rFonts w:ascii="SimSun" w:hAnsi="SimSun" w:eastAsia="SimSun" w:cs="SimSun"/>
          <w:sz w:val="20"/>
          <w:szCs w:val="20"/>
          <w:spacing w:val="4"/>
        </w:rPr>
        <w:t>如果设备内部的端子损坏可造成本质安全性能失效，例如，电缆中有一个以上本质安全电路，且端</w:t>
      </w:r>
      <w:r>
        <w:rPr>
          <w:rFonts w:ascii="SimSun" w:hAnsi="SimSun" w:eastAsia="SimSun" w:cs="SimSun"/>
          <w:sz w:val="20"/>
          <w:szCs w:val="20"/>
          <w:spacing w:val="7"/>
        </w:rPr>
        <w:t xml:space="preserve"> </w:t>
      </w:r>
      <w:r>
        <w:rPr>
          <w:rFonts w:ascii="SimSun" w:hAnsi="SimSun" w:eastAsia="SimSun" w:cs="SimSun"/>
          <w:sz w:val="20"/>
          <w:szCs w:val="20"/>
          <w:spacing w:val="8"/>
        </w:rPr>
        <w:t>子的损坏会导致不安全连接，则具有外部永久性电缆连接的设备应承受10</w:t>
      </w:r>
      <w:r>
        <w:rPr>
          <w:rFonts w:ascii="SimSun" w:hAnsi="SimSun" w:eastAsia="SimSun" w:cs="SimSun"/>
          <w:sz w:val="20"/>
          <w:szCs w:val="20"/>
          <w:spacing w:val="7"/>
        </w:rPr>
        <w:t>.9规定的电缆拔脱试验。</w:t>
      </w:r>
    </w:p>
    <w:p>
      <w:pPr>
        <w:ind w:left="9"/>
        <w:spacing w:before="158" w:line="222" w:lineRule="auto"/>
        <w:rPr>
          <w:rFonts w:ascii="SimHei" w:hAnsi="SimHei" w:eastAsia="SimHei" w:cs="SimHei"/>
          <w:sz w:val="20"/>
          <w:szCs w:val="20"/>
        </w:rPr>
      </w:pPr>
      <w:r>
        <w:rPr>
          <w:rFonts w:ascii="SimHei" w:hAnsi="SimHei" w:eastAsia="SimHei" w:cs="SimHei"/>
          <w:sz w:val="20"/>
          <w:szCs w:val="20"/>
          <w:spacing w:val="6"/>
        </w:rPr>
        <w:t>6.2.5</w:t>
      </w:r>
      <w:r>
        <w:rPr>
          <w:rFonts w:ascii="SimHei" w:hAnsi="SimHei" w:eastAsia="SimHei" w:cs="SimHei"/>
          <w:sz w:val="20"/>
          <w:szCs w:val="20"/>
          <w:spacing w:val="6"/>
        </w:rPr>
        <w:t xml:space="preserve">  </w:t>
      </w:r>
      <w:r>
        <w:rPr>
          <w:rFonts w:ascii="SimHei" w:hAnsi="SimHei" w:eastAsia="SimHei" w:cs="SimHei"/>
          <w:sz w:val="20"/>
          <w:szCs w:val="20"/>
          <w:spacing w:val="6"/>
        </w:rPr>
        <w:t>位于非危险场所的本质安全装</w:t>
      </w:r>
      <w:r>
        <w:rPr>
          <w:rFonts w:ascii="SimHei" w:hAnsi="SimHei" w:eastAsia="SimHei" w:cs="SimHei"/>
          <w:sz w:val="20"/>
          <w:szCs w:val="20"/>
          <w:spacing w:val="5"/>
        </w:rPr>
        <w:t>置连接件和附件的要求</w:t>
      </w:r>
    </w:p>
    <w:p>
      <w:pPr>
        <w:ind w:left="19" w:right="160" w:firstLine="420"/>
        <w:spacing w:before="238" w:line="292" w:lineRule="auto"/>
        <w:jc w:val="both"/>
        <w:rPr>
          <w:rFonts w:ascii="SimSun" w:hAnsi="SimSun" w:eastAsia="SimSun" w:cs="SimSun"/>
          <w:sz w:val="20"/>
          <w:szCs w:val="20"/>
        </w:rPr>
      </w:pPr>
      <w:r>
        <w:rPr>
          <w:rFonts w:ascii="SimSun" w:hAnsi="SimSun" w:eastAsia="SimSun" w:cs="SimSun"/>
          <w:sz w:val="20"/>
          <w:szCs w:val="20"/>
          <w:spacing w:val="10"/>
        </w:rPr>
        <w:t>本质安全装置可配置仅用于非危险场所的连</w:t>
      </w:r>
      <w:r>
        <w:rPr>
          <w:rFonts w:ascii="SimSun" w:hAnsi="SimSun" w:eastAsia="SimSun" w:cs="SimSun"/>
          <w:sz w:val="20"/>
          <w:szCs w:val="20"/>
          <w:spacing w:val="9"/>
        </w:rPr>
        <w:t>接件，例如数据下载和电池充电连接件。这样的连接</w:t>
      </w:r>
      <w:r>
        <w:rPr>
          <w:rFonts w:ascii="SimSun" w:hAnsi="SimSun" w:eastAsia="SimSun" w:cs="SimSun"/>
          <w:sz w:val="20"/>
          <w:szCs w:val="20"/>
        </w:rPr>
        <w:t xml:space="preserve"> </w:t>
      </w:r>
      <w:r>
        <w:rPr>
          <w:rFonts w:ascii="SimSun" w:hAnsi="SimSun" w:eastAsia="SimSun" w:cs="SimSun"/>
          <w:sz w:val="20"/>
          <w:szCs w:val="20"/>
          <w:spacing w:val="11"/>
        </w:rPr>
        <w:t>件应配置保护，确保本质安全装置内的元件的额定值符合7.1</w:t>
      </w:r>
      <w:r>
        <w:rPr>
          <w:rFonts w:ascii="SimSun" w:hAnsi="SimSun" w:eastAsia="SimSun" w:cs="SimSun"/>
          <w:sz w:val="20"/>
          <w:szCs w:val="20"/>
          <w:spacing w:val="10"/>
        </w:rPr>
        <w:t>的要求。使用符合7.3和7.5.2用熔断器</w:t>
      </w:r>
      <w:r>
        <w:rPr>
          <w:rFonts w:ascii="SimSun" w:hAnsi="SimSun" w:eastAsia="SimSun" w:cs="SimSun"/>
          <w:sz w:val="20"/>
          <w:szCs w:val="20"/>
        </w:rPr>
        <w:t xml:space="preserve"> </w:t>
      </w:r>
      <w:r>
        <w:rPr>
          <w:rFonts w:ascii="SimSun" w:hAnsi="SimSun" w:eastAsia="SimSun" w:cs="SimSun"/>
          <w:sz w:val="20"/>
          <w:szCs w:val="20"/>
          <w:spacing w:val="3"/>
        </w:rPr>
        <w:t>保护的并联齐纳组件，应看作对电压限值提供充分保护。</w:t>
      </w:r>
    </w:p>
    <w:p>
      <w:pPr>
        <w:ind w:left="430"/>
        <w:spacing w:before="2" w:line="219" w:lineRule="auto"/>
        <w:rPr>
          <w:rFonts w:ascii="SimSun" w:hAnsi="SimSun" w:eastAsia="SimSun" w:cs="SimSun"/>
          <w:sz w:val="20"/>
          <w:szCs w:val="20"/>
        </w:rPr>
      </w:pPr>
      <w:r>
        <w:rPr>
          <w:rFonts w:ascii="SimSun" w:hAnsi="SimSun" w:eastAsia="SimSun" w:cs="SimSun"/>
          <w:sz w:val="20"/>
          <w:szCs w:val="20"/>
          <w:spacing w:val="3"/>
        </w:rPr>
        <w:t>如果这些连接件用于连接电池充电器，还应符合7.4.9。</w:t>
      </w:r>
    </w:p>
    <w:p>
      <w:pPr>
        <w:ind w:left="19" w:right="171" w:firstLine="410"/>
        <w:spacing w:before="61" w:line="291" w:lineRule="auto"/>
        <w:rPr>
          <w:rFonts w:ascii="SimSun" w:hAnsi="SimSun" w:eastAsia="SimSun" w:cs="SimSun"/>
          <w:sz w:val="20"/>
          <w:szCs w:val="20"/>
        </w:rPr>
      </w:pPr>
      <w:r>
        <w:rPr>
          <w:rFonts w:ascii="SimSun" w:hAnsi="SimSun" w:eastAsia="SimSun" w:cs="SimSun"/>
          <w:sz w:val="20"/>
          <w:szCs w:val="20"/>
          <w:spacing w:val="10"/>
        </w:rPr>
        <w:t>保护电路及元件可在本质安全装置内，也可</w:t>
      </w:r>
      <w:r>
        <w:rPr>
          <w:rFonts w:ascii="SimSun" w:hAnsi="SimSun" w:eastAsia="SimSun" w:cs="SimSun"/>
          <w:sz w:val="20"/>
          <w:szCs w:val="20"/>
          <w:spacing w:val="9"/>
        </w:rPr>
        <w:t>以在非危险场所设备内。如果保护电路的任一部分位</w:t>
      </w:r>
      <w:r>
        <w:rPr>
          <w:rFonts w:ascii="SimSun" w:hAnsi="SimSun" w:eastAsia="SimSun" w:cs="SimSun"/>
          <w:sz w:val="20"/>
          <w:szCs w:val="20"/>
        </w:rPr>
        <w:t xml:space="preserve"> </w:t>
      </w:r>
      <w:r>
        <w:rPr>
          <w:rFonts w:ascii="SimSun" w:hAnsi="SimSun" w:eastAsia="SimSun" w:cs="SimSun"/>
          <w:sz w:val="20"/>
          <w:szCs w:val="20"/>
          <w:spacing w:val="3"/>
        </w:rPr>
        <w:t>于非危险场所附件内，则应按本文件要求进行评定，非危险场所附件应在文件中说明。</w:t>
      </w:r>
    </w:p>
    <w:p>
      <w:pPr>
        <w:pStyle w:val="BodyText"/>
        <w:ind w:left="9" w:right="171" w:firstLine="440"/>
        <w:spacing w:before="2" w:line="275" w:lineRule="auto"/>
        <w:rPr>
          <w:rFonts w:ascii="SimSun" w:hAnsi="SimSun" w:eastAsia="SimSun" w:cs="SimSun"/>
          <w:sz w:val="20"/>
          <w:szCs w:val="20"/>
        </w:rPr>
      </w:pPr>
      <w:r>
        <w:rPr>
          <w:rFonts w:ascii="SimSun" w:hAnsi="SimSun" w:eastAsia="SimSun" w:cs="SimSun"/>
          <w:sz w:val="20"/>
          <w:szCs w:val="20"/>
          <w:spacing w:val="10"/>
        </w:rPr>
        <w:t>可以施加在非危险场所连接件的最高电压</w:t>
      </w:r>
      <w:r>
        <w:rPr>
          <w:sz w:val="20"/>
          <w:szCs w:val="20"/>
        </w:rPr>
        <w:t>Um</w:t>
      </w:r>
      <w:r>
        <w:rPr>
          <w:sz w:val="20"/>
          <w:szCs w:val="20"/>
          <w:spacing w:val="10"/>
        </w:rPr>
        <w:t xml:space="preserve"> </w:t>
      </w:r>
      <w:r>
        <w:rPr>
          <w:rFonts w:ascii="SimSun" w:hAnsi="SimSun" w:eastAsia="SimSun" w:cs="SimSun"/>
          <w:sz w:val="20"/>
          <w:szCs w:val="20"/>
          <w:spacing w:val="10"/>
        </w:rPr>
        <w:t>应在文件中说明，并标志在本质安全装置上。连接</w:t>
      </w:r>
      <w:r>
        <w:rPr>
          <w:rFonts w:ascii="SimSun" w:hAnsi="SimSun" w:eastAsia="SimSun" w:cs="SimSun"/>
          <w:sz w:val="20"/>
          <w:szCs w:val="20"/>
          <w:spacing w:val="16"/>
        </w:rPr>
        <w:t xml:space="preserve"> </w:t>
      </w:r>
      <w:r>
        <w:rPr>
          <w:rFonts w:ascii="SimSun" w:hAnsi="SimSun" w:eastAsia="SimSun" w:cs="SimSun"/>
          <w:sz w:val="20"/>
          <w:szCs w:val="20"/>
          <w:spacing w:val="7"/>
        </w:rPr>
        <w:t>件的</w:t>
      </w:r>
      <w:r>
        <w:rPr>
          <w:sz w:val="20"/>
          <w:szCs w:val="20"/>
        </w:rPr>
        <w:t>Um</w:t>
      </w:r>
      <w:r>
        <w:rPr>
          <w:sz w:val="20"/>
          <w:szCs w:val="20"/>
          <w:spacing w:val="7"/>
        </w:rPr>
        <w:t xml:space="preserve"> </w:t>
      </w:r>
      <w:r>
        <w:rPr>
          <w:rFonts w:ascii="SimSun" w:hAnsi="SimSun" w:eastAsia="SimSun" w:cs="SimSun"/>
          <w:sz w:val="20"/>
          <w:szCs w:val="20"/>
          <w:spacing w:val="7"/>
        </w:rPr>
        <w:t>应假定为正常电源电压，如250</w:t>
      </w:r>
      <w:r>
        <w:rPr>
          <w:sz w:val="20"/>
          <w:szCs w:val="20"/>
        </w:rPr>
        <w:t>V</w:t>
      </w:r>
      <w:r>
        <w:rPr>
          <w:sz w:val="20"/>
          <w:szCs w:val="20"/>
          <w:spacing w:val="19"/>
        </w:rPr>
        <w:t xml:space="preserve">   </w:t>
      </w:r>
      <w:r>
        <w:rPr>
          <w:sz w:val="20"/>
          <w:szCs w:val="20"/>
        </w:rPr>
        <w:t>a</w:t>
      </w:r>
      <w:r>
        <w:rPr>
          <w:sz w:val="20"/>
          <w:szCs w:val="20"/>
          <w:spacing w:val="7"/>
        </w:rPr>
        <w:t>.c.,</w:t>
      </w:r>
      <w:r>
        <w:rPr>
          <w:rFonts w:ascii="SimSun" w:hAnsi="SimSun" w:eastAsia="SimSun" w:cs="SimSun"/>
          <w:sz w:val="20"/>
          <w:szCs w:val="20"/>
          <w:spacing w:val="7"/>
        </w:rPr>
        <w:t>另有标志的除外。</w:t>
      </w:r>
    </w:p>
    <w:p>
      <w:pPr>
        <w:pStyle w:val="BodyText"/>
        <w:ind w:left="379"/>
        <w:spacing w:line="212" w:lineRule="auto"/>
        <w:rPr>
          <w:rFonts w:ascii="SimSun" w:hAnsi="SimSun" w:eastAsia="SimSun" w:cs="SimSun"/>
          <w:sz w:val="20"/>
          <w:szCs w:val="20"/>
        </w:rPr>
      </w:pPr>
      <w:r>
        <w:rPr>
          <w:rFonts w:ascii="SimSun" w:hAnsi="SimSun" w:eastAsia="SimSun" w:cs="SimSun"/>
          <w:sz w:val="20"/>
          <w:szCs w:val="20"/>
          <w:spacing w:val="-10"/>
        </w:rPr>
        <w:t>注1:如果</w:t>
      </w:r>
      <w:r>
        <w:rPr>
          <w:sz w:val="20"/>
          <w:szCs w:val="20"/>
          <w:spacing w:val="-10"/>
        </w:rPr>
        <w:t>Um </w:t>
      </w:r>
      <w:r>
        <w:rPr>
          <w:rFonts w:ascii="SimSun" w:hAnsi="SimSun" w:eastAsia="SimSun" w:cs="SimSun"/>
          <w:sz w:val="20"/>
          <w:szCs w:val="20"/>
          <w:spacing w:val="-10"/>
        </w:rPr>
        <w:t>小于250 </w:t>
      </w:r>
      <w:r>
        <w:rPr>
          <w:sz w:val="20"/>
          <w:szCs w:val="20"/>
          <w:spacing w:val="-10"/>
        </w:rPr>
        <w:t>V</w:t>
      </w:r>
      <w:r>
        <w:rPr>
          <w:sz w:val="20"/>
          <w:szCs w:val="20"/>
          <w:spacing w:val="37"/>
          <w:w w:val="101"/>
        </w:rPr>
        <w:t xml:space="preserve"> </w:t>
      </w:r>
      <w:r>
        <w:rPr>
          <w:sz w:val="20"/>
          <w:szCs w:val="20"/>
          <w:spacing w:val="-10"/>
        </w:rPr>
        <w:t>a.c.,</w:t>
      </w:r>
      <w:r>
        <w:rPr>
          <w:rFonts w:ascii="SimSun" w:hAnsi="SimSun" w:eastAsia="SimSun" w:cs="SimSun"/>
          <w:sz w:val="20"/>
          <w:szCs w:val="20"/>
          <w:spacing w:val="-10"/>
        </w:rPr>
        <w:t>不宜来自未经评定的设备。</w:t>
      </w:r>
    </w:p>
    <w:p>
      <w:pPr>
        <w:ind w:left="19" w:right="174" w:firstLine="420"/>
        <w:spacing w:before="103" w:line="277" w:lineRule="auto"/>
        <w:rPr>
          <w:rFonts w:ascii="SimSun" w:hAnsi="SimSun" w:eastAsia="SimSun" w:cs="SimSun"/>
          <w:sz w:val="20"/>
          <w:szCs w:val="20"/>
        </w:rPr>
      </w:pPr>
      <w:r>
        <w:rPr>
          <w:rFonts w:ascii="SimSun" w:hAnsi="SimSun" w:eastAsia="SimSun" w:cs="SimSun"/>
          <w:sz w:val="20"/>
          <w:szCs w:val="20"/>
          <w:spacing w:val="4"/>
        </w:rPr>
        <w:t>另外，本质安全装置的电路应采取措施，防止在危险场所向安全场所的连接件输送能够引起点燃的</w:t>
      </w:r>
      <w:r>
        <w:rPr>
          <w:rFonts w:ascii="SimSun" w:hAnsi="SimSun" w:eastAsia="SimSun" w:cs="SimSun"/>
          <w:sz w:val="20"/>
          <w:szCs w:val="20"/>
          <w:spacing w:val="12"/>
        </w:rPr>
        <w:t xml:space="preserve"> </w:t>
      </w:r>
      <w:r>
        <w:rPr>
          <w:rFonts w:ascii="SimSun" w:hAnsi="SimSun" w:eastAsia="SimSun" w:cs="SimSun"/>
          <w:sz w:val="20"/>
          <w:szCs w:val="20"/>
        </w:rPr>
        <w:t>能量。</w:t>
      </w:r>
    </w:p>
    <w:p>
      <w:pPr>
        <w:ind w:left="379"/>
        <w:spacing w:before="1" w:line="219" w:lineRule="auto"/>
        <w:rPr>
          <w:rFonts w:ascii="SimSun" w:hAnsi="SimSun" w:eastAsia="SimSun" w:cs="SimSun"/>
          <w:sz w:val="20"/>
          <w:szCs w:val="20"/>
        </w:rPr>
      </w:pPr>
      <w:r>
        <w:rPr>
          <w:rFonts w:ascii="SimSun" w:hAnsi="SimSun" w:eastAsia="SimSun" w:cs="SimSun"/>
          <w:sz w:val="20"/>
          <w:szCs w:val="20"/>
          <w:spacing w:val="-21"/>
        </w:rPr>
        <w:t>注2:这些要求不适用于制造商生产、试验、修理或大修时使</w:t>
      </w:r>
      <w:r>
        <w:rPr>
          <w:rFonts w:ascii="SimSun" w:hAnsi="SimSun" w:eastAsia="SimSun" w:cs="SimSun"/>
          <w:sz w:val="20"/>
          <w:szCs w:val="20"/>
          <w:spacing w:val="-22"/>
        </w:rPr>
        <w:t>用的连接件。</w:t>
      </w:r>
    </w:p>
    <w:p>
      <w:pPr>
        <w:ind w:left="9"/>
        <w:spacing w:before="233" w:line="223" w:lineRule="auto"/>
        <w:rPr>
          <w:rFonts w:ascii="SimHei" w:hAnsi="SimHei" w:eastAsia="SimHei" w:cs="SimHei"/>
          <w:sz w:val="20"/>
          <w:szCs w:val="20"/>
        </w:rPr>
      </w:pPr>
      <w:r>
        <w:rPr>
          <w:rFonts w:ascii="SimHei" w:hAnsi="SimHei" w:eastAsia="SimHei" w:cs="SimHei"/>
          <w:sz w:val="20"/>
          <w:szCs w:val="20"/>
          <w:spacing w:val="-5"/>
        </w:rPr>
        <w:t>6.3</w:t>
      </w:r>
      <w:r>
        <w:rPr>
          <w:rFonts w:ascii="SimHei" w:hAnsi="SimHei" w:eastAsia="SimHei" w:cs="SimHei"/>
          <w:sz w:val="20"/>
          <w:szCs w:val="20"/>
          <w:spacing w:val="11"/>
        </w:rPr>
        <w:t xml:space="preserve">  </w:t>
      </w:r>
      <w:r>
        <w:rPr>
          <w:rFonts w:ascii="SimHei" w:hAnsi="SimHei" w:eastAsia="SimHei" w:cs="SimHei"/>
          <w:sz w:val="20"/>
          <w:szCs w:val="20"/>
          <w:spacing w:val="-5"/>
        </w:rPr>
        <w:t>间距</w:t>
      </w:r>
    </w:p>
    <w:p>
      <w:pPr>
        <w:spacing w:before="226" w:line="222" w:lineRule="auto"/>
        <w:rPr>
          <w:rFonts w:ascii="SimHei" w:hAnsi="SimHei" w:eastAsia="SimHei" w:cs="SimHei"/>
          <w:sz w:val="20"/>
          <w:szCs w:val="20"/>
        </w:rPr>
      </w:pPr>
      <w:r>
        <w:rPr>
          <w:rFonts w:ascii="SimHei" w:hAnsi="SimHei" w:eastAsia="SimHei" w:cs="SimHei"/>
          <w:sz w:val="20"/>
          <w:szCs w:val="20"/>
          <w:spacing w:val="-4"/>
        </w:rPr>
        <w:t>6.3.1</w:t>
      </w:r>
      <w:r>
        <w:rPr>
          <w:rFonts w:ascii="SimHei" w:hAnsi="SimHei" w:eastAsia="SimHei" w:cs="SimHei"/>
          <w:sz w:val="20"/>
          <w:szCs w:val="20"/>
          <w:spacing w:val="96"/>
        </w:rPr>
        <w:t xml:space="preserve"> </w:t>
      </w:r>
      <w:r>
        <w:rPr>
          <w:rFonts w:ascii="SimHei" w:hAnsi="SimHei" w:eastAsia="SimHei" w:cs="SimHei"/>
          <w:sz w:val="20"/>
          <w:szCs w:val="20"/>
          <w:spacing w:val="-4"/>
        </w:rPr>
        <w:t>通则</w:t>
      </w:r>
    </w:p>
    <w:p>
      <w:pPr>
        <w:pStyle w:val="BodyText"/>
        <w:ind w:left="430"/>
        <w:spacing w:before="240" w:line="219" w:lineRule="auto"/>
        <w:rPr>
          <w:rFonts w:ascii="SimSun" w:hAnsi="SimSun" w:eastAsia="SimSun" w:cs="SimSun"/>
          <w:sz w:val="20"/>
          <w:szCs w:val="20"/>
        </w:rPr>
      </w:pPr>
      <w:r>
        <w:rPr>
          <w:rFonts w:ascii="SimSun" w:hAnsi="SimSun" w:eastAsia="SimSun" w:cs="SimSun"/>
          <w:sz w:val="20"/>
          <w:szCs w:val="20"/>
          <w:spacing w:val="6"/>
        </w:rPr>
        <w:t>间距要求在6.3.2～6.3.14给出。隔离间距另一种可选测量方法见附录</w:t>
      </w:r>
      <w:r>
        <w:rPr>
          <w:sz w:val="20"/>
          <w:szCs w:val="20"/>
          <w:spacing w:val="6"/>
        </w:rPr>
        <w:t>F</w:t>
      </w:r>
      <w:r>
        <w:rPr>
          <w:rFonts w:ascii="SimSun" w:hAnsi="SimSun" w:eastAsia="SimSun" w:cs="SimSun"/>
          <w:sz w:val="20"/>
          <w:szCs w:val="20"/>
          <w:spacing w:val="6"/>
        </w:rPr>
        <w:t>。</w:t>
      </w:r>
    </w:p>
    <w:p>
      <w:pPr>
        <w:ind w:left="9"/>
        <w:spacing w:before="234" w:line="222" w:lineRule="auto"/>
        <w:rPr>
          <w:rFonts w:ascii="SimHei" w:hAnsi="SimHei" w:eastAsia="SimHei" w:cs="SimHei"/>
          <w:sz w:val="20"/>
          <w:szCs w:val="20"/>
        </w:rPr>
      </w:pPr>
      <w:r>
        <w:rPr>
          <w:rFonts w:ascii="SimHei" w:hAnsi="SimHei" w:eastAsia="SimHei" w:cs="SimHei"/>
          <w:sz w:val="20"/>
          <w:szCs w:val="20"/>
          <w:spacing w:val="-1"/>
        </w:rPr>
        <w:t>6.3.2</w:t>
      </w:r>
      <w:r>
        <w:rPr>
          <w:rFonts w:ascii="SimHei" w:hAnsi="SimHei" w:eastAsia="SimHei" w:cs="SimHei"/>
          <w:sz w:val="20"/>
          <w:szCs w:val="20"/>
          <w:spacing w:val="-1"/>
        </w:rPr>
        <w:t xml:space="preserve">  </w:t>
      </w:r>
      <w:r>
        <w:rPr>
          <w:rFonts w:ascii="SimHei" w:hAnsi="SimHei" w:eastAsia="SimHei" w:cs="SimHei"/>
          <w:sz w:val="20"/>
          <w:szCs w:val="20"/>
          <w:spacing w:val="-1"/>
        </w:rPr>
        <w:t>导电部件的间距</w:t>
      </w:r>
    </w:p>
    <w:p>
      <w:pPr>
        <w:ind w:left="430"/>
        <w:spacing w:before="250" w:line="219" w:lineRule="auto"/>
        <w:rPr>
          <w:rFonts w:ascii="SimSun" w:hAnsi="SimSun" w:eastAsia="SimSun" w:cs="SimSun"/>
          <w:sz w:val="20"/>
          <w:szCs w:val="20"/>
        </w:rPr>
      </w:pPr>
      <w:r>
        <w:rPr>
          <w:rFonts w:ascii="SimSun" w:hAnsi="SimSun" w:eastAsia="SimSun" w:cs="SimSun"/>
          <w:sz w:val="20"/>
          <w:szCs w:val="20"/>
          <w:spacing w:val="3"/>
        </w:rPr>
        <w:t>导电部件间的间距为：</w:t>
      </w:r>
    </w:p>
    <w:p>
      <w:pPr>
        <w:pStyle w:val="BodyText"/>
        <w:ind w:left="420"/>
        <w:spacing w:before="50" w:line="212" w:lineRule="auto"/>
        <w:rPr>
          <w:rFonts w:ascii="SimSun" w:hAnsi="SimSun" w:eastAsia="SimSun" w:cs="SimSun"/>
          <w:sz w:val="20"/>
          <w:szCs w:val="20"/>
        </w:rPr>
      </w:pPr>
      <w:r>
        <w:rPr>
          <w:sz w:val="20"/>
          <w:szCs w:val="20"/>
          <w:spacing w:val="4"/>
        </w:rPr>
        <w:t>a)    </w:t>
      </w:r>
      <w:r>
        <w:rPr>
          <w:rFonts w:ascii="SimSun" w:hAnsi="SimSun" w:eastAsia="SimSun" w:cs="SimSun"/>
          <w:sz w:val="20"/>
          <w:szCs w:val="20"/>
          <w:spacing w:val="4"/>
        </w:rPr>
        <w:t>本质安全电路与非本质安全电路之间；或者</w:t>
      </w:r>
    </w:p>
    <w:p>
      <w:pPr>
        <w:pStyle w:val="BodyText"/>
        <w:ind w:left="420"/>
        <w:spacing w:before="90" w:line="212" w:lineRule="auto"/>
        <w:rPr>
          <w:rFonts w:ascii="SimSun" w:hAnsi="SimSun" w:eastAsia="SimSun" w:cs="SimSun"/>
          <w:sz w:val="20"/>
          <w:szCs w:val="20"/>
        </w:rPr>
      </w:pPr>
      <w:r>
        <w:rPr>
          <w:sz w:val="20"/>
          <w:szCs w:val="20"/>
          <w:spacing w:val="1"/>
        </w:rPr>
        <w:t>b)</w:t>
      </w:r>
      <w:r>
        <w:rPr>
          <w:sz w:val="20"/>
          <w:szCs w:val="20"/>
          <w:spacing w:val="9"/>
        </w:rPr>
        <w:t xml:space="preserve">    </w:t>
      </w:r>
      <w:r>
        <w:rPr>
          <w:rFonts w:ascii="SimSun" w:hAnsi="SimSun" w:eastAsia="SimSun" w:cs="SimSun"/>
          <w:sz w:val="20"/>
          <w:szCs w:val="20"/>
          <w:spacing w:val="1"/>
        </w:rPr>
        <w:t>不同本质安全电路之间；或者</w:t>
      </w:r>
    </w:p>
    <w:p>
      <w:pPr>
        <w:pStyle w:val="BodyText"/>
        <w:ind w:left="410"/>
        <w:spacing w:before="90" w:line="212" w:lineRule="auto"/>
        <w:rPr>
          <w:rFonts w:ascii="SimSun" w:hAnsi="SimSun" w:eastAsia="SimSun" w:cs="SimSun"/>
          <w:sz w:val="20"/>
          <w:szCs w:val="20"/>
        </w:rPr>
      </w:pPr>
      <w:r>
        <w:rPr>
          <w:sz w:val="20"/>
          <w:szCs w:val="20"/>
          <w:spacing w:val="5"/>
        </w:rPr>
        <w:t>c)     </w:t>
      </w:r>
      <w:r>
        <w:rPr>
          <w:rFonts w:ascii="SimSun" w:hAnsi="SimSun" w:eastAsia="SimSun" w:cs="SimSun"/>
          <w:sz w:val="20"/>
          <w:szCs w:val="20"/>
          <w:spacing w:val="5"/>
        </w:rPr>
        <w:t>电路与接地或隔离金属件之</w:t>
      </w:r>
      <w:r>
        <w:rPr>
          <w:rFonts w:ascii="SimSun" w:hAnsi="SimSun" w:eastAsia="SimSun" w:cs="SimSun"/>
          <w:sz w:val="20"/>
          <w:szCs w:val="20"/>
          <w:spacing w:val="4"/>
        </w:rPr>
        <w:t>间。</w:t>
      </w:r>
    </w:p>
    <w:p>
      <w:pPr>
        <w:ind w:left="430"/>
        <w:spacing w:before="101" w:line="218" w:lineRule="auto"/>
        <w:rPr>
          <w:rFonts w:ascii="SimSun" w:hAnsi="SimSun" w:eastAsia="SimSun" w:cs="SimSun"/>
          <w:sz w:val="20"/>
          <w:szCs w:val="20"/>
        </w:rPr>
      </w:pPr>
      <w:r>
        <w:rPr>
          <w:rFonts w:ascii="SimSun" w:hAnsi="SimSun" w:eastAsia="SimSun" w:cs="SimSun"/>
          <w:sz w:val="20"/>
          <w:szCs w:val="20"/>
          <w:spacing w:val="4"/>
        </w:rPr>
        <w:t>如果间距与防爆型式有关，则导电部件间的间距应符合下列规定。</w:t>
      </w:r>
    </w:p>
    <w:p>
      <w:pPr>
        <w:pStyle w:val="BodyText"/>
        <w:ind w:left="9" w:right="183" w:firstLine="400"/>
        <w:spacing w:before="76" w:line="282" w:lineRule="auto"/>
        <w:rPr>
          <w:rFonts w:ascii="SimSun" w:hAnsi="SimSun" w:eastAsia="SimSun" w:cs="SimSun"/>
          <w:sz w:val="20"/>
          <w:szCs w:val="20"/>
        </w:rPr>
      </w:pPr>
      <w:r>
        <w:rPr>
          <w:rFonts w:ascii="SimSun" w:hAnsi="SimSun" w:eastAsia="SimSun" w:cs="SimSun"/>
          <w:sz w:val="20"/>
          <w:szCs w:val="20"/>
          <w:spacing w:val="15"/>
        </w:rPr>
        <w:t>在测量和评定间距时，应考虑导体或导电部件可能发生的位移。制造公</w:t>
      </w:r>
      <w:r>
        <w:rPr>
          <w:rFonts w:ascii="SimSun" w:hAnsi="SimSun" w:eastAsia="SimSun" w:cs="SimSun"/>
          <w:sz w:val="20"/>
          <w:szCs w:val="20"/>
          <w:spacing w:val="14"/>
        </w:rPr>
        <w:t>差不应使规定间距减小</w:t>
      </w:r>
      <w:r>
        <w:rPr>
          <w:rFonts w:ascii="SimSun" w:hAnsi="SimSun" w:eastAsia="SimSun" w:cs="SimSun"/>
          <w:sz w:val="20"/>
          <w:szCs w:val="20"/>
        </w:rPr>
        <w:t xml:space="preserve"> </w:t>
      </w:r>
      <w:r>
        <w:rPr>
          <w:rFonts w:ascii="SimSun" w:hAnsi="SimSun" w:eastAsia="SimSun" w:cs="SimSun"/>
          <w:sz w:val="20"/>
          <w:szCs w:val="20"/>
          <w:spacing w:val="1"/>
        </w:rPr>
        <w:t>1</w:t>
      </w:r>
      <w:r>
        <w:rPr>
          <w:rFonts w:ascii="SimSun" w:hAnsi="SimSun" w:eastAsia="SimSun" w:cs="SimSun"/>
          <w:sz w:val="20"/>
          <w:szCs w:val="20"/>
          <w:spacing w:val="-35"/>
        </w:rPr>
        <w:t xml:space="preserve"> </w:t>
      </w:r>
      <w:r>
        <w:rPr>
          <w:rFonts w:ascii="SimSun" w:hAnsi="SimSun" w:eastAsia="SimSun" w:cs="SimSun"/>
          <w:sz w:val="20"/>
          <w:szCs w:val="20"/>
          <w:spacing w:val="1"/>
        </w:rPr>
        <w:t>0</w:t>
      </w:r>
      <w:r>
        <w:rPr>
          <w:rFonts w:ascii="SimSun" w:hAnsi="SimSun" w:eastAsia="SimSun" w:cs="SimSun"/>
          <w:sz w:val="20"/>
          <w:szCs w:val="20"/>
          <w:spacing w:val="-47"/>
        </w:rPr>
        <w:t xml:space="preserve"> </w:t>
      </w:r>
      <w:r>
        <w:rPr>
          <w:rFonts w:ascii="SimSun" w:hAnsi="SimSun" w:eastAsia="SimSun" w:cs="SimSun"/>
          <w:sz w:val="20"/>
          <w:szCs w:val="20"/>
          <w:spacing w:val="1"/>
        </w:rPr>
        <w:t>%</w:t>
      </w:r>
      <w:r>
        <w:rPr>
          <w:rFonts w:ascii="SimSun" w:hAnsi="SimSun" w:eastAsia="SimSun" w:cs="SimSun"/>
          <w:sz w:val="20"/>
          <w:szCs w:val="20"/>
          <w:spacing w:val="-39"/>
        </w:rPr>
        <w:t xml:space="preserve"> </w:t>
      </w:r>
      <w:r>
        <w:rPr>
          <w:rFonts w:ascii="SimSun" w:hAnsi="SimSun" w:eastAsia="SimSun" w:cs="SimSun"/>
          <w:sz w:val="20"/>
          <w:szCs w:val="20"/>
          <w:spacing w:val="1"/>
        </w:rPr>
        <w:t>或</w:t>
      </w:r>
      <w:r>
        <w:rPr>
          <w:rFonts w:ascii="SimSun" w:hAnsi="SimSun" w:eastAsia="SimSun" w:cs="SimSun"/>
          <w:sz w:val="20"/>
          <w:szCs w:val="20"/>
          <w:spacing w:val="-26"/>
        </w:rPr>
        <w:t xml:space="preserve"> </w:t>
      </w:r>
      <w:r>
        <w:rPr>
          <w:rFonts w:ascii="SimSun" w:hAnsi="SimSun" w:eastAsia="SimSun" w:cs="SimSun"/>
          <w:sz w:val="20"/>
          <w:szCs w:val="20"/>
          <w:spacing w:val="1"/>
        </w:rPr>
        <w:t>1</w:t>
      </w:r>
      <w:r>
        <w:rPr>
          <w:sz w:val="20"/>
          <w:szCs w:val="20"/>
        </w:rPr>
        <w:t>mm</w:t>
      </w:r>
      <w:r>
        <w:rPr>
          <w:sz w:val="20"/>
          <w:szCs w:val="20"/>
          <w:spacing w:val="1"/>
        </w:rPr>
        <w:t>,</w:t>
      </w:r>
      <w:r>
        <w:rPr>
          <w:sz w:val="20"/>
          <w:szCs w:val="20"/>
        </w:rPr>
        <w:t xml:space="preserve">  </w:t>
      </w:r>
      <w:r>
        <w:rPr>
          <w:rFonts w:ascii="SimSun" w:hAnsi="SimSun" w:eastAsia="SimSun" w:cs="SimSun"/>
          <w:sz w:val="20"/>
          <w:szCs w:val="20"/>
          <w:spacing w:val="1"/>
        </w:rPr>
        <w:t>取两者中较小值。</w:t>
      </w:r>
    </w:p>
    <w:p>
      <w:pPr>
        <w:pStyle w:val="BodyText"/>
        <w:ind w:left="410"/>
        <w:spacing w:before="39" w:line="184" w:lineRule="auto"/>
        <w:rPr>
          <w:rFonts w:ascii="SimSun" w:hAnsi="SimSun" w:eastAsia="SimSun" w:cs="SimSun"/>
          <w:sz w:val="20"/>
          <w:szCs w:val="20"/>
        </w:rPr>
      </w:pPr>
      <w:r>
        <w:rPr>
          <w:rFonts w:ascii="SimSun" w:hAnsi="SimSun" w:eastAsia="SimSun" w:cs="SimSun"/>
          <w:sz w:val="20"/>
          <w:szCs w:val="20"/>
          <w:spacing w:val="5"/>
        </w:rPr>
        <w:t>符合表5或附录</w:t>
      </w:r>
      <w:r>
        <w:rPr>
          <w:sz w:val="20"/>
          <w:szCs w:val="20"/>
          <w:spacing w:val="5"/>
        </w:rPr>
        <w:t>F</w:t>
      </w:r>
      <w:r>
        <w:rPr>
          <w:sz w:val="20"/>
          <w:szCs w:val="20"/>
          <w:spacing w:val="42"/>
        </w:rPr>
        <w:t xml:space="preserve"> </w:t>
      </w:r>
      <w:r>
        <w:rPr>
          <w:rFonts w:ascii="SimSun" w:hAnsi="SimSun" w:eastAsia="SimSun" w:cs="SimSun"/>
          <w:sz w:val="20"/>
          <w:szCs w:val="20"/>
          <w:spacing w:val="5"/>
        </w:rPr>
        <w:t>的间距在6.1.2.2、6.1.2.3或6.1.</w:t>
      </w:r>
      <w:r>
        <w:rPr>
          <w:rFonts w:ascii="SimSun" w:hAnsi="SimSun" w:eastAsia="SimSun" w:cs="SimSun"/>
          <w:sz w:val="20"/>
          <w:szCs w:val="20"/>
          <w:spacing w:val="4"/>
        </w:rPr>
        <w:t>3规定的条件下应不考虑故障。</w:t>
      </w:r>
    </w:p>
    <w:p>
      <w:pPr>
        <w:spacing w:line="184" w:lineRule="auto"/>
        <w:sectPr>
          <w:type w:val="continuous"/>
          <w:pgSz w:w="11100" w:h="16820"/>
          <w:pgMar w:top="1622" w:right="600" w:bottom="1341" w:left="1100" w:header="1314" w:footer="1082" w:gutter="0"/>
          <w:cols w:equalWidth="0" w:num="1">
            <w:col w:w="9400" w:space="0"/>
          </w:cols>
        </w:sectPr>
        <w:rPr>
          <w:rFonts w:ascii="SimSun" w:hAnsi="SimSun" w:eastAsia="SimSun" w:cs="SimSun"/>
          <w:sz w:val="20"/>
          <w:szCs w:val="20"/>
        </w:rPr>
      </w:pPr>
    </w:p>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pStyle w:val="BodyText"/>
        <w:ind w:right="13"/>
        <w:spacing w:before="60" w:line="192" w:lineRule="auto"/>
        <w:jc w:val="right"/>
        <w:rPr>
          <w:sz w:val="21"/>
          <w:szCs w:val="21"/>
        </w:rPr>
      </w:pPr>
      <w:bookmarkStart w:name="bookmark87" w:id="16"/>
      <w:bookmarkEnd w:id="16"/>
      <w:r>
        <w:rPr>
          <w:sz w:val="21"/>
          <w:szCs w:val="21"/>
          <w:spacing w:val="-2"/>
        </w:rPr>
        <w:t>GB/T</w:t>
      </w:r>
      <w:r>
        <w:rPr>
          <w:sz w:val="21"/>
          <w:szCs w:val="21"/>
          <w:spacing w:val="10"/>
        </w:rPr>
        <w:t xml:space="preserve">   </w:t>
      </w:r>
      <w:r>
        <w:rPr>
          <w:sz w:val="21"/>
          <w:szCs w:val="21"/>
          <w:spacing w:val="-2"/>
        </w:rPr>
        <w:t>3836.4—2021</w:t>
      </w:r>
    </w:p>
    <w:p>
      <w:pPr>
        <w:spacing w:line="249" w:lineRule="auto"/>
        <w:rPr>
          <w:rFonts w:ascii="Arial"/>
          <w:sz w:val="21"/>
        </w:rPr>
      </w:pPr>
      <w:r/>
    </w:p>
    <w:p>
      <w:pPr>
        <w:ind w:left="514"/>
        <w:spacing w:before="65" w:line="219" w:lineRule="auto"/>
        <w:rPr>
          <w:rFonts w:ascii="SimSun" w:hAnsi="SimSun" w:eastAsia="SimSun" w:cs="SimSun"/>
          <w:sz w:val="20"/>
          <w:szCs w:val="20"/>
        </w:rPr>
      </w:pPr>
      <w:r>
        <w:rPr>
          <w:rFonts w:ascii="SimSun" w:hAnsi="SimSun" w:eastAsia="SimSun" w:cs="SimSun"/>
          <w:sz w:val="20"/>
          <w:szCs w:val="20"/>
          <w:spacing w:val="6"/>
        </w:rPr>
        <w:t>隔离失效的故障模式只应是短路。</w:t>
      </w:r>
    </w:p>
    <w:p>
      <w:pPr>
        <w:ind w:left="24" w:firstLine="469"/>
        <w:spacing w:before="100" w:line="297" w:lineRule="auto"/>
        <w:rPr>
          <w:rFonts w:ascii="SimSun" w:hAnsi="SimSun" w:eastAsia="SimSun" w:cs="SimSun"/>
          <w:sz w:val="20"/>
          <w:szCs w:val="20"/>
        </w:rPr>
      </w:pPr>
      <w:r>
        <w:rPr>
          <w:rFonts w:ascii="SimSun" w:hAnsi="SimSun" w:eastAsia="SimSun" w:cs="SimSun"/>
          <w:sz w:val="20"/>
          <w:szCs w:val="20"/>
          <w:spacing w:val="10"/>
        </w:rPr>
        <w:t>如果电路对地击穿对防爆型式不会产生不利影响</w:t>
      </w:r>
      <w:r>
        <w:rPr>
          <w:rFonts w:ascii="SimSun" w:hAnsi="SimSun" w:eastAsia="SimSun" w:cs="SimSun"/>
          <w:sz w:val="20"/>
          <w:szCs w:val="20"/>
          <w:spacing w:val="9"/>
        </w:rPr>
        <w:t>，并且接地导电部件能承受故障条件下流过的最</w:t>
      </w:r>
      <w:r>
        <w:rPr>
          <w:rFonts w:ascii="SimSun" w:hAnsi="SimSun" w:eastAsia="SimSun" w:cs="SimSun"/>
          <w:sz w:val="20"/>
          <w:szCs w:val="20"/>
        </w:rPr>
        <w:t xml:space="preserve"> </w:t>
      </w:r>
      <w:r>
        <w:rPr>
          <w:rFonts w:ascii="SimSun" w:hAnsi="SimSun" w:eastAsia="SimSun" w:cs="SimSun"/>
          <w:sz w:val="20"/>
          <w:szCs w:val="20"/>
          <w:spacing w:val="4"/>
        </w:rPr>
        <w:t>大电流，则采用接地金属件(例如印制电路板上的印制线或隔板)把本质安全电路和其他电路隔离时，间</w:t>
      </w:r>
      <w:r>
        <w:rPr>
          <w:rFonts w:ascii="SimSun" w:hAnsi="SimSun" w:eastAsia="SimSun" w:cs="SimSun"/>
          <w:sz w:val="20"/>
          <w:szCs w:val="20"/>
          <w:spacing w:val="7"/>
        </w:rPr>
        <w:t xml:space="preserve">  </w:t>
      </w:r>
      <w:r>
        <w:rPr>
          <w:rFonts w:ascii="SimSun" w:hAnsi="SimSun" w:eastAsia="SimSun" w:cs="SimSun"/>
          <w:sz w:val="20"/>
          <w:szCs w:val="20"/>
          <w:spacing w:val="9"/>
        </w:rPr>
        <w:t>距要求应不适用。如果接地的印制电路板印制线隔离了有间距要求的导电印制线，则爬电距离要求应</w:t>
      </w:r>
      <w:r>
        <w:rPr>
          <w:rFonts w:ascii="SimSun" w:hAnsi="SimSun" w:eastAsia="SimSun" w:cs="SimSun"/>
          <w:sz w:val="20"/>
          <w:szCs w:val="20"/>
          <w:spacing w:val="5"/>
        </w:rPr>
        <w:t xml:space="preserve">  </w:t>
      </w:r>
      <w:r>
        <w:rPr>
          <w:rFonts w:ascii="SimSun" w:hAnsi="SimSun" w:eastAsia="SimSun" w:cs="SimSun"/>
          <w:sz w:val="20"/>
          <w:szCs w:val="20"/>
          <w:spacing w:val="7"/>
        </w:rPr>
        <w:t>不适用，但是电气间隙要求仍适用。如果有足够高度的接地金属</w:t>
      </w:r>
      <w:r>
        <w:rPr>
          <w:rFonts w:ascii="SimSun" w:hAnsi="SimSun" w:eastAsia="SimSun" w:cs="SimSun"/>
          <w:sz w:val="20"/>
          <w:szCs w:val="20"/>
          <w:spacing w:val="6"/>
        </w:rPr>
        <w:t>隔板以阻止要求隔离的元件之间放电，</w:t>
      </w:r>
      <w:r>
        <w:rPr>
          <w:rFonts w:ascii="SimSun" w:hAnsi="SimSun" w:eastAsia="SimSun" w:cs="SimSun"/>
          <w:sz w:val="20"/>
          <w:szCs w:val="20"/>
        </w:rPr>
        <w:t xml:space="preserve"> </w:t>
      </w:r>
      <w:r>
        <w:rPr>
          <w:rFonts w:ascii="SimSun" w:hAnsi="SimSun" w:eastAsia="SimSun" w:cs="SimSun"/>
          <w:sz w:val="20"/>
          <w:szCs w:val="20"/>
          <w:spacing w:val="4"/>
        </w:rPr>
        <w:t>则电气间隙要求应不适用。</w:t>
      </w:r>
    </w:p>
    <w:p>
      <w:pPr>
        <w:ind w:left="894" w:right="49" w:hanging="457"/>
        <w:spacing w:before="10" w:line="338" w:lineRule="auto"/>
        <w:rPr>
          <w:rFonts w:ascii="SimSun" w:hAnsi="SimSun" w:eastAsia="SimSun" w:cs="SimSun"/>
          <w:sz w:val="17"/>
          <w:szCs w:val="17"/>
        </w:rPr>
      </w:pPr>
      <w:r>
        <w:rPr>
          <w:rFonts w:ascii="SimSun" w:hAnsi="SimSun" w:eastAsia="SimSun" w:cs="SimSun"/>
          <w:sz w:val="17"/>
          <w:szCs w:val="17"/>
          <w:b/>
          <w:bCs/>
          <w:spacing w:val="7"/>
        </w:rPr>
        <w:t>注</w:t>
      </w:r>
      <w:r>
        <w:rPr>
          <w:rFonts w:ascii="SimSun" w:hAnsi="SimSun" w:eastAsia="SimSun" w:cs="SimSun"/>
          <w:sz w:val="17"/>
          <w:szCs w:val="17"/>
          <w:spacing w:val="-17"/>
        </w:rPr>
        <w:t xml:space="preserve"> </w:t>
      </w:r>
      <w:r>
        <w:rPr>
          <w:rFonts w:ascii="SimSun" w:hAnsi="SimSun" w:eastAsia="SimSun" w:cs="SimSun"/>
          <w:sz w:val="17"/>
          <w:szCs w:val="17"/>
          <w:b/>
          <w:bCs/>
          <w:spacing w:val="7"/>
        </w:rPr>
        <w:t>1</w:t>
      </w:r>
      <w:r>
        <w:rPr>
          <w:rFonts w:ascii="SimSun" w:hAnsi="SimSun" w:eastAsia="SimSun" w:cs="SimSun"/>
          <w:sz w:val="17"/>
          <w:szCs w:val="17"/>
          <w:spacing w:val="7"/>
        </w:rPr>
        <w:t xml:space="preserve"> </w:t>
      </w:r>
      <w:r>
        <w:rPr>
          <w:rFonts w:ascii="SimSun" w:hAnsi="SimSun" w:eastAsia="SimSun" w:cs="SimSun"/>
          <w:sz w:val="17"/>
          <w:szCs w:val="17"/>
          <w:b/>
          <w:bCs/>
          <w:spacing w:val="7"/>
        </w:rPr>
        <w:t>:</w:t>
      </w:r>
      <w:r>
        <w:rPr>
          <w:rFonts w:ascii="SimSun" w:hAnsi="SimSun" w:eastAsia="SimSun" w:cs="SimSun"/>
          <w:sz w:val="17"/>
          <w:szCs w:val="17"/>
          <w:spacing w:val="7"/>
        </w:rPr>
        <w:t>例如，如果电路与接地金属件或隔离金属件之间的短路能使限流电阻旁路，则防爆型式</w:t>
      </w:r>
      <w:r>
        <w:rPr>
          <w:rFonts w:ascii="SimSun" w:hAnsi="SimSun" w:eastAsia="SimSun" w:cs="SimSun"/>
          <w:sz w:val="17"/>
          <w:szCs w:val="17"/>
          <w:spacing w:val="6"/>
        </w:rPr>
        <w:t>与接地金属件或隔离</w:t>
      </w:r>
      <w:r>
        <w:rPr>
          <w:rFonts w:ascii="SimSun" w:hAnsi="SimSun" w:eastAsia="SimSun" w:cs="SimSun"/>
          <w:sz w:val="17"/>
          <w:szCs w:val="17"/>
        </w:rPr>
        <w:t xml:space="preserve"> </w:t>
      </w:r>
      <w:r>
        <w:rPr>
          <w:rFonts w:ascii="SimSun" w:hAnsi="SimSun" w:eastAsia="SimSun" w:cs="SimSun"/>
          <w:sz w:val="17"/>
          <w:szCs w:val="17"/>
          <w:spacing w:val="7"/>
        </w:rPr>
        <w:t>金属件的隔离有关。</w:t>
      </w:r>
    </w:p>
    <w:p>
      <w:pPr>
        <w:pStyle w:val="BodyText"/>
        <w:ind w:left="24" w:right="110" w:firstLine="410"/>
        <w:spacing w:before="1" w:line="286" w:lineRule="auto"/>
        <w:jc w:val="both"/>
        <w:rPr>
          <w:rFonts w:ascii="SimSun" w:hAnsi="SimSun" w:eastAsia="SimSun" w:cs="SimSun"/>
          <w:sz w:val="20"/>
          <w:szCs w:val="20"/>
        </w:rPr>
      </w:pPr>
      <w:r>
        <w:rPr>
          <w:rFonts w:ascii="SimSun" w:hAnsi="SimSun" w:eastAsia="SimSun" w:cs="SimSun"/>
          <w:sz w:val="20"/>
          <w:szCs w:val="20"/>
          <w:spacing w:val="4"/>
        </w:rPr>
        <w:t>接地金属隔板应有一定的强度和刚度，不易损坏，并应有足够的厚度和足够的载流能力，防止在故</w:t>
      </w:r>
      <w:r>
        <w:rPr>
          <w:rFonts w:ascii="SimSun" w:hAnsi="SimSun" w:eastAsia="SimSun" w:cs="SimSun"/>
          <w:sz w:val="20"/>
          <w:szCs w:val="20"/>
          <w:spacing w:val="5"/>
        </w:rPr>
        <w:t xml:space="preserve"> </w:t>
      </w:r>
      <w:r>
        <w:rPr>
          <w:rFonts w:ascii="SimSun" w:hAnsi="SimSun" w:eastAsia="SimSun" w:cs="SimSun"/>
          <w:sz w:val="20"/>
          <w:szCs w:val="20"/>
          <w:spacing w:val="4"/>
        </w:rPr>
        <w:t>障条件下使隔板烧穿或接地失效。隔板厚度至少应为0.45</w:t>
      </w:r>
      <w:r>
        <w:rPr>
          <w:rFonts w:ascii="SimSun" w:hAnsi="SimSun" w:eastAsia="SimSun" w:cs="SimSun"/>
          <w:sz w:val="20"/>
          <w:szCs w:val="20"/>
          <w:spacing w:val="56"/>
        </w:rPr>
        <w:t xml:space="preserve"> </w:t>
      </w:r>
      <w:r>
        <w:rPr>
          <w:sz w:val="20"/>
          <w:szCs w:val="20"/>
        </w:rPr>
        <w:t>mm</w:t>
      </w:r>
      <w:r>
        <w:rPr>
          <w:sz w:val="20"/>
          <w:szCs w:val="20"/>
          <w:spacing w:val="4"/>
        </w:rPr>
        <w:t>,</w:t>
      </w:r>
      <w:r>
        <w:rPr>
          <w:sz w:val="20"/>
          <w:szCs w:val="20"/>
          <w:spacing w:val="41"/>
        </w:rPr>
        <w:t xml:space="preserve"> </w:t>
      </w:r>
      <w:r>
        <w:rPr>
          <w:rFonts w:ascii="SimSun" w:hAnsi="SimSun" w:eastAsia="SimSun" w:cs="SimSun"/>
          <w:sz w:val="20"/>
          <w:szCs w:val="20"/>
          <w:spacing w:val="4"/>
        </w:rPr>
        <w:t>并且固定在设备的刚性接地部件上，或</w:t>
      </w:r>
      <w:r>
        <w:rPr>
          <w:rFonts w:ascii="SimSun" w:hAnsi="SimSun" w:eastAsia="SimSun" w:cs="SimSun"/>
          <w:sz w:val="20"/>
          <w:szCs w:val="20"/>
        </w:rPr>
        <w:t xml:space="preserve"> </w:t>
      </w:r>
      <w:r>
        <w:rPr>
          <w:rFonts w:ascii="SimSun" w:hAnsi="SimSun" w:eastAsia="SimSun" w:cs="SimSun"/>
          <w:sz w:val="20"/>
          <w:szCs w:val="20"/>
          <w:spacing w:val="2"/>
        </w:rPr>
        <w:t>者如果厚度较小，应符合10.6.3的规定。</w:t>
      </w:r>
    </w:p>
    <w:p>
      <w:pPr>
        <w:pStyle w:val="BodyText"/>
        <w:ind w:left="24" w:right="108" w:firstLine="410"/>
        <w:spacing w:before="38" w:line="296" w:lineRule="auto"/>
        <w:jc w:val="both"/>
        <w:rPr>
          <w:rFonts w:ascii="SimSun" w:hAnsi="SimSun" w:eastAsia="SimSun" w:cs="SimSun"/>
          <w:sz w:val="20"/>
          <w:szCs w:val="20"/>
        </w:rPr>
      </w:pPr>
      <w:r>
        <w:rPr>
          <w:rFonts w:ascii="SimSun" w:hAnsi="SimSun" w:eastAsia="SimSun" w:cs="SimSun"/>
          <w:sz w:val="20"/>
          <w:szCs w:val="20"/>
          <w:spacing w:val="23"/>
        </w:rPr>
        <w:t>当厚度和</w:t>
      </w:r>
      <w:r>
        <w:rPr>
          <w:sz w:val="20"/>
          <w:szCs w:val="20"/>
        </w:rPr>
        <w:t>CTI</w:t>
      </w:r>
      <w:r>
        <w:rPr>
          <w:sz w:val="20"/>
          <w:szCs w:val="20"/>
          <w:spacing w:val="46"/>
        </w:rPr>
        <w:t xml:space="preserve"> </w:t>
      </w:r>
      <w:r>
        <w:rPr>
          <w:rFonts w:ascii="SimSun" w:hAnsi="SimSun" w:eastAsia="SimSun" w:cs="SimSun"/>
          <w:sz w:val="20"/>
          <w:szCs w:val="20"/>
          <w:spacing w:val="23"/>
        </w:rPr>
        <w:t>符合表5要求的非金属绝缘隔板设置在导电部件之</w:t>
      </w:r>
      <w:r>
        <w:rPr>
          <w:rFonts w:ascii="SimSun" w:hAnsi="SimSun" w:eastAsia="SimSun" w:cs="SimSun"/>
          <w:sz w:val="20"/>
          <w:szCs w:val="20"/>
          <w:spacing w:val="22"/>
        </w:rPr>
        <w:t>间时，如果隔板厚度不小于</w:t>
      </w:r>
      <w:r>
        <w:rPr>
          <w:rFonts w:ascii="SimSun" w:hAnsi="SimSun" w:eastAsia="SimSun" w:cs="SimSun"/>
          <w:sz w:val="20"/>
          <w:szCs w:val="20"/>
        </w:rPr>
        <w:t xml:space="preserve"> </w:t>
      </w:r>
      <w:r>
        <w:rPr>
          <w:rFonts w:ascii="SimSun" w:hAnsi="SimSun" w:eastAsia="SimSun" w:cs="SimSun"/>
          <w:sz w:val="20"/>
          <w:szCs w:val="20"/>
          <w:spacing w:val="3"/>
        </w:rPr>
        <w:t>0.9 </w:t>
      </w:r>
      <w:r>
        <w:rPr>
          <w:sz w:val="20"/>
          <w:szCs w:val="20"/>
        </w:rPr>
        <w:t>mm</w:t>
      </w:r>
      <w:r>
        <w:rPr>
          <w:sz w:val="20"/>
          <w:szCs w:val="20"/>
          <w:spacing w:val="3"/>
        </w:rPr>
        <w:t>,</w:t>
      </w:r>
      <w:r>
        <w:rPr>
          <w:sz w:val="20"/>
          <w:szCs w:val="20"/>
          <w:spacing w:val="41"/>
        </w:rPr>
        <w:t xml:space="preserve"> </w:t>
      </w:r>
      <w:r>
        <w:rPr>
          <w:rFonts w:ascii="SimSun" w:hAnsi="SimSun" w:eastAsia="SimSun" w:cs="SimSun"/>
          <w:sz w:val="20"/>
          <w:szCs w:val="20"/>
          <w:spacing w:val="3"/>
        </w:rPr>
        <w:t>则应在隔板周围测量电气间隙、爬电距离和其他间距；如</w:t>
      </w:r>
      <w:r>
        <w:rPr>
          <w:rFonts w:ascii="SimSun" w:hAnsi="SimSun" w:eastAsia="SimSun" w:cs="SimSun"/>
          <w:sz w:val="20"/>
          <w:szCs w:val="20"/>
          <w:spacing w:val="2"/>
        </w:rPr>
        <w:t>果隔板厚度小于0.9</w:t>
      </w:r>
      <w:r>
        <w:rPr>
          <w:rFonts w:ascii="SimSun" w:hAnsi="SimSun" w:eastAsia="SimSun" w:cs="SimSun"/>
          <w:sz w:val="20"/>
          <w:szCs w:val="20"/>
          <w:spacing w:val="-51"/>
        </w:rPr>
        <w:t xml:space="preserve"> </w:t>
      </w:r>
      <w:r>
        <w:rPr>
          <w:sz w:val="20"/>
          <w:szCs w:val="20"/>
        </w:rPr>
        <w:t>mm</w:t>
      </w:r>
      <w:r>
        <w:rPr>
          <w:sz w:val="20"/>
          <w:szCs w:val="20"/>
          <w:spacing w:val="2"/>
        </w:rPr>
        <w:t>,  </w:t>
      </w:r>
      <w:r>
        <w:rPr>
          <w:rFonts w:ascii="SimSun" w:hAnsi="SimSun" w:eastAsia="SimSun" w:cs="SimSun"/>
          <w:sz w:val="20"/>
          <w:szCs w:val="20"/>
          <w:spacing w:val="2"/>
        </w:rPr>
        <w:t>除应在隔板</w:t>
      </w:r>
      <w:r>
        <w:rPr>
          <w:rFonts w:ascii="SimSun" w:hAnsi="SimSun" w:eastAsia="SimSun" w:cs="SimSun"/>
          <w:sz w:val="20"/>
          <w:szCs w:val="20"/>
        </w:rPr>
        <w:t xml:space="preserve"> </w:t>
      </w:r>
      <w:r>
        <w:rPr>
          <w:rFonts w:ascii="SimSun" w:hAnsi="SimSun" w:eastAsia="SimSun" w:cs="SimSun"/>
          <w:sz w:val="20"/>
          <w:szCs w:val="20"/>
          <w:spacing w:val="2"/>
        </w:rPr>
        <w:t>周围测量电气间隙、爬电距离和其他间距外，还应符合10.6.3的</w:t>
      </w:r>
      <w:r>
        <w:rPr>
          <w:rFonts w:ascii="SimSun" w:hAnsi="SimSun" w:eastAsia="SimSun" w:cs="SimSun"/>
          <w:sz w:val="20"/>
          <w:szCs w:val="20"/>
          <w:spacing w:val="1"/>
        </w:rPr>
        <w:t>规定。</w:t>
      </w:r>
    </w:p>
    <w:p>
      <w:pPr>
        <w:pStyle w:val="BodyText"/>
        <w:ind w:left="404"/>
        <w:spacing w:before="17" w:line="222" w:lineRule="auto"/>
        <w:rPr>
          <w:rFonts w:ascii="SimSun" w:hAnsi="SimSun" w:eastAsia="SimSun" w:cs="SimSun"/>
          <w:sz w:val="15"/>
          <w:szCs w:val="15"/>
        </w:rPr>
      </w:pPr>
      <w:r>
        <w:rPr>
          <w:rFonts w:ascii="SimHei" w:hAnsi="SimHei" w:eastAsia="SimHei" w:cs="SimHei"/>
          <w:sz w:val="15"/>
          <w:szCs w:val="15"/>
          <w:spacing w:val="-6"/>
        </w:rPr>
        <w:t>注</w:t>
      </w:r>
      <w:r>
        <w:rPr>
          <w:rFonts w:ascii="SimHei" w:hAnsi="SimHei" w:eastAsia="SimHei" w:cs="SimHei"/>
          <w:sz w:val="15"/>
          <w:szCs w:val="15"/>
          <w:spacing w:val="-6"/>
        </w:rPr>
        <w:t xml:space="preserve"> </w:t>
      </w:r>
      <w:r>
        <w:rPr>
          <w:rFonts w:ascii="SimHei" w:hAnsi="SimHei" w:eastAsia="SimHei" w:cs="SimHei"/>
          <w:sz w:val="15"/>
          <w:szCs w:val="15"/>
          <w:spacing w:val="-6"/>
        </w:rPr>
        <w:t>2</w:t>
      </w:r>
      <w:r>
        <w:rPr>
          <w:rFonts w:ascii="SimHei" w:hAnsi="SimHei" w:eastAsia="SimHei" w:cs="SimHei"/>
          <w:sz w:val="15"/>
          <w:szCs w:val="15"/>
          <w:spacing w:val="24"/>
        </w:rPr>
        <w:t xml:space="preserve"> </w:t>
      </w:r>
      <w:r>
        <w:rPr>
          <w:rFonts w:ascii="SimHei" w:hAnsi="SimHei" w:eastAsia="SimHei" w:cs="SimHei"/>
          <w:sz w:val="15"/>
          <w:szCs w:val="15"/>
          <w:spacing w:val="-6"/>
        </w:rPr>
        <w:t>:</w:t>
      </w:r>
      <w:r>
        <w:rPr>
          <w:rFonts w:ascii="SimSun" w:hAnsi="SimSun" w:eastAsia="SimSun" w:cs="SimSun"/>
          <w:sz w:val="15"/>
          <w:szCs w:val="15"/>
          <w:spacing w:val="-6"/>
        </w:rPr>
        <w:t>评</w:t>
      </w:r>
      <w:r>
        <w:rPr>
          <w:rFonts w:ascii="SimSun" w:hAnsi="SimSun" w:eastAsia="SimSun" w:cs="SimSun"/>
          <w:sz w:val="15"/>
          <w:szCs w:val="15"/>
          <w:spacing w:val="-27"/>
        </w:rPr>
        <w:t xml:space="preserve"> </w:t>
      </w:r>
      <w:r>
        <w:rPr>
          <w:rFonts w:ascii="SimSun" w:hAnsi="SimSun" w:eastAsia="SimSun" w:cs="SimSun"/>
          <w:sz w:val="15"/>
          <w:szCs w:val="15"/>
          <w:spacing w:val="-6"/>
        </w:rPr>
        <w:t>定</w:t>
      </w:r>
      <w:r>
        <w:rPr>
          <w:rFonts w:ascii="SimSun" w:hAnsi="SimSun" w:eastAsia="SimSun" w:cs="SimSun"/>
          <w:sz w:val="15"/>
          <w:szCs w:val="15"/>
          <w:spacing w:val="-30"/>
        </w:rPr>
        <w:t xml:space="preserve"> </w:t>
      </w:r>
      <w:r>
        <w:rPr>
          <w:rFonts w:ascii="SimSun" w:hAnsi="SimSun" w:eastAsia="SimSun" w:cs="SimSun"/>
          <w:sz w:val="15"/>
          <w:szCs w:val="15"/>
          <w:spacing w:val="-6"/>
        </w:rPr>
        <w:t>方</w:t>
      </w:r>
      <w:r>
        <w:rPr>
          <w:rFonts w:ascii="SimSun" w:hAnsi="SimSun" w:eastAsia="SimSun" w:cs="SimSun"/>
          <w:sz w:val="15"/>
          <w:szCs w:val="15"/>
          <w:spacing w:val="-30"/>
        </w:rPr>
        <w:t xml:space="preserve"> </w:t>
      </w:r>
      <w:r>
        <w:rPr>
          <w:rFonts w:ascii="SimSun" w:hAnsi="SimSun" w:eastAsia="SimSun" w:cs="SimSun"/>
          <w:sz w:val="15"/>
          <w:szCs w:val="15"/>
          <w:spacing w:val="-6"/>
        </w:rPr>
        <w:t>法</w:t>
      </w:r>
      <w:r>
        <w:rPr>
          <w:rFonts w:ascii="SimSun" w:hAnsi="SimSun" w:eastAsia="SimSun" w:cs="SimSun"/>
          <w:sz w:val="15"/>
          <w:szCs w:val="15"/>
          <w:spacing w:val="-32"/>
        </w:rPr>
        <w:t xml:space="preserve"> </w:t>
      </w:r>
      <w:r>
        <w:rPr>
          <w:rFonts w:ascii="SimSun" w:hAnsi="SimSun" w:eastAsia="SimSun" w:cs="SimSun"/>
          <w:sz w:val="15"/>
          <w:szCs w:val="15"/>
          <w:spacing w:val="-6"/>
        </w:rPr>
        <w:t>在</w:t>
      </w:r>
      <w:r>
        <w:rPr>
          <w:rFonts w:ascii="SimSun" w:hAnsi="SimSun" w:eastAsia="SimSun" w:cs="SimSun"/>
          <w:sz w:val="15"/>
          <w:szCs w:val="15"/>
          <w:spacing w:val="-19"/>
        </w:rPr>
        <w:t xml:space="preserve"> </w:t>
      </w:r>
      <w:r>
        <w:rPr>
          <w:rFonts w:ascii="SimSun" w:hAnsi="SimSun" w:eastAsia="SimSun" w:cs="SimSun"/>
          <w:sz w:val="15"/>
          <w:szCs w:val="15"/>
          <w:spacing w:val="-6"/>
        </w:rPr>
        <w:t>附</w:t>
      </w:r>
      <w:r>
        <w:rPr>
          <w:rFonts w:ascii="SimSun" w:hAnsi="SimSun" w:eastAsia="SimSun" w:cs="SimSun"/>
          <w:sz w:val="15"/>
          <w:szCs w:val="15"/>
          <w:spacing w:val="-29"/>
        </w:rPr>
        <w:t xml:space="preserve"> </w:t>
      </w:r>
      <w:r>
        <w:rPr>
          <w:rFonts w:ascii="SimSun" w:hAnsi="SimSun" w:eastAsia="SimSun" w:cs="SimSun"/>
          <w:sz w:val="15"/>
          <w:szCs w:val="15"/>
          <w:spacing w:val="-6"/>
        </w:rPr>
        <w:t>录</w:t>
      </w:r>
      <w:r>
        <w:rPr>
          <w:sz w:val="15"/>
          <w:szCs w:val="15"/>
          <w:spacing w:val="-6"/>
        </w:rPr>
        <w:t>C  </w:t>
      </w:r>
      <w:r>
        <w:rPr>
          <w:rFonts w:ascii="SimSun" w:hAnsi="SimSun" w:eastAsia="SimSun" w:cs="SimSun"/>
          <w:sz w:val="15"/>
          <w:szCs w:val="15"/>
          <w:spacing w:val="-6"/>
        </w:rPr>
        <w:t>给 出</w:t>
      </w:r>
      <w:r>
        <w:rPr>
          <w:rFonts w:ascii="SimSun" w:hAnsi="SimSun" w:eastAsia="SimSun" w:cs="SimSun"/>
          <w:sz w:val="15"/>
          <w:szCs w:val="15"/>
          <w:spacing w:val="-29"/>
        </w:rPr>
        <w:t xml:space="preserve"> </w:t>
      </w:r>
      <w:r>
        <w:rPr>
          <w:rFonts w:ascii="SimSun" w:hAnsi="SimSun" w:eastAsia="SimSun" w:cs="SimSun"/>
          <w:sz w:val="15"/>
          <w:szCs w:val="15"/>
          <w:spacing w:val="-6"/>
        </w:rPr>
        <w:t>。</w:t>
      </w:r>
    </w:p>
    <w:p>
      <w:pPr>
        <w:ind w:left="24"/>
        <w:spacing w:before="248" w:line="259" w:lineRule="exact"/>
        <w:rPr>
          <w:rFonts w:ascii="SimHei" w:hAnsi="SimHei" w:eastAsia="SimHei" w:cs="SimHei"/>
          <w:sz w:val="19"/>
          <w:szCs w:val="19"/>
        </w:rPr>
      </w:pPr>
      <w:r>
        <w:rPr>
          <w:rFonts w:ascii="Arial" w:hAnsi="Arial" w:eastAsia="Arial" w:cs="Arial"/>
          <w:sz w:val="19"/>
          <w:szCs w:val="19"/>
          <w:spacing w:val="14"/>
          <w:position w:val="1"/>
        </w:rPr>
        <w:t>6.3.2.1</w:t>
      </w:r>
      <w:r>
        <w:rPr>
          <w:rFonts w:ascii="Arial" w:hAnsi="Arial" w:eastAsia="Arial" w:cs="Arial"/>
          <w:sz w:val="19"/>
          <w:szCs w:val="19"/>
          <w:spacing w:val="13"/>
          <w:position w:val="1"/>
        </w:rPr>
        <w:t xml:space="preserve">    </w:t>
      </w:r>
      <w:r>
        <w:rPr>
          <w:rFonts w:ascii="SimHei" w:hAnsi="SimHei" w:eastAsia="SimHei" w:cs="SimHei"/>
          <w:sz w:val="19"/>
          <w:szCs w:val="19"/>
          <w:spacing w:val="14"/>
          <w:position w:val="1"/>
        </w:rPr>
        <w:t>按照表5的间距</w:t>
      </w:r>
    </w:p>
    <w:p>
      <w:pPr>
        <w:pStyle w:val="BodyText"/>
        <w:ind w:left="24" w:right="110" w:firstLine="410"/>
        <w:spacing w:before="243" w:line="286" w:lineRule="auto"/>
        <w:rPr>
          <w:rFonts w:ascii="SimSun" w:hAnsi="SimSun" w:eastAsia="SimSun" w:cs="SimSun"/>
          <w:sz w:val="21"/>
          <w:szCs w:val="21"/>
        </w:rPr>
      </w:pPr>
      <w:r>
        <w:rPr>
          <w:rFonts w:ascii="SimSun" w:hAnsi="SimSun" w:eastAsia="SimSun" w:cs="SimSun"/>
          <w:sz w:val="21"/>
          <w:szCs w:val="21"/>
          <w:spacing w:val="-5"/>
        </w:rPr>
        <w:t>对于“</w:t>
      </w:r>
      <w:r>
        <w:rPr>
          <w:sz w:val="21"/>
          <w:szCs w:val="21"/>
          <w:spacing w:val="-5"/>
        </w:rPr>
        <w:t>ia”</w:t>
      </w:r>
      <w:r>
        <w:rPr>
          <w:sz w:val="21"/>
          <w:szCs w:val="21"/>
          <w:spacing w:val="-26"/>
        </w:rPr>
        <w:t xml:space="preserve"> </w:t>
      </w:r>
      <w:r>
        <w:rPr>
          <w:rFonts w:ascii="SimSun" w:hAnsi="SimSun" w:eastAsia="SimSun" w:cs="SimSun"/>
          <w:sz w:val="21"/>
          <w:szCs w:val="21"/>
          <w:spacing w:val="-5"/>
        </w:rPr>
        <w:t>和“</w:t>
      </w:r>
      <w:r>
        <w:rPr>
          <w:sz w:val="21"/>
          <w:szCs w:val="21"/>
          <w:spacing w:val="-5"/>
        </w:rPr>
        <w:t>ib”</w:t>
      </w:r>
      <w:r>
        <w:rPr>
          <w:rFonts w:ascii="SimSun" w:hAnsi="SimSun" w:eastAsia="SimSun" w:cs="SimSun"/>
          <w:sz w:val="21"/>
          <w:szCs w:val="21"/>
          <w:spacing w:val="-5"/>
        </w:rPr>
        <w:t>保护等级，如果间距小于表5规定的值，但大于或等于其1/3</w:t>
      </w:r>
      <w:r>
        <w:rPr>
          <w:rFonts w:ascii="SimSun" w:hAnsi="SimSun" w:eastAsia="SimSun" w:cs="SimSun"/>
          <w:sz w:val="21"/>
          <w:szCs w:val="21"/>
          <w:spacing w:val="-6"/>
        </w:rPr>
        <w:t>,且对本质安全性能会</w:t>
      </w:r>
      <w:r>
        <w:rPr>
          <w:rFonts w:ascii="SimSun" w:hAnsi="SimSun" w:eastAsia="SimSun" w:cs="SimSun"/>
          <w:sz w:val="21"/>
          <w:szCs w:val="21"/>
        </w:rPr>
        <w:t xml:space="preserve"> </w:t>
      </w:r>
      <w:r>
        <w:rPr>
          <w:rFonts w:ascii="SimSun" w:hAnsi="SimSun" w:eastAsia="SimSun" w:cs="SimSun"/>
          <w:sz w:val="21"/>
          <w:szCs w:val="21"/>
          <w:spacing w:val="-9"/>
        </w:rPr>
        <w:t>造成损害，则应认为是计数短路故障。</w:t>
      </w:r>
    </w:p>
    <w:p>
      <w:pPr>
        <w:pStyle w:val="BodyText"/>
        <w:ind w:left="24" w:right="109" w:firstLine="410"/>
        <w:spacing w:before="8" w:line="282" w:lineRule="auto"/>
        <w:rPr>
          <w:rFonts w:ascii="SimSun" w:hAnsi="SimSun" w:eastAsia="SimSun" w:cs="SimSun"/>
          <w:sz w:val="20"/>
          <w:szCs w:val="20"/>
        </w:rPr>
      </w:pPr>
      <w:r>
        <w:rPr>
          <w:rFonts w:ascii="SimSun" w:hAnsi="SimSun" w:eastAsia="SimSun" w:cs="SimSun"/>
          <w:sz w:val="20"/>
          <w:szCs w:val="20"/>
          <w:spacing w:val="3"/>
        </w:rPr>
        <w:t>对于“</w:t>
      </w:r>
      <w:r>
        <w:rPr>
          <w:sz w:val="20"/>
          <w:szCs w:val="20"/>
        </w:rPr>
        <w:t>ia</w:t>
      </w:r>
      <w:r>
        <w:rPr>
          <w:sz w:val="20"/>
          <w:szCs w:val="20"/>
          <w:spacing w:val="3"/>
        </w:rPr>
        <w:t>”</w:t>
      </w:r>
      <w:r>
        <w:rPr>
          <w:sz w:val="20"/>
          <w:szCs w:val="20"/>
          <w:spacing w:val="17"/>
        </w:rPr>
        <w:t xml:space="preserve"> </w:t>
      </w:r>
      <w:r>
        <w:rPr>
          <w:rFonts w:ascii="SimSun" w:hAnsi="SimSun" w:eastAsia="SimSun" w:cs="SimSun"/>
          <w:sz w:val="20"/>
          <w:szCs w:val="20"/>
          <w:spacing w:val="3"/>
        </w:rPr>
        <w:t>和“</w:t>
      </w:r>
      <w:r>
        <w:rPr>
          <w:sz w:val="20"/>
          <w:szCs w:val="20"/>
        </w:rPr>
        <w:t>ib</w:t>
      </w:r>
      <w:r>
        <w:rPr>
          <w:sz w:val="20"/>
          <w:szCs w:val="20"/>
          <w:spacing w:val="3"/>
        </w:rPr>
        <w:t>”</w:t>
      </w:r>
      <w:r>
        <w:rPr>
          <w:rFonts w:ascii="SimSun" w:hAnsi="SimSun" w:eastAsia="SimSun" w:cs="SimSun"/>
          <w:sz w:val="20"/>
          <w:szCs w:val="20"/>
          <w:spacing w:val="3"/>
        </w:rPr>
        <w:t>保护等级，如果间距小于表5规定值的1/3,且对本质安全性能会造成损害，则应认</w:t>
      </w:r>
      <w:r>
        <w:rPr>
          <w:rFonts w:ascii="SimSun" w:hAnsi="SimSun" w:eastAsia="SimSun" w:cs="SimSun"/>
          <w:sz w:val="20"/>
          <w:szCs w:val="20"/>
        </w:rPr>
        <w:t xml:space="preserve"> </w:t>
      </w:r>
      <w:r>
        <w:rPr>
          <w:rFonts w:ascii="SimSun" w:hAnsi="SimSun" w:eastAsia="SimSun" w:cs="SimSun"/>
          <w:sz w:val="20"/>
          <w:szCs w:val="20"/>
          <w:spacing w:val="5"/>
        </w:rPr>
        <w:t>为是非计数短路故障。</w:t>
      </w:r>
    </w:p>
    <w:p>
      <w:pPr>
        <w:pStyle w:val="BodyText"/>
        <w:ind w:left="435"/>
        <w:spacing w:before="32" w:line="219" w:lineRule="auto"/>
        <w:rPr>
          <w:rFonts w:ascii="SimSun" w:hAnsi="SimSun" w:eastAsia="SimSun" w:cs="SimSun"/>
          <w:sz w:val="21"/>
          <w:szCs w:val="21"/>
        </w:rPr>
      </w:pPr>
      <w:r>
        <w:rPr>
          <w:rFonts w:ascii="SimSun" w:hAnsi="SimSun" w:eastAsia="SimSun" w:cs="SimSun"/>
          <w:sz w:val="21"/>
          <w:szCs w:val="21"/>
          <w:spacing w:val="-8"/>
        </w:rPr>
        <w:t>对于“</w:t>
      </w:r>
      <w:r>
        <w:rPr>
          <w:sz w:val="21"/>
          <w:szCs w:val="21"/>
          <w:spacing w:val="-8"/>
        </w:rPr>
        <w:t>ic”</w:t>
      </w:r>
      <w:r>
        <w:rPr>
          <w:rFonts w:ascii="SimSun" w:hAnsi="SimSun" w:eastAsia="SimSun" w:cs="SimSun"/>
          <w:sz w:val="21"/>
          <w:szCs w:val="21"/>
          <w:spacing w:val="-8"/>
        </w:rPr>
        <w:t>保护等级，如果间距小于表5规定值，且对本质安全性能会造成损害，则应认为是短路。</w:t>
      </w:r>
    </w:p>
    <w:p>
      <w:pPr>
        <w:ind w:left="14"/>
        <w:spacing w:before="220" w:line="222" w:lineRule="auto"/>
        <w:rPr>
          <w:rFonts w:ascii="SimHei" w:hAnsi="SimHei" w:eastAsia="SimHei" w:cs="SimHei"/>
          <w:sz w:val="19"/>
          <w:szCs w:val="19"/>
        </w:rPr>
      </w:pPr>
      <w:r>
        <w:rPr>
          <w:rFonts w:ascii="SimHei" w:hAnsi="SimHei" w:eastAsia="SimHei" w:cs="SimHei"/>
          <w:sz w:val="19"/>
          <w:szCs w:val="19"/>
          <w:spacing w:val="5"/>
        </w:rPr>
        <w:t>6.3.2.2</w:t>
      </w:r>
      <w:r>
        <w:rPr>
          <w:rFonts w:ascii="SimHei" w:hAnsi="SimHei" w:eastAsia="SimHei" w:cs="SimHei"/>
          <w:sz w:val="19"/>
          <w:szCs w:val="19"/>
          <w:spacing w:val="20"/>
        </w:rPr>
        <w:t xml:space="preserve">  </w:t>
      </w:r>
      <w:r>
        <w:rPr>
          <w:rFonts w:ascii="SimHei" w:hAnsi="SimHei" w:eastAsia="SimHei" w:cs="SimHei"/>
          <w:sz w:val="19"/>
          <w:szCs w:val="19"/>
          <w:spacing w:val="5"/>
        </w:rPr>
        <w:t>按照附录</w:t>
      </w:r>
      <w:r>
        <w:rPr>
          <w:rFonts w:ascii="Arial" w:hAnsi="Arial" w:eastAsia="Arial" w:cs="Arial"/>
          <w:sz w:val="19"/>
          <w:szCs w:val="19"/>
          <w:spacing w:val="5"/>
        </w:rPr>
        <w:t>F</w:t>
      </w:r>
      <w:r>
        <w:rPr>
          <w:rFonts w:ascii="Arial" w:hAnsi="Arial" w:eastAsia="Arial" w:cs="Arial"/>
          <w:sz w:val="19"/>
          <w:szCs w:val="19"/>
          <w:spacing w:val="38"/>
        </w:rPr>
        <w:t xml:space="preserve"> </w:t>
      </w:r>
      <w:r>
        <w:rPr>
          <w:rFonts w:ascii="SimHei" w:hAnsi="SimHei" w:eastAsia="SimHei" w:cs="SimHei"/>
          <w:sz w:val="19"/>
          <w:szCs w:val="19"/>
          <w:spacing w:val="5"/>
        </w:rPr>
        <w:t>的间距</w:t>
      </w:r>
    </w:p>
    <w:p>
      <w:pPr>
        <w:pStyle w:val="BodyText"/>
        <w:ind w:left="24" w:right="109" w:firstLine="410"/>
        <w:spacing w:before="251" w:line="296" w:lineRule="auto"/>
        <w:rPr>
          <w:rFonts w:ascii="SimSun" w:hAnsi="SimSun" w:eastAsia="SimSun" w:cs="SimSun"/>
          <w:sz w:val="20"/>
          <w:szCs w:val="20"/>
        </w:rPr>
      </w:pPr>
      <w:r>
        <w:rPr>
          <w:rFonts w:ascii="SimSun" w:hAnsi="SimSun" w:eastAsia="SimSun" w:cs="SimSun"/>
          <w:sz w:val="20"/>
          <w:szCs w:val="20"/>
          <w:spacing w:val="3"/>
        </w:rPr>
        <w:t>对于“</w:t>
      </w:r>
      <w:r>
        <w:rPr>
          <w:sz w:val="20"/>
          <w:szCs w:val="20"/>
        </w:rPr>
        <w:t>ia</w:t>
      </w:r>
      <w:r>
        <w:rPr>
          <w:sz w:val="20"/>
          <w:szCs w:val="20"/>
          <w:spacing w:val="3"/>
        </w:rPr>
        <w:t>”</w:t>
      </w:r>
      <w:r>
        <w:rPr>
          <w:rFonts w:ascii="SimSun" w:hAnsi="SimSun" w:eastAsia="SimSun" w:cs="SimSun"/>
          <w:sz w:val="20"/>
          <w:szCs w:val="20"/>
          <w:spacing w:val="3"/>
        </w:rPr>
        <w:t>和“</w:t>
      </w:r>
      <w:r>
        <w:rPr>
          <w:sz w:val="20"/>
          <w:szCs w:val="20"/>
        </w:rPr>
        <w:t>ib</w:t>
      </w:r>
      <w:r>
        <w:rPr>
          <w:sz w:val="20"/>
          <w:szCs w:val="20"/>
          <w:spacing w:val="3"/>
        </w:rPr>
        <w:t>”</w:t>
      </w:r>
      <w:r>
        <w:rPr>
          <w:rFonts w:ascii="SimSun" w:hAnsi="SimSun" w:eastAsia="SimSun" w:cs="SimSun"/>
          <w:sz w:val="20"/>
          <w:szCs w:val="20"/>
          <w:spacing w:val="3"/>
        </w:rPr>
        <w:t>保护等级，如果间距小于附录</w:t>
      </w:r>
      <w:r>
        <w:rPr>
          <w:sz w:val="20"/>
          <w:szCs w:val="20"/>
          <w:spacing w:val="3"/>
        </w:rPr>
        <w:t>F</w:t>
      </w:r>
      <w:r>
        <w:rPr>
          <w:sz w:val="20"/>
          <w:szCs w:val="20"/>
          <w:spacing w:val="32"/>
        </w:rPr>
        <w:t xml:space="preserve"> </w:t>
      </w:r>
      <w:r>
        <w:rPr>
          <w:rFonts w:ascii="SimSun" w:hAnsi="SimSun" w:eastAsia="SimSun" w:cs="SimSun"/>
          <w:sz w:val="20"/>
          <w:szCs w:val="20"/>
          <w:spacing w:val="3"/>
        </w:rPr>
        <w:t>规</w:t>
      </w:r>
      <w:r>
        <w:rPr>
          <w:rFonts w:ascii="SimSun" w:hAnsi="SimSun" w:eastAsia="SimSun" w:cs="SimSun"/>
          <w:sz w:val="20"/>
          <w:szCs w:val="20"/>
          <w:spacing w:val="2"/>
        </w:rPr>
        <w:t>定的值，且对本质安全性能会造成损害，则应认</w:t>
      </w:r>
      <w:r>
        <w:rPr>
          <w:rFonts w:ascii="SimSun" w:hAnsi="SimSun" w:eastAsia="SimSun" w:cs="SimSun"/>
          <w:sz w:val="20"/>
          <w:szCs w:val="20"/>
        </w:rPr>
        <w:t xml:space="preserve"> </w:t>
      </w:r>
      <w:r>
        <w:rPr>
          <w:rFonts w:ascii="SimSun" w:hAnsi="SimSun" w:eastAsia="SimSun" w:cs="SimSun"/>
          <w:sz w:val="20"/>
          <w:szCs w:val="20"/>
          <w:spacing w:val="4"/>
        </w:rPr>
        <w:t>为是</w:t>
      </w:r>
      <w:r>
        <w:rPr>
          <w:sz w:val="20"/>
          <w:szCs w:val="20"/>
          <w:spacing w:val="4"/>
        </w:rPr>
        <w:t>F.3.1</w:t>
      </w:r>
      <w:r>
        <w:rPr>
          <w:sz w:val="20"/>
          <w:szCs w:val="20"/>
          <w:spacing w:val="21"/>
        </w:rPr>
        <w:t xml:space="preserve">  </w:t>
      </w:r>
      <w:r>
        <w:rPr>
          <w:rFonts w:ascii="SimSun" w:hAnsi="SimSun" w:eastAsia="SimSun" w:cs="SimSun"/>
          <w:sz w:val="20"/>
          <w:szCs w:val="20"/>
          <w:spacing w:val="4"/>
        </w:rPr>
        <w:t>中规定的故障。</w:t>
      </w:r>
    </w:p>
    <w:p>
      <w:pPr>
        <w:pStyle w:val="BodyText"/>
        <w:ind w:left="24" w:right="109" w:firstLine="410"/>
        <w:spacing w:line="284" w:lineRule="auto"/>
        <w:rPr>
          <w:rFonts w:ascii="SimSun" w:hAnsi="SimSun" w:eastAsia="SimSun" w:cs="SimSun"/>
          <w:sz w:val="21"/>
          <w:szCs w:val="21"/>
        </w:rPr>
      </w:pPr>
      <w:r>
        <w:rPr>
          <w:rFonts w:ascii="SimSun" w:hAnsi="SimSun" w:eastAsia="SimSun" w:cs="SimSun"/>
          <w:sz w:val="21"/>
          <w:szCs w:val="21"/>
          <w:spacing w:val="-2"/>
        </w:rPr>
        <w:t>对于“</w:t>
      </w:r>
      <w:r>
        <w:rPr>
          <w:sz w:val="21"/>
          <w:szCs w:val="21"/>
          <w:spacing w:val="-2"/>
        </w:rPr>
        <w:t>ic”</w:t>
      </w:r>
      <w:r>
        <w:rPr>
          <w:rFonts w:ascii="SimSun" w:hAnsi="SimSun" w:eastAsia="SimSun" w:cs="SimSun"/>
          <w:sz w:val="21"/>
          <w:szCs w:val="21"/>
          <w:spacing w:val="-2"/>
        </w:rPr>
        <w:t>保护等级，如果间距小于附录</w:t>
      </w:r>
      <w:r>
        <w:rPr>
          <w:sz w:val="21"/>
          <w:szCs w:val="21"/>
          <w:spacing w:val="-2"/>
        </w:rPr>
        <w:t>F</w:t>
      </w:r>
      <w:r>
        <w:rPr>
          <w:sz w:val="21"/>
          <w:szCs w:val="21"/>
          <w:spacing w:val="53"/>
          <w:w w:val="101"/>
        </w:rPr>
        <w:t xml:space="preserve"> </w:t>
      </w:r>
      <w:r>
        <w:rPr>
          <w:rFonts w:ascii="SimSun" w:hAnsi="SimSun" w:eastAsia="SimSun" w:cs="SimSun"/>
          <w:sz w:val="21"/>
          <w:szCs w:val="21"/>
          <w:spacing w:val="-2"/>
        </w:rPr>
        <w:t>规定的值，且对本质安全性能会造成损害，则应认为是</w:t>
      </w:r>
      <w:r>
        <w:rPr>
          <w:rFonts w:ascii="SimSun" w:hAnsi="SimSun" w:eastAsia="SimSun" w:cs="SimSun"/>
          <w:sz w:val="21"/>
          <w:szCs w:val="21"/>
        </w:rPr>
        <w:t xml:space="preserve"> </w:t>
      </w:r>
      <w:r>
        <w:rPr>
          <w:rFonts w:ascii="SimSun" w:hAnsi="SimSun" w:eastAsia="SimSun" w:cs="SimSun"/>
          <w:sz w:val="21"/>
          <w:szCs w:val="21"/>
          <w:spacing w:val="-10"/>
        </w:rPr>
        <w:t>短路。</w:t>
      </w:r>
    </w:p>
    <w:p>
      <w:pPr>
        <w:ind w:left="3114"/>
        <w:spacing w:before="194" w:line="222" w:lineRule="auto"/>
        <w:rPr>
          <w:rFonts w:ascii="SimHei" w:hAnsi="SimHei" w:eastAsia="SimHei" w:cs="SimHei"/>
          <w:sz w:val="19"/>
          <w:szCs w:val="19"/>
        </w:rPr>
      </w:pPr>
      <w:r>
        <w:rPr>
          <w:rFonts w:ascii="SimHei" w:hAnsi="SimHei" w:eastAsia="SimHei" w:cs="SimHei"/>
          <w:sz w:val="19"/>
          <w:szCs w:val="19"/>
          <w:spacing w:val="6"/>
        </w:rPr>
        <w:t>表</w:t>
      </w:r>
      <w:r>
        <w:rPr>
          <w:rFonts w:ascii="SimHei" w:hAnsi="SimHei" w:eastAsia="SimHei" w:cs="SimHei"/>
          <w:sz w:val="19"/>
          <w:szCs w:val="19"/>
          <w:spacing w:val="6"/>
        </w:rPr>
        <w:t xml:space="preserve"> </w:t>
      </w:r>
      <w:r>
        <w:rPr>
          <w:rFonts w:ascii="SimHei" w:hAnsi="SimHei" w:eastAsia="SimHei" w:cs="SimHei"/>
          <w:sz w:val="19"/>
          <w:szCs w:val="19"/>
          <w:spacing w:val="6"/>
        </w:rPr>
        <w:t>5</w:t>
      </w:r>
      <w:r>
        <w:rPr>
          <w:rFonts w:ascii="SimHei" w:hAnsi="SimHei" w:eastAsia="SimHei" w:cs="SimHei"/>
          <w:sz w:val="19"/>
          <w:szCs w:val="19"/>
          <w:spacing w:val="6"/>
        </w:rPr>
        <w:t xml:space="preserve">  </w:t>
      </w:r>
      <w:r>
        <w:rPr>
          <w:rFonts w:ascii="SimHei" w:hAnsi="SimHei" w:eastAsia="SimHei" w:cs="SimHei"/>
          <w:sz w:val="19"/>
          <w:szCs w:val="19"/>
          <w:spacing w:val="6"/>
        </w:rPr>
        <w:t>电气间隙、爬电距离和间距</w:t>
      </w:r>
    </w:p>
    <w:p>
      <w:pPr>
        <w:spacing w:before="17"/>
        <w:rPr/>
      </w:pPr>
      <w:r/>
    </w:p>
    <w:tbl>
      <w:tblPr>
        <w:tblStyle w:val="TableNormal"/>
        <w:tblW w:w="91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4"/>
        <w:gridCol w:w="709"/>
        <w:gridCol w:w="719"/>
        <w:gridCol w:w="709"/>
        <w:gridCol w:w="729"/>
        <w:gridCol w:w="719"/>
        <w:gridCol w:w="719"/>
        <w:gridCol w:w="710"/>
        <w:gridCol w:w="729"/>
        <w:gridCol w:w="719"/>
        <w:gridCol w:w="719"/>
        <w:gridCol w:w="630"/>
        <w:gridCol w:w="634"/>
      </w:tblGrid>
      <w:tr>
        <w:trPr>
          <w:trHeight w:val="354" w:hRule="atLeast"/>
        </w:trPr>
        <w:tc>
          <w:tcPr>
            <w:tcW w:w="724" w:type="dxa"/>
            <w:vAlign w:val="top"/>
          </w:tcPr>
          <w:p>
            <w:pPr>
              <w:pStyle w:val="TableText"/>
              <w:ind w:left="305"/>
              <w:spacing w:before="110" w:line="239" w:lineRule="auto"/>
              <w:rPr/>
            </w:pPr>
            <w:r>
              <w:rPr/>
              <w:t>1</w:t>
            </w:r>
          </w:p>
        </w:tc>
        <w:tc>
          <w:tcPr>
            <w:tcW w:w="1428" w:type="dxa"/>
            <w:vAlign w:val="top"/>
            <w:gridSpan w:val="2"/>
          </w:tcPr>
          <w:p>
            <w:pPr>
              <w:pStyle w:val="TableText"/>
              <w:ind w:left="660"/>
              <w:spacing w:before="110" w:line="239" w:lineRule="auto"/>
              <w:rPr/>
            </w:pPr>
            <w:r>
              <w:rPr/>
              <w:t>2</w:t>
            </w:r>
          </w:p>
        </w:tc>
        <w:tc>
          <w:tcPr>
            <w:tcW w:w="1438" w:type="dxa"/>
            <w:vAlign w:val="top"/>
            <w:gridSpan w:val="2"/>
          </w:tcPr>
          <w:p>
            <w:pPr>
              <w:pStyle w:val="TableText"/>
              <w:ind w:left="662"/>
              <w:spacing w:before="110" w:line="239" w:lineRule="auto"/>
              <w:rPr/>
            </w:pPr>
            <w:r>
              <w:rPr/>
              <w:t>3</w:t>
            </w:r>
          </w:p>
        </w:tc>
        <w:tc>
          <w:tcPr>
            <w:tcW w:w="1438" w:type="dxa"/>
            <w:vAlign w:val="top"/>
            <w:gridSpan w:val="2"/>
          </w:tcPr>
          <w:p>
            <w:pPr>
              <w:pStyle w:val="TableText"/>
              <w:ind w:left="665"/>
              <w:spacing w:before="110" w:line="239" w:lineRule="auto"/>
              <w:rPr/>
            </w:pPr>
            <w:r>
              <w:rPr/>
              <w:t>4</w:t>
            </w:r>
          </w:p>
        </w:tc>
        <w:tc>
          <w:tcPr>
            <w:tcW w:w="1439" w:type="dxa"/>
            <w:vAlign w:val="top"/>
            <w:gridSpan w:val="2"/>
          </w:tcPr>
          <w:p>
            <w:pPr>
              <w:pStyle w:val="TableText"/>
              <w:ind w:left="666"/>
              <w:spacing w:before="110" w:line="239" w:lineRule="auto"/>
              <w:rPr/>
            </w:pPr>
            <w:r>
              <w:rPr/>
              <w:t>5</w:t>
            </w:r>
          </w:p>
        </w:tc>
        <w:tc>
          <w:tcPr>
            <w:tcW w:w="1438" w:type="dxa"/>
            <w:vAlign w:val="top"/>
            <w:gridSpan w:val="2"/>
          </w:tcPr>
          <w:p>
            <w:pPr>
              <w:pStyle w:val="TableText"/>
              <w:ind w:left="668"/>
              <w:spacing w:before="110" w:line="239" w:lineRule="auto"/>
              <w:rPr/>
            </w:pPr>
            <w:r>
              <w:rPr/>
              <w:t>6</w:t>
            </w:r>
          </w:p>
        </w:tc>
        <w:tc>
          <w:tcPr>
            <w:tcW w:w="1264" w:type="dxa"/>
            <w:vAlign w:val="top"/>
            <w:gridSpan w:val="2"/>
          </w:tcPr>
          <w:p>
            <w:pPr>
              <w:pStyle w:val="TableText"/>
              <w:ind w:left="579"/>
              <w:spacing w:before="110" w:line="239" w:lineRule="auto"/>
              <w:rPr/>
            </w:pPr>
            <w:r>
              <w:rPr/>
              <w:t>7</w:t>
            </w:r>
          </w:p>
        </w:tc>
      </w:tr>
      <w:tr>
        <w:trPr>
          <w:trHeight w:val="898" w:hRule="atLeast"/>
        </w:trPr>
        <w:tc>
          <w:tcPr>
            <w:tcW w:w="724" w:type="dxa"/>
            <w:vAlign w:val="top"/>
          </w:tcPr>
          <w:p>
            <w:pPr>
              <w:pStyle w:val="TableText"/>
              <w:ind w:left="174"/>
              <w:spacing w:before="71" w:line="223" w:lineRule="auto"/>
              <w:rPr/>
            </w:pPr>
            <w:r>
              <w:rPr>
                <w:spacing w:val="4"/>
              </w:rPr>
              <w:t>电压</w:t>
            </w:r>
          </w:p>
          <w:p>
            <w:pPr>
              <w:pStyle w:val="TableText"/>
              <w:ind w:left="84"/>
              <w:spacing w:before="39" w:line="219" w:lineRule="auto"/>
              <w:rPr/>
            </w:pPr>
            <w:r>
              <w:rPr>
                <w:spacing w:val="9"/>
              </w:rPr>
              <w:t>(峰值)</w:t>
            </w:r>
          </w:p>
          <w:p>
            <w:pPr>
              <w:pStyle w:val="TableText"/>
              <w:ind w:left="305"/>
              <w:spacing w:before="133" w:line="182" w:lineRule="auto"/>
              <w:rPr/>
            </w:pPr>
            <w:r>
              <w:rPr/>
              <w:t>V</w:t>
            </w:r>
          </w:p>
        </w:tc>
        <w:tc>
          <w:tcPr>
            <w:tcW w:w="1428" w:type="dxa"/>
            <w:vAlign w:val="top"/>
            <w:gridSpan w:val="2"/>
          </w:tcPr>
          <w:p>
            <w:pPr>
              <w:pStyle w:val="TableText"/>
              <w:ind w:left="340"/>
              <w:spacing w:before="208" w:line="220" w:lineRule="auto"/>
              <w:rPr/>
            </w:pPr>
            <w:r>
              <w:rPr>
                <w:spacing w:val="3"/>
              </w:rPr>
              <w:t>电气间隙</w:t>
            </w:r>
          </w:p>
          <w:p>
            <w:pPr>
              <w:pStyle w:val="TableText"/>
              <w:ind w:left="640"/>
              <w:spacing w:before="125" w:line="241" w:lineRule="auto"/>
              <w:rPr>
                <w:sz w:val="13"/>
                <w:szCs w:val="13"/>
              </w:rPr>
            </w:pPr>
            <w:r>
              <w:rPr>
                <w:sz w:val="13"/>
                <w:szCs w:val="13"/>
                <w:spacing w:val="-1"/>
              </w:rPr>
              <w:t>mm</w:t>
            </w:r>
          </w:p>
        </w:tc>
        <w:tc>
          <w:tcPr>
            <w:tcW w:w="1438" w:type="dxa"/>
            <w:vAlign w:val="top"/>
            <w:gridSpan w:val="2"/>
          </w:tcPr>
          <w:p>
            <w:pPr>
              <w:pStyle w:val="TableText"/>
              <w:ind w:left="172"/>
              <w:spacing w:before="69" w:line="221" w:lineRule="auto"/>
              <w:rPr/>
            </w:pPr>
            <w:r>
              <w:rPr>
                <w:spacing w:val="-1"/>
              </w:rPr>
              <w:t>通过浇封化合</w:t>
            </w:r>
          </w:p>
          <w:p>
            <w:pPr>
              <w:pStyle w:val="TableText"/>
              <w:ind w:left="352"/>
              <w:spacing w:before="74" w:line="221" w:lineRule="auto"/>
              <w:rPr/>
            </w:pPr>
            <w:r>
              <w:rPr>
                <w:spacing w:val="-2"/>
              </w:rPr>
              <w:t>物的间距</w:t>
            </w:r>
          </w:p>
          <w:p>
            <w:pPr>
              <w:pStyle w:val="TableText"/>
              <w:ind w:left="642"/>
              <w:spacing w:before="124" w:line="241" w:lineRule="auto"/>
              <w:rPr>
                <w:sz w:val="13"/>
                <w:szCs w:val="13"/>
              </w:rPr>
            </w:pPr>
            <w:r>
              <w:rPr>
                <w:sz w:val="13"/>
                <w:szCs w:val="13"/>
                <w:spacing w:val="-1"/>
              </w:rPr>
              <w:t>mm</w:t>
            </w:r>
          </w:p>
        </w:tc>
        <w:tc>
          <w:tcPr>
            <w:tcW w:w="1438" w:type="dxa"/>
            <w:vAlign w:val="top"/>
            <w:gridSpan w:val="2"/>
          </w:tcPr>
          <w:p>
            <w:pPr>
              <w:pStyle w:val="TableText"/>
              <w:ind w:left="354" w:right="269" w:hanging="89"/>
              <w:spacing w:before="69" w:line="302" w:lineRule="auto"/>
              <w:rPr/>
            </w:pPr>
            <w:r>
              <w:rPr>
                <w:spacing w:val="-2"/>
              </w:rPr>
              <w:t>通过固体绝</w:t>
            </w:r>
            <w:r>
              <w:rPr>
                <w:spacing w:val="1"/>
              </w:rPr>
              <w:t xml:space="preserve"> </w:t>
            </w:r>
            <w:r>
              <w:rPr>
                <w:spacing w:val="-2"/>
              </w:rPr>
              <w:t>缘的间距</w:t>
            </w:r>
          </w:p>
          <w:p>
            <w:pPr>
              <w:pStyle w:val="TableText"/>
              <w:ind w:left="654"/>
              <w:spacing w:before="39" w:line="241" w:lineRule="auto"/>
              <w:rPr>
                <w:sz w:val="12"/>
                <w:szCs w:val="12"/>
              </w:rPr>
            </w:pPr>
            <w:r>
              <w:rPr>
                <w:sz w:val="12"/>
                <w:szCs w:val="12"/>
                <w:spacing w:val="-1"/>
              </w:rPr>
              <w:t>mm</w:t>
            </w:r>
          </w:p>
        </w:tc>
        <w:tc>
          <w:tcPr>
            <w:tcW w:w="1439" w:type="dxa"/>
            <w:vAlign w:val="top"/>
            <w:gridSpan w:val="2"/>
          </w:tcPr>
          <w:p>
            <w:pPr>
              <w:pStyle w:val="TableText"/>
              <w:ind w:left="356"/>
              <w:spacing w:before="208" w:line="220" w:lineRule="auto"/>
              <w:rPr/>
            </w:pPr>
            <w:r>
              <w:rPr>
                <w:spacing w:val="-2"/>
              </w:rPr>
              <w:t>爬电距离</w:t>
            </w:r>
          </w:p>
          <w:p>
            <w:pPr>
              <w:pStyle w:val="TableText"/>
              <w:ind w:left="657"/>
              <w:spacing w:before="124" w:line="241" w:lineRule="auto"/>
              <w:rPr>
                <w:sz w:val="12"/>
                <w:szCs w:val="12"/>
              </w:rPr>
            </w:pPr>
            <w:r>
              <w:rPr>
                <w:sz w:val="12"/>
                <w:szCs w:val="12"/>
                <w:spacing w:val="-1"/>
              </w:rPr>
              <w:t>mm</w:t>
            </w:r>
          </w:p>
        </w:tc>
        <w:tc>
          <w:tcPr>
            <w:tcW w:w="1438" w:type="dxa"/>
            <w:vAlign w:val="top"/>
            <w:gridSpan w:val="2"/>
          </w:tcPr>
          <w:p>
            <w:pPr>
              <w:pStyle w:val="TableText"/>
              <w:ind w:left="358"/>
              <w:spacing w:before="58" w:line="219" w:lineRule="auto"/>
              <w:rPr/>
            </w:pPr>
            <w:r>
              <w:rPr>
                <w:spacing w:val="3"/>
              </w:rPr>
              <w:t>涂层下的</w:t>
            </w:r>
          </w:p>
          <w:p>
            <w:pPr>
              <w:pStyle w:val="TableText"/>
              <w:ind w:left="358"/>
              <w:spacing w:before="86" w:line="220" w:lineRule="auto"/>
              <w:rPr/>
            </w:pPr>
            <w:r>
              <w:rPr>
                <w:spacing w:val="-2"/>
              </w:rPr>
              <w:t>爬电距离</w:t>
            </w:r>
          </w:p>
          <w:p>
            <w:pPr>
              <w:pStyle w:val="TableText"/>
              <w:ind w:left="627"/>
              <w:spacing w:before="142" w:line="176" w:lineRule="auto"/>
              <w:rPr/>
            </w:pPr>
            <w:r>
              <w:rPr>
                <w:spacing w:val="-1"/>
              </w:rPr>
              <w:t>mm</w:t>
            </w:r>
          </w:p>
        </w:tc>
        <w:tc>
          <w:tcPr>
            <w:tcW w:w="1264" w:type="dxa"/>
            <w:vAlign w:val="top"/>
            <w:gridSpan w:val="2"/>
          </w:tcPr>
          <w:p>
            <w:pPr>
              <w:spacing w:line="344" w:lineRule="auto"/>
              <w:rPr>
                <w:rFonts w:ascii="Arial"/>
                <w:sz w:val="21"/>
              </w:rPr>
            </w:pPr>
            <w:r/>
          </w:p>
          <w:p>
            <w:pPr>
              <w:pStyle w:val="TableText"/>
              <w:ind w:left="490"/>
              <w:spacing w:before="58" w:line="183" w:lineRule="auto"/>
              <w:rPr/>
            </w:pPr>
            <w:r>
              <w:rPr>
                <w:spacing w:val="-2"/>
              </w:rPr>
              <w:t>CTI</w:t>
            </w:r>
          </w:p>
        </w:tc>
      </w:tr>
      <w:tr>
        <w:trPr>
          <w:trHeight w:val="718" w:hRule="atLeast"/>
        </w:trPr>
        <w:tc>
          <w:tcPr>
            <w:tcW w:w="724" w:type="dxa"/>
            <w:vAlign w:val="top"/>
          </w:tcPr>
          <w:p>
            <w:pPr>
              <w:pStyle w:val="TableText"/>
              <w:ind w:left="174" w:right="165"/>
              <w:spacing w:before="130" w:line="296" w:lineRule="auto"/>
              <w:rPr/>
            </w:pPr>
            <w:r>
              <w:rPr>
                <w:spacing w:val="6"/>
              </w:rPr>
              <w:t>保护</w:t>
            </w:r>
            <w:r>
              <w:rPr/>
              <w:t xml:space="preserve"> </w:t>
            </w:r>
            <w:r>
              <w:rPr>
                <w:spacing w:val="-3"/>
              </w:rPr>
              <w:t>等级</w:t>
            </w:r>
          </w:p>
        </w:tc>
        <w:tc>
          <w:tcPr>
            <w:tcW w:w="709" w:type="dxa"/>
            <w:vAlign w:val="top"/>
          </w:tcPr>
          <w:p>
            <w:pPr>
              <w:pStyle w:val="TableText"/>
              <w:ind w:left="120"/>
              <w:spacing w:before="267" w:line="216" w:lineRule="auto"/>
              <w:rPr/>
            </w:pPr>
            <w:r>
              <w:rPr>
                <w:spacing w:val="-4"/>
              </w:rPr>
              <w:t>ia,ib</w:t>
            </w:r>
          </w:p>
        </w:tc>
        <w:tc>
          <w:tcPr>
            <w:tcW w:w="719" w:type="dxa"/>
            <w:vAlign w:val="top"/>
          </w:tcPr>
          <w:p>
            <w:pPr>
              <w:pStyle w:val="TableText"/>
              <w:ind w:left="261"/>
              <w:spacing w:before="287"/>
              <w:rPr/>
            </w:pPr>
            <w:r>
              <w:rPr>
                <w:spacing w:val="-5"/>
              </w:rPr>
              <w:t>ic</w:t>
            </w:r>
          </w:p>
        </w:tc>
        <w:tc>
          <w:tcPr>
            <w:tcW w:w="709" w:type="dxa"/>
            <w:vAlign w:val="top"/>
          </w:tcPr>
          <w:p>
            <w:pPr>
              <w:pStyle w:val="TableText"/>
              <w:ind w:left="122"/>
              <w:spacing w:before="267" w:line="216" w:lineRule="auto"/>
              <w:rPr/>
            </w:pPr>
            <w:r>
              <w:rPr>
                <w:spacing w:val="-4"/>
              </w:rPr>
              <w:t>ia,ib</w:t>
            </w:r>
          </w:p>
        </w:tc>
        <w:tc>
          <w:tcPr>
            <w:tcW w:w="729" w:type="dxa"/>
            <w:vAlign w:val="top"/>
          </w:tcPr>
          <w:p>
            <w:pPr>
              <w:pStyle w:val="TableText"/>
              <w:ind w:left="263"/>
              <w:spacing w:before="287"/>
              <w:rPr/>
            </w:pPr>
            <w:r>
              <w:rPr>
                <w:spacing w:val="-5"/>
              </w:rPr>
              <w:t>ic</w:t>
            </w:r>
          </w:p>
        </w:tc>
        <w:tc>
          <w:tcPr>
            <w:tcW w:w="719" w:type="dxa"/>
            <w:vAlign w:val="top"/>
          </w:tcPr>
          <w:p>
            <w:pPr>
              <w:pStyle w:val="TableText"/>
              <w:ind w:left="125"/>
              <w:spacing w:before="267" w:line="216" w:lineRule="auto"/>
              <w:rPr/>
            </w:pPr>
            <w:r>
              <w:rPr>
                <w:spacing w:val="-4"/>
              </w:rPr>
              <w:t>ia,ib</w:t>
            </w:r>
          </w:p>
        </w:tc>
        <w:tc>
          <w:tcPr>
            <w:tcW w:w="719" w:type="dxa"/>
            <w:vAlign w:val="top"/>
          </w:tcPr>
          <w:p>
            <w:pPr>
              <w:pStyle w:val="TableText"/>
              <w:ind w:left="265"/>
              <w:spacing w:before="287"/>
              <w:rPr/>
            </w:pPr>
            <w:r>
              <w:rPr>
                <w:spacing w:val="-5"/>
              </w:rPr>
              <w:t>ic</w:t>
            </w:r>
          </w:p>
        </w:tc>
        <w:tc>
          <w:tcPr>
            <w:tcW w:w="710" w:type="dxa"/>
            <w:vAlign w:val="top"/>
          </w:tcPr>
          <w:p>
            <w:pPr>
              <w:pStyle w:val="TableText"/>
              <w:ind w:left="126"/>
              <w:spacing w:before="267" w:line="216" w:lineRule="auto"/>
              <w:rPr/>
            </w:pPr>
            <w:r>
              <w:rPr>
                <w:spacing w:val="-4"/>
              </w:rPr>
              <w:t>ia,ib</w:t>
            </w:r>
          </w:p>
        </w:tc>
        <w:tc>
          <w:tcPr>
            <w:tcW w:w="729" w:type="dxa"/>
            <w:vAlign w:val="top"/>
          </w:tcPr>
          <w:p>
            <w:pPr>
              <w:pStyle w:val="TableText"/>
              <w:ind w:left="266"/>
              <w:spacing w:before="287"/>
              <w:rPr/>
            </w:pPr>
            <w:r>
              <w:rPr>
                <w:spacing w:val="-5"/>
              </w:rPr>
              <w:t>ic</w:t>
            </w:r>
          </w:p>
        </w:tc>
        <w:tc>
          <w:tcPr>
            <w:tcW w:w="719" w:type="dxa"/>
            <w:vAlign w:val="top"/>
          </w:tcPr>
          <w:p>
            <w:pPr>
              <w:pStyle w:val="TableText"/>
              <w:ind w:left="128"/>
              <w:spacing w:before="267" w:line="216" w:lineRule="auto"/>
              <w:rPr/>
            </w:pPr>
            <w:r>
              <w:rPr>
                <w:spacing w:val="-4"/>
              </w:rPr>
              <w:t>ia,ib</w:t>
            </w:r>
          </w:p>
        </w:tc>
        <w:tc>
          <w:tcPr>
            <w:tcW w:w="719" w:type="dxa"/>
            <w:vAlign w:val="top"/>
          </w:tcPr>
          <w:p>
            <w:pPr>
              <w:pStyle w:val="TableText"/>
              <w:ind w:left="268"/>
              <w:spacing w:before="287"/>
              <w:rPr/>
            </w:pPr>
            <w:r>
              <w:rPr>
                <w:spacing w:val="-5"/>
              </w:rPr>
              <w:t>ic</w:t>
            </w:r>
          </w:p>
        </w:tc>
        <w:tc>
          <w:tcPr>
            <w:tcW w:w="630" w:type="dxa"/>
            <w:vAlign w:val="top"/>
          </w:tcPr>
          <w:p>
            <w:pPr>
              <w:pStyle w:val="TableText"/>
              <w:ind w:left="219"/>
              <w:spacing w:before="288"/>
              <w:rPr/>
            </w:pPr>
            <w:r>
              <w:rPr>
                <w:spacing w:val="-5"/>
              </w:rPr>
              <w:t>ia</w:t>
            </w:r>
          </w:p>
        </w:tc>
        <w:tc>
          <w:tcPr>
            <w:tcW w:w="634" w:type="dxa"/>
            <w:vAlign w:val="top"/>
          </w:tcPr>
          <w:p>
            <w:pPr>
              <w:pStyle w:val="TableText"/>
              <w:ind w:left="89"/>
              <w:spacing w:before="267" w:line="216" w:lineRule="auto"/>
              <w:rPr/>
            </w:pPr>
            <w:r>
              <w:rPr>
                <w:spacing w:val="-4"/>
              </w:rPr>
              <w:t>ib,ic</w:t>
            </w:r>
          </w:p>
        </w:tc>
      </w:tr>
      <w:tr>
        <w:trPr>
          <w:trHeight w:val="349" w:hRule="atLeast"/>
        </w:trPr>
        <w:tc>
          <w:tcPr>
            <w:tcW w:w="724" w:type="dxa"/>
            <w:vAlign w:val="top"/>
          </w:tcPr>
          <w:p>
            <w:pPr>
              <w:pStyle w:val="TableText"/>
              <w:ind w:left="265"/>
              <w:spacing w:before="110" w:line="234" w:lineRule="auto"/>
              <w:rPr/>
            </w:pPr>
            <w:r>
              <w:rPr>
                <w:spacing w:val="-6"/>
              </w:rPr>
              <w:t>10</w:t>
            </w:r>
          </w:p>
        </w:tc>
        <w:tc>
          <w:tcPr>
            <w:tcW w:w="709" w:type="dxa"/>
            <w:vAlign w:val="top"/>
          </w:tcPr>
          <w:p>
            <w:pPr>
              <w:pStyle w:val="TableText"/>
              <w:ind w:left="210"/>
              <w:spacing w:before="110" w:line="234" w:lineRule="auto"/>
              <w:rPr/>
            </w:pPr>
            <w:r>
              <w:rPr>
                <w:spacing w:val="-5"/>
              </w:rPr>
              <w:t>1.5</w:t>
            </w:r>
          </w:p>
        </w:tc>
        <w:tc>
          <w:tcPr>
            <w:tcW w:w="719" w:type="dxa"/>
            <w:vAlign w:val="top"/>
          </w:tcPr>
          <w:p>
            <w:pPr>
              <w:pStyle w:val="TableText"/>
              <w:ind w:left="212"/>
              <w:spacing w:before="110" w:line="234" w:lineRule="auto"/>
              <w:rPr/>
            </w:pPr>
            <w:r>
              <w:rPr>
                <w:spacing w:val="-2"/>
              </w:rPr>
              <w:t>0.4</w:t>
            </w:r>
          </w:p>
        </w:tc>
        <w:tc>
          <w:tcPr>
            <w:tcW w:w="709" w:type="dxa"/>
            <w:vAlign w:val="top"/>
          </w:tcPr>
          <w:p>
            <w:pPr>
              <w:pStyle w:val="TableText"/>
              <w:ind w:left="212"/>
              <w:spacing w:before="110" w:line="234" w:lineRule="auto"/>
              <w:rPr/>
            </w:pPr>
            <w:r>
              <w:rPr>
                <w:spacing w:val="-2"/>
              </w:rPr>
              <w:t>0.5</w:t>
            </w:r>
          </w:p>
        </w:tc>
        <w:tc>
          <w:tcPr>
            <w:tcW w:w="729" w:type="dxa"/>
            <w:vAlign w:val="top"/>
          </w:tcPr>
          <w:p>
            <w:pPr>
              <w:pStyle w:val="TableText"/>
              <w:ind w:left="223"/>
              <w:spacing w:before="110" w:line="234" w:lineRule="auto"/>
              <w:rPr/>
            </w:pPr>
            <w:r>
              <w:rPr>
                <w:spacing w:val="-2"/>
              </w:rPr>
              <w:t>0.2</w:t>
            </w:r>
          </w:p>
        </w:tc>
        <w:tc>
          <w:tcPr>
            <w:tcW w:w="719" w:type="dxa"/>
            <w:vAlign w:val="top"/>
          </w:tcPr>
          <w:p>
            <w:pPr>
              <w:pStyle w:val="TableText"/>
              <w:ind w:left="215"/>
              <w:spacing w:before="110" w:line="234" w:lineRule="auto"/>
              <w:rPr/>
            </w:pPr>
            <w:r>
              <w:rPr>
                <w:spacing w:val="-2"/>
              </w:rPr>
              <w:t>0.5</w:t>
            </w:r>
          </w:p>
        </w:tc>
        <w:tc>
          <w:tcPr>
            <w:tcW w:w="719" w:type="dxa"/>
            <w:vAlign w:val="top"/>
          </w:tcPr>
          <w:p>
            <w:pPr>
              <w:pStyle w:val="TableText"/>
              <w:ind w:left="216"/>
              <w:spacing w:before="110" w:line="234" w:lineRule="auto"/>
              <w:rPr/>
            </w:pPr>
            <w:r>
              <w:rPr>
                <w:spacing w:val="-2"/>
              </w:rPr>
              <w:t>0.2</w:t>
            </w:r>
          </w:p>
        </w:tc>
        <w:tc>
          <w:tcPr>
            <w:tcW w:w="710" w:type="dxa"/>
            <w:vAlign w:val="top"/>
          </w:tcPr>
          <w:p>
            <w:pPr>
              <w:pStyle w:val="TableText"/>
              <w:ind w:left="216"/>
              <w:spacing w:before="110" w:line="234" w:lineRule="auto"/>
              <w:rPr/>
            </w:pPr>
            <w:r>
              <w:rPr>
                <w:spacing w:val="-5"/>
              </w:rPr>
              <w:t>1.5</w:t>
            </w:r>
          </w:p>
        </w:tc>
        <w:tc>
          <w:tcPr>
            <w:tcW w:w="729" w:type="dxa"/>
            <w:vAlign w:val="top"/>
          </w:tcPr>
          <w:p>
            <w:pPr>
              <w:pStyle w:val="TableText"/>
              <w:ind w:left="226"/>
              <w:spacing w:before="110" w:line="234" w:lineRule="auto"/>
              <w:rPr/>
            </w:pPr>
            <w:r>
              <w:rPr>
                <w:spacing w:val="-5"/>
              </w:rPr>
              <w:t>1.0</w:t>
            </w:r>
          </w:p>
        </w:tc>
        <w:tc>
          <w:tcPr>
            <w:tcW w:w="719" w:type="dxa"/>
            <w:vAlign w:val="top"/>
          </w:tcPr>
          <w:p>
            <w:pPr>
              <w:pStyle w:val="TableText"/>
              <w:ind w:left="218"/>
              <w:spacing w:before="110" w:line="234" w:lineRule="auto"/>
              <w:rPr/>
            </w:pPr>
            <w:r>
              <w:rPr>
                <w:spacing w:val="-2"/>
              </w:rPr>
              <w:t>0.5</w:t>
            </w:r>
          </w:p>
        </w:tc>
        <w:tc>
          <w:tcPr>
            <w:tcW w:w="719" w:type="dxa"/>
            <w:vAlign w:val="top"/>
          </w:tcPr>
          <w:p>
            <w:pPr>
              <w:pStyle w:val="TableText"/>
              <w:ind w:left="218"/>
              <w:spacing w:before="110" w:line="234" w:lineRule="auto"/>
              <w:rPr/>
            </w:pPr>
            <w:r>
              <w:rPr>
                <w:spacing w:val="-2"/>
              </w:rPr>
              <w:t>0.3</w:t>
            </w:r>
          </w:p>
        </w:tc>
        <w:tc>
          <w:tcPr>
            <w:tcW w:w="630" w:type="dxa"/>
            <w:vAlign w:val="top"/>
          </w:tcPr>
          <w:p>
            <w:pPr>
              <w:pStyle w:val="TableText"/>
              <w:ind w:left="219"/>
              <w:spacing w:before="177" w:line="140" w:lineRule="exact"/>
              <w:rPr/>
            </w:pPr>
            <w:r>
              <w:rPr>
                <w:position w:val="-4"/>
              </w:rPr>
              <w:t>一</w:t>
            </w:r>
          </w:p>
        </w:tc>
        <w:tc>
          <w:tcPr>
            <w:tcW w:w="634" w:type="dxa"/>
            <w:vAlign w:val="top"/>
          </w:tcPr>
          <w:p>
            <w:pPr>
              <w:pStyle w:val="TableText"/>
              <w:ind w:left="220"/>
              <w:spacing w:before="177" w:line="140" w:lineRule="exact"/>
              <w:rPr/>
            </w:pPr>
            <w:r>
              <w:rPr>
                <w:position w:val="-4"/>
              </w:rPr>
              <w:t>一</w:t>
            </w:r>
          </w:p>
        </w:tc>
      </w:tr>
      <w:tr>
        <w:trPr>
          <w:trHeight w:val="349" w:hRule="atLeast"/>
        </w:trPr>
        <w:tc>
          <w:tcPr>
            <w:tcW w:w="724" w:type="dxa"/>
            <w:vAlign w:val="top"/>
          </w:tcPr>
          <w:p>
            <w:pPr>
              <w:pStyle w:val="TableText"/>
              <w:ind w:left="265"/>
              <w:spacing w:before="111" w:line="233" w:lineRule="auto"/>
              <w:rPr/>
            </w:pPr>
            <w:r>
              <w:rPr>
                <w:spacing w:val="-3"/>
              </w:rPr>
              <w:t>30</w:t>
            </w:r>
          </w:p>
        </w:tc>
        <w:tc>
          <w:tcPr>
            <w:tcW w:w="709" w:type="dxa"/>
            <w:vAlign w:val="top"/>
          </w:tcPr>
          <w:p>
            <w:pPr>
              <w:pStyle w:val="TableText"/>
              <w:ind w:left="210"/>
              <w:spacing w:before="111" w:line="233" w:lineRule="auto"/>
              <w:rPr/>
            </w:pPr>
            <w:r>
              <w:rPr>
                <w:spacing w:val="-3"/>
              </w:rPr>
              <w:t>2.0</w:t>
            </w:r>
          </w:p>
        </w:tc>
        <w:tc>
          <w:tcPr>
            <w:tcW w:w="719" w:type="dxa"/>
            <w:vAlign w:val="top"/>
          </w:tcPr>
          <w:p>
            <w:pPr>
              <w:pStyle w:val="TableText"/>
              <w:ind w:left="212"/>
              <w:spacing w:before="111" w:line="233" w:lineRule="auto"/>
              <w:rPr/>
            </w:pPr>
            <w:r>
              <w:rPr>
                <w:spacing w:val="-2"/>
              </w:rPr>
              <w:t>0.8</w:t>
            </w:r>
          </w:p>
        </w:tc>
        <w:tc>
          <w:tcPr>
            <w:tcW w:w="709" w:type="dxa"/>
            <w:vAlign w:val="top"/>
          </w:tcPr>
          <w:p>
            <w:pPr>
              <w:pStyle w:val="TableText"/>
              <w:ind w:left="212"/>
              <w:spacing w:before="111" w:line="233" w:lineRule="auto"/>
              <w:rPr/>
            </w:pPr>
            <w:r>
              <w:rPr>
                <w:spacing w:val="-2"/>
              </w:rPr>
              <w:t>0.7</w:t>
            </w:r>
          </w:p>
        </w:tc>
        <w:tc>
          <w:tcPr>
            <w:tcW w:w="729" w:type="dxa"/>
            <w:vAlign w:val="top"/>
          </w:tcPr>
          <w:p>
            <w:pPr>
              <w:pStyle w:val="TableText"/>
              <w:ind w:left="223"/>
              <w:spacing w:before="111" w:line="233" w:lineRule="auto"/>
              <w:rPr/>
            </w:pPr>
            <w:r>
              <w:rPr>
                <w:spacing w:val="-2"/>
              </w:rPr>
              <w:t>0.2</w:t>
            </w:r>
          </w:p>
        </w:tc>
        <w:tc>
          <w:tcPr>
            <w:tcW w:w="719" w:type="dxa"/>
            <w:vAlign w:val="top"/>
          </w:tcPr>
          <w:p>
            <w:pPr>
              <w:pStyle w:val="TableText"/>
              <w:ind w:left="215"/>
              <w:spacing w:before="111" w:line="233" w:lineRule="auto"/>
              <w:rPr/>
            </w:pPr>
            <w:r>
              <w:rPr>
                <w:spacing w:val="-2"/>
              </w:rPr>
              <w:t>0.5</w:t>
            </w:r>
          </w:p>
        </w:tc>
        <w:tc>
          <w:tcPr>
            <w:tcW w:w="719" w:type="dxa"/>
            <w:vAlign w:val="top"/>
          </w:tcPr>
          <w:p>
            <w:pPr>
              <w:pStyle w:val="TableText"/>
              <w:ind w:left="216"/>
              <w:spacing w:before="111" w:line="233" w:lineRule="auto"/>
              <w:rPr/>
            </w:pPr>
            <w:r>
              <w:rPr>
                <w:spacing w:val="-2"/>
              </w:rPr>
              <w:t>0.2</w:t>
            </w:r>
          </w:p>
        </w:tc>
        <w:tc>
          <w:tcPr>
            <w:tcW w:w="710" w:type="dxa"/>
            <w:vAlign w:val="top"/>
          </w:tcPr>
          <w:p>
            <w:pPr>
              <w:pStyle w:val="TableText"/>
              <w:ind w:left="216"/>
              <w:spacing w:before="111" w:line="233" w:lineRule="auto"/>
              <w:rPr/>
            </w:pPr>
            <w:r>
              <w:rPr>
                <w:spacing w:val="-3"/>
              </w:rPr>
              <w:t>2.0</w:t>
            </w:r>
          </w:p>
        </w:tc>
        <w:tc>
          <w:tcPr>
            <w:tcW w:w="729" w:type="dxa"/>
            <w:vAlign w:val="top"/>
          </w:tcPr>
          <w:p>
            <w:pPr>
              <w:pStyle w:val="TableText"/>
              <w:ind w:left="226"/>
              <w:spacing w:before="111" w:line="233" w:lineRule="auto"/>
              <w:rPr/>
            </w:pPr>
            <w:r>
              <w:rPr>
                <w:spacing w:val="-5"/>
              </w:rPr>
              <w:t>1.3</w:t>
            </w:r>
          </w:p>
        </w:tc>
        <w:tc>
          <w:tcPr>
            <w:tcW w:w="719" w:type="dxa"/>
            <w:vAlign w:val="top"/>
          </w:tcPr>
          <w:p>
            <w:pPr>
              <w:pStyle w:val="TableText"/>
              <w:ind w:left="218"/>
              <w:spacing w:before="111" w:line="233" w:lineRule="auto"/>
              <w:rPr/>
            </w:pPr>
            <w:r>
              <w:rPr>
                <w:spacing w:val="-2"/>
              </w:rPr>
              <w:t>0.7</w:t>
            </w:r>
          </w:p>
        </w:tc>
        <w:tc>
          <w:tcPr>
            <w:tcW w:w="719" w:type="dxa"/>
            <w:vAlign w:val="top"/>
          </w:tcPr>
          <w:p>
            <w:pPr>
              <w:pStyle w:val="TableText"/>
              <w:ind w:left="218"/>
              <w:spacing w:before="111" w:line="233" w:lineRule="auto"/>
              <w:rPr/>
            </w:pPr>
            <w:r>
              <w:rPr>
                <w:spacing w:val="-2"/>
              </w:rPr>
              <w:t>0.3</w:t>
            </w:r>
          </w:p>
        </w:tc>
        <w:tc>
          <w:tcPr>
            <w:tcW w:w="630" w:type="dxa"/>
            <w:vAlign w:val="top"/>
          </w:tcPr>
          <w:p>
            <w:pPr>
              <w:pStyle w:val="TableText"/>
              <w:ind w:left="179"/>
              <w:spacing w:before="111" w:line="233" w:lineRule="auto"/>
              <w:rPr/>
            </w:pPr>
            <w:r>
              <w:rPr>
                <w:spacing w:val="-5"/>
              </w:rPr>
              <w:t>100</w:t>
            </w:r>
          </w:p>
        </w:tc>
        <w:tc>
          <w:tcPr>
            <w:tcW w:w="634" w:type="dxa"/>
            <w:vAlign w:val="top"/>
          </w:tcPr>
          <w:p>
            <w:pPr>
              <w:pStyle w:val="TableText"/>
              <w:ind w:left="179"/>
              <w:spacing w:before="111" w:line="233" w:lineRule="auto"/>
              <w:rPr/>
            </w:pPr>
            <w:r>
              <w:rPr>
                <w:spacing w:val="-5"/>
              </w:rPr>
              <w:t>100</w:t>
            </w:r>
          </w:p>
        </w:tc>
      </w:tr>
      <w:tr>
        <w:trPr>
          <w:trHeight w:val="359" w:hRule="atLeast"/>
        </w:trPr>
        <w:tc>
          <w:tcPr>
            <w:tcW w:w="724" w:type="dxa"/>
            <w:vAlign w:val="top"/>
          </w:tcPr>
          <w:p>
            <w:pPr>
              <w:pStyle w:val="TableText"/>
              <w:ind w:left="265"/>
              <w:spacing w:before="112"/>
              <w:rPr/>
            </w:pPr>
            <w:r>
              <w:rPr>
                <w:spacing w:val="-3"/>
              </w:rPr>
              <w:t>60</w:t>
            </w:r>
          </w:p>
        </w:tc>
        <w:tc>
          <w:tcPr>
            <w:tcW w:w="709" w:type="dxa"/>
            <w:vAlign w:val="top"/>
          </w:tcPr>
          <w:p>
            <w:pPr>
              <w:pStyle w:val="TableText"/>
              <w:ind w:left="210"/>
              <w:spacing w:before="112" w:line="239" w:lineRule="auto"/>
              <w:rPr/>
            </w:pPr>
            <w:r>
              <w:rPr>
                <w:spacing w:val="-3"/>
              </w:rPr>
              <w:t>3.0</w:t>
            </w:r>
          </w:p>
        </w:tc>
        <w:tc>
          <w:tcPr>
            <w:tcW w:w="719" w:type="dxa"/>
            <w:vAlign w:val="top"/>
          </w:tcPr>
          <w:p>
            <w:pPr>
              <w:pStyle w:val="TableText"/>
              <w:ind w:left="212"/>
              <w:spacing w:before="112" w:line="239" w:lineRule="auto"/>
              <w:rPr/>
            </w:pPr>
            <w:r>
              <w:rPr>
                <w:spacing w:val="-2"/>
              </w:rPr>
              <w:t>0.8</w:t>
            </w:r>
          </w:p>
        </w:tc>
        <w:tc>
          <w:tcPr>
            <w:tcW w:w="709" w:type="dxa"/>
            <w:vAlign w:val="top"/>
          </w:tcPr>
          <w:p>
            <w:pPr>
              <w:pStyle w:val="TableText"/>
              <w:ind w:left="212"/>
              <w:spacing w:before="112" w:line="239" w:lineRule="auto"/>
              <w:rPr/>
            </w:pPr>
            <w:r>
              <w:rPr>
                <w:spacing w:val="-5"/>
              </w:rPr>
              <w:t>1.0</w:t>
            </w:r>
          </w:p>
        </w:tc>
        <w:tc>
          <w:tcPr>
            <w:tcW w:w="729" w:type="dxa"/>
            <w:vAlign w:val="top"/>
          </w:tcPr>
          <w:p>
            <w:pPr>
              <w:pStyle w:val="TableText"/>
              <w:ind w:left="223"/>
              <w:spacing w:before="112" w:line="239" w:lineRule="auto"/>
              <w:rPr/>
            </w:pPr>
            <w:r>
              <w:rPr>
                <w:spacing w:val="-2"/>
              </w:rPr>
              <w:t>0.3</w:t>
            </w:r>
          </w:p>
        </w:tc>
        <w:tc>
          <w:tcPr>
            <w:tcW w:w="719" w:type="dxa"/>
            <w:vAlign w:val="top"/>
          </w:tcPr>
          <w:p>
            <w:pPr>
              <w:pStyle w:val="TableText"/>
              <w:ind w:left="215"/>
              <w:spacing w:before="112" w:line="239" w:lineRule="auto"/>
              <w:rPr/>
            </w:pPr>
            <w:r>
              <w:rPr>
                <w:spacing w:val="-2"/>
              </w:rPr>
              <w:t>0.5</w:t>
            </w:r>
          </w:p>
        </w:tc>
        <w:tc>
          <w:tcPr>
            <w:tcW w:w="719" w:type="dxa"/>
            <w:vAlign w:val="top"/>
          </w:tcPr>
          <w:p>
            <w:pPr>
              <w:pStyle w:val="TableText"/>
              <w:ind w:left="216"/>
              <w:spacing w:before="112" w:line="239" w:lineRule="auto"/>
              <w:rPr/>
            </w:pPr>
            <w:r>
              <w:rPr>
                <w:spacing w:val="-2"/>
              </w:rPr>
              <w:t>0.3</w:t>
            </w:r>
          </w:p>
        </w:tc>
        <w:tc>
          <w:tcPr>
            <w:tcW w:w="710" w:type="dxa"/>
            <w:vAlign w:val="top"/>
          </w:tcPr>
          <w:p>
            <w:pPr>
              <w:pStyle w:val="TableText"/>
              <w:ind w:left="216"/>
              <w:spacing w:before="112" w:line="239" w:lineRule="auto"/>
              <w:rPr/>
            </w:pPr>
            <w:r>
              <w:rPr>
                <w:spacing w:val="-3"/>
              </w:rPr>
              <w:t>3.0</w:t>
            </w:r>
          </w:p>
        </w:tc>
        <w:tc>
          <w:tcPr>
            <w:tcW w:w="729" w:type="dxa"/>
            <w:vAlign w:val="top"/>
          </w:tcPr>
          <w:p>
            <w:pPr>
              <w:pStyle w:val="TableText"/>
              <w:ind w:left="226"/>
              <w:spacing w:before="112" w:line="239" w:lineRule="auto"/>
              <w:rPr/>
            </w:pPr>
            <w:r>
              <w:rPr>
                <w:spacing w:val="-5"/>
              </w:rPr>
              <w:t>1.9</w:t>
            </w:r>
          </w:p>
        </w:tc>
        <w:tc>
          <w:tcPr>
            <w:tcW w:w="719" w:type="dxa"/>
            <w:vAlign w:val="top"/>
          </w:tcPr>
          <w:p>
            <w:pPr>
              <w:pStyle w:val="TableText"/>
              <w:ind w:left="218"/>
              <w:spacing w:before="112" w:line="239" w:lineRule="auto"/>
              <w:rPr/>
            </w:pPr>
            <w:r>
              <w:rPr>
                <w:spacing w:val="-5"/>
              </w:rPr>
              <w:t>1.0</w:t>
            </w:r>
          </w:p>
        </w:tc>
        <w:tc>
          <w:tcPr>
            <w:tcW w:w="719" w:type="dxa"/>
            <w:vAlign w:val="top"/>
          </w:tcPr>
          <w:p>
            <w:pPr>
              <w:pStyle w:val="TableText"/>
              <w:ind w:left="218"/>
              <w:spacing w:before="112" w:line="239" w:lineRule="auto"/>
              <w:rPr/>
            </w:pPr>
            <w:r>
              <w:rPr>
                <w:spacing w:val="-2"/>
              </w:rPr>
              <w:t>0.6</w:t>
            </w:r>
          </w:p>
        </w:tc>
        <w:tc>
          <w:tcPr>
            <w:tcW w:w="630" w:type="dxa"/>
            <w:vAlign w:val="top"/>
          </w:tcPr>
          <w:p>
            <w:pPr>
              <w:pStyle w:val="TableText"/>
              <w:ind w:left="179"/>
              <w:spacing w:before="112"/>
              <w:rPr/>
            </w:pPr>
            <w:r>
              <w:rPr>
                <w:spacing w:val="-5"/>
              </w:rPr>
              <w:t>100</w:t>
            </w:r>
          </w:p>
        </w:tc>
        <w:tc>
          <w:tcPr>
            <w:tcW w:w="634" w:type="dxa"/>
            <w:vAlign w:val="top"/>
          </w:tcPr>
          <w:p>
            <w:pPr>
              <w:pStyle w:val="TableText"/>
              <w:ind w:left="179"/>
              <w:spacing w:before="112"/>
              <w:rPr/>
            </w:pPr>
            <w:r>
              <w:rPr>
                <w:spacing w:val="-5"/>
              </w:rPr>
              <w:t>100</w:t>
            </w:r>
          </w:p>
        </w:tc>
      </w:tr>
      <w:tr>
        <w:trPr>
          <w:trHeight w:val="349" w:hRule="atLeast"/>
        </w:trPr>
        <w:tc>
          <w:tcPr>
            <w:tcW w:w="724" w:type="dxa"/>
            <w:vAlign w:val="top"/>
          </w:tcPr>
          <w:p>
            <w:pPr>
              <w:pStyle w:val="TableText"/>
              <w:ind w:left="265"/>
              <w:spacing w:before="113" w:line="231" w:lineRule="auto"/>
              <w:rPr/>
            </w:pPr>
            <w:r>
              <w:rPr>
                <w:spacing w:val="-2"/>
              </w:rPr>
              <w:t>90</w:t>
            </w:r>
          </w:p>
        </w:tc>
        <w:tc>
          <w:tcPr>
            <w:tcW w:w="709" w:type="dxa"/>
            <w:vAlign w:val="top"/>
          </w:tcPr>
          <w:p>
            <w:pPr>
              <w:pStyle w:val="TableText"/>
              <w:ind w:left="210"/>
              <w:spacing w:before="113" w:line="231" w:lineRule="auto"/>
              <w:rPr/>
            </w:pPr>
            <w:r>
              <w:rPr>
                <w:spacing w:val="-2"/>
              </w:rPr>
              <w:t>4.0</w:t>
            </w:r>
          </w:p>
        </w:tc>
        <w:tc>
          <w:tcPr>
            <w:tcW w:w="719" w:type="dxa"/>
            <w:vAlign w:val="top"/>
          </w:tcPr>
          <w:p>
            <w:pPr>
              <w:pStyle w:val="TableText"/>
              <w:ind w:left="212"/>
              <w:spacing w:before="113" w:line="231" w:lineRule="auto"/>
              <w:rPr/>
            </w:pPr>
            <w:r>
              <w:rPr>
                <w:spacing w:val="-2"/>
              </w:rPr>
              <w:t>0.8</w:t>
            </w:r>
          </w:p>
        </w:tc>
        <w:tc>
          <w:tcPr>
            <w:tcW w:w="709" w:type="dxa"/>
            <w:vAlign w:val="top"/>
          </w:tcPr>
          <w:p>
            <w:pPr>
              <w:pStyle w:val="TableText"/>
              <w:ind w:left="212"/>
              <w:spacing w:before="113" w:line="231" w:lineRule="auto"/>
              <w:rPr/>
            </w:pPr>
            <w:r>
              <w:rPr>
                <w:spacing w:val="-5"/>
              </w:rPr>
              <w:t>1.3</w:t>
            </w:r>
          </w:p>
        </w:tc>
        <w:tc>
          <w:tcPr>
            <w:tcW w:w="729" w:type="dxa"/>
            <w:vAlign w:val="top"/>
          </w:tcPr>
          <w:p>
            <w:pPr>
              <w:pStyle w:val="TableText"/>
              <w:ind w:left="223"/>
              <w:spacing w:before="113" w:line="231" w:lineRule="auto"/>
              <w:rPr/>
            </w:pPr>
            <w:r>
              <w:rPr>
                <w:spacing w:val="-2"/>
              </w:rPr>
              <w:t>0.3</w:t>
            </w:r>
          </w:p>
        </w:tc>
        <w:tc>
          <w:tcPr>
            <w:tcW w:w="719" w:type="dxa"/>
            <w:vAlign w:val="top"/>
          </w:tcPr>
          <w:p>
            <w:pPr>
              <w:pStyle w:val="TableText"/>
              <w:ind w:left="215"/>
              <w:spacing w:before="113" w:line="231" w:lineRule="auto"/>
              <w:rPr/>
            </w:pPr>
            <w:r>
              <w:rPr>
                <w:spacing w:val="-2"/>
              </w:rPr>
              <w:t>0.7</w:t>
            </w:r>
          </w:p>
        </w:tc>
        <w:tc>
          <w:tcPr>
            <w:tcW w:w="719" w:type="dxa"/>
            <w:vAlign w:val="top"/>
          </w:tcPr>
          <w:p>
            <w:pPr>
              <w:pStyle w:val="TableText"/>
              <w:ind w:left="216"/>
              <w:spacing w:before="113" w:line="231" w:lineRule="auto"/>
              <w:rPr/>
            </w:pPr>
            <w:r>
              <w:rPr>
                <w:spacing w:val="-2"/>
              </w:rPr>
              <w:t>0.3</w:t>
            </w:r>
          </w:p>
        </w:tc>
        <w:tc>
          <w:tcPr>
            <w:tcW w:w="710" w:type="dxa"/>
            <w:vAlign w:val="top"/>
          </w:tcPr>
          <w:p>
            <w:pPr>
              <w:pStyle w:val="TableText"/>
              <w:ind w:left="216"/>
              <w:spacing w:before="113" w:line="231" w:lineRule="auto"/>
              <w:rPr/>
            </w:pPr>
            <w:r>
              <w:rPr>
                <w:spacing w:val="-2"/>
              </w:rPr>
              <w:t>4.0</w:t>
            </w:r>
          </w:p>
        </w:tc>
        <w:tc>
          <w:tcPr>
            <w:tcW w:w="729" w:type="dxa"/>
            <w:vAlign w:val="top"/>
          </w:tcPr>
          <w:p>
            <w:pPr>
              <w:pStyle w:val="TableText"/>
              <w:ind w:left="226"/>
              <w:spacing w:before="113" w:line="231" w:lineRule="auto"/>
              <w:rPr/>
            </w:pPr>
            <w:r>
              <w:rPr>
                <w:spacing w:val="-3"/>
              </w:rPr>
              <w:t>2.1</w:t>
            </w:r>
          </w:p>
        </w:tc>
        <w:tc>
          <w:tcPr>
            <w:tcW w:w="719" w:type="dxa"/>
            <w:vAlign w:val="top"/>
          </w:tcPr>
          <w:p>
            <w:pPr>
              <w:pStyle w:val="TableText"/>
              <w:ind w:left="218"/>
              <w:spacing w:before="113" w:line="231" w:lineRule="auto"/>
              <w:rPr/>
            </w:pPr>
            <w:r>
              <w:rPr>
                <w:spacing w:val="-5"/>
              </w:rPr>
              <w:t>1.3</w:t>
            </w:r>
          </w:p>
        </w:tc>
        <w:tc>
          <w:tcPr>
            <w:tcW w:w="719" w:type="dxa"/>
            <w:vAlign w:val="top"/>
          </w:tcPr>
          <w:p>
            <w:pPr>
              <w:pStyle w:val="TableText"/>
              <w:ind w:left="218"/>
              <w:spacing w:before="113" w:line="231" w:lineRule="auto"/>
              <w:rPr/>
            </w:pPr>
            <w:r>
              <w:rPr>
                <w:spacing w:val="-2"/>
              </w:rPr>
              <w:t>0.6</w:t>
            </w:r>
          </w:p>
        </w:tc>
        <w:tc>
          <w:tcPr>
            <w:tcW w:w="630" w:type="dxa"/>
            <w:vAlign w:val="top"/>
          </w:tcPr>
          <w:p>
            <w:pPr>
              <w:pStyle w:val="TableText"/>
              <w:ind w:left="179"/>
              <w:spacing w:before="113" w:line="231" w:lineRule="auto"/>
              <w:rPr/>
            </w:pPr>
            <w:r>
              <w:rPr>
                <w:spacing w:val="-5"/>
              </w:rPr>
              <w:t>100</w:t>
            </w:r>
          </w:p>
        </w:tc>
        <w:tc>
          <w:tcPr>
            <w:tcW w:w="634" w:type="dxa"/>
            <w:vAlign w:val="top"/>
          </w:tcPr>
          <w:p>
            <w:pPr>
              <w:pStyle w:val="TableText"/>
              <w:ind w:left="179"/>
              <w:spacing w:before="113" w:line="231" w:lineRule="auto"/>
              <w:rPr/>
            </w:pPr>
            <w:r>
              <w:rPr>
                <w:spacing w:val="-5"/>
              </w:rPr>
              <w:t>100</w:t>
            </w:r>
          </w:p>
        </w:tc>
      </w:tr>
      <w:tr>
        <w:trPr>
          <w:trHeight w:val="354" w:hRule="atLeast"/>
        </w:trPr>
        <w:tc>
          <w:tcPr>
            <w:tcW w:w="724" w:type="dxa"/>
            <w:vAlign w:val="top"/>
          </w:tcPr>
          <w:p>
            <w:pPr>
              <w:pStyle w:val="TableText"/>
              <w:ind w:left="215"/>
              <w:spacing w:before="114" w:line="235" w:lineRule="auto"/>
              <w:rPr/>
            </w:pPr>
            <w:r>
              <w:rPr>
                <w:spacing w:val="-5"/>
              </w:rPr>
              <w:t>190</w:t>
            </w:r>
          </w:p>
        </w:tc>
        <w:tc>
          <w:tcPr>
            <w:tcW w:w="709" w:type="dxa"/>
            <w:vAlign w:val="top"/>
          </w:tcPr>
          <w:p>
            <w:pPr>
              <w:pStyle w:val="TableText"/>
              <w:ind w:left="210"/>
              <w:spacing w:before="114" w:line="235" w:lineRule="auto"/>
              <w:rPr/>
            </w:pPr>
            <w:r>
              <w:rPr>
                <w:spacing w:val="-3"/>
              </w:rPr>
              <w:t>5.0</w:t>
            </w:r>
          </w:p>
        </w:tc>
        <w:tc>
          <w:tcPr>
            <w:tcW w:w="719" w:type="dxa"/>
            <w:vAlign w:val="top"/>
          </w:tcPr>
          <w:p>
            <w:pPr>
              <w:pStyle w:val="TableText"/>
              <w:ind w:left="212"/>
              <w:spacing w:before="114" w:line="235" w:lineRule="auto"/>
              <w:rPr/>
            </w:pPr>
            <w:r>
              <w:rPr>
                <w:spacing w:val="-5"/>
              </w:rPr>
              <w:t>1.5</w:t>
            </w:r>
          </w:p>
        </w:tc>
        <w:tc>
          <w:tcPr>
            <w:tcW w:w="709" w:type="dxa"/>
            <w:vAlign w:val="top"/>
          </w:tcPr>
          <w:p>
            <w:pPr>
              <w:pStyle w:val="TableText"/>
              <w:ind w:left="212"/>
              <w:spacing w:before="114" w:line="235" w:lineRule="auto"/>
              <w:rPr/>
            </w:pPr>
            <w:r>
              <w:rPr>
                <w:spacing w:val="-5"/>
              </w:rPr>
              <w:t>1.7</w:t>
            </w:r>
          </w:p>
        </w:tc>
        <w:tc>
          <w:tcPr>
            <w:tcW w:w="729" w:type="dxa"/>
            <w:vAlign w:val="top"/>
          </w:tcPr>
          <w:p>
            <w:pPr>
              <w:pStyle w:val="TableText"/>
              <w:ind w:left="223"/>
              <w:spacing w:before="114" w:line="235" w:lineRule="auto"/>
              <w:rPr/>
            </w:pPr>
            <w:r>
              <w:rPr>
                <w:spacing w:val="-2"/>
              </w:rPr>
              <w:t>0.6</w:t>
            </w:r>
          </w:p>
        </w:tc>
        <w:tc>
          <w:tcPr>
            <w:tcW w:w="719" w:type="dxa"/>
            <w:vAlign w:val="top"/>
          </w:tcPr>
          <w:p>
            <w:pPr>
              <w:pStyle w:val="TableText"/>
              <w:ind w:left="215"/>
              <w:spacing w:before="114" w:line="235" w:lineRule="auto"/>
              <w:rPr/>
            </w:pPr>
            <w:r>
              <w:rPr>
                <w:spacing w:val="-2"/>
              </w:rPr>
              <w:t>0.8</w:t>
            </w:r>
          </w:p>
        </w:tc>
        <w:tc>
          <w:tcPr>
            <w:tcW w:w="719" w:type="dxa"/>
            <w:vAlign w:val="top"/>
          </w:tcPr>
          <w:p>
            <w:pPr>
              <w:pStyle w:val="TableText"/>
              <w:ind w:left="216"/>
              <w:spacing w:before="114" w:line="235" w:lineRule="auto"/>
              <w:rPr/>
            </w:pPr>
            <w:r>
              <w:rPr>
                <w:spacing w:val="-2"/>
              </w:rPr>
              <w:t>0.6</w:t>
            </w:r>
          </w:p>
        </w:tc>
        <w:tc>
          <w:tcPr>
            <w:tcW w:w="710" w:type="dxa"/>
            <w:vAlign w:val="top"/>
          </w:tcPr>
          <w:p>
            <w:pPr>
              <w:pStyle w:val="TableText"/>
              <w:ind w:left="216"/>
              <w:spacing w:before="114" w:line="235" w:lineRule="auto"/>
              <w:rPr/>
            </w:pPr>
            <w:r>
              <w:rPr>
                <w:spacing w:val="-2"/>
              </w:rPr>
              <w:t>8.0</w:t>
            </w:r>
          </w:p>
        </w:tc>
        <w:tc>
          <w:tcPr>
            <w:tcW w:w="729" w:type="dxa"/>
            <w:vAlign w:val="top"/>
          </w:tcPr>
          <w:p>
            <w:pPr>
              <w:pStyle w:val="TableText"/>
              <w:ind w:left="226"/>
              <w:spacing w:before="114" w:line="235" w:lineRule="auto"/>
              <w:rPr/>
            </w:pPr>
            <w:r>
              <w:rPr>
                <w:spacing w:val="-3"/>
              </w:rPr>
              <w:t>2.5</w:t>
            </w:r>
          </w:p>
        </w:tc>
        <w:tc>
          <w:tcPr>
            <w:tcW w:w="719" w:type="dxa"/>
            <w:vAlign w:val="top"/>
          </w:tcPr>
          <w:p>
            <w:pPr>
              <w:pStyle w:val="TableText"/>
              <w:ind w:left="218"/>
              <w:spacing w:before="114" w:line="235" w:lineRule="auto"/>
              <w:rPr/>
            </w:pPr>
            <w:r>
              <w:rPr>
                <w:spacing w:val="-3"/>
              </w:rPr>
              <w:t>2.6</w:t>
            </w:r>
          </w:p>
        </w:tc>
        <w:tc>
          <w:tcPr>
            <w:tcW w:w="719" w:type="dxa"/>
            <w:vAlign w:val="top"/>
          </w:tcPr>
          <w:p>
            <w:pPr>
              <w:pStyle w:val="TableText"/>
              <w:ind w:left="218"/>
              <w:spacing w:before="114" w:line="235" w:lineRule="auto"/>
              <w:rPr/>
            </w:pPr>
            <w:r>
              <w:rPr>
                <w:spacing w:val="-5"/>
              </w:rPr>
              <w:t>1.1</w:t>
            </w:r>
          </w:p>
        </w:tc>
        <w:tc>
          <w:tcPr>
            <w:tcW w:w="630" w:type="dxa"/>
            <w:vAlign w:val="top"/>
          </w:tcPr>
          <w:p>
            <w:pPr>
              <w:pStyle w:val="TableText"/>
              <w:ind w:left="179"/>
              <w:spacing w:before="114" w:line="235" w:lineRule="auto"/>
              <w:rPr/>
            </w:pPr>
            <w:r>
              <w:rPr>
                <w:spacing w:val="-5"/>
              </w:rPr>
              <w:t>175</w:t>
            </w:r>
          </w:p>
        </w:tc>
        <w:tc>
          <w:tcPr>
            <w:tcW w:w="634" w:type="dxa"/>
            <w:vAlign w:val="top"/>
          </w:tcPr>
          <w:p>
            <w:pPr>
              <w:pStyle w:val="TableText"/>
              <w:ind w:left="179"/>
              <w:spacing w:before="114" w:line="235" w:lineRule="auto"/>
              <w:rPr/>
            </w:pPr>
            <w:r>
              <w:rPr>
                <w:spacing w:val="-5"/>
              </w:rPr>
              <w:t>175</w:t>
            </w:r>
          </w:p>
        </w:tc>
      </w:tr>
    </w:tbl>
    <w:p>
      <w:pPr>
        <w:spacing w:line="163" w:lineRule="exact"/>
        <w:rPr>
          <w:rFonts w:ascii="Arial"/>
          <w:sz w:val="14"/>
        </w:rPr>
      </w:pPr>
      <w:r/>
    </w:p>
    <w:p>
      <w:pPr>
        <w:spacing w:line="163" w:lineRule="exact"/>
        <w:sectPr>
          <w:headerReference w:type="default" r:id="rId6"/>
          <w:footerReference w:type="default" r:id="rId57"/>
          <w:pgSz w:w="11040" w:h="16820"/>
          <w:pgMar w:top="400" w:right="980" w:bottom="1322" w:left="735" w:header="0" w:footer="1187" w:gutter="0"/>
        </w:sectPr>
        <w:rPr>
          <w:rFonts w:ascii="Arial" w:hAnsi="Arial" w:eastAsia="Arial" w:cs="Arial"/>
          <w:sz w:val="14"/>
          <w:szCs w:val="14"/>
        </w:rPr>
      </w:pPr>
    </w:p>
    <w:p>
      <w:pPr>
        <w:spacing w:line="351" w:lineRule="auto"/>
        <w:rPr>
          <w:rFonts w:ascii="Arial"/>
          <w:sz w:val="21"/>
        </w:rPr>
      </w:pPr>
      <w:r/>
    </w:p>
    <w:p>
      <w:pPr>
        <w:ind w:left="2870"/>
        <w:spacing w:before="62" w:line="222" w:lineRule="auto"/>
        <w:rPr>
          <w:rFonts w:ascii="SimSun" w:hAnsi="SimSun" w:eastAsia="SimSun" w:cs="SimSun"/>
          <w:sz w:val="19"/>
          <w:szCs w:val="19"/>
        </w:rPr>
      </w:pPr>
      <w:r>
        <w:rPr>
          <w:rFonts w:ascii="SimHei" w:hAnsi="SimHei" w:eastAsia="SimHei" w:cs="SimHei"/>
          <w:sz w:val="19"/>
          <w:szCs w:val="19"/>
          <w:spacing w:val="6"/>
        </w:rPr>
        <w:t>表</w:t>
      </w:r>
      <w:r>
        <w:rPr>
          <w:rFonts w:ascii="SimHei" w:hAnsi="SimHei" w:eastAsia="SimHei" w:cs="SimHei"/>
          <w:sz w:val="19"/>
          <w:szCs w:val="19"/>
          <w:spacing w:val="6"/>
        </w:rPr>
        <w:t xml:space="preserve"> </w:t>
      </w:r>
      <w:r>
        <w:rPr>
          <w:rFonts w:ascii="SimHei" w:hAnsi="SimHei" w:eastAsia="SimHei" w:cs="SimHei"/>
          <w:sz w:val="19"/>
          <w:szCs w:val="19"/>
          <w:spacing w:val="6"/>
        </w:rPr>
        <w:t>5</w:t>
      </w:r>
      <w:r>
        <w:rPr>
          <w:rFonts w:ascii="SimHei" w:hAnsi="SimHei" w:eastAsia="SimHei" w:cs="SimHei"/>
          <w:sz w:val="19"/>
          <w:szCs w:val="19"/>
          <w:spacing w:val="6"/>
        </w:rPr>
        <w:t xml:space="preserve">  </w:t>
      </w:r>
      <w:r>
        <w:rPr>
          <w:rFonts w:ascii="SimHei" w:hAnsi="SimHei" w:eastAsia="SimHei" w:cs="SimHei"/>
          <w:sz w:val="19"/>
          <w:szCs w:val="19"/>
          <w:spacing w:val="6"/>
        </w:rPr>
        <w:t>电气间隙、爬电距离和间距</w:t>
      </w:r>
      <w:r>
        <w:rPr>
          <w:rFonts w:ascii="SimSun" w:hAnsi="SimSun" w:eastAsia="SimSun" w:cs="SimSun"/>
          <w:sz w:val="19"/>
          <w:szCs w:val="19"/>
          <w:spacing w:val="6"/>
        </w:rPr>
        <w:t>(</w:t>
      </w:r>
      <w:r>
        <w:rPr>
          <w:rFonts w:ascii="SimSun" w:hAnsi="SimSun" w:eastAsia="SimSun" w:cs="SimSun"/>
          <w:sz w:val="19"/>
          <w:szCs w:val="19"/>
          <w:spacing w:val="-16"/>
        </w:rPr>
        <w:t xml:space="preserve"> </w:t>
      </w:r>
      <w:r>
        <w:rPr>
          <w:rFonts w:ascii="SimSun" w:hAnsi="SimSun" w:eastAsia="SimSun" w:cs="SimSun"/>
          <w:sz w:val="19"/>
          <w:szCs w:val="19"/>
          <w:spacing w:val="6"/>
        </w:rPr>
        <w:t>续</w:t>
      </w:r>
      <w:r>
        <w:rPr>
          <w:rFonts w:ascii="SimSun" w:hAnsi="SimSun" w:eastAsia="SimSun" w:cs="SimSun"/>
          <w:sz w:val="19"/>
          <w:szCs w:val="19"/>
          <w:spacing w:val="-26"/>
        </w:rPr>
        <w:t xml:space="preserve"> </w:t>
      </w:r>
      <w:r>
        <w:rPr>
          <w:rFonts w:ascii="SimSun" w:hAnsi="SimSun" w:eastAsia="SimSun" w:cs="SimSun"/>
          <w:sz w:val="19"/>
          <w:szCs w:val="19"/>
          <w:spacing w:val="6"/>
        </w:rPr>
        <w:t>)</w:t>
      </w:r>
    </w:p>
    <w:p>
      <w:pPr>
        <w:spacing w:line="218" w:lineRule="exact"/>
        <w:rPr/>
      </w:pPr>
      <w:r/>
    </w:p>
    <w:tbl>
      <w:tblPr>
        <w:tblStyle w:val="TableNormal"/>
        <w:tblW w:w="9189" w:type="dxa"/>
        <w:tblInd w:w="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14"/>
        <w:gridCol w:w="719"/>
        <w:gridCol w:w="719"/>
        <w:gridCol w:w="719"/>
        <w:gridCol w:w="719"/>
        <w:gridCol w:w="719"/>
        <w:gridCol w:w="729"/>
        <w:gridCol w:w="719"/>
        <w:gridCol w:w="719"/>
        <w:gridCol w:w="730"/>
        <w:gridCol w:w="719"/>
        <w:gridCol w:w="630"/>
        <w:gridCol w:w="634"/>
      </w:tblGrid>
      <w:tr>
        <w:trPr>
          <w:trHeight w:val="354" w:hRule="atLeast"/>
        </w:trPr>
        <w:tc>
          <w:tcPr>
            <w:tcW w:w="714" w:type="dxa"/>
            <w:vAlign w:val="top"/>
          </w:tcPr>
          <w:p>
            <w:pPr>
              <w:pStyle w:val="TableText"/>
              <w:ind w:left="305"/>
              <w:spacing w:before="110"/>
              <w:rPr/>
            </w:pPr>
            <w:r>
              <w:rPr/>
              <w:t>1</w:t>
            </w:r>
          </w:p>
        </w:tc>
        <w:tc>
          <w:tcPr>
            <w:tcW w:w="1438" w:type="dxa"/>
            <w:vAlign w:val="top"/>
            <w:gridSpan w:val="2"/>
          </w:tcPr>
          <w:p>
            <w:pPr>
              <w:pStyle w:val="TableText"/>
              <w:ind w:left="661"/>
              <w:spacing w:before="110"/>
              <w:rPr/>
            </w:pPr>
            <w:r>
              <w:rPr/>
              <w:t>2</w:t>
            </w:r>
          </w:p>
        </w:tc>
        <w:tc>
          <w:tcPr>
            <w:tcW w:w="1438" w:type="dxa"/>
            <w:vAlign w:val="top"/>
            <w:gridSpan w:val="2"/>
          </w:tcPr>
          <w:p>
            <w:pPr>
              <w:pStyle w:val="TableText"/>
              <w:ind w:left="662"/>
              <w:spacing w:before="109"/>
              <w:rPr/>
            </w:pPr>
            <w:r>
              <w:rPr/>
              <w:t>3</w:t>
            </w:r>
          </w:p>
        </w:tc>
        <w:tc>
          <w:tcPr>
            <w:tcW w:w="1448" w:type="dxa"/>
            <w:vAlign w:val="top"/>
            <w:gridSpan w:val="2"/>
          </w:tcPr>
          <w:p>
            <w:pPr>
              <w:pStyle w:val="TableText"/>
              <w:ind w:left="674"/>
              <w:spacing w:before="110"/>
              <w:rPr/>
            </w:pPr>
            <w:r>
              <w:rPr/>
              <w:t>4</w:t>
            </w:r>
          </w:p>
        </w:tc>
        <w:tc>
          <w:tcPr>
            <w:tcW w:w="1438" w:type="dxa"/>
            <w:vAlign w:val="top"/>
            <w:gridSpan w:val="2"/>
          </w:tcPr>
          <w:p>
            <w:pPr>
              <w:pStyle w:val="TableText"/>
              <w:ind w:left="666"/>
              <w:spacing w:before="109"/>
              <w:rPr/>
            </w:pPr>
            <w:r>
              <w:rPr/>
              <w:t>5</w:t>
            </w:r>
          </w:p>
        </w:tc>
        <w:tc>
          <w:tcPr>
            <w:tcW w:w="1449" w:type="dxa"/>
            <w:vAlign w:val="top"/>
            <w:gridSpan w:val="2"/>
          </w:tcPr>
          <w:p>
            <w:pPr>
              <w:pStyle w:val="TableText"/>
              <w:ind w:left="678"/>
              <w:spacing w:before="109"/>
              <w:rPr/>
            </w:pPr>
            <w:r>
              <w:rPr/>
              <w:t>6</w:t>
            </w:r>
          </w:p>
        </w:tc>
        <w:tc>
          <w:tcPr>
            <w:tcW w:w="1264" w:type="dxa"/>
            <w:vAlign w:val="top"/>
            <w:gridSpan w:val="2"/>
          </w:tcPr>
          <w:p>
            <w:pPr>
              <w:pStyle w:val="TableText"/>
              <w:ind w:left="579"/>
              <w:spacing w:before="109"/>
              <w:rPr/>
            </w:pPr>
            <w:r>
              <w:rPr/>
              <w:t>7</w:t>
            </w:r>
          </w:p>
        </w:tc>
      </w:tr>
      <w:tr>
        <w:trPr>
          <w:trHeight w:val="899" w:hRule="atLeast"/>
        </w:trPr>
        <w:tc>
          <w:tcPr>
            <w:tcW w:w="714" w:type="dxa"/>
            <w:vAlign w:val="top"/>
          </w:tcPr>
          <w:p>
            <w:pPr>
              <w:pStyle w:val="TableText"/>
              <w:ind w:left="165"/>
              <w:spacing w:before="71" w:line="223" w:lineRule="auto"/>
              <w:rPr/>
            </w:pPr>
            <w:r>
              <w:rPr>
                <w:spacing w:val="4"/>
              </w:rPr>
              <w:t>电压</w:t>
            </w:r>
          </w:p>
          <w:p>
            <w:pPr>
              <w:pStyle w:val="TableText"/>
              <w:ind w:left="74"/>
              <w:spacing w:before="59" w:line="219" w:lineRule="auto"/>
              <w:rPr/>
            </w:pPr>
            <w:r>
              <w:rPr>
                <w:spacing w:val="9"/>
              </w:rPr>
              <w:t>(峰值)</w:t>
            </w:r>
          </w:p>
          <w:p>
            <w:pPr>
              <w:pStyle w:val="TableText"/>
              <w:ind w:left="305"/>
              <w:spacing w:before="123" w:line="182" w:lineRule="auto"/>
              <w:rPr/>
            </w:pPr>
            <w:r>
              <w:rPr/>
              <w:t>V</w:t>
            </w:r>
          </w:p>
        </w:tc>
        <w:tc>
          <w:tcPr>
            <w:tcW w:w="1438" w:type="dxa"/>
            <w:vAlign w:val="top"/>
            <w:gridSpan w:val="2"/>
          </w:tcPr>
          <w:p>
            <w:pPr>
              <w:pStyle w:val="TableText"/>
              <w:ind w:left="350"/>
              <w:spacing w:before="198" w:line="220" w:lineRule="auto"/>
              <w:rPr/>
            </w:pPr>
            <w:r>
              <w:rPr>
                <w:spacing w:val="3"/>
              </w:rPr>
              <w:t>电气间隙</w:t>
            </w:r>
          </w:p>
          <w:p>
            <w:pPr>
              <w:pStyle w:val="TableText"/>
              <w:ind w:left="650"/>
              <w:spacing w:before="134" w:line="241" w:lineRule="auto"/>
              <w:rPr>
                <w:sz w:val="12"/>
                <w:szCs w:val="12"/>
              </w:rPr>
            </w:pPr>
            <w:r>
              <w:rPr>
                <w:sz w:val="12"/>
                <w:szCs w:val="12"/>
                <w:spacing w:val="-1"/>
              </w:rPr>
              <w:t>mm</w:t>
            </w:r>
          </w:p>
        </w:tc>
        <w:tc>
          <w:tcPr>
            <w:tcW w:w="1438" w:type="dxa"/>
            <w:vAlign w:val="top"/>
            <w:gridSpan w:val="2"/>
          </w:tcPr>
          <w:p>
            <w:pPr>
              <w:pStyle w:val="TableText"/>
              <w:ind w:left="172"/>
              <w:spacing w:before="59" w:line="221" w:lineRule="auto"/>
              <w:rPr/>
            </w:pPr>
            <w:r>
              <w:rPr>
                <w:spacing w:val="-1"/>
              </w:rPr>
              <w:t>通过浇封化合</w:t>
            </w:r>
          </w:p>
          <w:p>
            <w:pPr>
              <w:pStyle w:val="TableText"/>
              <w:ind w:left="352"/>
              <w:spacing w:before="74" w:line="221" w:lineRule="auto"/>
              <w:rPr/>
            </w:pPr>
            <w:r>
              <w:rPr>
                <w:spacing w:val="-2"/>
              </w:rPr>
              <w:t>物的间距</w:t>
            </w:r>
          </w:p>
          <w:p>
            <w:pPr>
              <w:pStyle w:val="TableText"/>
              <w:ind w:left="622"/>
              <w:spacing w:before="141" w:line="187" w:lineRule="auto"/>
              <w:rPr/>
            </w:pPr>
            <w:r>
              <w:rPr>
                <w:spacing w:val="-1"/>
              </w:rPr>
              <w:t>mm</w:t>
            </w:r>
          </w:p>
        </w:tc>
        <w:tc>
          <w:tcPr>
            <w:tcW w:w="1448" w:type="dxa"/>
            <w:vAlign w:val="top"/>
            <w:gridSpan w:val="2"/>
          </w:tcPr>
          <w:p>
            <w:pPr>
              <w:pStyle w:val="TableText"/>
              <w:ind w:left="354" w:right="280" w:hanging="90"/>
              <w:spacing w:before="68" w:line="292" w:lineRule="auto"/>
              <w:rPr/>
            </w:pPr>
            <w:r>
              <w:rPr>
                <w:spacing w:val="-2"/>
              </w:rPr>
              <w:t>通过固体绝</w:t>
            </w:r>
            <w:r>
              <w:rPr>
                <w:spacing w:val="1"/>
              </w:rPr>
              <w:t xml:space="preserve"> </w:t>
            </w:r>
            <w:r>
              <w:rPr>
                <w:spacing w:val="-2"/>
              </w:rPr>
              <w:t>缘的间距</w:t>
            </w:r>
          </w:p>
          <w:p>
            <w:pPr>
              <w:pStyle w:val="TableText"/>
              <w:ind w:left="654"/>
              <w:spacing w:before="60" w:line="241" w:lineRule="auto"/>
              <w:rPr>
                <w:sz w:val="12"/>
                <w:szCs w:val="12"/>
              </w:rPr>
            </w:pPr>
            <w:r>
              <w:rPr>
                <w:sz w:val="12"/>
                <w:szCs w:val="12"/>
                <w:spacing w:val="-1"/>
              </w:rPr>
              <w:t>mm</w:t>
            </w:r>
          </w:p>
        </w:tc>
        <w:tc>
          <w:tcPr>
            <w:tcW w:w="1438" w:type="dxa"/>
            <w:vAlign w:val="top"/>
            <w:gridSpan w:val="2"/>
          </w:tcPr>
          <w:p>
            <w:pPr>
              <w:pStyle w:val="TableText"/>
              <w:ind w:left="356"/>
              <w:spacing w:before="198" w:line="220" w:lineRule="auto"/>
              <w:rPr/>
            </w:pPr>
            <w:r>
              <w:rPr>
                <w:spacing w:val="-2"/>
              </w:rPr>
              <w:t>爬电距离</w:t>
            </w:r>
          </w:p>
          <w:p>
            <w:pPr>
              <w:pStyle w:val="TableText"/>
              <w:ind w:left="647"/>
              <w:spacing w:before="145" w:line="241" w:lineRule="auto"/>
              <w:rPr>
                <w:sz w:val="13"/>
                <w:szCs w:val="13"/>
              </w:rPr>
            </w:pPr>
            <w:r>
              <w:rPr>
                <w:sz w:val="13"/>
                <w:szCs w:val="13"/>
                <w:spacing w:val="-1"/>
              </w:rPr>
              <w:t>mm</w:t>
            </w:r>
          </w:p>
        </w:tc>
        <w:tc>
          <w:tcPr>
            <w:tcW w:w="1449" w:type="dxa"/>
            <w:vAlign w:val="top"/>
            <w:gridSpan w:val="2"/>
          </w:tcPr>
          <w:p>
            <w:pPr>
              <w:pStyle w:val="TableText"/>
              <w:ind w:left="358"/>
              <w:spacing w:before="58" w:line="219" w:lineRule="auto"/>
              <w:rPr/>
            </w:pPr>
            <w:r>
              <w:rPr>
                <w:spacing w:val="3"/>
              </w:rPr>
              <w:t>涂层下的</w:t>
            </w:r>
          </w:p>
          <w:p>
            <w:pPr>
              <w:pStyle w:val="TableText"/>
              <w:ind w:left="358"/>
              <w:spacing w:before="76" w:line="220" w:lineRule="auto"/>
              <w:rPr/>
            </w:pPr>
            <w:r>
              <w:rPr>
                <w:spacing w:val="-2"/>
              </w:rPr>
              <w:t>爬电距离</w:t>
            </w:r>
          </w:p>
          <w:p>
            <w:pPr>
              <w:pStyle w:val="TableText"/>
              <w:ind w:left="659"/>
              <w:spacing w:before="145" w:line="241" w:lineRule="auto"/>
              <w:rPr>
                <w:sz w:val="13"/>
                <w:szCs w:val="13"/>
              </w:rPr>
            </w:pPr>
            <w:r>
              <w:rPr>
                <w:sz w:val="13"/>
                <w:szCs w:val="13"/>
                <w:spacing w:val="-1"/>
              </w:rPr>
              <w:t>mm</w:t>
            </w:r>
          </w:p>
        </w:tc>
        <w:tc>
          <w:tcPr>
            <w:tcW w:w="1264" w:type="dxa"/>
            <w:vAlign w:val="top"/>
            <w:gridSpan w:val="2"/>
          </w:tcPr>
          <w:p>
            <w:pPr>
              <w:spacing w:line="344" w:lineRule="auto"/>
              <w:rPr>
                <w:rFonts w:ascii="Arial"/>
                <w:sz w:val="21"/>
              </w:rPr>
            </w:pPr>
            <w:r/>
          </w:p>
          <w:p>
            <w:pPr>
              <w:pStyle w:val="TableText"/>
              <w:ind w:left="489"/>
              <w:spacing w:before="58" w:line="183" w:lineRule="auto"/>
              <w:rPr/>
            </w:pPr>
            <w:r>
              <w:rPr>
                <w:spacing w:val="-2"/>
              </w:rPr>
              <w:t>CTI</w:t>
            </w:r>
          </w:p>
        </w:tc>
      </w:tr>
      <w:tr>
        <w:trPr>
          <w:trHeight w:val="709" w:hRule="atLeast"/>
        </w:trPr>
        <w:tc>
          <w:tcPr>
            <w:tcW w:w="714" w:type="dxa"/>
            <w:vAlign w:val="top"/>
          </w:tcPr>
          <w:p>
            <w:pPr>
              <w:pStyle w:val="TableText"/>
              <w:ind w:left="165" w:right="165"/>
              <w:spacing w:before="130" w:line="278" w:lineRule="auto"/>
              <w:rPr/>
            </w:pPr>
            <w:r>
              <w:rPr>
                <w:spacing w:val="6"/>
              </w:rPr>
              <w:t>保护</w:t>
            </w:r>
            <w:r>
              <w:rPr/>
              <w:t xml:space="preserve"> </w:t>
            </w:r>
            <w:r>
              <w:rPr>
                <w:spacing w:val="-3"/>
              </w:rPr>
              <w:t>等级</w:t>
            </w:r>
          </w:p>
        </w:tc>
        <w:tc>
          <w:tcPr>
            <w:tcW w:w="719" w:type="dxa"/>
            <w:vAlign w:val="top"/>
          </w:tcPr>
          <w:p>
            <w:pPr>
              <w:pStyle w:val="TableText"/>
              <w:ind w:left="120"/>
              <w:spacing w:before="266" w:line="216" w:lineRule="auto"/>
              <w:rPr/>
            </w:pPr>
            <w:r>
              <w:rPr>
                <w:spacing w:val="-4"/>
              </w:rPr>
              <w:t>ia,ib</w:t>
            </w:r>
          </w:p>
        </w:tc>
        <w:tc>
          <w:tcPr>
            <w:tcW w:w="719" w:type="dxa"/>
            <w:vAlign w:val="top"/>
          </w:tcPr>
          <w:p>
            <w:pPr>
              <w:pStyle w:val="TableText"/>
              <w:ind w:left="261"/>
              <w:spacing w:before="286"/>
              <w:rPr/>
            </w:pPr>
            <w:r>
              <w:rPr>
                <w:spacing w:val="-5"/>
              </w:rPr>
              <w:t>ic</w:t>
            </w:r>
          </w:p>
        </w:tc>
        <w:tc>
          <w:tcPr>
            <w:tcW w:w="719" w:type="dxa"/>
            <w:vAlign w:val="top"/>
          </w:tcPr>
          <w:p>
            <w:pPr>
              <w:pStyle w:val="TableText"/>
              <w:ind w:left="122"/>
              <w:spacing w:before="266" w:line="216" w:lineRule="auto"/>
              <w:rPr/>
            </w:pPr>
            <w:r>
              <w:rPr>
                <w:spacing w:val="-4"/>
              </w:rPr>
              <w:t>ia,ib</w:t>
            </w:r>
          </w:p>
        </w:tc>
        <w:tc>
          <w:tcPr>
            <w:tcW w:w="719" w:type="dxa"/>
            <w:vAlign w:val="top"/>
          </w:tcPr>
          <w:p>
            <w:pPr>
              <w:pStyle w:val="TableText"/>
              <w:ind w:left="263"/>
              <w:spacing w:before="286"/>
              <w:rPr/>
            </w:pPr>
            <w:r>
              <w:rPr>
                <w:spacing w:val="-5"/>
              </w:rPr>
              <w:t>ic</w:t>
            </w:r>
          </w:p>
        </w:tc>
        <w:tc>
          <w:tcPr>
            <w:tcW w:w="719" w:type="dxa"/>
            <w:vAlign w:val="top"/>
          </w:tcPr>
          <w:p>
            <w:pPr>
              <w:pStyle w:val="TableText"/>
              <w:ind w:left="124"/>
              <w:spacing w:before="266" w:line="216" w:lineRule="auto"/>
              <w:rPr/>
            </w:pPr>
            <w:r>
              <w:rPr>
                <w:spacing w:val="-4"/>
              </w:rPr>
              <w:t>ia,ib</w:t>
            </w:r>
          </w:p>
        </w:tc>
        <w:tc>
          <w:tcPr>
            <w:tcW w:w="729" w:type="dxa"/>
            <w:vAlign w:val="top"/>
          </w:tcPr>
          <w:p>
            <w:pPr>
              <w:pStyle w:val="TableText"/>
              <w:ind w:left="265"/>
              <w:spacing w:before="286"/>
              <w:rPr/>
            </w:pPr>
            <w:r>
              <w:rPr>
                <w:spacing w:val="-5"/>
              </w:rPr>
              <w:t>ic</w:t>
            </w:r>
          </w:p>
        </w:tc>
        <w:tc>
          <w:tcPr>
            <w:tcW w:w="719" w:type="dxa"/>
            <w:vAlign w:val="top"/>
          </w:tcPr>
          <w:p>
            <w:pPr>
              <w:pStyle w:val="TableText"/>
              <w:ind w:left="126"/>
              <w:spacing w:before="266" w:line="216" w:lineRule="auto"/>
              <w:rPr/>
            </w:pPr>
            <w:r>
              <w:rPr>
                <w:spacing w:val="-4"/>
              </w:rPr>
              <w:t>ia,ib</w:t>
            </w:r>
          </w:p>
        </w:tc>
        <w:tc>
          <w:tcPr>
            <w:tcW w:w="719" w:type="dxa"/>
            <w:vAlign w:val="top"/>
          </w:tcPr>
          <w:p>
            <w:pPr>
              <w:pStyle w:val="TableText"/>
              <w:ind w:left="267"/>
              <w:spacing w:before="286"/>
              <w:rPr/>
            </w:pPr>
            <w:r>
              <w:rPr>
                <w:spacing w:val="-5"/>
              </w:rPr>
              <w:t>ic</w:t>
            </w:r>
          </w:p>
        </w:tc>
        <w:tc>
          <w:tcPr>
            <w:tcW w:w="730" w:type="dxa"/>
            <w:vAlign w:val="top"/>
          </w:tcPr>
          <w:p>
            <w:pPr>
              <w:pStyle w:val="TableText"/>
              <w:ind w:left="138"/>
              <w:spacing w:before="266" w:line="216" w:lineRule="auto"/>
              <w:rPr/>
            </w:pPr>
            <w:r>
              <w:rPr>
                <w:spacing w:val="-4"/>
              </w:rPr>
              <w:t>ia,ib</w:t>
            </w:r>
          </w:p>
        </w:tc>
        <w:tc>
          <w:tcPr>
            <w:tcW w:w="719" w:type="dxa"/>
            <w:vAlign w:val="top"/>
          </w:tcPr>
          <w:p>
            <w:pPr>
              <w:pStyle w:val="TableText"/>
              <w:ind w:left="268"/>
              <w:spacing w:before="286"/>
              <w:rPr/>
            </w:pPr>
            <w:r>
              <w:rPr>
                <w:spacing w:val="-5"/>
              </w:rPr>
              <w:t>ic</w:t>
            </w:r>
          </w:p>
        </w:tc>
        <w:tc>
          <w:tcPr>
            <w:tcW w:w="630" w:type="dxa"/>
            <w:vAlign w:val="top"/>
          </w:tcPr>
          <w:p>
            <w:pPr>
              <w:pStyle w:val="TableText"/>
              <w:ind w:left="219"/>
              <w:spacing w:before="287"/>
              <w:rPr/>
            </w:pPr>
            <w:r>
              <w:rPr>
                <w:spacing w:val="-5"/>
              </w:rPr>
              <w:t>ia</w:t>
            </w:r>
          </w:p>
        </w:tc>
        <w:tc>
          <w:tcPr>
            <w:tcW w:w="634" w:type="dxa"/>
            <w:vAlign w:val="top"/>
          </w:tcPr>
          <w:p>
            <w:pPr>
              <w:pStyle w:val="TableText"/>
              <w:ind w:left="89"/>
              <w:spacing w:before="266" w:line="216" w:lineRule="auto"/>
              <w:rPr/>
            </w:pPr>
            <w:r>
              <w:rPr>
                <w:spacing w:val="-4"/>
              </w:rPr>
              <w:t>ib,ic</w:t>
            </w:r>
          </w:p>
        </w:tc>
      </w:tr>
      <w:tr>
        <w:trPr>
          <w:trHeight w:val="359" w:hRule="atLeast"/>
        </w:trPr>
        <w:tc>
          <w:tcPr>
            <w:tcW w:w="714" w:type="dxa"/>
            <w:vAlign w:val="top"/>
          </w:tcPr>
          <w:p>
            <w:pPr>
              <w:pStyle w:val="TableText"/>
              <w:ind w:left="214"/>
              <w:spacing w:before="107"/>
              <w:rPr/>
            </w:pPr>
            <w:r>
              <w:rPr>
                <w:spacing w:val="-3"/>
              </w:rPr>
              <w:t>375</w:t>
            </w:r>
          </w:p>
        </w:tc>
        <w:tc>
          <w:tcPr>
            <w:tcW w:w="719" w:type="dxa"/>
            <w:vAlign w:val="top"/>
          </w:tcPr>
          <w:p>
            <w:pPr>
              <w:pStyle w:val="TableText"/>
              <w:ind w:left="211"/>
              <w:spacing w:before="108" w:line="239" w:lineRule="auto"/>
              <w:rPr/>
            </w:pPr>
            <w:r>
              <w:rPr>
                <w:spacing w:val="-2"/>
              </w:rPr>
              <w:t>6.0</w:t>
            </w:r>
          </w:p>
        </w:tc>
        <w:tc>
          <w:tcPr>
            <w:tcW w:w="719" w:type="dxa"/>
            <w:vAlign w:val="top"/>
          </w:tcPr>
          <w:p>
            <w:pPr>
              <w:pStyle w:val="TableText"/>
              <w:ind w:left="211"/>
              <w:spacing w:before="108" w:line="239" w:lineRule="auto"/>
              <w:rPr/>
            </w:pPr>
            <w:r>
              <w:rPr>
                <w:spacing w:val="-3"/>
              </w:rPr>
              <w:t>2.5</w:t>
            </w:r>
          </w:p>
        </w:tc>
        <w:tc>
          <w:tcPr>
            <w:tcW w:w="719" w:type="dxa"/>
            <w:vAlign w:val="top"/>
          </w:tcPr>
          <w:p>
            <w:pPr>
              <w:pStyle w:val="TableText"/>
              <w:ind w:left="212"/>
              <w:spacing w:before="108" w:line="239" w:lineRule="auto"/>
              <w:rPr/>
            </w:pPr>
            <w:r>
              <w:rPr>
                <w:spacing w:val="-3"/>
              </w:rPr>
              <w:t>2.0</w:t>
            </w:r>
          </w:p>
        </w:tc>
        <w:tc>
          <w:tcPr>
            <w:tcW w:w="719" w:type="dxa"/>
            <w:vAlign w:val="top"/>
          </w:tcPr>
          <w:p>
            <w:pPr>
              <w:pStyle w:val="TableText"/>
              <w:ind w:left="213"/>
              <w:spacing w:before="108" w:line="239" w:lineRule="auto"/>
              <w:rPr/>
            </w:pPr>
            <w:r>
              <w:rPr>
                <w:spacing w:val="-2"/>
              </w:rPr>
              <w:t>0.6</w:t>
            </w:r>
          </w:p>
        </w:tc>
        <w:tc>
          <w:tcPr>
            <w:tcW w:w="719" w:type="dxa"/>
            <w:vAlign w:val="top"/>
          </w:tcPr>
          <w:p>
            <w:pPr>
              <w:pStyle w:val="TableText"/>
              <w:ind w:left="174"/>
              <w:spacing w:before="86" w:line="202" w:lineRule="auto"/>
              <w:rPr>
                <w:sz w:val="24"/>
                <w:szCs w:val="24"/>
              </w:rPr>
            </w:pPr>
            <w:r>
              <w:rPr>
                <w:sz w:val="24"/>
                <w:szCs w:val="24"/>
                <w:spacing w:val="-7"/>
              </w:rPr>
              <w:t>1.0</w:t>
            </w:r>
          </w:p>
        </w:tc>
        <w:tc>
          <w:tcPr>
            <w:tcW w:w="729" w:type="dxa"/>
            <w:vAlign w:val="top"/>
          </w:tcPr>
          <w:p>
            <w:pPr>
              <w:pStyle w:val="TableText"/>
              <w:ind w:left="225"/>
              <w:spacing w:before="108" w:line="239" w:lineRule="auto"/>
              <w:rPr/>
            </w:pPr>
            <w:r>
              <w:rPr>
                <w:spacing w:val="-2"/>
              </w:rPr>
              <w:t>0.6</w:t>
            </w:r>
          </w:p>
        </w:tc>
        <w:tc>
          <w:tcPr>
            <w:tcW w:w="719" w:type="dxa"/>
            <w:vAlign w:val="top"/>
          </w:tcPr>
          <w:p>
            <w:pPr>
              <w:pStyle w:val="TableText"/>
              <w:ind w:left="176"/>
              <w:spacing w:before="108" w:line="239" w:lineRule="auto"/>
              <w:rPr/>
            </w:pPr>
            <w:r>
              <w:rPr>
                <w:spacing w:val="-4"/>
              </w:rPr>
              <w:t>10.0</w:t>
            </w:r>
          </w:p>
        </w:tc>
        <w:tc>
          <w:tcPr>
            <w:tcW w:w="719" w:type="dxa"/>
            <w:vAlign w:val="top"/>
          </w:tcPr>
          <w:p>
            <w:pPr>
              <w:pStyle w:val="TableText"/>
              <w:ind w:left="217"/>
              <w:spacing w:before="108" w:line="239" w:lineRule="auto"/>
              <w:rPr/>
            </w:pPr>
            <w:r>
              <w:rPr>
                <w:spacing w:val="-2"/>
              </w:rPr>
              <w:t>4.0</w:t>
            </w:r>
          </w:p>
        </w:tc>
        <w:tc>
          <w:tcPr>
            <w:tcW w:w="730" w:type="dxa"/>
            <w:vAlign w:val="top"/>
          </w:tcPr>
          <w:p>
            <w:pPr>
              <w:pStyle w:val="TableText"/>
              <w:ind w:left="229"/>
              <w:spacing w:before="108" w:line="239" w:lineRule="auto"/>
              <w:rPr/>
            </w:pPr>
            <w:r>
              <w:rPr>
                <w:spacing w:val="-3"/>
              </w:rPr>
              <w:t>3.3</w:t>
            </w:r>
          </w:p>
        </w:tc>
        <w:tc>
          <w:tcPr>
            <w:tcW w:w="719" w:type="dxa"/>
            <w:vAlign w:val="top"/>
          </w:tcPr>
          <w:p>
            <w:pPr>
              <w:pStyle w:val="TableText"/>
              <w:ind w:left="218"/>
              <w:spacing w:before="108" w:line="239" w:lineRule="auto"/>
              <w:rPr/>
            </w:pPr>
            <w:r>
              <w:rPr>
                <w:spacing w:val="-5"/>
              </w:rPr>
              <w:t>1.7</w:t>
            </w:r>
          </w:p>
        </w:tc>
        <w:tc>
          <w:tcPr>
            <w:tcW w:w="630" w:type="dxa"/>
            <w:vAlign w:val="top"/>
          </w:tcPr>
          <w:p>
            <w:pPr>
              <w:pStyle w:val="TableText"/>
              <w:ind w:left="179"/>
              <w:spacing w:before="107"/>
              <w:rPr/>
            </w:pPr>
            <w:r>
              <w:rPr>
                <w:spacing w:val="-5"/>
              </w:rPr>
              <w:t>175</w:t>
            </w:r>
          </w:p>
        </w:tc>
        <w:tc>
          <w:tcPr>
            <w:tcW w:w="634" w:type="dxa"/>
            <w:vAlign w:val="top"/>
          </w:tcPr>
          <w:p>
            <w:pPr>
              <w:pStyle w:val="TableText"/>
              <w:ind w:left="179"/>
              <w:spacing w:before="107"/>
              <w:rPr/>
            </w:pPr>
            <w:r>
              <w:rPr>
                <w:spacing w:val="-5"/>
              </w:rPr>
              <w:t>175</w:t>
            </w:r>
          </w:p>
        </w:tc>
      </w:tr>
      <w:tr>
        <w:trPr>
          <w:trHeight w:val="349" w:hRule="atLeast"/>
        </w:trPr>
        <w:tc>
          <w:tcPr>
            <w:tcW w:w="714" w:type="dxa"/>
            <w:vAlign w:val="top"/>
          </w:tcPr>
          <w:p>
            <w:pPr>
              <w:pStyle w:val="TableText"/>
              <w:ind w:left="214"/>
              <w:spacing w:before="108" w:line="236" w:lineRule="auto"/>
              <w:rPr/>
            </w:pPr>
            <w:r>
              <w:rPr>
                <w:spacing w:val="-3"/>
              </w:rPr>
              <w:t>550</w:t>
            </w:r>
          </w:p>
        </w:tc>
        <w:tc>
          <w:tcPr>
            <w:tcW w:w="719" w:type="dxa"/>
            <w:vAlign w:val="top"/>
          </w:tcPr>
          <w:p>
            <w:pPr>
              <w:pStyle w:val="TableText"/>
              <w:ind w:left="211"/>
              <w:spacing w:before="108" w:line="236" w:lineRule="auto"/>
              <w:rPr/>
            </w:pPr>
            <w:r>
              <w:rPr>
                <w:spacing w:val="-3"/>
              </w:rPr>
              <w:t>7.0</w:t>
            </w:r>
          </w:p>
        </w:tc>
        <w:tc>
          <w:tcPr>
            <w:tcW w:w="719" w:type="dxa"/>
            <w:vAlign w:val="top"/>
          </w:tcPr>
          <w:p>
            <w:pPr>
              <w:pStyle w:val="TableText"/>
              <w:ind w:left="211"/>
              <w:spacing w:before="108" w:line="236" w:lineRule="auto"/>
              <w:rPr/>
            </w:pPr>
            <w:r>
              <w:rPr>
                <w:spacing w:val="-2"/>
              </w:rPr>
              <w:t>4.0</w:t>
            </w:r>
          </w:p>
        </w:tc>
        <w:tc>
          <w:tcPr>
            <w:tcW w:w="719" w:type="dxa"/>
            <w:vAlign w:val="top"/>
          </w:tcPr>
          <w:p>
            <w:pPr>
              <w:pStyle w:val="TableText"/>
              <w:ind w:left="212"/>
              <w:spacing w:before="108" w:line="236" w:lineRule="auto"/>
              <w:rPr/>
            </w:pPr>
            <w:r>
              <w:rPr>
                <w:spacing w:val="-3"/>
              </w:rPr>
              <w:t>2.4</w:t>
            </w:r>
          </w:p>
        </w:tc>
        <w:tc>
          <w:tcPr>
            <w:tcW w:w="719" w:type="dxa"/>
            <w:vAlign w:val="top"/>
          </w:tcPr>
          <w:p>
            <w:pPr>
              <w:pStyle w:val="TableText"/>
              <w:ind w:left="213"/>
              <w:spacing w:before="108" w:line="236" w:lineRule="auto"/>
              <w:rPr/>
            </w:pPr>
            <w:r>
              <w:rPr>
                <w:spacing w:val="-2"/>
              </w:rPr>
              <w:t>0.8</w:t>
            </w:r>
          </w:p>
        </w:tc>
        <w:tc>
          <w:tcPr>
            <w:tcW w:w="719" w:type="dxa"/>
            <w:vAlign w:val="top"/>
          </w:tcPr>
          <w:p>
            <w:pPr>
              <w:pStyle w:val="TableText"/>
              <w:ind w:left="215"/>
              <w:spacing w:before="108" w:line="236" w:lineRule="auto"/>
              <w:rPr/>
            </w:pPr>
            <w:r>
              <w:rPr>
                <w:spacing w:val="-5"/>
              </w:rPr>
              <w:t>1.2</w:t>
            </w:r>
          </w:p>
        </w:tc>
        <w:tc>
          <w:tcPr>
            <w:tcW w:w="729" w:type="dxa"/>
            <w:vAlign w:val="top"/>
          </w:tcPr>
          <w:p>
            <w:pPr>
              <w:pStyle w:val="TableText"/>
              <w:ind w:left="225"/>
              <w:spacing w:before="108" w:line="236" w:lineRule="auto"/>
              <w:rPr/>
            </w:pPr>
            <w:r>
              <w:rPr>
                <w:spacing w:val="-2"/>
              </w:rPr>
              <w:t>0.8</w:t>
            </w:r>
          </w:p>
        </w:tc>
        <w:tc>
          <w:tcPr>
            <w:tcW w:w="719" w:type="dxa"/>
            <w:vAlign w:val="top"/>
          </w:tcPr>
          <w:p>
            <w:pPr>
              <w:pStyle w:val="TableText"/>
              <w:ind w:left="176"/>
              <w:spacing w:before="108" w:line="236" w:lineRule="auto"/>
              <w:rPr/>
            </w:pPr>
            <w:r>
              <w:rPr>
                <w:spacing w:val="-4"/>
              </w:rPr>
              <w:t>15.0</w:t>
            </w:r>
          </w:p>
        </w:tc>
        <w:tc>
          <w:tcPr>
            <w:tcW w:w="719" w:type="dxa"/>
            <w:vAlign w:val="top"/>
          </w:tcPr>
          <w:p>
            <w:pPr>
              <w:pStyle w:val="TableText"/>
              <w:ind w:left="217"/>
              <w:spacing w:before="108" w:line="236" w:lineRule="auto"/>
              <w:rPr/>
            </w:pPr>
            <w:r>
              <w:rPr>
                <w:spacing w:val="-2"/>
              </w:rPr>
              <w:t>6.3</w:t>
            </w:r>
          </w:p>
        </w:tc>
        <w:tc>
          <w:tcPr>
            <w:tcW w:w="730" w:type="dxa"/>
            <w:vAlign w:val="top"/>
          </w:tcPr>
          <w:p>
            <w:pPr>
              <w:pStyle w:val="TableText"/>
              <w:ind w:left="229"/>
              <w:spacing w:before="108" w:line="236" w:lineRule="auto"/>
              <w:rPr/>
            </w:pPr>
            <w:r>
              <w:rPr>
                <w:spacing w:val="-3"/>
              </w:rPr>
              <w:t>5.0</w:t>
            </w:r>
          </w:p>
        </w:tc>
        <w:tc>
          <w:tcPr>
            <w:tcW w:w="719" w:type="dxa"/>
            <w:vAlign w:val="top"/>
          </w:tcPr>
          <w:p>
            <w:pPr>
              <w:pStyle w:val="TableText"/>
              <w:ind w:left="218"/>
              <w:spacing w:before="108" w:line="236" w:lineRule="auto"/>
              <w:rPr/>
            </w:pPr>
            <w:r>
              <w:rPr>
                <w:spacing w:val="-3"/>
              </w:rPr>
              <w:t>2.4</w:t>
            </w:r>
          </w:p>
        </w:tc>
        <w:tc>
          <w:tcPr>
            <w:tcW w:w="630" w:type="dxa"/>
            <w:vAlign w:val="top"/>
          </w:tcPr>
          <w:p>
            <w:pPr>
              <w:pStyle w:val="TableText"/>
              <w:ind w:left="179"/>
              <w:spacing w:before="108" w:line="236" w:lineRule="auto"/>
              <w:rPr/>
            </w:pPr>
            <w:r>
              <w:rPr>
                <w:spacing w:val="-3"/>
              </w:rPr>
              <w:t>275</w:t>
            </w:r>
          </w:p>
        </w:tc>
        <w:tc>
          <w:tcPr>
            <w:tcW w:w="634" w:type="dxa"/>
            <w:vAlign w:val="top"/>
          </w:tcPr>
          <w:p>
            <w:pPr>
              <w:pStyle w:val="TableText"/>
              <w:ind w:left="179"/>
              <w:spacing w:before="108" w:line="236" w:lineRule="auto"/>
              <w:rPr/>
            </w:pPr>
            <w:r>
              <w:rPr>
                <w:spacing w:val="-5"/>
              </w:rPr>
              <w:t>175</w:t>
            </w:r>
          </w:p>
        </w:tc>
      </w:tr>
      <w:tr>
        <w:trPr>
          <w:trHeight w:val="349" w:hRule="atLeast"/>
        </w:trPr>
        <w:tc>
          <w:tcPr>
            <w:tcW w:w="714" w:type="dxa"/>
            <w:vAlign w:val="top"/>
          </w:tcPr>
          <w:p>
            <w:pPr>
              <w:pStyle w:val="TableText"/>
              <w:ind w:left="214"/>
              <w:spacing w:before="109" w:line="235" w:lineRule="auto"/>
              <w:rPr/>
            </w:pPr>
            <w:r>
              <w:rPr>
                <w:spacing w:val="-3"/>
              </w:rPr>
              <w:t>750</w:t>
            </w:r>
          </w:p>
        </w:tc>
        <w:tc>
          <w:tcPr>
            <w:tcW w:w="719" w:type="dxa"/>
            <w:vAlign w:val="top"/>
          </w:tcPr>
          <w:p>
            <w:pPr>
              <w:pStyle w:val="TableText"/>
              <w:ind w:left="211"/>
              <w:spacing w:before="109" w:line="235" w:lineRule="auto"/>
              <w:rPr/>
            </w:pPr>
            <w:r>
              <w:rPr>
                <w:spacing w:val="-2"/>
              </w:rPr>
              <w:t>8.0</w:t>
            </w:r>
          </w:p>
        </w:tc>
        <w:tc>
          <w:tcPr>
            <w:tcW w:w="719" w:type="dxa"/>
            <w:vAlign w:val="top"/>
          </w:tcPr>
          <w:p>
            <w:pPr>
              <w:pStyle w:val="TableText"/>
              <w:ind w:left="211"/>
              <w:spacing w:before="109" w:line="235" w:lineRule="auto"/>
              <w:rPr/>
            </w:pPr>
            <w:r>
              <w:rPr>
                <w:spacing w:val="-3"/>
              </w:rPr>
              <w:t>5.0</w:t>
            </w:r>
          </w:p>
        </w:tc>
        <w:tc>
          <w:tcPr>
            <w:tcW w:w="719" w:type="dxa"/>
            <w:vAlign w:val="top"/>
          </w:tcPr>
          <w:p>
            <w:pPr>
              <w:pStyle w:val="TableText"/>
              <w:ind w:left="212"/>
              <w:spacing w:before="109" w:line="235" w:lineRule="auto"/>
              <w:rPr/>
            </w:pPr>
            <w:r>
              <w:rPr>
                <w:spacing w:val="-3"/>
              </w:rPr>
              <w:t>2.7</w:t>
            </w:r>
          </w:p>
        </w:tc>
        <w:tc>
          <w:tcPr>
            <w:tcW w:w="719" w:type="dxa"/>
            <w:vAlign w:val="top"/>
          </w:tcPr>
          <w:p>
            <w:pPr>
              <w:pStyle w:val="TableText"/>
              <w:ind w:left="213"/>
              <w:spacing w:before="109" w:line="235" w:lineRule="auto"/>
              <w:rPr/>
            </w:pPr>
            <w:r>
              <w:rPr>
                <w:spacing w:val="-2"/>
              </w:rPr>
              <w:t>0.9</w:t>
            </w:r>
          </w:p>
        </w:tc>
        <w:tc>
          <w:tcPr>
            <w:tcW w:w="719" w:type="dxa"/>
            <w:vAlign w:val="top"/>
          </w:tcPr>
          <w:p>
            <w:pPr>
              <w:pStyle w:val="TableText"/>
              <w:ind w:left="215"/>
              <w:spacing w:before="109" w:line="235" w:lineRule="auto"/>
              <w:rPr/>
            </w:pPr>
            <w:r>
              <w:rPr>
                <w:spacing w:val="-5"/>
              </w:rPr>
              <w:t>1.4</w:t>
            </w:r>
          </w:p>
        </w:tc>
        <w:tc>
          <w:tcPr>
            <w:tcW w:w="729" w:type="dxa"/>
            <w:vAlign w:val="top"/>
          </w:tcPr>
          <w:p>
            <w:pPr>
              <w:pStyle w:val="TableText"/>
              <w:ind w:left="225"/>
              <w:spacing w:before="109" w:line="235" w:lineRule="auto"/>
              <w:rPr/>
            </w:pPr>
            <w:r>
              <w:rPr>
                <w:spacing w:val="-2"/>
              </w:rPr>
              <w:t>0.9</w:t>
            </w:r>
          </w:p>
        </w:tc>
        <w:tc>
          <w:tcPr>
            <w:tcW w:w="719" w:type="dxa"/>
            <w:vAlign w:val="top"/>
          </w:tcPr>
          <w:p>
            <w:pPr>
              <w:pStyle w:val="TableText"/>
              <w:ind w:left="176"/>
              <w:spacing w:before="109" w:line="235" w:lineRule="auto"/>
              <w:rPr/>
            </w:pPr>
            <w:r>
              <w:rPr>
                <w:spacing w:val="-4"/>
              </w:rPr>
              <w:t>18.0</w:t>
            </w:r>
          </w:p>
        </w:tc>
        <w:tc>
          <w:tcPr>
            <w:tcW w:w="719" w:type="dxa"/>
            <w:vAlign w:val="top"/>
          </w:tcPr>
          <w:p>
            <w:pPr>
              <w:pStyle w:val="TableText"/>
              <w:ind w:left="87"/>
              <w:spacing w:before="72" w:line="182" w:lineRule="auto"/>
              <w:rPr>
                <w:sz w:val="27"/>
                <w:szCs w:val="27"/>
              </w:rPr>
            </w:pPr>
            <w:r>
              <w:rPr>
                <w:sz w:val="27"/>
                <w:szCs w:val="27"/>
                <w:spacing w:val="-6"/>
              </w:rPr>
              <w:t>10.0</w:t>
            </w:r>
          </w:p>
        </w:tc>
        <w:tc>
          <w:tcPr>
            <w:tcW w:w="730" w:type="dxa"/>
            <w:vAlign w:val="top"/>
          </w:tcPr>
          <w:p>
            <w:pPr>
              <w:pStyle w:val="TableText"/>
              <w:ind w:left="178"/>
              <w:spacing w:before="89" w:line="192" w:lineRule="auto"/>
              <w:rPr>
                <w:sz w:val="24"/>
                <w:szCs w:val="24"/>
              </w:rPr>
            </w:pPr>
            <w:r>
              <w:rPr>
                <w:sz w:val="24"/>
                <w:szCs w:val="24"/>
                <w:spacing w:val="-3"/>
              </w:rPr>
              <w:t>6.0</w:t>
            </w:r>
          </w:p>
        </w:tc>
        <w:tc>
          <w:tcPr>
            <w:tcW w:w="719" w:type="dxa"/>
            <w:vAlign w:val="top"/>
          </w:tcPr>
          <w:p>
            <w:pPr>
              <w:pStyle w:val="TableText"/>
              <w:ind w:left="218"/>
              <w:spacing w:before="109" w:line="235" w:lineRule="auto"/>
              <w:rPr/>
            </w:pPr>
            <w:r>
              <w:rPr>
                <w:spacing w:val="-3"/>
              </w:rPr>
              <w:t>2.9</w:t>
            </w:r>
          </w:p>
        </w:tc>
        <w:tc>
          <w:tcPr>
            <w:tcW w:w="630" w:type="dxa"/>
            <w:vAlign w:val="top"/>
          </w:tcPr>
          <w:p>
            <w:pPr>
              <w:pStyle w:val="TableText"/>
              <w:ind w:left="179"/>
              <w:spacing w:before="109" w:line="235" w:lineRule="auto"/>
              <w:rPr/>
            </w:pPr>
            <w:r>
              <w:rPr>
                <w:spacing w:val="-3"/>
              </w:rPr>
              <w:t>275</w:t>
            </w:r>
          </w:p>
        </w:tc>
        <w:tc>
          <w:tcPr>
            <w:tcW w:w="634" w:type="dxa"/>
            <w:vAlign w:val="top"/>
          </w:tcPr>
          <w:p>
            <w:pPr>
              <w:pStyle w:val="TableText"/>
              <w:ind w:left="179"/>
              <w:spacing w:before="109" w:line="235" w:lineRule="auto"/>
              <w:rPr/>
            </w:pPr>
            <w:r>
              <w:rPr>
                <w:spacing w:val="-5"/>
              </w:rPr>
              <w:t>175</w:t>
            </w:r>
          </w:p>
        </w:tc>
      </w:tr>
      <w:tr>
        <w:trPr>
          <w:trHeight w:val="350" w:hRule="atLeast"/>
        </w:trPr>
        <w:tc>
          <w:tcPr>
            <w:tcW w:w="714" w:type="dxa"/>
            <w:vAlign w:val="top"/>
          </w:tcPr>
          <w:p>
            <w:pPr>
              <w:pStyle w:val="TableText"/>
              <w:ind w:left="165"/>
              <w:spacing w:before="111" w:line="234" w:lineRule="auto"/>
              <w:rPr/>
            </w:pPr>
            <w:r>
              <w:rPr>
                <w:spacing w:val="-4"/>
              </w:rPr>
              <w:t>1000</w:t>
            </w:r>
          </w:p>
        </w:tc>
        <w:tc>
          <w:tcPr>
            <w:tcW w:w="719" w:type="dxa"/>
            <w:vAlign w:val="top"/>
          </w:tcPr>
          <w:p>
            <w:pPr>
              <w:pStyle w:val="TableText"/>
              <w:ind w:left="170"/>
              <w:spacing w:before="111" w:line="234" w:lineRule="auto"/>
              <w:rPr/>
            </w:pPr>
            <w:r>
              <w:rPr>
                <w:spacing w:val="-4"/>
              </w:rPr>
              <w:t>10.0</w:t>
            </w:r>
          </w:p>
        </w:tc>
        <w:tc>
          <w:tcPr>
            <w:tcW w:w="719" w:type="dxa"/>
            <w:vAlign w:val="top"/>
          </w:tcPr>
          <w:p>
            <w:pPr>
              <w:pStyle w:val="TableText"/>
              <w:ind w:left="211"/>
              <w:spacing w:before="111" w:line="234" w:lineRule="auto"/>
              <w:rPr/>
            </w:pPr>
            <w:r>
              <w:rPr>
                <w:spacing w:val="-3"/>
              </w:rPr>
              <w:t>7.0</w:t>
            </w:r>
          </w:p>
        </w:tc>
        <w:tc>
          <w:tcPr>
            <w:tcW w:w="719" w:type="dxa"/>
            <w:vAlign w:val="top"/>
          </w:tcPr>
          <w:p>
            <w:pPr>
              <w:pStyle w:val="TableText"/>
              <w:ind w:left="212"/>
              <w:spacing w:before="111" w:line="234" w:lineRule="auto"/>
              <w:rPr/>
            </w:pPr>
            <w:r>
              <w:rPr>
                <w:spacing w:val="-3"/>
              </w:rPr>
              <w:t>3.3</w:t>
            </w:r>
          </w:p>
        </w:tc>
        <w:tc>
          <w:tcPr>
            <w:tcW w:w="719" w:type="dxa"/>
            <w:vAlign w:val="top"/>
          </w:tcPr>
          <w:p>
            <w:pPr>
              <w:pStyle w:val="TableText"/>
              <w:ind w:left="213"/>
              <w:spacing w:before="111" w:line="234" w:lineRule="auto"/>
              <w:rPr/>
            </w:pPr>
            <w:r>
              <w:rPr>
                <w:spacing w:val="-5"/>
              </w:rPr>
              <w:t>1.1</w:t>
            </w:r>
          </w:p>
        </w:tc>
        <w:tc>
          <w:tcPr>
            <w:tcW w:w="719" w:type="dxa"/>
            <w:vAlign w:val="top"/>
          </w:tcPr>
          <w:p>
            <w:pPr>
              <w:pStyle w:val="TableText"/>
              <w:ind w:left="215"/>
              <w:spacing w:before="111" w:line="234" w:lineRule="auto"/>
              <w:rPr/>
            </w:pPr>
            <w:r>
              <w:rPr>
                <w:spacing w:val="-5"/>
              </w:rPr>
              <w:t>1.7</w:t>
            </w:r>
          </w:p>
        </w:tc>
        <w:tc>
          <w:tcPr>
            <w:tcW w:w="729" w:type="dxa"/>
            <w:vAlign w:val="top"/>
          </w:tcPr>
          <w:p>
            <w:pPr>
              <w:pStyle w:val="TableText"/>
              <w:ind w:left="225"/>
              <w:spacing w:before="111" w:line="234" w:lineRule="auto"/>
              <w:rPr/>
            </w:pPr>
            <w:r>
              <w:rPr>
                <w:spacing w:val="-5"/>
              </w:rPr>
              <w:t>1.1</w:t>
            </w:r>
          </w:p>
        </w:tc>
        <w:tc>
          <w:tcPr>
            <w:tcW w:w="719" w:type="dxa"/>
            <w:vAlign w:val="top"/>
          </w:tcPr>
          <w:p>
            <w:pPr>
              <w:pStyle w:val="TableText"/>
              <w:ind w:left="176"/>
              <w:spacing w:before="111" w:line="234" w:lineRule="auto"/>
              <w:rPr/>
            </w:pPr>
            <w:r>
              <w:rPr>
                <w:spacing w:val="-2"/>
              </w:rPr>
              <w:t>25.0</w:t>
            </w:r>
          </w:p>
        </w:tc>
        <w:tc>
          <w:tcPr>
            <w:tcW w:w="719" w:type="dxa"/>
            <w:vAlign w:val="top"/>
          </w:tcPr>
          <w:p>
            <w:pPr>
              <w:pStyle w:val="TableText"/>
              <w:ind w:left="177"/>
              <w:spacing w:before="111" w:line="234" w:lineRule="auto"/>
              <w:rPr/>
            </w:pPr>
            <w:r>
              <w:rPr>
                <w:spacing w:val="-4"/>
              </w:rPr>
              <w:t>12.5</w:t>
            </w:r>
          </w:p>
        </w:tc>
        <w:tc>
          <w:tcPr>
            <w:tcW w:w="730" w:type="dxa"/>
            <w:vAlign w:val="top"/>
          </w:tcPr>
          <w:p>
            <w:pPr>
              <w:pStyle w:val="TableText"/>
              <w:ind w:left="178"/>
              <w:spacing w:before="90" w:line="192" w:lineRule="auto"/>
              <w:rPr>
                <w:sz w:val="24"/>
                <w:szCs w:val="24"/>
              </w:rPr>
            </w:pPr>
            <w:r>
              <w:rPr>
                <w:sz w:val="24"/>
                <w:szCs w:val="24"/>
                <w:spacing w:val="-3"/>
              </w:rPr>
              <w:t>8.3</w:t>
            </w:r>
          </w:p>
        </w:tc>
        <w:tc>
          <w:tcPr>
            <w:tcW w:w="719" w:type="dxa"/>
            <w:vAlign w:val="top"/>
          </w:tcPr>
          <w:p>
            <w:pPr>
              <w:pStyle w:val="TableText"/>
              <w:ind w:left="218"/>
              <w:spacing w:before="111" w:line="234" w:lineRule="auto"/>
              <w:rPr/>
            </w:pPr>
            <w:r>
              <w:rPr>
                <w:spacing w:val="-2"/>
              </w:rPr>
              <w:t>4.0</w:t>
            </w:r>
          </w:p>
        </w:tc>
        <w:tc>
          <w:tcPr>
            <w:tcW w:w="630" w:type="dxa"/>
            <w:vAlign w:val="top"/>
          </w:tcPr>
          <w:p>
            <w:pPr>
              <w:pStyle w:val="TableText"/>
              <w:ind w:left="179"/>
              <w:spacing w:before="111" w:line="234" w:lineRule="auto"/>
              <w:rPr/>
            </w:pPr>
            <w:r>
              <w:rPr>
                <w:spacing w:val="-3"/>
              </w:rPr>
              <w:t>275</w:t>
            </w:r>
          </w:p>
        </w:tc>
        <w:tc>
          <w:tcPr>
            <w:tcW w:w="634" w:type="dxa"/>
            <w:vAlign w:val="top"/>
          </w:tcPr>
          <w:p>
            <w:pPr>
              <w:pStyle w:val="TableText"/>
              <w:ind w:left="179"/>
              <w:spacing w:before="111" w:line="234" w:lineRule="auto"/>
              <w:rPr/>
            </w:pPr>
            <w:r>
              <w:rPr>
                <w:spacing w:val="-5"/>
              </w:rPr>
              <w:t>175</w:t>
            </w:r>
          </w:p>
        </w:tc>
      </w:tr>
      <w:tr>
        <w:trPr>
          <w:trHeight w:val="360" w:hRule="atLeast"/>
        </w:trPr>
        <w:tc>
          <w:tcPr>
            <w:tcW w:w="714" w:type="dxa"/>
            <w:vAlign w:val="top"/>
          </w:tcPr>
          <w:p>
            <w:pPr>
              <w:pStyle w:val="TableText"/>
              <w:ind w:left="165"/>
              <w:spacing w:before="110"/>
              <w:rPr/>
            </w:pPr>
            <w:r>
              <w:rPr>
                <w:spacing w:val="-4"/>
              </w:rPr>
              <w:t>1300</w:t>
            </w:r>
          </w:p>
        </w:tc>
        <w:tc>
          <w:tcPr>
            <w:tcW w:w="719" w:type="dxa"/>
            <w:vAlign w:val="top"/>
          </w:tcPr>
          <w:p>
            <w:pPr>
              <w:pStyle w:val="TableText"/>
              <w:ind w:left="170"/>
              <w:spacing w:before="111" w:line="239" w:lineRule="auto"/>
              <w:rPr/>
            </w:pPr>
            <w:r>
              <w:rPr>
                <w:spacing w:val="-4"/>
              </w:rPr>
              <w:t>14.0</w:t>
            </w:r>
          </w:p>
        </w:tc>
        <w:tc>
          <w:tcPr>
            <w:tcW w:w="719" w:type="dxa"/>
            <w:vAlign w:val="top"/>
          </w:tcPr>
          <w:p>
            <w:pPr>
              <w:pStyle w:val="TableText"/>
              <w:ind w:left="211"/>
              <w:spacing w:before="111" w:line="239" w:lineRule="auto"/>
              <w:rPr/>
            </w:pPr>
            <w:r>
              <w:rPr>
                <w:spacing w:val="-2"/>
              </w:rPr>
              <w:t>8.0</w:t>
            </w:r>
          </w:p>
        </w:tc>
        <w:tc>
          <w:tcPr>
            <w:tcW w:w="719" w:type="dxa"/>
            <w:vAlign w:val="top"/>
          </w:tcPr>
          <w:p>
            <w:pPr>
              <w:pStyle w:val="TableText"/>
              <w:ind w:left="212"/>
              <w:spacing w:before="111" w:line="239" w:lineRule="auto"/>
              <w:rPr/>
            </w:pPr>
            <w:r>
              <w:rPr>
                <w:spacing w:val="-2"/>
              </w:rPr>
              <w:t>4.6</w:t>
            </w:r>
          </w:p>
        </w:tc>
        <w:tc>
          <w:tcPr>
            <w:tcW w:w="719" w:type="dxa"/>
            <w:vAlign w:val="top"/>
          </w:tcPr>
          <w:p>
            <w:pPr>
              <w:pStyle w:val="TableText"/>
              <w:ind w:left="213"/>
              <w:spacing w:before="111" w:line="239" w:lineRule="auto"/>
              <w:rPr/>
            </w:pPr>
            <w:r>
              <w:rPr>
                <w:spacing w:val="-5"/>
              </w:rPr>
              <w:t>1.7</w:t>
            </w:r>
          </w:p>
        </w:tc>
        <w:tc>
          <w:tcPr>
            <w:tcW w:w="719" w:type="dxa"/>
            <w:vAlign w:val="top"/>
          </w:tcPr>
          <w:p>
            <w:pPr>
              <w:pStyle w:val="TableText"/>
              <w:ind w:left="215"/>
              <w:spacing w:before="111" w:line="239" w:lineRule="auto"/>
              <w:rPr/>
            </w:pPr>
            <w:r>
              <w:rPr>
                <w:spacing w:val="-3"/>
              </w:rPr>
              <w:t>2.3</w:t>
            </w:r>
          </w:p>
        </w:tc>
        <w:tc>
          <w:tcPr>
            <w:tcW w:w="729" w:type="dxa"/>
            <w:vAlign w:val="top"/>
          </w:tcPr>
          <w:p>
            <w:pPr>
              <w:pStyle w:val="TableText"/>
              <w:ind w:left="225"/>
              <w:spacing w:before="111" w:line="239" w:lineRule="auto"/>
              <w:rPr/>
            </w:pPr>
            <w:r>
              <w:rPr>
                <w:spacing w:val="-5"/>
              </w:rPr>
              <w:t>1.7</w:t>
            </w:r>
          </w:p>
        </w:tc>
        <w:tc>
          <w:tcPr>
            <w:tcW w:w="719" w:type="dxa"/>
            <w:vAlign w:val="top"/>
          </w:tcPr>
          <w:p>
            <w:pPr>
              <w:pStyle w:val="TableText"/>
              <w:ind w:left="176"/>
              <w:spacing w:before="111" w:line="239" w:lineRule="auto"/>
              <w:rPr/>
            </w:pPr>
            <w:r>
              <w:rPr>
                <w:spacing w:val="-2"/>
              </w:rPr>
              <w:t>36.0</w:t>
            </w:r>
          </w:p>
        </w:tc>
        <w:tc>
          <w:tcPr>
            <w:tcW w:w="719" w:type="dxa"/>
            <w:vAlign w:val="top"/>
          </w:tcPr>
          <w:p>
            <w:pPr>
              <w:pStyle w:val="TableText"/>
              <w:ind w:left="177"/>
              <w:spacing w:before="111" w:line="239" w:lineRule="auto"/>
              <w:rPr/>
            </w:pPr>
            <w:r>
              <w:rPr>
                <w:spacing w:val="-4"/>
              </w:rPr>
              <w:t>13.0</w:t>
            </w:r>
          </w:p>
        </w:tc>
        <w:tc>
          <w:tcPr>
            <w:tcW w:w="730" w:type="dxa"/>
            <w:vAlign w:val="top"/>
          </w:tcPr>
          <w:p>
            <w:pPr>
              <w:pStyle w:val="TableText"/>
              <w:ind w:left="178"/>
              <w:spacing w:before="111" w:line="239" w:lineRule="auto"/>
              <w:rPr/>
            </w:pPr>
            <w:r>
              <w:rPr>
                <w:spacing w:val="-4"/>
              </w:rPr>
              <w:t>12.0</w:t>
            </w:r>
          </w:p>
        </w:tc>
        <w:tc>
          <w:tcPr>
            <w:tcW w:w="719" w:type="dxa"/>
            <w:vAlign w:val="top"/>
          </w:tcPr>
          <w:p>
            <w:pPr>
              <w:pStyle w:val="TableText"/>
              <w:ind w:left="218"/>
              <w:spacing w:before="111" w:line="239" w:lineRule="auto"/>
              <w:rPr/>
            </w:pPr>
            <w:r>
              <w:rPr>
                <w:spacing w:val="-3"/>
              </w:rPr>
              <w:t>5.8</w:t>
            </w:r>
          </w:p>
        </w:tc>
        <w:tc>
          <w:tcPr>
            <w:tcW w:w="630" w:type="dxa"/>
            <w:vAlign w:val="top"/>
          </w:tcPr>
          <w:p>
            <w:pPr>
              <w:pStyle w:val="TableText"/>
              <w:ind w:left="179"/>
              <w:spacing w:before="110"/>
              <w:rPr/>
            </w:pPr>
            <w:r>
              <w:rPr>
                <w:spacing w:val="-3"/>
              </w:rPr>
              <w:t>275</w:t>
            </w:r>
          </w:p>
        </w:tc>
        <w:tc>
          <w:tcPr>
            <w:tcW w:w="634" w:type="dxa"/>
            <w:vAlign w:val="top"/>
          </w:tcPr>
          <w:p>
            <w:pPr>
              <w:pStyle w:val="TableText"/>
              <w:ind w:left="179"/>
              <w:spacing w:before="110"/>
              <w:rPr/>
            </w:pPr>
            <w:r>
              <w:rPr>
                <w:spacing w:val="-5"/>
              </w:rPr>
              <w:t>175</w:t>
            </w:r>
          </w:p>
        </w:tc>
      </w:tr>
      <w:tr>
        <w:trPr>
          <w:trHeight w:val="339" w:hRule="atLeast"/>
        </w:trPr>
        <w:tc>
          <w:tcPr>
            <w:tcW w:w="714" w:type="dxa"/>
            <w:vAlign w:val="top"/>
          </w:tcPr>
          <w:p>
            <w:pPr>
              <w:pStyle w:val="TableText"/>
              <w:ind w:left="165"/>
              <w:spacing w:before="100" w:line="234" w:lineRule="auto"/>
              <w:rPr/>
            </w:pPr>
            <w:r>
              <w:rPr>
                <w:spacing w:val="-4"/>
              </w:rPr>
              <w:t>1575</w:t>
            </w:r>
          </w:p>
        </w:tc>
        <w:tc>
          <w:tcPr>
            <w:tcW w:w="719" w:type="dxa"/>
            <w:vAlign w:val="top"/>
          </w:tcPr>
          <w:p>
            <w:pPr>
              <w:pStyle w:val="TableText"/>
              <w:ind w:left="170"/>
              <w:spacing w:before="100" w:line="234" w:lineRule="auto"/>
              <w:rPr/>
            </w:pPr>
            <w:r>
              <w:rPr>
                <w:spacing w:val="-4"/>
              </w:rPr>
              <w:t>16.0</w:t>
            </w:r>
          </w:p>
        </w:tc>
        <w:tc>
          <w:tcPr>
            <w:tcW w:w="719" w:type="dxa"/>
            <w:vAlign w:val="top"/>
          </w:tcPr>
          <w:p>
            <w:pPr>
              <w:pStyle w:val="TableText"/>
              <w:ind w:left="112"/>
              <w:spacing w:before="79" w:line="192" w:lineRule="auto"/>
              <w:rPr>
                <w:sz w:val="24"/>
                <w:szCs w:val="24"/>
              </w:rPr>
            </w:pPr>
            <w:r>
              <w:rPr>
                <w:sz w:val="24"/>
                <w:szCs w:val="24"/>
                <w:spacing w:val="-6"/>
              </w:rPr>
              <w:t>10.0</w:t>
            </w:r>
          </w:p>
        </w:tc>
        <w:tc>
          <w:tcPr>
            <w:tcW w:w="719" w:type="dxa"/>
            <w:vAlign w:val="top"/>
          </w:tcPr>
          <w:p>
            <w:pPr>
              <w:pStyle w:val="TableText"/>
              <w:ind w:left="212"/>
              <w:spacing w:before="100" w:line="234" w:lineRule="auto"/>
              <w:rPr/>
            </w:pPr>
            <w:r>
              <w:rPr>
                <w:spacing w:val="-3"/>
              </w:rPr>
              <w:t>5.3</w:t>
            </w:r>
          </w:p>
        </w:tc>
        <w:tc>
          <w:tcPr>
            <w:tcW w:w="719" w:type="dxa"/>
            <w:vAlign w:val="top"/>
          </w:tcPr>
          <w:p>
            <w:pPr>
              <w:pStyle w:val="TableText"/>
              <w:ind w:left="263"/>
              <w:spacing w:before="168" w:line="140" w:lineRule="exact"/>
              <w:rPr/>
            </w:pPr>
            <w:r>
              <w:rPr>
                <w:position w:val="-4"/>
              </w:rPr>
              <w:t>一</w:t>
            </w:r>
          </w:p>
        </w:tc>
        <w:tc>
          <w:tcPr>
            <w:tcW w:w="719" w:type="dxa"/>
            <w:vAlign w:val="top"/>
          </w:tcPr>
          <w:p>
            <w:pPr>
              <w:pStyle w:val="TableText"/>
              <w:ind w:left="215"/>
              <w:spacing w:before="100" w:line="234" w:lineRule="auto"/>
              <w:rPr/>
            </w:pPr>
            <w:r>
              <w:rPr>
                <w:spacing w:val="-3"/>
              </w:rPr>
              <w:t>2.7</w:t>
            </w:r>
          </w:p>
        </w:tc>
        <w:tc>
          <w:tcPr>
            <w:tcW w:w="729" w:type="dxa"/>
            <w:vAlign w:val="top"/>
          </w:tcPr>
          <w:p>
            <w:pPr>
              <w:pStyle w:val="TableText"/>
              <w:ind w:left="265"/>
              <w:spacing w:before="168" w:line="140" w:lineRule="exact"/>
              <w:rPr/>
            </w:pPr>
            <w:r>
              <w:rPr>
                <w:position w:val="-4"/>
              </w:rPr>
              <w:t>一</w:t>
            </w:r>
          </w:p>
        </w:tc>
        <w:tc>
          <w:tcPr>
            <w:tcW w:w="719" w:type="dxa"/>
            <w:vAlign w:val="top"/>
          </w:tcPr>
          <w:p>
            <w:pPr>
              <w:pStyle w:val="TableText"/>
              <w:ind w:left="176"/>
              <w:spacing w:before="100" w:line="234" w:lineRule="auto"/>
              <w:rPr/>
            </w:pPr>
            <w:r>
              <w:rPr>
                <w:spacing w:val="-2"/>
              </w:rPr>
              <w:t>49.0</w:t>
            </w:r>
          </w:p>
        </w:tc>
        <w:tc>
          <w:tcPr>
            <w:tcW w:w="719" w:type="dxa"/>
            <w:vAlign w:val="top"/>
          </w:tcPr>
          <w:p>
            <w:pPr>
              <w:pStyle w:val="TableText"/>
              <w:ind w:left="177"/>
              <w:spacing w:before="100" w:line="234" w:lineRule="auto"/>
              <w:rPr/>
            </w:pPr>
            <w:r>
              <w:rPr>
                <w:spacing w:val="-4"/>
              </w:rPr>
              <w:t>15.0</w:t>
            </w:r>
          </w:p>
        </w:tc>
        <w:tc>
          <w:tcPr>
            <w:tcW w:w="730" w:type="dxa"/>
            <w:vAlign w:val="top"/>
          </w:tcPr>
          <w:p>
            <w:pPr>
              <w:pStyle w:val="TableText"/>
              <w:ind w:right="1"/>
              <w:spacing w:before="100" w:line="234" w:lineRule="auto"/>
              <w:jc w:val="right"/>
              <w:rPr/>
            </w:pPr>
            <w:r>
              <w:rPr>
                <w:spacing w:val="-5"/>
              </w:rPr>
              <w:t>16.3</w:t>
            </w:r>
            <w:r>
              <w:rPr>
                <w:color w:val="E05020"/>
                <w:spacing w:val="-5"/>
              </w:rPr>
              <w:t>·</w:t>
            </w:r>
          </w:p>
        </w:tc>
        <w:tc>
          <w:tcPr>
            <w:tcW w:w="719" w:type="dxa"/>
            <w:vAlign w:val="top"/>
          </w:tcPr>
          <w:p>
            <w:pPr>
              <w:rPr>
                <w:rFonts w:ascii="Arial"/>
                <w:sz w:val="21"/>
              </w:rPr>
            </w:pPr>
            <w:r/>
          </w:p>
        </w:tc>
        <w:tc>
          <w:tcPr>
            <w:tcW w:w="630" w:type="dxa"/>
            <w:vAlign w:val="top"/>
          </w:tcPr>
          <w:p>
            <w:pPr>
              <w:pStyle w:val="TableText"/>
              <w:ind w:left="179"/>
              <w:spacing w:before="100" w:line="234" w:lineRule="auto"/>
              <w:rPr/>
            </w:pPr>
            <w:r>
              <w:rPr>
                <w:spacing w:val="-3"/>
              </w:rPr>
              <w:t>275</w:t>
            </w:r>
          </w:p>
        </w:tc>
        <w:tc>
          <w:tcPr>
            <w:tcW w:w="634" w:type="dxa"/>
            <w:vAlign w:val="top"/>
          </w:tcPr>
          <w:p>
            <w:pPr>
              <w:pStyle w:val="TableText"/>
              <w:ind w:left="179"/>
              <w:spacing w:before="100" w:line="234" w:lineRule="auto"/>
              <w:rPr/>
            </w:pPr>
            <w:r>
              <w:rPr>
                <w:spacing w:val="-5"/>
              </w:rPr>
              <w:t>175</w:t>
            </w:r>
          </w:p>
        </w:tc>
      </w:tr>
      <w:tr>
        <w:trPr>
          <w:trHeight w:val="359" w:hRule="atLeast"/>
        </w:trPr>
        <w:tc>
          <w:tcPr>
            <w:tcW w:w="714" w:type="dxa"/>
            <w:vAlign w:val="top"/>
          </w:tcPr>
          <w:p>
            <w:pPr>
              <w:pStyle w:val="TableText"/>
              <w:ind w:left="165"/>
              <w:spacing w:before="112" w:line="239" w:lineRule="auto"/>
              <w:rPr/>
            </w:pPr>
            <w:r>
              <w:rPr>
                <w:spacing w:val="-2"/>
              </w:rPr>
              <w:t>3.3k</w:t>
            </w:r>
          </w:p>
        </w:tc>
        <w:tc>
          <w:tcPr>
            <w:tcW w:w="719" w:type="dxa"/>
            <w:vAlign w:val="top"/>
          </w:tcPr>
          <w:p>
            <w:pPr>
              <w:pStyle w:val="TableText"/>
              <w:ind w:left="260"/>
              <w:spacing w:before="179" w:line="140" w:lineRule="exact"/>
              <w:rPr/>
            </w:pPr>
            <w:r>
              <w:rPr>
                <w:position w:val="-4"/>
              </w:rPr>
              <w:t>一</w:t>
            </w:r>
          </w:p>
        </w:tc>
        <w:tc>
          <w:tcPr>
            <w:tcW w:w="719" w:type="dxa"/>
            <w:vAlign w:val="top"/>
          </w:tcPr>
          <w:p>
            <w:pPr>
              <w:pStyle w:val="TableText"/>
              <w:ind w:left="171"/>
              <w:spacing w:before="112" w:line="239" w:lineRule="auto"/>
              <w:rPr/>
            </w:pPr>
            <w:r>
              <w:rPr>
                <w:spacing w:val="-4"/>
              </w:rPr>
              <w:t>18.0</w:t>
            </w:r>
          </w:p>
        </w:tc>
        <w:tc>
          <w:tcPr>
            <w:tcW w:w="719" w:type="dxa"/>
            <w:vAlign w:val="top"/>
          </w:tcPr>
          <w:p>
            <w:pPr>
              <w:pStyle w:val="TableText"/>
              <w:ind w:left="212"/>
              <w:spacing w:before="112" w:line="239" w:lineRule="auto"/>
              <w:rPr/>
            </w:pPr>
            <w:r>
              <w:rPr>
                <w:spacing w:val="-2"/>
              </w:rPr>
              <w:t>9.0</w:t>
            </w:r>
          </w:p>
        </w:tc>
        <w:tc>
          <w:tcPr>
            <w:tcW w:w="719" w:type="dxa"/>
            <w:vAlign w:val="top"/>
          </w:tcPr>
          <w:p>
            <w:pPr>
              <w:rPr>
                <w:rFonts w:ascii="Arial"/>
                <w:sz w:val="21"/>
              </w:rPr>
            </w:pPr>
            <w:r/>
          </w:p>
        </w:tc>
        <w:tc>
          <w:tcPr>
            <w:tcW w:w="719" w:type="dxa"/>
            <w:vAlign w:val="top"/>
          </w:tcPr>
          <w:p>
            <w:pPr>
              <w:pStyle w:val="TableText"/>
              <w:ind w:left="215"/>
              <w:spacing w:before="112" w:line="239" w:lineRule="auto"/>
              <w:rPr/>
            </w:pPr>
            <w:r>
              <w:rPr>
                <w:spacing w:val="-2"/>
              </w:rPr>
              <w:t>4.5</w:t>
            </w:r>
          </w:p>
        </w:tc>
        <w:tc>
          <w:tcPr>
            <w:tcW w:w="729" w:type="dxa"/>
            <w:vAlign w:val="top"/>
          </w:tcPr>
          <w:p>
            <w:pPr>
              <w:rPr>
                <w:rFonts w:ascii="Arial"/>
                <w:sz w:val="21"/>
              </w:rPr>
            </w:pPr>
            <w:r/>
          </w:p>
        </w:tc>
        <w:tc>
          <w:tcPr>
            <w:tcW w:w="719" w:type="dxa"/>
            <w:vAlign w:val="top"/>
          </w:tcPr>
          <w:p>
            <w:pPr>
              <w:rPr>
                <w:rFonts w:ascii="Arial"/>
                <w:sz w:val="21"/>
              </w:rPr>
            </w:pPr>
            <w:r/>
          </w:p>
        </w:tc>
        <w:tc>
          <w:tcPr>
            <w:tcW w:w="719" w:type="dxa"/>
            <w:vAlign w:val="top"/>
          </w:tcPr>
          <w:p>
            <w:pPr>
              <w:pStyle w:val="TableText"/>
              <w:ind w:left="177"/>
              <w:spacing w:before="112" w:line="239" w:lineRule="auto"/>
              <w:rPr/>
            </w:pPr>
            <w:r>
              <w:rPr>
                <w:spacing w:val="-2"/>
              </w:rPr>
              <w:t>32.0</w:t>
            </w:r>
          </w:p>
        </w:tc>
        <w:tc>
          <w:tcPr>
            <w:tcW w:w="730" w:type="dxa"/>
            <w:vAlign w:val="top"/>
          </w:tcPr>
          <w:p>
            <w:pPr>
              <w:rPr>
                <w:rFonts w:ascii="Arial"/>
                <w:sz w:val="21"/>
              </w:rPr>
            </w:pPr>
            <w:r/>
          </w:p>
        </w:tc>
        <w:tc>
          <w:tcPr>
            <w:tcW w:w="719" w:type="dxa"/>
            <w:vAlign w:val="top"/>
          </w:tcPr>
          <w:p>
            <w:pPr>
              <w:rPr>
                <w:rFonts w:ascii="Arial"/>
                <w:sz w:val="21"/>
              </w:rPr>
            </w:pPr>
            <w:r/>
          </w:p>
        </w:tc>
        <w:tc>
          <w:tcPr>
            <w:tcW w:w="630" w:type="dxa"/>
            <w:vAlign w:val="top"/>
          </w:tcPr>
          <w:p>
            <w:pPr>
              <w:rPr>
                <w:rFonts w:ascii="Arial"/>
                <w:sz w:val="21"/>
              </w:rPr>
            </w:pPr>
            <w:r/>
          </w:p>
        </w:tc>
        <w:tc>
          <w:tcPr>
            <w:tcW w:w="634" w:type="dxa"/>
            <w:vAlign w:val="top"/>
          </w:tcPr>
          <w:p>
            <w:pPr>
              <w:pStyle w:val="TableText"/>
              <w:ind w:left="220"/>
              <w:spacing w:before="179" w:line="140" w:lineRule="exact"/>
              <w:rPr/>
            </w:pPr>
            <w:r>
              <w:rPr>
                <w:position w:val="-4"/>
              </w:rPr>
              <w:t>一</w:t>
            </w:r>
          </w:p>
        </w:tc>
      </w:tr>
      <w:tr>
        <w:trPr>
          <w:trHeight w:val="360" w:hRule="atLeast"/>
        </w:trPr>
        <w:tc>
          <w:tcPr>
            <w:tcW w:w="714" w:type="dxa"/>
            <w:vAlign w:val="top"/>
          </w:tcPr>
          <w:p>
            <w:pPr>
              <w:pStyle w:val="TableText"/>
              <w:ind w:left="165"/>
              <w:spacing w:before="113" w:line="239" w:lineRule="auto"/>
              <w:rPr/>
            </w:pPr>
            <w:r>
              <w:rPr>
                <w:spacing w:val="-1"/>
              </w:rPr>
              <w:t>4.7k</w:t>
            </w:r>
          </w:p>
        </w:tc>
        <w:tc>
          <w:tcPr>
            <w:tcW w:w="719" w:type="dxa"/>
            <w:vAlign w:val="top"/>
          </w:tcPr>
          <w:p>
            <w:pPr>
              <w:pStyle w:val="TableText"/>
              <w:ind w:left="260"/>
              <w:spacing w:before="180" w:line="140" w:lineRule="exact"/>
              <w:rPr/>
            </w:pPr>
            <w:r>
              <w:rPr>
                <w:position w:val="-4"/>
              </w:rPr>
              <w:t>一</w:t>
            </w:r>
          </w:p>
        </w:tc>
        <w:tc>
          <w:tcPr>
            <w:tcW w:w="719" w:type="dxa"/>
            <w:vAlign w:val="top"/>
          </w:tcPr>
          <w:p>
            <w:pPr>
              <w:pStyle w:val="TableText"/>
              <w:ind w:left="171"/>
              <w:spacing w:before="113" w:line="239" w:lineRule="auto"/>
              <w:rPr/>
            </w:pPr>
            <w:r>
              <w:rPr>
                <w:spacing w:val="-2"/>
              </w:rPr>
              <w:t>22.0</w:t>
            </w:r>
          </w:p>
        </w:tc>
        <w:tc>
          <w:tcPr>
            <w:tcW w:w="719" w:type="dxa"/>
            <w:vAlign w:val="top"/>
          </w:tcPr>
          <w:p>
            <w:pPr>
              <w:pStyle w:val="TableText"/>
              <w:ind w:left="172"/>
              <w:spacing w:before="113" w:line="239" w:lineRule="auto"/>
              <w:rPr/>
            </w:pPr>
            <w:r>
              <w:rPr>
                <w:spacing w:val="-4"/>
              </w:rPr>
              <w:t>12.0</w:t>
            </w:r>
          </w:p>
        </w:tc>
        <w:tc>
          <w:tcPr>
            <w:tcW w:w="719" w:type="dxa"/>
            <w:vAlign w:val="top"/>
          </w:tcPr>
          <w:p>
            <w:pPr>
              <w:rPr>
                <w:rFonts w:ascii="Arial"/>
                <w:sz w:val="21"/>
              </w:rPr>
            </w:pPr>
            <w:r/>
          </w:p>
        </w:tc>
        <w:tc>
          <w:tcPr>
            <w:tcW w:w="719" w:type="dxa"/>
            <w:vAlign w:val="top"/>
          </w:tcPr>
          <w:p>
            <w:pPr>
              <w:pStyle w:val="TableText"/>
              <w:ind w:left="215"/>
              <w:spacing w:before="113" w:line="239" w:lineRule="auto"/>
              <w:rPr/>
            </w:pPr>
            <w:r>
              <w:rPr>
                <w:spacing w:val="-2"/>
              </w:rPr>
              <w:t>6.0</w:t>
            </w:r>
          </w:p>
        </w:tc>
        <w:tc>
          <w:tcPr>
            <w:tcW w:w="729" w:type="dxa"/>
            <w:vAlign w:val="top"/>
          </w:tcPr>
          <w:p>
            <w:pPr>
              <w:rPr>
                <w:rFonts w:ascii="Arial"/>
                <w:sz w:val="21"/>
              </w:rPr>
            </w:pPr>
            <w:r/>
          </w:p>
        </w:tc>
        <w:tc>
          <w:tcPr>
            <w:tcW w:w="719" w:type="dxa"/>
            <w:vAlign w:val="top"/>
          </w:tcPr>
          <w:p>
            <w:pPr>
              <w:rPr>
                <w:rFonts w:ascii="Arial"/>
                <w:sz w:val="21"/>
              </w:rPr>
            </w:pPr>
            <w:r/>
          </w:p>
        </w:tc>
        <w:tc>
          <w:tcPr>
            <w:tcW w:w="719" w:type="dxa"/>
            <w:vAlign w:val="top"/>
          </w:tcPr>
          <w:p>
            <w:pPr>
              <w:pStyle w:val="TableText"/>
              <w:ind w:left="177"/>
              <w:spacing w:before="113" w:line="239" w:lineRule="auto"/>
              <w:rPr/>
            </w:pPr>
            <w:r>
              <w:rPr>
                <w:spacing w:val="-2"/>
              </w:rPr>
              <w:t>50.0</w:t>
            </w:r>
          </w:p>
        </w:tc>
        <w:tc>
          <w:tcPr>
            <w:tcW w:w="730" w:type="dxa"/>
            <w:vAlign w:val="top"/>
          </w:tcPr>
          <w:p>
            <w:pPr>
              <w:rPr>
                <w:rFonts w:ascii="Arial"/>
                <w:sz w:val="21"/>
              </w:rPr>
            </w:pPr>
            <w:r/>
          </w:p>
        </w:tc>
        <w:tc>
          <w:tcPr>
            <w:tcW w:w="719" w:type="dxa"/>
            <w:vAlign w:val="top"/>
          </w:tcPr>
          <w:p>
            <w:pPr>
              <w:rPr>
                <w:rFonts w:ascii="Arial"/>
                <w:sz w:val="21"/>
              </w:rPr>
            </w:pPr>
            <w:r/>
          </w:p>
        </w:tc>
        <w:tc>
          <w:tcPr>
            <w:tcW w:w="630" w:type="dxa"/>
            <w:vAlign w:val="top"/>
          </w:tcPr>
          <w:p>
            <w:pPr>
              <w:rPr>
                <w:rFonts w:ascii="Arial"/>
                <w:sz w:val="21"/>
              </w:rPr>
            </w:pPr>
            <w:r/>
          </w:p>
        </w:tc>
        <w:tc>
          <w:tcPr>
            <w:tcW w:w="634" w:type="dxa"/>
            <w:vAlign w:val="top"/>
          </w:tcPr>
          <w:p>
            <w:pPr>
              <w:pStyle w:val="TableText"/>
              <w:ind w:left="220"/>
              <w:spacing w:before="180" w:line="140" w:lineRule="exact"/>
              <w:rPr/>
            </w:pPr>
            <w:r>
              <w:rPr>
                <w:position w:val="-4"/>
              </w:rPr>
              <w:t>一</w:t>
            </w:r>
          </w:p>
        </w:tc>
      </w:tr>
      <w:tr>
        <w:trPr>
          <w:trHeight w:val="349" w:hRule="atLeast"/>
        </w:trPr>
        <w:tc>
          <w:tcPr>
            <w:tcW w:w="714" w:type="dxa"/>
            <w:vAlign w:val="top"/>
          </w:tcPr>
          <w:p>
            <w:pPr>
              <w:pStyle w:val="TableText"/>
              <w:ind w:left="165"/>
              <w:spacing w:before="113" w:line="231" w:lineRule="auto"/>
              <w:rPr/>
            </w:pPr>
            <w:r>
              <w:rPr>
                <w:spacing w:val="-1"/>
              </w:rPr>
              <w:t>9.5k</w:t>
            </w:r>
          </w:p>
        </w:tc>
        <w:tc>
          <w:tcPr>
            <w:tcW w:w="719" w:type="dxa"/>
            <w:vAlign w:val="top"/>
          </w:tcPr>
          <w:p>
            <w:pPr>
              <w:pStyle w:val="TableText"/>
              <w:ind w:left="260"/>
              <w:spacing w:before="180" w:line="140" w:lineRule="exact"/>
              <w:rPr/>
            </w:pPr>
            <w:r>
              <w:rPr>
                <w:position w:val="-4"/>
              </w:rPr>
              <w:t>一</w:t>
            </w:r>
          </w:p>
        </w:tc>
        <w:tc>
          <w:tcPr>
            <w:tcW w:w="719" w:type="dxa"/>
            <w:vAlign w:val="top"/>
          </w:tcPr>
          <w:p>
            <w:pPr>
              <w:pStyle w:val="TableText"/>
              <w:ind w:left="112"/>
              <w:spacing w:before="92" w:line="190" w:lineRule="auto"/>
              <w:rPr>
                <w:sz w:val="24"/>
                <w:szCs w:val="24"/>
              </w:rPr>
            </w:pPr>
            <w:r>
              <w:rPr>
                <w:sz w:val="24"/>
                <w:szCs w:val="24"/>
                <w:spacing w:val="-2"/>
              </w:rPr>
              <w:t>45.0</w:t>
            </w:r>
          </w:p>
        </w:tc>
        <w:tc>
          <w:tcPr>
            <w:tcW w:w="719" w:type="dxa"/>
            <w:vAlign w:val="top"/>
          </w:tcPr>
          <w:p>
            <w:pPr>
              <w:pStyle w:val="TableText"/>
              <w:ind w:left="172"/>
              <w:spacing w:before="113" w:line="231" w:lineRule="auto"/>
              <w:rPr/>
            </w:pPr>
            <w:r>
              <w:rPr>
                <w:spacing w:val="-2"/>
              </w:rPr>
              <w:t>20.0</w:t>
            </w:r>
          </w:p>
        </w:tc>
        <w:tc>
          <w:tcPr>
            <w:tcW w:w="719" w:type="dxa"/>
            <w:vAlign w:val="top"/>
          </w:tcPr>
          <w:p>
            <w:pPr>
              <w:rPr>
                <w:rFonts w:ascii="Arial"/>
                <w:sz w:val="21"/>
              </w:rPr>
            </w:pPr>
            <w:r/>
          </w:p>
        </w:tc>
        <w:tc>
          <w:tcPr>
            <w:tcW w:w="719" w:type="dxa"/>
            <w:vAlign w:val="top"/>
          </w:tcPr>
          <w:p>
            <w:pPr>
              <w:pStyle w:val="TableText"/>
              <w:ind w:left="114"/>
              <w:spacing w:before="92" w:line="190" w:lineRule="auto"/>
              <w:rPr>
                <w:sz w:val="24"/>
                <w:szCs w:val="24"/>
              </w:rPr>
            </w:pPr>
            <w:r>
              <w:rPr>
                <w:sz w:val="24"/>
                <w:szCs w:val="24"/>
                <w:spacing w:val="-6"/>
              </w:rPr>
              <w:t>10.0</w:t>
            </w:r>
          </w:p>
        </w:tc>
        <w:tc>
          <w:tcPr>
            <w:tcW w:w="729" w:type="dxa"/>
            <w:vAlign w:val="top"/>
          </w:tcPr>
          <w:p>
            <w:pPr>
              <w:rPr>
                <w:rFonts w:ascii="Arial"/>
                <w:sz w:val="21"/>
              </w:rPr>
            </w:pPr>
            <w:r/>
          </w:p>
        </w:tc>
        <w:tc>
          <w:tcPr>
            <w:tcW w:w="719" w:type="dxa"/>
            <w:vAlign w:val="top"/>
          </w:tcPr>
          <w:p>
            <w:pPr>
              <w:rPr>
                <w:rFonts w:ascii="Arial"/>
                <w:sz w:val="21"/>
              </w:rPr>
            </w:pPr>
            <w:r/>
          </w:p>
        </w:tc>
        <w:tc>
          <w:tcPr>
            <w:tcW w:w="719" w:type="dxa"/>
            <w:vAlign w:val="top"/>
          </w:tcPr>
          <w:p>
            <w:pPr>
              <w:pStyle w:val="TableText"/>
              <w:ind w:left="57"/>
              <w:spacing w:before="92" w:line="190" w:lineRule="auto"/>
              <w:rPr>
                <w:sz w:val="24"/>
                <w:szCs w:val="24"/>
              </w:rPr>
            </w:pPr>
            <w:r>
              <w:rPr>
                <w:sz w:val="24"/>
                <w:szCs w:val="24"/>
                <w:spacing w:val="-5"/>
              </w:rPr>
              <w:t>100.0</w:t>
            </w:r>
          </w:p>
        </w:tc>
        <w:tc>
          <w:tcPr>
            <w:tcW w:w="730" w:type="dxa"/>
            <w:vAlign w:val="top"/>
          </w:tcPr>
          <w:p>
            <w:pPr>
              <w:rPr>
                <w:rFonts w:ascii="Arial"/>
                <w:sz w:val="21"/>
              </w:rPr>
            </w:pPr>
            <w:r/>
          </w:p>
        </w:tc>
        <w:tc>
          <w:tcPr>
            <w:tcW w:w="719" w:type="dxa"/>
            <w:vAlign w:val="top"/>
          </w:tcPr>
          <w:p>
            <w:pPr>
              <w:pStyle w:val="TableText"/>
              <w:ind w:left="268"/>
              <w:spacing w:before="180" w:line="140" w:lineRule="exact"/>
              <w:rPr/>
            </w:pPr>
            <w:r>
              <w:rPr>
                <w:position w:val="-4"/>
              </w:rPr>
              <w:t>一</w:t>
            </w:r>
          </w:p>
        </w:tc>
        <w:tc>
          <w:tcPr>
            <w:tcW w:w="630" w:type="dxa"/>
            <w:vAlign w:val="top"/>
          </w:tcPr>
          <w:p>
            <w:pPr>
              <w:rPr>
                <w:rFonts w:ascii="Arial"/>
                <w:sz w:val="21"/>
              </w:rPr>
            </w:pPr>
            <w:r/>
          </w:p>
        </w:tc>
        <w:tc>
          <w:tcPr>
            <w:tcW w:w="634" w:type="dxa"/>
            <w:vAlign w:val="top"/>
          </w:tcPr>
          <w:p>
            <w:pPr>
              <w:pStyle w:val="TableText"/>
              <w:ind w:left="220"/>
              <w:spacing w:before="180" w:line="140" w:lineRule="exact"/>
              <w:rPr/>
            </w:pPr>
            <w:r>
              <w:rPr>
                <w:position w:val="-4"/>
              </w:rPr>
              <w:t>一</w:t>
            </w:r>
          </w:p>
        </w:tc>
      </w:tr>
      <w:tr>
        <w:trPr>
          <w:trHeight w:val="350" w:hRule="atLeast"/>
        </w:trPr>
        <w:tc>
          <w:tcPr>
            <w:tcW w:w="714" w:type="dxa"/>
            <w:vAlign w:val="top"/>
          </w:tcPr>
          <w:p>
            <w:pPr>
              <w:pStyle w:val="TableText"/>
              <w:ind w:left="124"/>
              <w:spacing w:before="114" w:line="231" w:lineRule="auto"/>
              <w:rPr/>
            </w:pPr>
            <w:r>
              <w:rPr>
                <w:spacing w:val="-4"/>
              </w:rPr>
              <w:t>15.6k</w:t>
            </w:r>
          </w:p>
        </w:tc>
        <w:tc>
          <w:tcPr>
            <w:tcW w:w="719" w:type="dxa"/>
            <w:vAlign w:val="top"/>
          </w:tcPr>
          <w:p>
            <w:pPr>
              <w:pStyle w:val="TableText"/>
              <w:ind w:left="260"/>
              <w:spacing w:before="181" w:line="140" w:lineRule="exact"/>
              <w:rPr/>
            </w:pPr>
            <w:r>
              <w:rPr>
                <w:position w:val="-4"/>
              </w:rPr>
              <w:t>一</w:t>
            </w:r>
          </w:p>
        </w:tc>
        <w:tc>
          <w:tcPr>
            <w:tcW w:w="719" w:type="dxa"/>
            <w:vAlign w:val="top"/>
          </w:tcPr>
          <w:p>
            <w:pPr>
              <w:pStyle w:val="TableText"/>
              <w:ind w:left="112"/>
              <w:spacing w:before="93" w:line="190" w:lineRule="auto"/>
              <w:rPr>
                <w:sz w:val="24"/>
                <w:szCs w:val="24"/>
              </w:rPr>
            </w:pPr>
            <w:r>
              <w:rPr>
                <w:sz w:val="24"/>
                <w:szCs w:val="24"/>
                <w:spacing w:val="-3"/>
              </w:rPr>
              <w:t>70.0</w:t>
            </w:r>
          </w:p>
        </w:tc>
        <w:tc>
          <w:tcPr>
            <w:tcW w:w="719" w:type="dxa"/>
            <w:vAlign w:val="top"/>
          </w:tcPr>
          <w:p>
            <w:pPr>
              <w:pStyle w:val="TableText"/>
              <w:ind w:left="172"/>
              <w:spacing w:before="114" w:line="231" w:lineRule="auto"/>
              <w:rPr/>
            </w:pPr>
            <w:r>
              <w:rPr>
                <w:spacing w:val="-2"/>
              </w:rPr>
              <w:t>33.0</w:t>
            </w:r>
          </w:p>
        </w:tc>
        <w:tc>
          <w:tcPr>
            <w:tcW w:w="719" w:type="dxa"/>
            <w:vAlign w:val="top"/>
          </w:tcPr>
          <w:p>
            <w:pPr>
              <w:rPr>
                <w:rFonts w:ascii="Arial"/>
                <w:sz w:val="21"/>
              </w:rPr>
            </w:pPr>
            <w:r/>
          </w:p>
        </w:tc>
        <w:tc>
          <w:tcPr>
            <w:tcW w:w="719" w:type="dxa"/>
            <w:vAlign w:val="top"/>
          </w:tcPr>
          <w:p>
            <w:pPr>
              <w:pStyle w:val="TableText"/>
              <w:ind w:left="174"/>
              <w:spacing w:before="114" w:line="231" w:lineRule="auto"/>
              <w:rPr/>
            </w:pPr>
            <w:r>
              <w:rPr>
                <w:spacing w:val="-4"/>
              </w:rPr>
              <w:t>16.5</w:t>
            </w:r>
          </w:p>
        </w:tc>
        <w:tc>
          <w:tcPr>
            <w:tcW w:w="729" w:type="dxa"/>
            <w:vAlign w:val="top"/>
          </w:tcPr>
          <w:p>
            <w:pPr>
              <w:rPr>
                <w:rFonts w:ascii="Arial"/>
                <w:sz w:val="21"/>
              </w:rPr>
            </w:pPr>
            <w:r/>
          </w:p>
        </w:tc>
        <w:tc>
          <w:tcPr>
            <w:tcW w:w="719" w:type="dxa"/>
            <w:vAlign w:val="top"/>
          </w:tcPr>
          <w:p>
            <w:pPr>
              <w:rPr>
                <w:rFonts w:ascii="Arial"/>
                <w:sz w:val="21"/>
              </w:rPr>
            </w:pPr>
            <w:r/>
          </w:p>
        </w:tc>
        <w:tc>
          <w:tcPr>
            <w:tcW w:w="719" w:type="dxa"/>
            <w:vAlign w:val="top"/>
          </w:tcPr>
          <w:p>
            <w:pPr>
              <w:pStyle w:val="TableText"/>
              <w:ind w:left="57"/>
              <w:spacing w:before="93" w:line="190" w:lineRule="auto"/>
              <w:rPr>
                <w:sz w:val="24"/>
                <w:szCs w:val="24"/>
              </w:rPr>
            </w:pPr>
            <w:r>
              <w:rPr>
                <w:sz w:val="24"/>
                <w:szCs w:val="24"/>
                <w:spacing w:val="-5"/>
              </w:rPr>
              <w:t>150.0</w:t>
            </w:r>
          </w:p>
        </w:tc>
        <w:tc>
          <w:tcPr>
            <w:tcW w:w="730" w:type="dxa"/>
            <w:vAlign w:val="top"/>
          </w:tcPr>
          <w:p>
            <w:pPr>
              <w:rPr>
                <w:rFonts w:ascii="Arial"/>
                <w:sz w:val="21"/>
              </w:rPr>
            </w:pPr>
            <w:r/>
          </w:p>
        </w:tc>
        <w:tc>
          <w:tcPr>
            <w:tcW w:w="719" w:type="dxa"/>
            <w:vAlign w:val="top"/>
          </w:tcPr>
          <w:p>
            <w:pPr>
              <w:pStyle w:val="TableText"/>
              <w:ind w:left="268"/>
              <w:spacing w:before="181" w:line="140" w:lineRule="exact"/>
              <w:rPr/>
            </w:pPr>
            <w:r>
              <w:rPr>
                <w:position w:val="-4"/>
              </w:rPr>
              <w:t>一</w:t>
            </w:r>
          </w:p>
        </w:tc>
        <w:tc>
          <w:tcPr>
            <w:tcW w:w="630" w:type="dxa"/>
            <w:vAlign w:val="top"/>
          </w:tcPr>
          <w:p>
            <w:pPr>
              <w:rPr>
                <w:rFonts w:ascii="Arial"/>
                <w:sz w:val="21"/>
              </w:rPr>
            </w:pPr>
            <w:r/>
          </w:p>
        </w:tc>
        <w:tc>
          <w:tcPr>
            <w:tcW w:w="634" w:type="dxa"/>
            <w:vAlign w:val="top"/>
          </w:tcPr>
          <w:p>
            <w:pPr>
              <w:pStyle w:val="TableText"/>
              <w:ind w:left="220"/>
              <w:spacing w:before="181" w:line="140" w:lineRule="exact"/>
              <w:rPr/>
            </w:pPr>
            <w:r>
              <w:rPr>
                <w:position w:val="-4"/>
              </w:rPr>
              <w:t>一</w:t>
            </w:r>
          </w:p>
        </w:tc>
      </w:tr>
      <w:tr>
        <w:trPr>
          <w:trHeight w:val="354" w:hRule="atLeast"/>
        </w:trPr>
        <w:tc>
          <w:tcPr>
            <w:tcW w:w="1433" w:type="dxa"/>
            <w:vAlign w:val="top"/>
            <w:gridSpan w:val="2"/>
          </w:tcPr>
          <w:p>
            <w:pPr>
              <w:pStyle w:val="TableText"/>
              <w:ind w:left="615"/>
              <w:spacing w:before="97" w:line="220" w:lineRule="auto"/>
              <w:rPr/>
            </w:pPr>
            <w:r>
              <w:rPr>
                <w:spacing w:val="-2"/>
              </w:rPr>
              <w:t>制造商应</w:t>
            </w:r>
          </w:p>
        </w:tc>
        <w:tc>
          <w:tcPr>
            <w:tcW w:w="6492" w:type="dxa"/>
            <w:vAlign w:val="top"/>
            <w:gridSpan w:val="9"/>
          </w:tcPr>
          <w:p>
            <w:pPr>
              <w:pStyle w:val="TableText"/>
              <w:ind w:left="11"/>
              <w:spacing w:before="95" w:line="219" w:lineRule="auto"/>
              <w:rPr/>
            </w:pPr>
            <w:r>
              <w:rPr>
                <w:spacing w:val="1"/>
              </w:rPr>
              <w:t>提供符合绝缘材料(</w:t>
            </w:r>
            <w:r>
              <w:rPr/>
              <w:t>TI</w:t>
            </w:r>
            <w:r>
              <w:rPr>
                <w:spacing w:val="1"/>
              </w:rPr>
              <w:t>要求的证据。电乐低干1</w:t>
            </w:r>
            <w:r>
              <w:rPr/>
              <w:t>0/V时不必对绝缘材料的CTI做出</w:t>
            </w:r>
          </w:p>
        </w:tc>
        <w:tc>
          <w:tcPr>
            <w:tcW w:w="1264" w:type="dxa"/>
            <w:vAlign w:val="top"/>
            <w:gridSpan w:val="2"/>
          </w:tcPr>
          <w:p>
            <w:pPr>
              <w:pStyle w:val="TableText"/>
              <w:ind w:left="20"/>
              <w:spacing w:before="97" w:line="220" w:lineRule="auto"/>
              <w:rPr/>
            </w:pPr>
            <w:r>
              <w:rPr>
                <w:spacing w:val="-2"/>
              </w:rPr>
              <w:t>规定</w:t>
            </w:r>
          </w:p>
        </w:tc>
      </w:tr>
    </w:tbl>
    <w:p>
      <w:pPr>
        <w:spacing w:line="392" w:lineRule="auto"/>
        <w:rPr>
          <w:rFonts w:ascii="Arial"/>
          <w:sz w:val="21"/>
        </w:rPr>
      </w:pPr>
      <w:r/>
    </w:p>
    <w:p>
      <w:pPr>
        <w:ind w:firstLine="790"/>
        <w:spacing w:line="3730" w:lineRule="exact"/>
        <w:rPr/>
      </w:pPr>
      <w:r>
        <w:rPr>
          <w:position w:val="-74"/>
        </w:rPr>
        <w:drawing>
          <wp:inline distT="0" distB="0" distL="0" distR="0">
            <wp:extent cx="4991124" cy="2368552"/>
            <wp:effectExtent l="0" t="0" r="0" b="0"/>
            <wp:docPr id="22" name="IM 22"/>
            <wp:cNvGraphicFramePr/>
            <a:graphic>
              <a:graphicData uri="http://schemas.openxmlformats.org/drawingml/2006/picture">
                <pic:pic>
                  <pic:nvPicPr>
                    <pic:cNvPr id="22" name="IM 22"/>
                    <pic:cNvPicPr/>
                  </pic:nvPicPr>
                  <pic:blipFill>
                    <a:blip r:embed="rId60"/>
                    <a:stretch>
                      <a:fillRect/>
                    </a:stretch>
                  </pic:blipFill>
                  <pic:spPr>
                    <a:xfrm rot="0">
                      <a:off x="0" y="0"/>
                      <a:ext cx="4991124" cy="2368552"/>
                    </a:xfrm>
                    <a:prstGeom prst="rect">
                      <a:avLst/>
                    </a:prstGeom>
                  </pic:spPr>
                </pic:pic>
              </a:graphicData>
            </a:graphic>
          </wp:inline>
        </w:drawing>
      </w:r>
    </w:p>
    <w:p>
      <w:pPr>
        <w:spacing w:line="52" w:lineRule="exact"/>
        <w:rPr/>
      </w:pPr>
      <w:r/>
    </w:p>
    <w:p>
      <w:pPr>
        <w:spacing w:line="52" w:lineRule="exact"/>
        <w:sectPr>
          <w:headerReference w:type="default" r:id="rId58"/>
          <w:footerReference w:type="default" r:id="rId59"/>
          <w:pgSz w:w="11040" w:h="16820"/>
          <w:pgMar w:top="1602" w:right="695" w:bottom="1292" w:left="1109" w:header="1294" w:footer="1157" w:gutter="0"/>
          <w:cols w:equalWidth="0" w:num="1">
            <w:col w:w="9235" w:space="0"/>
          </w:cols>
        </w:sectPr>
        <w:rPr/>
      </w:pPr>
    </w:p>
    <w:p>
      <w:pPr>
        <w:ind w:left="390"/>
        <w:spacing w:before="34" w:line="219" w:lineRule="auto"/>
        <w:rPr>
          <w:rFonts w:ascii="SimSun" w:hAnsi="SimSun" w:eastAsia="SimSun" w:cs="SimSun"/>
          <w:sz w:val="17"/>
          <w:szCs w:val="17"/>
        </w:rPr>
      </w:pPr>
      <w:r>
        <w:rPr>
          <w:rFonts w:ascii="SimSun" w:hAnsi="SimSun" w:eastAsia="SimSun" w:cs="SimSun"/>
          <w:sz w:val="17"/>
          <w:szCs w:val="17"/>
          <w:spacing w:val="6"/>
        </w:rPr>
        <w:t>标引序号说明：</w:t>
      </w:r>
    </w:p>
    <w:p>
      <w:pPr>
        <w:ind w:left="390"/>
        <w:spacing w:before="70" w:line="221" w:lineRule="auto"/>
        <w:rPr>
          <w:rFonts w:ascii="SimSun" w:hAnsi="SimSun" w:eastAsia="SimSun" w:cs="SimSun"/>
          <w:sz w:val="17"/>
          <w:szCs w:val="17"/>
        </w:rPr>
      </w:pPr>
      <w:r>
        <w:rPr>
          <w:rFonts w:ascii="SimSun" w:hAnsi="SimSun" w:eastAsia="SimSun" w:cs="SimSun"/>
          <w:sz w:val="17"/>
          <w:szCs w:val="17"/>
          <w:spacing w:val="1"/>
        </w:rPr>
        <w:t>1——底座；</w:t>
      </w:r>
    </w:p>
    <w:p>
      <w:pPr>
        <w:ind w:left="390"/>
        <w:spacing w:before="95" w:line="219" w:lineRule="auto"/>
        <w:rPr>
          <w:rFonts w:ascii="SimSun" w:hAnsi="SimSun" w:eastAsia="SimSun" w:cs="SimSun"/>
          <w:sz w:val="17"/>
          <w:szCs w:val="17"/>
        </w:rPr>
      </w:pPr>
      <w:r>
        <w:rPr>
          <w:rFonts w:ascii="SimSun" w:hAnsi="SimSun" w:eastAsia="SimSun" w:cs="SimSun"/>
          <w:sz w:val="17"/>
          <w:szCs w:val="17"/>
          <w:spacing w:val="-3"/>
        </w:rPr>
        <w:t>2</w:t>
      </w:r>
      <w:r>
        <w:rPr>
          <w:rFonts w:ascii="SimSun" w:hAnsi="SimSun" w:eastAsia="SimSun" w:cs="SimSun"/>
          <w:sz w:val="17"/>
          <w:szCs w:val="17"/>
          <w:spacing w:val="5"/>
        </w:rPr>
        <w:t xml:space="preserve">    </w:t>
      </w:r>
      <w:r>
        <w:rPr>
          <w:rFonts w:ascii="SimSun" w:hAnsi="SimSun" w:eastAsia="SimSun" w:cs="SimSun"/>
          <w:sz w:val="17"/>
          <w:szCs w:val="17"/>
          <w:spacing w:val="-3"/>
        </w:rPr>
        <w:t>负载；</w:t>
      </w:r>
    </w:p>
    <w:p>
      <w:pPr>
        <w:pStyle w:val="BodyText"/>
        <w:ind w:left="390"/>
        <w:spacing w:before="67" w:line="219" w:lineRule="auto"/>
        <w:rPr>
          <w:rFonts w:ascii="SimSun" w:hAnsi="SimSun" w:eastAsia="SimSun" w:cs="SimSun"/>
          <w:sz w:val="17"/>
          <w:szCs w:val="17"/>
        </w:rPr>
      </w:pPr>
      <w:r>
        <w:rPr>
          <w:rFonts w:ascii="SimSun" w:hAnsi="SimSun" w:eastAsia="SimSun" w:cs="SimSun"/>
          <w:sz w:val="17"/>
          <w:szCs w:val="17"/>
          <w:spacing w:val="8"/>
        </w:rPr>
        <w:t>3——满足</w:t>
      </w:r>
      <w:r>
        <w:rPr>
          <w:sz w:val="17"/>
          <w:szCs w:val="17"/>
        </w:rPr>
        <w:t>Um</w:t>
      </w:r>
      <w:r>
        <w:rPr>
          <w:sz w:val="17"/>
          <w:szCs w:val="17"/>
          <w:spacing w:val="8"/>
        </w:rPr>
        <w:t xml:space="preserve"> </w:t>
      </w:r>
      <w:r>
        <w:rPr>
          <w:rFonts w:ascii="SimSun" w:hAnsi="SimSun" w:eastAsia="SimSun" w:cs="SimSun"/>
          <w:sz w:val="17"/>
          <w:szCs w:val="17"/>
          <w:spacing w:val="8"/>
        </w:rPr>
        <w:t>要求的非本质安全电路；</w:t>
      </w:r>
    </w:p>
    <w:p>
      <w:pPr>
        <w:ind w:left="390" w:right="665"/>
        <w:spacing w:before="89" w:line="315" w:lineRule="auto"/>
        <w:rPr>
          <w:rFonts w:ascii="SimSun" w:hAnsi="SimSun" w:eastAsia="SimSun" w:cs="SimSun"/>
          <w:sz w:val="17"/>
          <w:szCs w:val="17"/>
        </w:rPr>
      </w:pPr>
      <w:r>
        <w:rPr>
          <w:rFonts w:ascii="SimSun" w:hAnsi="SimSun" w:eastAsia="SimSun" w:cs="SimSun"/>
          <w:sz w:val="17"/>
          <w:szCs w:val="17"/>
          <w:spacing w:val="4"/>
        </w:rPr>
        <w:t>4——本身不是本质安全，但部分为本质安全电路；</w:t>
      </w:r>
      <w:r>
        <w:rPr>
          <w:rFonts w:ascii="SimSun" w:hAnsi="SimSun" w:eastAsia="SimSun" w:cs="SimSun"/>
          <w:sz w:val="17"/>
          <w:szCs w:val="17"/>
          <w:spacing w:val="6"/>
        </w:rPr>
        <w:t xml:space="preserve"> </w:t>
      </w:r>
      <w:r>
        <w:rPr>
          <w:rFonts w:ascii="SimSun" w:hAnsi="SimSun" w:eastAsia="SimSun" w:cs="SimSun"/>
          <w:sz w:val="17"/>
          <w:szCs w:val="17"/>
          <w:spacing w:val="5"/>
        </w:rPr>
        <w:t>5——本质安全电路；</w:t>
      </w:r>
    </w:p>
    <w:p>
      <w:pPr>
        <w:pStyle w:val="BodyText"/>
        <w:ind w:left="390"/>
        <w:spacing w:before="1" w:line="218" w:lineRule="auto"/>
        <w:rPr>
          <w:rFonts w:ascii="SimSun" w:hAnsi="SimSun" w:eastAsia="SimSun" w:cs="SimSun"/>
          <w:sz w:val="17"/>
          <w:szCs w:val="17"/>
        </w:rPr>
      </w:pPr>
      <w:r>
        <w:rPr>
          <w:rFonts w:ascii="SimSun" w:hAnsi="SimSun" w:eastAsia="SimSun" w:cs="SimSun"/>
          <w:sz w:val="17"/>
          <w:szCs w:val="17"/>
          <w:spacing w:val="8"/>
        </w:rPr>
        <w:t>6</w:t>
      </w:r>
      <w:r>
        <w:rPr>
          <w:rFonts w:ascii="SimSun" w:hAnsi="SimSun" w:eastAsia="SimSun" w:cs="SimSun"/>
          <w:sz w:val="17"/>
          <w:szCs w:val="17"/>
          <w:spacing w:val="-55"/>
        </w:rPr>
        <w:t xml:space="preserve"> </w:t>
      </w:r>
      <w:r>
        <w:rPr>
          <w:rFonts w:ascii="SimSun" w:hAnsi="SimSun" w:eastAsia="SimSun" w:cs="SimSun"/>
          <w:sz w:val="17"/>
          <w:szCs w:val="17"/>
          <w:spacing w:val="8"/>
        </w:rPr>
        <w:t>—</w:t>
      </w:r>
      <w:r>
        <w:rPr>
          <w:rFonts w:ascii="SimSun" w:hAnsi="SimSun" w:eastAsia="SimSun" w:cs="SimSun"/>
          <w:sz w:val="17"/>
          <w:szCs w:val="17"/>
          <w:spacing w:val="-60"/>
        </w:rPr>
        <w:t xml:space="preserve"> </w:t>
      </w:r>
      <w:r>
        <w:rPr>
          <w:rFonts w:ascii="SimSun" w:hAnsi="SimSun" w:eastAsia="SimSun" w:cs="SimSun"/>
          <w:sz w:val="17"/>
          <w:szCs w:val="17"/>
          <w:spacing w:val="8"/>
        </w:rPr>
        <w:t>—</w:t>
      </w:r>
      <w:r>
        <w:rPr>
          <w:rFonts w:ascii="SimSun" w:hAnsi="SimSun" w:eastAsia="SimSun" w:cs="SimSun"/>
          <w:sz w:val="17"/>
          <w:szCs w:val="17"/>
          <w:spacing w:val="-59"/>
        </w:rPr>
        <w:t xml:space="preserve"> </w:t>
      </w:r>
      <w:r>
        <w:rPr>
          <w:rFonts w:ascii="SimSun" w:hAnsi="SimSun" w:eastAsia="SimSun" w:cs="SimSun"/>
          <w:sz w:val="17"/>
          <w:szCs w:val="17"/>
          <w:spacing w:val="8"/>
        </w:rPr>
        <w:t>适用表5或附录</w:t>
      </w:r>
      <w:r>
        <w:rPr>
          <w:sz w:val="17"/>
          <w:szCs w:val="17"/>
          <w:spacing w:val="8"/>
        </w:rPr>
        <w:t>F</w:t>
      </w:r>
      <w:r>
        <w:rPr>
          <w:sz w:val="17"/>
          <w:szCs w:val="17"/>
          <w:spacing w:val="35"/>
          <w:w w:val="102"/>
        </w:rPr>
        <w:t xml:space="preserve"> </w:t>
      </w:r>
      <w:r>
        <w:rPr>
          <w:rFonts w:ascii="SimSun" w:hAnsi="SimSun" w:eastAsia="SimSun" w:cs="SimSun"/>
          <w:sz w:val="17"/>
          <w:szCs w:val="17"/>
          <w:spacing w:val="8"/>
        </w:rPr>
        <w:t>的尺寸；</w:t>
      </w:r>
    </w:p>
    <w:p>
      <w:pPr>
        <w:spacing w:line="27"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before="272" w:line="219" w:lineRule="auto"/>
        <w:rPr>
          <w:rFonts w:ascii="SimSun" w:hAnsi="SimSun" w:eastAsia="SimSun" w:cs="SimSun"/>
          <w:sz w:val="17"/>
          <w:szCs w:val="17"/>
        </w:rPr>
      </w:pPr>
      <w:r>
        <w:rPr>
          <w:rFonts w:ascii="SimSun" w:hAnsi="SimSun" w:eastAsia="SimSun" w:cs="SimSun"/>
          <w:sz w:val="17"/>
          <w:szCs w:val="17"/>
          <w:spacing w:val="8"/>
        </w:rPr>
        <w:t>7 ——适用普通工业标准的尺寸；</w:t>
      </w:r>
    </w:p>
    <w:p>
      <w:pPr>
        <w:spacing w:before="88" w:line="219" w:lineRule="auto"/>
        <w:rPr>
          <w:rFonts w:ascii="SimSun" w:hAnsi="SimSun" w:eastAsia="SimSun" w:cs="SimSun"/>
          <w:sz w:val="17"/>
          <w:szCs w:val="17"/>
        </w:rPr>
      </w:pPr>
      <w:r>
        <w:rPr>
          <w:rFonts w:ascii="SimSun" w:hAnsi="SimSun" w:eastAsia="SimSun" w:cs="SimSun"/>
          <w:sz w:val="17"/>
          <w:szCs w:val="17"/>
          <w:spacing w:val="9"/>
        </w:rPr>
        <w:t>8 ——适用7.3的尺寸；</w:t>
      </w:r>
    </w:p>
    <w:p>
      <w:pPr>
        <w:ind w:left="550" w:right="4" w:hanging="550"/>
        <w:spacing w:before="79" w:line="272" w:lineRule="auto"/>
        <w:rPr>
          <w:rFonts w:ascii="SimSun" w:hAnsi="SimSun" w:eastAsia="SimSun" w:cs="SimSun"/>
          <w:sz w:val="17"/>
          <w:szCs w:val="17"/>
        </w:rPr>
      </w:pPr>
      <w:r>
        <w:rPr>
          <w:rFonts w:ascii="SimSun" w:hAnsi="SimSun" w:eastAsia="SimSun" w:cs="SimSun"/>
          <w:sz w:val="17"/>
          <w:szCs w:val="17"/>
          <w:spacing w:val="11"/>
        </w:rPr>
        <w:t>9</w:t>
      </w:r>
      <w:r>
        <w:rPr>
          <w:rFonts w:ascii="SimSun" w:hAnsi="SimSun" w:eastAsia="SimSun" w:cs="SimSun"/>
          <w:sz w:val="17"/>
          <w:szCs w:val="17"/>
          <w:spacing w:val="49"/>
        </w:rPr>
        <w:t xml:space="preserve"> </w:t>
      </w:r>
      <w:r>
        <w:rPr>
          <w:rFonts w:ascii="SimSun" w:hAnsi="SimSun" w:eastAsia="SimSun" w:cs="SimSun"/>
          <w:sz w:val="17"/>
          <w:szCs w:val="17"/>
          <w:spacing w:val="11"/>
        </w:rPr>
        <w:t>——适用6.2.1对各本质安全电路间和本质安全电</w:t>
      </w:r>
      <w:r>
        <w:rPr>
          <w:rFonts w:ascii="SimSun" w:hAnsi="SimSun" w:eastAsia="SimSun" w:cs="SimSun"/>
          <w:sz w:val="17"/>
          <w:szCs w:val="17"/>
        </w:rPr>
        <w:t xml:space="preserve"> </w:t>
      </w:r>
      <w:r>
        <w:rPr>
          <w:rFonts w:ascii="SimSun" w:hAnsi="SimSun" w:eastAsia="SimSun" w:cs="SimSun"/>
          <w:sz w:val="17"/>
          <w:szCs w:val="17"/>
          <w:spacing w:val="9"/>
        </w:rPr>
        <w:t>路对非本质安全电路间的输出端的尺寸；</w:t>
      </w:r>
    </w:p>
    <w:p>
      <w:pPr>
        <w:spacing w:before="70" w:line="219" w:lineRule="auto"/>
        <w:rPr>
          <w:rFonts w:ascii="SimSun" w:hAnsi="SimSun" w:eastAsia="SimSun" w:cs="SimSun"/>
          <w:sz w:val="17"/>
          <w:szCs w:val="17"/>
        </w:rPr>
      </w:pPr>
      <w:r>
        <w:rPr>
          <w:rFonts w:ascii="SimSun" w:hAnsi="SimSun" w:eastAsia="SimSun" w:cs="SimSun"/>
          <w:sz w:val="17"/>
          <w:szCs w:val="17"/>
          <w:spacing w:val="6"/>
        </w:rPr>
        <w:t>10——适用时，符合8.9的保护元件。</w:t>
      </w:r>
    </w:p>
    <w:p>
      <w:pPr>
        <w:spacing w:line="219" w:lineRule="auto"/>
        <w:sectPr>
          <w:type w:val="continuous"/>
          <w:pgSz w:w="11040" w:h="16820"/>
          <w:pgMar w:top="1602" w:right="695" w:bottom="1292" w:left="1109" w:header="1294" w:footer="1157" w:gutter="0"/>
          <w:cols w:equalWidth="0" w:num="2">
            <w:col w:w="4981" w:space="100"/>
            <w:col w:w="4155" w:space="0"/>
          </w:cols>
        </w:sectPr>
        <w:rPr>
          <w:rFonts w:ascii="SimSun" w:hAnsi="SimSun" w:eastAsia="SimSun" w:cs="SimSun"/>
          <w:sz w:val="17"/>
          <w:szCs w:val="17"/>
        </w:rPr>
      </w:pPr>
    </w:p>
    <w:p>
      <w:pPr>
        <w:ind w:left="3430"/>
        <w:spacing w:before="227" w:line="187" w:lineRule="auto"/>
        <w:rPr>
          <w:rFonts w:ascii="SimHei" w:hAnsi="SimHei" w:eastAsia="SimHei" w:cs="SimHei"/>
          <w:sz w:val="19"/>
          <w:szCs w:val="19"/>
        </w:rPr>
      </w:pPr>
      <w:r>
        <w:rPr>
          <w:rFonts w:ascii="SimHei" w:hAnsi="SimHei" w:eastAsia="SimHei" w:cs="SimHei"/>
          <w:sz w:val="19"/>
          <w:szCs w:val="19"/>
          <w:spacing w:val="12"/>
        </w:rPr>
        <w:t>图</w:t>
      </w:r>
      <w:r>
        <w:rPr>
          <w:rFonts w:ascii="SimHei" w:hAnsi="SimHei" w:eastAsia="SimHei" w:cs="SimHei"/>
          <w:sz w:val="19"/>
          <w:szCs w:val="19"/>
          <w:spacing w:val="12"/>
        </w:rPr>
        <w:t xml:space="preserve"> </w:t>
      </w:r>
      <w:r>
        <w:rPr>
          <w:rFonts w:ascii="SimHei" w:hAnsi="SimHei" w:eastAsia="SimHei" w:cs="SimHei"/>
          <w:sz w:val="19"/>
          <w:szCs w:val="19"/>
          <w:spacing w:val="12"/>
        </w:rPr>
        <w:t>2</w:t>
      </w:r>
      <w:r>
        <w:rPr>
          <w:rFonts w:ascii="SimHei" w:hAnsi="SimHei" w:eastAsia="SimHei" w:cs="SimHei"/>
          <w:sz w:val="19"/>
          <w:szCs w:val="19"/>
          <w:spacing w:val="93"/>
        </w:rPr>
        <w:t xml:space="preserve"> </w:t>
      </w:r>
      <w:r>
        <w:rPr>
          <w:rFonts w:ascii="SimHei" w:hAnsi="SimHei" w:eastAsia="SimHei" w:cs="SimHei"/>
          <w:sz w:val="19"/>
          <w:szCs w:val="19"/>
          <w:spacing w:val="12"/>
        </w:rPr>
        <w:t>导电部件的间距示例</w:t>
      </w:r>
    </w:p>
    <w:p>
      <w:pPr>
        <w:spacing w:line="187" w:lineRule="auto"/>
        <w:sectPr>
          <w:type w:val="continuous"/>
          <w:pgSz w:w="11040" w:h="16820"/>
          <w:pgMar w:top="1602" w:right="695" w:bottom="1292" w:left="1109" w:header="1294" w:footer="1157" w:gutter="0"/>
          <w:cols w:equalWidth="0" w:num="1">
            <w:col w:w="9235" w:space="0"/>
          </w:cols>
        </w:sectPr>
        <w:rPr>
          <w:rFonts w:ascii="SimHei" w:hAnsi="SimHei" w:eastAsia="SimHei" w:cs="SimHei"/>
          <w:sz w:val="19"/>
          <w:szCs w:val="19"/>
        </w:rPr>
      </w:pPr>
    </w:p>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pStyle w:val="BodyText"/>
        <w:spacing w:before="57" w:line="192" w:lineRule="auto"/>
        <w:jc w:val="right"/>
        <w:rPr>
          <w:sz w:val="20"/>
          <w:szCs w:val="20"/>
        </w:rPr>
      </w:pPr>
      <w:bookmarkStart w:name="bookmark88" w:id="17"/>
      <w:bookmarkEnd w:id="17"/>
      <w:r>
        <w:rPr>
          <w:sz w:val="20"/>
          <w:szCs w:val="20"/>
          <w:spacing w:val="-1"/>
        </w:rPr>
        <w:t>GB/T     3836.4—2021</w:t>
      </w:r>
    </w:p>
    <w:p>
      <w:pPr>
        <w:spacing w:line="379" w:lineRule="auto"/>
        <w:rPr>
          <w:rFonts w:ascii="Arial"/>
          <w:sz w:val="21"/>
        </w:rPr>
      </w:pPr>
      <w:r/>
    </w:p>
    <w:p>
      <w:pPr>
        <w:ind w:left="90"/>
        <w:spacing w:before="61" w:line="259" w:lineRule="exact"/>
        <w:rPr>
          <w:rFonts w:ascii="SimHei" w:hAnsi="SimHei" w:eastAsia="SimHei" w:cs="SimHei"/>
          <w:sz w:val="19"/>
          <w:szCs w:val="19"/>
        </w:rPr>
      </w:pPr>
      <w:r>
        <w:rPr>
          <w:rFonts w:ascii="Arial" w:hAnsi="Arial" w:eastAsia="Arial" w:cs="Arial"/>
          <w:sz w:val="19"/>
          <w:szCs w:val="19"/>
          <w:spacing w:val="10"/>
          <w:position w:val="1"/>
        </w:rPr>
        <w:t>6.3.3    </w:t>
      </w:r>
      <w:r>
        <w:rPr>
          <w:rFonts w:ascii="SimHei" w:hAnsi="SimHei" w:eastAsia="SimHei" w:cs="SimHei"/>
          <w:sz w:val="19"/>
          <w:szCs w:val="19"/>
          <w:spacing w:val="10"/>
          <w:position w:val="1"/>
        </w:rPr>
        <w:t>导电部件之间的电压</w:t>
      </w:r>
    </w:p>
    <w:p>
      <w:pPr>
        <w:pStyle w:val="BodyText"/>
        <w:ind w:left="110" w:right="108" w:firstLine="319"/>
        <w:spacing w:before="244" w:line="291" w:lineRule="auto"/>
        <w:rPr>
          <w:rFonts w:ascii="SimSun" w:hAnsi="SimSun" w:eastAsia="SimSun" w:cs="SimSun"/>
          <w:sz w:val="20"/>
          <w:szCs w:val="20"/>
        </w:rPr>
      </w:pPr>
      <w:r>
        <w:rPr>
          <w:rFonts w:ascii="SimSun" w:hAnsi="SimSun" w:eastAsia="SimSun" w:cs="SimSun"/>
          <w:sz w:val="20"/>
          <w:szCs w:val="20"/>
          <w:spacing w:val="12"/>
        </w:rPr>
        <w:t>在使用表5或附录</w:t>
      </w:r>
      <w:r>
        <w:rPr>
          <w:sz w:val="20"/>
          <w:szCs w:val="20"/>
          <w:spacing w:val="12"/>
        </w:rPr>
        <w:t>F</w:t>
      </w:r>
      <w:r>
        <w:rPr>
          <w:sz w:val="20"/>
          <w:szCs w:val="20"/>
          <w:spacing w:val="32"/>
        </w:rPr>
        <w:t xml:space="preserve"> </w:t>
      </w:r>
      <w:r>
        <w:rPr>
          <w:rFonts w:ascii="SimSun" w:hAnsi="SimSun" w:eastAsia="SimSun" w:cs="SimSun"/>
          <w:sz w:val="20"/>
          <w:szCs w:val="20"/>
          <w:spacing w:val="12"/>
        </w:rPr>
        <w:t>时，所考虑的电压应是任何两导电部件之间的、对电路防爆型式能产生</w:t>
      </w:r>
      <w:r>
        <w:rPr>
          <w:rFonts w:ascii="SimSun" w:hAnsi="SimSun" w:eastAsia="SimSun" w:cs="SimSun"/>
          <w:sz w:val="20"/>
          <w:szCs w:val="20"/>
          <w:spacing w:val="11"/>
        </w:rPr>
        <w:t>影响</w:t>
      </w:r>
      <w:r>
        <w:rPr>
          <w:rFonts w:ascii="SimSun" w:hAnsi="SimSun" w:eastAsia="SimSun" w:cs="SimSun"/>
          <w:sz w:val="20"/>
          <w:szCs w:val="20"/>
        </w:rPr>
        <w:t xml:space="preserve"> </w:t>
      </w:r>
      <w:r>
        <w:rPr>
          <w:rFonts w:ascii="SimSun" w:hAnsi="SimSun" w:eastAsia="SimSun" w:cs="SimSun"/>
          <w:sz w:val="20"/>
          <w:szCs w:val="20"/>
          <w:spacing w:val="8"/>
        </w:rPr>
        <w:t>的电压。例如，图2所考虑的电压即为本质安全电路与下列</w:t>
      </w:r>
      <w:r>
        <w:rPr>
          <w:rFonts w:ascii="SimSun" w:hAnsi="SimSun" w:eastAsia="SimSun" w:cs="SimSun"/>
          <w:sz w:val="20"/>
          <w:szCs w:val="20"/>
          <w:spacing w:val="7"/>
        </w:rPr>
        <w:t>部分电路之间的电压：</w:t>
      </w:r>
    </w:p>
    <w:p>
      <w:pPr>
        <w:ind w:left="430"/>
        <w:spacing w:line="218" w:lineRule="auto"/>
        <w:rPr>
          <w:rFonts w:ascii="SimSun" w:hAnsi="SimSun" w:eastAsia="SimSun" w:cs="SimSun"/>
          <w:sz w:val="20"/>
          <w:szCs w:val="20"/>
        </w:rPr>
      </w:pPr>
      <w:r>
        <w:rPr>
          <w:rFonts w:ascii="SimSun" w:hAnsi="SimSun" w:eastAsia="SimSun" w:cs="SimSun"/>
          <w:sz w:val="20"/>
          <w:szCs w:val="20"/>
          <w:spacing w:val="3"/>
        </w:rPr>
        <w:t>——同一电路中不是本质安全的部分；或者</w:t>
      </w:r>
    </w:p>
    <w:p>
      <w:pPr>
        <w:ind w:left="430"/>
        <w:spacing w:before="73" w:line="219" w:lineRule="auto"/>
        <w:rPr>
          <w:rFonts w:ascii="SimSun" w:hAnsi="SimSun" w:eastAsia="SimSun" w:cs="SimSun"/>
          <w:sz w:val="20"/>
          <w:szCs w:val="20"/>
        </w:rPr>
      </w:pPr>
      <w:r>
        <w:rPr>
          <w:rFonts w:ascii="SimSun" w:hAnsi="SimSun" w:eastAsia="SimSun" w:cs="SimSun"/>
          <w:sz w:val="20"/>
          <w:szCs w:val="20"/>
          <w:spacing w:val="-1"/>
        </w:rPr>
        <w:t>——非本质安全电路；或者</w:t>
      </w:r>
    </w:p>
    <w:p>
      <w:pPr>
        <w:ind w:left="430"/>
        <w:spacing w:before="73" w:line="219" w:lineRule="auto"/>
        <w:rPr>
          <w:rFonts w:ascii="SimSun" w:hAnsi="SimSun" w:eastAsia="SimSun" w:cs="SimSun"/>
          <w:sz w:val="20"/>
          <w:szCs w:val="20"/>
        </w:rPr>
      </w:pPr>
      <w:r>
        <w:rPr>
          <w:rFonts w:ascii="SimSun" w:hAnsi="SimSun" w:eastAsia="SimSun" w:cs="SimSun"/>
          <w:sz w:val="20"/>
          <w:szCs w:val="20"/>
          <w:spacing w:val="6"/>
        </w:rPr>
        <w:t>——其他本质安全电路。</w:t>
      </w:r>
    </w:p>
    <w:p>
      <w:pPr>
        <w:ind w:left="430"/>
        <w:spacing w:before="93" w:line="219" w:lineRule="auto"/>
        <w:rPr>
          <w:rFonts w:ascii="SimSun" w:hAnsi="SimSun" w:eastAsia="SimSun" w:cs="SimSun"/>
          <w:sz w:val="20"/>
          <w:szCs w:val="20"/>
        </w:rPr>
      </w:pPr>
      <w:r>
        <w:rPr>
          <w:rFonts w:ascii="SimSun" w:hAnsi="SimSun" w:eastAsia="SimSun" w:cs="SimSun"/>
          <w:sz w:val="20"/>
          <w:szCs w:val="20"/>
          <w:spacing w:val="-1"/>
        </w:rPr>
        <w:t>所考虑的电压值，应取下列合适的值：</w:t>
      </w:r>
    </w:p>
    <w:p>
      <w:pPr>
        <w:pStyle w:val="BodyText"/>
        <w:ind w:left="870" w:right="76" w:hanging="440"/>
        <w:spacing w:before="121" w:line="258" w:lineRule="auto"/>
        <w:rPr>
          <w:rFonts w:ascii="SimSun" w:hAnsi="SimSun" w:eastAsia="SimSun" w:cs="SimSun"/>
          <w:sz w:val="20"/>
          <w:szCs w:val="20"/>
        </w:rPr>
      </w:pPr>
      <w:r>
        <w:rPr>
          <w:sz w:val="20"/>
          <w:szCs w:val="20"/>
          <w:spacing w:val="5"/>
        </w:rPr>
        <w:t>a)     </w:t>
      </w:r>
      <w:r>
        <w:rPr>
          <w:rFonts w:ascii="SimSun" w:hAnsi="SimSun" w:eastAsia="SimSun" w:cs="SimSun"/>
          <w:sz w:val="20"/>
          <w:szCs w:val="20"/>
          <w:spacing w:val="5"/>
        </w:rPr>
        <w:t>对于设备内部电隔离的电路，如果隔离的两个电路</w:t>
      </w:r>
      <w:r>
        <w:rPr>
          <w:rFonts w:ascii="SimSun" w:hAnsi="SimSun" w:eastAsia="SimSun" w:cs="SimSun"/>
          <w:sz w:val="20"/>
          <w:szCs w:val="20"/>
          <w:spacing w:val="4"/>
        </w:rPr>
        <w:t>在任一点连接在一起时，电路之间的电压值</w:t>
      </w:r>
      <w:r>
        <w:rPr>
          <w:rFonts w:ascii="SimSun" w:hAnsi="SimSun" w:eastAsia="SimSun" w:cs="SimSun"/>
          <w:sz w:val="20"/>
          <w:szCs w:val="20"/>
        </w:rPr>
        <w:t xml:space="preserve"> </w:t>
      </w:r>
      <w:r>
        <w:rPr>
          <w:rFonts w:ascii="SimSun" w:hAnsi="SimSun" w:eastAsia="SimSun" w:cs="SimSun"/>
          <w:sz w:val="20"/>
          <w:szCs w:val="20"/>
          <w:spacing w:val="4"/>
        </w:rPr>
        <w:t>应考虑为跨过隔离出现的最高电压，由下列条件得出：</w:t>
      </w:r>
    </w:p>
    <w:p>
      <w:pPr>
        <w:ind w:left="870"/>
        <w:spacing w:before="64" w:line="219" w:lineRule="auto"/>
        <w:rPr>
          <w:rFonts w:ascii="SimSun" w:hAnsi="SimSun" w:eastAsia="SimSun" w:cs="SimSun"/>
          <w:sz w:val="20"/>
          <w:szCs w:val="20"/>
        </w:rPr>
      </w:pPr>
      <w:r>
        <w:rPr>
          <w:rFonts w:ascii="SimSun" w:hAnsi="SimSun" w:eastAsia="SimSun" w:cs="SimSun"/>
          <w:sz w:val="20"/>
          <w:szCs w:val="20"/>
          <w:spacing w:val="-10"/>
        </w:rPr>
        <w:t>●</w:t>
      </w:r>
      <w:r>
        <w:rPr>
          <w:rFonts w:ascii="SimSun" w:hAnsi="SimSun" w:eastAsia="SimSun" w:cs="SimSun"/>
          <w:sz w:val="20"/>
          <w:szCs w:val="20"/>
          <w:spacing w:val="20"/>
        </w:rPr>
        <w:t xml:space="preserve">  </w:t>
      </w:r>
      <w:r>
        <w:rPr>
          <w:rFonts w:ascii="SimSun" w:hAnsi="SimSun" w:eastAsia="SimSun" w:cs="SimSun"/>
          <w:sz w:val="20"/>
          <w:szCs w:val="20"/>
          <w:spacing w:val="-10"/>
        </w:rPr>
        <w:t>电路的额定电压；或者</w:t>
      </w:r>
    </w:p>
    <w:p>
      <w:pPr>
        <w:ind w:left="870"/>
        <w:spacing w:before="103" w:line="219" w:lineRule="auto"/>
        <w:rPr>
          <w:rFonts w:ascii="SimSun" w:hAnsi="SimSun" w:eastAsia="SimSun" w:cs="SimSun"/>
          <w:sz w:val="20"/>
          <w:szCs w:val="20"/>
        </w:rPr>
      </w:pPr>
      <w:r>
        <w:rPr>
          <w:rFonts w:ascii="SimSun" w:hAnsi="SimSun" w:eastAsia="SimSun" w:cs="SimSun"/>
          <w:sz w:val="20"/>
          <w:szCs w:val="20"/>
          <w:spacing w:val="5"/>
        </w:rPr>
        <w:t>●由制造商规定的，可安全施加在电路上的最高电压；或者</w:t>
      </w:r>
    </w:p>
    <w:p>
      <w:pPr>
        <w:ind w:left="870"/>
        <w:spacing w:before="52" w:line="219" w:lineRule="auto"/>
        <w:rPr>
          <w:rFonts w:ascii="SimSun" w:hAnsi="SimSun" w:eastAsia="SimSun" w:cs="SimSun"/>
          <w:sz w:val="20"/>
          <w:szCs w:val="20"/>
        </w:rPr>
      </w:pPr>
      <w:r>
        <w:rPr>
          <w:rFonts w:ascii="SimSun" w:hAnsi="SimSun" w:eastAsia="SimSun" w:cs="SimSun"/>
          <w:sz w:val="20"/>
          <w:szCs w:val="20"/>
          <w:spacing w:val="4"/>
        </w:rPr>
        <w:t>●  同一设备内产生的任一个电压。</w:t>
      </w:r>
    </w:p>
    <w:p>
      <w:pPr>
        <w:ind w:left="870" w:right="94"/>
        <w:spacing w:before="63" w:line="316" w:lineRule="auto"/>
        <w:rPr>
          <w:rFonts w:ascii="SimSun" w:hAnsi="SimSun" w:eastAsia="SimSun" w:cs="SimSun"/>
          <w:sz w:val="20"/>
          <w:szCs w:val="20"/>
        </w:rPr>
      </w:pPr>
      <w:r>
        <w:rPr>
          <w:rFonts w:ascii="SimSun" w:hAnsi="SimSun" w:eastAsia="SimSun" w:cs="SimSun"/>
          <w:sz w:val="20"/>
          <w:szCs w:val="20"/>
          <w:spacing w:val="11"/>
        </w:rPr>
        <w:t>当一个电压低于另一个电压的20%时，该电压可忽略不计。电源供电电压不必考虑电源标称</w:t>
      </w:r>
      <w:r>
        <w:rPr>
          <w:rFonts w:ascii="SimSun" w:hAnsi="SimSun" w:eastAsia="SimSun" w:cs="SimSun"/>
          <w:sz w:val="20"/>
          <w:szCs w:val="20"/>
          <w:spacing w:val="18"/>
        </w:rPr>
        <w:t xml:space="preserve"> </w:t>
      </w:r>
      <w:r>
        <w:rPr>
          <w:rFonts w:ascii="SimSun" w:hAnsi="SimSun" w:eastAsia="SimSun" w:cs="SimSun"/>
          <w:sz w:val="20"/>
          <w:szCs w:val="20"/>
          <w:spacing w:val="4"/>
        </w:rPr>
        <w:t>电压的容差。对于正弦波电压，峰值电压应</w:t>
      </w:r>
      <w:r>
        <w:rPr>
          <w:rFonts w:ascii="SimSun" w:hAnsi="SimSun" w:eastAsia="SimSun" w:cs="SimSun"/>
          <w:sz w:val="20"/>
          <w:szCs w:val="20"/>
          <w:spacing w:val="3"/>
        </w:rPr>
        <w:t>认为是：</w:t>
      </w:r>
    </w:p>
    <w:p>
      <w:pPr>
        <w:pStyle w:val="BodyText"/>
        <w:ind w:left="3360"/>
        <w:spacing w:before="13" w:line="212" w:lineRule="auto"/>
        <w:rPr>
          <w:sz w:val="20"/>
          <w:szCs w:val="20"/>
        </w:rPr>
      </w:pPr>
      <w:r>
        <w:rPr>
          <w:rFonts w:ascii="SimSun" w:hAnsi="SimSun" w:eastAsia="SimSun" w:cs="SimSun"/>
          <w:sz w:val="20"/>
          <w:szCs w:val="20"/>
          <w:spacing w:val="-2"/>
        </w:rPr>
        <w:t>√</w:t>
      </w:r>
      <w:r>
        <w:rPr>
          <w:rFonts w:ascii="SimSun" w:hAnsi="SimSun" w:eastAsia="SimSun" w:cs="SimSun"/>
          <w:sz w:val="20"/>
          <w:szCs w:val="20"/>
          <w:spacing w:val="-67"/>
        </w:rPr>
        <w:t xml:space="preserve"> </w:t>
      </w:r>
      <w:r>
        <w:rPr>
          <w:rFonts w:ascii="SimSun" w:hAnsi="SimSun" w:eastAsia="SimSun" w:cs="SimSun"/>
          <w:sz w:val="20"/>
          <w:szCs w:val="20"/>
          <w:spacing w:val="-2"/>
        </w:rPr>
        <w:t>2×额定电压有效值(</w:t>
      </w:r>
      <w:r>
        <w:rPr>
          <w:sz w:val="20"/>
          <w:szCs w:val="20"/>
          <w:spacing w:val="-2"/>
        </w:rPr>
        <w:t>r.m.s.)</w:t>
      </w:r>
    </w:p>
    <w:p>
      <w:pPr>
        <w:pStyle w:val="BodyText"/>
        <w:ind w:left="870" w:right="93" w:hanging="440"/>
        <w:spacing w:before="48" w:line="287" w:lineRule="auto"/>
        <w:rPr>
          <w:rFonts w:ascii="SimSun" w:hAnsi="SimSun" w:eastAsia="SimSun" w:cs="SimSun"/>
          <w:sz w:val="22"/>
          <w:szCs w:val="22"/>
        </w:rPr>
      </w:pPr>
      <w:r>
        <w:rPr>
          <w:sz w:val="21"/>
          <w:szCs w:val="21"/>
        </w:rPr>
        <w:t>b)     </w:t>
      </w:r>
      <w:r>
        <w:rPr>
          <w:rFonts w:ascii="SimSun" w:hAnsi="SimSun" w:eastAsia="SimSun" w:cs="SimSun"/>
          <w:sz w:val="21"/>
          <w:szCs w:val="21"/>
        </w:rPr>
        <w:t>同一电路的部件之间：在电</w:t>
      </w:r>
      <w:r>
        <w:rPr>
          <w:rFonts w:ascii="SimSun" w:hAnsi="SimSun" w:eastAsia="SimSun" w:cs="SimSun"/>
          <w:sz w:val="21"/>
          <w:szCs w:val="21"/>
          <w:spacing w:val="-1"/>
        </w:rPr>
        <w:t>路的任何一个部件上可能出现的最高峰值电压。它可能是连接到</w:t>
      </w:r>
      <w:r>
        <w:rPr>
          <w:rFonts w:ascii="SimSun" w:hAnsi="SimSun" w:eastAsia="SimSun" w:cs="SimSun"/>
          <w:sz w:val="21"/>
          <w:szCs w:val="21"/>
        </w:rPr>
        <w:t xml:space="preserve"> </w:t>
      </w:r>
      <w:r>
        <w:rPr>
          <w:rFonts w:ascii="SimSun" w:hAnsi="SimSun" w:eastAsia="SimSun" w:cs="SimSun"/>
          <w:sz w:val="21"/>
          <w:szCs w:val="21"/>
          <w:spacing w:val="14"/>
        </w:rPr>
        <w:t>电路上的不同电源的电压总和。如果一个电压低于另一个电压的20%,该电压可以忽略</w:t>
      </w:r>
      <w:r>
        <w:rPr>
          <w:rFonts w:ascii="SimSun" w:hAnsi="SimSun" w:eastAsia="SimSun" w:cs="SimSun"/>
          <w:sz w:val="21"/>
          <w:szCs w:val="21"/>
          <w:spacing w:val="12"/>
        </w:rPr>
        <w:t xml:space="preserve"> </w:t>
      </w:r>
      <w:r>
        <w:rPr>
          <w:rFonts w:ascii="SimSun" w:hAnsi="SimSun" w:eastAsia="SimSun" w:cs="SimSun"/>
          <w:sz w:val="22"/>
          <w:szCs w:val="22"/>
          <w:spacing w:val="-10"/>
        </w:rPr>
        <w:t>不计。</w:t>
      </w:r>
    </w:p>
    <w:p>
      <w:pPr>
        <w:ind w:left="430"/>
        <w:spacing w:before="18" w:line="219" w:lineRule="auto"/>
        <w:rPr>
          <w:rFonts w:ascii="SimSun" w:hAnsi="SimSun" w:eastAsia="SimSun" w:cs="SimSun"/>
          <w:sz w:val="20"/>
          <w:szCs w:val="20"/>
        </w:rPr>
      </w:pPr>
      <w:r>
        <w:rPr>
          <w:rFonts w:ascii="SimSun" w:hAnsi="SimSun" w:eastAsia="SimSun" w:cs="SimSun"/>
          <w:sz w:val="20"/>
          <w:szCs w:val="20"/>
          <w:spacing w:val="5"/>
        </w:rPr>
        <w:t>在所有情况下，适用时，可用第5章规定的故障条件下产生的电压得出电压最高值。</w:t>
      </w:r>
    </w:p>
    <w:p>
      <w:pPr>
        <w:pStyle w:val="BodyText"/>
        <w:ind w:right="115" w:firstLine="430"/>
        <w:spacing w:before="84" w:line="283" w:lineRule="auto"/>
        <w:rPr>
          <w:rFonts w:ascii="SimSun" w:hAnsi="SimSun" w:eastAsia="SimSun" w:cs="SimSun"/>
          <w:sz w:val="21"/>
          <w:szCs w:val="21"/>
        </w:rPr>
      </w:pPr>
      <w:r>
        <w:rPr>
          <w:rFonts w:ascii="SimSun" w:hAnsi="SimSun" w:eastAsia="SimSun" w:cs="SimSun"/>
          <w:sz w:val="21"/>
          <w:szCs w:val="21"/>
          <w:spacing w:val="4"/>
        </w:rPr>
        <w:t>任何外部电压都应假设具有连接件上标明的</w:t>
      </w:r>
      <w:r>
        <w:rPr>
          <w:sz w:val="21"/>
          <w:szCs w:val="21"/>
        </w:rPr>
        <w:t>Um</w:t>
      </w:r>
      <w:r>
        <w:rPr>
          <w:sz w:val="21"/>
          <w:szCs w:val="21"/>
          <w:spacing w:val="3"/>
        </w:rPr>
        <w:t xml:space="preserve"> </w:t>
      </w:r>
      <w:r>
        <w:rPr>
          <w:rFonts w:ascii="SimSun" w:hAnsi="SimSun" w:eastAsia="SimSun" w:cs="SimSun"/>
          <w:sz w:val="21"/>
          <w:szCs w:val="21"/>
          <w:spacing w:val="3"/>
        </w:rPr>
        <w:t>或</w:t>
      </w:r>
      <w:r>
        <w:rPr>
          <w:sz w:val="21"/>
          <w:szCs w:val="21"/>
          <w:spacing w:val="3"/>
        </w:rPr>
        <w:t>U</w:t>
      </w:r>
      <w:r>
        <w:rPr>
          <w:sz w:val="21"/>
          <w:szCs w:val="21"/>
          <w:spacing w:val="22"/>
        </w:rPr>
        <w:t xml:space="preserve">  </w:t>
      </w:r>
      <w:r>
        <w:rPr>
          <w:rFonts w:ascii="SimSun" w:hAnsi="SimSun" w:eastAsia="SimSun" w:cs="SimSun"/>
          <w:sz w:val="21"/>
          <w:szCs w:val="21"/>
          <w:spacing w:val="3"/>
        </w:rPr>
        <w:t>值。在评定爬电距离时，不考虑保护器件</w:t>
      </w:r>
      <w:r>
        <w:rPr>
          <w:rFonts w:ascii="SimSun" w:hAnsi="SimSun" w:eastAsia="SimSun" w:cs="SimSun"/>
          <w:sz w:val="21"/>
          <w:szCs w:val="21"/>
        </w:rPr>
        <w:t xml:space="preserve"> </w:t>
      </w:r>
      <w:r>
        <w:rPr>
          <w:rFonts w:ascii="SimSun" w:hAnsi="SimSun" w:eastAsia="SimSun" w:cs="SimSun"/>
          <w:sz w:val="21"/>
          <w:szCs w:val="21"/>
          <w:spacing w:val="-5"/>
        </w:rPr>
        <w:t>(例如熔断器)断开电路之前可能存在的瞬变电压，但在评定电气间隙时，</w:t>
      </w:r>
      <w:r>
        <w:rPr>
          <w:rFonts w:ascii="SimSun" w:hAnsi="SimSun" w:eastAsia="SimSun" w:cs="SimSun"/>
          <w:sz w:val="21"/>
          <w:szCs w:val="21"/>
          <w:spacing w:val="-6"/>
        </w:rPr>
        <w:t>应加以考虑。</w:t>
      </w:r>
    </w:p>
    <w:p>
      <w:pPr>
        <w:spacing w:before="102" w:line="259" w:lineRule="exact"/>
        <w:rPr>
          <w:rFonts w:ascii="SimHei" w:hAnsi="SimHei" w:eastAsia="SimHei" w:cs="SimHei"/>
          <w:sz w:val="19"/>
          <w:szCs w:val="19"/>
        </w:rPr>
      </w:pPr>
      <w:r>
        <w:rPr>
          <w:rFonts w:ascii="Arial" w:hAnsi="Arial" w:eastAsia="Arial" w:cs="Arial"/>
          <w:sz w:val="19"/>
          <w:szCs w:val="19"/>
          <w:spacing w:val="6"/>
          <w:position w:val="1"/>
        </w:rPr>
        <w:t>6.3.4</w:t>
      </w:r>
      <w:r>
        <w:rPr>
          <w:rFonts w:ascii="Arial" w:hAnsi="Arial" w:eastAsia="Arial" w:cs="Arial"/>
          <w:sz w:val="19"/>
          <w:szCs w:val="19"/>
          <w:spacing w:val="2"/>
          <w:position w:val="1"/>
        </w:rPr>
        <w:t xml:space="preserve">     </w:t>
      </w:r>
      <w:r>
        <w:rPr>
          <w:rFonts w:ascii="SimHei" w:hAnsi="SimHei" w:eastAsia="SimHei" w:cs="SimHei"/>
          <w:sz w:val="19"/>
          <w:szCs w:val="19"/>
          <w:spacing w:val="6"/>
          <w:position w:val="1"/>
        </w:rPr>
        <w:t>电气间隙</w:t>
      </w:r>
    </w:p>
    <w:p>
      <w:pPr>
        <w:ind w:left="430"/>
        <w:spacing w:before="274" w:line="219" w:lineRule="auto"/>
        <w:rPr>
          <w:rFonts w:ascii="SimSun" w:hAnsi="SimSun" w:eastAsia="SimSun" w:cs="SimSun"/>
          <w:sz w:val="20"/>
          <w:szCs w:val="20"/>
        </w:rPr>
      </w:pPr>
      <w:r>
        <w:rPr>
          <w:rFonts w:ascii="SimSun" w:hAnsi="SimSun" w:eastAsia="SimSun" w:cs="SimSun"/>
          <w:sz w:val="20"/>
          <w:szCs w:val="20"/>
          <w:spacing w:val="12"/>
        </w:rPr>
        <w:t>不符合6.3.2规定的绝缘隔板应忽略不计，</w:t>
      </w:r>
      <w:r>
        <w:rPr>
          <w:rFonts w:ascii="SimSun" w:hAnsi="SimSun" w:eastAsia="SimSun" w:cs="SimSun"/>
          <w:sz w:val="20"/>
          <w:szCs w:val="20"/>
          <w:spacing w:val="11"/>
        </w:rPr>
        <w:t>其他绝缘部件应符合表5第4列规定。</w:t>
      </w:r>
    </w:p>
    <w:p>
      <w:pPr>
        <w:pStyle w:val="BodyText"/>
        <w:ind w:left="430"/>
        <w:spacing w:before="83" w:line="219" w:lineRule="auto"/>
        <w:rPr>
          <w:rFonts w:ascii="SimSun" w:hAnsi="SimSun" w:eastAsia="SimSun" w:cs="SimSun"/>
          <w:sz w:val="20"/>
          <w:szCs w:val="20"/>
        </w:rPr>
      </w:pPr>
      <w:r>
        <w:rPr>
          <w:rFonts w:ascii="SimSun" w:hAnsi="SimSun" w:eastAsia="SimSun" w:cs="SimSun"/>
          <w:sz w:val="20"/>
          <w:szCs w:val="20"/>
          <w:spacing w:val="12"/>
        </w:rPr>
        <w:t>当峰值电压高于1575</w:t>
      </w:r>
      <w:r>
        <w:rPr>
          <w:rFonts w:ascii="SimSun" w:hAnsi="SimSun" w:eastAsia="SimSun" w:cs="SimSun"/>
          <w:sz w:val="20"/>
          <w:szCs w:val="20"/>
          <w:spacing w:val="-53"/>
        </w:rPr>
        <w:t xml:space="preserve"> </w:t>
      </w:r>
      <w:r>
        <w:rPr>
          <w:sz w:val="20"/>
          <w:szCs w:val="20"/>
          <w:spacing w:val="12"/>
        </w:rPr>
        <w:t>V</w:t>
      </w:r>
      <w:r>
        <w:rPr>
          <w:sz w:val="20"/>
          <w:szCs w:val="20"/>
          <w:spacing w:val="18"/>
        </w:rPr>
        <w:t xml:space="preserve"> </w:t>
      </w:r>
      <w:r>
        <w:rPr>
          <w:rFonts w:ascii="SimSun" w:hAnsi="SimSun" w:eastAsia="SimSun" w:cs="SimSun"/>
          <w:sz w:val="20"/>
          <w:szCs w:val="20"/>
          <w:spacing w:val="12"/>
        </w:rPr>
        <w:t>时，应插入绝缘隔板或接地金属隔板。绝缘隔板和接</w:t>
      </w:r>
      <w:r>
        <w:rPr>
          <w:rFonts w:ascii="SimSun" w:hAnsi="SimSun" w:eastAsia="SimSun" w:cs="SimSun"/>
          <w:sz w:val="20"/>
          <w:szCs w:val="20"/>
          <w:spacing w:val="11"/>
        </w:rPr>
        <w:t>地金属隔板应符合</w:t>
      </w:r>
    </w:p>
    <w:p>
      <w:pPr>
        <w:spacing w:before="5" w:line="220" w:lineRule="auto"/>
        <w:rPr>
          <w:rFonts w:ascii="SimSun" w:hAnsi="SimSun" w:eastAsia="SimSun" w:cs="SimSun"/>
          <w:sz w:val="20"/>
          <w:szCs w:val="20"/>
        </w:rPr>
      </w:pPr>
      <w:r>
        <w:rPr>
          <w:rFonts w:ascii="SimSun" w:hAnsi="SimSun" w:eastAsia="SimSun" w:cs="SimSun"/>
          <w:sz w:val="20"/>
          <w:szCs w:val="20"/>
          <w:spacing w:val="-4"/>
        </w:rPr>
        <w:t>6.3.2规定。</w:t>
      </w:r>
    </w:p>
    <w:p>
      <w:pPr>
        <w:spacing w:before="245" w:line="259" w:lineRule="exact"/>
        <w:rPr>
          <w:rFonts w:ascii="SimHei" w:hAnsi="SimHei" w:eastAsia="SimHei" w:cs="SimHei"/>
          <w:sz w:val="19"/>
          <w:szCs w:val="19"/>
        </w:rPr>
      </w:pPr>
      <w:r>
        <w:rPr>
          <w:rFonts w:ascii="Arial" w:hAnsi="Arial" w:eastAsia="Arial" w:cs="Arial"/>
          <w:sz w:val="19"/>
          <w:szCs w:val="19"/>
          <w:spacing w:val="11"/>
          <w:position w:val="1"/>
        </w:rPr>
        <w:t>6.3.5</w:t>
      </w:r>
      <w:r>
        <w:rPr>
          <w:rFonts w:ascii="Arial" w:hAnsi="Arial" w:eastAsia="Arial" w:cs="Arial"/>
          <w:sz w:val="19"/>
          <w:szCs w:val="19"/>
          <w:spacing w:val="1"/>
          <w:position w:val="1"/>
        </w:rPr>
        <w:t xml:space="preserve">     </w:t>
      </w:r>
      <w:r>
        <w:rPr>
          <w:rFonts w:ascii="SimHei" w:hAnsi="SimHei" w:eastAsia="SimHei" w:cs="SimHei"/>
          <w:sz w:val="19"/>
          <w:szCs w:val="19"/>
          <w:spacing w:val="11"/>
          <w:position w:val="1"/>
        </w:rPr>
        <w:t>通过浇封化合物的间距</w:t>
      </w:r>
    </w:p>
    <w:p>
      <w:pPr>
        <w:pStyle w:val="BodyText"/>
        <w:ind w:right="110" w:firstLine="430"/>
        <w:spacing w:before="276" w:line="274" w:lineRule="auto"/>
        <w:jc w:val="both"/>
        <w:rPr>
          <w:sz w:val="20"/>
          <w:szCs w:val="20"/>
        </w:rPr>
      </w:pPr>
      <w:r>
        <w:rPr>
          <w:rFonts w:ascii="SimSun" w:hAnsi="SimSun" w:eastAsia="SimSun" w:cs="SimSun"/>
          <w:sz w:val="20"/>
          <w:szCs w:val="20"/>
          <w:spacing w:val="12"/>
        </w:rPr>
        <w:t>浇封化合物应符合6.6的要求。对于需要</w:t>
      </w:r>
      <w:r>
        <w:rPr>
          <w:rFonts w:ascii="SimSun" w:hAnsi="SimSun" w:eastAsia="SimSun" w:cs="SimSun"/>
          <w:sz w:val="20"/>
          <w:szCs w:val="20"/>
          <w:spacing w:val="11"/>
        </w:rPr>
        <w:t>浇封的部件，浇封的带电部件和元件到浇封化合物的自</w:t>
      </w:r>
      <w:r>
        <w:rPr>
          <w:rFonts w:ascii="SimSun" w:hAnsi="SimSun" w:eastAsia="SimSun" w:cs="SimSun"/>
          <w:sz w:val="20"/>
          <w:szCs w:val="20"/>
        </w:rPr>
        <w:t xml:space="preserve"> </w:t>
      </w:r>
      <w:r>
        <w:rPr>
          <w:rFonts w:ascii="SimSun" w:hAnsi="SimSun" w:eastAsia="SimSun" w:cs="SimSun"/>
          <w:sz w:val="20"/>
          <w:szCs w:val="20"/>
          <w:spacing w:val="18"/>
        </w:rPr>
        <w:t>由表面之间的最小间距应至少为表5第3列规定值的一半，最少为1</w:t>
      </w:r>
      <w:r>
        <w:rPr>
          <w:sz w:val="20"/>
          <w:szCs w:val="20"/>
        </w:rPr>
        <w:t>mm</w:t>
      </w:r>
      <w:r>
        <w:rPr>
          <w:sz w:val="20"/>
          <w:szCs w:val="20"/>
          <w:spacing w:val="-18"/>
        </w:rPr>
        <w:t xml:space="preserve"> </w:t>
      </w:r>
      <w:r>
        <w:rPr>
          <w:rFonts w:ascii="SimSun" w:hAnsi="SimSun" w:eastAsia="SimSun" w:cs="SimSun"/>
          <w:sz w:val="20"/>
          <w:szCs w:val="20"/>
          <w:spacing w:val="18"/>
        </w:rPr>
        <w:t>。如果浇封化合物直接接触</w:t>
      </w:r>
      <w:r>
        <w:rPr>
          <w:rFonts w:ascii="SimSun" w:hAnsi="SimSun" w:eastAsia="SimSun" w:cs="SimSun"/>
          <w:sz w:val="20"/>
          <w:szCs w:val="20"/>
        </w:rPr>
        <w:t xml:space="preserve"> </w:t>
      </w:r>
      <w:r>
        <w:rPr>
          <w:rFonts w:ascii="SimSun" w:hAnsi="SimSun" w:eastAsia="SimSun" w:cs="SimSun"/>
          <w:sz w:val="20"/>
          <w:szCs w:val="20"/>
          <w:spacing w:val="11"/>
        </w:rPr>
        <w:t>或粘附于符合表5第4列要求的固体绝缘材料外壳，则不</w:t>
      </w:r>
      <w:r>
        <w:rPr>
          <w:rFonts w:ascii="SimSun" w:hAnsi="SimSun" w:eastAsia="SimSun" w:cs="SimSun"/>
          <w:sz w:val="20"/>
          <w:szCs w:val="20"/>
          <w:spacing w:val="10"/>
        </w:rPr>
        <w:t>需要其他隔离。(见图</w:t>
      </w:r>
      <w:r>
        <w:rPr>
          <w:sz w:val="20"/>
          <w:szCs w:val="20"/>
          <w:spacing w:val="10"/>
        </w:rPr>
        <w:t>D.1)</w:t>
      </w:r>
    </w:p>
    <w:p>
      <w:pPr>
        <w:ind w:left="430"/>
        <w:spacing w:line="219" w:lineRule="auto"/>
        <w:rPr>
          <w:rFonts w:ascii="SimSun" w:hAnsi="SimSun" w:eastAsia="SimSun" w:cs="SimSun"/>
          <w:sz w:val="20"/>
          <w:szCs w:val="20"/>
        </w:rPr>
      </w:pPr>
      <w:r>
        <w:rPr>
          <w:rFonts w:ascii="SimSun" w:hAnsi="SimSun" w:eastAsia="SimSun" w:cs="SimSun"/>
          <w:sz w:val="20"/>
          <w:szCs w:val="20"/>
          <w:spacing w:val="7"/>
        </w:rPr>
        <w:t>浇封电路的绝缘应符合6.3.13的要求。</w:t>
      </w:r>
    </w:p>
    <w:p>
      <w:pPr>
        <w:ind w:right="127" w:firstLine="430"/>
        <w:spacing w:before="72" w:line="291" w:lineRule="auto"/>
        <w:rPr>
          <w:rFonts w:ascii="SimSun" w:hAnsi="SimSun" w:eastAsia="SimSun" w:cs="SimSun"/>
          <w:sz w:val="20"/>
          <w:szCs w:val="20"/>
        </w:rPr>
      </w:pPr>
      <w:r>
        <w:rPr>
          <w:rFonts w:ascii="SimSun" w:hAnsi="SimSun" w:eastAsia="SimSun" w:cs="SimSun"/>
          <w:sz w:val="20"/>
          <w:szCs w:val="20"/>
          <w:spacing w:val="11"/>
        </w:rPr>
        <w:t>浇封或气密元件(例如，按7.1使用且内部电气间隙和通过浇封化合物间距不</w:t>
      </w:r>
      <w:r>
        <w:rPr>
          <w:rFonts w:ascii="SimSun" w:hAnsi="SimSun" w:eastAsia="SimSun" w:cs="SimSun"/>
          <w:sz w:val="20"/>
          <w:szCs w:val="20"/>
          <w:spacing w:val="10"/>
        </w:rPr>
        <w:t>明确的半导体)的损</w:t>
      </w:r>
      <w:r>
        <w:rPr>
          <w:rFonts w:ascii="SimSun" w:hAnsi="SimSun" w:eastAsia="SimSun" w:cs="SimSun"/>
          <w:sz w:val="20"/>
          <w:szCs w:val="20"/>
        </w:rPr>
        <w:t xml:space="preserve"> </w:t>
      </w:r>
      <w:r>
        <w:rPr>
          <w:rFonts w:ascii="SimSun" w:hAnsi="SimSun" w:eastAsia="SimSun" w:cs="SimSun"/>
          <w:sz w:val="20"/>
          <w:szCs w:val="20"/>
          <w:spacing w:val="-1"/>
        </w:rPr>
        <w:t>坏，应认为是一个单独计数故障。</w:t>
      </w:r>
    </w:p>
    <w:p>
      <w:pPr>
        <w:pStyle w:val="BodyText"/>
        <w:ind w:left="430"/>
        <w:spacing w:line="218" w:lineRule="auto"/>
        <w:rPr>
          <w:rFonts w:ascii="SimSun" w:hAnsi="SimSun" w:eastAsia="SimSun" w:cs="SimSun"/>
          <w:sz w:val="20"/>
          <w:szCs w:val="20"/>
        </w:rPr>
      </w:pPr>
      <w:r>
        <w:rPr>
          <w:rFonts w:ascii="SimSun" w:hAnsi="SimSun" w:eastAsia="SimSun" w:cs="SimSun"/>
          <w:sz w:val="20"/>
          <w:szCs w:val="20"/>
          <w:spacing w:val="7"/>
        </w:rPr>
        <w:t>应符合附录</w:t>
      </w:r>
      <w:r>
        <w:rPr>
          <w:sz w:val="20"/>
          <w:szCs w:val="20"/>
          <w:spacing w:val="7"/>
        </w:rPr>
        <w:t>D</w:t>
      </w:r>
      <w:r>
        <w:rPr>
          <w:sz w:val="20"/>
          <w:szCs w:val="20"/>
          <w:spacing w:val="30"/>
          <w:w w:val="101"/>
        </w:rPr>
        <w:t xml:space="preserve"> </w:t>
      </w:r>
      <w:r>
        <w:rPr>
          <w:rFonts w:ascii="SimSun" w:hAnsi="SimSun" w:eastAsia="SimSun" w:cs="SimSun"/>
          <w:sz w:val="20"/>
          <w:szCs w:val="20"/>
          <w:spacing w:val="7"/>
        </w:rPr>
        <w:t>的有关要求。</w:t>
      </w:r>
    </w:p>
    <w:p>
      <w:pPr>
        <w:spacing w:before="208" w:line="259" w:lineRule="exact"/>
        <w:rPr>
          <w:rFonts w:ascii="SimHei" w:hAnsi="SimHei" w:eastAsia="SimHei" w:cs="SimHei"/>
          <w:sz w:val="19"/>
          <w:szCs w:val="19"/>
        </w:rPr>
      </w:pPr>
      <w:r>
        <w:rPr>
          <w:rFonts w:ascii="Arial" w:hAnsi="Arial" w:eastAsia="Arial" w:cs="Arial"/>
          <w:sz w:val="19"/>
          <w:szCs w:val="19"/>
          <w:spacing w:val="9"/>
          <w:position w:val="1"/>
        </w:rPr>
        <w:t>6.3.6    </w:t>
      </w:r>
      <w:r>
        <w:rPr>
          <w:rFonts w:ascii="SimHei" w:hAnsi="SimHei" w:eastAsia="SimHei" w:cs="SimHei"/>
          <w:sz w:val="19"/>
          <w:szCs w:val="19"/>
          <w:spacing w:val="9"/>
          <w:position w:val="1"/>
        </w:rPr>
        <w:t>通过固体绝缘的间距</w:t>
      </w:r>
    </w:p>
    <w:p>
      <w:pPr>
        <w:pStyle w:val="BodyText"/>
        <w:ind w:right="123" w:firstLine="430"/>
        <w:spacing w:before="267" w:line="294" w:lineRule="auto"/>
        <w:rPr>
          <w:rFonts w:ascii="SimSun" w:hAnsi="SimSun" w:eastAsia="SimSun" w:cs="SimSun"/>
          <w:sz w:val="20"/>
          <w:szCs w:val="20"/>
        </w:rPr>
      </w:pPr>
      <w:r>
        <w:rPr>
          <w:rFonts w:ascii="SimSun" w:hAnsi="SimSun" w:eastAsia="SimSun" w:cs="SimSun"/>
          <w:sz w:val="20"/>
          <w:szCs w:val="20"/>
          <w:spacing w:val="11"/>
        </w:rPr>
        <w:t>固体绝缘是指挤压或模压的绝缘，不是浇注的绝缘。当间距符合表5或附录</w:t>
      </w:r>
      <w:r>
        <w:rPr>
          <w:sz w:val="20"/>
          <w:szCs w:val="20"/>
          <w:spacing w:val="11"/>
        </w:rPr>
        <w:t>F</w:t>
      </w:r>
      <w:r>
        <w:rPr>
          <w:sz w:val="20"/>
          <w:szCs w:val="20"/>
          <w:spacing w:val="3"/>
        </w:rPr>
        <w:t xml:space="preserve">  </w:t>
      </w:r>
      <w:r>
        <w:rPr>
          <w:rFonts w:ascii="SimSun" w:hAnsi="SimSun" w:eastAsia="SimSun" w:cs="SimSun"/>
          <w:sz w:val="20"/>
          <w:szCs w:val="20"/>
          <w:spacing w:val="11"/>
        </w:rPr>
        <w:t>的规定时，</w:t>
      </w:r>
      <w:r>
        <w:rPr>
          <w:rFonts w:ascii="FangSong" w:hAnsi="FangSong" w:eastAsia="FangSong" w:cs="FangSong"/>
          <w:sz w:val="20"/>
          <w:szCs w:val="20"/>
          <w:spacing w:val="11"/>
        </w:rPr>
        <w:t>绝缘应</w:t>
      </w:r>
      <w:r>
        <w:rPr>
          <w:rFonts w:ascii="FangSong" w:hAnsi="FangSong" w:eastAsia="FangSong" w:cs="FangSong"/>
          <w:sz w:val="20"/>
          <w:szCs w:val="20"/>
        </w:rPr>
        <w:t xml:space="preserve"> </w:t>
      </w:r>
      <w:r>
        <w:rPr>
          <w:rFonts w:ascii="SimSun" w:hAnsi="SimSun" w:eastAsia="SimSun" w:cs="SimSun"/>
          <w:sz w:val="20"/>
          <w:szCs w:val="20"/>
          <w:spacing w:val="8"/>
        </w:rPr>
        <w:t>具有6.3.13规定的介电强度。绝缘配线的最大电流应不超过电线生产规定的额定值。</w:t>
      </w:r>
    </w:p>
    <w:p>
      <w:pPr>
        <w:ind w:left="360"/>
        <w:spacing w:before="11" w:line="219" w:lineRule="auto"/>
        <w:rPr>
          <w:rFonts w:ascii="SimSun" w:hAnsi="SimSun" w:eastAsia="SimSun" w:cs="SimSun"/>
          <w:sz w:val="17"/>
          <w:szCs w:val="17"/>
        </w:rPr>
      </w:pPr>
      <w:r>
        <w:rPr>
          <w:rFonts w:ascii="SimSun" w:hAnsi="SimSun" w:eastAsia="SimSun" w:cs="SimSun"/>
          <w:sz w:val="17"/>
          <w:szCs w:val="17"/>
          <w:spacing w:val="8"/>
        </w:rPr>
        <w:t>注1:如果绝缘件是由两个或多个电气绝缘材料零件组</w:t>
      </w:r>
      <w:r>
        <w:rPr>
          <w:rFonts w:ascii="SimSun" w:hAnsi="SimSun" w:eastAsia="SimSun" w:cs="SimSun"/>
          <w:sz w:val="17"/>
          <w:szCs w:val="17"/>
          <w:spacing w:val="7"/>
        </w:rPr>
        <w:t>成，并且牢固地粘接在一起，该组合件可认为是一个固体。</w:t>
      </w:r>
    </w:p>
    <w:p>
      <w:pPr>
        <w:ind w:left="360"/>
        <w:spacing w:before="88" w:line="222" w:lineRule="auto"/>
        <w:rPr>
          <w:rFonts w:ascii="SimSun" w:hAnsi="SimSun" w:eastAsia="SimSun" w:cs="SimSun"/>
          <w:sz w:val="17"/>
          <w:szCs w:val="17"/>
        </w:rPr>
      </w:pPr>
      <w:r>
        <w:rPr>
          <w:rFonts w:ascii="SimHei" w:hAnsi="SimHei" w:eastAsia="SimHei" w:cs="SimHei"/>
          <w:sz w:val="17"/>
          <w:szCs w:val="17"/>
        </w:rPr>
        <w:t>注</w:t>
      </w:r>
      <w:r>
        <w:rPr>
          <w:rFonts w:ascii="SimHei" w:hAnsi="SimHei" w:eastAsia="SimHei" w:cs="SimHei"/>
          <w:sz w:val="17"/>
          <w:szCs w:val="17"/>
          <w:spacing w:val="-37"/>
        </w:rPr>
        <w:t xml:space="preserve"> </w:t>
      </w:r>
      <w:r>
        <w:rPr>
          <w:rFonts w:ascii="SimHei" w:hAnsi="SimHei" w:eastAsia="SimHei" w:cs="SimHei"/>
          <w:sz w:val="17"/>
          <w:szCs w:val="17"/>
        </w:rPr>
        <w:t>2</w:t>
      </w:r>
      <w:r>
        <w:rPr>
          <w:rFonts w:ascii="SimHei" w:hAnsi="SimHei" w:eastAsia="SimHei" w:cs="SimHei"/>
          <w:sz w:val="17"/>
          <w:szCs w:val="17"/>
        </w:rPr>
        <w:t xml:space="preserve"> </w:t>
      </w:r>
      <w:r>
        <w:rPr>
          <w:rFonts w:ascii="SimHei" w:hAnsi="SimHei" w:eastAsia="SimHei" w:cs="SimHei"/>
          <w:sz w:val="17"/>
          <w:szCs w:val="17"/>
        </w:rPr>
        <w:t>:</w:t>
      </w:r>
      <w:r>
        <w:rPr>
          <w:rFonts w:ascii="SimSun" w:hAnsi="SimSun" w:eastAsia="SimSun" w:cs="SimSun"/>
          <w:sz w:val="17"/>
          <w:szCs w:val="17"/>
        </w:rPr>
        <w:t>本文件规定的固体绝缘视为是工厂预制的，例如</w:t>
      </w:r>
      <w:r>
        <w:rPr>
          <w:rFonts w:ascii="SimSun" w:hAnsi="SimSun" w:eastAsia="SimSun" w:cs="SimSun"/>
          <w:sz w:val="17"/>
          <w:szCs w:val="17"/>
          <w:spacing w:val="-1"/>
        </w:rPr>
        <w:t>：板材、套材、在导线上的合成橡胶绝缘。</w:t>
      </w:r>
    </w:p>
    <w:p>
      <w:pPr>
        <w:ind w:left="360"/>
        <w:spacing w:before="66" w:line="222" w:lineRule="auto"/>
        <w:rPr>
          <w:rFonts w:ascii="SimSun" w:hAnsi="SimSun" w:eastAsia="SimSun" w:cs="SimSun"/>
          <w:sz w:val="17"/>
          <w:szCs w:val="17"/>
        </w:rPr>
      </w:pPr>
      <w:r>
        <w:rPr>
          <w:rFonts w:ascii="SimHei" w:hAnsi="SimHei" w:eastAsia="SimHei" w:cs="SimHei"/>
          <w:sz w:val="17"/>
          <w:szCs w:val="17"/>
          <w:spacing w:val="5"/>
        </w:rPr>
        <w:t>注</w:t>
      </w:r>
      <w:r>
        <w:rPr>
          <w:rFonts w:ascii="SimHei" w:hAnsi="SimHei" w:eastAsia="SimHei" w:cs="SimHei"/>
          <w:sz w:val="17"/>
          <w:szCs w:val="17"/>
          <w:spacing w:val="-36"/>
        </w:rPr>
        <w:t xml:space="preserve"> </w:t>
      </w:r>
      <w:r>
        <w:rPr>
          <w:rFonts w:ascii="SimHei" w:hAnsi="SimHei" w:eastAsia="SimHei" w:cs="SimHei"/>
          <w:sz w:val="17"/>
          <w:szCs w:val="17"/>
          <w:spacing w:val="5"/>
        </w:rPr>
        <w:t>3</w:t>
      </w:r>
      <w:r>
        <w:rPr>
          <w:rFonts w:ascii="SimHei" w:hAnsi="SimHei" w:eastAsia="SimHei" w:cs="SimHei"/>
          <w:sz w:val="17"/>
          <w:szCs w:val="17"/>
          <w:spacing w:val="5"/>
        </w:rPr>
        <w:t xml:space="preserve"> </w:t>
      </w:r>
      <w:r>
        <w:rPr>
          <w:rFonts w:ascii="SimHei" w:hAnsi="SimHei" w:eastAsia="SimHei" w:cs="SimHei"/>
          <w:sz w:val="17"/>
          <w:szCs w:val="17"/>
          <w:spacing w:val="5"/>
        </w:rPr>
        <w:t>:</w:t>
      </w:r>
      <w:r>
        <w:rPr>
          <w:rFonts w:ascii="SimSun" w:hAnsi="SimSun" w:eastAsia="SimSun" w:cs="SimSun"/>
          <w:sz w:val="17"/>
          <w:szCs w:val="17"/>
          <w:spacing w:val="5"/>
        </w:rPr>
        <w:t>清漆和类似涂层不视为是固体绝缘。</w:t>
      </w:r>
    </w:p>
    <w:p>
      <w:pPr>
        <w:spacing w:line="222" w:lineRule="auto"/>
        <w:sectPr>
          <w:headerReference w:type="default" r:id="rId6"/>
          <w:footerReference w:type="default" r:id="rId61"/>
          <w:pgSz w:w="11040" w:h="16820"/>
          <w:pgMar w:top="400" w:right="955" w:bottom="1351" w:left="749" w:header="0" w:footer="1207" w:gutter="0"/>
        </w:sectPr>
        <w:rPr>
          <w:rFonts w:ascii="SimSun" w:hAnsi="SimSun" w:eastAsia="SimSun" w:cs="SimSun"/>
          <w:sz w:val="17"/>
          <w:szCs w:val="17"/>
        </w:rPr>
      </w:pPr>
    </w:p>
    <w:p>
      <w:pPr>
        <w:ind w:left="370"/>
        <w:spacing w:before="294" w:line="223" w:lineRule="auto"/>
        <w:rPr>
          <w:rFonts w:ascii="SimSun" w:hAnsi="SimSun" w:eastAsia="SimSun" w:cs="SimSun"/>
          <w:sz w:val="17"/>
          <w:szCs w:val="17"/>
        </w:rPr>
      </w:pPr>
      <w:r>
        <w:rPr>
          <w:rFonts w:ascii="FangSong" w:hAnsi="FangSong" w:eastAsia="FangSong" w:cs="FangSong"/>
          <w:sz w:val="17"/>
          <w:szCs w:val="17"/>
          <w:spacing w:val="6"/>
        </w:rPr>
        <w:t>注</w:t>
      </w:r>
      <w:r>
        <w:rPr>
          <w:rFonts w:ascii="FangSong" w:hAnsi="FangSong" w:eastAsia="FangSong" w:cs="FangSong"/>
          <w:sz w:val="17"/>
          <w:szCs w:val="17"/>
          <w:spacing w:val="-16"/>
        </w:rPr>
        <w:t xml:space="preserve"> </w:t>
      </w:r>
      <w:r>
        <w:rPr>
          <w:rFonts w:ascii="FangSong" w:hAnsi="FangSong" w:eastAsia="FangSong" w:cs="FangSong"/>
          <w:sz w:val="17"/>
          <w:szCs w:val="17"/>
          <w:spacing w:val="6"/>
        </w:rPr>
        <w:t>4</w:t>
      </w:r>
      <w:r>
        <w:rPr>
          <w:rFonts w:ascii="FangSong" w:hAnsi="FangSong" w:eastAsia="FangSong" w:cs="FangSong"/>
          <w:sz w:val="17"/>
          <w:szCs w:val="17"/>
          <w:spacing w:val="6"/>
        </w:rPr>
        <w:t xml:space="preserve"> </w:t>
      </w:r>
      <w:r>
        <w:rPr>
          <w:rFonts w:ascii="FangSong" w:hAnsi="FangSong" w:eastAsia="FangSong" w:cs="FangSong"/>
          <w:sz w:val="17"/>
          <w:szCs w:val="17"/>
          <w:spacing w:val="6"/>
        </w:rPr>
        <w:t>:</w:t>
      </w:r>
      <w:r>
        <w:rPr>
          <w:rFonts w:ascii="SimSun" w:hAnsi="SimSun" w:eastAsia="SimSun" w:cs="SimSun"/>
          <w:sz w:val="17"/>
          <w:szCs w:val="17"/>
          <w:spacing w:val="6"/>
        </w:rPr>
        <w:t>印制电路板中间层上相邻印制线之间的间距，宜看作是通过固体绝缘的隔离距离。</w:t>
      </w:r>
    </w:p>
    <w:p>
      <w:pPr>
        <w:spacing w:before="211" w:line="259" w:lineRule="exact"/>
        <w:rPr>
          <w:rFonts w:ascii="SimHei" w:hAnsi="SimHei" w:eastAsia="SimHei" w:cs="SimHei"/>
          <w:sz w:val="19"/>
          <w:szCs w:val="19"/>
        </w:rPr>
      </w:pPr>
      <w:bookmarkStart w:name="bookmark89" w:id="18"/>
      <w:bookmarkEnd w:id="18"/>
      <w:r>
        <w:rPr>
          <w:rFonts w:ascii="Arial" w:hAnsi="Arial" w:eastAsia="Arial" w:cs="Arial"/>
          <w:sz w:val="19"/>
          <w:szCs w:val="19"/>
          <w:spacing w:val="7"/>
          <w:position w:val="1"/>
        </w:rPr>
        <w:t>6.3.7</w:t>
      </w:r>
      <w:r>
        <w:rPr>
          <w:rFonts w:ascii="Arial" w:hAnsi="Arial" w:eastAsia="Arial" w:cs="Arial"/>
          <w:sz w:val="19"/>
          <w:szCs w:val="19"/>
          <w:spacing w:val="10"/>
          <w:position w:val="1"/>
        </w:rPr>
        <w:t xml:space="preserve">    </w:t>
      </w:r>
      <w:r>
        <w:rPr>
          <w:rFonts w:ascii="SimHei" w:hAnsi="SimHei" w:eastAsia="SimHei" w:cs="SimHei"/>
          <w:sz w:val="19"/>
          <w:szCs w:val="19"/>
          <w:spacing w:val="7"/>
          <w:position w:val="1"/>
        </w:rPr>
        <w:t>复合间距</w:t>
      </w:r>
    </w:p>
    <w:p>
      <w:pPr>
        <w:ind w:right="31" w:firstLine="420"/>
        <w:spacing w:before="235" w:line="296" w:lineRule="auto"/>
        <w:rPr>
          <w:rFonts w:ascii="SimSun" w:hAnsi="SimSun" w:eastAsia="SimSun" w:cs="SimSun"/>
          <w:sz w:val="20"/>
          <w:szCs w:val="20"/>
        </w:rPr>
      </w:pPr>
      <w:r>
        <w:rPr>
          <w:rFonts w:ascii="SimSun" w:hAnsi="SimSun" w:eastAsia="SimSun" w:cs="SimSun"/>
          <w:sz w:val="20"/>
          <w:szCs w:val="20"/>
          <w:spacing w:val="9"/>
        </w:rPr>
        <w:t>当符合表5的间距是复合形式时，例如通过空气和绝缘的组合，总间距应以表</w:t>
      </w:r>
      <w:r>
        <w:rPr>
          <w:rFonts w:ascii="SimSun" w:hAnsi="SimSun" w:eastAsia="SimSun" w:cs="SimSun"/>
          <w:sz w:val="20"/>
          <w:szCs w:val="20"/>
          <w:spacing w:val="8"/>
        </w:rPr>
        <w:t>5相应列给出的间距</w:t>
      </w:r>
      <w:r>
        <w:rPr>
          <w:rFonts w:ascii="SimSun" w:hAnsi="SimSun" w:eastAsia="SimSun" w:cs="SimSun"/>
          <w:sz w:val="20"/>
          <w:szCs w:val="20"/>
        </w:rPr>
        <w:t xml:space="preserve"> </w:t>
      </w:r>
      <w:r>
        <w:rPr>
          <w:rFonts w:ascii="SimSun" w:hAnsi="SimSun" w:eastAsia="SimSun" w:cs="SimSun"/>
          <w:sz w:val="20"/>
          <w:szCs w:val="20"/>
          <w:spacing w:val="5"/>
        </w:rPr>
        <w:t>为基础进行计算。</w:t>
      </w:r>
    </w:p>
    <w:p>
      <w:pPr>
        <w:pStyle w:val="BodyText"/>
        <w:ind w:left="420"/>
        <w:spacing w:line="220" w:lineRule="auto"/>
        <w:rPr>
          <w:rFonts w:ascii="SimSun" w:hAnsi="SimSun" w:eastAsia="SimSun" w:cs="SimSun"/>
          <w:sz w:val="20"/>
          <w:szCs w:val="20"/>
        </w:rPr>
      </w:pPr>
      <w:r>
        <w:rPr>
          <w:rFonts w:ascii="SimSun" w:hAnsi="SimSun" w:eastAsia="SimSun" w:cs="SimSun"/>
          <w:sz w:val="20"/>
          <w:szCs w:val="20"/>
          <w:spacing w:val="-1"/>
        </w:rPr>
        <w:t>例如：在60</w:t>
      </w:r>
      <w:r>
        <w:rPr>
          <w:rFonts w:ascii="SimSun" w:hAnsi="SimSun" w:eastAsia="SimSun" w:cs="SimSun"/>
          <w:sz w:val="20"/>
          <w:szCs w:val="20"/>
          <w:spacing w:val="-52"/>
        </w:rPr>
        <w:t xml:space="preserve"> </w:t>
      </w:r>
      <w:r>
        <w:rPr>
          <w:sz w:val="20"/>
          <w:szCs w:val="20"/>
          <w:spacing w:val="-1"/>
        </w:rPr>
        <w:t>V</w:t>
      </w:r>
      <w:r>
        <w:rPr>
          <w:sz w:val="20"/>
          <w:szCs w:val="20"/>
          <w:spacing w:val="27"/>
          <w:w w:val="101"/>
        </w:rPr>
        <w:t xml:space="preserve"> </w:t>
      </w:r>
      <w:r>
        <w:rPr>
          <w:rFonts w:ascii="SimSun" w:hAnsi="SimSun" w:eastAsia="SimSun" w:cs="SimSun"/>
          <w:sz w:val="20"/>
          <w:szCs w:val="20"/>
          <w:spacing w:val="-1"/>
        </w:rPr>
        <w:t>电压时：</w:t>
      </w:r>
    </w:p>
    <w:p>
      <w:pPr>
        <w:ind w:left="420"/>
        <w:spacing w:before="81" w:line="219" w:lineRule="auto"/>
        <w:rPr>
          <w:rFonts w:ascii="SimSun" w:hAnsi="SimSun" w:eastAsia="SimSun" w:cs="SimSun"/>
          <w:sz w:val="20"/>
          <w:szCs w:val="20"/>
        </w:rPr>
      </w:pPr>
      <w:r>
        <w:rPr>
          <w:rFonts w:ascii="SimSun" w:hAnsi="SimSun" w:eastAsia="SimSun" w:cs="SimSun"/>
          <w:sz w:val="20"/>
          <w:szCs w:val="20"/>
          <w:spacing w:val="19"/>
        </w:rPr>
        <w:t>——电气间隙(第2列)=6×通过固体绝缘的间距(第4列);</w:t>
      </w:r>
    </w:p>
    <w:p>
      <w:pPr>
        <w:ind w:left="420"/>
        <w:spacing w:before="72" w:line="219" w:lineRule="auto"/>
        <w:rPr>
          <w:rFonts w:ascii="SimSun" w:hAnsi="SimSun" w:eastAsia="SimSun" w:cs="SimSun"/>
          <w:sz w:val="20"/>
          <w:szCs w:val="20"/>
        </w:rPr>
      </w:pPr>
      <w:r>
        <w:rPr>
          <w:rFonts w:ascii="SimSun" w:hAnsi="SimSun" w:eastAsia="SimSun" w:cs="SimSun"/>
          <w:sz w:val="20"/>
          <w:szCs w:val="20"/>
          <w:spacing w:val="19"/>
        </w:rPr>
        <w:t>——电气间隙(第2列)=3×通过浇封化合物的间距(第3列);</w:t>
      </w:r>
    </w:p>
    <w:p>
      <w:pPr>
        <w:ind w:left="850" w:hanging="430"/>
        <w:spacing w:before="71" w:line="291" w:lineRule="auto"/>
        <w:rPr>
          <w:rFonts w:ascii="SimSun" w:hAnsi="SimSun" w:eastAsia="SimSun" w:cs="SimSun"/>
          <w:sz w:val="20"/>
          <w:szCs w:val="20"/>
        </w:rPr>
      </w:pPr>
      <w:r>
        <w:rPr>
          <w:rFonts w:ascii="SimSun" w:hAnsi="SimSun" w:eastAsia="SimSun" w:cs="SimSun"/>
          <w:sz w:val="20"/>
          <w:szCs w:val="20"/>
          <w:spacing w:val="18"/>
        </w:rPr>
        <w:t>——等效电气间隙=实际电气间隙+(3×通过浇封的任一附加间距)+(6×通过固体绝缘的任一</w:t>
      </w:r>
      <w:r>
        <w:rPr>
          <w:rFonts w:ascii="SimSun" w:hAnsi="SimSun" w:eastAsia="SimSun" w:cs="SimSun"/>
          <w:sz w:val="20"/>
          <w:szCs w:val="20"/>
          <w:spacing w:val="17"/>
        </w:rPr>
        <w:t xml:space="preserve"> </w:t>
      </w:r>
      <w:r>
        <w:rPr>
          <w:rFonts w:ascii="SimSun" w:hAnsi="SimSun" w:eastAsia="SimSun" w:cs="SimSun"/>
          <w:sz w:val="20"/>
          <w:szCs w:val="20"/>
          <w:spacing w:val="1"/>
        </w:rPr>
        <w:t>附加间距)。</w:t>
      </w:r>
    </w:p>
    <w:p>
      <w:pPr>
        <w:pStyle w:val="BodyText"/>
        <w:ind w:left="420"/>
        <w:spacing w:before="1" w:line="219" w:lineRule="auto"/>
        <w:rPr>
          <w:rFonts w:ascii="SimSun" w:hAnsi="SimSun" w:eastAsia="SimSun" w:cs="SimSun"/>
          <w:sz w:val="20"/>
          <w:szCs w:val="20"/>
        </w:rPr>
      </w:pPr>
      <w:r>
        <w:rPr>
          <w:rFonts w:ascii="SimSun" w:hAnsi="SimSun" w:eastAsia="SimSun" w:cs="SimSun"/>
          <w:sz w:val="20"/>
          <w:szCs w:val="20"/>
        </w:rPr>
        <w:t>对于“</w:t>
      </w:r>
      <w:r>
        <w:rPr>
          <w:sz w:val="20"/>
          <w:szCs w:val="20"/>
        </w:rPr>
        <w:t>ia” </w:t>
      </w:r>
      <w:r>
        <w:rPr>
          <w:rFonts w:ascii="SimSun" w:hAnsi="SimSun" w:eastAsia="SimSun" w:cs="SimSun"/>
          <w:sz w:val="20"/>
          <w:szCs w:val="20"/>
        </w:rPr>
        <w:t>和“</w:t>
      </w:r>
      <w:r>
        <w:rPr>
          <w:sz w:val="20"/>
          <w:szCs w:val="20"/>
        </w:rPr>
        <w:t>ib”</w:t>
      </w:r>
      <w:r>
        <w:rPr>
          <w:rFonts w:ascii="SimSun" w:hAnsi="SimSun" w:eastAsia="SimSun" w:cs="SimSun"/>
          <w:sz w:val="20"/>
          <w:szCs w:val="20"/>
        </w:rPr>
        <w:t>保护等级，为了可靠分隔，上述结果应不小于表5规定的电气间隙值。</w:t>
      </w:r>
    </w:p>
    <w:p>
      <w:pPr>
        <w:ind w:left="420"/>
        <w:spacing w:before="82" w:line="219" w:lineRule="auto"/>
        <w:rPr>
          <w:rFonts w:ascii="SimSun" w:hAnsi="SimSun" w:eastAsia="SimSun" w:cs="SimSun"/>
          <w:sz w:val="20"/>
          <w:szCs w:val="20"/>
        </w:rPr>
      </w:pPr>
      <w:r>
        <w:rPr>
          <w:rFonts w:ascii="SimSun" w:hAnsi="SimSun" w:eastAsia="SimSun" w:cs="SimSun"/>
          <w:sz w:val="20"/>
          <w:szCs w:val="20"/>
          <w:spacing w:val="11"/>
        </w:rPr>
        <w:t>任何小于表5相应规定值的1/3的电气间隙或间距，在计算时应忽略不计。</w:t>
      </w:r>
    </w:p>
    <w:p>
      <w:pPr>
        <w:pStyle w:val="BodyText"/>
        <w:ind w:left="420"/>
        <w:spacing w:before="83" w:line="219" w:lineRule="auto"/>
        <w:rPr>
          <w:rFonts w:ascii="SimSun" w:hAnsi="SimSun" w:eastAsia="SimSun" w:cs="SimSun"/>
          <w:sz w:val="20"/>
          <w:szCs w:val="20"/>
        </w:rPr>
      </w:pPr>
      <w:r>
        <w:rPr>
          <w:rFonts w:ascii="SimSun" w:hAnsi="SimSun" w:eastAsia="SimSun" w:cs="SimSun"/>
          <w:sz w:val="20"/>
          <w:szCs w:val="20"/>
          <w:spacing w:val="4"/>
        </w:rPr>
        <w:t>对于“</w:t>
      </w:r>
      <w:r>
        <w:rPr>
          <w:sz w:val="20"/>
          <w:szCs w:val="20"/>
        </w:rPr>
        <w:t>ic</w:t>
      </w:r>
      <w:r>
        <w:rPr>
          <w:sz w:val="20"/>
          <w:szCs w:val="20"/>
          <w:spacing w:val="4"/>
        </w:rPr>
        <w:t>” </w:t>
      </w:r>
      <w:r>
        <w:rPr>
          <w:rFonts w:ascii="SimSun" w:hAnsi="SimSun" w:eastAsia="SimSun" w:cs="SimSun"/>
          <w:sz w:val="20"/>
          <w:szCs w:val="20"/>
          <w:spacing w:val="4"/>
        </w:rPr>
        <w:t>保护等级，上述结果应不小于表5规定的电气间隙值。</w:t>
      </w:r>
    </w:p>
    <w:p>
      <w:pPr>
        <w:spacing w:before="198" w:line="259" w:lineRule="exact"/>
        <w:rPr>
          <w:rFonts w:ascii="SimHei" w:hAnsi="SimHei" w:eastAsia="SimHei" w:cs="SimHei"/>
          <w:sz w:val="19"/>
          <w:szCs w:val="19"/>
        </w:rPr>
      </w:pPr>
      <w:r>
        <w:rPr>
          <w:rFonts w:ascii="Arial" w:hAnsi="Arial" w:eastAsia="Arial" w:cs="Arial"/>
          <w:sz w:val="19"/>
          <w:szCs w:val="19"/>
          <w:spacing w:val="6"/>
          <w:position w:val="1"/>
        </w:rPr>
        <w:t>6.3.8    </w:t>
      </w:r>
      <w:r>
        <w:rPr>
          <w:rFonts w:ascii="SimHei" w:hAnsi="SimHei" w:eastAsia="SimHei" w:cs="SimHei"/>
          <w:sz w:val="19"/>
          <w:szCs w:val="19"/>
          <w:spacing w:val="6"/>
          <w:position w:val="1"/>
        </w:rPr>
        <w:t>爬电距离</w:t>
      </w:r>
    </w:p>
    <w:p>
      <w:pPr>
        <w:pStyle w:val="BodyText"/>
        <w:ind w:right="32" w:firstLine="420"/>
        <w:spacing w:before="255" w:line="264" w:lineRule="auto"/>
        <w:rPr>
          <w:rFonts w:ascii="SimSun" w:hAnsi="SimSun" w:eastAsia="SimSun" w:cs="SimSun"/>
          <w:sz w:val="20"/>
          <w:szCs w:val="20"/>
        </w:rPr>
      </w:pPr>
      <w:r>
        <w:rPr>
          <w:rFonts w:ascii="SimSun" w:hAnsi="SimSun" w:eastAsia="SimSun" w:cs="SimSun"/>
          <w:sz w:val="20"/>
          <w:szCs w:val="20"/>
          <w:spacing w:val="16"/>
        </w:rPr>
        <w:t>对于表5第5列规定的爬电距离，其绝缘材料应符合表5或附录</w:t>
      </w:r>
      <w:r>
        <w:rPr>
          <w:rFonts w:ascii="SimSun" w:hAnsi="SimSun" w:eastAsia="SimSun" w:cs="SimSun"/>
          <w:sz w:val="20"/>
          <w:szCs w:val="20"/>
          <w:spacing w:val="-50"/>
        </w:rPr>
        <w:t xml:space="preserve"> </w:t>
      </w:r>
      <w:r>
        <w:rPr>
          <w:sz w:val="20"/>
          <w:szCs w:val="20"/>
          <w:spacing w:val="16"/>
        </w:rPr>
        <w:t>F</w:t>
      </w:r>
      <w:r>
        <w:rPr>
          <w:sz w:val="20"/>
          <w:szCs w:val="20"/>
          <w:spacing w:val="32"/>
          <w:w w:val="101"/>
        </w:rPr>
        <w:t xml:space="preserve"> </w:t>
      </w:r>
      <w:r>
        <w:rPr>
          <w:rFonts w:ascii="SimSun" w:hAnsi="SimSun" w:eastAsia="SimSun" w:cs="SimSun"/>
          <w:sz w:val="20"/>
          <w:szCs w:val="20"/>
          <w:spacing w:val="16"/>
        </w:rPr>
        <w:t>第7列规定的、按</w:t>
      </w:r>
      <w:r>
        <w:rPr>
          <w:sz w:val="20"/>
          <w:szCs w:val="20"/>
        </w:rPr>
        <w:t>GB</w:t>
      </w:r>
      <w:r>
        <w:rPr>
          <w:sz w:val="20"/>
          <w:szCs w:val="20"/>
          <w:spacing w:val="16"/>
        </w:rPr>
        <w:t>/</w:t>
      </w:r>
      <w:r>
        <w:rPr>
          <w:sz w:val="20"/>
          <w:szCs w:val="20"/>
          <w:spacing w:val="15"/>
        </w:rPr>
        <w:t>T   4207</w:t>
      </w:r>
      <w:r>
        <w:rPr>
          <w:sz w:val="20"/>
          <w:szCs w:val="20"/>
        </w:rPr>
        <w:t xml:space="preserve"> </w:t>
      </w:r>
      <w:r>
        <w:rPr>
          <w:rFonts w:ascii="SimSun" w:hAnsi="SimSun" w:eastAsia="SimSun" w:cs="SimSun"/>
          <w:sz w:val="20"/>
          <w:szCs w:val="20"/>
          <w:spacing w:val="10"/>
        </w:rPr>
        <w:t>测定的最小相比漏电起痕指数(</w:t>
      </w:r>
      <w:r>
        <w:rPr>
          <w:sz w:val="20"/>
          <w:szCs w:val="20"/>
        </w:rPr>
        <w:t>CTI</w:t>
      </w:r>
      <w:r>
        <w:rPr>
          <w:sz w:val="20"/>
          <w:szCs w:val="20"/>
          <w:spacing w:val="10"/>
        </w:rPr>
        <w:t>)</w:t>
      </w:r>
      <w:r>
        <w:rPr>
          <w:sz w:val="20"/>
          <w:szCs w:val="20"/>
          <w:spacing w:val="-22"/>
        </w:rPr>
        <w:t xml:space="preserve"> </w:t>
      </w:r>
      <w:r>
        <w:rPr>
          <w:rFonts w:ascii="SimSun" w:hAnsi="SimSun" w:eastAsia="SimSun" w:cs="SimSun"/>
          <w:sz w:val="20"/>
          <w:szCs w:val="20"/>
          <w:spacing w:val="10"/>
        </w:rPr>
        <w:t>。 爬电距离</w:t>
      </w:r>
      <w:r>
        <w:rPr>
          <w:rFonts w:ascii="SimSun" w:hAnsi="SimSun" w:eastAsia="SimSun" w:cs="SimSun"/>
          <w:sz w:val="20"/>
          <w:szCs w:val="20"/>
          <w:spacing w:val="9"/>
        </w:rPr>
        <w:t>的测量或评定应按图3给出的方法进行。</w:t>
      </w:r>
    </w:p>
    <w:p>
      <w:pPr>
        <w:ind w:left="420"/>
        <w:spacing w:before="58" w:line="219" w:lineRule="auto"/>
        <w:rPr>
          <w:rFonts w:ascii="SimSun" w:hAnsi="SimSun" w:eastAsia="SimSun" w:cs="SimSun"/>
          <w:sz w:val="20"/>
          <w:szCs w:val="20"/>
        </w:rPr>
      </w:pPr>
      <w:r>
        <w:rPr>
          <w:rFonts w:ascii="SimSun" w:hAnsi="SimSun" w:eastAsia="SimSun" w:cs="SimSun"/>
          <w:sz w:val="20"/>
          <w:szCs w:val="20"/>
          <w:spacing w:val="4"/>
        </w:rPr>
        <w:t>在粘接接合面时，胶粘剂应具有与粘接材料等效的绝缘性能。</w:t>
      </w:r>
    </w:p>
    <w:p>
      <w:pPr>
        <w:pStyle w:val="BodyText"/>
        <w:ind w:right="32" w:firstLine="420"/>
        <w:spacing w:before="74" w:line="288" w:lineRule="auto"/>
        <w:rPr>
          <w:rFonts w:ascii="SimSun" w:hAnsi="SimSun" w:eastAsia="SimSun" w:cs="SimSun"/>
          <w:sz w:val="20"/>
          <w:szCs w:val="20"/>
        </w:rPr>
      </w:pPr>
      <w:r>
        <w:rPr>
          <w:rFonts w:ascii="SimSun" w:hAnsi="SimSun" w:eastAsia="SimSun" w:cs="SimSun"/>
          <w:sz w:val="20"/>
          <w:szCs w:val="20"/>
          <w:spacing w:val="11"/>
        </w:rPr>
        <w:t>当爬电距离是由较短距离相加组成时，例如插入</w:t>
      </w:r>
      <w:r>
        <w:rPr>
          <w:rFonts w:ascii="SimSun" w:hAnsi="SimSun" w:eastAsia="SimSun" w:cs="SimSun"/>
          <w:sz w:val="20"/>
          <w:szCs w:val="20"/>
          <w:spacing w:val="10"/>
        </w:rPr>
        <w:t>了导电部件，小于表5第5列规定值的1/3的距离</w:t>
      </w:r>
      <w:r>
        <w:rPr>
          <w:rFonts w:ascii="SimSun" w:hAnsi="SimSun" w:eastAsia="SimSun" w:cs="SimSun"/>
          <w:sz w:val="20"/>
          <w:szCs w:val="20"/>
        </w:rPr>
        <w:t xml:space="preserve"> </w:t>
      </w:r>
      <w:r>
        <w:rPr>
          <w:rFonts w:ascii="SimSun" w:hAnsi="SimSun" w:eastAsia="SimSun" w:cs="SimSun"/>
          <w:sz w:val="20"/>
          <w:szCs w:val="20"/>
          <w:spacing w:val="11"/>
        </w:rPr>
        <w:t>不计算。当峰值电压高于1575 </w:t>
      </w:r>
      <w:r>
        <w:rPr>
          <w:sz w:val="20"/>
          <w:szCs w:val="20"/>
          <w:spacing w:val="11"/>
        </w:rPr>
        <w:t>V </w:t>
      </w:r>
      <w:r>
        <w:rPr>
          <w:rFonts w:ascii="SimSun" w:hAnsi="SimSun" w:eastAsia="SimSun" w:cs="SimSun"/>
          <w:sz w:val="20"/>
          <w:szCs w:val="20"/>
          <w:spacing w:val="11"/>
        </w:rPr>
        <w:t>时，应插入绝缘隔板或接地金属隔</w:t>
      </w:r>
      <w:r>
        <w:rPr>
          <w:rFonts w:ascii="SimSun" w:hAnsi="SimSun" w:eastAsia="SimSun" w:cs="SimSun"/>
          <w:sz w:val="20"/>
          <w:szCs w:val="20"/>
          <w:spacing w:val="10"/>
        </w:rPr>
        <w:t>板。上述两种情况下隔板应符合</w:t>
      </w:r>
      <w:r>
        <w:rPr>
          <w:rFonts w:ascii="SimSun" w:hAnsi="SimSun" w:eastAsia="SimSun" w:cs="SimSun"/>
          <w:sz w:val="20"/>
          <w:szCs w:val="20"/>
        </w:rPr>
        <w:t xml:space="preserve"> </w:t>
      </w:r>
      <w:r>
        <w:rPr>
          <w:rFonts w:ascii="SimSun" w:hAnsi="SimSun" w:eastAsia="SimSun" w:cs="SimSun"/>
          <w:sz w:val="20"/>
          <w:szCs w:val="20"/>
        </w:rPr>
        <w:t>6.3.2的规定。</w:t>
      </w:r>
    </w:p>
    <w:p>
      <w:pPr>
        <w:spacing w:line="288" w:lineRule="auto"/>
        <w:sectPr>
          <w:headerReference w:type="default" r:id="rId62"/>
          <w:footerReference w:type="default" r:id="rId63"/>
          <w:pgSz w:w="11040" w:h="16820"/>
          <w:pgMar w:top="1572" w:right="699" w:bottom="1306" w:left="1109" w:header="1264" w:footer="1179" w:gutter="0"/>
        </w:sectPr>
        <w:rPr>
          <w:rFonts w:ascii="SimSun" w:hAnsi="SimSun" w:eastAsia="SimSun" w:cs="SimSun"/>
          <w:sz w:val="20"/>
          <w:szCs w:val="20"/>
        </w:rPr>
      </w:pPr>
    </w:p>
    <w:p>
      <w:pPr>
        <w:spacing w:before="29"/>
        <w:rPr/>
      </w:pPr>
      <w:r/>
    </w:p>
    <w:p>
      <w:pPr>
        <w:sectPr>
          <w:headerReference w:type="default" r:id="rId64"/>
          <w:footerReference w:type="default" r:id="rId65"/>
          <w:pgSz w:w="11340" w:h="16820"/>
          <w:pgMar w:top="1552" w:right="985" w:bottom="1397" w:left="989" w:header="1244" w:footer="1193" w:gutter="0"/>
          <w:cols w:equalWidth="0" w:num="1">
            <w:col w:w="9365" w:space="0"/>
          </w:cols>
        </w:sectPr>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470"/>
        <w:spacing w:before="55" w:line="219" w:lineRule="auto"/>
        <w:rPr>
          <w:rFonts w:ascii="SimSun" w:hAnsi="SimSun" w:eastAsia="SimSun" w:cs="SimSun"/>
          <w:sz w:val="17"/>
          <w:szCs w:val="17"/>
        </w:rPr>
      </w:pPr>
      <w:r>
        <w:drawing>
          <wp:anchor distT="0" distB="0" distL="0" distR="0" simplePos="0" relativeHeight="251729920" behindDoc="1" locked="0" layoutInCell="1" allowOverlap="1">
            <wp:simplePos x="0" y="0"/>
            <wp:positionH relativeFrom="column">
              <wp:posOffset>704896</wp:posOffset>
            </wp:positionH>
            <wp:positionV relativeFrom="paragraph">
              <wp:posOffset>-6128401</wp:posOffset>
            </wp:positionV>
            <wp:extent cx="1981183" cy="6184871"/>
            <wp:effectExtent l="0" t="0" r="0" b="0"/>
            <wp:wrapNone/>
            <wp:docPr id="24" name="IM 24"/>
            <wp:cNvGraphicFramePr/>
            <a:graphic>
              <a:graphicData uri="http://schemas.openxmlformats.org/drawingml/2006/picture">
                <pic:pic>
                  <pic:nvPicPr>
                    <pic:cNvPr id="24" name="IM 24"/>
                    <pic:cNvPicPr/>
                  </pic:nvPicPr>
                  <pic:blipFill>
                    <a:blip r:embed="rId66"/>
                    <a:stretch>
                      <a:fillRect/>
                    </a:stretch>
                  </pic:blipFill>
                  <pic:spPr>
                    <a:xfrm rot="0">
                      <a:off x="0" y="0"/>
                      <a:ext cx="1981183" cy="6184871"/>
                    </a:xfrm>
                    <a:prstGeom prst="rect">
                      <a:avLst/>
                    </a:prstGeom>
                  </pic:spPr>
                </pic:pic>
              </a:graphicData>
            </a:graphic>
          </wp:anchor>
        </w:drawing>
      </w:r>
      <w:r>
        <w:rPr>
          <w:rFonts w:ascii="SimSun" w:hAnsi="SimSun" w:eastAsia="SimSun" w:cs="SimSun"/>
          <w:sz w:val="17"/>
          <w:szCs w:val="17"/>
          <w:spacing w:val="6"/>
        </w:rPr>
        <w:t>符号和标引序号说明：</w:t>
      </w:r>
    </w:p>
    <w:p>
      <w:pPr>
        <w:spacing w:line="19"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ind w:left="3069"/>
        <w:spacing w:before="32" w:line="219" w:lineRule="auto"/>
        <w:rPr>
          <w:rFonts w:ascii="SimSun" w:hAnsi="SimSun" w:eastAsia="SimSun" w:cs="SimSun"/>
          <w:sz w:val="17"/>
          <w:szCs w:val="17"/>
        </w:rPr>
      </w:pPr>
      <w:r>
        <w:rPr>
          <w:rFonts w:ascii="SimSun" w:hAnsi="SimSun" w:eastAsia="SimSun" w:cs="SimSun"/>
          <w:sz w:val="17"/>
          <w:szCs w:val="17"/>
          <w:spacing w:val="9"/>
        </w:rPr>
        <w:t>单位为毫米</w:t>
      </w:r>
    </w:p>
    <w:p>
      <w:pPr>
        <w:ind w:firstLine="179"/>
        <w:spacing w:before="141" w:line="1310" w:lineRule="exact"/>
        <w:rPr/>
      </w:pPr>
      <w:r>
        <w:rPr>
          <w:position w:val="-26"/>
        </w:rPr>
        <w:drawing>
          <wp:inline distT="0" distB="0" distL="0" distR="0">
            <wp:extent cx="1695451" cy="831812"/>
            <wp:effectExtent l="0" t="0" r="0" b="0"/>
            <wp:docPr id="26" name="IM 26"/>
            <wp:cNvGraphicFramePr/>
            <a:graphic>
              <a:graphicData uri="http://schemas.openxmlformats.org/drawingml/2006/picture">
                <pic:pic>
                  <pic:nvPicPr>
                    <pic:cNvPr id="26" name="IM 26"/>
                    <pic:cNvPicPr/>
                  </pic:nvPicPr>
                  <pic:blipFill>
                    <a:blip r:embed="rId67"/>
                    <a:stretch>
                      <a:fillRect/>
                    </a:stretch>
                  </pic:blipFill>
                  <pic:spPr>
                    <a:xfrm rot="0">
                      <a:off x="0" y="0"/>
                      <a:ext cx="1695451" cy="831812"/>
                    </a:xfrm>
                    <a:prstGeom prst="rect">
                      <a:avLst/>
                    </a:prstGeom>
                  </pic:spPr>
                </pic:pic>
              </a:graphicData>
            </a:graphic>
          </wp:inline>
        </w:drawing>
      </w:r>
    </w:p>
    <w:p>
      <w:pPr>
        <w:ind w:firstLine="209"/>
        <w:spacing w:before="110" w:line="1619" w:lineRule="exact"/>
        <w:rPr/>
      </w:pPr>
      <w:r>
        <w:rPr>
          <w:position w:val="-32"/>
        </w:rPr>
        <w:drawing>
          <wp:inline distT="0" distB="0" distL="0" distR="0">
            <wp:extent cx="1847895" cy="1028658"/>
            <wp:effectExtent l="0" t="0" r="0" b="0"/>
            <wp:docPr id="28" name="IM 28"/>
            <wp:cNvGraphicFramePr/>
            <a:graphic>
              <a:graphicData uri="http://schemas.openxmlformats.org/drawingml/2006/picture">
                <pic:pic>
                  <pic:nvPicPr>
                    <pic:cNvPr id="28" name="IM 28"/>
                    <pic:cNvPicPr/>
                  </pic:nvPicPr>
                  <pic:blipFill>
                    <a:blip r:embed="rId68"/>
                    <a:stretch>
                      <a:fillRect/>
                    </a:stretch>
                  </pic:blipFill>
                  <pic:spPr>
                    <a:xfrm rot="0">
                      <a:off x="0" y="0"/>
                      <a:ext cx="1847895" cy="1028658"/>
                    </a:xfrm>
                    <a:prstGeom prst="rect">
                      <a:avLst/>
                    </a:prstGeom>
                  </pic:spPr>
                </pic:pic>
              </a:graphicData>
            </a:graphic>
          </wp:inline>
        </w:drawing>
      </w:r>
    </w:p>
    <w:p>
      <w:pPr>
        <w:pStyle w:val="BodyText"/>
        <w:ind w:left="939" w:right="1771" w:firstLine="760"/>
        <w:spacing w:before="133" w:line="206" w:lineRule="auto"/>
        <w:rPr>
          <w:rFonts w:ascii="SimSun" w:hAnsi="SimSun" w:eastAsia="SimSun" w:cs="SimSun"/>
          <w:sz w:val="22"/>
          <w:szCs w:val="22"/>
        </w:rPr>
      </w:pPr>
      <w:r>
        <w:rPr>
          <w:sz w:val="11"/>
          <w:szCs w:val="11"/>
          <w:position w:val="6"/>
        </w:rPr>
        <w:t>f</w:t>
      </w:r>
      <w:r>
        <w:rPr>
          <w:sz w:val="11"/>
          <w:szCs w:val="11"/>
          <w:spacing w:val="5"/>
          <w:position w:val="6"/>
        </w:rPr>
        <w:t xml:space="preserve">                </w:t>
      </w:r>
      <w:r>
        <w:rPr>
          <w:sz w:val="20"/>
          <w:szCs w:val="20"/>
          <w:spacing w:val="-5"/>
          <w:w w:val="78"/>
          <w:position w:val="-2"/>
        </w:rPr>
        <w:t>M</w:t>
      </w:r>
      <w:r>
        <w:rPr>
          <w:sz w:val="20"/>
          <w:szCs w:val="20"/>
          <w:spacing w:val="1"/>
          <w:position w:val="-2"/>
        </w:rPr>
        <w:t xml:space="preserve"> </w:t>
      </w:r>
      <w:bookmarkStart w:name="bookmark90" w:id="19"/>
      <w:bookmarkEnd w:id="19"/>
      <w:r>
        <w:rPr>
          <w:rFonts w:ascii="SimSun" w:hAnsi="SimSun" w:eastAsia="SimSun" w:cs="SimSun"/>
          <w:sz w:val="22"/>
          <w:szCs w:val="22"/>
          <w:spacing w:val="-4"/>
        </w:rPr>
        <w:t>&lt;3</w:t>
      </w:r>
    </w:p>
    <w:p>
      <w:pPr>
        <w:pStyle w:val="BodyText"/>
        <w:ind w:left="159"/>
        <w:spacing w:before="210" w:line="185" w:lineRule="auto"/>
        <w:outlineLvl w:val="1"/>
        <w:rPr>
          <w:sz w:val="11"/>
          <w:szCs w:val="11"/>
        </w:rPr>
      </w:pPr>
      <w:bookmarkStart w:name="bookmark32" w:id="20"/>
      <w:bookmarkEnd w:id="20"/>
      <w:r>
        <w:rPr>
          <w:sz w:val="11"/>
          <w:szCs w:val="11"/>
        </w:rPr>
        <w:t>I</w:t>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drawing>
          <wp:anchor distT="0" distB="0" distL="0" distR="0" simplePos="0" relativeHeight="251730944" behindDoc="0" locked="0" layoutInCell="1" allowOverlap="1">
            <wp:simplePos x="0" y="0"/>
            <wp:positionH relativeFrom="column">
              <wp:posOffset>139696</wp:posOffset>
            </wp:positionH>
            <wp:positionV relativeFrom="paragraph">
              <wp:posOffset>66858</wp:posOffset>
            </wp:positionV>
            <wp:extent cx="1625603" cy="857339"/>
            <wp:effectExtent l="0" t="0" r="0" b="0"/>
            <wp:wrapNone/>
            <wp:docPr id="30" name="IM 30"/>
            <wp:cNvGraphicFramePr/>
            <a:graphic>
              <a:graphicData uri="http://schemas.openxmlformats.org/drawingml/2006/picture">
                <pic:pic>
                  <pic:nvPicPr>
                    <pic:cNvPr id="30" name="IM 30"/>
                    <pic:cNvPicPr/>
                  </pic:nvPicPr>
                  <pic:blipFill>
                    <a:blip r:embed="rId69"/>
                    <a:stretch>
                      <a:fillRect/>
                    </a:stretch>
                  </pic:blipFill>
                  <pic:spPr>
                    <a:xfrm rot="0">
                      <a:off x="0" y="0"/>
                      <a:ext cx="1625603" cy="857339"/>
                    </a:xfrm>
                    <a:prstGeom prst="rect">
                      <a:avLst/>
                    </a:prstGeom>
                  </pic:spPr>
                </pic:pic>
              </a:graphicData>
            </a:graphic>
          </wp:anchor>
        </w:drawing>
      </w:r>
      <w:r/>
    </w:p>
    <w:p>
      <w:pPr>
        <w:spacing w:line="255" w:lineRule="auto"/>
        <w:rPr>
          <w:rFonts w:ascii="Arial"/>
          <w:sz w:val="21"/>
        </w:rPr>
      </w:pPr>
      <w:r/>
    </w:p>
    <w:p>
      <w:pPr>
        <w:spacing w:line="255" w:lineRule="auto"/>
        <w:rPr>
          <w:rFonts w:ascii="Arial"/>
          <w:sz w:val="21"/>
        </w:rPr>
      </w:pPr>
      <w:r/>
    </w:p>
    <w:p>
      <w:pPr>
        <w:pStyle w:val="BodyText"/>
        <w:ind w:left="129"/>
        <w:spacing w:before="32" w:line="185" w:lineRule="auto"/>
        <w:rPr>
          <w:sz w:val="11"/>
          <w:szCs w:val="11"/>
        </w:rPr>
      </w:pPr>
      <w:r>
        <w:rPr>
          <w:sz w:val="11"/>
          <w:szCs w:val="11"/>
        </w:rPr>
        <w:t>I</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before="1" w:line="3510" w:lineRule="exact"/>
        <w:rPr/>
      </w:pPr>
      <w:r>
        <w:rPr>
          <w:position w:val="-70"/>
        </w:rPr>
        <w:drawing>
          <wp:inline distT="0" distB="0" distL="0" distR="0">
            <wp:extent cx="1981183" cy="2228848"/>
            <wp:effectExtent l="0" t="0" r="0" b="0"/>
            <wp:docPr id="32" name="IM 32"/>
            <wp:cNvGraphicFramePr/>
            <a:graphic>
              <a:graphicData uri="http://schemas.openxmlformats.org/drawingml/2006/picture">
                <pic:pic>
                  <pic:nvPicPr>
                    <pic:cNvPr id="32" name="IM 32"/>
                    <pic:cNvPicPr/>
                  </pic:nvPicPr>
                  <pic:blipFill>
                    <a:blip r:embed="rId70"/>
                    <a:stretch>
                      <a:fillRect/>
                    </a:stretch>
                  </pic:blipFill>
                  <pic:spPr>
                    <a:xfrm rot="0">
                      <a:off x="0" y="0"/>
                      <a:ext cx="1981183" cy="2228848"/>
                    </a:xfrm>
                    <a:prstGeom prst="rect">
                      <a:avLst/>
                    </a:prstGeom>
                  </pic:spPr>
                </pic:pic>
              </a:graphicData>
            </a:graphic>
          </wp:inline>
        </w:drawing>
      </w:r>
    </w:p>
    <w:p>
      <w:pPr>
        <w:spacing w:line="3510" w:lineRule="exact"/>
        <w:sectPr>
          <w:type w:val="continuous"/>
          <w:pgSz w:w="11340" w:h="16820"/>
          <w:pgMar w:top="1552" w:right="985" w:bottom="1397" w:left="989" w:header="1244" w:footer="1193" w:gutter="0"/>
          <w:cols w:equalWidth="0" w:num="2">
            <w:col w:w="5101" w:space="100"/>
            <w:col w:w="4165" w:space="0"/>
          </w:cols>
        </w:sectPr>
        <w:rPr/>
      </w:pPr>
    </w:p>
    <w:p>
      <w:pPr>
        <w:spacing w:line="52" w:lineRule="exact"/>
        <w:rPr/>
      </w:pPr>
      <w:r/>
    </w:p>
    <w:p>
      <w:pPr>
        <w:spacing w:line="52" w:lineRule="exact"/>
        <w:sectPr>
          <w:type w:val="continuous"/>
          <w:pgSz w:w="11340" w:h="16820"/>
          <w:pgMar w:top="1552" w:right="985" w:bottom="1397" w:left="989" w:header="1244" w:footer="1193" w:gutter="0"/>
          <w:cols w:equalWidth="0" w:num="1">
            <w:col w:w="9365" w:space="0"/>
          </w:cols>
        </w:sectPr>
        <w:rPr/>
      </w:pPr>
    </w:p>
    <w:p>
      <w:pPr>
        <w:pStyle w:val="BodyText"/>
        <w:ind w:left="399" w:right="1095"/>
        <w:spacing w:before="33" w:line="261" w:lineRule="auto"/>
        <w:rPr>
          <w:rFonts w:ascii="SimSun" w:hAnsi="SimSun" w:eastAsia="SimSun" w:cs="SimSun"/>
          <w:sz w:val="20"/>
          <w:szCs w:val="20"/>
        </w:rPr>
      </w:pPr>
      <w:r>
        <w:rPr>
          <w:sz w:val="17"/>
          <w:szCs w:val="17"/>
          <w:spacing w:val="9"/>
        </w:rPr>
        <w:t>f</w:t>
      </w:r>
      <w:r>
        <w:rPr>
          <w:sz w:val="17"/>
          <w:szCs w:val="17"/>
          <w:spacing w:val="12"/>
          <w:w w:val="101"/>
        </w:rPr>
        <w:t xml:space="preserve">   </w:t>
      </w:r>
      <w:r>
        <w:rPr>
          <w:rFonts w:ascii="SimSun" w:hAnsi="SimSun" w:eastAsia="SimSun" w:cs="SimSun"/>
          <w:sz w:val="17"/>
          <w:szCs w:val="17"/>
          <w:spacing w:val="9"/>
        </w:rPr>
        <w:t>——爬电距离；</w:t>
      </w:r>
      <w:r>
        <w:rPr>
          <w:rFonts w:ascii="SimSun" w:hAnsi="SimSun" w:eastAsia="SimSun" w:cs="SimSun"/>
          <w:sz w:val="17"/>
          <w:szCs w:val="17"/>
        </w:rPr>
        <w:t xml:space="preserve"> </w:t>
      </w:r>
      <w:r>
        <w:rPr>
          <w:sz w:val="20"/>
          <w:szCs w:val="20"/>
          <w:spacing w:val="-7"/>
        </w:rPr>
        <w:t>M</w:t>
      </w:r>
      <w:r>
        <w:rPr>
          <w:sz w:val="20"/>
          <w:szCs w:val="20"/>
          <w:spacing w:val="28"/>
        </w:rPr>
        <w:t xml:space="preserve"> </w:t>
      </w:r>
      <w:r>
        <w:rPr>
          <w:rFonts w:ascii="SimSun" w:hAnsi="SimSun" w:eastAsia="SimSun" w:cs="SimSun"/>
          <w:sz w:val="20"/>
          <w:szCs w:val="20"/>
          <w:spacing w:val="-7"/>
          <w:w w:val="64"/>
        </w:rPr>
        <w:t>——</w:t>
      </w:r>
      <w:r>
        <w:rPr>
          <w:rFonts w:ascii="SimSun" w:hAnsi="SimSun" w:eastAsia="SimSun" w:cs="SimSun"/>
          <w:sz w:val="20"/>
          <w:szCs w:val="20"/>
          <w:spacing w:val="-7"/>
        </w:rPr>
        <w:t>金</w:t>
      </w:r>
      <w:r>
        <w:rPr>
          <w:rFonts w:ascii="SimSun" w:hAnsi="SimSun" w:eastAsia="SimSun" w:cs="SimSun"/>
          <w:sz w:val="20"/>
          <w:szCs w:val="20"/>
          <w:spacing w:val="-43"/>
        </w:rPr>
        <w:t xml:space="preserve"> </w:t>
      </w:r>
      <w:r>
        <w:rPr>
          <w:rFonts w:ascii="SimSun" w:hAnsi="SimSun" w:eastAsia="SimSun" w:cs="SimSun"/>
          <w:sz w:val="20"/>
          <w:szCs w:val="20"/>
          <w:spacing w:val="-7"/>
        </w:rPr>
        <w:t>属</w:t>
      </w:r>
      <w:r>
        <w:rPr>
          <w:rFonts w:ascii="SimSun" w:hAnsi="SimSun" w:eastAsia="SimSun" w:cs="SimSun"/>
          <w:sz w:val="20"/>
          <w:szCs w:val="20"/>
          <w:spacing w:val="-52"/>
        </w:rPr>
        <w:t xml:space="preserve"> </w:t>
      </w:r>
      <w:r>
        <w:rPr>
          <w:rFonts w:ascii="SimSun" w:hAnsi="SimSun" w:eastAsia="SimSun" w:cs="SimSun"/>
          <w:sz w:val="20"/>
          <w:szCs w:val="20"/>
          <w:spacing w:val="-7"/>
        </w:rPr>
        <w:t>；</w:t>
      </w:r>
    </w:p>
    <w:p>
      <w:pPr>
        <w:pStyle w:val="BodyText"/>
        <w:ind w:left="399"/>
        <w:spacing w:before="36" w:line="219" w:lineRule="auto"/>
        <w:rPr>
          <w:rFonts w:ascii="SimSun" w:hAnsi="SimSun" w:eastAsia="SimSun" w:cs="SimSun"/>
          <w:sz w:val="17"/>
          <w:szCs w:val="17"/>
        </w:rPr>
      </w:pPr>
      <w:r>
        <w:rPr>
          <w:sz w:val="17"/>
          <w:szCs w:val="17"/>
          <w:spacing w:val="5"/>
        </w:rPr>
        <w:t>I</w:t>
      </w:r>
      <w:r>
        <w:rPr>
          <w:sz w:val="17"/>
          <w:szCs w:val="17"/>
          <w:spacing w:val="6"/>
        </w:rPr>
        <w:t xml:space="preserve">    </w:t>
      </w:r>
      <w:r>
        <w:rPr>
          <w:rFonts w:ascii="SimSun" w:hAnsi="SimSun" w:eastAsia="SimSun" w:cs="SimSun"/>
          <w:sz w:val="17"/>
          <w:szCs w:val="17"/>
          <w:spacing w:val="5"/>
        </w:rPr>
        <w:t>——绝缘材料；</w:t>
      </w:r>
    </w:p>
    <w:p>
      <w:pPr>
        <w:spacing w:line="52" w:lineRule="exact"/>
        <w:rPr/>
      </w:pPr>
      <w:r/>
    </w:p>
    <w:p>
      <w:pPr>
        <w:spacing w:line="14" w:lineRule="auto"/>
        <w:rPr>
          <w:rFonts w:ascii="Arial"/>
          <w:sz w:val="2"/>
        </w:rPr>
      </w:pPr>
      <w:r>
        <w:rPr>
          <w:rFonts w:ascii="Arial" w:hAnsi="Arial" w:eastAsia="Arial" w:cs="Arial"/>
          <w:sz w:val="2"/>
          <w:szCs w:val="2"/>
        </w:rPr>
        <w:br w:type="column"/>
      </w:r>
    </w:p>
    <w:p>
      <w:pPr>
        <w:spacing w:before="43" w:line="221" w:lineRule="auto"/>
        <w:rPr>
          <w:rFonts w:ascii="SimSun" w:hAnsi="SimSun" w:eastAsia="SimSun" w:cs="SimSun"/>
          <w:sz w:val="17"/>
          <w:szCs w:val="17"/>
        </w:rPr>
      </w:pPr>
      <w:r>
        <w:rPr>
          <w:rFonts w:ascii="SimSun" w:hAnsi="SimSun" w:eastAsia="SimSun" w:cs="SimSun"/>
          <w:sz w:val="17"/>
          <w:szCs w:val="17"/>
          <w:spacing w:val="5"/>
        </w:rPr>
        <w:t>1——浇封结合点；</w:t>
      </w:r>
    </w:p>
    <w:p>
      <w:pPr>
        <w:spacing w:before="95" w:line="219" w:lineRule="auto"/>
        <w:rPr>
          <w:rFonts w:ascii="SimSun" w:hAnsi="SimSun" w:eastAsia="SimSun" w:cs="SimSun"/>
          <w:sz w:val="17"/>
          <w:szCs w:val="17"/>
        </w:rPr>
      </w:pPr>
      <w:r>
        <w:rPr>
          <w:rFonts w:ascii="SimSun" w:hAnsi="SimSun" w:eastAsia="SimSun" w:cs="SimSun"/>
          <w:sz w:val="17"/>
          <w:szCs w:val="17"/>
          <w:spacing w:val="6"/>
        </w:rPr>
        <w:t>2——中心金属不带电连接；</w:t>
      </w:r>
    </w:p>
    <w:p>
      <w:pPr>
        <w:pStyle w:val="BodyText"/>
        <w:spacing w:before="97" w:line="219" w:lineRule="auto"/>
        <w:rPr>
          <w:rFonts w:ascii="SimSun" w:hAnsi="SimSun" w:eastAsia="SimSun" w:cs="SimSun"/>
          <w:sz w:val="17"/>
          <w:szCs w:val="17"/>
        </w:rPr>
      </w:pPr>
      <w:r>
        <w:rPr>
          <w:rFonts w:ascii="SimSun" w:hAnsi="SimSun" w:eastAsia="SimSun" w:cs="SimSun"/>
          <w:sz w:val="17"/>
          <w:szCs w:val="17"/>
          <w:spacing w:val="17"/>
        </w:rPr>
        <w:t>3</w:t>
      </w:r>
      <w:r>
        <w:rPr>
          <w:rFonts w:ascii="SimSun" w:hAnsi="SimSun" w:eastAsia="SimSun" w:cs="SimSun"/>
          <w:sz w:val="17"/>
          <w:szCs w:val="17"/>
          <w:spacing w:val="-38"/>
        </w:rPr>
        <w:t xml:space="preserve"> </w:t>
      </w:r>
      <w:r>
        <w:rPr>
          <w:rFonts w:ascii="SimSun" w:hAnsi="SimSun" w:eastAsia="SimSun" w:cs="SimSun"/>
          <w:sz w:val="17"/>
          <w:szCs w:val="17"/>
          <w:spacing w:val="17"/>
        </w:rPr>
        <w:t>—</w:t>
      </w:r>
      <w:r>
        <w:rPr>
          <w:rFonts w:ascii="SimSun" w:hAnsi="SimSun" w:eastAsia="SimSun" w:cs="SimSun"/>
          <w:sz w:val="17"/>
          <w:szCs w:val="17"/>
          <w:spacing w:val="-49"/>
        </w:rPr>
        <w:t xml:space="preserve"> </w:t>
      </w:r>
      <w:r>
        <w:rPr>
          <w:rFonts w:ascii="SimSun" w:hAnsi="SimSun" w:eastAsia="SimSun" w:cs="SimSun"/>
          <w:sz w:val="17"/>
          <w:szCs w:val="17"/>
          <w:spacing w:val="17"/>
        </w:rPr>
        <w:t>未浇封结合点。隔板露出的高度&gt;</w:t>
      </w:r>
      <w:r>
        <w:rPr>
          <w:sz w:val="17"/>
          <w:szCs w:val="17"/>
          <w:spacing w:val="17"/>
        </w:rPr>
        <w:t>D</w:t>
      </w:r>
      <w:r>
        <w:rPr>
          <w:rFonts w:ascii="SimSun" w:hAnsi="SimSun" w:eastAsia="SimSun" w:cs="SimSun"/>
          <w:sz w:val="17"/>
          <w:szCs w:val="17"/>
          <w:spacing w:val="17"/>
        </w:rPr>
        <w:t>。</w:t>
      </w:r>
    </w:p>
    <w:p>
      <w:pPr>
        <w:spacing w:line="219" w:lineRule="auto"/>
        <w:sectPr>
          <w:type w:val="continuous"/>
          <w:pgSz w:w="11340" w:h="16820"/>
          <w:pgMar w:top="1552" w:right="985" w:bottom="1397" w:left="989" w:header="1244" w:footer="1193" w:gutter="0"/>
          <w:cols w:equalWidth="0" w:num="2">
            <w:col w:w="2981" w:space="100"/>
            <w:col w:w="6285" w:space="0"/>
          </w:cols>
        </w:sectPr>
        <w:rPr>
          <w:rFonts w:ascii="SimSun" w:hAnsi="SimSun" w:eastAsia="SimSun" w:cs="SimSun"/>
          <w:sz w:val="17"/>
          <w:szCs w:val="17"/>
        </w:rPr>
      </w:pPr>
    </w:p>
    <w:p>
      <w:pPr>
        <w:ind w:left="3630"/>
        <w:spacing w:before="197" w:line="222" w:lineRule="auto"/>
        <w:rPr>
          <w:rFonts w:ascii="SimHei" w:hAnsi="SimHei" w:eastAsia="SimHei" w:cs="SimHei"/>
          <w:sz w:val="19"/>
          <w:szCs w:val="19"/>
        </w:rPr>
      </w:pPr>
      <w:r>
        <w:rPr>
          <w:rFonts w:ascii="SimHei" w:hAnsi="SimHei" w:eastAsia="SimHei" w:cs="SimHei"/>
          <w:sz w:val="19"/>
          <w:szCs w:val="19"/>
          <w:spacing w:val="11"/>
        </w:rPr>
        <w:t>图</w:t>
      </w:r>
      <w:r>
        <w:rPr>
          <w:rFonts w:ascii="SimHei" w:hAnsi="SimHei" w:eastAsia="SimHei" w:cs="SimHei"/>
          <w:sz w:val="19"/>
          <w:szCs w:val="19"/>
          <w:spacing w:val="11"/>
        </w:rPr>
        <w:t xml:space="preserve"> </w:t>
      </w:r>
      <w:r>
        <w:rPr>
          <w:rFonts w:ascii="SimHei" w:hAnsi="SimHei" w:eastAsia="SimHei" w:cs="SimHei"/>
          <w:sz w:val="19"/>
          <w:szCs w:val="19"/>
          <w:spacing w:val="11"/>
        </w:rPr>
        <w:t>3</w:t>
      </w:r>
      <w:r>
        <w:rPr>
          <w:rFonts w:ascii="SimHei" w:hAnsi="SimHei" w:eastAsia="SimHei" w:cs="SimHei"/>
          <w:sz w:val="19"/>
          <w:szCs w:val="19"/>
          <w:spacing w:val="5"/>
        </w:rPr>
        <w:t xml:space="preserve">  </w:t>
      </w:r>
      <w:r>
        <w:rPr>
          <w:rFonts w:ascii="SimHei" w:hAnsi="SimHei" w:eastAsia="SimHei" w:cs="SimHei"/>
          <w:sz w:val="19"/>
          <w:szCs w:val="19"/>
          <w:spacing w:val="11"/>
        </w:rPr>
        <w:t>爬电距离的确定</w:t>
      </w:r>
    </w:p>
    <w:p>
      <w:pPr>
        <w:spacing w:before="207" w:line="259" w:lineRule="exact"/>
        <w:rPr>
          <w:rFonts w:ascii="SimHei" w:hAnsi="SimHei" w:eastAsia="SimHei" w:cs="SimHei"/>
          <w:sz w:val="19"/>
          <w:szCs w:val="19"/>
        </w:rPr>
      </w:pPr>
      <w:r>
        <w:rPr>
          <w:rFonts w:ascii="Arial" w:hAnsi="Arial" w:eastAsia="Arial" w:cs="Arial"/>
          <w:sz w:val="19"/>
          <w:szCs w:val="19"/>
          <w:spacing w:val="9"/>
          <w:position w:val="1"/>
        </w:rPr>
        <w:t>6.3.9</w:t>
      </w:r>
      <w:r>
        <w:rPr>
          <w:rFonts w:ascii="Arial" w:hAnsi="Arial" w:eastAsia="Arial" w:cs="Arial"/>
          <w:sz w:val="19"/>
          <w:szCs w:val="19"/>
          <w:position w:val="1"/>
        </w:rPr>
        <w:t xml:space="preserve">     </w:t>
      </w:r>
      <w:r>
        <w:rPr>
          <w:rFonts w:ascii="SimHei" w:hAnsi="SimHei" w:eastAsia="SimHei" w:cs="SimHei"/>
          <w:sz w:val="19"/>
          <w:szCs w:val="19"/>
          <w:spacing w:val="9"/>
          <w:position w:val="1"/>
        </w:rPr>
        <w:t>涂层下的间距</w:t>
      </w:r>
    </w:p>
    <w:p>
      <w:pPr>
        <w:ind w:right="138" w:firstLine="439"/>
        <w:spacing w:before="277" w:line="277" w:lineRule="auto"/>
        <w:rPr>
          <w:rFonts w:ascii="SimSun" w:hAnsi="SimSun" w:eastAsia="SimSun" w:cs="SimSun"/>
          <w:sz w:val="20"/>
          <w:szCs w:val="20"/>
        </w:rPr>
      </w:pPr>
      <w:r>
        <w:rPr>
          <w:rFonts w:ascii="SimSun" w:hAnsi="SimSun" w:eastAsia="SimSun" w:cs="SimSun"/>
          <w:sz w:val="20"/>
          <w:szCs w:val="20"/>
          <w:spacing w:val="4"/>
        </w:rPr>
        <w:t>敷形涂层应密封那些导体之间的通路以防止潮气和脏物浸入，并且这种密封应有效、耐久和不易损</w:t>
      </w:r>
      <w:r>
        <w:rPr>
          <w:rFonts w:ascii="SimSun" w:hAnsi="SimSun" w:eastAsia="SimSun" w:cs="SimSun"/>
          <w:sz w:val="20"/>
          <w:szCs w:val="20"/>
          <w:spacing w:val="13"/>
        </w:rPr>
        <w:t xml:space="preserve"> </w:t>
      </w:r>
      <w:r>
        <w:rPr>
          <w:rFonts w:ascii="SimSun" w:hAnsi="SimSun" w:eastAsia="SimSun" w:cs="SimSun"/>
          <w:sz w:val="20"/>
          <w:szCs w:val="20"/>
          <w:spacing w:val="5"/>
        </w:rPr>
        <w:t>坏。涂层应附着在导电部件和绝缘材料上。若用喷涂办法</w:t>
      </w:r>
      <w:r>
        <w:rPr>
          <w:rFonts w:ascii="SimSun" w:hAnsi="SimSun" w:eastAsia="SimSun" w:cs="SimSun"/>
          <w:sz w:val="20"/>
          <w:szCs w:val="20"/>
          <w:spacing w:val="4"/>
        </w:rPr>
        <w:t>涂覆，应单独喷涂两次。</w:t>
      </w:r>
    </w:p>
    <w:p>
      <w:pPr>
        <w:ind w:right="158" w:firstLine="439"/>
        <w:spacing w:before="2" w:line="232" w:lineRule="auto"/>
        <w:rPr>
          <w:rFonts w:ascii="SimSun" w:hAnsi="SimSun" w:eastAsia="SimSun" w:cs="SimSun"/>
          <w:sz w:val="21"/>
          <w:szCs w:val="21"/>
        </w:rPr>
      </w:pPr>
      <w:r>
        <w:rPr>
          <w:rFonts w:ascii="SimSun" w:hAnsi="SimSun" w:eastAsia="SimSun" w:cs="SimSun"/>
          <w:sz w:val="21"/>
          <w:szCs w:val="21"/>
          <w:spacing w:val="-6"/>
        </w:rPr>
        <w:t>仅有一层焊料涂层不算作一层敷形涂层，但是如果在焊接过程中焊料涂层没有被</w:t>
      </w:r>
      <w:r>
        <w:rPr>
          <w:rFonts w:ascii="SimSun" w:hAnsi="SimSun" w:eastAsia="SimSun" w:cs="SimSun"/>
          <w:sz w:val="21"/>
          <w:szCs w:val="21"/>
          <w:spacing w:val="-7"/>
        </w:rPr>
        <w:t>破坏，并有另加的</w:t>
      </w:r>
      <w:r>
        <w:rPr>
          <w:rFonts w:ascii="SimSun" w:hAnsi="SimSun" w:eastAsia="SimSun" w:cs="SimSun"/>
          <w:sz w:val="21"/>
          <w:szCs w:val="21"/>
        </w:rPr>
        <w:t xml:space="preserve"> </w:t>
      </w:r>
      <w:r>
        <w:rPr>
          <w:rFonts w:ascii="SimSun" w:hAnsi="SimSun" w:eastAsia="SimSun" w:cs="SimSun"/>
          <w:sz w:val="21"/>
          <w:szCs w:val="21"/>
          <w:spacing w:val="-10"/>
        </w:rPr>
        <w:t>一层涂层，可认为是两层涂层中的一层。若用其他方法，例</w:t>
      </w:r>
      <w:r>
        <w:rPr>
          <w:rFonts w:ascii="SimSun" w:hAnsi="SimSun" w:eastAsia="SimSun" w:cs="SimSun"/>
          <w:sz w:val="21"/>
          <w:szCs w:val="21"/>
          <w:spacing w:val="-11"/>
        </w:rPr>
        <w:t>如用浸渍、刷、真空浸渍进行涂覆时，可只涂</w:t>
      </w:r>
    </w:p>
    <w:p>
      <w:pPr>
        <w:spacing w:line="232" w:lineRule="auto"/>
        <w:sectPr>
          <w:type w:val="continuous"/>
          <w:pgSz w:w="11340" w:h="16820"/>
          <w:pgMar w:top="1552" w:right="985" w:bottom="1397" w:left="989" w:header="1244" w:footer="1193" w:gutter="0"/>
          <w:cols w:equalWidth="0" w:num="1">
            <w:col w:w="9365" w:space="0"/>
          </w:cols>
        </w:sectPr>
        <w:rPr>
          <w:rFonts w:ascii="SimSun" w:hAnsi="SimSun" w:eastAsia="SimSun" w:cs="SimSun"/>
          <w:sz w:val="21"/>
          <w:szCs w:val="21"/>
        </w:rPr>
      </w:pPr>
    </w:p>
    <w:p>
      <w:pPr>
        <w:pStyle w:val="BodyText"/>
        <w:spacing w:before="285" w:line="290" w:lineRule="auto"/>
        <w:rPr>
          <w:rFonts w:ascii="SimSun" w:hAnsi="SimSun" w:eastAsia="SimSun" w:cs="SimSun"/>
          <w:sz w:val="20"/>
          <w:szCs w:val="20"/>
        </w:rPr>
      </w:pPr>
      <w:r>
        <w:rPr>
          <w:rFonts w:ascii="SimSun" w:hAnsi="SimSun" w:eastAsia="SimSun" w:cs="SimSun"/>
          <w:sz w:val="20"/>
          <w:szCs w:val="20"/>
          <w:spacing w:val="10"/>
        </w:rPr>
        <w:t>一次。符合</w:t>
      </w:r>
      <w:r>
        <w:rPr>
          <w:rFonts w:ascii="SimSun" w:hAnsi="SimSun" w:eastAsia="SimSun" w:cs="SimSun"/>
          <w:sz w:val="20"/>
          <w:szCs w:val="20"/>
          <w:spacing w:val="-39"/>
        </w:rPr>
        <w:t xml:space="preserve"> </w:t>
      </w:r>
      <w:r>
        <w:rPr>
          <w:sz w:val="20"/>
          <w:szCs w:val="20"/>
        </w:rPr>
        <w:t>GB</w:t>
      </w:r>
      <w:r>
        <w:rPr>
          <w:sz w:val="20"/>
          <w:szCs w:val="20"/>
          <w:spacing w:val="10"/>
        </w:rPr>
        <w:t>/T16935.3     </w:t>
      </w:r>
      <w:r>
        <w:rPr>
          <w:rFonts w:ascii="SimSun" w:hAnsi="SimSun" w:eastAsia="SimSun" w:cs="SimSun"/>
          <w:sz w:val="20"/>
          <w:szCs w:val="20"/>
          <w:spacing w:val="10"/>
        </w:rPr>
        <w:t>对1型涂层要求的焊料涂层认为是敷形涂层，不需要另加涂层。制造商应</w:t>
      </w:r>
      <w:r>
        <w:rPr>
          <w:rFonts w:ascii="SimSun" w:hAnsi="SimSun" w:eastAsia="SimSun" w:cs="SimSun"/>
          <w:sz w:val="20"/>
          <w:szCs w:val="20"/>
        </w:rPr>
        <w:t xml:space="preserve"> </w:t>
      </w:r>
      <w:r>
        <w:rPr>
          <w:rFonts w:ascii="SimSun" w:hAnsi="SimSun" w:eastAsia="SimSun" w:cs="SimSun"/>
          <w:sz w:val="20"/>
          <w:szCs w:val="20"/>
          <w:spacing w:val="6"/>
        </w:rPr>
        <w:t>提供符合相关技术要求的证明。</w:t>
      </w:r>
    </w:p>
    <w:p>
      <w:pPr>
        <w:ind w:left="380"/>
        <w:spacing w:line="221" w:lineRule="auto"/>
        <w:rPr>
          <w:rFonts w:ascii="SimSun" w:hAnsi="SimSun" w:eastAsia="SimSun" w:cs="SimSun"/>
          <w:sz w:val="17"/>
          <w:szCs w:val="17"/>
        </w:rPr>
      </w:pPr>
      <w:r>
        <w:rPr>
          <w:rFonts w:ascii="SimHei" w:hAnsi="SimHei" w:eastAsia="SimHei" w:cs="SimHei"/>
          <w:sz w:val="17"/>
          <w:szCs w:val="17"/>
          <w:spacing w:val="8"/>
        </w:rPr>
        <w:t>注</w:t>
      </w:r>
      <w:r>
        <w:rPr>
          <w:rFonts w:ascii="SimHei" w:hAnsi="SimHei" w:eastAsia="SimHei" w:cs="SimHei"/>
          <w:sz w:val="17"/>
          <w:szCs w:val="17"/>
          <w:spacing w:val="-27"/>
        </w:rPr>
        <w:t xml:space="preserve"> </w:t>
      </w:r>
      <w:r>
        <w:rPr>
          <w:rFonts w:ascii="SimHei" w:hAnsi="SimHei" w:eastAsia="SimHei" w:cs="SimHei"/>
          <w:sz w:val="17"/>
          <w:szCs w:val="17"/>
          <w:spacing w:val="8"/>
        </w:rPr>
        <w:t>1</w:t>
      </w:r>
      <w:r>
        <w:rPr>
          <w:rFonts w:ascii="SimHei" w:hAnsi="SimHei" w:eastAsia="SimHei" w:cs="SimHei"/>
          <w:sz w:val="17"/>
          <w:szCs w:val="17"/>
          <w:spacing w:val="8"/>
        </w:rPr>
        <w:t xml:space="preserve"> </w:t>
      </w:r>
      <w:r>
        <w:rPr>
          <w:rFonts w:ascii="SimHei" w:hAnsi="SimHei" w:eastAsia="SimHei" w:cs="SimHei"/>
          <w:sz w:val="17"/>
          <w:szCs w:val="17"/>
          <w:spacing w:val="8"/>
        </w:rPr>
        <w:t>:</w:t>
      </w:r>
      <w:r>
        <w:rPr>
          <w:rFonts w:ascii="SimSun" w:hAnsi="SimSun" w:eastAsia="SimSun" w:cs="SimSun"/>
          <w:sz w:val="17"/>
          <w:szCs w:val="17"/>
          <w:spacing w:val="8"/>
        </w:rPr>
        <w:t>对涂层生产商技术要求的符合性进行验证不是</w:t>
      </w:r>
      <w:r>
        <w:rPr>
          <w:rFonts w:ascii="SimSun" w:hAnsi="SimSun" w:eastAsia="SimSun" w:cs="SimSun"/>
          <w:sz w:val="17"/>
          <w:szCs w:val="17"/>
          <w:spacing w:val="7"/>
        </w:rPr>
        <w:t>本文件的要求。</w:t>
      </w:r>
    </w:p>
    <w:p>
      <w:pPr>
        <w:pStyle w:val="BodyText"/>
        <w:ind w:right="9" w:firstLine="399"/>
        <w:spacing w:before="66" w:line="281" w:lineRule="auto"/>
        <w:rPr>
          <w:rFonts w:ascii="SimSun" w:hAnsi="SimSun" w:eastAsia="SimSun" w:cs="SimSun"/>
          <w:sz w:val="21"/>
          <w:szCs w:val="21"/>
        </w:rPr>
      </w:pPr>
      <w:r>
        <w:rPr>
          <w:rFonts w:ascii="SimSun" w:hAnsi="SimSun" w:eastAsia="SimSun" w:cs="SimSun"/>
          <w:sz w:val="21"/>
          <w:szCs w:val="21"/>
          <w:spacing w:val="4"/>
        </w:rPr>
        <w:t>涂覆电路板所使用的方法应在</w:t>
      </w:r>
      <w:r>
        <w:rPr>
          <w:sz w:val="21"/>
          <w:szCs w:val="21"/>
        </w:rPr>
        <w:t>GB</w:t>
      </w:r>
      <w:r>
        <w:rPr>
          <w:sz w:val="21"/>
          <w:szCs w:val="21"/>
          <w:spacing w:val="4"/>
        </w:rPr>
        <w:t>/T    3836.1—2021</w:t>
      </w:r>
      <w:r>
        <w:rPr>
          <w:rFonts w:ascii="SimSun" w:hAnsi="SimSun" w:eastAsia="SimSun" w:cs="SimSun"/>
          <w:sz w:val="21"/>
          <w:szCs w:val="21"/>
          <w:spacing w:val="4"/>
        </w:rPr>
        <w:t>要求的文件中予以规定。当认为该方法足以</w:t>
      </w:r>
      <w:r>
        <w:rPr>
          <w:rFonts w:ascii="SimSun" w:hAnsi="SimSun" w:eastAsia="SimSun" w:cs="SimSun"/>
          <w:sz w:val="21"/>
          <w:szCs w:val="21"/>
          <w:spacing w:val="6"/>
        </w:rPr>
        <w:t xml:space="preserve"> </w:t>
      </w:r>
      <w:r>
        <w:rPr>
          <w:rFonts w:ascii="SimSun" w:hAnsi="SimSun" w:eastAsia="SimSun" w:cs="SimSun"/>
          <w:sz w:val="21"/>
          <w:szCs w:val="21"/>
          <w:spacing w:val="-5"/>
        </w:rPr>
        <w:t>防止导电部件(例如焊接点和元件线头)伸出涂覆层时，这一点应在文件中说明，并</w:t>
      </w:r>
      <w:r>
        <w:rPr>
          <w:rFonts w:ascii="SimSun" w:hAnsi="SimSun" w:eastAsia="SimSun" w:cs="SimSun"/>
          <w:sz w:val="21"/>
          <w:szCs w:val="21"/>
          <w:spacing w:val="-6"/>
        </w:rPr>
        <w:t>通过检验证实。涂层</w:t>
      </w:r>
      <w:r>
        <w:rPr>
          <w:rFonts w:ascii="SimSun" w:hAnsi="SimSun" w:eastAsia="SimSun" w:cs="SimSun"/>
          <w:sz w:val="21"/>
          <w:szCs w:val="21"/>
        </w:rPr>
        <w:t xml:space="preserve"> </w:t>
      </w:r>
      <w:r>
        <w:rPr>
          <w:rFonts w:ascii="SimSun" w:hAnsi="SimSun" w:eastAsia="SimSun" w:cs="SimSun"/>
          <w:sz w:val="21"/>
          <w:szCs w:val="21"/>
          <w:spacing w:val="8"/>
        </w:rPr>
        <w:t>内的爬电距离应符合表5第6列的规定。</w:t>
      </w:r>
    </w:p>
    <w:p>
      <w:pPr>
        <w:pStyle w:val="BodyText"/>
        <w:ind w:right="58" w:firstLine="399"/>
        <w:spacing w:before="1" w:line="290" w:lineRule="auto"/>
        <w:rPr>
          <w:rFonts w:ascii="SimSun" w:hAnsi="SimSun" w:eastAsia="SimSun" w:cs="SimSun"/>
          <w:sz w:val="20"/>
          <w:szCs w:val="20"/>
        </w:rPr>
      </w:pPr>
      <w:r>
        <w:rPr>
          <w:rFonts w:ascii="SimSun" w:hAnsi="SimSun" w:eastAsia="SimSun" w:cs="SimSun"/>
          <w:sz w:val="20"/>
          <w:szCs w:val="20"/>
          <w:spacing w:val="11"/>
        </w:rPr>
        <w:t>当裸露的导体或导电部件从涂层露出时，表5第7列或表</w:t>
      </w:r>
      <w:r>
        <w:rPr>
          <w:sz w:val="20"/>
          <w:szCs w:val="20"/>
          <w:spacing w:val="11"/>
        </w:rPr>
        <w:t>F.2  </w:t>
      </w:r>
      <w:r>
        <w:rPr>
          <w:rFonts w:ascii="SimSun" w:hAnsi="SimSun" w:eastAsia="SimSun" w:cs="SimSun"/>
          <w:sz w:val="20"/>
          <w:szCs w:val="20"/>
          <w:spacing w:val="11"/>
        </w:rPr>
        <w:t>第7列的相比漏</w:t>
      </w:r>
      <w:r>
        <w:rPr>
          <w:rFonts w:ascii="SimSun" w:hAnsi="SimSun" w:eastAsia="SimSun" w:cs="SimSun"/>
          <w:sz w:val="20"/>
          <w:szCs w:val="20"/>
          <w:spacing w:val="10"/>
        </w:rPr>
        <w:t>电起痕指数(</w:t>
      </w:r>
      <w:r>
        <w:rPr>
          <w:rFonts w:ascii="SimSun" w:hAnsi="SimSun" w:eastAsia="SimSun" w:cs="SimSun"/>
          <w:sz w:val="20"/>
          <w:szCs w:val="20"/>
          <w:spacing w:val="-57"/>
        </w:rPr>
        <w:t xml:space="preserve"> </w:t>
      </w:r>
      <w:r>
        <w:rPr>
          <w:sz w:val="20"/>
          <w:szCs w:val="20"/>
        </w:rPr>
        <w:t>CTI</w:t>
      </w:r>
      <w:r>
        <w:rPr>
          <w:sz w:val="20"/>
          <w:szCs w:val="20"/>
          <w:spacing w:val="10"/>
        </w:rPr>
        <w:t>)</w:t>
      </w:r>
      <w:r>
        <w:rPr>
          <w:sz w:val="20"/>
          <w:szCs w:val="20"/>
          <w:spacing w:val="38"/>
          <w:w w:val="101"/>
        </w:rPr>
        <w:t xml:space="preserve"> </w:t>
      </w:r>
      <w:r>
        <w:rPr>
          <w:rFonts w:ascii="SimSun" w:hAnsi="SimSun" w:eastAsia="SimSun" w:cs="SimSun"/>
          <w:sz w:val="20"/>
          <w:szCs w:val="20"/>
          <w:spacing w:val="10"/>
        </w:rPr>
        <w:t>或</w:t>
      </w:r>
      <w:r>
        <w:rPr>
          <w:rFonts w:ascii="SimSun" w:hAnsi="SimSun" w:eastAsia="SimSun" w:cs="SimSun"/>
          <w:sz w:val="20"/>
          <w:szCs w:val="20"/>
        </w:rPr>
        <w:t xml:space="preserve"> </w:t>
      </w:r>
      <w:r>
        <w:rPr>
          <w:sz w:val="20"/>
          <w:szCs w:val="20"/>
          <w:spacing w:val="6"/>
        </w:rPr>
        <w:t>F.3.1</w:t>
      </w:r>
      <w:r>
        <w:rPr>
          <w:sz w:val="20"/>
          <w:szCs w:val="20"/>
          <w:spacing w:val="57"/>
          <w:w w:val="101"/>
        </w:rPr>
        <w:t xml:space="preserve"> </w:t>
      </w:r>
      <w:r>
        <w:rPr>
          <w:rFonts w:ascii="SimSun" w:hAnsi="SimSun" w:eastAsia="SimSun" w:cs="SimSun"/>
          <w:sz w:val="20"/>
          <w:szCs w:val="20"/>
          <w:spacing w:val="6"/>
        </w:rPr>
        <w:t>规定的材料组适用于绝缘和涂层。</w:t>
      </w:r>
    </w:p>
    <w:p>
      <w:pPr>
        <w:ind w:left="809" w:right="20" w:hanging="439"/>
        <w:spacing w:before="51" w:line="292" w:lineRule="auto"/>
        <w:rPr>
          <w:rFonts w:ascii="SimSun" w:hAnsi="SimSun" w:eastAsia="SimSun" w:cs="SimSun"/>
          <w:sz w:val="17"/>
          <w:szCs w:val="17"/>
        </w:rPr>
      </w:pPr>
      <w:r>
        <w:rPr>
          <w:rFonts w:ascii="FangSong" w:hAnsi="FangSong" w:eastAsia="FangSong" w:cs="FangSong"/>
          <w:sz w:val="17"/>
          <w:szCs w:val="17"/>
          <w:spacing w:val="7"/>
        </w:rPr>
        <w:t>注</w:t>
      </w:r>
      <w:r>
        <w:rPr>
          <w:rFonts w:ascii="FangSong" w:hAnsi="FangSong" w:eastAsia="FangSong" w:cs="FangSong"/>
          <w:sz w:val="17"/>
          <w:szCs w:val="17"/>
          <w:spacing w:val="-23"/>
        </w:rPr>
        <w:t xml:space="preserve"> </w:t>
      </w:r>
      <w:r>
        <w:rPr>
          <w:rFonts w:ascii="FangSong" w:hAnsi="FangSong" w:eastAsia="FangSong" w:cs="FangSong"/>
          <w:sz w:val="17"/>
          <w:szCs w:val="17"/>
          <w:spacing w:val="7"/>
        </w:rPr>
        <w:t>2</w:t>
      </w:r>
      <w:r>
        <w:rPr>
          <w:rFonts w:ascii="FangSong" w:hAnsi="FangSong" w:eastAsia="FangSong" w:cs="FangSong"/>
          <w:sz w:val="17"/>
          <w:szCs w:val="17"/>
          <w:spacing w:val="7"/>
        </w:rPr>
        <w:t xml:space="preserve"> </w:t>
      </w:r>
      <w:r>
        <w:rPr>
          <w:rFonts w:ascii="FangSong" w:hAnsi="FangSong" w:eastAsia="FangSong" w:cs="FangSong"/>
          <w:sz w:val="17"/>
          <w:szCs w:val="17"/>
          <w:spacing w:val="7"/>
        </w:rPr>
        <w:t>:</w:t>
      </w:r>
      <w:r>
        <w:rPr>
          <w:rFonts w:ascii="SimSun" w:hAnsi="SimSun" w:eastAsia="SimSun" w:cs="SimSun"/>
          <w:sz w:val="17"/>
          <w:szCs w:val="17"/>
          <w:spacing w:val="7"/>
        </w:rPr>
        <w:t>涂层下的间距概念是对平直表面提出的(例如非柔性印制电路板)。柔性印制电路板宜采用合适的</w:t>
      </w:r>
      <w:r>
        <w:rPr>
          <w:rFonts w:ascii="SimSun" w:hAnsi="SimSun" w:eastAsia="SimSun" w:cs="SimSun"/>
          <w:sz w:val="17"/>
          <w:szCs w:val="17"/>
          <w:spacing w:val="6"/>
        </w:rPr>
        <w:t>、不会破裂</w:t>
      </w:r>
      <w:r>
        <w:rPr>
          <w:rFonts w:ascii="SimSun" w:hAnsi="SimSun" w:eastAsia="SimSun" w:cs="SimSun"/>
          <w:sz w:val="17"/>
          <w:szCs w:val="17"/>
        </w:rPr>
        <w:t xml:space="preserve"> </w:t>
      </w:r>
      <w:r>
        <w:rPr>
          <w:rFonts w:ascii="SimSun" w:hAnsi="SimSun" w:eastAsia="SimSun" w:cs="SimSun"/>
          <w:sz w:val="17"/>
          <w:szCs w:val="17"/>
          <w:spacing w:val="5"/>
        </w:rPr>
        <w:t>的弹性涂层。背离这些要求时，需予以特殊考虑。</w:t>
      </w:r>
    </w:p>
    <w:p>
      <w:pPr>
        <w:spacing w:before="128" w:line="259" w:lineRule="exact"/>
        <w:rPr>
          <w:rFonts w:ascii="SimHei" w:hAnsi="SimHei" w:eastAsia="SimHei" w:cs="SimHei"/>
          <w:sz w:val="19"/>
          <w:szCs w:val="19"/>
        </w:rPr>
      </w:pPr>
      <w:r>
        <w:rPr>
          <w:rFonts w:ascii="Arial" w:hAnsi="Arial" w:eastAsia="Arial" w:cs="Arial"/>
          <w:sz w:val="19"/>
          <w:szCs w:val="19"/>
          <w:spacing w:val="9"/>
          <w:position w:val="1"/>
        </w:rPr>
        <w:t>6.3.10    </w:t>
      </w:r>
      <w:r>
        <w:rPr>
          <w:rFonts w:ascii="SimHei" w:hAnsi="SimHei" w:eastAsia="SimHei" w:cs="SimHei"/>
          <w:sz w:val="19"/>
          <w:szCs w:val="19"/>
          <w:spacing w:val="9"/>
          <w:position w:val="1"/>
        </w:rPr>
        <w:t>组装印制电路板的要求</w:t>
      </w:r>
    </w:p>
    <w:p>
      <w:pPr>
        <w:ind w:left="399"/>
        <w:spacing w:before="276" w:line="219" w:lineRule="auto"/>
        <w:rPr>
          <w:rFonts w:ascii="SimSun" w:hAnsi="SimSun" w:eastAsia="SimSun" w:cs="SimSun"/>
          <w:sz w:val="20"/>
          <w:szCs w:val="20"/>
        </w:rPr>
      </w:pPr>
      <w:r>
        <w:rPr>
          <w:rFonts w:ascii="SimSun" w:hAnsi="SimSun" w:eastAsia="SimSun" w:cs="SimSun"/>
          <w:sz w:val="20"/>
          <w:szCs w:val="20"/>
          <w:spacing w:val="8"/>
        </w:rPr>
        <w:t>当爬电距离和电气间隙影响设备本质安全性能时，印制电路应符合下列规定(见图</w:t>
      </w:r>
      <w:r>
        <w:rPr>
          <w:rFonts w:ascii="SimSun" w:hAnsi="SimSun" w:eastAsia="SimSun" w:cs="SimSun"/>
          <w:sz w:val="20"/>
          <w:szCs w:val="20"/>
          <w:spacing w:val="7"/>
        </w:rPr>
        <w:t>4):</w:t>
      </w:r>
    </w:p>
    <w:p>
      <w:pPr>
        <w:pStyle w:val="BodyText"/>
        <w:ind w:left="809" w:right="17" w:hanging="410"/>
        <w:spacing w:before="21" w:line="300" w:lineRule="auto"/>
        <w:rPr>
          <w:rFonts w:ascii="SimSun" w:hAnsi="SimSun" w:eastAsia="SimSun" w:cs="SimSun"/>
          <w:sz w:val="20"/>
          <w:szCs w:val="20"/>
        </w:rPr>
      </w:pPr>
      <w:r>
        <w:rPr>
          <w:sz w:val="20"/>
          <w:szCs w:val="20"/>
          <w:spacing w:val="11"/>
        </w:rPr>
        <w:t>a)    </w:t>
      </w:r>
      <w:r>
        <w:rPr>
          <w:rFonts w:ascii="SimSun" w:hAnsi="SimSun" w:eastAsia="SimSun" w:cs="SimSun"/>
          <w:sz w:val="20"/>
          <w:szCs w:val="20"/>
          <w:spacing w:val="11"/>
        </w:rPr>
        <w:t>当印制电路按6.3.9的要求用涂层覆</w:t>
      </w:r>
      <w:r>
        <w:rPr>
          <w:rFonts w:ascii="SimSun" w:hAnsi="SimSun" w:eastAsia="SimSun" w:cs="SimSun"/>
          <w:sz w:val="20"/>
          <w:szCs w:val="20"/>
          <w:spacing w:val="10"/>
        </w:rPr>
        <w:t>盖时，6.3.4和6.3.8的要求仅适用于露出涂层的导体部</w:t>
      </w:r>
      <w:r>
        <w:rPr>
          <w:rFonts w:ascii="SimSun" w:hAnsi="SimSun" w:eastAsia="SimSun" w:cs="SimSun"/>
          <w:sz w:val="20"/>
          <w:szCs w:val="20"/>
        </w:rPr>
        <w:t xml:space="preserve"> </w:t>
      </w:r>
      <w:r>
        <w:rPr>
          <w:rFonts w:ascii="SimSun" w:hAnsi="SimSun" w:eastAsia="SimSun" w:cs="SimSun"/>
          <w:sz w:val="20"/>
          <w:szCs w:val="20"/>
          <w:spacing w:val="-14"/>
        </w:rPr>
        <w:t>分，包括，例如：</w:t>
      </w:r>
    </w:p>
    <w:p>
      <w:pPr>
        <w:pStyle w:val="BodyText"/>
        <w:ind w:left="810"/>
        <w:spacing w:line="212" w:lineRule="auto"/>
        <w:rPr>
          <w:rFonts w:ascii="SimSun" w:hAnsi="SimSun" w:eastAsia="SimSun" w:cs="SimSun"/>
          <w:sz w:val="20"/>
          <w:szCs w:val="20"/>
        </w:rPr>
      </w:pPr>
      <w:r>
        <w:rPr>
          <w:sz w:val="20"/>
          <w:szCs w:val="20"/>
          <w:spacing w:val="4"/>
        </w:rPr>
        <w:t>1)</w:t>
      </w:r>
      <w:r>
        <w:rPr>
          <w:sz w:val="20"/>
          <w:szCs w:val="20"/>
          <w:spacing w:val="10"/>
        </w:rPr>
        <w:t xml:space="preserve">     </w:t>
      </w:r>
      <w:r>
        <w:rPr>
          <w:rFonts w:ascii="SimSun" w:hAnsi="SimSun" w:eastAsia="SimSun" w:cs="SimSun"/>
          <w:sz w:val="20"/>
          <w:szCs w:val="20"/>
          <w:spacing w:val="4"/>
        </w:rPr>
        <w:t>从涂层凸出的印制线；</w:t>
      </w:r>
    </w:p>
    <w:p>
      <w:pPr>
        <w:pStyle w:val="BodyText"/>
        <w:ind w:left="810"/>
        <w:spacing w:before="90" w:line="212" w:lineRule="auto"/>
        <w:rPr>
          <w:rFonts w:ascii="SimSun" w:hAnsi="SimSun" w:eastAsia="SimSun" w:cs="SimSun"/>
          <w:sz w:val="20"/>
          <w:szCs w:val="20"/>
        </w:rPr>
      </w:pPr>
      <w:r>
        <w:rPr>
          <w:sz w:val="20"/>
          <w:szCs w:val="20"/>
          <w:spacing w:val="7"/>
        </w:rPr>
        <w:t>2)     </w:t>
      </w:r>
      <w:r>
        <w:rPr>
          <w:rFonts w:ascii="SimSun" w:hAnsi="SimSun" w:eastAsia="SimSun" w:cs="SimSun"/>
          <w:sz w:val="20"/>
          <w:szCs w:val="20"/>
          <w:spacing w:val="7"/>
        </w:rPr>
        <w:t>仅单面涂覆的印制电路板的空白表面；</w:t>
      </w:r>
    </w:p>
    <w:p>
      <w:pPr>
        <w:ind w:left="810"/>
        <w:spacing w:before="113" w:line="219" w:lineRule="auto"/>
        <w:rPr>
          <w:rFonts w:ascii="SimSun" w:hAnsi="SimSun" w:eastAsia="SimSun" w:cs="SimSun"/>
          <w:sz w:val="20"/>
          <w:szCs w:val="20"/>
        </w:rPr>
      </w:pPr>
      <w:r>
        <w:rPr>
          <w:rFonts w:ascii="SimSun" w:hAnsi="SimSun" w:eastAsia="SimSun" w:cs="SimSun"/>
          <w:sz w:val="20"/>
          <w:szCs w:val="20"/>
          <w:spacing w:val="18"/>
        </w:rPr>
        <w:t>3)通过涂层可能露出的元件裸露部分。</w:t>
      </w:r>
    </w:p>
    <w:p>
      <w:pPr>
        <w:pStyle w:val="BodyText"/>
        <w:ind w:left="809" w:right="17" w:hanging="410"/>
        <w:spacing w:before="31" w:line="272" w:lineRule="auto"/>
        <w:rPr>
          <w:rFonts w:ascii="SimSun" w:hAnsi="SimSun" w:eastAsia="SimSun" w:cs="SimSun"/>
          <w:sz w:val="20"/>
          <w:szCs w:val="20"/>
        </w:rPr>
      </w:pPr>
      <w:r>
        <w:rPr>
          <w:sz w:val="20"/>
          <w:szCs w:val="20"/>
          <w:spacing w:val="7"/>
        </w:rPr>
        <w:t>b)    </w:t>
      </w:r>
      <w:r>
        <w:rPr>
          <w:rFonts w:ascii="SimSun" w:hAnsi="SimSun" w:eastAsia="SimSun" w:cs="SimSun"/>
          <w:sz w:val="20"/>
          <w:szCs w:val="20"/>
          <w:spacing w:val="7"/>
        </w:rPr>
        <w:t>当涂层覆盖连接线头、焊接点和任何元件的异电部件时，6.3.9的要求适用于电路或电路的部</w:t>
      </w:r>
      <w:r>
        <w:rPr>
          <w:rFonts w:ascii="SimSun" w:hAnsi="SimSun" w:eastAsia="SimSun" w:cs="SimSun"/>
          <w:sz w:val="20"/>
          <w:szCs w:val="20"/>
        </w:rPr>
        <w:t xml:space="preserve"> </w:t>
      </w:r>
      <w:r>
        <w:rPr>
          <w:rFonts w:ascii="SimSun" w:hAnsi="SimSun" w:eastAsia="SimSun" w:cs="SimSun"/>
          <w:sz w:val="20"/>
          <w:szCs w:val="20"/>
          <w:spacing w:val="10"/>
        </w:rPr>
        <w:t>件以及它们的固定元件。</w:t>
      </w:r>
    </w:p>
    <w:p>
      <w:pPr>
        <w:pStyle w:val="BodyText"/>
        <w:ind w:left="809" w:right="20" w:hanging="410"/>
        <w:spacing w:before="71" w:line="262" w:lineRule="auto"/>
        <w:rPr>
          <w:rFonts w:ascii="SimSun" w:hAnsi="SimSun" w:eastAsia="SimSun" w:cs="SimSun"/>
          <w:sz w:val="20"/>
          <w:szCs w:val="20"/>
        </w:rPr>
      </w:pPr>
      <w:r>
        <w:rPr>
          <w:sz w:val="20"/>
          <w:szCs w:val="20"/>
          <w:spacing w:val="10"/>
        </w:rPr>
        <w:t>c)    </w:t>
      </w:r>
      <w:r>
        <w:rPr>
          <w:rFonts w:ascii="SimSun" w:hAnsi="SimSun" w:eastAsia="SimSun" w:cs="SimSun"/>
          <w:sz w:val="20"/>
          <w:szCs w:val="20"/>
          <w:spacing w:val="10"/>
        </w:rPr>
        <w:t>如果一个元件安装在印制电路板的印制线上面或与印制线相邻，元件的</w:t>
      </w:r>
      <w:r>
        <w:rPr>
          <w:rFonts w:ascii="SimSun" w:hAnsi="SimSun" w:eastAsia="SimSun" w:cs="SimSun"/>
          <w:sz w:val="20"/>
          <w:szCs w:val="20"/>
          <w:spacing w:val="9"/>
        </w:rPr>
        <w:t>导电部件与印制线之</w:t>
      </w:r>
      <w:r>
        <w:rPr>
          <w:rFonts w:ascii="SimSun" w:hAnsi="SimSun" w:eastAsia="SimSun" w:cs="SimSun"/>
          <w:sz w:val="20"/>
          <w:szCs w:val="20"/>
        </w:rPr>
        <w:t xml:space="preserve"> </w:t>
      </w:r>
      <w:r>
        <w:rPr>
          <w:rFonts w:ascii="SimSun" w:hAnsi="SimSun" w:eastAsia="SimSun" w:cs="SimSun"/>
          <w:sz w:val="20"/>
          <w:szCs w:val="20"/>
          <w:spacing w:val="3"/>
        </w:rPr>
        <w:t>间应认为会出现一个非计数故障，下列情况除外：</w:t>
      </w:r>
    </w:p>
    <w:p>
      <w:pPr>
        <w:ind w:left="810"/>
        <w:spacing w:before="65" w:line="219" w:lineRule="auto"/>
        <w:rPr>
          <w:rFonts w:ascii="SimSun" w:hAnsi="SimSun" w:eastAsia="SimSun" w:cs="SimSun"/>
          <w:sz w:val="22"/>
          <w:szCs w:val="22"/>
        </w:rPr>
      </w:pPr>
      <w:r>
        <w:rPr>
          <w:rFonts w:ascii="SimSun" w:hAnsi="SimSun" w:eastAsia="SimSun" w:cs="SimSun"/>
          <w:sz w:val="22"/>
          <w:szCs w:val="22"/>
          <w:spacing w:val="-6"/>
        </w:rPr>
        <w:t>1)元件的导电部件和印制线之间的间距符合6.3.2的规定；或</w:t>
      </w:r>
    </w:p>
    <w:p>
      <w:pPr>
        <w:ind w:left="810"/>
        <w:spacing w:before="78" w:line="219" w:lineRule="auto"/>
        <w:rPr>
          <w:rFonts w:ascii="SimSun" w:hAnsi="SimSun" w:eastAsia="SimSun" w:cs="SimSun"/>
          <w:sz w:val="20"/>
          <w:szCs w:val="20"/>
        </w:rPr>
      </w:pPr>
      <w:r>
        <w:rPr>
          <w:rFonts w:ascii="SimSun" w:hAnsi="SimSun" w:eastAsia="SimSun" w:cs="SimSun"/>
          <w:sz w:val="20"/>
          <w:szCs w:val="20"/>
          <w:spacing w:val="21"/>
        </w:rPr>
        <w:t>2)故障造成的结果不太严重。</w:t>
      </w:r>
    </w:p>
    <w:p>
      <w:pPr>
        <w:ind w:firstLine="3439"/>
        <w:spacing w:before="135" w:line="2270" w:lineRule="exact"/>
        <w:rPr/>
      </w:pPr>
      <w:r>
        <w:rPr>
          <w:position w:val="-45"/>
        </w:rPr>
        <w:drawing>
          <wp:inline distT="0" distB="0" distL="0" distR="0">
            <wp:extent cx="1460486" cy="1441467"/>
            <wp:effectExtent l="0" t="0" r="0" b="0"/>
            <wp:docPr id="34" name="IM 34"/>
            <wp:cNvGraphicFramePr/>
            <a:graphic>
              <a:graphicData uri="http://schemas.openxmlformats.org/drawingml/2006/picture">
                <pic:pic>
                  <pic:nvPicPr>
                    <pic:cNvPr id="34" name="IM 34"/>
                    <pic:cNvPicPr/>
                  </pic:nvPicPr>
                  <pic:blipFill>
                    <a:blip r:embed="rId73"/>
                    <a:stretch>
                      <a:fillRect/>
                    </a:stretch>
                  </pic:blipFill>
                  <pic:spPr>
                    <a:xfrm rot="0">
                      <a:off x="0" y="0"/>
                      <a:ext cx="1460486" cy="1441467"/>
                    </a:xfrm>
                    <a:prstGeom prst="rect">
                      <a:avLst/>
                    </a:prstGeom>
                  </pic:spPr>
                </pic:pic>
              </a:graphicData>
            </a:graphic>
          </wp:inline>
        </w:drawing>
      </w:r>
    </w:p>
    <w:p>
      <w:pPr>
        <w:pStyle w:val="BodyText"/>
        <w:ind w:left="3679"/>
        <w:spacing w:before="27" w:line="212" w:lineRule="auto"/>
        <w:rPr>
          <w:rFonts w:ascii="SimHei" w:hAnsi="SimHei" w:eastAsia="SimHei" w:cs="SimHei"/>
          <w:sz w:val="17"/>
          <w:szCs w:val="17"/>
        </w:rPr>
      </w:pPr>
      <w:r>
        <w:rPr>
          <w:sz w:val="17"/>
          <w:szCs w:val="17"/>
          <w:spacing w:val="8"/>
        </w:rPr>
        <w:t>a)</w:t>
      </w:r>
      <w:r>
        <w:rPr>
          <w:sz w:val="17"/>
          <w:szCs w:val="17"/>
        </w:rPr>
        <w:t xml:space="preserve">     </w:t>
      </w:r>
      <w:r>
        <w:rPr>
          <w:rFonts w:ascii="SimHei" w:hAnsi="SimHei" w:eastAsia="SimHei" w:cs="SimHei"/>
          <w:sz w:val="17"/>
          <w:szCs w:val="17"/>
          <w:spacing w:val="8"/>
        </w:rPr>
        <w:t>局部涂覆的电路板</w:t>
      </w:r>
    </w:p>
    <w:p>
      <w:pPr>
        <w:ind w:firstLine="2539"/>
        <w:spacing w:before="237" w:line="2160" w:lineRule="exact"/>
        <w:rPr/>
      </w:pPr>
      <w:r>
        <w:rPr>
          <w:position w:val="-43"/>
        </w:rPr>
        <w:drawing>
          <wp:inline distT="0" distB="0" distL="0" distR="0">
            <wp:extent cx="2590811" cy="1371508"/>
            <wp:effectExtent l="0" t="0" r="0" b="0"/>
            <wp:docPr id="36" name="IM 36"/>
            <wp:cNvGraphicFramePr/>
            <a:graphic>
              <a:graphicData uri="http://schemas.openxmlformats.org/drawingml/2006/picture">
                <pic:pic>
                  <pic:nvPicPr>
                    <pic:cNvPr id="36" name="IM 36"/>
                    <pic:cNvPicPr/>
                  </pic:nvPicPr>
                  <pic:blipFill>
                    <a:blip r:embed="rId74"/>
                    <a:stretch>
                      <a:fillRect/>
                    </a:stretch>
                  </pic:blipFill>
                  <pic:spPr>
                    <a:xfrm rot="0">
                      <a:off x="0" y="0"/>
                      <a:ext cx="2590811" cy="1371508"/>
                    </a:xfrm>
                    <a:prstGeom prst="rect">
                      <a:avLst/>
                    </a:prstGeom>
                  </pic:spPr>
                </pic:pic>
              </a:graphicData>
            </a:graphic>
          </wp:inline>
        </w:drawing>
      </w:r>
    </w:p>
    <w:p>
      <w:pPr>
        <w:pStyle w:val="BodyText"/>
        <w:ind w:left="3489"/>
        <w:spacing w:before="38" w:line="212" w:lineRule="auto"/>
        <w:rPr>
          <w:rFonts w:ascii="SimHei" w:hAnsi="SimHei" w:eastAsia="SimHei" w:cs="SimHei"/>
          <w:sz w:val="17"/>
          <w:szCs w:val="17"/>
        </w:rPr>
      </w:pPr>
      <w:r>
        <w:rPr>
          <w:sz w:val="17"/>
          <w:szCs w:val="17"/>
          <w:spacing w:val="8"/>
        </w:rPr>
        <w:t>b)</w:t>
      </w:r>
      <w:r>
        <w:rPr>
          <w:sz w:val="17"/>
          <w:szCs w:val="17"/>
          <w:spacing w:val="9"/>
        </w:rPr>
        <w:t xml:space="preserve">    </w:t>
      </w:r>
      <w:r>
        <w:rPr>
          <w:rFonts w:ascii="SimHei" w:hAnsi="SimHei" w:eastAsia="SimHei" w:cs="SimHei"/>
          <w:sz w:val="17"/>
          <w:szCs w:val="17"/>
          <w:spacing w:val="8"/>
        </w:rPr>
        <w:t>焊接线头凸出的电路板</w:t>
      </w:r>
    </w:p>
    <w:p>
      <w:pPr>
        <w:ind w:left="2720"/>
        <w:spacing w:before="293" w:line="221" w:lineRule="auto"/>
        <w:rPr>
          <w:rFonts w:ascii="SimHei" w:hAnsi="SimHei" w:eastAsia="SimHei" w:cs="SimHei"/>
          <w:sz w:val="19"/>
          <w:szCs w:val="19"/>
        </w:rPr>
      </w:pPr>
      <w:r>
        <w:rPr>
          <w:rFonts w:ascii="SimHei" w:hAnsi="SimHei" w:eastAsia="SimHei" w:cs="SimHei"/>
          <w:sz w:val="19"/>
          <w:szCs w:val="19"/>
          <w:spacing w:val="14"/>
        </w:rPr>
        <w:t>图</w:t>
      </w:r>
      <w:r>
        <w:rPr>
          <w:rFonts w:ascii="SimHei" w:hAnsi="SimHei" w:eastAsia="SimHei" w:cs="SimHei"/>
          <w:sz w:val="19"/>
          <w:szCs w:val="19"/>
          <w:spacing w:val="-2"/>
        </w:rPr>
        <w:t xml:space="preserve"> </w:t>
      </w:r>
      <w:r>
        <w:rPr>
          <w:rFonts w:ascii="SimHei" w:hAnsi="SimHei" w:eastAsia="SimHei" w:cs="SimHei"/>
          <w:sz w:val="19"/>
          <w:szCs w:val="19"/>
          <w:spacing w:val="14"/>
        </w:rPr>
        <w:t>4</w:t>
      </w:r>
      <w:r>
        <w:rPr>
          <w:rFonts w:ascii="SimHei" w:hAnsi="SimHei" w:eastAsia="SimHei" w:cs="SimHei"/>
          <w:sz w:val="19"/>
          <w:szCs w:val="19"/>
          <w:spacing w:val="14"/>
        </w:rPr>
        <w:t xml:space="preserve">  </w:t>
      </w:r>
      <w:r>
        <w:rPr>
          <w:rFonts w:ascii="SimHei" w:hAnsi="SimHei" w:eastAsia="SimHei" w:cs="SimHei"/>
          <w:sz w:val="19"/>
          <w:szCs w:val="19"/>
          <w:spacing w:val="14"/>
        </w:rPr>
        <w:t>印制电路板的爬电距离和电气间隙</w:t>
      </w:r>
    </w:p>
    <w:p>
      <w:pPr>
        <w:spacing w:line="221" w:lineRule="auto"/>
        <w:sectPr>
          <w:headerReference w:type="default" r:id="rId71"/>
          <w:footerReference w:type="default" r:id="rId72"/>
          <w:pgSz w:w="11340" w:h="16820"/>
          <w:pgMar w:top="1512" w:right="971" w:bottom="1377" w:left="1140" w:header="1204" w:footer="1251" w:gutter="0"/>
        </w:sectPr>
        <w:rPr>
          <w:rFonts w:ascii="SimHei" w:hAnsi="SimHei" w:eastAsia="SimHei" w:cs="SimHei"/>
          <w:sz w:val="19"/>
          <w:szCs w:val="19"/>
        </w:rPr>
      </w:pPr>
    </w:p>
    <w:p>
      <w:pPr>
        <w:spacing w:line="375" w:lineRule="auto"/>
        <w:rPr>
          <w:rFonts w:ascii="Arial"/>
          <w:sz w:val="21"/>
        </w:rPr>
      </w:pPr>
      <w:r/>
    </w:p>
    <w:p>
      <w:pPr>
        <w:ind w:firstLine="2690"/>
        <w:spacing w:line="2140" w:lineRule="exact"/>
        <w:rPr/>
      </w:pPr>
      <w:r>
        <w:rPr>
          <w:position w:val="-42"/>
        </w:rPr>
        <w:drawing>
          <wp:inline distT="0" distB="0" distL="0" distR="0">
            <wp:extent cx="2571729" cy="1358798"/>
            <wp:effectExtent l="0" t="0" r="0" b="0"/>
            <wp:docPr id="38" name="IM 38"/>
            <wp:cNvGraphicFramePr/>
            <a:graphic>
              <a:graphicData uri="http://schemas.openxmlformats.org/drawingml/2006/picture">
                <pic:pic>
                  <pic:nvPicPr>
                    <pic:cNvPr id="38" name="IM 38"/>
                    <pic:cNvPicPr/>
                  </pic:nvPicPr>
                  <pic:blipFill>
                    <a:blip r:embed="rId77"/>
                    <a:stretch>
                      <a:fillRect/>
                    </a:stretch>
                  </pic:blipFill>
                  <pic:spPr>
                    <a:xfrm rot="0">
                      <a:off x="0" y="0"/>
                      <a:ext cx="2571729" cy="1358798"/>
                    </a:xfrm>
                    <a:prstGeom prst="rect">
                      <a:avLst/>
                    </a:prstGeom>
                  </pic:spPr>
                </pic:pic>
              </a:graphicData>
            </a:graphic>
          </wp:inline>
        </w:drawing>
      </w:r>
    </w:p>
    <w:p>
      <w:pPr>
        <w:pStyle w:val="BodyText"/>
        <w:ind w:left="3270"/>
        <w:spacing w:before="104" w:line="219" w:lineRule="auto"/>
        <w:rPr>
          <w:rFonts w:ascii="SimHei" w:hAnsi="SimHei" w:eastAsia="SimHei" w:cs="SimHei"/>
          <w:sz w:val="17"/>
          <w:szCs w:val="17"/>
        </w:rPr>
      </w:pPr>
      <w:r>
        <w:rPr>
          <w:sz w:val="17"/>
          <w:szCs w:val="17"/>
          <w:spacing w:val="9"/>
        </w:rPr>
        <w:t>c</w:t>
      </w:r>
      <w:r>
        <w:rPr>
          <w:rFonts w:ascii="SimHei" w:hAnsi="SimHei" w:eastAsia="SimHei" w:cs="SimHei"/>
          <w:sz w:val="17"/>
          <w:szCs w:val="17"/>
          <w:spacing w:val="9"/>
        </w:rPr>
        <w:t>)</w:t>
      </w:r>
      <w:r>
        <w:rPr>
          <w:rFonts w:ascii="SimHei" w:hAnsi="SimHei" w:eastAsia="SimHei" w:cs="SimHei"/>
          <w:sz w:val="17"/>
          <w:szCs w:val="17"/>
          <w:spacing w:val="96"/>
          <w:w w:val="101"/>
        </w:rPr>
        <w:t xml:space="preserve"> </w:t>
      </w:r>
      <w:r>
        <w:rPr>
          <w:rFonts w:ascii="SimHei" w:hAnsi="SimHei" w:eastAsia="SimHei" w:cs="SimHei"/>
          <w:sz w:val="17"/>
          <w:szCs w:val="17"/>
          <w:spacing w:val="9"/>
        </w:rPr>
        <w:t>焊接线头弯曲或修剪过的电路板</w:t>
      </w:r>
    </w:p>
    <w:p>
      <w:pPr>
        <w:ind w:left="410"/>
        <w:spacing w:before="40" w:line="219" w:lineRule="auto"/>
        <w:rPr>
          <w:rFonts w:ascii="SimSun" w:hAnsi="SimSun" w:eastAsia="SimSun" w:cs="SimSun"/>
          <w:sz w:val="17"/>
          <w:szCs w:val="17"/>
        </w:rPr>
      </w:pPr>
      <w:bookmarkStart w:name="bookmark91" w:id="21"/>
      <w:bookmarkEnd w:id="21"/>
      <w:r>
        <w:rPr>
          <w:rFonts w:ascii="SimSun" w:hAnsi="SimSun" w:eastAsia="SimSun" w:cs="SimSun"/>
          <w:sz w:val="17"/>
          <w:szCs w:val="17"/>
          <w:spacing w:val="2"/>
        </w:rPr>
        <w:t>符号说明：</w:t>
      </w:r>
    </w:p>
    <w:p>
      <w:pPr>
        <w:pStyle w:val="BodyText"/>
        <w:ind w:left="410"/>
        <w:spacing w:before="78" w:line="220" w:lineRule="auto"/>
        <w:rPr>
          <w:rFonts w:ascii="SimSun" w:hAnsi="SimSun" w:eastAsia="SimSun" w:cs="SimSun"/>
          <w:sz w:val="17"/>
          <w:szCs w:val="17"/>
        </w:rPr>
      </w:pPr>
      <w:r>
        <w:rPr>
          <w:sz w:val="17"/>
          <w:szCs w:val="17"/>
          <w:spacing w:val="6"/>
        </w:rPr>
        <w:t>a  </w:t>
      </w:r>
      <w:r>
        <w:rPr>
          <w:rFonts w:ascii="SimSun" w:hAnsi="SimSun" w:eastAsia="SimSun" w:cs="SimSun"/>
          <w:sz w:val="17"/>
          <w:szCs w:val="17"/>
          <w:spacing w:val="6"/>
        </w:rPr>
        <w:t>——适用6.3.4电气间隙的要求；</w:t>
      </w:r>
    </w:p>
    <w:p>
      <w:pPr>
        <w:pStyle w:val="BodyText"/>
        <w:ind w:left="410"/>
        <w:spacing w:before="68" w:line="220" w:lineRule="auto"/>
        <w:rPr>
          <w:rFonts w:ascii="SimSun" w:hAnsi="SimSun" w:eastAsia="SimSun" w:cs="SimSun"/>
          <w:sz w:val="17"/>
          <w:szCs w:val="17"/>
        </w:rPr>
      </w:pPr>
      <w:r>
        <w:rPr>
          <w:sz w:val="17"/>
          <w:szCs w:val="17"/>
          <w:spacing w:val="11"/>
        </w:rPr>
        <w:t>b——</w:t>
      </w:r>
      <w:r>
        <w:rPr>
          <w:rFonts w:ascii="SimSun" w:hAnsi="SimSun" w:eastAsia="SimSun" w:cs="SimSun"/>
          <w:sz w:val="17"/>
          <w:szCs w:val="17"/>
          <w:spacing w:val="11"/>
        </w:rPr>
        <w:t>适用6.3.8爬电距离的要求；</w:t>
      </w:r>
    </w:p>
    <w:p>
      <w:pPr>
        <w:pStyle w:val="BodyText"/>
        <w:ind w:left="410"/>
        <w:spacing w:before="67" w:line="219" w:lineRule="auto"/>
        <w:rPr>
          <w:rFonts w:ascii="SimSun" w:hAnsi="SimSun" w:eastAsia="SimSun" w:cs="SimSun"/>
          <w:sz w:val="17"/>
          <w:szCs w:val="17"/>
        </w:rPr>
      </w:pPr>
      <w:r>
        <w:rPr>
          <w:sz w:val="17"/>
          <w:szCs w:val="17"/>
          <w:spacing w:val="10"/>
        </w:rPr>
        <w:t>c—</w:t>
      </w:r>
      <w:r>
        <w:rPr>
          <w:rFonts w:ascii="SimSun" w:hAnsi="SimSun" w:eastAsia="SimSun" w:cs="SimSun"/>
          <w:sz w:val="17"/>
          <w:szCs w:val="17"/>
          <w:spacing w:val="10"/>
        </w:rPr>
        <w:t>—</w:t>
      </w:r>
      <w:r>
        <w:rPr>
          <w:rFonts w:ascii="SimSun" w:hAnsi="SimSun" w:eastAsia="SimSun" w:cs="SimSun"/>
          <w:sz w:val="17"/>
          <w:szCs w:val="17"/>
          <w:spacing w:val="-22"/>
        </w:rPr>
        <w:t xml:space="preserve"> </w:t>
      </w:r>
      <w:r>
        <w:rPr>
          <w:rFonts w:ascii="SimSun" w:hAnsi="SimSun" w:eastAsia="SimSun" w:cs="SimSun"/>
          <w:sz w:val="17"/>
          <w:szCs w:val="17"/>
          <w:spacing w:val="10"/>
        </w:rPr>
        <w:t>适用6.3.9涂层下的间距的要求。</w:t>
      </w:r>
    </w:p>
    <w:p>
      <w:pPr>
        <w:ind w:left="410"/>
        <w:spacing w:before="67" w:line="222" w:lineRule="auto"/>
        <w:rPr>
          <w:rFonts w:ascii="SimSun" w:hAnsi="SimSun" w:eastAsia="SimSun" w:cs="SimSun"/>
          <w:sz w:val="17"/>
          <w:szCs w:val="17"/>
        </w:rPr>
      </w:pPr>
      <w:r>
        <w:rPr>
          <w:rFonts w:ascii="SimHei" w:hAnsi="SimHei" w:eastAsia="SimHei" w:cs="SimHei"/>
          <w:sz w:val="17"/>
          <w:szCs w:val="17"/>
          <w:spacing w:val="2"/>
        </w:rPr>
        <w:t>注：</w:t>
      </w:r>
      <w:r>
        <w:rPr>
          <w:rFonts w:ascii="SimSun" w:hAnsi="SimSun" w:eastAsia="SimSun" w:cs="SimSun"/>
          <w:sz w:val="17"/>
          <w:szCs w:val="17"/>
          <w:spacing w:val="2"/>
        </w:rPr>
        <w:t>涂层厚度未按比例画。</w:t>
      </w:r>
    </w:p>
    <w:p>
      <w:pPr>
        <w:spacing w:line="242" w:lineRule="auto"/>
        <w:rPr>
          <w:rFonts w:ascii="Arial"/>
          <w:sz w:val="21"/>
        </w:rPr>
      </w:pPr>
      <w:r/>
    </w:p>
    <w:p>
      <w:pPr>
        <w:ind w:left="2580"/>
        <w:spacing w:before="62" w:line="221" w:lineRule="auto"/>
        <w:rPr>
          <w:rFonts w:ascii="SimSun" w:hAnsi="SimSun" w:eastAsia="SimSun" w:cs="SimSun"/>
          <w:sz w:val="19"/>
          <w:szCs w:val="19"/>
        </w:rPr>
      </w:pPr>
      <w:r>
        <w:rPr>
          <w:rFonts w:ascii="SimHei" w:hAnsi="SimHei" w:eastAsia="SimHei" w:cs="SimHei"/>
          <w:sz w:val="19"/>
          <w:szCs w:val="19"/>
          <w:spacing w:val="9"/>
        </w:rPr>
        <w:t>图</w:t>
      </w:r>
      <w:r>
        <w:rPr>
          <w:rFonts w:ascii="SimHei" w:hAnsi="SimHei" w:eastAsia="SimHei" w:cs="SimHei"/>
          <w:sz w:val="19"/>
          <w:szCs w:val="19"/>
          <w:spacing w:val="9"/>
        </w:rPr>
        <w:t xml:space="preserve"> </w:t>
      </w:r>
      <w:r>
        <w:rPr>
          <w:rFonts w:ascii="SimHei" w:hAnsi="SimHei" w:eastAsia="SimHei" w:cs="SimHei"/>
          <w:sz w:val="19"/>
          <w:szCs w:val="19"/>
          <w:spacing w:val="9"/>
        </w:rPr>
        <w:t>4</w:t>
      </w:r>
      <w:r>
        <w:rPr>
          <w:rFonts w:ascii="SimHei" w:hAnsi="SimHei" w:eastAsia="SimHei" w:cs="SimHei"/>
          <w:sz w:val="19"/>
          <w:szCs w:val="19"/>
          <w:spacing w:val="9"/>
        </w:rPr>
        <w:t xml:space="preserve">  </w:t>
      </w:r>
      <w:r>
        <w:rPr>
          <w:rFonts w:ascii="SimHei" w:hAnsi="SimHei" w:eastAsia="SimHei" w:cs="SimHei"/>
          <w:sz w:val="19"/>
          <w:szCs w:val="19"/>
          <w:spacing w:val="9"/>
        </w:rPr>
        <w:t>印制电路板的爬电距离和电气间隙</w:t>
      </w:r>
      <w:r>
        <w:rPr>
          <w:rFonts w:ascii="SimHei" w:hAnsi="SimHei" w:eastAsia="SimHei" w:cs="SimHei"/>
          <w:sz w:val="19"/>
          <w:szCs w:val="19"/>
          <w:spacing w:val="-14"/>
        </w:rPr>
        <w:t xml:space="preserve"> </w:t>
      </w:r>
      <w:r>
        <w:rPr>
          <w:rFonts w:ascii="SimSun" w:hAnsi="SimSun" w:eastAsia="SimSun" w:cs="SimSun"/>
          <w:sz w:val="19"/>
          <w:szCs w:val="19"/>
          <w:spacing w:val="9"/>
        </w:rPr>
        <w:t>(</w:t>
      </w:r>
      <w:r>
        <w:rPr>
          <w:rFonts w:ascii="SimSun" w:hAnsi="SimSun" w:eastAsia="SimSun" w:cs="SimSun"/>
          <w:sz w:val="19"/>
          <w:szCs w:val="19"/>
          <w:spacing w:val="-19"/>
        </w:rPr>
        <w:t xml:space="preserve"> </w:t>
      </w:r>
      <w:r>
        <w:rPr>
          <w:rFonts w:ascii="SimSun" w:hAnsi="SimSun" w:eastAsia="SimSun" w:cs="SimSun"/>
          <w:sz w:val="19"/>
          <w:szCs w:val="19"/>
          <w:spacing w:val="9"/>
        </w:rPr>
        <w:t>续</w:t>
      </w:r>
      <w:r>
        <w:rPr>
          <w:rFonts w:ascii="SimSun" w:hAnsi="SimSun" w:eastAsia="SimSun" w:cs="SimSun"/>
          <w:sz w:val="19"/>
          <w:szCs w:val="19"/>
          <w:spacing w:val="-21"/>
        </w:rPr>
        <w:t xml:space="preserve"> </w:t>
      </w:r>
      <w:r>
        <w:rPr>
          <w:rFonts w:ascii="SimSun" w:hAnsi="SimSun" w:eastAsia="SimSun" w:cs="SimSun"/>
          <w:sz w:val="19"/>
          <w:szCs w:val="19"/>
          <w:spacing w:val="9"/>
        </w:rPr>
        <w:t>)</w:t>
      </w:r>
    </w:p>
    <w:p>
      <w:pPr>
        <w:spacing w:line="276" w:lineRule="auto"/>
        <w:rPr>
          <w:rFonts w:ascii="Arial"/>
          <w:sz w:val="21"/>
        </w:rPr>
      </w:pPr>
      <w:r/>
    </w:p>
    <w:p>
      <w:pPr>
        <w:ind w:left="50"/>
        <w:spacing w:before="62" w:line="259" w:lineRule="exact"/>
        <w:rPr>
          <w:rFonts w:ascii="SimHei" w:hAnsi="SimHei" w:eastAsia="SimHei" w:cs="SimHei"/>
          <w:sz w:val="19"/>
          <w:szCs w:val="19"/>
        </w:rPr>
      </w:pPr>
      <w:r>
        <w:rPr>
          <w:rFonts w:ascii="Arial" w:hAnsi="Arial" w:eastAsia="Arial" w:cs="Arial"/>
          <w:sz w:val="19"/>
          <w:szCs w:val="19"/>
          <w:spacing w:val="7"/>
          <w:position w:val="1"/>
        </w:rPr>
        <w:t>6.3.11</w:t>
      </w:r>
      <w:r>
        <w:rPr>
          <w:rFonts w:ascii="Arial" w:hAnsi="Arial" w:eastAsia="Arial" w:cs="Arial"/>
          <w:sz w:val="19"/>
          <w:szCs w:val="19"/>
          <w:spacing w:val="12"/>
          <w:position w:val="1"/>
        </w:rPr>
        <w:t xml:space="preserve">    </w:t>
      </w:r>
      <w:r>
        <w:rPr>
          <w:rFonts w:ascii="SimHei" w:hAnsi="SimHei" w:eastAsia="SimHei" w:cs="SimHei"/>
          <w:sz w:val="19"/>
          <w:szCs w:val="19"/>
          <w:spacing w:val="7"/>
          <w:position w:val="1"/>
        </w:rPr>
        <w:t>接地屏蔽隔离</w:t>
      </w:r>
    </w:p>
    <w:p>
      <w:pPr>
        <w:ind w:left="50" w:right="69" w:firstLine="449"/>
        <w:spacing w:before="225" w:line="305" w:lineRule="auto"/>
        <w:rPr>
          <w:rFonts w:ascii="SimSun" w:hAnsi="SimSun" w:eastAsia="SimSun" w:cs="SimSun"/>
          <w:sz w:val="20"/>
          <w:szCs w:val="20"/>
        </w:rPr>
      </w:pPr>
      <w:r>
        <w:rPr>
          <w:rFonts w:ascii="SimSun" w:hAnsi="SimSun" w:eastAsia="SimSun" w:cs="SimSun"/>
          <w:sz w:val="20"/>
          <w:szCs w:val="20"/>
          <w:spacing w:val="12"/>
        </w:rPr>
        <w:t>在电路或电路部件之间用接地金属屏蔽进行隔离的</w:t>
      </w:r>
      <w:r>
        <w:rPr>
          <w:rFonts w:ascii="SimSun" w:hAnsi="SimSun" w:eastAsia="SimSun" w:cs="SimSun"/>
          <w:sz w:val="20"/>
          <w:szCs w:val="20"/>
          <w:spacing w:val="11"/>
        </w:rPr>
        <w:t>场合，屏蔽及其任意连接处应能承受按第5章</w:t>
      </w:r>
      <w:r>
        <w:rPr>
          <w:rFonts w:ascii="SimSun" w:hAnsi="SimSun" w:eastAsia="SimSun" w:cs="SimSun"/>
          <w:sz w:val="20"/>
          <w:szCs w:val="20"/>
        </w:rPr>
        <w:t xml:space="preserve"> </w:t>
      </w:r>
      <w:r>
        <w:rPr>
          <w:rFonts w:ascii="SimSun" w:hAnsi="SimSun" w:eastAsia="SimSun" w:cs="SimSun"/>
          <w:sz w:val="20"/>
          <w:szCs w:val="20"/>
          <w:spacing w:val="7"/>
        </w:rPr>
        <w:t>规定条件下可能连续出现的最大电流。</w:t>
      </w:r>
    </w:p>
    <w:p>
      <w:pPr>
        <w:ind w:left="410"/>
        <w:spacing w:line="219" w:lineRule="auto"/>
        <w:rPr>
          <w:rFonts w:ascii="SimSun" w:hAnsi="SimSun" w:eastAsia="SimSun" w:cs="SimSun"/>
          <w:sz w:val="20"/>
          <w:szCs w:val="20"/>
        </w:rPr>
      </w:pPr>
      <w:r>
        <w:rPr>
          <w:rFonts w:ascii="SimSun" w:hAnsi="SimSun" w:eastAsia="SimSun" w:cs="SimSun"/>
          <w:sz w:val="20"/>
          <w:szCs w:val="20"/>
          <w:spacing w:val="7"/>
        </w:rPr>
        <w:t>在用连接装置进行连接时，连接装置应按6.5的规定进行结构设计。</w:t>
      </w:r>
    </w:p>
    <w:p>
      <w:pPr>
        <w:ind w:left="50"/>
        <w:spacing w:before="165" w:line="259" w:lineRule="exact"/>
        <w:rPr>
          <w:rFonts w:ascii="SimHei" w:hAnsi="SimHei" w:eastAsia="SimHei" w:cs="SimHei"/>
          <w:sz w:val="19"/>
          <w:szCs w:val="19"/>
        </w:rPr>
      </w:pPr>
      <w:r>
        <w:rPr>
          <w:rFonts w:ascii="Arial" w:hAnsi="Arial" w:eastAsia="Arial" w:cs="Arial"/>
          <w:sz w:val="19"/>
          <w:szCs w:val="19"/>
          <w:spacing w:val="3"/>
          <w:position w:val="1"/>
        </w:rPr>
        <w:t>6.3.12</w:t>
      </w:r>
      <w:r>
        <w:rPr>
          <w:rFonts w:ascii="Arial" w:hAnsi="Arial" w:eastAsia="Arial" w:cs="Arial"/>
          <w:sz w:val="19"/>
          <w:szCs w:val="19"/>
          <w:spacing w:val="13"/>
          <w:w w:val="101"/>
          <w:position w:val="1"/>
        </w:rPr>
        <w:t xml:space="preserve">    </w:t>
      </w:r>
      <w:r>
        <w:rPr>
          <w:rFonts w:ascii="SimHei" w:hAnsi="SimHei" w:eastAsia="SimHei" w:cs="SimHei"/>
          <w:sz w:val="19"/>
          <w:szCs w:val="19"/>
          <w:spacing w:val="3"/>
          <w:position w:val="1"/>
        </w:rPr>
        <w:t>内部导线</w:t>
      </w:r>
    </w:p>
    <w:p>
      <w:pPr>
        <w:ind w:left="410"/>
        <w:spacing w:before="289" w:line="219" w:lineRule="auto"/>
        <w:rPr>
          <w:rFonts w:ascii="SimSun" w:hAnsi="SimSun" w:eastAsia="SimSun" w:cs="SimSun"/>
          <w:sz w:val="20"/>
          <w:szCs w:val="20"/>
        </w:rPr>
      </w:pPr>
      <w:r>
        <w:rPr>
          <w:rFonts w:ascii="SimSun" w:hAnsi="SimSun" w:eastAsia="SimSun" w:cs="SimSun"/>
          <w:sz w:val="20"/>
          <w:szCs w:val="20"/>
          <w:spacing w:val="5"/>
        </w:rPr>
        <w:t>除清漆和类似涂层外，覆盖内部导线的导体绝</w:t>
      </w:r>
      <w:r>
        <w:rPr>
          <w:rFonts w:ascii="SimSun" w:hAnsi="SimSun" w:eastAsia="SimSun" w:cs="SimSun"/>
          <w:sz w:val="20"/>
          <w:szCs w:val="20"/>
          <w:spacing w:val="4"/>
        </w:rPr>
        <w:t>缘应认为是固体绝缘(见6.3.6)。</w:t>
      </w:r>
    </w:p>
    <w:p>
      <w:pPr>
        <w:ind w:left="50" w:right="92" w:firstLine="430"/>
        <w:spacing w:before="22" w:line="270" w:lineRule="auto"/>
        <w:rPr>
          <w:rFonts w:ascii="SimSun" w:hAnsi="SimSun" w:eastAsia="SimSun" w:cs="SimSun"/>
          <w:sz w:val="20"/>
          <w:szCs w:val="20"/>
        </w:rPr>
      </w:pPr>
      <w:r>
        <w:rPr>
          <w:rFonts w:ascii="SimSun" w:hAnsi="SimSun" w:eastAsia="SimSun" w:cs="SimSun"/>
          <w:sz w:val="20"/>
          <w:szCs w:val="20"/>
          <w:spacing w:val="9"/>
        </w:rPr>
        <w:t>导体之间的间距应由并排敷设在一起的单根导线或多根电缆芯线或单根电缆芯线的绝缘径向厚度</w:t>
      </w:r>
      <w:r>
        <w:rPr>
          <w:rFonts w:ascii="SimSun" w:hAnsi="SimSun" w:eastAsia="SimSun" w:cs="SimSun"/>
          <w:sz w:val="20"/>
          <w:szCs w:val="20"/>
          <w:spacing w:val="3"/>
        </w:rPr>
        <w:t xml:space="preserve"> </w:t>
      </w:r>
      <w:r>
        <w:rPr>
          <w:rFonts w:ascii="SimSun" w:hAnsi="SimSun" w:eastAsia="SimSun" w:cs="SimSun"/>
          <w:sz w:val="20"/>
          <w:szCs w:val="20"/>
          <w:spacing w:val="3"/>
        </w:rPr>
        <w:t>加起来确定。</w:t>
      </w:r>
    </w:p>
    <w:p>
      <w:pPr>
        <w:ind w:left="50" w:right="147" w:firstLine="360"/>
        <w:spacing w:before="35" w:line="309" w:lineRule="auto"/>
        <w:rPr>
          <w:rFonts w:ascii="SimSun" w:hAnsi="SimSun" w:eastAsia="SimSun" w:cs="SimSun"/>
          <w:sz w:val="20"/>
          <w:szCs w:val="20"/>
        </w:rPr>
      </w:pPr>
      <w:r>
        <w:rPr>
          <w:rFonts w:ascii="SimSun" w:hAnsi="SimSun" w:eastAsia="SimSun" w:cs="SimSun"/>
          <w:sz w:val="20"/>
          <w:szCs w:val="20"/>
          <w:spacing w:val="14"/>
        </w:rPr>
        <w:t>本质安全电路的任一芯线的导体与非本质安全电路的任一芯线的导体之间的间距应按表5第4列</w:t>
      </w:r>
      <w:r>
        <w:rPr>
          <w:rFonts w:ascii="SimSun" w:hAnsi="SimSun" w:eastAsia="SimSun" w:cs="SimSun"/>
          <w:sz w:val="20"/>
          <w:szCs w:val="20"/>
          <w:spacing w:val="7"/>
        </w:rPr>
        <w:t xml:space="preserve"> </w:t>
      </w:r>
      <w:r>
        <w:rPr>
          <w:rFonts w:ascii="SimSun" w:hAnsi="SimSun" w:eastAsia="SimSun" w:cs="SimSun"/>
          <w:sz w:val="20"/>
          <w:szCs w:val="20"/>
        </w:rPr>
        <w:t>的规定，并考虑6.3.7的要求，但有下列情况之一时除外：</w:t>
      </w:r>
    </w:p>
    <w:p>
      <w:pPr>
        <w:ind w:left="410"/>
        <w:spacing w:before="1" w:line="218" w:lineRule="auto"/>
        <w:rPr>
          <w:rFonts w:ascii="SimSun" w:hAnsi="SimSun" w:eastAsia="SimSun" w:cs="SimSun"/>
          <w:sz w:val="20"/>
          <w:szCs w:val="20"/>
        </w:rPr>
      </w:pPr>
      <w:r>
        <w:rPr>
          <w:rFonts w:ascii="SimSun" w:hAnsi="SimSun" w:eastAsia="SimSun" w:cs="SimSun"/>
          <w:sz w:val="20"/>
          <w:szCs w:val="20"/>
          <w:spacing w:val="4"/>
        </w:rPr>
        <w:t>——本质安全电路或非本质安全电路芯线用接地屏蔽包封；或者</w:t>
      </w:r>
    </w:p>
    <w:p>
      <w:pPr>
        <w:pStyle w:val="BodyText"/>
        <w:ind w:left="410"/>
        <w:spacing w:before="43" w:line="219" w:lineRule="auto"/>
        <w:rPr>
          <w:rFonts w:ascii="SimSun" w:hAnsi="SimSun" w:eastAsia="SimSun" w:cs="SimSun"/>
          <w:sz w:val="20"/>
          <w:szCs w:val="20"/>
        </w:rPr>
      </w:pPr>
      <w:r>
        <w:rPr>
          <w:rFonts w:ascii="SimSun" w:hAnsi="SimSun" w:eastAsia="SimSun" w:cs="SimSun"/>
          <w:sz w:val="20"/>
          <w:szCs w:val="20"/>
          <w:spacing w:val="4"/>
        </w:rPr>
        <w:t>——在“</w:t>
      </w:r>
      <w:r>
        <w:rPr>
          <w:sz w:val="20"/>
          <w:szCs w:val="20"/>
        </w:rPr>
        <w:t>ib</w:t>
      </w:r>
      <w:r>
        <w:rPr>
          <w:sz w:val="20"/>
          <w:szCs w:val="20"/>
          <w:spacing w:val="4"/>
        </w:rPr>
        <w:t>”</w:t>
      </w:r>
      <w:r>
        <w:rPr>
          <w:sz w:val="20"/>
          <w:szCs w:val="20"/>
          <w:spacing w:val="-1"/>
        </w:rPr>
        <w:t xml:space="preserve"> </w:t>
      </w:r>
      <w:r>
        <w:rPr>
          <w:rFonts w:ascii="SimSun" w:hAnsi="SimSun" w:eastAsia="SimSun" w:cs="SimSun"/>
          <w:sz w:val="20"/>
          <w:szCs w:val="20"/>
          <w:spacing w:val="4"/>
        </w:rPr>
        <w:t>和“</w:t>
      </w:r>
      <w:r>
        <w:rPr>
          <w:sz w:val="20"/>
          <w:szCs w:val="20"/>
        </w:rPr>
        <w:t>ic</w:t>
      </w:r>
      <w:r>
        <w:rPr>
          <w:sz w:val="20"/>
          <w:szCs w:val="20"/>
          <w:spacing w:val="4"/>
        </w:rPr>
        <w:t>” </w:t>
      </w:r>
      <w:r>
        <w:rPr>
          <w:rFonts w:ascii="SimSun" w:hAnsi="SimSun" w:eastAsia="SimSun" w:cs="SimSun"/>
          <w:sz w:val="20"/>
          <w:szCs w:val="20"/>
          <w:spacing w:val="4"/>
        </w:rPr>
        <w:t>等级电气设备中，当按照10.3进行试验时，本质安全电路的芯线的绝缘能承受</w:t>
      </w:r>
    </w:p>
    <w:p>
      <w:pPr>
        <w:pStyle w:val="BodyText"/>
        <w:ind w:left="870"/>
        <w:spacing w:before="94" w:line="219" w:lineRule="auto"/>
        <w:rPr>
          <w:rFonts w:ascii="SimSun" w:hAnsi="SimSun" w:eastAsia="SimSun" w:cs="SimSun"/>
          <w:sz w:val="20"/>
          <w:szCs w:val="20"/>
        </w:rPr>
      </w:pPr>
      <w:r>
        <w:rPr>
          <w:rFonts w:ascii="SimSun" w:hAnsi="SimSun" w:eastAsia="SimSun" w:cs="SimSun"/>
          <w:sz w:val="20"/>
          <w:szCs w:val="20"/>
          <w:spacing w:val="4"/>
        </w:rPr>
        <w:t>2000</w:t>
      </w:r>
      <w:r>
        <w:rPr>
          <w:rFonts w:ascii="SimSun" w:hAnsi="SimSun" w:eastAsia="SimSun" w:cs="SimSun"/>
          <w:sz w:val="20"/>
          <w:szCs w:val="20"/>
          <w:spacing w:val="74"/>
        </w:rPr>
        <w:t xml:space="preserve"> </w:t>
      </w:r>
      <w:r>
        <w:rPr>
          <w:sz w:val="20"/>
          <w:szCs w:val="20"/>
          <w:spacing w:val="4"/>
        </w:rPr>
        <w:t>V</w:t>
      </w:r>
      <w:r>
        <w:rPr>
          <w:rFonts w:ascii="SimSun" w:hAnsi="SimSun" w:eastAsia="SimSun" w:cs="SimSun"/>
          <w:sz w:val="20"/>
          <w:szCs w:val="20"/>
          <w:spacing w:val="4"/>
        </w:rPr>
        <w:t>交流有效值试验电压。</w:t>
      </w:r>
    </w:p>
    <w:p>
      <w:pPr>
        <w:ind w:left="389"/>
        <w:spacing w:before="80" w:line="222" w:lineRule="auto"/>
        <w:rPr>
          <w:rFonts w:ascii="SimSun" w:hAnsi="SimSun" w:eastAsia="SimSun" w:cs="SimSun"/>
          <w:sz w:val="17"/>
          <w:szCs w:val="17"/>
        </w:rPr>
      </w:pPr>
      <w:r>
        <w:rPr>
          <w:rFonts w:ascii="SimHei" w:hAnsi="SimHei" w:eastAsia="SimHei" w:cs="SimHei"/>
          <w:sz w:val="17"/>
          <w:szCs w:val="17"/>
          <w:spacing w:val="8"/>
        </w:rPr>
        <w:t>注</w:t>
      </w:r>
      <w:r>
        <w:rPr>
          <w:rFonts w:ascii="SimHei" w:hAnsi="SimHei" w:eastAsia="SimHei" w:cs="SimHei"/>
          <w:sz w:val="17"/>
          <w:szCs w:val="17"/>
          <w:spacing w:val="-17"/>
        </w:rPr>
        <w:t xml:space="preserve"> </w:t>
      </w:r>
      <w:r>
        <w:rPr>
          <w:rFonts w:ascii="SimHei" w:hAnsi="SimHei" w:eastAsia="SimHei" w:cs="SimHei"/>
          <w:sz w:val="17"/>
          <w:szCs w:val="17"/>
          <w:spacing w:val="8"/>
        </w:rPr>
        <w:t>1</w:t>
      </w:r>
      <w:r>
        <w:rPr>
          <w:rFonts w:ascii="SimHei" w:hAnsi="SimHei" w:eastAsia="SimHei" w:cs="SimHei"/>
          <w:sz w:val="17"/>
          <w:szCs w:val="17"/>
          <w:spacing w:val="8"/>
        </w:rPr>
        <w:t xml:space="preserve"> </w:t>
      </w:r>
      <w:r>
        <w:rPr>
          <w:rFonts w:ascii="SimHei" w:hAnsi="SimHei" w:eastAsia="SimHei" w:cs="SimHei"/>
          <w:sz w:val="17"/>
          <w:szCs w:val="17"/>
          <w:spacing w:val="8"/>
        </w:rPr>
        <w:t>:</w:t>
      </w:r>
      <w:r>
        <w:rPr>
          <w:rFonts w:ascii="SimSun" w:hAnsi="SimSun" w:eastAsia="SimSun" w:cs="SimSun"/>
          <w:sz w:val="17"/>
          <w:szCs w:val="17"/>
          <w:spacing w:val="8"/>
        </w:rPr>
        <w:t>获得能够承受该试验电压的绝缘的方法之一是在芯</w:t>
      </w:r>
      <w:r>
        <w:rPr>
          <w:rFonts w:ascii="SimSun" w:hAnsi="SimSun" w:eastAsia="SimSun" w:cs="SimSun"/>
          <w:sz w:val="17"/>
          <w:szCs w:val="17"/>
          <w:spacing w:val="7"/>
        </w:rPr>
        <w:t>线上附加绝缘套管。</w:t>
      </w:r>
    </w:p>
    <w:p>
      <w:pPr>
        <w:ind w:left="389"/>
        <w:spacing w:before="56" w:line="222" w:lineRule="auto"/>
        <w:rPr>
          <w:rFonts w:ascii="SimSun" w:hAnsi="SimSun" w:eastAsia="SimSun" w:cs="SimSun"/>
          <w:sz w:val="17"/>
          <w:szCs w:val="17"/>
        </w:rPr>
      </w:pPr>
      <w:r>
        <w:rPr>
          <w:rFonts w:ascii="SimHei" w:hAnsi="SimHei" w:eastAsia="SimHei" w:cs="SimHei"/>
          <w:sz w:val="17"/>
          <w:szCs w:val="17"/>
          <w:spacing w:val="5"/>
        </w:rPr>
        <w:t>注</w:t>
      </w:r>
      <w:r>
        <w:rPr>
          <w:rFonts w:ascii="SimHei" w:hAnsi="SimHei" w:eastAsia="SimHei" w:cs="SimHei"/>
          <w:sz w:val="17"/>
          <w:szCs w:val="17"/>
          <w:spacing w:val="-21"/>
        </w:rPr>
        <w:t xml:space="preserve"> </w:t>
      </w:r>
      <w:r>
        <w:rPr>
          <w:rFonts w:ascii="SimHei" w:hAnsi="SimHei" w:eastAsia="SimHei" w:cs="SimHei"/>
          <w:sz w:val="17"/>
          <w:szCs w:val="17"/>
          <w:spacing w:val="5"/>
        </w:rPr>
        <w:t>2</w:t>
      </w:r>
      <w:r>
        <w:rPr>
          <w:rFonts w:ascii="SimHei" w:hAnsi="SimHei" w:eastAsia="SimHei" w:cs="SimHei"/>
          <w:sz w:val="17"/>
          <w:szCs w:val="17"/>
          <w:spacing w:val="5"/>
        </w:rPr>
        <w:t xml:space="preserve"> </w:t>
      </w:r>
      <w:r>
        <w:rPr>
          <w:rFonts w:ascii="SimHei" w:hAnsi="SimHei" w:eastAsia="SimHei" w:cs="SimHei"/>
          <w:sz w:val="17"/>
          <w:szCs w:val="17"/>
          <w:spacing w:val="5"/>
        </w:rPr>
        <w:t>:</w:t>
      </w:r>
      <w:r>
        <w:rPr>
          <w:rFonts w:ascii="SimSun" w:hAnsi="SimSun" w:eastAsia="SimSun" w:cs="SimSun"/>
          <w:sz w:val="17"/>
          <w:szCs w:val="17"/>
          <w:spacing w:val="5"/>
        </w:rPr>
        <w:t>本安导线和非本安导线尽量分开布置。</w:t>
      </w:r>
    </w:p>
    <w:p>
      <w:pPr>
        <w:spacing w:before="162" w:line="259" w:lineRule="exact"/>
        <w:rPr>
          <w:rFonts w:ascii="SimHei" w:hAnsi="SimHei" w:eastAsia="SimHei" w:cs="SimHei"/>
          <w:sz w:val="19"/>
          <w:szCs w:val="19"/>
        </w:rPr>
      </w:pPr>
      <w:r>
        <w:rPr>
          <w:rFonts w:ascii="Arial" w:hAnsi="Arial" w:eastAsia="Arial" w:cs="Arial"/>
          <w:sz w:val="19"/>
          <w:szCs w:val="19"/>
          <w:spacing w:val="8"/>
          <w:position w:val="1"/>
        </w:rPr>
        <w:t>6.3.13</w:t>
      </w:r>
      <w:r>
        <w:rPr>
          <w:rFonts w:ascii="Arial" w:hAnsi="Arial" w:eastAsia="Arial" w:cs="Arial"/>
          <w:sz w:val="19"/>
          <w:szCs w:val="19"/>
          <w:spacing w:val="11"/>
          <w:position w:val="1"/>
        </w:rPr>
        <w:t xml:space="preserve">    </w:t>
      </w:r>
      <w:r>
        <w:rPr>
          <w:rFonts w:ascii="SimHei" w:hAnsi="SimHei" w:eastAsia="SimHei" w:cs="SimHei"/>
          <w:sz w:val="19"/>
          <w:szCs w:val="19"/>
          <w:spacing w:val="8"/>
          <w:position w:val="1"/>
        </w:rPr>
        <w:t>介电强度要求</w:t>
      </w:r>
    </w:p>
    <w:p>
      <w:pPr>
        <w:pStyle w:val="BodyText"/>
        <w:ind w:right="154" w:firstLine="410"/>
        <w:spacing w:before="267" w:line="270" w:lineRule="auto"/>
        <w:jc w:val="both"/>
        <w:rPr>
          <w:rFonts w:ascii="SimSun" w:hAnsi="SimSun" w:eastAsia="SimSun" w:cs="SimSun"/>
          <w:sz w:val="20"/>
          <w:szCs w:val="20"/>
        </w:rPr>
      </w:pPr>
      <w:r>
        <w:rPr>
          <w:rFonts w:ascii="SimSun" w:hAnsi="SimSun" w:eastAsia="SimSun" w:cs="SimSun"/>
          <w:sz w:val="20"/>
          <w:szCs w:val="20"/>
          <w:spacing w:val="9"/>
        </w:rPr>
        <w:t>本质安全电路和电气设备机架或可能接地的部件之间的绝缘应能符合10.3规定</w:t>
      </w:r>
      <w:r>
        <w:rPr>
          <w:rFonts w:ascii="SimSun" w:hAnsi="SimSun" w:eastAsia="SimSun" w:cs="SimSun"/>
          <w:sz w:val="20"/>
          <w:szCs w:val="20"/>
          <w:spacing w:val="8"/>
        </w:rPr>
        <w:t>的试验，试验电压</w:t>
      </w:r>
      <w:r>
        <w:rPr>
          <w:rFonts w:ascii="SimSun" w:hAnsi="SimSun" w:eastAsia="SimSun" w:cs="SimSun"/>
          <w:sz w:val="20"/>
          <w:szCs w:val="20"/>
        </w:rPr>
        <w:t xml:space="preserve"> </w:t>
      </w:r>
      <w:r>
        <w:rPr>
          <w:rFonts w:ascii="SimSun" w:hAnsi="SimSun" w:eastAsia="SimSun" w:cs="SimSun"/>
          <w:sz w:val="20"/>
          <w:szCs w:val="20"/>
          <w:spacing w:val="5"/>
        </w:rPr>
        <w:t>应为两倍本质安全电路电压或500</w:t>
      </w:r>
      <w:r>
        <w:rPr>
          <w:rFonts w:ascii="SimSun" w:hAnsi="SimSun" w:eastAsia="SimSun" w:cs="SimSun"/>
          <w:sz w:val="20"/>
          <w:szCs w:val="20"/>
          <w:spacing w:val="-45"/>
        </w:rPr>
        <w:t xml:space="preserve"> </w:t>
      </w:r>
      <w:r>
        <w:rPr>
          <w:sz w:val="20"/>
          <w:szCs w:val="20"/>
          <w:spacing w:val="5"/>
        </w:rPr>
        <w:t>V</w:t>
      </w:r>
      <w:r>
        <w:rPr>
          <w:sz w:val="20"/>
          <w:szCs w:val="20"/>
          <w:spacing w:val="18"/>
        </w:rPr>
        <w:t xml:space="preserve"> </w:t>
      </w:r>
      <w:r>
        <w:rPr>
          <w:rFonts w:ascii="SimSun" w:hAnsi="SimSun" w:eastAsia="SimSun" w:cs="SimSun"/>
          <w:sz w:val="20"/>
          <w:szCs w:val="20"/>
          <w:spacing w:val="5"/>
        </w:rPr>
        <w:t>交流有效值，两者取较大值。如果电路不满足该要求，则该设备应</w:t>
      </w:r>
      <w:r>
        <w:rPr>
          <w:rFonts w:ascii="SimSun" w:hAnsi="SimSun" w:eastAsia="SimSun" w:cs="SimSun"/>
          <w:sz w:val="20"/>
          <w:szCs w:val="20"/>
        </w:rPr>
        <w:t xml:space="preserve"> </w:t>
      </w:r>
      <w:r>
        <w:rPr>
          <w:rFonts w:ascii="SimSun" w:hAnsi="SimSun" w:eastAsia="SimSun" w:cs="SimSun"/>
          <w:sz w:val="20"/>
          <w:szCs w:val="20"/>
          <w:spacing w:val="4"/>
        </w:rPr>
        <w:t>标上符号“</w:t>
      </w:r>
      <w:r>
        <w:rPr>
          <w:sz w:val="20"/>
          <w:szCs w:val="20"/>
          <w:spacing w:val="4"/>
        </w:rPr>
        <w:t>X”, </w:t>
      </w:r>
      <w:r>
        <w:rPr>
          <w:rFonts w:ascii="SimSun" w:hAnsi="SimSun" w:eastAsia="SimSun" w:cs="SimSun"/>
          <w:sz w:val="20"/>
          <w:szCs w:val="20"/>
          <w:spacing w:val="4"/>
        </w:rPr>
        <w:t>并且应在文件中说明有关正确安装所需要的信息。</w:t>
      </w:r>
    </w:p>
    <w:p>
      <w:pPr>
        <w:pStyle w:val="BodyText"/>
        <w:ind w:left="410"/>
        <w:spacing w:before="71" w:line="219" w:lineRule="auto"/>
        <w:rPr>
          <w:rFonts w:ascii="SimSun" w:hAnsi="SimSun" w:eastAsia="SimSun" w:cs="SimSun"/>
          <w:sz w:val="20"/>
          <w:szCs w:val="20"/>
        </w:rPr>
      </w:pPr>
      <w:r>
        <w:rPr>
          <w:rFonts w:ascii="SimSun" w:hAnsi="SimSun" w:eastAsia="SimSun" w:cs="SimSun"/>
          <w:sz w:val="20"/>
          <w:szCs w:val="20"/>
          <w:spacing w:val="7"/>
        </w:rPr>
        <w:t>本质安全电路和非本质安全电路之间的绝缘应能承受2</w:t>
      </w:r>
      <w:r>
        <w:rPr>
          <w:sz w:val="20"/>
          <w:szCs w:val="20"/>
          <w:spacing w:val="7"/>
        </w:rPr>
        <w:t>U+1000      V</w:t>
      </w:r>
      <w:r>
        <w:rPr>
          <w:sz w:val="20"/>
          <w:szCs w:val="20"/>
          <w:spacing w:val="-7"/>
        </w:rPr>
        <w:t xml:space="preserve"> </w:t>
      </w:r>
      <w:r>
        <w:rPr>
          <w:rFonts w:ascii="SimSun" w:hAnsi="SimSun" w:eastAsia="SimSun" w:cs="SimSun"/>
          <w:sz w:val="20"/>
          <w:szCs w:val="20"/>
          <w:spacing w:val="7"/>
        </w:rPr>
        <w:t>交流有效值试验电压，但不小</w:t>
      </w:r>
    </w:p>
    <w:p>
      <w:pPr>
        <w:pStyle w:val="BodyText"/>
        <w:spacing w:before="63" w:line="219" w:lineRule="auto"/>
        <w:rPr>
          <w:rFonts w:ascii="SimSun" w:hAnsi="SimSun" w:eastAsia="SimSun" w:cs="SimSun"/>
          <w:sz w:val="20"/>
          <w:szCs w:val="20"/>
        </w:rPr>
      </w:pPr>
      <w:r>
        <w:rPr>
          <w:rFonts w:ascii="SimSun" w:hAnsi="SimSun" w:eastAsia="SimSun" w:cs="SimSun"/>
          <w:sz w:val="20"/>
          <w:szCs w:val="20"/>
          <w:spacing w:val="7"/>
        </w:rPr>
        <w:t>于1500</w:t>
      </w:r>
      <w:r>
        <w:rPr>
          <w:rFonts w:ascii="SimSun" w:hAnsi="SimSun" w:eastAsia="SimSun" w:cs="SimSun"/>
          <w:sz w:val="20"/>
          <w:szCs w:val="20"/>
          <w:spacing w:val="55"/>
        </w:rPr>
        <w:t xml:space="preserve"> </w:t>
      </w:r>
      <w:r>
        <w:rPr>
          <w:sz w:val="20"/>
          <w:szCs w:val="20"/>
          <w:spacing w:val="7"/>
        </w:rPr>
        <w:t>V</w:t>
      </w:r>
      <w:r>
        <w:rPr>
          <w:sz w:val="20"/>
          <w:szCs w:val="20"/>
          <w:spacing w:val="-22"/>
        </w:rPr>
        <w:t xml:space="preserve"> </w:t>
      </w:r>
      <w:r>
        <w:rPr>
          <w:rFonts w:ascii="SimSun" w:hAnsi="SimSun" w:eastAsia="SimSun" w:cs="SimSun"/>
          <w:sz w:val="20"/>
          <w:szCs w:val="20"/>
          <w:spacing w:val="7"/>
        </w:rPr>
        <w:t>。</w:t>
      </w:r>
      <w:r>
        <w:rPr>
          <w:sz w:val="20"/>
          <w:szCs w:val="20"/>
          <w:spacing w:val="7"/>
        </w:rPr>
        <w:t>U</w:t>
      </w:r>
      <w:r>
        <w:rPr>
          <w:sz w:val="20"/>
          <w:szCs w:val="20"/>
          <w:spacing w:val="23"/>
        </w:rPr>
        <w:t xml:space="preserve"> </w:t>
      </w:r>
      <w:r>
        <w:rPr>
          <w:rFonts w:ascii="SimSun" w:hAnsi="SimSun" w:eastAsia="SimSun" w:cs="SimSun"/>
          <w:sz w:val="20"/>
          <w:szCs w:val="20"/>
          <w:spacing w:val="7"/>
        </w:rPr>
        <w:t>指本质安全电路和非本质安全电路的电压有效值之和。</w:t>
      </w:r>
    </w:p>
    <w:p>
      <w:pPr>
        <w:pStyle w:val="BodyText"/>
        <w:ind w:right="153" w:firstLine="410"/>
        <w:spacing w:before="81" w:line="278" w:lineRule="auto"/>
        <w:rPr>
          <w:rFonts w:ascii="SimSun" w:hAnsi="SimSun" w:eastAsia="SimSun" w:cs="SimSun"/>
          <w:sz w:val="20"/>
          <w:szCs w:val="20"/>
        </w:rPr>
      </w:pPr>
      <w:r>
        <w:rPr>
          <w:rFonts w:ascii="SimSun" w:hAnsi="SimSun" w:eastAsia="SimSun" w:cs="SimSun"/>
          <w:sz w:val="20"/>
          <w:szCs w:val="20"/>
          <w:spacing w:val="10"/>
        </w:rPr>
        <w:t>在各自独立的本质安全电路之间击穿可能引起不安全情况时，则电路之间的绝缘应承受2</w:t>
      </w:r>
      <w:r>
        <w:rPr>
          <w:sz w:val="20"/>
          <w:szCs w:val="20"/>
          <w:spacing w:val="10"/>
        </w:rPr>
        <w:t>U, </w:t>
      </w:r>
      <w:r>
        <w:rPr>
          <w:rFonts w:ascii="SimSun" w:hAnsi="SimSun" w:eastAsia="SimSun" w:cs="SimSun"/>
          <w:sz w:val="20"/>
          <w:szCs w:val="20"/>
          <w:spacing w:val="10"/>
        </w:rPr>
        <w:t>但不</w:t>
      </w:r>
      <w:r>
        <w:rPr>
          <w:rFonts w:ascii="SimSun" w:hAnsi="SimSun" w:eastAsia="SimSun" w:cs="SimSun"/>
          <w:sz w:val="20"/>
          <w:szCs w:val="20"/>
          <w:spacing w:val="5"/>
        </w:rPr>
        <w:t xml:space="preserve"> </w:t>
      </w:r>
      <w:r>
        <w:rPr>
          <w:rFonts w:ascii="SimSun" w:hAnsi="SimSun" w:eastAsia="SimSun" w:cs="SimSun"/>
          <w:sz w:val="20"/>
          <w:szCs w:val="20"/>
          <w:spacing w:val="6"/>
        </w:rPr>
        <w:t>小于500</w:t>
      </w:r>
      <w:r>
        <w:rPr>
          <w:rFonts w:ascii="SimSun" w:hAnsi="SimSun" w:eastAsia="SimSun" w:cs="SimSun"/>
          <w:sz w:val="20"/>
          <w:szCs w:val="20"/>
          <w:spacing w:val="-42"/>
        </w:rPr>
        <w:t xml:space="preserve"> </w:t>
      </w:r>
      <w:r>
        <w:rPr>
          <w:sz w:val="20"/>
          <w:szCs w:val="20"/>
          <w:spacing w:val="6"/>
        </w:rPr>
        <w:t>V</w:t>
      </w:r>
      <w:r>
        <w:rPr>
          <w:sz w:val="20"/>
          <w:szCs w:val="20"/>
          <w:spacing w:val="18"/>
        </w:rPr>
        <w:t xml:space="preserve"> </w:t>
      </w:r>
      <w:r>
        <w:rPr>
          <w:rFonts w:ascii="SimSun" w:hAnsi="SimSun" w:eastAsia="SimSun" w:cs="SimSun"/>
          <w:sz w:val="20"/>
          <w:szCs w:val="20"/>
          <w:spacing w:val="6"/>
        </w:rPr>
        <w:t>交流有效值电压试验，</w:t>
      </w:r>
      <w:r>
        <w:rPr>
          <w:sz w:val="20"/>
          <w:szCs w:val="20"/>
          <w:spacing w:val="6"/>
        </w:rPr>
        <w:t>U </w:t>
      </w:r>
      <w:r>
        <w:rPr>
          <w:rFonts w:ascii="SimSun" w:hAnsi="SimSun" w:eastAsia="SimSun" w:cs="SimSun"/>
          <w:sz w:val="20"/>
          <w:szCs w:val="20"/>
          <w:spacing w:val="6"/>
        </w:rPr>
        <w:t>指所考虑的电路的电压有效值之和。</w:t>
      </w:r>
    </w:p>
    <w:p>
      <w:pPr>
        <w:spacing w:before="127" w:line="259" w:lineRule="exact"/>
        <w:rPr>
          <w:rFonts w:ascii="SimHei" w:hAnsi="SimHei" w:eastAsia="SimHei" w:cs="SimHei"/>
          <w:sz w:val="19"/>
          <w:szCs w:val="19"/>
        </w:rPr>
      </w:pPr>
      <w:r>
        <w:rPr>
          <w:rFonts w:ascii="Arial" w:hAnsi="Arial" w:eastAsia="Arial" w:cs="Arial"/>
          <w:sz w:val="19"/>
          <w:szCs w:val="19"/>
          <w:spacing w:val="3"/>
          <w:position w:val="1"/>
        </w:rPr>
        <w:t>6.3.14</w:t>
      </w:r>
      <w:r>
        <w:rPr>
          <w:rFonts w:ascii="Arial" w:hAnsi="Arial" w:eastAsia="Arial" w:cs="Arial"/>
          <w:sz w:val="19"/>
          <w:szCs w:val="19"/>
          <w:spacing w:val="5"/>
          <w:position w:val="1"/>
        </w:rPr>
        <w:t xml:space="preserve">    </w:t>
      </w:r>
      <w:r>
        <w:rPr>
          <w:rFonts w:ascii="SimHei" w:hAnsi="SimHei" w:eastAsia="SimHei" w:cs="SimHei"/>
          <w:sz w:val="19"/>
          <w:szCs w:val="19"/>
          <w:spacing w:val="3"/>
          <w:position w:val="1"/>
        </w:rPr>
        <w:t>继电器</w:t>
      </w:r>
    </w:p>
    <w:p>
      <w:pPr>
        <w:ind w:left="410"/>
        <w:spacing w:before="253" w:line="219" w:lineRule="auto"/>
        <w:rPr>
          <w:rFonts w:ascii="SimSun" w:hAnsi="SimSun" w:eastAsia="SimSun" w:cs="SimSun"/>
          <w:sz w:val="20"/>
          <w:szCs w:val="20"/>
        </w:rPr>
      </w:pPr>
      <w:r>
        <w:rPr>
          <w:rFonts w:ascii="SimSun" w:hAnsi="SimSun" w:eastAsia="SimSun" w:cs="SimSun"/>
          <w:sz w:val="20"/>
          <w:szCs w:val="20"/>
          <w:spacing w:val="4"/>
        </w:rPr>
        <w:t>继电器的线圈连接到本质安全电路时，正常工作时的触头应不超过它的</w:t>
      </w:r>
      <w:r>
        <w:rPr>
          <w:rFonts w:ascii="SimSun" w:hAnsi="SimSun" w:eastAsia="SimSun" w:cs="SimSun"/>
          <w:sz w:val="20"/>
          <w:szCs w:val="20"/>
          <w:spacing w:val="3"/>
        </w:rPr>
        <w:t>制造商规定值，并且开闭不</w:t>
      </w:r>
    </w:p>
    <w:p>
      <w:pPr>
        <w:spacing w:line="219" w:lineRule="auto"/>
        <w:sectPr>
          <w:headerReference w:type="default" r:id="rId75"/>
          <w:footerReference w:type="default" r:id="rId76"/>
          <w:pgSz w:w="11340" w:h="16820"/>
          <w:pgMar w:top="1532" w:right="1045" w:bottom="1354" w:left="939" w:header="1224" w:footer="1219" w:gutter="0"/>
        </w:sectPr>
        <w:rPr>
          <w:rFonts w:ascii="SimSun" w:hAnsi="SimSun" w:eastAsia="SimSun" w:cs="SimSun"/>
          <w:sz w:val="20"/>
          <w:szCs w:val="20"/>
        </w:rPr>
      </w:pPr>
    </w:p>
    <w:p>
      <w:pPr>
        <w:pStyle w:val="BodyText"/>
        <w:spacing w:before="276" w:line="219" w:lineRule="auto"/>
        <w:rPr>
          <w:rFonts w:ascii="SimSun" w:hAnsi="SimSun" w:eastAsia="SimSun" w:cs="SimSun"/>
          <w:sz w:val="21"/>
          <w:szCs w:val="21"/>
        </w:rPr>
      </w:pPr>
      <w:bookmarkStart w:name="bookmark92" w:id="22"/>
      <w:bookmarkEnd w:id="22"/>
      <w:r>
        <w:rPr>
          <w:rFonts w:ascii="SimSun" w:hAnsi="SimSun" w:eastAsia="SimSun" w:cs="SimSun"/>
          <w:sz w:val="21"/>
          <w:szCs w:val="21"/>
          <w:spacing w:val="10"/>
        </w:rPr>
        <w:t>超过5 </w:t>
      </w:r>
      <w:r>
        <w:rPr>
          <w:sz w:val="21"/>
          <w:szCs w:val="21"/>
          <w:spacing w:val="10"/>
        </w:rPr>
        <w:t>A </w:t>
      </w:r>
      <w:r>
        <w:rPr>
          <w:rFonts w:ascii="SimSun" w:hAnsi="SimSun" w:eastAsia="SimSun" w:cs="SimSun"/>
          <w:sz w:val="21"/>
          <w:szCs w:val="21"/>
          <w:spacing w:val="10"/>
        </w:rPr>
        <w:t>或250 </w:t>
      </w:r>
      <w:r>
        <w:rPr>
          <w:sz w:val="21"/>
          <w:szCs w:val="21"/>
          <w:spacing w:val="10"/>
        </w:rPr>
        <w:t>V </w:t>
      </w:r>
      <w:r>
        <w:rPr>
          <w:rFonts w:ascii="SimSun" w:hAnsi="SimSun" w:eastAsia="SimSun" w:cs="SimSun"/>
          <w:sz w:val="21"/>
          <w:szCs w:val="21"/>
          <w:spacing w:val="10"/>
        </w:rPr>
        <w:t>标称有效值或100 </w:t>
      </w:r>
      <w:r>
        <w:rPr>
          <w:sz w:val="21"/>
          <w:szCs w:val="21"/>
        </w:rPr>
        <w:t>VA</w:t>
      </w:r>
      <w:r>
        <w:rPr>
          <w:sz w:val="21"/>
          <w:szCs w:val="21"/>
          <w:spacing w:val="43"/>
          <w:w w:val="101"/>
        </w:rPr>
        <w:t xml:space="preserve"> </w:t>
      </w:r>
      <w:r>
        <w:rPr>
          <w:rFonts w:ascii="SimSun" w:hAnsi="SimSun" w:eastAsia="SimSun" w:cs="SimSun"/>
          <w:sz w:val="21"/>
          <w:szCs w:val="21"/>
          <w:spacing w:val="10"/>
        </w:rPr>
        <w:t>标称值。在触头开闭值大于这些值但又不超过10</w:t>
      </w:r>
      <w:r>
        <w:rPr>
          <w:rFonts w:ascii="SimSun" w:hAnsi="SimSun" w:eastAsia="SimSun" w:cs="SimSun"/>
          <w:sz w:val="21"/>
          <w:szCs w:val="21"/>
          <w:spacing w:val="34"/>
        </w:rPr>
        <w:t xml:space="preserve"> </w:t>
      </w:r>
      <w:r>
        <w:rPr>
          <w:sz w:val="21"/>
          <w:szCs w:val="21"/>
          <w:spacing w:val="10"/>
        </w:rPr>
        <w:t>A</w:t>
      </w:r>
      <w:r>
        <w:rPr>
          <w:sz w:val="21"/>
          <w:szCs w:val="21"/>
          <w:spacing w:val="18"/>
        </w:rPr>
        <w:t xml:space="preserve"> </w:t>
      </w:r>
      <w:r>
        <w:rPr>
          <w:rFonts w:ascii="SimSun" w:hAnsi="SimSun" w:eastAsia="SimSun" w:cs="SimSun"/>
          <w:sz w:val="21"/>
          <w:szCs w:val="21"/>
          <w:spacing w:val="10"/>
        </w:rPr>
        <w:t>或</w:t>
      </w:r>
    </w:p>
    <w:p>
      <w:pPr>
        <w:pStyle w:val="BodyText"/>
        <w:spacing w:before="70" w:line="219" w:lineRule="auto"/>
        <w:rPr>
          <w:rFonts w:ascii="SimSun" w:hAnsi="SimSun" w:eastAsia="SimSun" w:cs="SimSun"/>
          <w:sz w:val="21"/>
          <w:szCs w:val="21"/>
        </w:rPr>
      </w:pPr>
      <w:r>
        <w:rPr>
          <w:rFonts w:ascii="SimSun" w:hAnsi="SimSun" w:eastAsia="SimSun" w:cs="SimSun"/>
          <w:sz w:val="21"/>
          <w:szCs w:val="21"/>
          <w:spacing w:val="-3"/>
        </w:rPr>
        <w:t>500 </w:t>
      </w:r>
      <w:r>
        <w:rPr>
          <w:sz w:val="21"/>
          <w:szCs w:val="21"/>
          <w:spacing w:val="-3"/>
        </w:rPr>
        <w:t>VA</w:t>
      </w:r>
      <w:r>
        <w:rPr>
          <w:rFonts w:ascii="SimSun" w:hAnsi="SimSun" w:eastAsia="SimSun" w:cs="SimSun"/>
          <w:sz w:val="21"/>
          <w:szCs w:val="21"/>
          <w:spacing w:val="-3"/>
        </w:rPr>
        <w:t>时，表5相关电压的爬电距离和电气间隙</w:t>
      </w:r>
      <w:r>
        <w:rPr>
          <w:rFonts w:ascii="SimSun" w:hAnsi="SimSun" w:eastAsia="SimSun" w:cs="SimSun"/>
          <w:sz w:val="21"/>
          <w:szCs w:val="21"/>
          <w:spacing w:val="-4"/>
        </w:rPr>
        <w:t>值应加倍。</w:t>
      </w:r>
    </w:p>
    <w:p>
      <w:pPr>
        <w:pStyle w:val="BodyText"/>
        <w:ind w:right="68" w:firstLine="410"/>
        <w:spacing w:before="70" w:line="287" w:lineRule="auto"/>
        <w:jc w:val="both"/>
        <w:rPr>
          <w:rFonts w:ascii="SimSun" w:hAnsi="SimSun" w:eastAsia="SimSun" w:cs="SimSun"/>
          <w:sz w:val="20"/>
          <w:szCs w:val="20"/>
        </w:rPr>
      </w:pPr>
      <w:r>
        <w:rPr>
          <w:rFonts w:ascii="SimSun" w:hAnsi="SimSun" w:eastAsia="SimSun" w:cs="SimSun"/>
          <w:sz w:val="20"/>
          <w:szCs w:val="20"/>
          <w:spacing w:val="9"/>
        </w:rPr>
        <w:t>在超过10 </w:t>
      </w:r>
      <w:r>
        <w:rPr>
          <w:sz w:val="20"/>
          <w:szCs w:val="20"/>
          <w:spacing w:val="9"/>
        </w:rPr>
        <w:t>A </w:t>
      </w:r>
      <w:r>
        <w:rPr>
          <w:rFonts w:ascii="SimSun" w:hAnsi="SimSun" w:eastAsia="SimSun" w:cs="SimSun"/>
          <w:sz w:val="20"/>
          <w:szCs w:val="20"/>
          <w:spacing w:val="9"/>
        </w:rPr>
        <w:t>或500 </w:t>
      </w:r>
      <w:r>
        <w:rPr>
          <w:sz w:val="20"/>
          <w:szCs w:val="20"/>
        </w:rPr>
        <w:t>VA</w:t>
      </w:r>
      <w:r>
        <w:rPr>
          <w:sz w:val="20"/>
          <w:szCs w:val="20"/>
          <w:spacing w:val="48"/>
        </w:rPr>
        <w:t xml:space="preserve"> </w:t>
      </w:r>
      <w:r>
        <w:rPr>
          <w:rFonts w:ascii="SimSun" w:hAnsi="SimSun" w:eastAsia="SimSun" w:cs="SimSun"/>
          <w:sz w:val="20"/>
          <w:szCs w:val="20"/>
          <w:spacing w:val="9"/>
        </w:rPr>
        <w:t>时，如果本质安全电路和非本质安全电路用符合6.3.2规定的接地金属隔</w:t>
      </w:r>
      <w:r>
        <w:rPr>
          <w:rFonts w:ascii="SimSun" w:hAnsi="SimSun" w:eastAsia="SimSun" w:cs="SimSun"/>
          <w:sz w:val="20"/>
          <w:szCs w:val="20"/>
        </w:rPr>
        <w:t xml:space="preserve"> </w:t>
      </w:r>
      <w:r>
        <w:rPr>
          <w:rFonts w:ascii="SimSun" w:hAnsi="SimSun" w:eastAsia="SimSun" w:cs="SimSun"/>
          <w:sz w:val="20"/>
          <w:szCs w:val="20"/>
          <w:spacing w:val="10"/>
        </w:rPr>
        <w:t>板或绝缘隔板隔离，则本质安全电路和非本质安全电路才能连接到同一个继电</w:t>
      </w:r>
      <w:r>
        <w:rPr>
          <w:rFonts w:ascii="SimSun" w:hAnsi="SimSun" w:eastAsia="SimSun" w:cs="SimSun"/>
          <w:sz w:val="20"/>
          <w:szCs w:val="20"/>
          <w:spacing w:val="9"/>
        </w:rPr>
        <w:t>器上。该绝缘隔板的结</w:t>
      </w:r>
      <w:r>
        <w:rPr>
          <w:rFonts w:ascii="SimSun" w:hAnsi="SimSun" w:eastAsia="SimSun" w:cs="SimSun"/>
          <w:sz w:val="20"/>
          <w:szCs w:val="20"/>
        </w:rPr>
        <w:t xml:space="preserve"> </w:t>
      </w:r>
      <w:r>
        <w:rPr>
          <w:rFonts w:ascii="SimSun" w:hAnsi="SimSun" w:eastAsia="SimSun" w:cs="SimSun"/>
          <w:sz w:val="20"/>
          <w:szCs w:val="20"/>
          <w:spacing w:val="9"/>
        </w:rPr>
        <w:t>构尺寸应考虑到继电器工作时产生的触头电离作用，通常要求爬电距离和电气间隙大于表5规定值。</w:t>
      </w:r>
    </w:p>
    <w:p>
      <w:pPr>
        <w:ind w:right="84" w:firstLine="410"/>
        <w:spacing w:before="27" w:line="287" w:lineRule="auto"/>
        <w:jc w:val="both"/>
        <w:rPr>
          <w:rFonts w:ascii="SimSun" w:hAnsi="SimSun" w:eastAsia="SimSun" w:cs="SimSun"/>
          <w:sz w:val="20"/>
          <w:szCs w:val="20"/>
        </w:rPr>
      </w:pPr>
      <w:r>
        <w:rPr>
          <w:rFonts w:ascii="SimSun" w:hAnsi="SimSun" w:eastAsia="SimSun" w:cs="SimSun"/>
          <w:sz w:val="20"/>
          <w:szCs w:val="20"/>
          <w:spacing w:val="5"/>
        </w:rPr>
        <w:t>当一个继电器的一些触头用于本质安全电路，另一些触头用</w:t>
      </w:r>
      <w:r>
        <w:rPr>
          <w:rFonts w:ascii="SimSun" w:hAnsi="SimSun" w:eastAsia="SimSun" w:cs="SimSun"/>
          <w:sz w:val="20"/>
          <w:szCs w:val="20"/>
          <w:spacing w:val="4"/>
        </w:rPr>
        <w:t>于非本质安全电路时，本质安全与非本</w:t>
      </w:r>
      <w:r>
        <w:rPr>
          <w:rFonts w:ascii="SimSun" w:hAnsi="SimSun" w:eastAsia="SimSun" w:cs="SimSun"/>
          <w:sz w:val="20"/>
          <w:szCs w:val="20"/>
        </w:rPr>
        <w:t xml:space="preserve"> </w:t>
      </w:r>
      <w:r>
        <w:rPr>
          <w:rFonts w:ascii="SimSun" w:hAnsi="SimSun" w:eastAsia="SimSun" w:cs="SimSun"/>
          <w:sz w:val="20"/>
          <w:szCs w:val="20"/>
          <w:spacing w:val="13"/>
        </w:rPr>
        <w:t>质安全触头应用符合6.3.2和表5规定的绝缘隔板或接地金属隔板隔离。继电器的设计应能使损坏的</w:t>
      </w:r>
      <w:r>
        <w:rPr>
          <w:rFonts w:ascii="SimSun" w:hAnsi="SimSun" w:eastAsia="SimSun" w:cs="SimSun"/>
          <w:sz w:val="20"/>
          <w:szCs w:val="20"/>
          <w:spacing w:val="17"/>
        </w:rPr>
        <w:t xml:space="preserve"> </w:t>
      </w:r>
      <w:r>
        <w:rPr>
          <w:rFonts w:ascii="SimSun" w:hAnsi="SimSun" w:eastAsia="SimSun" w:cs="SimSun"/>
          <w:sz w:val="20"/>
          <w:szCs w:val="20"/>
          <w:spacing w:val="6"/>
        </w:rPr>
        <w:t>触头不会脱落，并且也不能损害本质安全电路和非本质安全电路之间隔离的可靠性。</w:t>
      </w:r>
    </w:p>
    <w:p>
      <w:pPr>
        <w:pStyle w:val="BodyText"/>
        <w:ind w:firstLine="410"/>
        <w:spacing w:before="6" w:line="287" w:lineRule="auto"/>
        <w:jc w:val="both"/>
        <w:rPr>
          <w:rFonts w:ascii="SimSun" w:hAnsi="SimSun" w:eastAsia="SimSun" w:cs="SimSun"/>
          <w:sz w:val="20"/>
          <w:szCs w:val="20"/>
        </w:rPr>
      </w:pPr>
      <w:r>
        <w:rPr>
          <w:rFonts w:ascii="SimSun" w:hAnsi="SimSun" w:eastAsia="SimSun" w:cs="SimSun"/>
          <w:sz w:val="20"/>
          <w:szCs w:val="20"/>
          <w:spacing w:val="6"/>
        </w:rPr>
        <w:t>或者，考虑到环境条件及附录</w:t>
      </w:r>
      <w:r>
        <w:rPr>
          <w:sz w:val="20"/>
          <w:szCs w:val="20"/>
          <w:spacing w:val="6"/>
        </w:rPr>
        <w:t>F</w:t>
      </w:r>
      <w:r>
        <w:rPr>
          <w:sz w:val="20"/>
          <w:szCs w:val="20"/>
          <w:spacing w:val="36"/>
        </w:rPr>
        <w:t xml:space="preserve"> </w:t>
      </w:r>
      <w:r>
        <w:rPr>
          <w:rFonts w:ascii="SimSun" w:hAnsi="SimSun" w:eastAsia="SimSun" w:cs="SimSun"/>
          <w:sz w:val="20"/>
          <w:szCs w:val="20"/>
          <w:spacing w:val="6"/>
        </w:rPr>
        <w:t>给出的相应过电压类型，也可用附录</w:t>
      </w:r>
      <w:r>
        <w:rPr>
          <w:rFonts w:ascii="SimSun" w:hAnsi="SimSun" w:eastAsia="SimSun" w:cs="SimSun"/>
          <w:sz w:val="20"/>
          <w:szCs w:val="20"/>
          <w:spacing w:val="-60"/>
        </w:rPr>
        <w:t xml:space="preserve"> </w:t>
      </w:r>
      <w:r>
        <w:rPr>
          <w:sz w:val="20"/>
          <w:szCs w:val="20"/>
          <w:spacing w:val="6"/>
        </w:rPr>
        <w:t>F</w:t>
      </w:r>
      <w:r>
        <w:rPr>
          <w:sz w:val="20"/>
          <w:szCs w:val="20"/>
          <w:spacing w:val="32"/>
          <w:w w:val="101"/>
        </w:rPr>
        <w:t xml:space="preserve"> </w:t>
      </w:r>
      <w:r>
        <w:rPr>
          <w:rFonts w:ascii="SimSun" w:hAnsi="SimSun" w:eastAsia="SimSun" w:cs="SimSun"/>
          <w:sz w:val="20"/>
          <w:szCs w:val="20"/>
          <w:spacing w:val="6"/>
        </w:rPr>
        <w:t>对继电器的隔离进行评定。</w:t>
      </w:r>
      <w:r>
        <w:rPr>
          <w:rFonts w:ascii="SimSun" w:hAnsi="SimSun" w:eastAsia="SimSun" w:cs="SimSun"/>
          <w:sz w:val="20"/>
          <w:szCs w:val="20"/>
        </w:rPr>
        <w:t xml:space="preserve"> </w:t>
      </w:r>
      <w:r>
        <w:rPr>
          <w:rFonts w:ascii="SimSun" w:hAnsi="SimSun" w:eastAsia="SimSun" w:cs="SimSun"/>
          <w:sz w:val="20"/>
          <w:szCs w:val="20"/>
          <w:spacing w:val="9"/>
        </w:rPr>
        <w:t>在这种情况下，上述对接地金属隔板或绝缘隔板的要求也适用。如果绝缘隔板或接地金属隔板嵌入封</w:t>
      </w:r>
      <w:r>
        <w:rPr>
          <w:rFonts w:ascii="SimSun" w:hAnsi="SimSun" w:eastAsia="SimSun" w:cs="SimSun"/>
          <w:sz w:val="20"/>
          <w:szCs w:val="20"/>
          <w:spacing w:val="5"/>
        </w:rPr>
        <w:t xml:space="preserve">  </w:t>
      </w:r>
      <w:r>
        <w:rPr>
          <w:rFonts w:ascii="SimSun" w:hAnsi="SimSun" w:eastAsia="SimSun" w:cs="SimSun"/>
          <w:sz w:val="20"/>
          <w:szCs w:val="20"/>
          <w:spacing w:val="9"/>
        </w:rPr>
        <w:t>闭的继电器外壳内，则10.6.3的要求适用于封闭的继电器外壳，而</w:t>
      </w:r>
      <w:r>
        <w:rPr>
          <w:rFonts w:ascii="SimSun" w:hAnsi="SimSun" w:eastAsia="SimSun" w:cs="SimSun"/>
          <w:sz w:val="20"/>
          <w:szCs w:val="20"/>
          <w:spacing w:val="8"/>
        </w:rPr>
        <w:t>不适用于绝缘隔板或接地金属隔板</w:t>
      </w:r>
      <w:r>
        <w:rPr>
          <w:rFonts w:ascii="SimSun" w:hAnsi="SimSun" w:eastAsia="SimSun" w:cs="SimSun"/>
          <w:sz w:val="20"/>
          <w:szCs w:val="20"/>
        </w:rPr>
        <w:t xml:space="preserve">  </w:t>
      </w:r>
      <w:r>
        <w:rPr>
          <w:rFonts w:ascii="SimSun" w:hAnsi="SimSun" w:eastAsia="SimSun" w:cs="SimSun"/>
          <w:sz w:val="20"/>
          <w:szCs w:val="20"/>
          <w:spacing w:val="-3"/>
        </w:rPr>
        <w:t>本身。</w:t>
      </w:r>
    </w:p>
    <w:p>
      <w:pPr>
        <w:spacing w:before="151" w:line="259" w:lineRule="exact"/>
        <w:rPr>
          <w:rFonts w:ascii="SimHei" w:hAnsi="SimHei" w:eastAsia="SimHei" w:cs="SimHei"/>
          <w:sz w:val="19"/>
          <w:szCs w:val="19"/>
        </w:rPr>
      </w:pPr>
      <w:r>
        <w:rPr>
          <w:rFonts w:ascii="Arial" w:hAnsi="Arial" w:eastAsia="Arial" w:cs="Arial"/>
          <w:sz w:val="19"/>
          <w:szCs w:val="19"/>
          <w:spacing w:val="11"/>
          <w:position w:val="1"/>
        </w:rPr>
        <w:t>6.4    </w:t>
      </w:r>
      <w:r>
        <w:rPr>
          <w:rFonts w:ascii="SimHei" w:hAnsi="SimHei" w:eastAsia="SimHei" w:cs="SimHei"/>
          <w:sz w:val="19"/>
          <w:szCs w:val="19"/>
          <w:spacing w:val="11"/>
          <w:position w:val="1"/>
        </w:rPr>
        <w:t>防止极性接反保护</w:t>
      </w:r>
    </w:p>
    <w:p>
      <w:pPr>
        <w:ind w:right="91" w:firstLine="410"/>
        <w:spacing w:before="226" w:line="308" w:lineRule="auto"/>
        <w:rPr>
          <w:rFonts w:ascii="SimSun" w:hAnsi="SimSun" w:eastAsia="SimSun" w:cs="SimSun"/>
          <w:sz w:val="20"/>
          <w:szCs w:val="20"/>
        </w:rPr>
      </w:pPr>
      <w:r>
        <w:rPr>
          <w:rFonts w:ascii="SimSun" w:hAnsi="SimSun" w:eastAsia="SimSun" w:cs="SimSun"/>
          <w:sz w:val="20"/>
          <w:szCs w:val="20"/>
          <w:spacing w:val="10"/>
        </w:rPr>
        <w:t>为了防止本质安全装置电源或电池组的电池</w:t>
      </w:r>
      <w:r>
        <w:rPr>
          <w:rFonts w:ascii="SimSun" w:hAnsi="SimSun" w:eastAsia="SimSun" w:cs="SimSun"/>
          <w:sz w:val="20"/>
          <w:szCs w:val="20"/>
          <w:spacing w:val="9"/>
        </w:rPr>
        <w:t>之间连接极性接反使该防爆型式失效，应在本质安全</w:t>
      </w:r>
      <w:r>
        <w:rPr>
          <w:rFonts w:ascii="SimSun" w:hAnsi="SimSun" w:eastAsia="SimSun" w:cs="SimSun"/>
          <w:sz w:val="20"/>
          <w:szCs w:val="20"/>
        </w:rPr>
        <w:t xml:space="preserve"> </w:t>
      </w:r>
      <w:r>
        <w:rPr>
          <w:rFonts w:ascii="SimSun" w:hAnsi="SimSun" w:eastAsia="SimSun" w:cs="SimSun"/>
          <w:sz w:val="20"/>
          <w:szCs w:val="20"/>
          <w:spacing w:val="5"/>
        </w:rPr>
        <w:t>装置内装有防止极性接反的保护措施。为此，使用一只二极管是允许的。</w:t>
      </w:r>
    </w:p>
    <w:p>
      <w:pPr>
        <w:spacing w:before="98" w:line="259" w:lineRule="exact"/>
        <w:rPr>
          <w:rFonts w:ascii="SimHei" w:hAnsi="SimHei" w:eastAsia="SimHei" w:cs="SimHei"/>
          <w:sz w:val="19"/>
          <w:szCs w:val="19"/>
        </w:rPr>
      </w:pPr>
      <w:r>
        <w:rPr>
          <w:rFonts w:ascii="Arial" w:hAnsi="Arial" w:eastAsia="Arial" w:cs="Arial"/>
          <w:sz w:val="19"/>
          <w:szCs w:val="19"/>
          <w:spacing w:val="5"/>
          <w:position w:val="1"/>
        </w:rPr>
        <w:t>6.5    </w:t>
      </w:r>
      <w:r>
        <w:rPr>
          <w:rFonts w:ascii="SimHei" w:hAnsi="SimHei" w:eastAsia="SimHei" w:cs="SimHei"/>
          <w:sz w:val="19"/>
          <w:szCs w:val="19"/>
          <w:spacing w:val="5"/>
          <w:position w:val="1"/>
        </w:rPr>
        <w:t>接地导体、连接和端子</w:t>
      </w:r>
    </w:p>
    <w:p>
      <w:pPr>
        <w:ind w:right="84" w:firstLine="410"/>
        <w:spacing w:before="247" w:line="287" w:lineRule="auto"/>
        <w:jc w:val="both"/>
        <w:rPr>
          <w:rFonts w:ascii="SimSun" w:hAnsi="SimSun" w:eastAsia="SimSun" w:cs="SimSun"/>
          <w:sz w:val="20"/>
          <w:szCs w:val="20"/>
        </w:rPr>
      </w:pPr>
      <w:r>
        <w:rPr>
          <w:rFonts w:ascii="SimSun" w:hAnsi="SimSun" w:eastAsia="SimSun" w:cs="SimSun"/>
          <w:sz w:val="20"/>
          <w:szCs w:val="20"/>
          <w:spacing w:val="2"/>
        </w:rPr>
        <w:t>在需要用接地(例如外壳、导体、金属屏蔽、印制电路板印制线、插接件的隔离触头和二极管安全栅</w:t>
      </w:r>
      <w:r>
        <w:rPr>
          <w:rFonts w:ascii="SimSun" w:hAnsi="SimSun" w:eastAsia="SimSun" w:cs="SimSun"/>
          <w:sz w:val="20"/>
          <w:szCs w:val="20"/>
          <w:spacing w:val="8"/>
        </w:rPr>
        <w:t xml:space="preserve"> </w:t>
      </w:r>
      <w:r>
        <w:rPr>
          <w:rFonts w:ascii="SimSun" w:hAnsi="SimSun" w:eastAsia="SimSun" w:cs="SimSun"/>
          <w:sz w:val="20"/>
          <w:szCs w:val="20"/>
          <w:spacing w:val="9"/>
        </w:rPr>
        <w:t>等)保持防爆型式时，任何导体、连接件和端子的横截面积应能连续承载第5章规定条件下可能出现的 </w:t>
      </w:r>
      <w:r>
        <w:rPr>
          <w:rFonts w:ascii="SimSun" w:hAnsi="SimSun" w:eastAsia="SimSun" w:cs="SimSun"/>
          <w:sz w:val="20"/>
          <w:szCs w:val="20"/>
          <w:spacing w:val="12"/>
        </w:rPr>
        <w:t>最大电流。该元件还应符合第7章的要求。</w:t>
      </w:r>
    </w:p>
    <w:p>
      <w:pPr>
        <w:pStyle w:val="BodyText"/>
        <w:ind w:left="370"/>
        <w:spacing w:before="25" w:line="222" w:lineRule="auto"/>
        <w:rPr>
          <w:rFonts w:ascii="SimSun" w:hAnsi="SimSun" w:eastAsia="SimSun" w:cs="SimSun"/>
          <w:sz w:val="17"/>
          <w:szCs w:val="17"/>
        </w:rPr>
      </w:pPr>
      <w:r>
        <w:rPr>
          <w:rFonts w:ascii="SimHei" w:hAnsi="SimHei" w:eastAsia="SimHei" w:cs="SimHei"/>
          <w:sz w:val="17"/>
          <w:szCs w:val="17"/>
          <w:spacing w:val="7"/>
        </w:rPr>
        <w:t>注：</w:t>
      </w:r>
      <w:r>
        <w:rPr>
          <w:sz w:val="17"/>
          <w:szCs w:val="17"/>
          <w:spacing w:val="7"/>
        </w:rPr>
        <w:t>I  </w:t>
      </w:r>
      <w:r>
        <w:rPr>
          <w:rFonts w:ascii="SimSun" w:hAnsi="SimSun" w:eastAsia="SimSun" w:cs="SimSun"/>
          <w:sz w:val="17"/>
          <w:szCs w:val="17"/>
          <w:spacing w:val="7"/>
        </w:rPr>
        <w:t>类电气设备的本质安全电路一般不允许利用地线作为回路，但因需要接地保护的除外。</w:t>
      </w:r>
    </w:p>
    <w:p>
      <w:pPr>
        <w:pStyle w:val="BodyText"/>
        <w:ind w:right="90" w:firstLine="410"/>
        <w:spacing w:before="75" w:line="289" w:lineRule="auto"/>
        <w:rPr>
          <w:rFonts w:ascii="SimSun" w:hAnsi="SimSun" w:eastAsia="SimSun" w:cs="SimSun"/>
          <w:sz w:val="20"/>
          <w:szCs w:val="20"/>
        </w:rPr>
      </w:pPr>
      <w:r>
        <w:rPr>
          <w:rFonts w:ascii="SimSun" w:hAnsi="SimSun" w:eastAsia="SimSun" w:cs="SimSun"/>
          <w:sz w:val="20"/>
          <w:szCs w:val="20"/>
          <w:spacing w:val="3"/>
        </w:rPr>
        <w:t>在连接装置带有接地电路并且接地电路与防爆型式有关时，对于“</w:t>
      </w:r>
      <w:r>
        <w:rPr>
          <w:sz w:val="20"/>
          <w:szCs w:val="20"/>
        </w:rPr>
        <w:t>ia</w:t>
      </w:r>
      <w:r>
        <w:rPr>
          <w:sz w:val="20"/>
          <w:szCs w:val="20"/>
          <w:spacing w:val="3"/>
        </w:rPr>
        <w:t>”</w:t>
      </w:r>
      <w:r>
        <w:rPr>
          <w:sz w:val="20"/>
          <w:szCs w:val="20"/>
          <w:spacing w:val="-12"/>
        </w:rPr>
        <w:t xml:space="preserve"> </w:t>
      </w:r>
      <w:r>
        <w:rPr>
          <w:rFonts w:ascii="SimSun" w:hAnsi="SimSun" w:eastAsia="SimSun" w:cs="SimSun"/>
          <w:sz w:val="20"/>
          <w:szCs w:val="20"/>
          <w:spacing w:val="3"/>
        </w:rPr>
        <w:t>等级电路，</w:t>
      </w:r>
      <w:r>
        <w:rPr>
          <w:rFonts w:ascii="SimSun" w:hAnsi="SimSun" w:eastAsia="SimSun" w:cs="SimSun"/>
          <w:sz w:val="20"/>
          <w:szCs w:val="20"/>
          <w:spacing w:val="2"/>
        </w:rPr>
        <w:t>连接装置至少应由</w:t>
      </w:r>
      <w:r>
        <w:rPr>
          <w:rFonts w:ascii="SimSun" w:hAnsi="SimSun" w:eastAsia="SimSun" w:cs="SimSun"/>
          <w:sz w:val="20"/>
          <w:szCs w:val="20"/>
        </w:rPr>
        <w:t xml:space="preserve"> </w:t>
      </w:r>
      <w:r>
        <w:rPr>
          <w:rFonts w:ascii="SimSun" w:hAnsi="SimSun" w:eastAsia="SimSun" w:cs="SimSun"/>
          <w:sz w:val="20"/>
          <w:szCs w:val="20"/>
          <w:spacing w:val="7"/>
        </w:rPr>
        <w:t>三个完全独立的连接元件组成；对于“</w:t>
      </w:r>
      <w:r>
        <w:rPr>
          <w:sz w:val="20"/>
          <w:szCs w:val="20"/>
        </w:rPr>
        <w:t>ib</w:t>
      </w:r>
      <w:r>
        <w:rPr>
          <w:sz w:val="20"/>
          <w:szCs w:val="20"/>
          <w:spacing w:val="7"/>
        </w:rPr>
        <w:t>” </w:t>
      </w:r>
      <w:r>
        <w:rPr>
          <w:rFonts w:ascii="SimSun" w:hAnsi="SimSun" w:eastAsia="SimSun" w:cs="SimSun"/>
          <w:sz w:val="20"/>
          <w:szCs w:val="20"/>
          <w:spacing w:val="7"/>
        </w:rPr>
        <w:t>等级电路，连接装置至少应由两个完全独立的连接元件组成</w:t>
      </w:r>
      <w:r>
        <w:rPr>
          <w:rFonts w:ascii="SimSun" w:hAnsi="SimSun" w:eastAsia="SimSun" w:cs="SimSun"/>
          <w:sz w:val="20"/>
          <w:szCs w:val="20"/>
        </w:rPr>
        <w:t xml:space="preserve"> </w:t>
      </w:r>
      <w:r>
        <w:rPr>
          <w:rFonts w:ascii="SimSun" w:hAnsi="SimSun" w:eastAsia="SimSun" w:cs="SimSun"/>
          <w:sz w:val="20"/>
          <w:szCs w:val="20"/>
          <w:spacing w:val="11"/>
        </w:rPr>
        <w:t>(见图5)。这些连接元件应并联连接。当连接装置能转动一个角度时，在连接装置各端的正中或边缘</w:t>
      </w:r>
      <w:r>
        <w:rPr>
          <w:rFonts w:ascii="SimSun" w:hAnsi="SimSun" w:eastAsia="SimSun" w:cs="SimSun"/>
          <w:sz w:val="20"/>
          <w:szCs w:val="20"/>
          <w:spacing w:val="12"/>
        </w:rPr>
        <w:t xml:space="preserve"> </w:t>
      </w:r>
      <w:r>
        <w:rPr>
          <w:rFonts w:ascii="SimSun" w:hAnsi="SimSun" w:eastAsia="SimSun" w:cs="SimSun"/>
          <w:sz w:val="20"/>
          <w:szCs w:val="20"/>
          <w:spacing w:val="4"/>
        </w:rPr>
        <w:t>处应存在一个连接。</w:t>
      </w:r>
    </w:p>
    <w:p>
      <w:pPr>
        <w:pStyle w:val="BodyText"/>
        <w:ind w:right="78" w:firstLine="410"/>
        <w:spacing w:before="3" w:line="273" w:lineRule="auto"/>
        <w:jc w:val="both"/>
        <w:rPr>
          <w:rFonts w:ascii="SimSun" w:hAnsi="SimSun" w:eastAsia="SimSun" w:cs="SimSun"/>
          <w:sz w:val="21"/>
          <w:szCs w:val="21"/>
        </w:rPr>
      </w:pPr>
      <w:r>
        <w:rPr>
          <w:rFonts w:ascii="SimSun" w:hAnsi="SimSun" w:eastAsia="SimSun" w:cs="SimSun"/>
          <w:sz w:val="21"/>
          <w:szCs w:val="21"/>
        </w:rPr>
        <w:t>端子应固定在本身不可能松动的支架上，并且在安装时导体不能从它的</w:t>
      </w:r>
      <w:r>
        <w:rPr>
          <w:rFonts w:ascii="SimSun" w:hAnsi="SimSun" w:eastAsia="SimSun" w:cs="SimSun"/>
          <w:sz w:val="21"/>
          <w:szCs w:val="21"/>
          <w:spacing w:val="-1"/>
        </w:rPr>
        <w:t>规定位置滑脱。正常的接</w:t>
      </w:r>
      <w:r>
        <w:rPr>
          <w:rFonts w:ascii="SimSun" w:hAnsi="SimSun" w:eastAsia="SimSun" w:cs="SimSun"/>
          <w:sz w:val="21"/>
          <w:szCs w:val="21"/>
        </w:rPr>
        <w:t xml:space="preserve"> </w:t>
      </w:r>
      <w:r>
        <w:rPr>
          <w:rFonts w:ascii="SimSun" w:hAnsi="SimSun" w:eastAsia="SimSun" w:cs="SimSun"/>
          <w:sz w:val="21"/>
          <w:szCs w:val="21"/>
          <w:spacing w:val="-1"/>
        </w:rPr>
        <w:t>触应保证不会损坏导体，即使多股绞合芯线使用在直接夹紧芯线的端子上也是如此。由端子形成的触</w:t>
      </w:r>
      <w:r>
        <w:rPr>
          <w:rFonts w:ascii="SimSun" w:hAnsi="SimSun" w:eastAsia="SimSun" w:cs="SimSun"/>
          <w:sz w:val="21"/>
          <w:szCs w:val="21"/>
          <w:spacing w:val="14"/>
        </w:rPr>
        <w:t xml:space="preserve"> </w:t>
      </w:r>
      <w:r>
        <w:rPr>
          <w:rFonts w:ascii="SimSun" w:hAnsi="SimSun" w:eastAsia="SimSun" w:cs="SimSun"/>
          <w:sz w:val="21"/>
          <w:szCs w:val="21"/>
        </w:rPr>
        <w:t>点，在正常工作时，不应由于温度变化有明显的损坏。</w:t>
      </w:r>
      <w:r>
        <w:rPr>
          <w:rFonts w:ascii="SimSun" w:hAnsi="SimSun" w:eastAsia="SimSun" w:cs="SimSun"/>
          <w:sz w:val="21"/>
          <w:szCs w:val="21"/>
          <w:spacing w:val="-1"/>
        </w:rPr>
        <w:t>用于夹紧绞合芯线的端子应装有弹性垫圈等零</w:t>
      </w:r>
      <w:r>
        <w:rPr>
          <w:rFonts w:ascii="SimSun" w:hAnsi="SimSun" w:eastAsia="SimSun" w:cs="SimSun"/>
          <w:sz w:val="21"/>
          <w:szCs w:val="21"/>
        </w:rPr>
        <w:t xml:space="preserve"> </w:t>
      </w:r>
      <w:r>
        <w:rPr>
          <w:rFonts w:ascii="SimSun" w:hAnsi="SimSun" w:eastAsia="SimSun" w:cs="SimSun"/>
          <w:sz w:val="21"/>
          <w:szCs w:val="21"/>
          <w:spacing w:val="2"/>
        </w:rPr>
        <w:t>件。横截面积4 </w:t>
      </w:r>
      <w:r>
        <w:rPr>
          <w:sz w:val="21"/>
          <w:szCs w:val="21"/>
        </w:rPr>
        <w:t>mm</w:t>
      </w:r>
      <w:r>
        <w:rPr>
          <w:sz w:val="21"/>
          <w:szCs w:val="21"/>
          <w:spacing w:val="2"/>
        </w:rPr>
        <w:t>²  </w:t>
      </w:r>
      <w:r>
        <w:rPr>
          <w:rFonts w:ascii="SimSun" w:hAnsi="SimSun" w:eastAsia="SimSun" w:cs="SimSun"/>
          <w:sz w:val="21"/>
          <w:szCs w:val="21"/>
          <w:spacing w:val="2"/>
        </w:rPr>
        <w:t>的导线端子也适用于横截面积较小导线的有效连接。符合</w:t>
      </w:r>
      <w:r>
        <w:rPr>
          <w:sz w:val="21"/>
          <w:szCs w:val="21"/>
        </w:rPr>
        <w:t>GB</w:t>
      </w:r>
      <w:r>
        <w:rPr>
          <w:sz w:val="21"/>
          <w:szCs w:val="21"/>
          <w:spacing w:val="2"/>
        </w:rPr>
        <w:t>/T   3836.3</w:t>
      </w:r>
      <w:r>
        <w:rPr>
          <w:sz w:val="21"/>
          <w:szCs w:val="21"/>
          <w:spacing w:val="4"/>
        </w:rPr>
        <w:t xml:space="preserve"> </w:t>
      </w:r>
      <w:r>
        <w:rPr>
          <w:rFonts w:ascii="SimSun" w:hAnsi="SimSun" w:eastAsia="SimSun" w:cs="SimSun"/>
          <w:sz w:val="21"/>
          <w:szCs w:val="21"/>
          <w:spacing w:val="2"/>
        </w:rPr>
        <w:t>规定的</w:t>
      </w:r>
      <w:r>
        <w:rPr>
          <w:rFonts w:ascii="SimSun" w:hAnsi="SimSun" w:eastAsia="SimSun" w:cs="SimSun"/>
          <w:sz w:val="21"/>
          <w:szCs w:val="21"/>
        </w:rPr>
        <w:t xml:space="preserve"> </w:t>
      </w:r>
      <w:r>
        <w:rPr>
          <w:rFonts w:ascii="SimSun" w:hAnsi="SimSun" w:eastAsia="SimSun" w:cs="SimSun"/>
          <w:sz w:val="21"/>
          <w:szCs w:val="21"/>
          <w:spacing w:val="-4"/>
        </w:rPr>
        <w:t>端子可认为符合这些要求。</w:t>
      </w:r>
    </w:p>
    <w:p>
      <w:pPr>
        <w:ind w:left="410"/>
        <w:spacing w:before="35" w:line="220" w:lineRule="auto"/>
        <w:rPr>
          <w:rFonts w:ascii="SimSun" w:hAnsi="SimSun" w:eastAsia="SimSun" w:cs="SimSun"/>
          <w:sz w:val="20"/>
          <w:szCs w:val="20"/>
        </w:rPr>
      </w:pPr>
      <w:r>
        <w:rPr>
          <w:rFonts w:ascii="SimSun" w:hAnsi="SimSun" w:eastAsia="SimSun" w:cs="SimSun"/>
          <w:sz w:val="20"/>
          <w:szCs w:val="20"/>
          <w:spacing w:val="3"/>
        </w:rPr>
        <w:t>下列情况不适用：</w:t>
      </w:r>
    </w:p>
    <w:p>
      <w:pPr>
        <w:pStyle w:val="BodyText"/>
        <w:ind w:left="410"/>
        <w:spacing w:before="80" w:line="219" w:lineRule="auto"/>
        <w:rPr>
          <w:rFonts w:ascii="SimSun" w:hAnsi="SimSun" w:eastAsia="SimSun" w:cs="SimSun"/>
          <w:sz w:val="20"/>
          <w:szCs w:val="20"/>
        </w:rPr>
      </w:pPr>
      <w:r>
        <w:rPr>
          <w:sz w:val="20"/>
          <w:szCs w:val="20"/>
          <w:spacing w:val="7"/>
        </w:rPr>
        <w:t>a</w:t>
      </w:r>
      <w:r>
        <w:rPr>
          <w:rFonts w:ascii="SimSun" w:hAnsi="SimSun" w:eastAsia="SimSun" w:cs="SimSun"/>
          <w:sz w:val="20"/>
          <w:szCs w:val="20"/>
          <w:spacing w:val="7"/>
        </w:rPr>
        <w:t>)</w:t>
      </w:r>
      <w:r>
        <w:rPr>
          <w:rFonts w:ascii="SimSun" w:hAnsi="SimSun" w:eastAsia="SimSun" w:cs="SimSun"/>
          <w:sz w:val="20"/>
          <w:szCs w:val="20"/>
          <w:spacing w:val="114"/>
        </w:rPr>
        <w:t xml:space="preserve"> </w:t>
      </w:r>
      <w:r>
        <w:rPr>
          <w:rFonts w:ascii="SimSun" w:hAnsi="SimSun" w:eastAsia="SimSun" w:cs="SimSun"/>
          <w:sz w:val="20"/>
          <w:szCs w:val="20"/>
          <w:spacing w:val="7"/>
        </w:rPr>
        <w:t>带有锐利棱角可能损坏导体的端子；</w:t>
      </w:r>
    </w:p>
    <w:p>
      <w:pPr>
        <w:pStyle w:val="BodyText"/>
        <w:ind w:left="410"/>
        <w:spacing w:before="52" w:line="212" w:lineRule="auto"/>
        <w:rPr>
          <w:rFonts w:ascii="SimSun" w:hAnsi="SimSun" w:eastAsia="SimSun" w:cs="SimSun"/>
          <w:sz w:val="20"/>
          <w:szCs w:val="20"/>
        </w:rPr>
      </w:pPr>
      <w:r>
        <w:rPr>
          <w:sz w:val="20"/>
          <w:szCs w:val="20"/>
          <w:spacing w:val="4"/>
        </w:rPr>
        <w:t>b)    </w:t>
      </w:r>
      <w:r>
        <w:rPr>
          <w:rFonts w:ascii="SimSun" w:hAnsi="SimSun" w:eastAsia="SimSun" w:cs="SimSun"/>
          <w:sz w:val="20"/>
          <w:szCs w:val="20"/>
          <w:spacing w:val="4"/>
        </w:rPr>
        <w:t>正常压紧可能发生转动、扭曲或永久变形的端子；</w:t>
      </w:r>
    </w:p>
    <w:p>
      <w:pPr>
        <w:pStyle w:val="BodyText"/>
        <w:ind w:left="410"/>
        <w:spacing w:before="90" w:line="212" w:lineRule="auto"/>
        <w:rPr>
          <w:rFonts w:ascii="SimSun" w:hAnsi="SimSun" w:eastAsia="SimSun" w:cs="SimSun"/>
          <w:sz w:val="20"/>
          <w:szCs w:val="20"/>
        </w:rPr>
      </w:pPr>
      <w:r>
        <w:rPr>
          <w:sz w:val="20"/>
          <w:szCs w:val="20"/>
          <w:spacing w:val="6"/>
        </w:rPr>
        <w:t>c)</w:t>
      </w:r>
      <w:r>
        <w:rPr>
          <w:sz w:val="20"/>
          <w:szCs w:val="20"/>
        </w:rPr>
        <w:t xml:space="preserve">     </w:t>
      </w:r>
      <w:r>
        <w:rPr>
          <w:rFonts w:ascii="SimSun" w:hAnsi="SimSun" w:eastAsia="SimSun" w:cs="SimSun"/>
          <w:sz w:val="20"/>
          <w:szCs w:val="20"/>
          <w:spacing w:val="6"/>
        </w:rPr>
        <w:t>在端子上绝缘材料承受接触压力。</w:t>
      </w:r>
    </w:p>
    <w:p>
      <w:pPr>
        <w:spacing w:line="212" w:lineRule="auto"/>
        <w:sectPr>
          <w:headerReference w:type="default" r:id="rId78"/>
          <w:footerReference w:type="default" r:id="rId79"/>
          <w:pgSz w:w="11340" w:h="16820"/>
          <w:pgMar w:top="1542" w:right="869" w:bottom="1347" w:left="1169" w:header="1234" w:footer="1221" w:gutter="0"/>
        </w:sectPr>
        <w:rPr>
          <w:rFonts w:ascii="SimSun" w:hAnsi="SimSun" w:eastAsia="SimSun" w:cs="SimSun"/>
          <w:sz w:val="20"/>
          <w:szCs w:val="20"/>
        </w:rPr>
      </w:pPr>
    </w:p>
    <w:p>
      <w:pPr>
        <w:spacing w:line="355" w:lineRule="auto"/>
        <w:rPr>
          <w:rFonts w:ascii="Arial"/>
          <w:sz w:val="21"/>
        </w:rPr>
      </w:pPr>
      <w:r/>
    </w:p>
    <w:p>
      <w:pPr>
        <w:ind w:firstLine="3029"/>
        <w:spacing w:line="2610" w:lineRule="exact"/>
        <w:rPr/>
      </w:pPr>
      <w:r>
        <w:rPr>
          <w:position w:val="-52"/>
        </w:rPr>
        <w:drawing>
          <wp:inline distT="0" distB="0" distL="0" distR="0">
            <wp:extent cx="2101870" cy="1657324"/>
            <wp:effectExtent l="0" t="0" r="0" b="0"/>
            <wp:docPr id="40" name="IM 40"/>
            <wp:cNvGraphicFramePr/>
            <a:graphic>
              <a:graphicData uri="http://schemas.openxmlformats.org/drawingml/2006/picture">
                <pic:pic>
                  <pic:nvPicPr>
                    <pic:cNvPr id="40" name="IM 40"/>
                    <pic:cNvPicPr/>
                  </pic:nvPicPr>
                  <pic:blipFill>
                    <a:blip r:embed="rId82"/>
                    <a:stretch>
                      <a:fillRect/>
                    </a:stretch>
                  </pic:blipFill>
                  <pic:spPr>
                    <a:xfrm rot="0">
                      <a:off x="0" y="0"/>
                      <a:ext cx="2101870" cy="1657324"/>
                    </a:xfrm>
                    <a:prstGeom prst="rect">
                      <a:avLst/>
                    </a:prstGeom>
                  </pic:spPr>
                </pic:pic>
              </a:graphicData>
            </a:graphic>
          </wp:inline>
        </w:drawing>
      </w:r>
    </w:p>
    <w:p>
      <w:pPr>
        <w:pStyle w:val="BodyText"/>
        <w:ind w:left="3469"/>
        <w:spacing w:before="37" w:line="212" w:lineRule="auto"/>
        <w:rPr>
          <w:rFonts w:ascii="SimHei" w:hAnsi="SimHei" w:eastAsia="SimHei" w:cs="SimHei"/>
          <w:sz w:val="17"/>
          <w:szCs w:val="17"/>
        </w:rPr>
      </w:pPr>
      <w:bookmarkStart w:name="bookmark93" w:id="23"/>
      <w:bookmarkEnd w:id="23"/>
      <w:r>
        <w:rPr>
          <w:sz w:val="17"/>
          <w:szCs w:val="17"/>
          <w:spacing w:val="7"/>
        </w:rPr>
        <w:t>a)     </w:t>
      </w:r>
      <w:r>
        <w:rPr>
          <w:rFonts w:ascii="SimHei" w:hAnsi="SimHei" w:eastAsia="SimHei" w:cs="SimHei"/>
          <w:sz w:val="17"/>
          <w:szCs w:val="17"/>
          <w:spacing w:val="7"/>
        </w:rPr>
        <w:t>三个独立的连接元件示例</w:t>
      </w:r>
    </w:p>
    <w:p>
      <w:pPr>
        <w:ind w:firstLine="3599"/>
        <w:spacing w:before="106" w:line="3251" w:lineRule="exact"/>
        <w:rPr/>
      </w:pPr>
      <w:r>
        <w:rPr>
          <w:position w:val="-65"/>
        </w:rPr>
        <w:drawing>
          <wp:inline distT="0" distB="0" distL="0" distR="0">
            <wp:extent cx="1320789" cy="2063832"/>
            <wp:effectExtent l="0" t="0" r="0" b="0"/>
            <wp:docPr id="42" name="IM 42"/>
            <wp:cNvGraphicFramePr/>
            <a:graphic>
              <a:graphicData uri="http://schemas.openxmlformats.org/drawingml/2006/picture">
                <pic:pic>
                  <pic:nvPicPr>
                    <pic:cNvPr id="42" name="IM 42"/>
                    <pic:cNvPicPr/>
                  </pic:nvPicPr>
                  <pic:blipFill>
                    <a:blip r:embed="rId83"/>
                    <a:stretch>
                      <a:fillRect/>
                    </a:stretch>
                  </pic:blipFill>
                  <pic:spPr>
                    <a:xfrm rot="0">
                      <a:off x="0" y="0"/>
                      <a:ext cx="1320789" cy="2063832"/>
                    </a:xfrm>
                    <a:prstGeom prst="rect">
                      <a:avLst/>
                    </a:prstGeom>
                  </pic:spPr>
                </pic:pic>
              </a:graphicData>
            </a:graphic>
          </wp:inline>
        </w:drawing>
      </w:r>
    </w:p>
    <w:p>
      <w:pPr>
        <w:pStyle w:val="BodyText"/>
        <w:ind w:left="3370"/>
        <w:spacing w:before="77" w:line="212" w:lineRule="auto"/>
        <w:rPr>
          <w:rFonts w:ascii="SimHei" w:hAnsi="SimHei" w:eastAsia="SimHei" w:cs="SimHei"/>
          <w:sz w:val="17"/>
          <w:szCs w:val="17"/>
        </w:rPr>
      </w:pPr>
      <w:r>
        <w:rPr>
          <w:sz w:val="17"/>
          <w:szCs w:val="17"/>
          <w:spacing w:val="8"/>
        </w:rPr>
        <w:t>b)</w:t>
      </w:r>
      <w:r>
        <w:rPr>
          <w:sz w:val="17"/>
          <w:szCs w:val="17"/>
          <w:spacing w:val="1"/>
        </w:rPr>
        <w:t xml:space="preserve">     </w:t>
      </w:r>
      <w:r>
        <w:rPr>
          <w:rFonts w:ascii="SimHei" w:hAnsi="SimHei" w:eastAsia="SimHei" w:cs="SimHei"/>
          <w:sz w:val="17"/>
          <w:szCs w:val="17"/>
          <w:spacing w:val="8"/>
        </w:rPr>
        <w:t>三个非独立的连接元件示例</w:t>
      </w:r>
    </w:p>
    <w:p>
      <w:pPr>
        <w:ind w:left="2670"/>
        <w:spacing w:before="293" w:line="221" w:lineRule="auto"/>
        <w:rPr>
          <w:rFonts w:ascii="SimHei" w:hAnsi="SimHei" w:eastAsia="SimHei" w:cs="SimHei"/>
          <w:sz w:val="19"/>
          <w:szCs w:val="19"/>
        </w:rPr>
      </w:pPr>
      <w:r>
        <w:rPr>
          <w:rFonts w:ascii="SimHei" w:hAnsi="SimHei" w:eastAsia="SimHei" w:cs="SimHei"/>
          <w:sz w:val="19"/>
          <w:szCs w:val="19"/>
          <w:spacing w:val="15"/>
        </w:rPr>
        <w:t>图</w:t>
      </w:r>
      <w:r>
        <w:rPr>
          <w:rFonts w:ascii="SimHei" w:hAnsi="SimHei" w:eastAsia="SimHei" w:cs="SimHei"/>
          <w:sz w:val="19"/>
          <w:szCs w:val="19"/>
          <w:spacing w:val="-18"/>
        </w:rPr>
        <w:t xml:space="preserve"> </w:t>
      </w:r>
      <w:r>
        <w:rPr>
          <w:rFonts w:ascii="SimHei" w:hAnsi="SimHei" w:eastAsia="SimHei" w:cs="SimHei"/>
          <w:sz w:val="19"/>
          <w:szCs w:val="19"/>
          <w:spacing w:val="15"/>
        </w:rPr>
        <w:t>5</w:t>
      </w:r>
      <w:r>
        <w:rPr>
          <w:rFonts w:ascii="SimHei" w:hAnsi="SimHei" w:eastAsia="SimHei" w:cs="SimHei"/>
          <w:sz w:val="19"/>
          <w:szCs w:val="19"/>
          <w:spacing w:val="15"/>
        </w:rPr>
        <w:t xml:space="preserve">  </w:t>
      </w:r>
      <w:r>
        <w:rPr>
          <w:rFonts w:ascii="SimHei" w:hAnsi="SimHei" w:eastAsia="SimHei" w:cs="SimHei"/>
          <w:sz w:val="19"/>
          <w:szCs w:val="19"/>
          <w:spacing w:val="15"/>
        </w:rPr>
        <w:t>独立连接元件和非独立连接元件示例</w:t>
      </w:r>
    </w:p>
    <w:p>
      <w:pPr>
        <w:spacing w:line="315" w:lineRule="auto"/>
        <w:rPr>
          <w:rFonts w:ascii="Arial"/>
          <w:sz w:val="21"/>
        </w:rPr>
      </w:pPr>
      <w:r/>
    </w:p>
    <w:p>
      <w:pPr>
        <w:spacing w:before="62" w:line="259" w:lineRule="exact"/>
        <w:rPr>
          <w:rFonts w:ascii="SimHei" w:hAnsi="SimHei" w:eastAsia="SimHei" w:cs="SimHei"/>
          <w:sz w:val="19"/>
          <w:szCs w:val="19"/>
        </w:rPr>
      </w:pPr>
      <w:r>
        <w:rPr>
          <w:rFonts w:ascii="Arial" w:hAnsi="Arial" w:eastAsia="Arial" w:cs="Arial"/>
          <w:sz w:val="19"/>
          <w:szCs w:val="19"/>
          <w:spacing w:val="-3"/>
          <w:position w:val="1"/>
        </w:rPr>
        <w:t>6.6</w:t>
      </w:r>
      <w:r>
        <w:rPr>
          <w:rFonts w:ascii="Arial" w:hAnsi="Arial" w:eastAsia="Arial" w:cs="Arial"/>
          <w:sz w:val="19"/>
          <w:szCs w:val="19"/>
          <w:spacing w:val="5"/>
          <w:position w:val="1"/>
        </w:rPr>
        <w:t xml:space="preserve">    </w:t>
      </w:r>
      <w:r>
        <w:rPr>
          <w:rFonts w:ascii="SimHei" w:hAnsi="SimHei" w:eastAsia="SimHei" w:cs="SimHei"/>
          <w:sz w:val="19"/>
          <w:szCs w:val="19"/>
          <w:spacing w:val="-3"/>
          <w:position w:val="1"/>
        </w:rPr>
        <w:t>浇</w:t>
      </w:r>
      <w:r>
        <w:rPr>
          <w:rFonts w:ascii="SimHei" w:hAnsi="SimHei" w:eastAsia="SimHei" w:cs="SimHei"/>
          <w:sz w:val="19"/>
          <w:szCs w:val="19"/>
          <w:spacing w:val="-43"/>
          <w:position w:val="1"/>
        </w:rPr>
        <w:t xml:space="preserve"> </w:t>
      </w:r>
      <w:r>
        <w:rPr>
          <w:rFonts w:ascii="SimHei" w:hAnsi="SimHei" w:eastAsia="SimHei" w:cs="SimHei"/>
          <w:sz w:val="19"/>
          <w:szCs w:val="19"/>
          <w:spacing w:val="-3"/>
          <w:position w:val="1"/>
        </w:rPr>
        <w:t>封</w:t>
      </w:r>
    </w:p>
    <w:p>
      <w:pPr>
        <w:spacing w:before="201" w:line="259" w:lineRule="exact"/>
        <w:rPr>
          <w:rFonts w:ascii="SimHei" w:hAnsi="SimHei" w:eastAsia="SimHei" w:cs="SimHei"/>
          <w:sz w:val="19"/>
          <w:szCs w:val="19"/>
        </w:rPr>
      </w:pPr>
      <w:r>
        <w:rPr>
          <w:rFonts w:ascii="Arial" w:hAnsi="Arial" w:eastAsia="Arial" w:cs="Arial"/>
          <w:sz w:val="19"/>
          <w:szCs w:val="19"/>
          <w:spacing w:val="2"/>
          <w:position w:val="1"/>
        </w:rPr>
        <w:t>6.6.1</w:t>
      </w:r>
      <w:r>
        <w:rPr>
          <w:rFonts w:ascii="Arial" w:hAnsi="Arial" w:eastAsia="Arial" w:cs="Arial"/>
          <w:sz w:val="19"/>
          <w:szCs w:val="19"/>
          <w:spacing w:val="9"/>
          <w:position w:val="1"/>
        </w:rPr>
        <w:t xml:space="preserve">    </w:t>
      </w:r>
      <w:r>
        <w:rPr>
          <w:rFonts w:ascii="SimHei" w:hAnsi="SimHei" w:eastAsia="SimHei" w:cs="SimHei"/>
          <w:sz w:val="19"/>
          <w:szCs w:val="19"/>
          <w:spacing w:val="2"/>
          <w:position w:val="1"/>
        </w:rPr>
        <w:t>通则</w:t>
      </w:r>
    </w:p>
    <w:p>
      <w:pPr>
        <w:ind w:right="92" w:firstLine="380"/>
        <w:spacing w:before="277" w:line="287" w:lineRule="auto"/>
        <w:jc w:val="both"/>
        <w:rPr>
          <w:rFonts w:ascii="SimSun" w:hAnsi="SimSun" w:eastAsia="SimSun" w:cs="SimSun"/>
          <w:sz w:val="20"/>
          <w:szCs w:val="20"/>
        </w:rPr>
      </w:pPr>
      <w:r>
        <w:rPr>
          <w:rFonts w:ascii="SimSun" w:hAnsi="SimSun" w:eastAsia="SimSun" w:cs="SimSun"/>
          <w:sz w:val="20"/>
          <w:szCs w:val="20"/>
          <w:spacing w:val="9"/>
        </w:rPr>
        <w:t>对本质安全装置，连接到被浇封的导电部件和/或元件和/或凸出浇封化合物的裸露部件的所有电</w:t>
      </w:r>
      <w:r>
        <w:rPr>
          <w:rFonts w:ascii="SimSun" w:hAnsi="SimSun" w:eastAsia="SimSun" w:cs="SimSun"/>
          <w:sz w:val="20"/>
          <w:szCs w:val="20"/>
          <w:spacing w:val="4"/>
        </w:rPr>
        <w:t xml:space="preserve"> </w:t>
      </w:r>
      <w:r>
        <w:rPr>
          <w:rFonts w:ascii="SimSun" w:hAnsi="SimSun" w:eastAsia="SimSun" w:cs="SimSun"/>
          <w:sz w:val="20"/>
          <w:szCs w:val="20"/>
          <w:spacing w:val="5"/>
        </w:rPr>
        <w:t>路，应是本质安全电路。浇封化合物内部的故</w:t>
      </w:r>
      <w:r>
        <w:rPr>
          <w:rFonts w:ascii="SimSun" w:hAnsi="SimSun" w:eastAsia="SimSun" w:cs="SimSun"/>
          <w:sz w:val="20"/>
          <w:szCs w:val="20"/>
          <w:spacing w:val="4"/>
        </w:rPr>
        <w:t>障条件应进行评定，但浇封内部火花引燃的可能性应不予</w:t>
      </w:r>
      <w:r>
        <w:rPr>
          <w:rFonts w:ascii="SimSun" w:hAnsi="SimSun" w:eastAsia="SimSun" w:cs="SimSun"/>
          <w:sz w:val="20"/>
          <w:szCs w:val="20"/>
        </w:rPr>
        <w:t xml:space="preserve"> </w:t>
      </w:r>
      <w:r>
        <w:rPr>
          <w:rFonts w:ascii="SimSun" w:hAnsi="SimSun" w:eastAsia="SimSun" w:cs="SimSun"/>
          <w:sz w:val="20"/>
          <w:szCs w:val="20"/>
          <w:spacing w:val="-3"/>
        </w:rPr>
        <w:t>考虑。</w:t>
      </w:r>
    </w:p>
    <w:p>
      <w:pPr>
        <w:ind w:left="380"/>
        <w:spacing w:before="37" w:line="219" w:lineRule="auto"/>
        <w:rPr>
          <w:rFonts w:ascii="SimSun" w:hAnsi="SimSun" w:eastAsia="SimSun" w:cs="SimSun"/>
          <w:sz w:val="20"/>
          <w:szCs w:val="20"/>
        </w:rPr>
      </w:pPr>
      <w:r>
        <w:rPr>
          <w:rFonts w:ascii="SimSun" w:hAnsi="SimSun" w:eastAsia="SimSun" w:cs="SimSun"/>
          <w:sz w:val="20"/>
          <w:szCs w:val="20"/>
          <w:spacing w:val="4"/>
        </w:rPr>
        <w:t>对于关联装置，应对浇封化合物内部的故障条件进行评定。</w:t>
      </w:r>
    </w:p>
    <w:p>
      <w:pPr>
        <w:pStyle w:val="BodyText"/>
        <w:ind w:right="122" w:firstLine="380"/>
        <w:spacing w:before="83" w:line="286" w:lineRule="auto"/>
        <w:rPr>
          <w:rFonts w:ascii="SimSun" w:hAnsi="SimSun" w:eastAsia="SimSun" w:cs="SimSun"/>
          <w:sz w:val="20"/>
          <w:szCs w:val="20"/>
        </w:rPr>
      </w:pPr>
      <w:r>
        <w:rPr>
          <w:rFonts w:ascii="SimSun" w:hAnsi="SimSun" w:eastAsia="SimSun" w:cs="SimSun"/>
          <w:sz w:val="20"/>
          <w:szCs w:val="20"/>
          <w:spacing w:val="9"/>
        </w:rPr>
        <w:t>如果连接到被浇封的导电部件和/或元件和/或凸出浇封化合物的裸露部件的电路不是本质安全电</w:t>
      </w:r>
      <w:r>
        <w:rPr>
          <w:rFonts w:ascii="SimSun" w:hAnsi="SimSun" w:eastAsia="SimSun" w:cs="SimSun"/>
          <w:sz w:val="20"/>
          <w:szCs w:val="20"/>
          <w:spacing w:val="4"/>
        </w:rPr>
        <w:t xml:space="preserve"> </w:t>
      </w:r>
      <w:r>
        <w:rPr>
          <w:rFonts w:ascii="SimSun" w:hAnsi="SimSun" w:eastAsia="SimSun" w:cs="SimSun"/>
          <w:sz w:val="20"/>
          <w:szCs w:val="20"/>
          <w:spacing w:val="3"/>
        </w:rPr>
        <w:t>路，则应采用</w:t>
      </w:r>
      <w:r>
        <w:rPr>
          <w:sz w:val="20"/>
          <w:szCs w:val="20"/>
        </w:rPr>
        <w:t>GB</w:t>
      </w:r>
      <w:r>
        <w:rPr>
          <w:sz w:val="20"/>
          <w:szCs w:val="20"/>
          <w:spacing w:val="3"/>
        </w:rPr>
        <w:t>/T     3836.1—2021</w:t>
      </w:r>
      <w:r>
        <w:rPr>
          <w:rFonts w:ascii="SimSun" w:hAnsi="SimSun" w:eastAsia="SimSun" w:cs="SimSun"/>
          <w:sz w:val="20"/>
          <w:szCs w:val="20"/>
          <w:spacing w:val="3"/>
        </w:rPr>
        <w:t>列出的其他防爆</w:t>
      </w:r>
      <w:r>
        <w:rPr>
          <w:rFonts w:ascii="SimSun" w:hAnsi="SimSun" w:eastAsia="SimSun" w:cs="SimSun"/>
          <w:sz w:val="20"/>
          <w:szCs w:val="20"/>
          <w:spacing w:val="2"/>
        </w:rPr>
        <w:t>型式保护。</w:t>
      </w:r>
    </w:p>
    <w:p>
      <w:pPr>
        <w:ind w:left="380"/>
        <w:spacing w:line="219" w:lineRule="auto"/>
        <w:rPr>
          <w:rFonts w:ascii="SimSun" w:hAnsi="SimSun" w:eastAsia="SimSun" w:cs="SimSun"/>
          <w:sz w:val="20"/>
          <w:szCs w:val="20"/>
        </w:rPr>
      </w:pPr>
      <w:r>
        <w:rPr>
          <w:rFonts w:ascii="SimSun" w:hAnsi="SimSun" w:eastAsia="SimSun" w:cs="SimSun"/>
          <w:sz w:val="20"/>
          <w:szCs w:val="20"/>
        </w:rPr>
        <w:t>可通过浇铸、模铸或浇注进行浇封。</w:t>
      </w:r>
    </w:p>
    <w:p>
      <w:pPr>
        <w:ind w:left="380"/>
        <w:spacing w:before="103" w:line="219" w:lineRule="auto"/>
        <w:rPr>
          <w:rFonts w:ascii="SimSun" w:hAnsi="SimSun" w:eastAsia="SimSun" w:cs="SimSun"/>
          <w:sz w:val="20"/>
          <w:szCs w:val="20"/>
        </w:rPr>
      </w:pPr>
      <w:r>
        <w:rPr>
          <w:rFonts w:ascii="SimSun" w:hAnsi="SimSun" w:eastAsia="SimSun" w:cs="SimSun"/>
          <w:sz w:val="20"/>
          <w:szCs w:val="20"/>
          <w:spacing w:val="3"/>
        </w:rPr>
        <w:t>浇封时应符合下列要求，如果适用，也适用于浇封过程中使用的任何灌封盒或外壳的部件：</w:t>
      </w:r>
    </w:p>
    <w:p>
      <w:pPr>
        <w:pStyle w:val="BodyText"/>
        <w:ind w:left="789" w:right="119" w:hanging="409"/>
        <w:spacing w:before="60" w:line="263" w:lineRule="auto"/>
        <w:rPr>
          <w:rFonts w:ascii="SimSun" w:hAnsi="SimSun" w:eastAsia="SimSun" w:cs="SimSun"/>
          <w:sz w:val="20"/>
          <w:szCs w:val="20"/>
        </w:rPr>
      </w:pPr>
      <w:r>
        <w:rPr>
          <w:sz w:val="20"/>
          <w:szCs w:val="20"/>
          <w:spacing w:val="8"/>
        </w:rPr>
        <w:t>a)     </w:t>
      </w:r>
      <w:r>
        <w:rPr>
          <w:rFonts w:ascii="SimSun" w:hAnsi="SimSun" w:eastAsia="SimSun" w:cs="SimSun"/>
          <w:sz w:val="20"/>
          <w:szCs w:val="20"/>
          <w:spacing w:val="8"/>
        </w:rPr>
        <w:t>浇封化合物或设备的生产商应规定浇封化合物温度额定值，该额定值至少等于任何被浇封的</w:t>
      </w:r>
      <w:r>
        <w:rPr>
          <w:rFonts w:ascii="SimSun" w:hAnsi="SimSun" w:eastAsia="SimSun" w:cs="SimSun"/>
          <w:sz w:val="20"/>
          <w:szCs w:val="20"/>
          <w:spacing w:val="12"/>
        </w:rPr>
        <w:t xml:space="preserve"> </w:t>
      </w:r>
      <w:r>
        <w:rPr>
          <w:rFonts w:ascii="SimSun" w:hAnsi="SimSun" w:eastAsia="SimSun" w:cs="SimSun"/>
          <w:sz w:val="20"/>
          <w:szCs w:val="20"/>
          <w:spacing w:val="6"/>
        </w:rPr>
        <w:t>元件能达到的最高温度。</w:t>
      </w:r>
    </w:p>
    <w:p>
      <w:pPr>
        <w:pStyle w:val="BodyText"/>
        <w:ind w:left="789" w:right="118" w:hanging="409"/>
        <w:spacing w:before="78" w:line="275" w:lineRule="auto"/>
        <w:rPr>
          <w:rFonts w:ascii="SimSun" w:hAnsi="SimSun" w:eastAsia="SimSun" w:cs="SimSun"/>
          <w:sz w:val="20"/>
          <w:szCs w:val="20"/>
        </w:rPr>
      </w:pPr>
      <w:r>
        <w:rPr>
          <w:sz w:val="20"/>
          <w:szCs w:val="20"/>
          <w:spacing w:val="9"/>
        </w:rPr>
        <w:t>b)    </w:t>
      </w:r>
      <w:r>
        <w:rPr>
          <w:rFonts w:ascii="SimSun" w:hAnsi="SimSun" w:eastAsia="SimSun" w:cs="SimSun"/>
          <w:sz w:val="20"/>
          <w:szCs w:val="20"/>
          <w:spacing w:val="9"/>
        </w:rPr>
        <w:t>或者，如果较高温度不会对浇封化合物造成损坏，则比浇封化合物额定温度高的温度也可接</w:t>
      </w:r>
      <w:r>
        <w:rPr>
          <w:rFonts w:ascii="SimSun" w:hAnsi="SimSun" w:eastAsia="SimSun" w:cs="SimSun"/>
          <w:sz w:val="20"/>
          <w:szCs w:val="20"/>
          <w:spacing w:val="6"/>
        </w:rPr>
        <w:t xml:space="preserve"> </w:t>
      </w:r>
      <w:r>
        <w:rPr>
          <w:rFonts w:ascii="SimSun" w:hAnsi="SimSun" w:eastAsia="SimSun" w:cs="SimSun"/>
          <w:sz w:val="20"/>
          <w:szCs w:val="20"/>
          <w:spacing w:val="9"/>
        </w:rPr>
        <w:t>受；如果化合物的温度超过其连续运行温度(</w:t>
      </w:r>
      <w:r>
        <w:rPr>
          <w:rFonts w:ascii="SimSun" w:hAnsi="SimSun" w:eastAsia="SimSun" w:cs="SimSun"/>
          <w:sz w:val="20"/>
          <w:szCs w:val="20"/>
          <w:spacing w:val="-57"/>
        </w:rPr>
        <w:t xml:space="preserve"> </w:t>
      </w:r>
      <w:r>
        <w:rPr>
          <w:sz w:val="20"/>
          <w:szCs w:val="20"/>
        </w:rPr>
        <w:t>COT</w:t>
      </w:r>
      <w:r>
        <w:rPr>
          <w:sz w:val="20"/>
          <w:szCs w:val="20"/>
          <w:spacing w:val="9"/>
        </w:rPr>
        <w:t>),   </w:t>
      </w:r>
      <w:r>
        <w:rPr>
          <w:rFonts w:ascii="SimSun" w:hAnsi="SimSun" w:eastAsia="SimSun" w:cs="SimSun"/>
          <w:sz w:val="20"/>
          <w:szCs w:val="20"/>
          <w:spacing w:val="9"/>
        </w:rPr>
        <w:t>则化合物不应有影响防爆型式的</w:t>
      </w:r>
      <w:r>
        <w:rPr>
          <w:rFonts w:ascii="SimSun" w:hAnsi="SimSun" w:eastAsia="SimSun" w:cs="SimSun"/>
          <w:sz w:val="20"/>
          <w:szCs w:val="20"/>
          <w:spacing w:val="8"/>
        </w:rPr>
        <w:t>可见损</w:t>
      </w:r>
      <w:r>
        <w:rPr>
          <w:rFonts w:ascii="SimSun" w:hAnsi="SimSun" w:eastAsia="SimSun" w:cs="SimSun"/>
          <w:sz w:val="20"/>
          <w:szCs w:val="20"/>
        </w:rPr>
        <w:t xml:space="preserve"> </w:t>
      </w:r>
      <w:r>
        <w:rPr>
          <w:rFonts w:ascii="SimSun" w:hAnsi="SimSun" w:eastAsia="SimSun" w:cs="SimSun"/>
          <w:sz w:val="20"/>
          <w:szCs w:val="20"/>
          <w:spacing w:val="-5"/>
        </w:rPr>
        <w:t>坏，如化合物裂缝、浇封的部件暴露、剥落、不允许的收缩、膨胀、分解或软化。另</w:t>
      </w:r>
      <w:r>
        <w:rPr>
          <w:rFonts w:ascii="SimSun" w:hAnsi="SimSun" w:eastAsia="SimSun" w:cs="SimSun"/>
          <w:sz w:val="20"/>
          <w:szCs w:val="20"/>
          <w:spacing w:val="-6"/>
        </w:rPr>
        <w:t>外，化合物不</w:t>
      </w:r>
      <w:r>
        <w:rPr>
          <w:rFonts w:ascii="SimSun" w:hAnsi="SimSun" w:eastAsia="SimSun" w:cs="SimSun"/>
          <w:sz w:val="20"/>
          <w:szCs w:val="20"/>
        </w:rPr>
        <w:t xml:space="preserve"> </w:t>
      </w:r>
      <w:r>
        <w:rPr>
          <w:rFonts w:ascii="SimSun" w:hAnsi="SimSun" w:eastAsia="SimSun" w:cs="SimSun"/>
          <w:sz w:val="20"/>
          <w:szCs w:val="20"/>
          <w:spacing w:val="6"/>
        </w:rPr>
        <w:t>应有对保护产生不利影响的过热。</w:t>
      </w:r>
    </w:p>
    <w:p>
      <w:pPr>
        <w:pStyle w:val="BodyText"/>
        <w:ind w:left="789" w:right="121" w:hanging="409"/>
        <w:spacing w:before="70" w:line="272" w:lineRule="auto"/>
        <w:rPr>
          <w:rFonts w:ascii="SimSun" w:hAnsi="SimSun" w:eastAsia="SimSun" w:cs="SimSun"/>
          <w:sz w:val="20"/>
          <w:szCs w:val="20"/>
        </w:rPr>
      </w:pPr>
      <w:r>
        <w:rPr>
          <w:sz w:val="20"/>
          <w:szCs w:val="20"/>
          <w:spacing w:val="10"/>
        </w:rPr>
        <w:t>c)    </w:t>
      </w:r>
      <w:r>
        <w:rPr>
          <w:rFonts w:ascii="SimSun" w:hAnsi="SimSun" w:eastAsia="SimSun" w:cs="SimSun"/>
          <w:sz w:val="20"/>
          <w:szCs w:val="20"/>
          <w:spacing w:val="10"/>
        </w:rPr>
        <w:t>如果任何裸露导电部件从浇封化合物中凸出，则浇封化合物自由表面的</w:t>
      </w:r>
      <w:r>
        <w:rPr>
          <w:sz w:val="20"/>
          <w:szCs w:val="20"/>
        </w:rPr>
        <w:t>CTI</w:t>
      </w:r>
      <w:r>
        <w:rPr>
          <w:sz w:val="20"/>
          <w:szCs w:val="20"/>
          <w:spacing w:val="10"/>
        </w:rPr>
        <w:t xml:space="preserve">   </w:t>
      </w:r>
      <w:r>
        <w:rPr>
          <w:rFonts w:ascii="SimSun" w:hAnsi="SimSun" w:eastAsia="SimSun" w:cs="SimSun"/>
          <w:sz w:val="20"/>
          <w:szCs w:val="20"/>
          <w:spacing w:val="9"/>
        </w:rPr>
        <w:t>值至少应为表5</w:t>
      </w:r>
      <w:r>
        <w:rPr>
          <w:rFonts w:ascii="SimSun" w:hAnsi="SimSun" w:eastAsia="SimSun" w:cs="SimSun"/>
          <w:sz w:val="20"/>
          <w:szCs w:val="20"/>
        </w:rPr>
        <w:t xml:space="preserve"> </w:t>
      </w:r>
      <w:r>
        <w:rPr>
          <w:rFonts w:ascii="SimSun" w:hAnsi="SimSun" w:eastAsia="SimSun" w:cs="SimSun"/>
          <w:sz w:val="20"/>
          <w:szCs w:val="20"/>
          <w:spacing w:val="10"/>
        </w:rPr>
        <w:t>或附录</w:t>
      </w:r>
      <w:r>
        <w:rPr>
          <w:sz w:val="20"/>
          <w:szCs w:val="20"/>
          <w:spacing w:val="10"/>
        </w:rPr>
        <w:t>F</w:t>
      </w:r>
      <w:r>
        <w:rPr>
          <w:sz w:val="20"/>
          <w:szCs w:val="20"/>
          <w:spacing w:val="27"/>
          <w:w w:val="101"/>
        </w:rPr>
        <w:t xml:space="preserve"> </w:t>
      </w:r>
      <w:r>
        <w:rPr>
          <w:rFonts w:ascii="SimSun" w:hAnsi="SimSun" w:eastAsia="SimSun" w:cs="SimSun"/>
          <w:sz w:val="20"/>
          <w:szCs w:val="20"/>
          <w:spacing w:val="10"/>
        </w:rPr>
        <w:t>规定的值。</w:t>
      </w:r>
    </w:p>
    <w:p>
      <w:pPr>
        <w:spacing w:line="272" w:lineRule="auto"/>
        <w:sectPr>
          <w:headerReference w:type="default" r:id="rId80"/>
          <w:footerReference w:type="default" r:id="rId81"/>
          <w:pgSz w:w="11340" w:h="16820"/>
          <w:pgMar w:top="1622" w:right="1075" w:bottom="1277" w:left="970" w:header="1314" w:footer="1151" w:gutter="0"/>
        </w:sectPr>
        <w:rPr>
          <w:rFonts w:ascii="SimSun" w:hAnsi="SimSun" w:eastAsia="SimSun" w:cs="SimSun"/>
          <w:sz w:val="20"/>
          <w:szCs w:val="20"/>
        </w:rPr>
      </w:pPr>
    </w:p>
    <w:p>
      <w:pPr>
        <w:pStyle w:val="BodyText"/>
        <w:ind w:left="419"/>
        <w:spacing w:before="263" w:line="212" w:lineRule="auto"/>
        <w:rPr>
          <w:rFonts w:ascii="SimSun" w:hAnsi="SimSun" w:eastAsia="SimSun" w:cs="SimSun"/>
          <w:sz w:val="20"/>
          <w:szCs w:val="20"/>
        </w:rPr>
      </w:pPr>
      <w:bookmarkStart w:name="bookmark94" w:id="24"/>
      <w:bookmarkEnd w:id="24"/>
      <w:r>
        <w:rPr>
          <w:sz w:val="20"/>
          <w:szCs w:val="20"/>
          <w:spacing w:val="9"/>
        </w:rPr>
        <w:t>d)     </w:t>
      </w:r>
      <w:r>
        <w:rPr>
          <w:rFonts w:ascii="SimSun" w:hAnsi="SimSun" w:eastAsia="SimSun" w:cs="SimSun"/>
          <w:sz w:val="20"/>
          <w:szCs w:val="20"/>
          <w:spacing w:val="9"/>
        </w:rPr>
        <w:t>只有通过10.6.1试验的材料的自</w:t>
      </w:r>
      <w:r>
        <w:rPr>
          <w:rFonts w:ascii="SimSun" w:hAnsi="SimSun" w:eastAsia="SimSun" w:cs="SimSun"/>
          <w:sz w:val="20"/>
          <w:szCs w:val="20"/>
          <w:spacing w:val="8"/>
        </w:rPr>
        <w:t>由表面可以不加保护地暴露直接构成外壳的部分。</w:t>
      </w:r>
    </w:p>
    <w:p>
      <w:pPr>
        <w:pStyle w:val="BodyText"/>
        <w:ind w:left="849" w:right="63" w:hanging="430"/>
        <w:spacing w:before="70" w:line="264" w:lineRule="auto"/>
        <w:rPr>
          <w:rFonts w:ascii="SimSun" w:hAnsi="SimSun" w:eastAsia="SimSun" w:cs="SimSun"/>
          <w:sz w:val="21"/>
          <w:szCs w:val="21"/>
        </w:rPr>
      </w:pPr>
      <w:r>
        <w:rPr>
          <w:sz w:val="21"/>
          <w:szCs w:val="21"/>
        </w:rPr>
        <w:t>e)     </w:t>
      </w:r>
      <w:r>
        <w:rPr>
          <w:rFonts w:ascii="SimSun" w:hAnsi="SimSun" w:eastAsia="SimSun" w:cs="SimSun"/>
          <w:sz w:val="21"/>
          <w:szCs w:val="21"/>
        </w:rPr>
        <w:t>除非所有导电部件、元件和基板全部被浇封化合物浇封，否则浇封化合物应粘附所有导电部</w:t>
      </w:r>
      <w:r>
        <w:rPr>
          <w:rFonts w:ascii="SimSun" w:hAnsi="SimSun" w:eastAsia="SimSun" w:cs="SimSun"/>
          <w:sz w:val="21"/>
          <w:szCs w:val="21"/>
          <w:spacing w:val="14"/>
        </w:rPr>
        <w:t xml:space="preserve"> </w:t>
      </w:r>
      <w:r>
        <w:rPr>
          <w:rFonts w:ascii="SimSun" w:hAnsi="SimSun" w:eastAsia="SimSun" w:cs="SimSun"/>
          <w:sz w:val="21"/>
          <w:szCs w:val="21"/>
          <w:spacing w:val="-15"/>
        </w:rPr>
        <w:t>件、元件和基板。</w:t>
      </w:r>
    </w:p>
    <w:p>
      <w:pPr>
        <w:pStyle w:val="BodyText"/>
        <w:ind w:left="419"/>
        <w:spacing w:before="49" w:line="212" w:lineRule="auto"/>
        <w:rPr>
          <w:rFonts w:ascii="SimSun" w:hAnsi="SimSun" w:eastAsia="SimSun" w:cs="SimSun"/>
          <w:sz w:val="20"/>
          <w:szCs w:val="20"/>
        </w:rPr>
      </w:pPr>
      <w:r>
        <w:rPr>
          <w:sz w:val="20"/>
          <w:szCs w:val="20"/>
          <w:spacing w:val="4"/>
        </w:rPr>
        <w:t>f)     </w:t>
      </w:r>
      <w:r>
        <w:rPr>
          <w:rFonts w:ascii="SimSun" w:hAnsi="SimSun" w:eastAsia="SimSun" w:cs="SimSun"/>
          <w:sz w:val="20"/>
          <w:szCs w:val="20"/>
          <w:spacing w:val="4"/>
        </w:rPr>
        <w:t>除非允许元件的浇封存在净空间(晶体管、继电器、熔断器等),否则浇封化合物应无气孔。</w:t>
      </w:r>
    </w:p>
    <w:p>
      <w:pPr>
        <w:pStyle w:val="BodyText"/>
        <w:ind w:left="419"/>
        <w:spacing w:before="70" w:line="212" w:lineRule="auto"/>
        <w:rPr>
          <w:rFonts w:ascii="SimSun" w:hAnsi="SimSun" w:eastAsia="SimSun" w:cs="SimSun"/>
          <w:sz w:val="20"/>
          <w:szCs w:val="20"/>
        </w:rPr>
      </w:pPr>
      <w:r>
        <w:rPr>
          <w:sz w:val="20"/>
          <w:szCs w:val="20"/>
          <w:spacing w:val="7"/>
        </w:rPr>
        <w:t>g)     </w:t>
      </w:r>
      <w:r>
        <w:rPr>
          <w:rFonts w:ascii="SimSun" w:hAnsi="SimSun" w:eastAsia="SimSun" w:cs="SimSun"/>
          <w:sz w:val="20"/>
          <w:szCs w:val="20"/>
          <w:spacing w:val="7"/>
        </w:rPr>
        <w:t>应规定浇封化合物的名称和生产商给出的型号规格。</w:t>
      </w:r>
    </w:p>
    <w:p>
      <w:pPr>
        <w:pStyle w:val="BodyText"/>
        <w:ind w:left="419"/>
        <w:spacing w:before="122" w:line="219" w:lineRule="auto"/>
        <w:rPr>
          <w:rFonts w:ascii="SimSun" w:hAnsi="SimSun" w:eastAsia="SimSun" w:cs="SimSun"/>
          <w:sz w:val="20"/>
          <w:szCs w:val="20"/>
        </w:rPr>
      </w:pPr>
      <w:r>
        <w:rPr>
          <w:rFonts w:ascii="SimSun" w:hAnsi="SimSun" w:eastAsia="SimSun" w:cs="SimSun"/>
          <w:sz w:val="20"/>
          <w:szCs w:val="20"/>
          <w:spacing w:val="4"/>
        </w:rPr>
        <w:t>应符合附录</w:t>
      </w:r>
      <w:r>
        <w:rPr>
          <w:rFonts w:ascii="SimSun" w:hAnsi="SimSun" w:eastAsia="SimSun" w:cs="SimSun"/>
          <w:sz w:val="20"/>
          <w:szCs w:val="20"/>
          <w:spacing w:val="-53"/>
        </w:rPr>
        <w:t xml:space="preserve"> </w:t>
      </w:r>
      <w:r>
        <w:rPr>
          <w:sz w:val="20"/>
          <w:szCs w:val="20"/>
          <w:spacing w:val="4"/>
        </w:rPr>
        <w:t>D</w:t>
      </w:r>
      <w:r>
        <w:rPr>
          <w:sz w:val="20"/>
          <w:szCs w:val="20"/>
          <w:spacing w:val="19"/>
          <w:w w:val="101"/>
        </w:rPr>
        <w:t xml:space="preserve"> </w:t>
      </w:r>
      <w:r>
        <w:rPr>
          <w:rFonts w:ascii="SimSun" w:hAnsi="SimSun" w:eastAsia="SimSun" w:cs="SimSun"/>
          <w:sz w:val="20"/>
          <w:szCs w:val="20"/>
          <w:spacing w:val="4"/>
        </w:rPr>
        <w:t>的有关要求。</w:t>
      </w:r>
    </w:p>
    <w:p>
      <w:pPr>
        <w:spacing w:before="208" w:line="259" w:lineRule="exact"/>
        <w:rPr>
          <w:rFonts w:ascii="SimHei" w:hAnsi="SimHei" w:eastAsia="SimHei" w:cs="SimHei"/>
          <w:sz w:val="19"/>
          <w:szCs w:val="19"/>
        </w:rPr>
      </w:pPr>
      <w:r>
        <w:rPr>
          <w:rFonts w:ascii="Arial" w:hAnsi="Arial" w:eastAsia="Arial" w:cs="Arial"/>
          <w:sz w:val="19"/>
          <w:szCs w:val="19"/>
          <w:spacing w:val="12"/>
          <w:position w:val="1"/>
        </w:rPr>
        <w:t>6.6.2</w:t>
      </w:r>
      <w:r>
        <w:rPr>
          <w:rFonts w:ascii="Arial" w:hAnsi="Arial" w:eastAsia="Arial" w:cs="Arial"/>
          <w:sz w:val="19"/>
          <w:szCs w:val="19"/>
          <w:spacing w:val="3"/>
          <w:position w:val="1"/>
        </w:rPr>
        <w:t xml:space="preserve">     </w:t>
      </w:r>
      <w:r>
        <w:rPr>
          <w:rFonts w:ascii="SimHei" w:hAnsi="SimHei" w:eastAsia="SimHei" w:cs="SimHei"/>
          <w:sz w:val="19"/>
          <w:szCs w:val="19"/>
          <w:spacing w:val="12"/>
          <w:position w:val="1"/>
        </w:rPr>
        <w:t>用于排除爆炸性环境的浇封</w:t>
      </w:r>
    </w:p>
    <w:p>
      <w:pPr>
        <w:ind w:left="419"/>
        <w:spacing w:before="224" w:line="218" w:lineRule="auto"/>
        <w:rPr>
          <w:rFonts w:ascii="SimSun" w:hAnsi="SimSun" w:eastAsia="SimSun" w:cs="SimSun"/>
          <w:sz w:val="20"/>
          <w:szCs w:val="20"/>
        </w:rPr>
      </w:pPr>
      <w:r>
        <w:rPr>
          <w:rFonts w:ascii="SimSun" w:hAnsi="SimSun" w:eastAsia="SimSun" w:cs="SimSun"/>
          <w:sz w:val="20"/>
          <w:szCs w:val="20"/>
          <w:spacing w:val="6"/>
        </w:rPr>
        <w:t>如果通过浇铸将元件和本质安全电路与爆炸性环境相隔离，则应符合6.3.5的要求。</w:t>
      </w:r>
    </w:p>
    <w:p>
      <w:pPr>
        <w:pStyle w:val="BodyText"/>
        <w:ind w:right="92" w:firstLine="419"/>
        <w:spacing w:before="133" w:line="246" w:lineRule="auto"/>
        <w:rPr>
          <w:sz w:val="20"/>
          <w:szCs w:val="20"/>
        </w:rPr>
      </w:pPr>
      <w:r>
        <w:rPr>
          <w:rFonts w:ascii="SimSun" w:hAnsi="SimSun" w:eastAsia="SimSun" w:cs="SimSun"/>
          <w:sz w:val="20"/>
          <w:szCs w:val="20"/>
          <w:spacing w:val="12"/>
        </w:rPr>
        <w:t>如果通过模铸将元件和本质安全电路与爆炸性环境相隔离，则距自由表面的最小厚度应符合表5</w:t>
      </w:r>
      <w:r>
        <w:rPr>
          <w:rFonts w:ascii="SimSun" w:hAnsi="SimSun" w:eastAsia="SimSun" w:cs="SimSun"/>
          <w:sz w:val="20"/>
          <w:szCs w:val="20"/>
          <w:spacing w:val="7"/>
        </w:rPr>
        <w:t xml:space="preserve"> </w:t>
      </w:r>
      <w:r>
        <w:rPr>
          <w:rFonts w:ascii="SimSun" w:hAnsi="SimSun" w:eastAsia="SimSun" w:cs="SimSun"/>
          <w:sz w:val="20"/>
          <w:szCs w:val="20"/>
          <w:spacing w:val="6"/>
        </w:rPr>
        <w:t>第4列的要求，见图</w:t>
      </w:r>
      <w:r>
        <w:rPr>
          <w:sz w:val="20"/>
          <w:szCs w:val="20"/>
          <w:spacing w:val="6"/>
        </w:rPr>
        <w:t>D.3a)</w:t>
      </w:r>
      <w:r>
        <w:rPr>
          <w:sz w:val="20"/>
          <w:szCs w:val="20"/>
          <w:spacing w:val="34"/>
          <w:w w:val="101"/>
        </w:rPr>
        <w:t xml:space="preserve"> </w:t>
      </w:r>
      <w:r>
        <w:rPr>
          <w:rFonts w:ascii="SimSun" w:hAnsi="SimSun" w:eastAsia="SimSun" w:cs="SimSun"/>
          <w:sz w:val="20"/>
          <w:szCs w:val="20"/>
          <w:spacing w:val="6"/>
        </w:rPr>
        <w:t>和</w:t>
      </w:r>
      <w:r>
        <w:rPr>
          <w:rFonts w:ascii="SimSun" w:hAnsi="SimSun" w:eastAsia="SimSun" w:cs="SimSun"/>
          <w:sz w:val="20"/>
          <w:szCs w:val="20"/>
          <w:spacing w:val="-42"/>
        </w:rPr>
        <w:t xml:space="preserve"> </w:t>
      </w:r>
      <w:r>
        <w:rPr>
          <w:sz w:val="20"/>
          <w:szCs w:val="20"/>
          <w:spacing w:val="6"/>
        </w:rPr>
        <w:t>b</w:t>
      </w:r>
    </w:p>
    <w:p>
      <w:pPr>
        <w:ind w:right="116" w:firstLine="419"/>
        <w:spacing w:before="99" w:line="281" w:lineRule="auto"/>
        <w:rPr>
          <w:rFonts w:ascii="SimSun" w:hAnsi="SimSun" w:eastAsia="SimSun" w:cs="SimSun"/>
          <w:sz w:val="20"/>
          <w:szCs w:val="20"/>
        </w:rPr>
      </w:pPr>
      <w:r>
        <w:rPr>
          <w:rFonts w:ascii="SimSun" w:hAnsi="SimSun" w:eastAsia="SimSun" w:cs="SimSun"/>
          <w:sz w:val="20"/>
          <w:szCs w:val="20"/>
          <w:spacing w:val="9"/>
        </w:rPr>
        <w:t>在本质安全装置中当采用浇封化合物降低热元件(例如二极管和电阻器)的点燃能力时，浇封化合</w:t>
      </w:r>
      <w:r>
        <w:rPr>
          <w:rFonts w:ascii="SimSun" w:hAnsi="SimSun" w:eastAsia="SimSun" w:cs="SimSun"/>
          <w:sz w:val="20"/>
          <w:szCs w:val="20"/>
        </w:rPr>
        <w:t xml:space="preserve"> </w:t>
      </w:r>
      <w:r>
        <w:rPr>
          <w:rFonts w:ascii="SimSun" w:hAnsi="SimSun" w:eastAsia="SimSun" w:cs="SimSun"/>
          <w:sz w:val="20"/>
          <w:szCs w:val="20"/>
          <w:spacing w:val="9"/>
        </w:rPr>
        <w:t>物的体积和厚度应能将浇封化合物的最高表面温度降至所要求的值。</w:t>
      </w:r>
    </w:p>
    <w:p>
      <w:pPr>
        <w:ind w:left="380"/>
        <w:spacing w:line="221" w:lineRule="auto"/>
        <w:rPr>
          <w:rFonts w:ascii="SimSun" w:hAnsi="SimSun" w:eastAsia="SimSun" w:cs="SimSun"/>
          <w:sz w:val="17"/>
          <w:szCs w:val="17"/>
        </w:rPr>
      </w:pPr>
      <w:r>
        <w:rPr>
          <w:rFonts w:ascii="SimHei" w:hAnsi="SimHei" w:eastAsia="SimHei" w:cs="SimHei"/>
          <w:sz w:val="17"/>
          <w:szCs w:val="17"/>
          <w:spacing w:val="3"/>
        </w:rPr>
        <w:t>注：6.6.2</w:t>
      </w:r>
      <w:r>
        <w:rPr>
          <w:rFonts w:ascii="SimSun" w:hAnsi="SimSun" w:eastAsia="SimSun" w:cs="SimSun"/>
          <w:sz w:val="17"/>
          <w:szCs w:val="17"/>
          <w:spacing w:val="3"/>
        </w:rPr>
        <w:t>的应用示例：熔断器、有抑制元件的压电装置和有抑制元件的储能装置。</w:t>
      </w:r>
    </w:p>
    <w:p>
      <w:pPr>
        <w:spacing w:line="343" w:lineRule="auto"/>
        <w:rPr>
          <w:rFonts w:ascii="Arial"/>
          <w:sz w:val="21"/>
        </w:rPr>
      </w:pPr>
      <w:r/>
    </w:p>
    <w:p>
      <w:pPr>
        <w:spacing w:before="63" w:line="222" w:lineRule="auto"/>
        <w:rPr>
          <w:rFonts w:ascii="SimHei" w:hAnsi="SimHei" w:eastAsia="SimHei" w:cs="SimHei"/>
          <w:sz w:val="19"/>
          <w:szCs w:val="19"/>
        </w:rPr>
      </w:pPr>
      <w:r>
        <w:rPr>
          <w:rFonts w:ascii="Arial" w:hAnsi="Arial" w:eastAsia="Arial" w:cs="Arial"/>
          <w:sz w:val="19"/>
          <w:szCs w:val="19"/>
          <w:spacing w:val="14"/>
        </w:rPr>
        <w:t>7    </w:t>
      </w:r>
      <w:r>
        <w:rPr>
          <w:rFonts w:ascii="SimHei" w:hAnsi="SimHei" w:eastAsia="SimHei" w:cs="SimHei"/>
          <w:sz w:val="19"/>
          <w:szCs w:val="19"/>
          <w:spacing w:val="14"/>
        </w:rPr>
        <w:t>与本质安全性能有关的元件</w:t>
      </w:r>
    </w:p>
    <w:p>
      <w:pPr>
        <w:spacing w:line="266" w:lineRule="auto"/>
        <w:rPr>
          <w:rFonts w:ascii="Arial"/>
          <w:sz w:val="21"/>
        </w:rPr>
      </w:pPr>
      <w:r/>
    </w:p>
    <w:p>
      <w:pPr>
        <w:spacing w:before="62" w:line="222" w:lineRule="auto"/>
        <w:rPr>
          <w:rFonts w:ascii="SimHei" w:hAnsi="SimHei" w:eastAsia="SimHei" w:cs="SimHei"/>
          <w:sz w:val="19"/>
          <w:szCs w:val="19"/>
        </w:rPr>
      </w:pPr>
      <w:r>
        <w:rPr>
          <w:rFonts w:ascii="Arial" w:hAnsi="Arial" w:eastAsia="Arial" w:cs="Arial"/>
          <w:sz w:val="19"/>
          <w:szCs w:val="19"/>
          <w:spacing w:val="11"/>
        </w:rPr>
        <w:t>7.1</w:t>
      </w:r>
      <w:r>
        <w:rPr>
          <w:rFonts w:ascii="Arial" w:hAnsi="Arial" w:eastAsia="Arial" w:cs="Arial"/>
          <w:sz w:val="19"/>
          <w:szCs w:val="19"/>
        </w:rPr>
        <w:t xml:space="preserve">     </w:t>
      </w:r>
      <w:r>
        <w:rPr>
          <w:rFonts w:ascii="SimHei" w:hAnsi="SimHei" w:eastAsia="SimHei" w:cs="SimHei"/>
          <w:sz w:val="19"/>
          <w:szCs w:val="19"/>
          <w:spacing w:val="11"/>
        </w:rPr>
        <w:t>元件额定值</w:t>
      </w:r>
    </w:p>
    <w:p>
      <w:pPr>
        <w:pStyle w:val="BodyText"/>
        <w:ind w:firstLine="419"/>
        <w:spacing w:before="253" w:line="267" w:lineRule="auto"/>
        <w:jc w:val="both"/>
        <w:rPr>
          <w:rFonts w:ascii="SimSun" w:hAnsi="SimSun" w:eastAsia="SimSun" w:cs="SimSun"/>
          <w:sz w:val="21"/>
          <w:szCs w:val="21"/>
        </w:rPr>
      </w:pPr>
      <w:r>
        <w:rPr>
          <w:rFonts w:ascii="SimSun" w:hAnsi="SimSun" w:eastAsia="SimSun" w:cs="SimSun"/>
          <w:sz w:val="21"/>
          <w:szCs w:val="21"/>
          <w:spacing w:val="-5"/>
        </w:rPr>
        <w:t>对于“</w:t>
      </w:r>
      <w:r>
        <w:rPr>
          <w:sz w:val="21"/>
          <w:szCs w:val="21"/>
          <w:spacing w:val="-5"/>
        </w:rPr>
        <w:t>ia”</w:t>
      </w:r>
      <w:r>
        <w:rPr>
          <w:rFonts w:ascii="SimSun" w:hAnsi="SimSun" w:eastAsia="SimSun" w:cs="SimSun"/>
          <w:sz w:val="21"/>
          <w:szCs w:val="21"/>
          <w:spacing w:val="-5"/>
        </w:rPr>
        <w:t>和“</w:t>
      </w:r>
      <w:r>
        <w:rPr>
          <w:sz w:val="21"/>
          <w:szCs w:val="21"/>
          <w:spacing w:val="-5"/>
        </w:rPr>
        <w:t>ib”</w:t>
      </w:r>
      <w:r>
        <w:rPr>
          <w:rFonts w:ascii="SimSun" w:hAnsi="SimSun" w:eastAsia="SimSun" w:cs="SimSun"/>
          <w:sz w:val="21"/>
          <w:szCs w:val="21"/>
          <w:spacing w:val="-5"/>
        </w:rPr>
        <w:t>保护等级，任何与本质安全性能有关的元件，在正常工作和第5章规定的故障条件</w:t>
      </w:r>
      <w:r>
        <w:rPr>
          <w:rFonts w:ascii="SimSun" w:hAnsi="SimSun" w:eastAsia="SimSun" w:cs="SimSun"/>
          <w:sz w:val="21"/>
          <w:szCs w:val="21"/>
          <w:spacing w:val="8"/>
        </w:rPr>
        <w:t xml:space="preserve">  </w:t>
      </w:r>
      <w:r>
        <w:rPr>
          <w:rFonts w:ascii="SimSun" w:hAnsi="SimSun" w:eastAsia="SimSun" w:cs="SimSun"/>
          <w:sz w:val="21"/>
          <w:szCs w:val="21"/>
          <w:spacing w:val="-3"/>
        </w:rPr>
        <w:t>下，不应在超过元件安装条件和温度范围规定的最大电流、电压和功率额定值三分之二的情况下工作。</w:t>
      </w:r>
      <w:r>
        <w:rPr>
          <w:rFonts w:ascii="SimSun" w:hAnsi="SimSun" w:eastAsia="SimSun" w:cs="SimSun"/>
          <w:sz w:val="21"/>
          <w:szCs w:val="21"/>
          <w:spacing w:val="8"/>
        </w:rPr>
        <w:t xml:space="preserve"> </w:t>
      </w:r>
      <w:r>
        <w:rPr>
          <w:rFonts w:ascii="SimSun" w:hAnsi="SimSun" w:eastAsia="SimSun" w:cs="SimSun"/>
          <w:sz w:val="21"/>
          <w:szCs w:val="21"/>
          <w:spacing w:val="-1"/>
        </w:rPr>
        <w:t>对于“</w:t>
      </w:r>
      <w:r>
        <w:rPr>
          <w:sz w:val="21"/>
          <w:szCs w:val="21"/>
          <w:spacing w:val="-1"/>
        </w:rPr>
        <w:t>ic”</w:t>
      </w:r>
      <w:r>
        <w:rPr>
          <w:rFonts w:ascii="SimSun" w:hAnsi="SimSun" w:eastAsia="SimSun" w:cs="SimSun"/>
          <w:sz w:val="21"/>
          <w:szCs w:val="21"/>
          <w:spacing w:val="-1"/>
        </w:rPr>
        <w:t>保护等级，任何与本质安全性能有关的元件，在正常工作时不超过元件功率额定值的三</w:t>
      </w:r>
      <w:r>
        <w:rPr>
          <w:rFonts w:ascii="SimSun" w:hAnsi="SimSun" w:eastAsia="SimSun" w:cs="SimSun"/>
          <w:sz w:val="21"/>
          <w:szCs w:val="21"/>
          <w:spacing w:val="-2"/>
        </w:rPr>
        <w:t>分之</w:t>
      </w:r>
      <w:r>
        <w:rPr>
          <w:rFonts w:ascii="SimSun" w:hAnsi="SimSun" w:eastAsia="SimSun" w:cs="SimSun"/>
          <w:sz w:val="21"/>
          <w:szCs w:val="21"/>
        </w:rPr>
        <w:t xml:space="preserve">  </w:t>
      </w:r>
      <w:r>
        <w:rPr>
          <w:rFonts w:ascii="SimSun" w:hAnsi="SimSun" w:eastAsia="SimSun" w:cs="SimSun"/>
          <w:sz w:val="21"/>
          <w:szCs w:val="21"/>
          <w:spacing w:val="-1"/>
        </w:rPr>
        <w:t>二，同时不应在超过元件最大电流和最大电压情况下工作。上述最大额定值应是元件制造商规定的批</w:t>
      </w:r>
      <w:r>
        <w:rPr>
          <w:rFonts w:ascii="SimSun" w:hAnsi="SimSun" w:eastAsia="SimSun" w:cs="SimSun"/>
          <w:sz w:val="21"/>
          <w:szCs w:val="21"/>
          <w:spacing w:val="5"/>
        </w:rPr>
        <w:t xml:space="preserve">  </w:t>
      </w:r>
      <w:r>
        <w:rPr>
          <w:rFonts w:ascii="SimSun" w:hAnsi="SimSun" w:eastAsia="SimSun" w:cs="SimSun"/>
          <w:sz w:val="21"/>
          <w:szCs w:val="21"/>
          <w:spacing w:val="-5"/>
        </w:rPr>
        <w:t>量生产的正常标称额定值。</w:t>
      </w:r>
    </w:p>
    <w:p>
      <w:pPr>
        <w:pStyle w:val="BodyText"/>
        <w:ind w:right="114" w:firstLine="419"/>
        <w:spacing w:before="12" w:line="286" w:lineRule="auto"/>
        <w:rPr>
          <w:rFonts w:ascii="SimSun" w:hAnsi="SimSun" w:eastAsia="SimSun" w:cs="SimSun"/>
          <w:sz w:val="20"/>
          <w:szCs w:val="20"/>
        </w:rPr>
      </w:pPr>
      <w:r>
        <w:rPr>
          <w:rFonts w:ascii="SimSun" w:hAnsi="SimSun" w:eastAsia="SimSun" w:cs="SimSun"/>
          <w:sz w:val="20"/>
          <w:szCs w:val="20"/>
          <w:spacing w:val="-7"/>
        </w:rPr>
        <w:t>对</w:t>
      </w:r>
      <w:r>
        <w:rPr>
          <w:rFonts w:ascii="SimSun" w:hAnsi="SimSun" w:eastAsia="SimSun" w:cs="SimSun"/>
          <w:sz w:val="20"/>
          <w:szCs w:val="20"/>
          <w:spacing w:val="-28"/>
        </w:rPr>
        <w:t xml:space="preserve"> </w:t>
      </w:r>
      <w:r>
        <w:rPr>
          <w:rFonts w:ascii="SimSun" w:hAnsi="SimSun" w:eastAsia="SimSun" w:cs="SimSun"/>
          <w:sz w:val="20"/>
          <w:szCs w:val="20"/>
          <w:spacing w:val="-7"/>
        </w:rPr>
        <w:t>于“</w:t>
      </w:r>
      <w:r>
        <w:rPr>
          <w:sz w:val="20"/>
          <w:szCs w:val="20"/>
          <w:spacing w:val="-7"/>
        </w:rPr>
        <w:t>ia”“ib”</w:t>
      </w:r>
      <w:r>
        <w:rPr>
          <w:sz w:val="20"/>
          <w:szCs w:val="20"/>
          <w:spacing w:val="25"/>
        </w:rPr>
        <w:t xml:space="preserve"> </w:t>
      </w:r>
      <w:r>
        <w:rPr>
          <w:rFonts w:ascii="SimSun" w:hAnsi="SimSun" w:eastAsia="SimSun" w:cs="SimSun"/>
          <w:sz w:val="20"/>
          <w:szCs w:val="20"/>
          <w:spacing w:val="-7"/>
        </w:rPr>
        <w:t>和“</w:t>
      </w:r>
      <w:r>
        <w:rPr>
          <w:sz w:val="20"/>
          <w:szCs w:val="20"/>
          <w:spacing w:val="-7"/>
        </w:rPr>
        <w:t>ic”</w:t>
      </w:r>
      <w:r>
        <w:rPr>
          <w:rFonts w:ascii="SimSun" w:hAnsi="SimSun" w:eastAsia="SimSun" w:cs="SimSun"/>
          <w:sz w:val="20"/>
          <w:szCs w:val="20"/>
          <w:spacing w:val="-7"/>
        </w:rPr>
        <w:t>保护等级的变压器、熔断器、热断路器、继电器、光耦合器和开关，为了实现正常</w:t>
      </w:r>
      <w:r>
        <w:rPr>
          <w:rFonts w:ascii="SimSun" w:hAnsi="SimSun" w:eastAsia="SimSun" w:cs="SimSun"/>
          <w:sz w:val="20"/>
          <w:szCs w:val="20"/>
        </w:rPr>
        <w:t xml:space="preserve"> </w:t>
      </w:r>
      <w:r>
        <w:rPr>
          <w:rFonts w:ascii="SimSun" w:hAnsi="SimSun" w:eastAsia="SimSun" w:cs="SimSun"/>
          <w:sz w:val="20"/>
          <w:szCs w:val="20"/>
        </w:rPr>
        <w:t>功能，允许在正常额定值下工作。</w:t>
      </w:r>
    </w:p>
    <w:p>
      <w:pPr>
        <w:pStyle w:val="BodyText"/>
        <w:ind w:right="111" w:firstLine="419"/>
        <w:spacing w:before="1" w:line="288" w:lineRule="auto"/>
        <w:jc w:val="both"/>
        <w:rPr>
          <w:rFonts w:ascii="SimSun" w:hAnsi="SimSun" w:eastAsia="SimSun" w:cs="SimSun"/>
          <w:sz w:val="20"/>
          <w:szCs w:val="20"/>
        </w:rPr>
      </w:pPr>
      <w:r>
        <w:rPr>
          <w:rFonts w:ascii="SimSun" w:hAnsi="SimSun" w:eastAsia="SimSun" w:cs="SimSun"/>
          <w:sz w:val="20"/>
          <w:szCs w:val="20"/>
          <w:spacing w:val="4"/>
        </w:rPr>
        <w:t>当确定元件额定值时，应考虑安装条件和环境温度和其他环境</w:t>
      </w:r>
      <w:r>
        <w:rPr>
          <w:rFonts w:ascii="SimSun" w:hAnsi="SimSun" w:eastAsia="SimSun" w:cs="SimSun"/>
          <w:sz w:val="20"/>
          <w:szCs w:val="20"/>
          <w:spacing w:val="3"/>
        </w:rPr>
        <w:t>影响以及</w:t>
      </w:r>
      <w:r>
        <w:rPr>
          <w:sz w:val="20"/>
          <w:szCs w:val="20"/>
        </w:rPr>
        <w:t>GB</w:t>
      </w:r>
      <w:r>
        <w:rPr>
          <w:sz w:val="20"/>
          <w:szCs w:val="20"/>
          <w:spacing w:val="3"/>
        </w:rPr>
        <w:t>/T      3836.1—2021</w:t>
      </w:r>
      <w:r>
        <w:rPr>
          <w:rFonts w:ascii="SimSun" w:hAnsi="SimSun" w:eastAsia="SimSun" w:cs="SimSun"/>
          <w:sz w:val="20"/>
          <w:szCs w:val="20"/>
          <w:spacing w:val="3"/>
        </w:rPr>
        <w:t>规 定</w:t>
      </w:r>
      <w:r>
        <w:rPr>
          <w:rFonts w:ascii="SimSun" w:hAnsi="SimSun" w:eastAsia="SimSun" w:cs="SimSun"/>
          <w:sz w:val="20"/>
          <w:szCs w:val="20"/>
        </w:rPr>
        <w:t xml:space="preserve"> </w:t>
      </w:r>
      <w:r>
        <w:rPr>
          <w:rFonts w:ascii="SimSun" w:hAnsi="SimSun" w:eastAsia="SimSun" w:cs="SimSun"/>
          <w:sz w:val="20"/>
          <w:szCs w:val="20"/>
          <w:spacing w:val="9"/>
        </w:rPr>
        <w:t>的工作温度的影响。例如，半导体的耗散功率应不超过在特殊安装条件下达到最高结温时的耗散功率</w:t>
      </w:r>
      <w:r>
        <w:rPr>
          <w:rFonts w:ascii="SimSun" w:hAnsi="SimSun" w:eastAsia="SimSun" w:cs="SimSun"/>
          <w:sz w:val="20"/>
          <w:szCs w:val="20"/>
          <w:spacing w:val="12"/>
        </w:rPr>
        <w:t xml:space="preserve"> </w:t>
      </w:r>
      <w:r>
        <w:rPr>
          <w:rFonts w:ascii="SimSun" w:hAnsi="SimSun" w:eastAsia="SimSun" w:cs="SimSun"/>
          <w:sz w:val="20"/>
          <w:szCs w:val="20"/>
          <w:spacing w:val="1"/>
        </w:rPr>
        <w:t>的三分之二。</w:t>
      </w:r>
    </w:p>
    <w:p>
      <w:pPr>
        <w:ind w:right="115" w:firstLine="419"/>
        <w:spacing w:before="1" w:line="319" w:lineRule="auto"/>
        <w:rPr>
          <w:rFonts w:ascii="SimSun" w:hAnsi="SimSun" w:eastAsia="SimSun" w:cs="SimSun"/>
          <w:sz w:val="20"/>
          <w:szCs w:val="20"/>
        </w:rPr>
      </w:pPr>
      <w:r>
        <w:rPr>
          <w:rFonts w:ascii="SimSun" w:hAnsi="SimSun" w:eastAsia="SimSun" w:cs="SimSun"/>
          <w:sz w:val="20"/>
          <w:szCs w:val="20"/>
          <w:spacing w:val="7"/>
        </w:rPr>
        <w:t>当元件与非危险场所的任何其他设备连接(例如充电、</w:t>
      </w:r>
      <w:r>
        <w:rPr>
          <w:rFonts w:ascii="SimSun" w:hAnsi="SimSun" w:eastAsia="SimSun" w:cs="SimSun"/>
          <w:sz w:val="20"/>
          <w:szCs w:val="20"/>
          <w:spacing w:val="6"/>
        </w:rPr>
        <w:t>日常维护、数据下载),包括考虑本质安全装</w:t>
      </w:r>
      <w:r>
        <w:rPr>
          <w:rFonts w:ascii="SimSun" w:hAnsi="SimSun" w:eastAsia="SimSun" w:cs="SimSun"/>
          <w:sz w:val="20"/>
          <w:szCs w:val="20"/>
        </w:rPr>
        <w:t xml:space="preserve"> </w:t>
      </w:r>
      <w:r>
        <w:rPr>
          <w:rFonts w:ascii="SimSun" w:hAnsi="SimSun" w:eastAsia="SimSun" w:cs="SimSun"/>
          <w:sz w:val="20"/>
          <w:szCs w:val="20"/>
          <w:spacing w:val="4"/>
        </w:rPr>
        <w:t>置内规定的故障时，其额定值均应满足上述规定要求。</w:t>
      </w:r>
    </w:p>
    <w:p>
      <w:pPr>
        <w:ind w:left="419"/>
        <w:spacing w:before="1" w:line="218" w:lineRule="auto"/>
        <w:rPr>
          <w:rFonts w:ascii="SimSun" w:hAnsi="SimSun" w:eastAsia="SimSun" w:cs="SimSun"/>
          <w:sz w:val="20"/>
          <w:szCs w:val="20"/>
        </w:rPr>
      </w:pPr>
      <w:r>
        <w:rPr>
          <w:rFonts w:ascii="SimSun" w:hAnsi="SimSun" w:eastAsia="SimSun" w:cs="SimSun"/>
          <w:sz w:val="20"/>
          <w:szCs w:val="20"/>
          <w:spacing w:val="-1"/>
        </w:rPr>
        <w:t>电路中编程用插接件，用户不使用，仅在生产</w:t>
      </w:r>
      <w:r>
        <w:rPr>
          <w:rFonts w:ascii="SimSun" w:hAnsi="SimSun" w:eastAsia="SimSun" w:cs="SimSun"/>
          <w:sz w:val="20"/>
          <w:szCs w:val="20"/>
          <w:spacing w:val="-2"/>
        </w:rPr>
        <w:t>、修理或大修时使用，不必符合本条的要求。</w:t>
      </w:r>
    </w:p>
    <w:p>
      <w:pPr>
        <w:pStyle w:val="BodyText"/>
        <w:ind w:right="113" w:firstLine="419"/>
        <w:spacing w:before="52" w:line="267" w:lineRule="auto"/>
        <w:rPr>
          <w:rFonts w:ascii="SimSun" w:hAnsi="SimSun" w:eastAsia="SimSun" w:cs="SimSun"/>
          <w:sz w:val="20"/>
          <w:szCs w:val="20"/>
        </w:rPr>
      </w:pPr>
      <w:r>
        <w:rPr>
          <w:rFonts w:ascii="SimSun" w:hAnsi="SimSun" w:eastAsia="SimSun" w:cs="SimSun"/>
          <w:sz w:val="20"/>
          <w:szCs w:val="20"/>
          <w:spacing w:val="7"/>
        </w:rPr>
        <w:t>当一个电阻与电容串联连接，用以保护电容放电时，电阻的耗散功率(</w:t>
      </w:r>
      <w:r>
        <w:rPr>
          <w:rFonts w:ascii="SimSun" w:hAnsi="SimSun" w:eastAsia="SimSun" w:cs="SimSun"/>
          <w:sz w:val="20"/>
          <w:szCs w:val="20"/>
          <w:spacing w:val="-34"/>
        </w:rPr>
        <w:t xml:space="preserve"> </w:t>
      </w:r>
      <w:r>
        <w:rPr>
          <w:sz w:val="20"/>
          <w:szCs w:val="20"/>
          <w:spacing w:val="7"/>
        </w:rPr>
        <w:t>W)</w:t>
      </w:r>
      <w:r>
        <w:rPr>
          <w:sz w:val="20"/>
          <w:szCs w:val="20"/>
          <w:spacing w:val="18"/>
        </w:rPr>
        <w:t xml:space="preserve"> </w:t>
      </w:r>
      <w:r>
        <w:rPr>
          <w:rFonts w:ascii="SimSun" w:hAnsi="SimSun" w:eastAsia="SimSun" w:cs="SimSun"/>
          <w:sz w:val="20"/>
          <w:szCs w:val="20"/>
          <w:spacing w:val="7"/>
        </w:rPr>
        <w:t>在数值上可认为是等于</w:t>
      </w:r>
      <w:r>
        <w:rPr>
          <w:rFonts w:ascii="SimSun" w:hAnsi="SimSun" w:eastAsia="SimSun" w:cs="SimSun"/>
          <w:sz w:val="20"/>
          <w:szCs w:val="20"/>
        </w:rPr>
        <w:t xml:space="preserve"> </w:t>
      </w:r>
      <w:r>
        <w:rPr>
          <w:sz w:val="20"/>
          <w:szCs w:val="20"/>
          <w:spacing w:val="-1"/>
        </w:rPr>
        <w:t>CU²,  </w:t>
      </w:r>
      <w:r>
        <w:rPr>
          <w:rFonts w:ascii="SimSun" w:hAnsi="SimSun" w:eastAsia="SimSun" w:cs="SimSun"/>
          <w:sz w:val="20"/>
          <w:szCs w:val="20"/>
          <w:spacing w:val="-1"/>
        </w:rPr>
        <w:t>其中，电容</w:t>
      </w:r>
      <w:r>
        <w:rPr>
          <w:sz w:val="20"/>
          <w:szCs w:val="20"/>
          <w:spacing w:val="-1"/>
        </w:rPr>
        <w:t>C  </w:t>
      </w:r>
      <w:r>
        <w:rPr>
          <w:rFonts w:ascii="SimSun" w:hAnsi="SimSun" w:eastAsia="SimSun" w:cs="SimSun"/>
          <w:sz w:val="20"/>
          <w:szCs w:val="20"/>
          <w:spacing w:val="-1"/>
        </w:rPr>
        <w:t>的单位为法拉(</w:t>
      </w:r>
      <w:r>
        <w:rPr>
          <w:rFonts w:ascii="SimSun" w:hAnsi="SimSun" w:eastAsia="SimSun" w:cs="SimSun"/>
          <w:sz w:val="20"/>
          <w:szCs w:val="20"/>
          <w:spacing w:val="-57"/>
        </w:rPr>
        <w:t xml:space="preserve"> </w:t>
      </w:r>
      <w:r>
        <w:rPr>
          <w:sz w:val="20"/>
          <w:szCs w:val="20"/>
          <w:spacing w:val="-2"/>
        </w:rPr>
        <w:t>F),  </w:t>
      </w:r>
      <w:r>
        <w:rPr>
          <w:rFonts w:ascii="SimSun" w:hAnsi="SimSun" w:eastAsia="SimSun" w:cs="SimSun"/>
          <w:sz w:val="20"/>
          <w:szCs w:val="20"/>
          <w:spacing w:val="-2"/>
        </w:rPr>
        <w:t>电 压</w:t>
      </w:r>
      <w:r>
        <w:rPr>
          <w:sz w:val="20"/>
          <w:szCs w:val="20"/>
          <w:spacing w:val="-2"/>
        </w:rPr>
        <w:t>U  </w:t>
      </w:r>
      <w:r>
        <w:rPr>
          <w:rFonts w:ascii="SimSun" w:hAnsi="SimSun" w:eastAsia="SimSun" w:cs="SimSun"/>
          <w:sz w:val="20"/>
          <w:szCs w:val="20"/>
          <w:spacing w:val="-2"/>
        </w:rPr>
        <w:t>的单位为伏特(</w:t>
      </w:r>
      <w:r>
        <w:rPr>
          <w:rFonts w:ascii="SimSun" w:hAnsi="SimSun" w:eastAsia="SimSun" w:cs="SimSun"/>
          <w:sz w:val="20"/>
          <w:szCs w:val="20"/>
          <w:spacing w:val="-57"/>
        </w:rPr>
        <w:t xml:space="preserve"> </w:t>
      </w:r>
      <w:r>
        <w:rPr>
          <w:sz w:val="20"/>
          <w:szCs w:val="20"/>
          <w:spacing w:val="-2"/>
        </w:rPr>
        <w:t>V)</w:t>
      </w:r>
      <w:r>
        <w:rPr>
          <w:rFonts w:ascii="SimSun" w:hAnsi="SimSun" w:eastAsia="SimSun" w:cs="SimSun"/>
          <w:sz w:val="20"/>
          <w:szCs w:val="20"/>
          <w:spacing w:val="-2"/>
        </w:rPr>
        <w:t>。</w:t>
      </w:r>
    </w:p>
    <w:p>
      <w:pPr>
        <w:ind w:left="419"/>
        <w:spacing w:before="24" w:line="219" w:lineRule="auto"/>
        <w:rPr>
          <w:rFonts w:ascii="SimSun" w:hAnsi="SimSun" w:eastAsia="SimSun" w:cs="SimSun"/>
          <w:sz w:val="20"/>
          <w:szCs w:val="20"/>
        </w:rPr>
      </w:pPr>
      <w:r>
        <w:rPr>
          <w:rFonts w:ascii="SimSun" w:hAnsi="SimSun" w:eastAsia="SimSun" w:cs="SimSun"/>
          <w:sz w:val="20"/>
          <w:szCs w:val="20"/>
          <w:spacing w:val="7"/>
        </w:rPr>
        <w:t>施加安全系数确定参数(例如电压和电流)的元件及其组件，</w:t>
      </w:r>
      <w:r>
        <w:rPr>
          <w:rFonts w:ascii="SimSun" w:hAnsi="SimSun" w:eastAsia="SimSun" w:cs="SimSun"/>
          <w:sz w:val="20"/>
          <w:szCs w:val="20"/>
          <w:spacing w:val="6"/>
        </w:rPr>
        <w:t>不必进行详细试验或分析，因为5.2和</w:t>
      </w:r>
    </w:p>
    <w:p>
      <w:pPr>
        <w:pStyle w:val="BodyText"/>
        <w:ind w:right="114"/>
        <w:spacing w:before="73" w:line="252" w:lineRule="auto"/>
        <w:rPr>
          <w:rFonts w:ascii="SimSun" w:hAnsi="SimSun" w:eastAsia="SimSun" w:cs="SimSun"/>
          <w:sz w:val="20"/>
          <w:szCs w:val="20"/>
        </w:rPr>
      </w:pPr>
      <w:r>
        <w:rPr>
          <w:rFonts w:ascii="SimSun" w:hAnsi="SimSun" w:eastAsia="SimSun" w:cs="SimSun"/>
          <w:sz w:val="20"/>
          <w:szCs w:val="20"/>
          <w:spacing w:val="12"/>
        </w:rPr>
        <w:t>5.3规定的安全系数排除了详细试验或分析的必要性。例如，制造商规定为10×(1+10%)</w:t>
      </w:r>
      <w:r>
        <w:rPr>
          <w:sz w:val="20"/>
          <w:szCs w:val="20"/>
          <w:spacing w:val="12"/>
        </w:rPr>
        <w:t>V</w:t>
      </w:r>
      <w:r>
        <w:rPr>
          <w:sz w:val="20"/>
          <w:szCs w:val="20"/>
          <w:spacing w:val="27"/>
          <w:w w:val="101"/>
        </w:rPr>
        <w:t xml:space="preserve"> </w:t>
      </w:r>
      <w:r>
        <w:rPr>
          <w:rFonts w:ascii="SimSun" w:hAnsi="SimSun" w:eastAsia="SimSun" w:cs="SimSun"/>
          <w:sz w:val="20"/>
          <w:szCs w:val="20"/>
          <w:spacing w:val="12"/>
        </w:rPr>
        <w:t>的齐纳二</w:t>
      </w:r>
      <w:r>
        <w:rPr>
          <w:rFonts w:ascii="SimSun" w:hAnsi="SimSun" w:eastAsia="SimSun" w:cs="SimSun"/>
          <w:sz w:val="20"/>
          <w:szCs w:val="20"/>
        </w:rPr>
        <w:t xml:space="preserve"> </w:t>
      </w:r>
      <w:r>
        <w:rPr>
          <w:rFonts w:ascii="SimSun" w:hAnsi="SimSun" w:eastAsia="SimSun" w:cs="SimSun"/>
          <w:sz w:val="20"/>
          <w:szCs w:val="20"/>
          <w:spacing w:val="5"/>
        </w:rPr>
        <w:t>极管，应认为其电压最大值为11</w:t>
      </w:r>
      <w:r>
        <w:rPr>
          <w:rFonts w:ascii="SimSun" w:hAnsi="SimSun" w:eastAsia="SimSun" w:cs="SimSun"/>
          <w:sz w:val="20"/>
          <w:szCs w:val="20"/>
          <w:spacing w:val="40"/>
        </w:rPr>
        <w:t xml:space="preserve"> </w:t>
      </w:r>
      <w:r>
        <w:rPr>
          <w:sz w:val="20"/>
          <w:szCs w:val="20"/>
          <w:spacing w:val="5"/>
        </w:rPr>
        <w:t>V,</w:t>
      </w:r>
      <w:r>
        <w:rPr>
          <w:sz w:val="20"/>
          <w:szCs w:val="20"/>
          <w:spacing w:val="17"/>
          <w:w w:val="101"/>
        </w:rPr>
        <w:t xml:space="preserve"> </w:t>
      </w:r>
      <w:r>
        <w:rPr>
          <w:rFonts w:ascii="SimSun" w:hAnsi="SimSun" w:eastAsia="SimSun" w:cs="SimSun"/>
          <w:sz w:val="20"/>
          <w:szCs w:val="20"/>
          <w:spacing w:val="5"/>
        </w:rPr>
        <w:t>不需要考虑温度升高引起的电压</w:t>
      </w:r>
      <w:r>
        <w:rPr>
          <w:rFonts w:ascii="SimSun" w:hAnsi="SimSun" w:eastAsia="SimSun" w:cs="SimSun"/>
          <w:sz w:val="20"/>
          <w:szCs w:val="20"/>
          <w:spacing w:val="4"/>
        </w:rPr>
        <w:t>提高之类的影响。</w:t>
      </w:r>
    </w:p>
    <w:p>
      <w:pPr>
        <w:spacing w:before="260" w:line="219" w:lineRule="auto"/>
        <w:rPr>
          <w:rFonts w:ascii="SimHei" w:hAnsi="SimHei" w:eastAsia="SimHei" w:cs="SimHei"/>
          <w:sz w:val="19"/>
          <w:szCs w:val="19"/>
        </w:rPr>
      </w:pPr>
      <w:r>
        <w:rPr>
          <w:rFonts w:ascii="Arial" w:hAnsi="Arial" w:eastAsia="Arial" w:cs="Arial"/>
          <w:sz w:val="19"/>
          <w:szCs w:val="19"/>
          <w:spacing w:val="7"/>
        </w:rPr>
        <w:t>7.2    </w:t>
      </w:r>
      <w:r>
        <w:rPr>
          <w:rFonts w:ascii="SimHei" w:hAnsi="SimHei" w:eastAsia="SimHei" w:cs="SimHei"/>
          <w:sz w:val="19"/>
          <w:szCs w:val="19"/>
          <w:spacing w:val="7"/>
        </w:rPr>
        <w:t>内部线路、插件和元件连接装置</w:t>
      </w:r>
    </w:p>
    <w:p>
      <w:pPr>
        <w:ind w:right="117" w:firstLine="419"/>
        <w:spacing w:before="228" w:line="288" w:lineRule="auto"/>
        <w:rPr>
          <w:rFonts w:ascii="SimSun" w:hAnsi="SimSun" w:eastAsia="SimSun" w:cs="SimSun"/>
          <w:sz w:val="20"/>
          <w:szCs w:val="20"/>
        </w:rPr>
      </w:pPr>
      <w:r>
        <w:rPr>
          <w:rFonts w:ascii="SimSun" w:hAnsi="SimSun" w:eastAsia="SimSun" w:cs="SimSun"/>
          <w:sz w:val="20"/>
          <w:szCs w:val="20"/>
          <w:spacing w:val="4"/>
        </w:rPr>
        <w:t>连接装置的设计应能防止错接，或者不能与同一电气设备内的其他连接装置互换，但连接装置的错</w:t>
      </w:r>
      <w:r>
        <w:rPr>
          <w:rFonts w:ascii="SimSun" w:hAnsi="SimSun" w:eastAsia="SimSun" w:cs="SimSun"/>
          <w:sz w:val="20"/>
          <w:szCs w:val="20"/>
          <w:spacing w:val="14"/>
        </w:rPr>
        <w:t xml:space="preserve"> </w:t>
      </w:r>
      <w:r>
        <w:rPr>
          <w:rFonts w:ascii="SimSun" w:hAnsi="SimSun" w:eastAsia="SimSun" w:cs="SimSun"/>
          <w:sz w:val="20"/>
          <w:szCs w:val="20"/>
          <w:spacing w:val="8"/>
        </w:rPr>
        <w:t>接或互换不影响安全性能或连接装置具有能识别错接的</w:t>
      </w:r>
      <w:r>
        <w:rPr>
          <w:rFonts w:ascii="SimSun" w:hAnsi="SimSun" w:eastAsia="SimSun" w:cs="SimSun"/>
          <w:sz w:val="20"/>
          <w:szCs w:val="20"/>
          <w:spacing w:val="7"/>
        </w:rPr>
        <w:t>明显标记者除外。</w:t>
      </w:r>
    </w:p>
    <w:p>
      <w:pPr>
        <w:ind w:left="419"/>
        <w:spacing w:before="14" w:line="218" w:lineRule="auto"/>
        <w:rPr>
          <w:rFonts w:ascii="SimSun" w:hAnsi="SimSun" w:eastAsia="SimSun" w:cs="SimSun"/>
          <w:sz w:val="20"/>
          <w:szCs w:val="20"/>
        </w:rPr>
      </w:pPr>
      <w:r>
        <w:rPr>
          <w:rFonts w:ascii="SimSun" w:hAnsi="SimSun" w:eastAsia="SimSun" w:cs="SimSun"/>
          <w:sz w:val="20"/>
          <w:szCs w:val="20"/>
          <w:spacing w:val="8"/>
        </w:rPr>
        <w:t>当防爆型式与连接有关时，连接处开路故障应认为是第5章规定的计数</w:t>
      </w:r>
      <w:r>
        <w:rPr>
          <w:rFonts w:ascii="SimSun" w:hAnsi="SimSun" w:eastAsia="SimSun" w:cs="SimSun"/>
          <w:sz w:val="20"/>
          <w:szCs w:val="20"/>
          <w:spacing w:val="7"/>
        </w:rPr>
        <w:t>故障。</w:t>
      </w:r>
    </w:p>
    <w:p>
      <w:pPr>
        <w:ind w:right="109" w:firstLine="419"/>
        <w:spacing w:before="65" w:line="308" w:lineRule="auto"/>
        <w:rPr>
          <w:rFonts w:ascii="SimSun" w:hAnsi="SimSun" w:eastAsia="SimSun" w:cs="SimSun"/>
          <w:sz w:val="20"/>
          <w:szCs w:val="20"/>
        </w:rPr>
      </w:pPr>
      <w:r>
        <w:rPr>
          <w:rFonts w:ascii="SimSun" w:hAnsi="SimSun" w:eastAsia="SimSun" w:cs="SimSun"/>
          <w:sz w:val="20"/>
          <w:szCs w:val="20"/>
          <w:spacing w:val="17"/>
        </w:rPr>
        <w:t>如果用连接装置实现电路接地，且防爆型式与接地</w:t>
      </w:r>
      <w:r>
        <w:rPr>
          <w:rFonts w:ascii="SimSun" w:hAnsi="SimSun" w:eastAsia="SimSun" w:cs="SimSun"/>
          <w:sz w:val="20"/>
          <w:szCs w:val="20"/>
          <w:spacing w:val="16"/>
        </w:rPr>
        <w:t>连接有关时，连接装置的结构应符合6.5的</w:t>
      </w:r>
      <w:r>
        <w:rPr>
          <w:rFonts w:ascii="SimSun" w:hAnsi="SimSun" w:eastAsia="SimSun" w:cs="SimSun"/>
          <w:sz w:val="20"/>
          <w:szCs w:val="20"/>
        </w:rPr>
        <w:t xml:space="preserve"> </w:t>
      </w:r>
      <w:r>
        <w:rPr>
          <w:rFonts w:ascii="SimSun" w:hAnsi="SimSun" w:eastAsia="SimSun" w:cs="SimSun"/>
          <w:sz w:val="20"/>
          <w:szCs w:val="20"/>
          <w:spacing w:val="-3"/>
        </w:rPr>
        <w:t>规定。</w:t>
      </w:r>
    </w:p>
    <w:p>
      <w:pPr>
        <w:spacing w:line="308" w:lineRule="auto"/>
        <w:sectPr>
          <w:headerReference w:type="default" r:id="rId84"/>
          <w:footerReference w:type="default" r:id="rId85"/>
          <w:pgSz w:w="11340" w:h="16820"/>
          <w:pgMar w:top="1642" w:right="885" w:bottom="1265" w:left="1130" w:header="1334" w:footer="1103" w:gutter="0"/>
        </w:sectPr>
        <w:rPr>
          <w:rFonts w:ascii="SimSun" w:hAnsi="SimSun" w:eastAsia="SimSun" w:cs="SimSun"/>
          <w:sz w:val="20"/>
          <w:szCs w:val="20"/>
        </w:rPr>
      </w:pPr>
    </w:p>
    <w:p>
      <w:pPr>
        <w:spacing w:line="358" w:lineRule="auto"/>
        <w:rPr>
          <w:rFonts w:ascii="Arial"/>
          <w:sz w:val="21"/>
        </w:rPr>
      </w:pPr>
      <w:r/>
    </w:p>
    <w:p>
      <w:pPr>
        <w:ind w:left="9"/>
        <w:spacing w:before="62" w:line="259" w:lineRule="exact"/>
        <w:rPr>
          <w:rFonts w:ascii="SimHei" w:hAnsi="SimHei" w:eastAsia="SimHei" w:cs="SimHei"/>
          <w:sz w:val="19"/>
          <w:szCs w:val="19"/>
        </w:rPr>
      </w:pPr>
      <w:bookmarkStart w:name="bookmark95" w:id="25"/>
      <w:bookmarkEnd w:id="25"/>
      <w:r>
        <w:rPr>
          <w:rFonts w:ascii="Arial" w:hAnsi="Arial" w:eastAsia="Arial" w:cs="Arial"/>
          <w:sz w:val="19"/>
          <w:szCs w:val="19"/>
          <w:spacing w:val="4"/>
          <w:position w:val="1"/>
        </w:rPr>
        <w:t>7.3</w:t>
      </w:r>
      <w:r>
        <w:rPr>
          <w:rFonts w:ascii="Arial" w:hAnsi="Arial" w:eastAsia="Arial" w:cs="Arial"/>
          <w:sz w:val="19"/>
          <w:szCs w:val="19"/>
          <w:spacing w:val="7"/>
          <w:position w:val="1"/>
        </w:rPr>
        <w:t xml:space="preserve">     </w:t>
      </w:r>
      <w:r>
        <w:rPr>
          <w:rFonts w:ascii="SimHei" w:hAnsi="SimHei" w:eastAsia="SimHei" w:cs="SimHei"/>
          <w:sz w:val="19"/>
          <w:szCs w:val="19"/>
          <w:spacing w:val="4"/>
          <w:position w:val="1"/>
        </w:rPr>
        <w:t>熔断器</w:t>
      </w:r>
    </w:p>
    <w:p>
      <w:pPr>
        <w:pStyle w:val="BodyText"/>
        <w:ind w:left="9" w:right="45" w:firstLine="480"/>
        <w:spacing w:before="236" w:line="273" w:lineRule="auto"/>
        <w:jc w:val="both"/>
        <w:rPr>
          <w:rFonts w:ascii="SimSun" w:hAnsi="SimSun" w:eastAsia="SimSun" w:cs="SimSun"/>
          <w:sz w:val="21"/>
          <w:szCs w:val="21"/>
        </w:rPr>
      </w:pPr>
      <w:r>
        <w:rPr>
          <w:rFonts w:ascii="SimSun" w:hAnsi="SimSun" w:eastAsia="SimSun" w:cs="SimSun"/>
          <w:sz w:val="21"/>
          <w:szCs w:val="21"/>
        </w:rPr>
        <w:t>用熔断器保护其他元件时，应假定熔断器能连续通过1.7</w:t>
      </w:r>
      <w:r>
        <w:rPr>
          <w:sz w:val="21"/>
          <w:szCs w:val="21"/>
        </w:rPr>
        <w:t>I</w:t>
      </w:r>
      <w:r>
        <w:rPr>
          <w:rFonts w:ascii="SimSun" w:hAnsi="SimSun" w:eastAsia="SimSun" w:cs="SimSun"/>
          <w:sz w:val="21"/>
          <w:szCs w:val="21"/>
        </w:rPr>
        <w:t>。电流。在规定的最</w:t>
      </w:r>
      <w:r>
        <w:rPr>
          <w:rFonts w:ascii="SimSun" w:hAnsi="SimSun" w:eastAsia="SimSun" w:cs="SimSun"/>
          <w:sz w:val="21"/>
          <w:szCs w:val="21"/>
          <w:spacing w:val="-1"/>
        </w:rPr>
        <w:t>低环境温度下熔断</w:t>
      </w:r>
      <w:r>
        <w:rPr>
          <w:rFonts w:ascii="SimSun" w:hAnsi="SimSun" w:eastAsia="SimSun" w:cs="SimSun"/>
          <w:sz w:val="21"/>
          <w:szCs w:val="21"/>
        </w:rPr>
        <w:t xml:space="preserve"> </w:t>
      </w:r>
      <w:r>
        <w:rPr>
          <w:rFonts w:ascii="SimSun" w:hAnsi="SimSun" w:eastAsia="SimSun" w:cs="SimSun"/>
          <w:sz w:val="21"/>
          <w:szCs w:val="21"/>
          <w:spacing w:val="-1"/>
        </w:rPr>
        <w:t>器的冷态电阻，可看作是符合8.5的可靠限流电阻。(如果无法获得资料，则按10.4的要求测量10个样</w:t>
      </w:r>
      <w:r>
        <w:rPr>
          <w:rFonts w:ascii="SimSun" w:hAnsi="SimSun" w:eastAsia="SimSun" w:cs="SimSun"/>
          <w:sz w:val="21"/>
          <w:szCs w:val="21"/>
          <w:spacing w:val="8"/>
        </w:rPr>
        <w:t xml:space="preserve"> </w:t>
      </w:r>
      <w:r>
        <w:rPr>
          <w:rFonts w:ascii="SimSun" w:hAnsi="SimSun" w:eastAsia="SimSun" w:cs="SimSun"/>
          <w:sz w:val="21"/>
          <w:szCs w:val="21"/>
          <w:spacing w:val="-5"/>
        </w:rPr>
        <w:t>品，获得的值可看作是规定的最低环境温度条件下的</w:t>
      </w:r>
      <w:r>
        <w:rPr>
          <w:rFonts w:ascii="SimSun" w:hAnsi="SimSun" w:eastAsia="SimSun" w:cs="SimSun"/>
          <w:sz w:val="21"/>
          <w:szCs w:val="21"/>
          <w:spacing w:val="-6"/>
        </w:rPr>
        <w:t>最小电阻。)熔断器的时间-电流特性应保证不超过</w:t>
      </w:r>
      <w:r>
        <w:rPr>
          <w:rFonts w:ascii="SimSun" w:hAnsi="SimSun" w:eastAsia="SimSun" w:cs="SimSun"/>
          <w:sz w:val="21"/>
          <w:szCs w:val="21"/>
        </w:rPr>
        <w:t xml:space="preserve"> </w:t>
      </w:r>
      <w:r>
        <w:rPr>
          <w:rFonts w:ascii="SimSun" w:hAnsi="SimSun" w:eastAsia="SimSun" w:cs="SimSun"/>
          <w:sz w:val="21"/>
          <w:szCs w:val="21"/>
          <w:spacing w:val="1"/>
        </w:rPr>
        <w:t>被保护元件的瞬态额定值。如果制造商不能提供时间-电流特性数据，则应按10.4的规定，至少抽10</w:t>
      </w:r>
      <w:r>
        <w:rPr>
          <w:rFonts w:ascii="SimSun" w:hAnsi="SimSun" w:eastAsia="SimSun" w:cs="SimSun"/>
          <w:sz w:val="21"/>
          <w:szCs w:val="21"/>
          <w:spacing w:val="17"/>
        </w:rPr>
        <w:t xml:space="preserve"> </w:t>
      </w:r>
      <w:r>
        <w:rPr>
          <w:rFonts w:ascii="SimSun" w:hAnsi="SimSun" w:eastAsia="SimSun" w:cs="SimSun"/>
          <w:sz w:val="21"/>
          <w:szCs w:val="21"/>
          <w:spacing w:val="-5"/>
        </w:rPr>
        <w:t>个样品进行型式试验，证明通过熔断器施加</w:t>
      </w:r>
      <w:r>
        <w:rPr>
          <w:sz w:val="21"/>
          <w:szCs w:val="21"/>
          <w:spacing w:val="-5"/>
        </w:rPr>
        <w:t>Um </w:t>
      </w:r>
      <w:r>
        <w:rPr>
          <w:rFonts w:ascii="SimSun" w:hAnsi="SimSun" w:eastAsia="SimSun" w:cs="SimSun"/>
          <w:sz w:val="21"/>
          <w:szCs w:val="21"/>
          <w:spacing w:val="-5"/>
        </w:rPr>
        <w:t>时，样品能够承受1:5倍通过的瞬态电流。</w:t>
      </w:r>
    </w:p>
    <w:p>
      <w:pPr>
        <w:pStyle w:val="BodyText"/>
        <w:ind w:left="490" w:right="194"/>
        <w:spacing w:before="42" w:line="289" w:lineRule="auto"/>
        <w:rPr>
          <w:rFonts w:ascii="SimSun" w:hAnsi="SimSun" w:eastAsia="SimSun" w:cs="SimSun"/>
          <w:sz w:val="20"/>
          <w:szCs w:val="20"/>
        </w:rPr>
      </w:pPr>
      <w:r>
        <w:rPr>
          <w:rFonts w:ascii="SimSun" w:hAnsi="SimSun" w:eastAsia="SimSun" w:cs="SimSun"/>
          <w:sz w:val="20"/>
          <w:szCs w:val="20"/>
        </w:rPr>
        <w:t>用于“</w:t>
      </w:r>
      <w:r>
        <w:rPr>
          <w:sz w:val="20"/>
          <w:szCs w:val="20"/>
        </w:rPr>
        <w:t>ia”</w:t>
      </w:r>
      <w:r>
        <w:rPr>
          <w:sz w:val="20"/>
          <w:szCs w:val="20"/>
          <w:spacing w:val="1"/>
        </w:rPr>
        <w:t xml:space="preserve"> </w:t>
      </w:r>
      <w:r>
        <w:rPr>
          <w:rFonts w:ascii="SimSun" w:hAnsi="SimSun" w:eastAsia="SimSun" w:cs="SimSun"/>
          <w:sz w:val="20"/>
          <w:szCs w:val="20"/>
        </w:rPr>
        <w:t>和“</w:t>
      </w:r>
      <w:r>
        <w:rPr>
          <w:sz w:val="20"/>
          <w:szCs w:val="20"/>
        </w:rPr>
        <w:t>ib”</w:t>
      </w:r>
      <w:r>
        <w:rPr>
          <w:rFonts w:ascii="SimSun" w:hAnsi="SimSun" w:eastAsia="SimSun" w:cs="SimSun"/>
          <w:sz w:val="20"/>
          <w:szCs w:val="20"/>
        </w:rPr>
        <w:t>保护等级的熔断器，在爆炸危险环境中可能带电时，熔断器应按6.6的要求浇封。 </w:t>
      </w:r>
      <w:r>
        <w:rPr>
          <w:rFonts w:ascii="SimSun" w:hAnsi="SimSun" w:eastAsia="SimSun" w:cs="SimSun"/>
          <w:sz w:val="20"/>
          <w:szCs w:val="20"/>
          <w:spacing w:val="-2"/>
        </w:rPr>
        <w:t>用于“</w:t>
      </w:r>
      <w:r>
        <w:rPr>
          <w:sz w:val="20"/>
          <w:szCs w:val="20"/>
          <w:spacing w:val="-2"/>
        </w:rPr>
        <w:t>ic”</w:t>
      </w:r>
      <w:r>
        <w:rPr>
          <w:rFonts w:ascii="SimSun" w:hAnsi="SimSun" w:eastAsia="SimSun" w:cs="SimSun"/>
          <w:sz w:val="20"/>
          <w:szCs w:val="20"/>
          <w:spacing w:val="-2"/>
        </w:rPr>
        <w:t>保护等级的熔断器，其熔断不考虑热点燃。</w:t>
      </w:r>
    </w:p>
    <w:p>
      <w:pPr>
        <w:ind w:left="9" w:right="51" w:firstLine="480"/>
        <w:spacing w:before="45" w:line="291" w:lineRule="auto"/>
        <w:rPr>
          <w:rFonts w:ascii="SimSun" w:hAnsi="SimSun" w:eastAsia="SimSun" w:cs="SimSun"/>
          <w:sz w:val="20"/>
          <w:szCs w:val="20"/>
        </w:rPr>
      </w:pPr>
      <w:r>
        <w:rPr>
          <w:rFonts w:ascii="SimSun" w:hAnsi="SimSun" w:eastAsia="SimSun" w:cs="SimSun"/>
          <w:sz w:val="20"/>
          <w:szCs w:val="20"/>
          <w:spacing w:val="8"/>
        </w:rPr>
        <w:t>浇封熔断器时，浇封化合物不应进入熔断器内部。应按10.6.2的要求对样品进行试验验证，或由</w:t>
      </w:r>
      <w:r>
        <w:rPr>
          <w:rFonts w:ascii="SimSun" w:hAnsi="SimSun" w:eastAsia="SimSun" w:cs="SimSun"/>
          <w:sz w:val="20"/>
          <w:szCs w:val="20"/>
          <w:spacing w:val="12"/>
        </w:rPr>
        <w:t xml:space="preserve"> </w:t>
      </w:r>
      <w:r>
        <w:rPr>
          <w:rFonts w:ascii="SimSun" w:hAnsi="SimSun" w:eastAsia="SimSun" w:cs="SimSun"/>
          <w:sz w:val="20"/>
          <w:szCs w:val="20"/>
          <w:spacing w:val="7"/>
        </w:rPr>
        <w:t>熔断器制造商声明确认熔断器能满足浇封的要求。</w:t>
      </w:r>
    </w:p>
    <w:p>
      <w:pPr>
        <w:pStyle w:val="BodyText"/>
        <w:ind w:left="9" w:right="136" w:firstLine="380"/>
        <w:spacing w:before="2" w:line="285" w:lineRule="auto"/>
        <w:rPr>
          <w:rFonts w:ascii="SimSun" w:hAnsi="SimSun" w:eastAsia="SimSun" w:cs="SimSun"/>
          <w:sz w:val="20"/>
          <w:szCs w:val="20"/>
        </w:rPr>
      </w:pPr>
      <w:r>
        <w:rPr>
          <w:rFonts w:ascii="SimSun" w:hAnsi="SimSun" w:eastAsia="SimSun" w:cs="SimSun"/>
          <w:sz w:val="20"/>
          <w:szCs w:val="20"/>
          <w:spacing w:val="4"/>
        </w:rPr>
        <w:t>用于保护元件的熔断器，只允许打开设备外壳进行更换。对于可更换的熔断器，熔断器的型号、额</w:t>
      </w:r>
      <w:r>
        <w:rPr>
          <w:rFonts w:ascii="SimSun" w:hAnsi="SimSun" w:eastAsia="SimSun" w:cs="SimSun"/>
          <w:sz w:val="20"/>
          <w:szCs w:val="20"/>
          <w:spacing w:val="14"/>
        </w:rPr>
        <w:t xml:space="preserve"> </w:t>
      </w:r>
      <w:r>
        <w:rPr>
          <w:rFonts w:ascii="SimSun" w:hAnsi="SimSun" w:eastAsia="SimSun" w:cs="SimSun"/>
          <w:sz w:val="20"/>
          <w:szCs w:val="20"/>
          <w:spacing w:val="7"/>
        </w:rPr>
        <w:t>定电流</w:t>
      </w:r>
      <w:r>
        <w:rPr>
          <w:rFonts w:ascii="SimSun" w:hAnsi="SimSun" w:eastAsia="SimSun" w:cs="SimSun"/>
          <w:sz w:val="20"/>
          <w:szCs w:val="20"/>
          <w:spacing w:val="-39"/>
        </w:rPr>
        <w:t xml:space="preserve"> </w:t>
      </w:r>
      <w:r>
        <w:rPr>
          <w:sz w:val="20"/>
          <w:szCs w:val="20"/>
          <w:spacing w:val="7"/>
        </w:rPr>
        <w:t>I</w:t>
      </w:r>
      <w:r>
        <w:rPr>
          <w:rFonts w:ascii="SimSun" w:hAnsi="SimSun" w:eastAsia="SimSun" w:cs="SimSun"/>
          <w:sz w:val="20"/>
          <w:szCs w:val="20"/>
          <w:spacing w:val="7"/>
        </w:rPr>
        <w:t>。或对本质安全性能起重要作用的特性指标应标志在熔断器附近。</w:t>
      </w:r>
    </w:p>
    <w:p>
      <w:pPr>
        <w:pStyle w:val="BodyText"/>
        <w:ind w:left="9" w:right="104" w:firstLine="380"/>
        <w:spacing w:before="2" w:line="285" w:lineRule="auto"/>
        <w:jc w:val="both"/>
        <w:rPr>
          <w:rFonts w:ascii="SimSun" w:hAnsi="SimSun" w:eastAsia="SimSun" w:cs="SimSun"/>
          <w:sz w:val="20"/>
          <w:szCs w:val="20"/>
        </w:rPr>
      </w:pPr>
      <w:r>
        <w:rPr>
          <w:rFonts w:ascii="SimSun" w:hAnsi="SimSun" w:eastAsia="SimSun" w:cs="SimSun"/>
          <w:sz w:val="20"/>
          <w:szCs w:val="20"/>
          <w:spacing w:val="11"/>
        </w:rPr>
        <w:t>熔断器不必符合表5的规定，但应具有不小于</w:t>
      </w:r>
      <w:r>
        <w:rPr>
          <w:sz w:val="20"/>
          <w:szCs w:val="20"/>
        </w:rPr>
        <w:t>Um</w:t>
      </w:r>
      <w:r>
        <w:rPr>
          <w:sz w:val="20"/>
          <w:szCs w:val="20"/>
          <w:spacing w:val="11"/>
        </w:rPr>
        <w:t xml:space="preserve"> </w:t>
      </w:r>
      <w:r>
        <w:rPr>
          <w:rFonts w:ascii="SimSun" w:hAnsi="SimSun" w:eastAsia="SimSun" w:cs="SimSun"/>
          <w:sz w:val="20"/>
          <w:szCs w:val="20"/>
          <w:spacing w:val="11"/>
        </w:rPr>
        <w:t>的电压额</w:t>
      </w:r>
      <w:r>
        <w:rPr>
          <w:rFonts w:ascii="SimSun" w:hAnsi="SimSun" w:eastAsia="SimSun" w:cs="SimSun"/>
          <w:sz w:val="20"/>
          <w:szCs w:val="20"/>
          <w:spacing w:val="10"/>
        </w:rPr>
        <w:t>定值(或者，熔断器在本质安全装置和</w:t>
      </w:r>
      <w:r>
        <w:rPr>
          <w:rFonts w:ascii="SimSun" w:hAnsi="SimSun" w:eastAsia="SimSun" w:cs="SimSun"/>
          <w:sz w:val="20"/>
          <w:szCs w:val="20"/>
        </w:rPr>
        <w:t xml:space="preserve"> </w:t>
      </w:r>
      <w:r>
        <w:rPr>
          <w:rFonts w:ascii="SimSun" w:hAnsi="SimSun" w:eastAsia="SimSun" w:cs="SimSun"/>
          <w:sz w:val="20"/>
          <w:szCs w:val="20"/>
          <w:spacing w:val="5"/>
        </w:rPr>
        <w:t>电路内时，应不小于</w:t>
      </w:r>
      <w:r>
        <w:rPr>
          <w:sz w:val="20"/>
          <w:szCs w:val="20"/>
          <w:spacing w:val="5"/>
        </w:rPr>
        <w:t>U;)</w:t>
      </w:r>
      <w:r>
        <w:rPr>
          <w:sz w:val="20"/>
          <w:szCs w:val="20"/>
          <w:spacing w:val="-23"/>
        </w:rPr>
        <w:t xml:space="preserve"> </w:t>
      </w:r>
      <w:r>
        <w:rPr>
          <w:rFonts w:ascii="SimSun" w:hAnsi="SimSun" w:eastAsia="SimSun" w:cs="SimSun"/>
          <w:sz w:val="20"/>
          <w:szCs w:val="20"/>
          <w:spacing w:val="5"/>
        </w:rPr>
        <w:t>。</w:t>
      </w:r>
      <w:r>
        <w:rPr>
          <w:rFonts w:ascii="SimSun" w:hAnsi="SimSun" w:eastAsia="SimSun" w:cs="SimSun"/>
          <w:sz w:val="20"/>
          <w:szCs w:val="20"/>
          <w:spacing w:val="-25"/>
        </w:rPr>
        <w:t xml:space="preserve"> </w:t>
      </w:r>
      <w:r>
        <w:rPr>
          <w:rFonts w:ascii="SimSun" w:hAnsi="SimSun" w:eastAsia="SimSun" w:cs="SimSun"/>
          <w:sz w:val="20"/>
          <w:szCs w:val="20"/>
          <w:spacing w:val="5"/>
        </w:rPr>
        <w:t>熔断器和熔断器夹持器的结构应符合通用工业标准的要求，并且它们的安装</w:t>
      </w:r>
      <w:r>
        <w:rPr>
          <w:rFonts w:ascii="SimSun" w:hAnsi="SimSun" w:eastAsia="SimSun" w:cs="SimSun"/>
          <w:sz w:val="20"/>
          <w:szCs w:val="20"/>
        </w:rPr>
        <w:t xml:space="preserve"> </w:t>
      </w:r>
      <w:r>
        <w:rPr>
          <w:rFonts w:ascii="SimSun" w:hAnsi="SimSun" w:eastAsia="SimSun" w:cs="SimSun"/>
          <w:sz w:val="20"/>
          <w:szCs w:val="20"/>
          <w:spacing w:val="4"/>
        </w:rPr>
        <w:t>方式及其连线应不降低它们固有的电气间隙、爬电距离和分隔间距。如果是本质安全的需要</w:t>
      </w:r>
      <w:r>
        <w:rPr>
          <w:rFonts w:ascii="SimSun" w:hAnsi="SimSun" w:eastAsia="SimSun" w:cs="SimSun"/>
          <w:sz w:val="20"/>
          <w:szCs w:val="20"/>
          <w:spacing w:val="3"/>
        </w:rPr>
        <w:t>，熔断器与</w:t>
      </w:r>
      <w:r>
        <w:rPr>
          <w:rFonts w:ascii="SimSun" w:hAnsi="SimSun" w:eastAsia="SimSun" w:cs="SimSun"/>
          <w:sz w:val="20"/>
          <w:szCs w:val="20"/>
        </w:rPr>
        <w:t xml:space="preserve"> </w:t>
      </w:r>
      <w:r>
        <w:rPr>
          <w:rFonts w:ascii="SimSun" w:hAnsi="SimSun" w:eastAsia="SimSun" w:cs="SimSun"/>
          <w:sz w:val="20"/>
          <w:szCs w:val="20"/>
          <w:spacing w:val="9"/>
        </w:rPr>
        <w:t>电路其他部分之间的距离应符合6.3要求。</w:t>
      </w:r>
    </w:p>
    <w:p>
      <w:pPr>
        <w:pStyle w:val="BodyText"/>
        <w:ind w:left="389"/>
        <w:spacing w:before="13" w:line="212" w:lineRule="auto"/>
        <w:rPr>
          <w:rFonts w:ascii="SimSun" w:hAnsi="SimSun" w:eastAsia="SimSun" w:cs="SimSun"/>
          <w:sz w:val="17"/>
          <w:szCs w:val="17"/>
        </w:rPr>
      </w:pPr>
      <w:r>
        <w:rPr>
          <w:rFonts w:ascii="SimSun" w:hAnsi="SimSun" w:eastAsia="SimSun" w:cs="SimSun"/>
          <w:sz w:val="17"/>
          <w:szCs w:val="17"/>
          <w:spacing w:val="9"/>
        </w:rPr>
        <w:t>注1:允许采用符合</w:t>
      </w:r>
      <w:r>
        <w:rPr>
          <w:sz w:val="17"/>
          <w:szCs w:val="17"/>
        </w:rPr>
        <w:t>GB</w:t>
      </w:r>
      <w:r>
        <w:rPr>
          <w:sz w:val="17"/>
          <w:szCs w:val="17"/>
          <w:spacing w:val="9"/>
        </w:rPr>
        <w:t>/T9364    (</w:t>
      </w:r>
      <w:r>
        <w:rPr>
          <w:sz w:val="17"/>
          <w:szCs w:val="17"/>
          <w:spacing w:val="-4"/>
        </w:rPr>
        <w:t xml:space="preserve"> </w:t>
      </w:r>
      <w:r>
        <w:rPr>
          <w:rFonts w:ascii="SimSun" w:hAnsi="SimSun" w:eastAsia="SimSun" w:cs="SimSun"/>
          <w:sz w:val="17"/>
          <w:szCs w:val="17"/>
          <w:spacing w:val="9"/>
        </w:rPr>
        <w:t>所有部分)规定的小型熔断器。</w:t>
      </w:r>
    </w:p>
    <w:p>
      <w:pPr>
        <w:pStyle w:val="BodyText"/>
        <w:ind w:left="9" w:right="132" w:firstLine="380"/>
        <w:spacing w:before="115" w:line="275" w:lineRule="auto"/>
        <w:rPr>
          <w:rFonts w:ascii="SimSun" w:hAnsi="SimSun" w:eastAsia="SimSun" w:cs="SimSun"/>
          <w:sz w:val="21"/>
          <w:szCs w:val="21"/>
        </w:rPr>
      </w:pPr>
      <w:r>
        <w:rPr>
          <w:rFonts w:ascii="SimSun" w:hAnsi="SimSun" w:eastAsia="SimSun" w:cs="SimSun"/>
          <w:sz w:val="21"/>
          <w:szCs w:val="21"/>
          <w:spacing w:val="2"/>
        </w:rPr>
        <w:t>熔断器的分断能力应不小于所安装电路的最大预期电流。对于交流电压不超过250</w:t>
      </w:r>
      <w:r>
        <w:rPr>
          <w:sz w:val="21"/>
          <w:szCs w:val="21"/>
          <w:spacing w:val="2"/>
        </w:rPr>
        <w:t>V</w:t>
      </w:r>
      <w:r>
        <w:rPr>
          <w:sz w:val="21"/>
          <w:szCs w:val="21"/>
          <w:spacing w:val="1"/>
        </w:rPr>
        <w:t xml:space="preserve"> </w:t>
      </w:r>
      <w:r>
        <w:rPr>
          <w:rFonts w:ascii="SimSun" w:hAnsi="SimSun" w:eastAsia="SimSun" w:cs="SimSun"/>
          <w:sz w:val="21"/>
          <w:szCs w:val="21"/>
          <w:spacing w:val="1"/>
        </w:rPr>
        <w:t>的电网供电</w:t>
      </w:r>
      <w:r>
        <w:rPr>
          <w:rFonts w:ascii="SimSun" w:hAnsi="SimSun" w:eastAsia="SimSun" w:cs="SimSun"/>
          <w:sz w:val="21"/>
          <w:szCs w:val="21"/>
        </w:rPr>
        <w:t xml:space="preserve"> </w:t>
      </w:r>
      <w:r>
        <w:rPr>
          <w:rFonts w:ascii="SimSun" w:hAnsi="SimSun" w:eastAsia="SimSun" w:cs="SimSun"/>
          <w:sz w:val="21"/>
          <w:szCs w:val="21"/>
          <w:spacing w:val="-1"/>
        </w:rPr>
        <w:t>系统，预期电流通常应认为是交流1500</w:t>
      </w:r>
      <w:r>
        <w:rPr>
          <w:sz w:val="21"/>
          <w:szCs w:val="21"/>
          <w:spacing w:val="-1"/>
        </w:rPr>
        <w:t>A</w:t>
      </w:r>
      <w:r>
        <w:rPr>
          <w:sz w:val="21"/>
          <w:szCs w:val="21"/>
          <w:spacing w:val="-12"/>
        </w:rPr>
        <w:t xml:space="preserve"> </w:t>
      </w:r>
      <w:r>
        <w:rPr>
          <w:rFonts w:ascii="SimSun" w:hAnsi="SimSun" w:eastAsia="SimSun" w:cs="SimSun"/>
          <w:sz w:val="21"/>
          <w:szCs w:val="21"/>
          <w:spacing w:val="-1"/>
        </w:rPr>
        <w:t>。熔断器的分断能力按</w:t>
      </w:r>
      <w:r>
        <w:rPr>
          <w:sz w:val="21"/>
          <w:szCs w:val="21"/>
          <w:spacing w:val="-1"/>
        </w:rPr>
        <w:t>GB/T9364  (</w:t>
      </w:r>
      <w:r>
        <w:rPr>
          <w:sz w:val="21"/>
          <w:szCs w:val="21"/>
          <w:spacing w:val="26"/>
          <w:w w:val="101"/>
        </w:rPr>
        <w:t xml:space="preserve"> </w:t>
      </w:r>
      <w:r>
        <w:rPr>
          <w:rFonts w:ascii="SimSun" w:hAnsi="SimSun" w:eastAsia="SimSun" w:cs="SimSun"/>
          <w:sz w:val="21"/>
          <w:szCs w:val="21"/>
          <w:spacing w:val="-1"/>
        </w:rPr>
        <w:t>所有部分)确定，并且应</w:t>
      </w:r>
      <w:r>
        <w:rPr>
          <w:rFonts w:ascii="SimSun" w:hAnsi="SimSun" w:eastAsia="SimSun" w:cs="SimSun"/>
          <w:sz w:val="21"/>
          <w:szCs w:val="21"/>
        </w:rPr>
        <w:t xml:space="preserve"> </w:t>
      </w:r>
      <w:r>
        <w:rPr>
          <w:rFonts w:ascii="SimSun" w:hAnsi="SimSun" w:eastAsia="SimSun" w:cs="SimSun"/>
          <w:sz w:val="21"/>
          <w:szCs w:val="21"/>
          <w:spacing w:val="-6"/>
        </w:rPr>
        <w:t>由熔断器制造商说明。</w:t>
      </w:r>
    </w:p>
    <w:p>
      <w:pPr>
        <w:ind w:left="339"/>
        <w:spacing w:before="1" w:line="221" w:lineRule="auto"/>
        <w:rPr>
          <w:rFonts w:ascii="SimSun" w:hAnsi="SimSun" w:eastAsia="SimSun" w:cs="SimSun"/>
          <w:sz w:val="17"/>
          <w:szCs w:val="17"/>
        </w:rPr>
      </w:pPr>
      <w:r>
        <w:rPr>
          <w:rFonts w:ascii="SimHei" w:hAnsi="SimHei" w:eastAsia="SimHei" w:cs="SimHei"/>
          <w:sz w:val="17"/>
          <w:szCs w:val="17"/>
          <w:spacing w:val="9"/>
        </w:rPr>
        <w:t>注</w:t>
      </w:r>
      <w:r>
        <w:rPr>
          <w:rFonts w:ascii="SimHei" w:hAnsi="SimHei" w:eastAsia="SimHei" w:cs="SimHei"/>
          <w:sz w:val="17"/>
          <w:szCs w:val="17"/>
          <w:spacing w:val="-18"/>
        </w:rPr>
        <w:t xml:space="preserve"> </w:t>
      </w:r>
      <w:r>
        <w:rPr>
          <w:rFonts w:ascii="SimHei" w:hAnsi="SimHei" w:eastAsia="SimHei" w:cs="SimHei"/>
          <w:sz w:val="17"/>
          <w:szCs w:val="17"/>
          <w:spacing w:val="9"/>
        </w:rPr>
        <w:t>2</w:t>
      </w:r>
      <w:r>
        <w:rPr>
          <w:rFonts w:ascii="SimHei" w:hAnsi="SimHei" w:eastAsia="SimHei" w:cs="SimHei"/>
          <w:sz w:val="17"/>
          <w:szCs w:val="17"/>
          <w:spacing w:val="9"/>
        </w:rPr>
        <w:t xml:space="preserve"> </w:t>
      </w:r>
      <w:r>
        <w:rPr>
          <w:rFonts w:ascii="SimHei" w:hAnsi="SimHei" w:eastAsia="SimHei" w:cs="SimHei"/>
          <w:sz w:val="17"/>
          <w:szCs w:val="17"/>
          <w:spacing w:val="9"/>
        </w:rPr>
        <w:t>:</w:t>
      </w:r>
      <w:r>
        <w:rPr>
          <w:rFonts w:ascii="SimSun" w:hAnsi="SimSun" w:eastAsia="SimSun" w:cs="SimSun"/>
          <w:sz w:val="17"/>
          <w:szCs w:val="17"/>
          <w:spacing w:val="9"/>
        </w:rPr>
        <w:t>某些装置在电压较高时可能会出现较大的预期电流</w:t>
      </w:r>
    </w:p>
    <w:p>
      <w:pPr>
        <w:ind w:left="9" w:right="129" w:firstLine="380"/>
        <w:spacing w:before="97" w:line="270" w:lineRule="auto"/>
        <w:rPr>
          <w:rFonts w:ascii="SimSun" w:hAnsi="SimSun" w:eastAsia="SimSun" w:cs="SimSun"/>
          <w:sz w:val="20"/>
          <w:szCs w:val="20"/>
        </w:rPr>
      </w:pPr>
      <w:r>
        <w:rPr>
          <w:rFonts w:ascii="SimSun" w:hAnsi="SimSun" w:eastAsia="SimSun" w:cs="SimSun"/>
          <w:sz w:val="20"/>
          <w:szCs w:val="20"/>
          <w:spacing w:val="12"/>
        </w:rPr>
        <w:t>如果需要用限流器件把预期电流限制到不大于熔断器的额定分断能力，</w:t>
      </w:r>
      <w:r>
        <w:rPr>
          <w:rFonts w:ascii="SimSun" w:hAnsi="SimSun" w:eastAsia="SimSun" w:cs="SimSun"/>
          <w:sz w:val="20"/>
          <w:szCs w:val="20"/>
          <w:spacing w:val="11"/>
        </w:rPr>
        <w:t>则该器件应是符合第8章</w:t>
      </w:r>
      <w:r>
        <w:rPr>
          <w:rFonts w:ascii="SimSun" w:hAnsi="SimSun" w:eastAsia="SimSun" w:cs="SimSun"/>
          <w:sz w:val="20"/>
          <w:szCs w:val="20"/>
        </w:rPr>
        <w:t xml:space="preserve"> </w:t>
      </w:r>
      <w:r>
        <w:rPr>
          <w:rFonts w:ascii="SimSun" w:hAnsi="SimSun" w:eastAsia="SimSun" w:cs="SimSun"/>
          <w:sz w:val="20"/>
          <w:szCs w:val="20"/>
          <w:spacing w:val="3"/>
        </w:rPr>
        <w:t>规定的可靠元件，并且其额定值应不小于：</w:t>
      </w:r>
    </w:p>
    <w:p>
      <w:pPr>
        <w:pStyle w:val="BodyText"/>
        <w:ind w:left="610"/>
        <w:spacing w:before="32" w:line="212" w:lineRule="auto"/>
        <w:rPr>
          <w:sz w:val="20"/>
          <w:szCs w:val="20"/>
        </w:rPr>
      </w:pPr>
      <w:r>
        <w:rPr>
          <w:rFonts w:ascii="SimSun" w:hAnsi="SimSun" w:eastAsia="SimSun" w:cs="SimSun"/>
          <w:sz w:val="20"/>
          <w:szCs w:val="20"/>
          <w:spacing w:val="-4"/>
        </w:rPr>
        <w:t>—电流额定值：1.5×1.7×</w:t>
      </w:r>
      <w:r>
        <w:rPr>
          <w:sz w:val="20"/>
          <w:szCs w:val="20"/>
          <w:spacing w:val="-4"/>
        </w:rPr>
        <w:t>In;</w:t>
      </w:r>
    </w:p>
    <w:p>
      <w:pPr>
        <w:pStyle w:val="BodyText"/>
        <w:ind w:left="809"/>
        <w:spacing w:before="111" w:line="212" w:lineRule="auto"/>
        <w:rPr>
          <w:sz w:val="20"/>
          <w:szCs w:val="20"/>
        </w:rPr>
      </w:pPr>
      <w:r>
        <w:rPr>
          <w:rFonts w:ascii="SimSun" w:hAnsi="SimSun" w:eastAsia="SimSun" w:cs="SimSun"/>
          <w:sz w:val="20"/>
          <w:szCs w:val="20"/>
          <w:spacing w:val="-4"/>
        </w:rPr>
        <w:t>电压额定值：</w:t>
      </w:r>
      <w:r>
        <w:rPr>
          <w:sz w:val="20"/>
          <w:szCs w:val="20"/>
          <w:spacing w:val="-4"/>
        </w:rPr>
        <w:t>Um </w:t>
      </w:r>
      <w:r>
        <w:rPr>
          <w:rFonts w:ascii="SimSun" w:hAnsi="SimSun" w:eastAsia="SimSun" w:cs="SimSun"/>
          <w:sz w:val="20"/>
          <w:szCs w:val="20"/>
          <w:spacing w:val="-4"/>
        </w:rPr>
        <w:t>或</w:t>
      </w:r>
      <w:r>
        <w:rPr>
          <w:sz w:val="20"/>
          <w:szCs w:val="20"/>
          <w:spacing w:val="-4"/>
        </w:rPr>
        <w:t>U₁;</w:t>
      </w:r>
    </w:p>
    <w:p>
      <w:pPr>
        <w:pStyle w:val="BodyText"/>
        <w:ind w:left="389"/>
        <w:spacing w:before="61" w:line="212" w:lineRule="auto"/>
        <w:rPr>
          <w:rFonts w:ascii="SimSun" w:hAnsi="SimSun" w:eastAsia="SimSun" w:cs="SimSun"/>
          <w:sz w:val="20"/>
          <w:szCs w:val="20"/>
        </w:rPr>
      </w:pPr>
      <w:r>
        <w:rPr>
          <w:rFonts w:ascii="SimSun" w:hAnsi="SimSun" w:eastAsia="SimSun" w:cs="SimSun"/>
          <w:sz w:val="20"/>
          <w:szCs w:val="20"/>
          <w:spacing w:val="-1"/>
        </w:rPr>
        <w:t>——功率额定值：1.5×(1.7×</w:t>
      </w:r>
      <w:r>
        <w:rPr>
          <w:sz w:val="20"/>
          <w:szCs w:val="20"/>
          <w:spacing w:val="-1"/>
        </w:rPr>
        <w:t>In)²×    </w:t>
      </w:r>
      <w:r>
        <w:rPr>
          <w:rFonts w:ascii="SimSun" w:hAnsi="SimSun" w:eastAsia="SimSun" w:cs="SimSun"/>
          <w:sz w:val="20"/>
          <w:szCs w:val="20"/>
          <w:spacing w:val="-1"/>
        </w:rPr>
        <w:t>限流器件的最大电阻。</w:t>
      </w:r>
    </w:p>
    <w:p>
      <w:pPr>
        <w:pStyle w:val="BodyText"/>
        <w:ind w:left="389"/>
        <w:spacing w:before="103" w:line="219" w:lineRule="auto"/>
        <w:rPr>
          <w:rFonts w:ascii="SimSun" w:hAnsi="SimSun" w:eastAsia="SimSun" w:cs="SimSun"/>
          <w:sz w:val="20"/>
          <w:szCs w:val="20"/>
        </w:rPr>
      </w:pPr>
      <w:r>
        <w:rPr>
          <w:rFonts w:ascii="SimSun" w:hAnsi="SimSun" w:eastAsia="SimSun" w:cs="SimSun"/>
          <w:sz w:val="20"/>
          <w:szCs w:val="20"/>
          <w:spacing w:val="5"/>
        </w:rPr>
        <w:t>限流电阻及其连接件的爬电距离和电气间隙应基于“1.7×</w:t>
      </w:r>
      <w:r>
        <w:rPr>
          <w:sz w:val="20"/>
          <w:szCs w:val="20"/>
          <w:spacing w:val="5"/>
        </w:rPr>
        <w:t>I×     </w:t>
      </w:r>
      <w:r>
        <w:rPr>
          <w:rFonts w:ascii="SimSun" w:hAnsi="SimSun" w:eastAsia="SimSun" w:cs="SimSun"/>
          <w:sz w:val="20"/>
          <w:szCs w:val="20"/>
          <w:spacing w:val="5"/>
        </w:rPr>
        <w:t>限流电</w:t>
      </w:r>
      <w:r>
        <w:rPr>
          <w:rFonts w:ascii="SimSun" w:hAnsi="SimSun" w:eastAsia="SimSun" w:cs="SimSun"/>
          <w:sz w:val="20"/>
          <w:szCs w:val="20"/>
          <w:spacing w:val="4"/>
        </w:rPr>
        <w:t>阻的最大电阻值”(电压)进</w:t>
      </w:r>
    </w:p>
    <w:p>
      <w:pPr>
        <w:spacing w:before="81" w:line="219" w:lineRule="auto"/>
        <w:rPr>
          <w:rFonts w:ascii="SimSun" w:hAnsi="SimSun" w:eastAsia="SimSun" w:cs="SimSun"/>
          <w:sz w:val="20"/>
          <w:szCs w:val="20"/>
        </w:rPr>
      </w:pPr>
      <w:r>
        <w:rPr>
          <w:rFonts w:ascii="SimSun" w:hAnsi="SimSun" w:eastAsia="SimSun" w:cs="SimSun"/>
          <w:sz w:val="20"/>
          <w:szCs w:val="20"/>
          <w:spacing w:val="10"/>
        </w:rPr>
        <w:t>行确定。瞬时电压可不考虑。电阻与电路其他部分之间的间距应符合6.3的要求。</w:t>
      </w:r>
    </w:p>
    <w:p>
      <w:pPr>
        <w:ind w:left="9"/>
        <w:spacing w:before="232" w:line="221" w:lineRule="auto"/>
        <w:rPr>
          <w:rFonts w:ascii="SimHei" w:hAnsi="SimHei" w:eastAsia="SimHei" w:cs="SimHei"/>
          <w:sz w:val="19"/>
          <w:szCs w:val="19"/>
        </w:rPr>
      </w:pPr>
      <w:r>
        <w:rPr>
          <w:rFonts w:ascii="Arial" w:hAnsi="Arial" w:eastAsia="Arial" w:cs="Arial"/>
          <w:sz w:val="19"/>
          <w:szCs w:val="19"/>
          <w:spacing w:val="12"/>
        </w:rPr>
        <w:t>7.4</w:t>
      </w:r>
      <w:r>
        <w:rPr>
          <w:rFonts w:ascii="Arial" w:hAnsi="Arial" w:eastAsia="Arial" w:cs="Arial"/>
          <w:sz w:val="19"/>
          <w:szCs w:val="19"/>
          <w:spacing w:val="6"/>
        </w:rPr>
        <w:t xml:space="preserve">    </w:t>
      </w:r>
      <w:r>
        <w:rPr>
          <w:rFonts w:ascii="SimHei" w:hAnsi="SimHei" w:eastAsia="SimHei" w:cs="SimHei"/>
          <w:sz w:val="19"/>
          <w:szCs w:val="19"/>
          <w:spacing w:val="12"/>
        </w:rPr>
        <w:t>电池(原电池和蓄电池)和电池组</w:t>
      </w:r>
    </w:p>
    <w:p>
      <w:pPr>
        <w:ind w:left="9"/>
        <w:spacing w:before="203" w:line="222" w:lineRule="auto"/>
        <w:rPr>
          <w:rFonts w:ascii="SimHei" w:hAnsi="SimHei" w:eastAsia="SimHei" w:cs="SimHei"/>
          <w:sz w:val="19"/>
          <w:szCs w:val="19"/>
        </w:rPr>
      </w:pPr>
      <w:r>
        <w:rPr>
          <w:rFonts w:ascii="SimHei" w:hAnsi="SimHei" w:eastAsia="SimHei" w:cs="SimHei"/>
          <w:sz w:val="19"/>
          <w:szCs w:val="19"/>
          <w:spacing w:val="-3"/>
        </w:rPr>
        <w:t>7.4.1</w:t>
      </w:r>
      <w:r>
        <w:rPr>
          <w:rFonts w:ascii="SimHei" w:hAnsi="SimHei" w:eastAsia="SimHei" w:cs="SimHei"/>
          <w:sz w:val="19"/>
          <w:szCs w:val="19"/>
          <w:spacing w:val="84"/>
        </w:rPr>
        <w:t xml:space="preserve"> </w:t>
      </w:r>
      <w:r>
        <w:rPr>
          <w:rFonts w:ascii="SimHei" w:hAnsi="SimHei" w:eastAsia="SimHei" w:cs="SimHei"/>
          <w:sz w:val="19"/>
          <w:szCs w:val="19"/>
          <w:spacing w:val="-3"/>
        </w:rPr>
        <w:t>通</w:t>
      </w:r>
      <w:r>
        <w:rPr>
          <w:rFonts w:ascii="SimHei" w:hAnsi="SimHei" w:eastAsia="SimHei" w:cs="SimHei"/>
          <w:sz w:val="19"/>
          <w:szCs w:val="19"/>
          <w:spacing w:val="-34"/>
        </w:rPr>
        <w:t xml:space="preserve"> </w:t>
      </w:r>
      <w:r>
        <w:rPr>
          <w:rFonts w:ascii="SimHei" w:hAnsi="SimHei" w:eastAsia="SimHei" w:cs="SimHei"/>
          <w:sz w:val="19"/>
          <w:szCs w:val="19"/>
          <w:spacing w:val="-3"/>
        </w:rPr>
        <w:t>则</w:t>
      </w:r>
    </w:p>
    <w:p>
      <w:pPr>
        <w:pStyle w:val="BodyText"/>
        <w:ind w:left="389"/>
        <w:spacing w:before="252" w:line="219" w:lineRule="auto"/>
        <w:rPr>
          <w:rFonts w:ascii="SimSun" w:hAnsi="SimSun" w:eastAsia="SimSun" w:cs="SimSun"/>
          <w:sz w:val="20"/>
          <w:szCs w:val="20"/>
        </w:rPr>
      </w:pPr>
      <w:r>
        <w:rPr>
          <w:rFonts w:ascii="SimSun" w:hAnsi="SimSun" w:eastAsia="SimSun" w:cs="SimSun"/>
          <w:sz w:val="20"/>
          <w:szCs w:val="20"/>
          <w:spacing w:val="5"/>
        </w:rPr>
        <w:t>与</w:t>
      </w:r>
      <w:r>
        <w:rPr>
          <w:rFonts w:ascii="SimSun" w:hAnsi="SimSun" w:eastAsia="SimSun" w:cs="SimSun"/>
          <w:sz w:val="20"/>
          <w:szCs w:val="20"/>
          <w:spacing w:val="-43"/>
        </w:rPr>
        <w:t xml:space="preserve"> </w:t>
      </w:r>
      <w:r>
        <w:rPr>
          <w:sz w:val="20"/>
          <w:szCs w:val="20"/>
        </w:rPr>
        <w:t>GB</w:t>
      </w:r>
      <w:r>
        <w:rPr>
          <w:sz w:val="20"/>
          <w:szCs w:val="20"/>
          <w:spacing w:val="5"/>
        </w:rPr>
        <w:t>/T     3836.1—2021</w:t>
      </w:r>
      <w:r>
        <w:rPr>
          <w:rFonts w:ascii="SimSun" w:hAnsi="SimSun" w:eastAsia="SimSun" w:cs="SimSun"/>
          <w:sz w:val="20"/>
          <w:szCs w:val="20"/>
          <w:spacing w:val="5"/>
        </w:rPr>
        <w:t>中电池组的要求不同，如果不破坏本质安全性能，本质安全装置中的电池</w:t>
      </w:r>
    </w:p>
    <w:p>
      <w:pPr>
        <w:ind w:left="9"/>
        <w:spacing w:before="74" w:line="219" w:lineRule="auto"/>
        <w:rPr>
          <w:rFonts w:ascii="SimSun" w:hAnsi="SimSun" w:eastAsia="SimSun" w:cs="SimSun"/>
          <w:sz w:val="20"/>
          <w:szCs w:val="20"/>
        </w:rPr>
      </w:pPr>
      <w:r>
        <w:rPr>
          <w:rFonts w:ascii="SimSun" w:hAnsi="SimSun" w:eastAsia="SimSun" w:cs="SimSun"/>
          <w:sz w:val="20"/>
          <w:szCs w:val="20"/>
          <w:spacing w:val="5"/>
        </w:rPr>
        <w:t>和电池组允许并联连接。</w:t>
      </w:r>
    </w:p>
    <w:p>
      <w:pPr>
        <w:pStyle w:val="BodyText"/>
        <w:ind w:left="789" w:right="137" w:hanging="447"/>
        <w:spacing w:before="89" w:line="297" w:lineRule="auto"/>
        <w:rPr>
          <w:rFonts w:ascii="SimSun" w:hAnsi="SimSun" w:eastAsia="SimSun" w:cs="SimSun"/>
          <w:sz w:val="17"/>
          <w:szCs w:val="17"/>
        </w:rPr>
      </w:pPr>
      <w:r>
        <w:rPr>
          <w:rFonts w:ascii="SimSun" w:hAnsi="SimSun" w:eastAsia="SimSun" w:cs="SimSun"/>
          <w:sz w:val="17"/>
          <w:szCs w:val="17"/>
          <w:b/>
          <w:bCs/>
          <w:spacing w:val="2"/>
        </w:rPr>
        <w:t>注1:</w:t>
      </w:r>
      <w:r>
        <w:rPr>
          <w:rFonts w:ascii="SimSun" w:hAnsi="SimSun" w:eastAsia="SimSun" w:cs="SimSun"/>
          <w:sz w:val="17"/>
          <w:szCs w:val="17"/>
          <w:spacing w:val="2"/>
        </w:rPr>
        <w:t>对于关联装置用电池和电池组，如果不用</w:t>
      </w:r>
      <w:r>
        <w:rPr>
          <w:sz w:val="17"/>
          <w:szCs w:val="17"/>
        </w:rPr>
        <w:t>GB</w:t>
      </w:r>
      <w:r>
        <w:rPr>
          <w:sz w:val="17"/>
          <w:szCs w:val="17"/>
          <w:spacing w:val="2"/>
        </w:rPr>
        <w:t>/T  </w:t>
      </w:r>
      <w:r>
        <w:rPr>
          <w:sz w:val="17"/>
          <w:szCs w:val="17"/>
          <w:spacing w:val="1"/>
        </w:rPr>
        <w:t xml:space="preserve">  3836.1—2021</w:t>
      </w:r>
      <w:r>
        <w:rPr>
          <w:rFonts w:ascii="SimSun" w:hAnsi="SimSun" w:eastAsia="SimSun" w:cs="SimSun"/>
          <w:sz w:val="17"/>
          <w:szCs w:val="17"/>
          <w:spacing w:val="1"/>
        </w:rPr>
        <w:t>列出的防爆型式保护，则</w:t>
      </w:r>
      <w:r>
        <w:rPr>
          <w:sz w:val="17"/>
          <w:szCs w:val="17"/>
        </w:rPr>
        <w:t>GB</w:t>
      </w:r>
      <w:r>
        <w:rPr>
          <w:sz w:val="17"/>
          <w:szCs w:val="17"/>
          <w:spacing w:val="1"/>
        </w:rPr>
        <w:t>/T    3836.1—2021</w:t>
      </w:r>
      <w:r>
        <w:rPr>
          <w:rFonts w:ascii="SimSun" w:hAnsi="SimSun" w:eastAsia="SimSun" w:cs="SimSun"/>
          <w:sz w:val="17"/>
          <w:szCs w:val="17"/>
          <w:spacing w:val="1"/>
        </w:rPr>
        <w:t>中</w:t>
      </w:r>
      <w:r>
        <w:rPr>
          <w:rFonts w:ascii="SimSun" w:hAnsi="SimSun" w:eastAsia="SimSun" w:cs="SimSun"/>
          <w:sz w:val="17"/>
          <w:szCs w:val="17"/>
          <w:spacing w:val="-29"/>
        </w:rPr>
        <w:t xml:space="preserve"> </w:t>
      </w:r>
      <w:r>
        <w:rPr>
          <w:rFonts w:ascii="SimSun" w:hAnsi="SimSun" w:eastAsia="SimSun" w:cs="SimSun"/>
          <w:sz w:val="17"/>
          <w:szCs w:val="17"/>
          <w:spacing w:val="1"/>
        </w:rPr>
        <w:t>对</w:t>
      </w:r>
      <w:r>
        <w:rPr>
          <w:rFonts w:ascii="SimSun" w:hAnsi="SimSun" w:eastAsia="SimSun" w:cs="SimSun"/>
          <w:sz w:val="17"/>
          <w:szCs w:val="17"/>
        </w:rPr>
        <w:t xml:space="preserve"> </w:t>
      </w:r>
      <w:r>
        <w:rPr>
          <w:rFonts w:ascii="SimSun" w:hAnsi="SimSun" w:eastAsia="SimSun" w:cs="SimSun"/>
          <w:sz w:val="17"/>
          <w:szCs w:val="17"/>
          <w:spacing w:val="4"/>
        </w:rPr>
        <w:t>并联电池的要求不适用。</w:t>
      </w:r>
    </w:p>
    <w:p>
      <w:pPr>
        <w:ind w:left="9" w:right="134" w:firstLine="380"/>
        <w:spacing w:before="36" w:line="288" w:lineRule="auto"/>
        <w:jc w:val="both"/>
        <w:rPr>
          <w:rFonts w:ascii="SimSun" w:hAnsi="SimSun" w:eastAsia="SimSun" w:cs="SimSun"/>
          <w:sz w:val="20"/>
          <w:szCs w:val="20"/>
        </w:rPr>
      </w:pPr>
      <w:r>
        <w:rPr>
          <w:rFonts w:ascii="SimSun" w:hAnsi="SimSun" w:eastAsia="SimSun" w:cs="SimSun"/>
          <w:sz w:val="20"/>
          <w:szCs w:val="20"/>
          <w:spacing w:val="4"/>
        </w:rPr>
        <w:t>某些型式的电池和电池组，例如锂电池，如果短路或反向充电时可能引起爆炸。当爆炸可能对本质</w:t>
      </w:r>
      <w:r>
        <w:rPr>
          <w:rFonts w:ascii="SimSun" w:hAnsi="SimSun" w:eastAsia="SimSun" w:cs="SimSun"/>
          <w:sz w:val="20"/>
          <w:szCs w:val="20"/>
          <w:spacing w:val="9"/>
        </w:rPr>
        <w:t xml:space="preserve"> </w:t>
      </w:r>
      <w:r>
        <w:rPr>
          <w:rFonts w:ascii="SimSun" w:hAnsi="SimSun" w:eastAsia="SimSun" w:cs="SimSun"/>
          <w:sz w:val="20"/>
          <w:szCs w:val="20"/>
          <w:spacing w:val="4"/>
        </w:rPr>
        <w:t>安全性能产生不利影响时，所使用的这种电池和电池组应由制造商证明，它</w:t>
      </w:r>
      <w:r>
        <w:rPr>
          <w:rFonts w:ascii="SimSun" w:hAnsi="SimSun" w:eastAsia="SimSun" w:cs="SimSun"/>
          <w:sz w:val="20"/>
          <w:szCs w:val="20"/>
          <w:spacing w:val="3"/>
        </w:rPr>
        <w:t>们用于本质安全型电气设备</w:t>
      </w:r>
      <w:r>
        <w:rPr>
          <w:rFonts w:ascii="SimSun" w:hAnsi="SimSun" w:eastAsia="SimSun" w:cs="SimSun"/>
          <w:sz w:val="20"/>
          <w:szCs w:val="20"/>
        </w:rPr>
        <w:t xml:space="preserve"> </w:t>
      </w:r>
      <w:r>
        <w:rPr>
          <w:rFonts w:ascii="SimSun" w:hAnsi="SimSun" w:eastAsia="SimSun" w:cs="SimSun"/>
          <w:sz w:val="20"/>
          <w:szCs w:val="20"/>
          <w:spacing w:val="7"/>
        </w:rPr>
        <w:t>或关联装置是安全的。设备文件和标志(可行时)应重点明示须遵守的安全措施。</w:t>
      </w:r>
    </w:p>
    <w:p>
      <w:pPr>
        <w:pStyle w:val="BodyText"/>
        <w:ind w:left="339"/>
        <w:spacing w:before="2" w:line="222" w:lineRule="auto"/>
        <w:rPr>
          <w:rFonts w:ascii="SimSun" w:hAnsi="SimSun" w:eastAsia="SimSun" w:cs="SimSun"/>
          <w:sz w:val="17"/>
          <w:szCs w:val="17"/>
        </w:rPr>
      </w:pPr>
      <w:r>
        <w:rPr>
          <w:rFonts w:ascii="SimHei" w:hAnsi="SimHei" w:eastAsia="SimHei" w:cs="SimHei"/>
          <w:sz w:val="17"/>
          <w:szCs w:val="17"/>
          <w:spacing w:val="6"/>
        </w:rPr>
        <w:t>注</w:t>
      </w:r>
      <w:r>
        <w:rPr>
          <w:rFonts w:ascii="SimHei" w:hAnsi="SimHei" w:eastAsia="SimHei" w:cs="SimHei"/>
          <w:sz w:val="17"/>
          <w:szCs w:val="17"/>
          <w:spacing w:val="-30"/>
        </w:rPr>
        <w:t xml:space="preserve"> </w:t>
      </w:r>
      <w:r>
        <w:rPr>
          <w:rFonts w:ascii="SimHei" w:hAnsi="SimHei" w:eastAsia="SimHei" w:cs="SimHei"/>
          <w:sz w:val="17"/>
          <w:szCs w:val="17"/>
          <w:spacing w:val="6"/>
        </w:rPr>
        <w:t>2</w:t>
      </w:r>
      <w:r>
        <w:rPr>
          <w:rFonts w:ascii="SimHei" w:hAnsi="SimHei" w:eastAsia="SimHei" w:cs="SimHei"/>
          <w:sz w:val="17"/>
          <w:szCs w:val="17"/>
          <w:spacing w:val="6"/>
        </w:rPr>
        <w:t xml:space="preserve"> </w:t>
      </w:r>
      <w:r>
        <w:rPr>
          <w:rFonts w:ascii="SimHei" w:hAnsi="SimHei" w:eastAsia="SimHei" w:cs="SimHei"/>
          <w:sz w:val="17"/>
          <w:szCs w:val="17"/>
          <w:spacing w:val="6"/>
        </w:rPr>
        <w:t>:</w:t>
      </w:r>
      <w:r>
        <w:rPr>
          <w:rFonts w:ascii="SimSun" w:hAnsi="SimSun" w:eastAsia="SimSun" w:cs="SimSun"/>
          <w:sz w:val="17"/>
          <w:szCs w:val="17"/>
          <w:spacing w:val="6"/>
        </w:rPr>
        <w:t>符合</w:t>
      </w:r>
      <w:r>
        <w:rPr>
          <w:rFonts w:ascii="SimSun" w:hAnsi="SimSun" w:eastAsia="SimSun" w:cs="SimSun"/>
          <w:sz w:val="17"/>
          <w:szCs w:val="17"/>
          <w:spacing w:val="-42"/>
        </w:rPr>
        <w:t xml:space="preserve"> </w:t>
      </w:r>
      <w:r>
        <w:rPr>
          <w:sz w:val="17"/>
          <w:szCs w:val="17"/>
        </w:rPr>
        <w:t>UL</w:t>
      </w:r>
      <w:r>
        <w:rPr>
          <w:sz w:val="17"/>
          <w:szCs w:val="17"/>
          <w:spacing w:val="6"/>
        </w:rPr>
        <w:t>1642   </w:t>
      </w:r>
      <w:r>
        <w:rPr>
          <w:rFonts w:ascii="SimSun" w:hAnsi="SimSun" w:eastAsia="SimSun" w:cs="SimSun"/>
          <w:sz w:val="17"/>
          <w:szCs w:val="17"/>
          <w:spacing w:val="6"/>
        </w:rPr>
        <w:t>或者</w:t>
      </w:r>
      <w:r>
        <w:rPr>
          <w:sz w:val="17"/>
          <w:szCs w:val="17"/>
        </w:rPr>
        <w:t>GB</w:t>
      </w:r>
      <w:r>
        <w:rPr>
          <w:sz w:val="17"/>
          <w:szCs w:val="17"/>
          <w:spacing w:val="6"/>
        </w:rPr>
        <w:t>/T    28164</w:t>
      </w:r>
      <w:r>
        <w:rPr>
          <w:sz w:val="17"/>
          <w:szCs w:val="17"/>
          <w:spacing w:val="-8"/>
        </w:rPr>
        <w:t xml:space="preserve"> </w:t>
      </w:r>
      <w:r>
        <w:rPr>
          <w:rFonts w:ascii="SimSun" w:hAnsi="SimSun" w:eastAsia="SimSun" w:cs="SimSun"/>
          <w:sz w:val="17"/>
          <w:szCs w:val="17"/>
          <w:spacing w:val="6"/>
        </w:rPr>
        <w:t>或者其他有关安全标准要求的电池认为符合该项要求。</w:t>
      </w:r>
    </w:p>
    <w:p>
      <w:pPr>
        <w:pStyle w:val="BodyText"/>
        <w:ind w:left="389"/>
        <w:spacing w:before="56" w:line="212" w:lineRule="auto"/>
        <w:rPr>
          <w:rFonts w:ascii="SimSun" w:hAnsi="SimSun" w:eastAsia="SimSun" w:cs="SimSun"/>
          <w:sz w:val="20"/>
          <w:szCs w:val="20"/>
        </w:rPr>
      </w:pPr>
      <w:r>
        <w:rPr>
          <w:rFonts w:ascii="SimSun" w:hAnsi="SimSun" w:eastAsia="SimSun" w:cs="SimSun"/>
          <w:sz w:val="20"/>
          <w:szCs w:val="20"/>
          <w:spacing w:val="4"/>
        </w:rPr>
        <w:t>如果预期用户更换电池或电池组，则设备应标志12.3</w:t>
      </w:r>
      <w:r>
        <w:rPr>
          <w:sz w:val="20"/>
          <w:szCs w:val="20"/>
          <w:spacing w:val="4"/>
        </w:rPr>
        <w:t>a) </w:t>
      </w:r>
      <w:r>
        <w:rPr>
          <w:rFonts w:ascii="SimSun" w:hAnsi="SimSun" w:eastAsia="SimSun" w:cs="SimSun"/>
          <w:sz w:val="20"/>
          <w:szCs w:val="20"/>
          <w:spacing w:val="4"/>
        </w:rPr>
        <w:t>规定的警告标志。</w:t>
      </w:r>
    </w:p>
    <w:p>
      <w:pPr>
        <w:ind w:left="339"/>
        <w:spacing w:before="111" w:line="222" w:lineRule="auto"/>
        <w:rPr>
          <w:rFonts w:ascii="SimSun" w:hAnsi="SimSun" w:eastAsia="SimSun" w:cs="SimSun"/>
          <w:sz w:val="20"/>
          <w:szCs w:val="20"/>
        </w:rPr>
      </w:pPr>
      <w:r>
        <w:rPr>
          <w:rFonts w:ascii="SimHei" w:hAnsi="SimHei" w:eastAsia="SimHei" w:cs="SimHei"/>
          <w:sz w:val="20"/>
          <w:szCs w:val="20"/>
          <w:spacing w:val="-19"/>
        </w:rPr>
        <w:t>注3:</w:t>
      </w:r>
      <w:r>
        <w:rPr>
          <w:rFonts w:ascii="SimSun" w:hAnsi="SimSun" w:eastAsia="SimSun" w:cs="SimSun"/>
          <w:sz w:val="20"/>
          <w:szCs w:val="20"/>
          <w:spacing w:val="-19"/>
        </w:rPr>
        <w:t>需要注意的是，电池或电池组制造商经常规定人员安全的预</w:t>
      </w:r>
      <w:r>
        <w:rPr>
          <w:rFonts w:ascii="SimSun" w:hAnsi="SimSun" w:eastAsia="SimSun" w:cs="SimSun"/>
          <w:sz w:val="20"/>
          <w:szCs w:val="20"/>
          <w:spacing w:val="-20"/>
        </w:rPr>
        <w:t>防措施。</w:t>
      </w:r>
    </w:p>
    <w:p>
      <w:pPr>
        <w:ind w:left="389"/>
        <w:spacing w:before="61" w:line="219" w:lineRule="auto"/>
        <w:rPr>
          <w:rFonts w:ascii="SimSun" w:hAnsi="SimSun" w:eastAsia="SimSun" w:cs="SimSun"/>
          <w:sz w:val="20"/>
          <w:szCs w:val="20"/>
        </w:rPr>
      </w:pPr>
      <w:r>
        <w:rPr>
          <w:rFonts w:ascii="SimSun" w:hAnsi="SimSun" w:eastAsia="SimSun" w:cs="SimSun"/>
          <w:sz w:val="20"/>
          <w:szCs w:val="20"/>
          <w:spacing w:val="8"/>
        </w:rPr>
        <w:t>如果电池或电池组必须在危险区域充电，充电电路应完全指定为设备的一部分。即使5.2、5.3或</w:t>
      </w:r>
    </w:p>
    <w:p>
      <w:pPr>
        <w:spacing w:line="219" w:lineRule="auto"/>
        <w:sectPr>
          <w:headerReference w:type="default" r:id="rId86"/>
          <w:footerReference w:type="default" r:id="rId87"/>
          <w:pgSz w:w="11320" w:h="16820"/>
          <w:pgMar w:top="1602" w:right="1005" w:bottom="1260" w:left="1000" w:header="1294" w:footer="1143" w:gutter="0"/>
        </w:sectPr>
        <w:rPr>
          <w:rFonts w:ascii="SimSun" w:hAnsi="SimSun" w:eastAsia="SimSun" w:cs="SimSun"/>
          <w:sz w:val="20"/>
          <w:szCs w:val="20"/>
        </w:rPr>
      </w:pPr>
    </w:p>
    <w:p>
      <w:pPr>
        <w:spacing w:before="284" w:line="219" w:lineRule="auto"/>
        <w:rPr>
          <w:rFonts w:ascii="SimSun" w:hAnsi="SimSun" w:eastAsia="SimSun" w:cs="SimSun"/>
          <w:sz w:val="20"/>
          <w:szCs w:val="20"/>
        </w:rPr>
      </w:pPr>
      <w:bookmarkStart w:name="bookmark96" w:id="26"/>
      <w:bookmarkEnd w:id="26"/>
      <w:r>
        <w:rPr>
          <w:rFonts w:ascii="SimSun" w:hAnsi="SimSun" w:eastAsia="SimSun" w:cs="SimSun"/>
          <w:sz w:val="20"/>
          <w:szCs w:val="20"/>
          <w:spacing w:val="6"/>
        </w:rPr>
        <w:t>5.4规定的故障应用于充电系统，充电器电压和电流也不会超</w:t>
      </w:r>
      <w:r>
        <w:rPr>
          <w:rFonts w:ascii="SimSun" w:hAnsi="SimSun" w:eastAsia="SimSun" w:cs="SimSun"/>
          <w:sz w:val="20"/>
          <w:szCs w:val="20"/>
          <w:spacing w:val="5"/>
        </w:rPr>
        <w:t>过制造商规定的限值。</w:t>
      </w:r>
    </w:p>
    <w:p>
      <w:pPr>
        <w:ind w:left="360"/>
        <w:spacing w:before="81" w:line="221" w:lineRule="auto"/>
        <w:rPr>
          <w:rFonts w:ascii="SimSun" w:hAnsi="SimSun" w:eastAsia="SimSun" w:cs="SimSun"/>
          <w:sz w:val="17"/>
          <w:szCs w:val="17"/>
        </w:rPr>
      </w:pPr>
      <w:r>
        <w:rPr>
          <w:rFonts w:ascii="SimHei" w:hAnsi="SimHei" w:eastAsia="SimHei" w:cs="SimHei"/>
          <w:sz w:val="17"/>
          <w:szCs w:val="17"/>
          <w:spacing w:val="6"/>
        </w:rPr>
        <w:t>注</w:t>
      </w:r>
      <w:r>
        <w:rPr>
          <w:rFonts w:ascii="SimHei" w:hAnsi="SimHei" w:eastAsia="SimHei" w:cs="SimHei"/>
          <w:sz w:val="17"/>
          <w:szCs w:val="17"/>
          <w:spacing w:val="-35"/>
        </w:rPr>
        <w:t xml:space="preserve"> </w:t>
      </w:r>
      <w:r>
        <w:rPr>
          <w:rFonts w:ascii="SimHei" w:hAnsi="SimHei" w:eastAsia="SimHei" w:cs="SimHei"/>
          <w:sz w:val="17"/>
          <w:szCs w:val="17"/>
          <w:spacing w:val="6"/>
        </w:rPr>
        <w:t>4</w:t>
      </w:r>
      <w:r>
        <w:rPr>
          <w:rFonts w:ascii="SimHei" w:hAnsi="SimHei" w:eastAsia="SimHei" w:cs="SimHei"/>
          <w:sz w:val="17"/>
          <w:szCs w:val="17"/>
          <w:spacing w:val="6"/>
        </w:rPr>
        <w:t xml:space="preserve"> </w:t>
      </w:r>
      <w:r>
        <w:rPr>
          <w:rFonts w:ascii="SimHei" w:hAnsi="SimHei" w:eastAsia="SimHei" w:cs="SimHei"/>
          <w:sz w:val="17"/>
          <w:szCs w:val="17"/>
          <w:spacing w:val="6"/>
        </w:rPr>
        <w:t>:</w:t>
      </w:r>
      <w:r>
        <w:rPr>
          <w:rFonts w:ascii="SimSun" w:hAnsi="SimSun" w:eastAsia="SimSun" w:cs="SimSun"/>
          <w:sz w:val="17"/>
          <w:szCs w:val="17"/>
          <w:spacing w:val="6"/>
        </w:rPr>
        <w:t>如果充电器本身用于危险场所，它也宜利用与该场所相</w:t>
      </w:r>
      <w:r>
        <w:rPr>
          <w:rFonts w:ascii="SimSun" w:hAnsi="SimSun" w:eastAsia="SimSun" w:cs="SimSun"/>
          <w:sz w:val="17"/>
          <w:szCs w:val="17"/>
          <w:spacing w:val="5"/>
        </w:rPr>
        <w:t>适应的防爆型式进行保护。</w:t>
      </w:r>
    </w:p>
    <w:p>
      <w:pPr>
        <w:spacing w:before="239" w:line="224" w:lineRule="auto"/>
        <w:rPr>
          <w:rFonts w:ascii="SimHei" w:hAnsi="SimHei" w:eastAsia="SimHei" w:cs="SimHei"/>
          <w:sz w:val="19"/>
          <w:szCs w:val="19"/>
        </w:rPr>
      </w:pPr>
      <w:r>
        <w:rPr>
          <w:rFonts w:ascii="SimHei" w:hAnsi="SimHei" w:eastAsia="SimHei" w:cs="SimHei"/>
          <w:sz w:val="19"/>
          <w:szCs w:val="19"/>
          <w:spacing w:val="1"/>
        </w:rPr>
        <w:t>7.4.2</w:t>
      </w:r>
      <w:r>
        <w:rPr>
          <w:rFonts w:ascii="SimHei" w:hAnsi="SimHei" w:eastAsia="SimHei" w:cs="SimHei"/>
          <w:sz w:val="19"/>
          <w:szCs w:val="19"/>
          <w:spacing w:val="38"/>
        </w:rPr>
        <w:t xml:space="preserve">  </w:t>
      </w:r>
      <w:r>
        <w:rPr>
          <w:rFonts w:ascii="SimHei" w:hAnsi="SimHei" w:eastAsia="SimHei" w:cs="SimHei"/>
          <w:sz w:val="19"/>
          <w:szCs w:val="19"/>
          <w:spacing w:val="1"/>
        </w:rPr>
        <w:t>电池结构</w:t>
      </w:r>
    </w:p>
    <w:p>
      <w:pPr>
        <w:ind w:right="42" w:firstLine="420"/>
        <w:spacing w:before="247" w:line="292" w:lineRule="auto"/>
        <w:rPr>
          <w:rFonts w:ascii="SimSun" w:hAnsi="SimSun" w:eastAsia="SimSun" w:cs="SimSun"/>
          <w:sz w:val="20"/>
          <w:szCs w:val="20"/>
        </w:rPr>
      </w:pPr>
      <w:r>
        <w:rPr>
          <w:rFonts w:ascii="SimSun" w:hAnsi="SimSun" w:eastAsia="SimSun" w:cs="SimSun"/>
          <w:sz w:val="20"/>
          <w:szCs w:val="20"/>
          <w:spacing w:val="8"/>
        </w:rPr>
        <w:t>本质安全装置中使用的电池、电池组的火花点燃能力和表面温度应按10.5.3的规定进行试验和评</w:t>
      </w:r>
      <w:r>
        <w:rPr>
          <w:rFonts w:ascii="SimSun" w:hAnsi="SimSun" w:eastAsia="SimSun" w:cs="SimSun"/>
          <w:sz w:val="20"/>
          <w:szCs w:val="20"/>
          <w:spacing w:val="7"/>
        </w:rPr>
        <w:t xml:space="preserve"> </w:t>
      </w:r>
      <w:r>
        <w:rPr>
          <w:rFonts w:ascii="SimSun" w:hAnsi="SimSun" w:eastAsia="SimSun" w:cs="SimSun"/>
          <w:sz w:val="20"/>
          <w:szCs w:val="20"/>
          <w:spacing w:val="8"/>
        </w:rPr>
        <w:t>定。电池和电池组结构应为下列型式之一：</w:t>
      </w:r>
    </w:p>
    <w:p>
      <w:pPr>
        <w:pStyle w:val="BodyText"/>
        <w:ind w:left="420"/>
        <w:spacing w:before="1" w:line="220" w:lineRule="auto"/>
        <w:rPr>
          <w:rFonts w:ascii="SimSun" w:hAnsi="SimSun" w:eastAsia="SimSun" w:cs="SimSun"/>
          <w:sz w:val="20"/>
          <w:szCs w:val="20"/>
        </w:rPr>
      </w:pPr>
      <w:r>
        <w:rPr>
          <w:sz w:val="20"/>
          <w:szCs w:val="20"/>
          <w:spacing w:val="6"/>
        </w:rPr>
        <w:t>a</w:t>
      </w:r>
      <w:r>
        <w:rPr>
          <w:rFonts w:ascii="SimSun" w:hAnsi="SimSun" w:eastAsia="SimSun" w:cs="SimSun"/>
          <w:sz w:val="20"/>
          <w:szCs w:val="20"/>
          <w:spacing w:val="6"/>
        </w:rPr>
        <w:t>)  气密式密封电池和电池组。</w:t>
      </w:r>
    </w:p>
    <w:p>
      <w:pPr>
        <w:pStyle w:val="BodyText"/>
        <w:ind w:left="420"/>
        <w:spacing w:before="47" w:line="212" w:lineRule="auto"/>
        <w:rPr>
          <w:rFonts w:ascii="SimSun" w:hAnsi="SimSun" w:eastAsia="SimSun" w:cs="SimSun"/>
          <w:sz w:val="20"/>
          <w:szCs w:val="20"/>
        </w:rPr>
      </w:pPr>
      <w:r>
        <w:rPr>
          <w:sz w:val="20"/>
          <w:szCs w:val="20"/>
          <w:spacing w:val="5"/>
        </w:rPr>
        <w:t>b)</w:t>
      </w:r>
      <w:r>
        <w:rPr>
          <w:sz w:val="20"/>
          <w:szCs w:val="20"/>
          <w:spacing w:val="13"/>
        </w:rPr>
        <w:t xml:space="preserve">    </w:t>
      </w:r>
      <w:r>
        <w:rPr>
          <w:rFonts w:ascii="SimSun" w:hAnsi="SimSun" w:eastAsia="SimSun" w:cs="SimSun"/>
          <w:sz w:val="20"/>
          <w:szCs w:val="20"/>
          <w:spacing w:val="5"/>
        </w:rPr>
        <w:t>阀控式密封电池或电池组。</w:t>
      </w:r>
    </w:p>
    <w:p>
      <w:pPr>
        <w:pStyle w:val="BodyText"/>
        <w:ind w:left="420"/>
        <w:spacing w:before="80" w:line="212" w:lineRule="auto"/>
        <w:rPr>
          <w:rFonts w:ascii="SimSun" w:hAnsi="SimSun" w:eastAsia="SimSun" w:cs="SimSun"/>
          <w:sz w:val="20"/>
          <w:szCs w:val="20"/>
        </w:rPr>
      </w:pPr>
      <w:r>
        <w:rPr>
          <w:sz w:val="20"/>
          <w:szCs w:val="20"/>
          <w:spacing w:val="5"/>
        </w:rPr>
        <w:t>c)     </w:t>
      </w:r>
      <w:r>
        <w:rPr>
          <w:rFonts w:ascii="SimSun" w:hAnsi="SimSun" w:eastAsia="SimSun" w:cs="SimSun"/>
          <w:sz w:val="20"/>
          <w:szCs w:val="20"/>
          <w:spacing w:val="5"/>
        </w:rPr>
        <w:t>带有压力释放装置，且采用与</w:t>
      </w:r>
      <w:r>
        <w:rPr>
          <w:sz w:val="20"/>
          <w:szCs w:val="20"/>
          <w:spacing w:val="5"/>
        </w:rPr>
        <w:t>a) </w:t>
      </w:r>
      <w:r>
        <w:rPr>
          <w:rFonts w:ascii="SimSun" w:hAnsi="SimSun" w:eastAsia="SimSun" w:cs="SimSun"/>
          <w:sz w:val="20"/>
          <w:szCs w:val="20"/>
          <w:spacing w:val="5"/>
        </w:rPr>
        <w:t>和</w:t>
      </w:r>
      <w:r>
        <w:rPr>
          <w:rFonts w:ascii="SimSun" w:hAnsi="SimSun" w:eastAsia="SimSun" w:cs="SimSun"/>
          <w:sz w:val="20"/>
          <w:szCs w:val="20"/>
          <w:spacing w:val="-41"/>
        </w:rPr>
        <w:t xml:space="preserve"> </w:t>
      </w:r>
      <w:r>
        <w:rPr>
          <w:sz w:val="20"/>
          <w:szCs w:val="20"/>
          <w:spacing w:val="5"/>
        </w:rPr>
        <w:t>b) </w:t>
      </w:r>
      <w:r>
        <w:rPr>
          <w:rFonts w:ascii="SimSun" w:hAnsi="SimSun" w:eastAsia="SimSun" w:cs="SimSun"/>
          <w:sz w:val="20"/>
          <w:szCs w:val="20"/>
          <w:spacing w:val="5"/>
        </w:rPr>
        <w:t>类似的方式密封</w:t>
      </w:r>
      <w:r>
        <w:rPr>
          <w:rFonts w:ascii="SimSun" w:hAnsi="SimSun" w:eastAsia="SimSun" w:cs="SimSun"/>
          <w:sz w:val="20"/>
          <w:szCs w:val="20"/>
          <w:spacing w:val="4"/>
        </w:rPr>
        <w:t>的电池和电池组。</w:t>
      </w:r>
    </w:p>
    <w:p>
      <w:pPr>
        <w:ind w:right="44" w:firstLine="420"/>
        <w:spacing w:before="114" w:line="280" w:lineRule="auto"/>
        <w:rPr>
          <w:rFonts w:ascii="SimSun" w:hAnsi="SimSun" w:eastAsia="SimSun" w:cs="SimSun"/>
          <w:sz w:val="20"/>
          <w:szCs w:val="20"/>
        </w:rPr>
      </w:pPr>
      <w:r>
        <w:rPr>
          <w:rFonts w:ascii="SimSun" w:hAnsi="SimSun" w:eastAsia="SimSun" w:cs="SimSun"/>
          <w:sz w:val="20"/>
          <w:szCs w:val="20"/>
          <w:spacing w:val="9"/>
        </w:rPr>
        <w:t>这些电池或电池组在整个使用期限内应不需要补充电解液，并且具</w:t>
      </w:r>
      <w:r>
        <w:rPr>
          <w:rFonts w:ascii="SimSun" w:hAnsi="SimSun" w:eastAsia="SimSun" w:cs="SimSun"/>
          <w:sz w:val="20"/>
          <w:szCs w:val="20"/>
          <w:spacing w:val="8"/>
        </w:rPr>
        <w:t>有符合下列要求的金属或塑料</w:t>
      </w:r>
      <w:r>
        <w:rPr>
          <w:rFonts w:ascii="SimSun" w:hAnsi="SimSun" w:eastAsia="SimSun" w:cs="SimSun"/>
          <w:sz w:val="20"/>
          <w:szCs w:val="20"/>
        </w:rPr>
        <w:t xml:space="preserve"> </w:t>
      </w:r>
      <w:r>
        <w:rPr>
          <w:rFonts w:ascii="SimSun" w:hAnsi="SimSun" w:eastAsia="SimSun" w:cs="SimSun"/>
          <w:sz w:val="20"/>
          <w:szCs w:val="20"/>
        </w:rPr>
        <w:t>密封外壳：</w:t>
      </w:r>
    </w:p>
    <w:p>
      <w:pPr>
        <w:pStyle w:val="BodyText"/>
        <w:ind w:left="1249" w:right="21" w:hanging="420"/>
        <w:spacing w:before="1" w:line="271" w:lineRule="auto"/>
        <w:rPr>
          <w:rFonts w:ascii="SimSun" w:hAnsi="SimSun" w:eastAsia="SimSun" w:cs="SimSun"/>
          <w:sz w:val="20"/>
          <w:szCs w:val="20"/>
        </w:rPr>
      </w:pPr>
      <w:r>
        <w:rPr>
          <w:sz w:val="20"/>
          <w:szCs w:val="20"/>
          <w:spacing w:val="-5"/>
        </w:rPr>
        <w:t>1)     </w:t>
      </w:r>
      <w:r>
        <w:rPr>
          <w:rFonts w:ascii="SimSun" w:hAnsi="SimSun" w:eastAsia="SimSun" w:cs="SimSun"/>
          <w:sz w:val="20"/>
          <w:szCs w:val="20"/>
          <w:spacing w:val="-5"/>
        </w:rPr>
        <w:t>没有接缝或接口，例如采用整体拉伸法、离心铸造法、模压法、熔接法、钎焊、熔焊法或具有</w:t>
      </w:r>
      <w:r>
        <w:rPr>
          <w:rFonts w:ascii="SimSun" w:hAnsi="SimSun" w:eastAsia="SimSun" w:cs="SimSun"/>
          <w:sz w:val="20"/>
          <w:szCs w:val="20"/>
          <w:spacing w:val="2"/>
        </w:rPr>
        <w:t xml:space="preserve"> </w:t>
      </w:r>
      <w:r>
        <w:rPr>
          <w:rFonts w:ascii="SimSun" w:hAnsi="SimSun" w:eastAsia="SimSun" w:cs="SimSun"/>
          <w:sz w:val="20"/>
          <w:szCs w:val="20"/>
          <w:spacing w:val="4"/>
        </w:rPr>
        <w:t>由外壳结构保持永久压紧的弹性或塑料密封器件(例如垫圈和“</w:t>
      </w:r>
      <w:r>
        <w:rPr>
          <w:sz w:val="20"/>
          <w:szCs w:val="20"/>
          <w:spacing w:val="4"/>
        </w:rPr>
        <w:t>O”</w:t>
      </w:r>
      <w:r>
        <w:rPr>
          <w:sz w:val="20"/>
          <w:szCs w:val="20"/>
          <w:spacing w:val="19"/>
          <w:w w:val="101"/>
        </w:rPr>
        <w:t xml:space="preserve"> </w:t>
      </w:r>
      <w:r>
        <w:rPr>
          <w:rFonts w:ascii="SimSun" w:hAnsi="SimSun" w:eastAsia="SimSun" w:cs="SimSun"/>
          <w:sz w:val="20"/>
          <w:szCs w:val="20"/>
          <w:spacing w:val="4"/>
        </w:rPr>
        <w:t>形圈)粘接密封法；</w:t>
      </w:r>
    </w:p>
    <w:p>
      <w:pPr>
        <w:pStyle w:val="BodyText"/>
        <w:ind w:left="1249" w:hanging="420"/>
        <w:spacing w:before="42" w:line="267" w:lineRule="auto"/>
        <w:rPr>
          <w:rFonts w:ascii="SimSun" w:hAnsi="SimSun" w:eastAsia="SimSun" w:cs="SimSun"/>
          <w:sz w:val="20"/>
          <w:szCs w:val="20"/>
        </w:rPr>
      </w:pPr>
      <w:r>
        <w:rPr>
          <w:sz w:val="20"/>
          <w:szCs w:val="20"/>
          <w:spacing w:val="2"/>
        </w:rPr>
        <w:t>2)     </w:t>
      </w:r>
      <w:r>
        <w:rPr>
          <w:rFonts w:ascii="SimSun" w:hAnsi="SimSun" w:eastAsia="SimSun" w:cs="SimSun"/>
          <w:sz w:val="20"/>
          <w:szCs w:val="20"/>
          <w:spacing w:val="2"/>
        </w:rPr>
        <w:t>不符合上述要求的挤压、压接、热缩合或折合的外壳部件结构，或</w:t>
      </w:r>
      <w:r>
        <w:rPr>
          <w:rFonts w:ascii="SimSun" w:hAnsi="SimSun" w:eastAsia="SimSun" w:cs="SimSun"/>
          <w:sz w:val="20"/>
          <w:szCs w:val="20"/>
          <w:spacing w:val="1"/>
        </w:rPr>
        <w:t>采用透气材料(例如以纸</w:t>
      </w:r>
      <w:r>
        <w:rPr>
          <w:rFonts w:ascii="SimSun" w:hAnsi="SimSun" w:eastAsia="SimSun" w:cs="SimSun"/>
          <w:sz w:val="20"/>
          <w:szCs w:val="20"/>
        </w:rPr>
        <w:t xml:space="preserve"> </w:t>
      </w:r>
      <w:r>
        <w:rPr>
          <w:rFonts w:ascii="SimSun" w:hAnsi="SimSun" w:eastAsia="SimSun" w:cs="SimSun"/>
          <w:sz w:val="20"/>
          <w:szCs w:val="20"/>
          <w:spacing w:val="3"/>
        </w:rPr>
        <w:t>为基础的材料)的部件结构，均不认为是密封</w:t>
      </w:r>
      <w:r>
        <w:rPr>
          <w:rFonts w:ascii="SimSun" w:hAnsi="SimSun" w:eastAsia="SimSun" w:cs="SimSun"/>
          <w:sz w:val="20"/>
          <w:szCs w:val="20"/>
          <w:spacing w:val="2"/>
        </w:rPr>
        <w:t>式结构；</w:t>
      </w:r>
    </w:p>
    <w:p>
      <w:pPr>
        <w:pStyle w:val="BodyText"/>
        <w:ind w:left="829"/>
        <w:spacing w:before="51" w:line="212" w:lineRule="auto"/>
        <w:rPr>
          <w:rFonts w:ascii="SimSun" w:hAnsi="SimSun" w:eastAsia="SimSun" w:cs="SimSun"/>
          <w:sz w:val="20"/>
          <w:szCs w:val="20"/>
        </w:rPr>
      </w:pPr>
      <w:r>
        <w:rPr>
          <w:sz w:val="20"/>
          <w:szCs w:val="20"/>
          <w:spacing w:val="5"/>
        </w:rPr>
        <w:t>3)     </w:t>
      </w:r>
      <w:r>
        <w:rPr>
          <w:rFonts w:ascii="SimSun" w:hAnsi="SimSun" w:eastAsia="SimSun" w:cs="SimSun"/>
          <w:sz w:val="20"/>
          <w:szCs w:val="20"/>
          <w:spacing w:val="5"/>
        </w:rPr>
        <w:t>端子周围的密封应是上述结构，或者是采用热固或热塑化合物</w:t>
      </w:r>
      <w:r>
        <w:rPr>
          <w:rFonts w:ascii="SimSun" w:hAnsi="SimSun" w:eastAsia="SimSun" w:cs="SimSun"/>
          <w:sz w:val="20"/>
          <w:szCs w:val="20"/>
          <w:spacing w:val="4"/>
        </w:rPr>
        <w:t>浇注的密封结构。</w:t>
      </w:r>
    </w:p>
    <w:p>
      <w:pPr>
        <w:pStyle w:val="BodyText"/>
        <w:ind w:left="420"/>
        <w:spacing w:before="71" w:line="212" w:lineRule="auto"/>
        <w:rPr>
          <w:rFonts w:ascii="SimSun" w:hAnsi="SimSun" w:eastAsia="SimSun" w:cs="SimSun"/>
          <w:sz w:val="20"/>
          <w:szCs w:val="20"/>
        </w:rPr>
      </w:pPr>
      <w:r>
        <w:rPr>
          <w:sz w:val="20"/>
          <w:szCs w:val="20"/>
          <w:spacing w:val="15"/>
        </w:rPr>
        <w:t>d)    </w:t>
      </w:r>
      <w:r>
        <w:rPr>
          <w:rFonts w:ascii="SimSun" w:hAnsi="SimSun" w:eastAsia="SimSun" w:cs="SimSun"/>
          <w:sz w:val="20"/>
          <w:szCs w:val="20"/>
          <w:spacing w:val="15"/>
        </w:rPr>
        <w:t>浇封式电池和电池组。制造商用于浇封的化合物应与规定的电解液相适应，并符合6.6的</w:t>
      </w:r>
    </w:p>
    <w:p>
      <w:pPr>
        <w:ind w:left="829"/>
        <w:spacing w:before="123" w:line="220" w:lineRule="auto"/>
        <w:rPr>
          <w:rFonts w:ascii="SimSun" w:hAnsi="SimSun" w:eastAsia="SimSun" w:cs="SimSun"/>
          <w:sz w:val="20"/>
          <w:szCs w:val="20"/>
        </w:rPr>
      </w:pPr>
      <w:r>
        <w:rPr>
          <w:rFonts w:ascii="SimSun" w:hAnsi="SimSun" w:eastAsia="SimSun" w:cs="SimSun"/>
          <w:sz w:val="20"/>
          <w:szCs w:val="20"/>
        </w:rPr>
        <w:t>规定。</w:t>
      </w:r>
    </w:p>
    <w:p>
      <w:pPr>
        <w:pStyle w:val="BodyText"/>
        <w:ind w:right="20" w:firstLine="420"/>
        <w:spacing w:before="58" w:line="286" w:lineRule="auto"/>
        <w:rPr>
          <w:rFonts w:ascii="SimSun" w:hAnsi="SimSun" w:eastAsia="SimSun" w:cs="SimSun"/>
          <w:sz w:val="20"/>
          <w:szCs w:val="20"/>
        </w:rPr>
      </w:pPr>
      <w:r>
        <w:rPr>
          <w:rFonts w:ascii="SimSun" w:hAnsi="SimSun" w:eastAsia="SimSun" w:cs="SimSun"/>
          <w:sz w:val="20"/>
          <w:szCs w:val="20"/>
          <w:spacing w:val="11"/>
        </w:rPr>
        <w:t>应从电池或电池组制造商获得符合</w:t>
      </w:r>
      <w:r>
        <w:rPr>
          <w:sz w:val="20"/>
          <w:szCs w:val="20"/>
          <w:spacing w:val="11"/>
        </w:rPr>
        <w:t>a)</w:t>
      </w:r>
      <w:r>
        <w:rPr>
          <w:sz w:val="20"/>
          <w:szCs w:val="20"/>
          <w:spacing w:val="32"/>
        </w:rPr>
        <w:t xml:space="preserve"> </w:t>
      </w:r>
      <w:r>
        <w:rPr>
          <w:rFonts w:ascii="SimSun" w:hAnsi="SimSun" w:eastAsia="SimSun" w:cs="SimSun"/>
          <w:sz w:val="20"/>
          <w:szCs w:val="20"/>
          <w:spacing w:val="11"/>
        </w:rPr>
        <w:t>和</w:t>
      </w:r>
      <w:r>
        <w:rPr>
          <w:rFonts w:ascii="SimSun" w:hAnsi="SimSun" w:eastAsia="SimSun" w:cs="SimSun"/>
          <w:sz w:val="20"/>
          <w:szCs w:val="20"/>
          <w:spacing w:val="-32"/>
        </w:rPr>
        <w:t xml:space="preserve"> </w:t>
      </w:r>
      <w:r>
        <w:rPr>
          <w:sz w:val="20"/>
          <w:szCs w:val="20"/>
          <w:spacing w:val="11"/>
        </w:rPr>
        <w:t>b)</w:t>
      </w:r>
      <w:r>
        <w:rPr>
          <w:sz w:val="20"/>
          <w:szCs w:val="20"/>
          <w:spacing w:val="-6"/>
        </w:rPr>
        <w:t xml:space="preserve"> </w:t>
      </w:r>
      <w:r>
        <w:rPr>
          <w:rFonts w:ascii="SimSun" w:hAnsi="SimSun" w:eastAsia="SimSun" w:cs="SimSun"/>
          <w:sz w:val="20"/>
          <w:szCs w:val="20"/>
          <w:spacing w:val="11"/>
        </w:rPr>
        <w:t>项的说明。应通过对电池或电池组的物理检查确定是</w:t>
      </w:r>
      <w:r>
        <w:rPr>
          <w:rFonts w:ascii="SimSun" w:hAnsi="SimSun" w:eastAsia="SimSun" w:cs="SimSun"/>
          <w:sz w:val="20"/>
          <w:szCs w:val="20"/>
        </w:rPr>
        <w:t xml:space="preserve"> </w:t>
      </w:r>
      <w:r>
        <w:rPr>
          <w:rFonts w:ascii="SimSun" w:hAnsi="SimSun" w:eastAsia="SimSun" w:cs="SimSun"/>
          <w:sz w:val="20"/>
          <w:szCs w:val="20"/>
          <w:spacing w:val="1"/>
        </w:rPr>
        <w:t>否符合</w:t>
      </w:r>
      <w:r>
        <w:rPr>
          <w:rFonts w:ascii="SimSun" w:hAnsi="SimSun" w:eastAsia="SimSun" w:cs="SimSun"/>
          <w:sz w:val="20"/>
          <w:szCs w:val="20"/>
          <w:spacing w:val="-51"/>
        </w:rPr>
        <w:t xml:space="preserve"> </w:t>
      </w:r>
      <w:r>
        <w:rPr>
          <w:sz w:val="20"/>
          <w:szCs w:val="20"/>
          <w:spacing w:val="1"/>
        </w:rPr>
        <w:t>c) </w:t>
      </w:r>
      <w:r>
        <w:rPr>
          <w:rFonts w:ascii="SimSun" w:hAnsi="SimSun" w:eastAsia="SimSun" w:cs="SimSun"/>
          <w:sz w:val="20"/>
          <w:szCs w:val="20"/>
          <w:spacing w:val="1"/>
        </w:rPr>
        <w:t>和</w:t>
      </w:r>
      <w:r>
        <w:rPr>
          <w:rFonts w:ascii="SimSun" w:hAnsi="SimSun" w:eastAsia="SimSun" w:cs="SimSun"/>
          <w:sz w:val="20"/>
          <w:szCs w:val="20"/>
          <w:spacing w:val="-51"/>
        </w:rPr>
        <w:t xml:space="preserve"> </w:t>
      </w:r>
      <w:r>
        <w:rPr>
          <w:sz w:val="20"/>
          <w:szCs w:val="20"/>
          <w:spacing w:val="1"/>
        </w:rPr>
        <w:t>d)</w:t>
      </w:r>
      <w:r>
        <w:rPr>
          <w:sz w:val="20"/>
          <w:szCs w:val="20"/>
          <w:spacing w:val="20"/>
        </w:rPr>
        <w:t xml:space="preserve"> </w:t>
      </w:r>
      <w:r>
        <w:rPr>
          <w:rFonts w:ascii="SimSun" w:hAnsi="SimSun" w:eastAsia="SimSun" w:cs="SimSun"/>
          <w:sz w:val="20"/>
          <w:szCs w:val="20"/>
          <w:spacing w:val="1"/>
        </w:rPr>
        <w:t>项，如果需要可审查电池或电池组的结构图。</w:t>
      </w:r>
    </w:p>
    <w:p>
      <w:pPr>
        <w:ind w:left="360"/>
        <w:spacing w:before="31" w:line="222" w:lineRule="auto"/>
        <w:rPr>
          <w:rFonts w:ascii="SimSun" w:hAnsi="SimSun" w:eastAsia="SimSun" w:cs="SimSun"/>
          <w:sz w:val="17"/>
          <w:szCs w:val="17"/>
        </w:rPr>
      </w:pPr>
      <w:r>
        <w:rPr>
          <w:rFonts w:ascii="SimHei" w:hAnsi="SimHei" w:eastAsia="SimHei" w:cs="SimHei"/>
          <w:sz w:val="17"/>
          <w:szCs w:val="17"/>
          <w:spacing w:val="7"/>
        </w:rPr>
        <w:t>注：</w:t>
      </w:r>
      <w:r>
        <w:rPr>
          <w:rFonts w:ascii="SimSun" w:hAnsi="SimSun" w:eastAsia="SimSun" w:cs="SimSun"/>
          <w:sz w:val="17"/>
          <w:szCs w:val="17"/>
          <w:spacing w:val="7"/>
        </w:rPr>
        <w:t>需要验证电池或电池组符合生产商的技术要求不是本文件的要求。</w:t>
      </w:r>
    </w:p>
    <w:p>
      <w:pPr>
        <w:spacing w:before="213" w:line="259" w:lineRule="exact"/>
        <w:rPr>
          <w:rFonts w:ascii="SimHei" w:hAnsi="SimHei" w:eastAsia="SimHei" w:cs="SimHei"/>
          <w:sz w:val="19"/>
          <w:szCs w:val="19"/>
        </w:rPr>
      </w:pPr>
      <w:r>
        <w:rPr>
          <w:rFonts w:ascii="Arial" w:hAnsi="Arial" w:eastAsia="Arial" w:cs="Arial"/>
          <w:sz w:val="19"/>
          <w:szCs w:val="19"/>
          <w:spacing w:val="9"/>
          <w:position w:val="1"/>
        </w:rPr>
        <w:t>7.4.3</w:t>
      </w:r>
      <w:r>
        <w:rPr>
          <w:rFonts w:ascii="Arial" w:hAnsi="Arial" w:eastAsia="Arial" w:cs="Arial"/>
          <w:sz w:val="19"/>
          <w:szCs w:val="19"/>
          <w:spacing w:val="2"/>
          <w:position w:val="1"/>
        </w:rPr>
        <w:t xml:space="preserve">     </w:t>
      </w:r>
      <w:r>
        <w:rPr>
          <w:rFonts w:ascii="SimHei" w:hAnsi="SimHei" w:eastAsia="SimHei" w:cs="SimHei"/>
          <w:sz w:val="19"/>
          <w:szCs w:val="19"/>
          <w:spacing w:val="9"/>
          <w:position w:val="1"/>
        </w:rPr>
        <w:t>电解液泄漏及排气</w:t>
      </w:r>
    </w:p>
    <w:p>
      <w:pPr>
        <w:ind w:right="30" w:firstLine="420"/>
        <w:spacing w:before="257" w:line="287" w:lineRule="auto"/>
        <w:jc w:val="both"/>
        <w:rPr>
          <w:rFonts w:ascii="SimSun" w:hAnsi="SimSun" w:eastAsia="SimSun" w:cs="SimSun"/>
          <w:sz w:val="20"/>
          <w:szCs w:val="20"/>
        </w:rPr>
      </w:pPr>
      <w:r>
        <w:rPr>
          <w:rFonts w:ascii="SimSun" w:hAnsi="SimSun" w:eastAsia="SimSun" w:cs="SimSun"/>
          <w:sz w:val="20"/>
          <w:szCs w:val="20"/>
          <w:spacing w:val="4"/>
        </w:rPr>
        <w:t>电池、电池组应具有电解液不能够溢出的结构型式，或者电池、电池组应密封起来防止电解液</w:t>
      </w:r>
      <w:r>
        <w:rPr>
          <w:rFonts w:ascii="SimSun" w:hAnsi="SimSun" w:eastAsia="SimSun" w:cs="SimSun"/>
          <w:sz w:val="20"/>
          <w:szCs w:val="20"/>
          <w:spacing w:val="3"/>
        </w:rPr>
        <w:t>损坏</w:t>
      </w:r>
      <w:r>
        <w:rPr>
          <w:rFonts w:ascii="SimSun" w:hAnsi="SimSun" w:eastAsia="SimSun" w:cs="SimSun"/>
          <w:sz w:val="20"/>
          <w:szCs w:val="20"/>
        </w:rPr>
        <w:t xml:space="preserve"> </w:t>
      </w:r>
      <w:r>
        <w:rPr>
          <w:rFonts w:ascii="SimSun" w:hAnsi="SimSun" w:eastAsia="SimSun" w:cs="SimSun"/>
          <w:sz w:val="20"/>
          <w:szCs w:val="20"/>
          <w:spacing w:val="9"/>
        </w:rPr>
        <w:t>与本质安全性能有关的元件。电池和电池组应按10</w:t>
      </w:r>
      <w:r>
        <w:rPr>
          <w:rFonts w:ascii="SimSun" w:hAnsi="SimSun" w:eastAsia="SimSun" w:cs="SimSun"/>
          <w:sz w:val="20"/>
          <w:szCs w:val="20"/>
          <w:spacing w:val="8"/>
        </w:rPr>
        <w:t>.5.2进行试验，或者制造商提供电池和电池组产品</w:t>
      </w:r>
      <w:r>
        <w:rPr>
          <w:rFonts w:ascii="SimSun" w:hAnsi="SimSun" w:eastAsia="SimSun" w:cs="SimSun"/>
          <w:sz w:val="20"/>
          <w:szCs w:val="20"/>
        </w:rPr>
        <w:t xml:space="preserve"> </w:t>
      </w:r>
      <w:r>
        <w:rPr>
          <w:rFonts w:ascii="SimSun" w:hAnsi="SimSun" w:eastAsia="SimSun" w:cs="SimSun"/>
          <w:sz w:val="20"/>
          <w:szCs w:val="20"/>
          <w:spacing w:val="10"/>
        </w:rPr>
        <w:t>符合10.5.2规定的书面证明。如果泄漏电解液的电池和电池组按照6.6的要求浇封，那么电池和电池</w:t>
      </w:r>
      <w:r>
        <w:rPr>
          <w:rFonts w:ascii="SimSun" w:hAnsi="SimSun" w:eastAsia="SimSun" w:cs="SimSun"/>
          <w:sz w:val="20"/>
          <w:szCs w:val="20"/>
          <w:spacing w:val="8"/>
        </w:rPr>
        <w:t xml:space="preserve"> </w:t>
      </w:r>
      <w:r>
        <w:rPr>
          <w:rFonts w:ascii="SimSun" w:hAnsi="SimSun" w:eastAsia="SimSun" w:cs="SimSun"/>
          <w:sz w:val="20"/>
          <w:szCs w:val="20"/>
          <w:spacing w:val="7"/>
        </w:rPr>
        <w:t>组浇封之后应按10.5.2进行试验。</w:t>
      </w:r>
    </w:p>
    <w:p>
      <w:pPr>
        <w:pStyle w:val="BodyText"/>
        <w:ind w:right="35" w:firstLine="420"/>
        <w:spacing w:before="16" w:line="287" w:lineRule="auto"/>
        <w:jc w:val="both"/>
        <w:rPr>
          <w:rFonts w:ascii="SimSun" w:hAnsi="SimSun" w:eastAsia="SimSun" w:cs="SimSun"/>
          <w:sz w:val="20"/>
          <w:szCs w:val="20"/>
        </w:rPr>
      </w:pPr>
      <w:r>
        <w:rPr>
          <w:rFonts w:ascii="SimSun" w:hAnsi="SimSun" w:eastAsia="SimSun" w:cs="SimSun"/>
          <w:sz w:val="20"/>
          <w:szCs w:val="20"/>
          <w:spacing w:val="4"/>
        </w:rPr>
        <w:t>如果设备使用在其内部充电的电池或电池组，电池组制造商应说明，氢气的含量不会超过</w:t>
      </w:r>
      <w:r>
        <w:rPr>
          <w:rFonts w:ascii="SimSun" w:hAnsi="SimSun" w:eastAsia="SimSun" w:cs="SimSun"/>
          <w:sz w:val="20"/>
          <w:szCs w:val="20"/>
          <w:spacing w:val="3"/>
        </w:rPr>
        <w:t>电池盒净</w:t>
      </w:r>
      <w:r>
        <w:rPr>
          <w:rFonts w:ascii="SimSun" w:hAnsi="SimSun" w:eastAsia="SimSun" w:cs="SimSun"/>
          <w:sz w:val="20"/>
          <w:szCs w:val="20"/>
        </w:rPr>
        <w:t xml:space="preserve"> </w:t>
      </w:r>
      <w:r>
        <w:rPr>
          <w:rFonts w:ascii="SimSun" w:hAnsi="SimSun" w:eastAsia="SimSun" w:cs="SimSun"/>
          <w:sz w:val="20"/>
          <w:szCs w:val="20"/>
          <w:spacing w:val="16"/>
        </w:rPr>
        <w:t>容积的2%,或者所有电池的透气孔结构应能使排出的气体不会排放到含有电</w:t>
      </w:r>
      <w:r>
        <w:rPr>
          <w:rFonts w:ascii="SimSun" w:hAnsi="SimSun" w:eastAsia="SimSun" w:cs="SimSun"/>
          <w:sz w:val="20"/>
          <w:szCs w:val="20"/>
          <w:spacing w:val="15"/>
        </w:rPr>
        <w:t>气或电子元件或线路的</w:t>
      </w:r>
      <w:r>
        <w:rPr>
          <w:rFonts w:ascii="SimSun" w:hAnsi="SimSun" w:eastAsia="SimSun" w:cs="SimSun"/>
          <w:sz w:val="20"/>
          <w:szCs w:val="20"/>
        </w:rPr>
        <w:t xml:space="preserve"> </w:t>
      </w:r>
      <w:r>
        <w:rPr>
          <w:rFonts w:ascii="SimSun" w:hAnsi="SimSun" w:eastAsia="SimSun" w:cs="SimSun"/>
          <w:sz w:val="20"/>
          <w:szCs w:val="20"/>
          <w:spacing w:val="1"/>
        </w:rPr>
        <w:t>设备外壳内。但如果设备符合“</w:t>
      </w:r>
      <w:r>
        <w:rPr>
          <w:sz w:val="20"/>
          <w:szCs w:val="20"/>
        </w:rPr>
        <w:t>ia</w:t>
      </w:r>
      <w:r>
        <w:rPr>
          <w:sz w:val="20"/>
          <w:szCs w:val="20"/>
          <w:spacing w:val="1"/>
        </w:rPr>
        <w:t>” </w:t>
      </w:r>
      <w:r>
        <w:rPr>
          <w:rFonts w:ascii="SimSun" w:hAnsi="SimSun" w:eastAsia="SimSun" w:cs="SimSun"/>
          <w:sz w:val="20"/>
          <w:szCs w:val="20"/>
          <w:spacing w:val="1"/>
        </w:rPr>
        <w:t>或“</w:t>
      </w:r>
      <w:r>
        <w:rPr>
          <w:sz w:val="20"/>
          <w:szCs w:val="20"/>
        </w:rPr>
        <w:t>ib</w:t>
      </w:r>
      <w:r>
        <w:rPr>
          <w:sz w:val="20"/>
          <w:szCs w:val="20"/>
          <w:spacing w:val="1"/>
        </w:rPr>
        <w:t>”</w:t>
      </w:r>
      <w:r>
        <w:rPr>
          <w:sz w:val="20"/>
          <w:szCs w:val="20"/>
          <w:spacing w:val="-19"/>
        </w:rPr>
        <w:t xml:space="preserve"> </w:t>
      </w:r>
      <w:r>
        <w:rPr>
          <w:rFonts w:ascii="SimSun" w:hAnsi="SimSun" w:eastAsia="SimSun" w:cs="SimSun"/>
          <w:sz w:val="20"/>
          <w:szCs w:val="20"/>
          <w:spacing w:val="1"/>
        </w:rPr>
        <w:t>保护等级和Ⅱ</w:t>
      </w:r>
      <w:r>
        <w:rPr>
          <w:sz w:val="20"/>
          <w:szCs w:val="20"/>
          <w:spacing w:val="1"/>
        </w:rPr>
        <w:t>C</w:t>
      </w:r>
      <w:r>
        <w:rPr>
          <w:sz w:val="20"/>
          <w:szCs w:val="20"/>
          <w:spacing w:val="24"/>
          <w:w w:val="101"/>
        </w:rPr>
        <w:t xml:space="preserve"> </w:t>
      </w:r>
      <w:r>
        <w:rPr>
          <w:rFonts w:ascii="SimSun" w:hAnsi="SimSun" w:eastAsia="SimSun" w:cs="SimSun"/>
          <w:sz w:val="20"/>
          <w:szCs w:val="20"/>
          <w:spacing w:val="1"/>
        </w:rPr>
        <w:t>的要</w:t>
      </w:r>
      <w:r>
        <w:rPr>
          <w:rFonts w:ascii="SimSun" w:hAnsi="SimSun" w:eastAsia="SimSun" w:cs="SimSun"/>
          <w:sz w:val="20"/>
          <w:szCs w:val="20"/>
        </w:rPr>
        <w:t>求，不必对透气孔提出要求或限制氢气的 </w:t>
      </w:r>
      <w:r>
        <w:rPr>
          <w:rFonts w:ascii="SimSun" w:hAnsi="SimSun" w:eastAsia="SimSun" w:cs="SimSun"/>
          <w:sz w:val="20"/>
          <w:szCs w:val="20"/>
          <w:spacing w:val="-3"/>
        </w:rPr>
        <w:t>含量。</w:t>
      </w:r>
    </w:p>
    <w:p>
      <w:pPr>
        <w:ind w:left="360"/>
        <w:spacing w:before="23" w:line="222" w:lineRule="auto"/>
        <w:rPr>
          <w:rFonts w:ascii="SimSun" w:hAnsi="SimSun" w:eastAsia="SimSun" w:cs="SimSun"/>
          <w:sz w:val="17"/>
          <w:szCs w:val="17"/>
        </w:rPr>
      </w:pPr>
      <w:r>
        <w:rPr>
          <w:rFonts w:ascii="SimHei" w:hAnsi="SimHei" w:eastAsia="SimHei" w:cs="SimHei"/>
          <w:sz w:val="17"/>
          <w:szCs w:val="17"/>
          <w:spacing w:val="6"/>
        </w:rPr>
        <w:t>注</w:t>
      </w:r>
      <w:r>
        <w:rPr>
          <w:rFonts w:ascii="SimHei" w:hAnsi="SimHei" w:eastAsia="SimHei" w:cs="SimHei"/>
          <w:sz w:val="17"/>
          <w:szCs w:val="17"/>
          <w:spacing w:val="-9"/>
        </w:rPr>
        <w:t xml:space="preserve"> </w:t>
      </w:r>
      <w:r>
        <w:rPr>
          <w:rFonts w:ascii="SimHei" w:hAnsi="SimHei" w:eastAsia="SimHei" w:cs="SimHei"/>
          <w:sz w:val="17"/>
          <w:szCs w:val="17"/>
          <w:spacing w:val="6"/>
        </w:rPr>
        <w:t>1</w:t>
      </w:r>
      <w:r>
        <w:rPr>
          <w:rFonts w:ascii="SimHei" w:hAnsi="SimHei" w:eastAsia="SimHei" w:cs="SimHei"/>
          <w:sz w:val="17"/>
          <w:szCs w:val="17"/>
          <w:spacing w:val="6"/>
        </w:rPr>
        <w:t xml:space="preserve"> </w:t>
      </w:r>
      <w:r>
        <w:rPr>
          <w:rFonts w:ascii="SimHei" w:hAnsi="SimHei" w:eastAsia="SimHei" w:cs="SimHei"/>
          <w:sz w:val="17"/>
          <w:szCs w:val="17"/>
          <w:spacing w:val="6"/>
        </w:rPr>
        <w:t>:</w:t>
      </w:r>
      <w:r>
        <w:rPr>
          <w:rFonts w:ascii="SimSun" w:hAnsi="SimSun" w:eastAsia="SimSun" w:cs="SimSun"/>
          <w:sz w:val="17"/>
          <w:szCs w:val="17"/>
          <w:spacing w:val="6"/>
        </w:rPr>
        <w:t>电池组制造商规定的氢气含量需要进行验证不是本文件的要求。</w:t>
      </w:r>
    </w:p>
    <w:p>
      <w:pPr>
        <w:pStyle w:val="BodyText"/>
        <w:ind w:right="43" w:firstLine="420"/>
        <w:spacing w:before="59" w:line="289" w:lineRule="auto"/>
        <w:rPr>
          <w:rFonts w:ascii="SimSun" w:hAnsi="SimSun" w:eastAsia="SimSun" w:cs="SimSun"/>
          <w:sz w:val="21"/>
          <w:szCs w:val="21"/>
        </w:rPr>
      </w:pPr>
      <w:r>
        <w:rPr>
          <w:rFonts w:ascii="SimSun" w:hAnsi="SimSun" w:eastAsia="SimSun" w:cs="SimSun"/>
          <w:sz w:val="21"/>
          <w:szCs w:val="21"/>
          <w:spacing w:val="-2"/>
        </w:rPr>
        <w:t>对于可充电或不可充电的电池，电池组盒内部的压力应不高于大气压力30 </w:t>
      </w:r>
      <w:r>
        <w:rPr>
          <w:sz w:val="21"/>
          <w:szCs w:val="21"/>
          <w:spacing w:val="-2"/>
        </w:rPr>
        <w:t>kPa</w:t>
      </w:r>
      <w:r>
        <w:rPr>
          <w:sz w:val="21"/>
          <w:szCs w:val="21"/>
          <w:spacing w:val="-17"/>
        </w:rPr>
        <w:t xml:space="preserve"> </w:t>
      </w:r>
      <w:r>
        <w:rPr>
          <w:rFonts w:ascii="SimSun" w:hAnsi="SimSun" w:eastAsia="SimSun" w:cs="SimSun"/>
          <w:sz w:val="21"/>
          <w:szCs w:val="21"/>
          <w:spacing w:val="-2"/>
        </w:rPr>
        <w:t>。密封的电池组盒</w:t>
      </w:r>
      <w:r>
        <w:rPr>
          <w:rFonts w:ascii="SimSun" w:hAnsi="SimSun" w:eastAsia="SimSun" w:cs="SimSun"/>
          <w:sz w:val="21"/>
          <w:szCs w:val="21"/>
        </w:rPr>
        <w:t xml:space="preserve"> </w:t>
      </w:r>
      <w:r>
        <w:rPr>
          <w:rFonts w:ascii="SimSun" w:hAnsi="SimSun" w:eastAsia="SimSun" w:cs="SimSun"/>
          <w:sz w:val="21"/>
          <w:szCs w:val="21"/>
          <w:spacing w:val="-3"/>
        </w:rPr>
        <w:t>应按10.5.4的要求进行试验。</w:t>
      </w:r>
    </w:p>
    <w:p>
      <w:pPr>
        <w:ind w:left="360"/>
        <w:spacing w:line="221" w:lineRule="auto"/>
        <w:rPr>
          <w:rFonts w:ascii="SimSun" w:hAnsi="SimSun" w:eastAsia="SimSun" w:cs="SimSun"/>
          <w:sz w:val="17"/>
          <w:szCs w:val="17"/>
        </w:rPr>
      </w:pPr>
      <w:r>
        <w:rPr>
          <w:rFonts w:ascii="SimHei" w:hAnsi="SimHei" w:eastAsia="SimHei" w:cs="SimHei"/>
          <w:sz w:val="17"/>
          <w:szCs w:val="17"/>
          <w:spacing w:val="4"/>
        </w:rPr>
        <w:t>注</w:t>
      </w:r>
      <w:r>
        <w:rPr>
          <w:rFonts w:ascii="SimHei" w:hAnsi="SimHei" w:eastAsia="SimHei" w:cs="SimHei"/>
          <w:sz w:val="17"/>
          <w:szCs w:val="17"/>
          <w:spacing w:val="-29"/>
        </w:rPr>
        <w:t xml:space="preserve"> </w:t>
      </w:r>
      <w:r>
        <w:rPr>
          <w:rFonts w:ascii="SimHei" w:hAnsi="SimHei" w:eastAsia="SimHei" w:cs="SimHei"/>
          <w:sz w:val="17"/>
          <w:szCs w:val="17"/>
          <w:spacing w:val="4"/>
        </w:rPr>
        <w:t>2</w:t>
      </w:r>
      <w:r>
        <w:rPr>
          <w:rFonts w:ascii="SimHei" w:hAnsi="SimHei" w:eastAsia="SimHei" w:cs="SimHei"/>
          <w:sz w:val="17"/>
          <w:szCs w:val="17"/>
          <w:spacing w:val="4"/>
        </w:rPr>
        <w:t xml:space="preserve"> </w:t>
      </w:r>
      <w:r>
        <w:rPr>
          <w:rFonts w:ascii="SimHei" w:hAnsi="SimHei" w:eastAsia="SimHei" w:cs="SimHei"/>
          <w:sz w:val="17"/>
          <w:szCs w:val="17"/>
          <w:spacing w:val="4"/>
        </w:rPr>
        <w:t>:</w:t>
      </w:r>
      <w:r>
        <w:rPr>
          <w:rFonts w:ascii="SimSun" w:hAnsi="SimSun" w:eastAsia="SimSun" w:cs="SimSun"/>
          <w:sz w:val="17"/>
          <w:szCs w:val="17"/>
          <w:spacing w:val="4"/>
        </w:rPr>
        <w:t>可用一个透气孔实现这项要求。</w:t>
      </w:r>
    </w:p>
    <w:p>
      <w:pPr>
        <w:ind w:left="829" w:right="43" w:hanging="469"/>
        <w:spacing w:before="67" w:line="326" w:lineRule="auto"/>
        <w:rPr>
          <w:rFonts w:ascii="SimSun" w:hAnsi="SimSun" w:eastAsia="SimSun" w:cs="SimSun"/>
          <w:sz w:val="17"/>
          <w:szCs w:val="17"/>
        </w:rPr>
      </w:pPr>
      <w:r>
        <w:rPr>
          <w:rFonts w:ascii="SimHei" w:hAnsi="SimHei" w:eastAsia="SimHei" w:cs="SimHei"/>
          <w:sz w:val="17"/>
          <w:szCs w:val="17"/>
          <w:spacing w:val="4"/>
        </w:rPr>
        <w:t>注</w:t>
      </w:r>
      <w:r>
        <w:rPr>
          <w:rFonts w:ascii="SimHei" w:hAnsi="SimHei" w:eastAsia="SimHei" w:cs="SimHei"/>
          <w:sz w:val="17"/>
          <w:szCs w:val="17"/>
          <w:spacing w:val="-30"/>
        </w:rPr>
        <w:t xml:space="preserve"> </w:t>
      </w:r>
      <w:r>
        <w:rPr>
          <w:rFonts w:ascii="SimHei" w:hAnsi="SimHei" w:eastAsia="SimHei" w:cs="SimHei"/>
          <w:sz w:val="17"/>
          <w:szCs w:val="17"/>
          <w:spacing w:val="4"/>
        </w:rPr>
        <w:t>3</w:t>
      </w:r>
      <w:r>
        <w:rPr>
          <w:rFonts w:ascii="SimHei" w:hAnsi="SimHei" w:eastAsia="SimHei" w:cs="SimHei"/>
          <w:sz w:val="17"/>
          <w:szCs w:val="17"/>
          <w:spacing w:val="4"/>
        </w:rPr>
        <w:t xml:space="preserve"> </w:t>
      </w:r>
      <w:r>
        <w:rPr>
          <w:rFonts w:ascii="SimHei" w:hAnsi="SimHei" w:eastAsia="SimHei" w:cs="SimHei"/>
          <w:sz w:val="17"/>
          <w:szCs w:val="17"/>
          <w:spacing w:val="4"/>
        </w:rPr>
        <w:t>:</w:t>
      </w:r>
      <w:r>
        <w:rPr>
          <w:rFonts w:ascii="SimSun" w:hAnsi="SimSun" w:eastAsia="SimSun" w:cs="SimSun"/>
          <w:sz w:val="17"/>
          <w:szCs w:val="17"/>
          <w:spacing w:val="4"/>
        </w:rPr>
        <w:t>在“密封”的电池内允许有较高的压力，但是每个电池宜配</w:t>
      </w:r>
      <w:r>
        <w:rPr>
          <w:rFonts w:ascii="SimSun" w:hAnsi="SimSun" w:eastAsia="SimSun" w:cs="SimSun"/>
          <w:sz w:val="17"/>
          <w:szCs w:val="17"/>
          <w:spacing w:val="3"/>
        </w:rPr>
        <w:t>备有泄压装置，或采用泄压方法把压力限制在制造</w:t>
      </w:r>
      <w:r>
        <w:rPr>
          <w:rFonts w:ascii="SimSun" w:hAnsi="SimSun" w:eastAsia="SimSun" w:cs="SimSun"/>
          <w:sz w:val="17"/>
          <w:szCs w:val="17"/>
        </w:rPr>
        <w:t xml:space="preserve"> </w:t>
      </w:r>
      <w:r>
        <w:rPr>
          <w:rFonts w:ascii="SimSun" w:hAnsi="SimSun" w:eastAsia="SimSun" w:cs="SimSun"/>
          <w:sz w:val="17"/>
          <w:szCs w:val="17"/>
          <w:spacing w:val="2"/>
        </w:rPr>
        <w:t>商规定的、电池能承受的压力值以内。</w:t>
      </w:r>
    </w:p>
    <w:p>
      <w:pPr>
        <w:spacing w:before="151" w:line="222" w:lineRule="auto"/>
        <w:rPr>
          <w:rFonts w:ascii="SimHei" w:hAnsi="SimHei" w:eastAsia="SimHei" w:cs="SimHei"/>
          <w:sz w:val="19"/>
          <w:szCs w:val="19"/>
        </w:rPr>
      </w:pPr>
      <w:r>
        <w:rPr>
          <w:rFonts w:ascii="Arial" w:hAnsi="Arial" w:eastAsia="Arial" w:cs="Arial"/>
          <w:sz w:val="19"/>
          <w:szCs w:val="19"/>
          <w:spacing w:val="6"/>
        </w:rPr>
        <w:t>7.4.4    </w:t>
      </w:r>
      <w:r>
        <w:rPr>
          <w:rFonts w:ascii="SimHei" w:hAnsi="SimHei" w:eastAsia="SimHei" w:cs="SimHei"/>
          <w:sz w:val="19"/>
          <w:szCs w:val="19"/>
          <w:spacing w:val="6"/>
        </w:rPr>
        <w:t>电池电压</w:t>
      </w:r>
    </w:p>
    <w:p>
      <w:pPr>
        <w:pStyle w:val="BodyText"/>
        <w:ind w:right="41" w:firstLine="420"/>
        <w:spacing w:before="230" w:line="297" w:lineRule="auto"/>
        <w:jc w:val="both"/>
        <w:rPr>
          <w:rFonts w:ascii="SimSun" w:hAnsi="SimSun" w:eastAsia="SimSun" w:cs="SimSun"/>
          <w:sz w:val="20"/>
          <w:szCs w:val="20"/>
        </w:rPr>
      </w:pPr>
      <w:r>
        <w:rPr>
          <w:rFonts w:ascii="SimSun" w:hAnsi="SimSun" w:eastAsia="SimSun" w:cs="SimSun"/>
          <w:sz w:val="20"/>
          <w:szCs w:val="20"/>
          <w:spacing w:val="5"/>
        </w:rPr>
        <w:t>为了评定和试验，电池电压应取</w:t>
      </w:r>
      <w:r>
        <w:rPr>
          <w:rFonts w:ascii="SimSun" w:hAnsi="SimSun" w:eastAsia="SimSun" w:cs="SimSun"/>
          <w:sz w:val="20"/>
          <w:szCs w:val="20"/>
          <w:spacing w:val="-43"/>
        </w:rPr>
        <w:t xml:space="preserve"> </w:t>
      </w:r>
      <w:r>
        <w:rPr>
          <w:sz w:val="20"/>
          <w:szCs w:val="20"/>
        </w:rPr>
        <w:t>GB</w:t>
      </w:r>
      <w:r>
        <w:rPr>
          <w:sz w:val="20"/>
          <w:szCs w:val="20"/>
          <w:spacing w:val="5"/>
        </w:rPr>
        <w:t>/T     3836.1—2021</w:t>
      </w:r>
      <w:r>
        <w:rPr>
          <w:rFonts w:ascii="SimSun" w:hAnsi="SimSun" w:eastAsia="SimSun" w:cs="SimSun"/>
          <w:sz w:val="20"/>
          <w:szCs w:val="20"/>
          <w:spacing w:val="5"/>
        </w:rPr>
        <w:t>原电池表和蓄电池表中规定的电压。对于没</w:t>
      </w:r>
      <w:r>
        <w:rPr>
          <w:rFonts w:ascii="SimSun" w:hAnsi="SimSun" w:eastAsia="SimSun" w:cs="SimSun"/>
          <w:sz w:val="20"/>
          <w:szCs w:val="20"/>
        </w:rPr>
        <w:t xml:space="preserve"> </w:t>
      </w:r>
      <w:r>
        <w:rPr>
          <w:rFonts w:ascii="SimSun" w:hAnsi="SimSun" w:eastAsia="SimSun" w:cs="SimSun"/>
          <w:sz w:val="20"/>
          <w:szCs w:val="20"/>
          <w:spacing w:val="9"/>
        </w:rPr>
        <w:t>有列入原电池表和蓄电池表中的电池，最高</w:t>
      </w:r>
      <w:r>
        <w:rPr>
          <w:rFonts w:ascii="SimSun" w:hAnsi="SimSun" w:eastAsia="SimSun" w:cs="SimSun"/>
          <w:sz w:val="20"/>
          <w:szCs w:val="20"/>
          <w:spacing w:val="8"/>
        </w:rPr>
        <w:t>开路电压应按10.4进行试验确定，标称电压应取电池制造</w:t>
      </w:r>
      <w:r>
        <w:rPr>
          <w:rFonts w:ascii="SimSun" w:hAnsi="SimSun" w:eastAsia="SimSun" w:cs="SimSun"/>
          <w:sz w:val="20"/>
          <w:szCs w:val="20"/>
        </w:rPr>
        <w:t xml:space="preserve"> </w:t>
      </w:r>
      <w:r>
        <w:rPr>
          <w:rFonts w:ascii="SimSun" w:hAnsi="SimSun" w:eastAsia="SimSun" w:cs="SimSun"/>
          <w:sz w:val="20"/>
          <w:szCs w:val="20"/>
        </w:rPr>
        <w:t>商的规定值。</w:t>
      </w:r>
    </w:p>
    <w:p>
      <w:pPr>
        <w:spacing w:line="297" w:lineRule="auto"/>
        <w:sectPr>
          <w:headerReference w:type="default" r:id="rId88"/>
          <w:footerReference w:type="default" r:id="rId89"/>
          <w:pgSz w:w="11320" w:h="16820"/>
          <w:pgMar w:top="1582" w:right="1018" w:bottom="1300" w:left="1069" w:header="1274" w:footer="1183" w:gutter="0"/>
        </w:sectPr>
        <w:rPr>
          <w:rFonts w:ascii="SimSun" w:hAnsi="SimSun" w:eastAsia="SimSun" w:cs="SimSun"/>
          <w:sz w:val="20"/>
          <w:szCs w:val="20"/>
        </w:rPr>
      </w:pPr>
    </w:p>
    <w:p>
      <w:pPr>
        <w:spacing w:line="337" w:lineRule="auto"/>
        <w:rPr>
          <w:rFonts w:ascii="Arial"/>
          <w:sz w:val="21"/>
        </w:rPr>
      </w:pPr>
      <w:r/>
    </w:p>
    <w:p>
      <w:pPr>
        <w:spacing w:before="61" w:line="259" w:lineRule="exact"/>
        <w:rPr>
          <w:rFonts w:ascii="SimHei" w:hAnsi="SimHei" w:eastAsia="SimHei" w:cs="SimHei"/>
          <w:sz w:val="19"/>
          <w:szCs w:val="19"/>
        </w:rPr>
      </w:pPr>
      <w:r>
        <w:rPr>
          <w:rFonts w:ascii="Arial" w:hAnsi="Arial" w:eastAsia="Arial" w:cs="Arial"/>
          <w:sz w:val="19"/>
          <w:szCs w:val="19"/>
          <w:spacing w:val="11"/>
          <w:position w:val="1"/>
        </w:rPr>
        <w:t>7.4.5</w:t>
      </w:r>
      <w:r>
        <w:rPr>
          <w:rFonts w:ascii="Arial" w:hAnsi="Arial" w:eastAsia="Arial" w:cs="Arial"/>
          <w:sz w:val="19"/>
          <w:szCs w:val="19"/>
          <w:spacing w:val="3"/>
          <w:position w:val="1"/>
        </w:rPr>
        <w:t xml:space="preserve">      </w:t>
      </w:r>
      <w:r>
        <w:rPr>
          <w:rFonts w:ascii="SimHei" w:hAnsi="SimHei" w:eastAsia="SimHei" w:cs="SimHei"/>
          <w:sz w:val="19"/>
          <w:szCs w:val="19"/>
          <w:spacing w:val="11"/>
          <w:position w:val="1"/>
        </w:rPr>
        <w:t>电池或电池组的内阻</w:t>
      </w:r>
    </w:p>
    <w:p>
      <w:pPr>
        <w:ind w:left="490"/>
        <w:spacing w:before="236" w:line="219" w:lineRule="auto"/>
        <w:rPr>
          <w:rFonts w:ascii="SimSun" w:hAnsi="SimSun" w:eastAsia="SimSun" w:cs="SimSun"/>
          <w:sz w:val="20"/>
          <w:szCs w:val="20"/>
        </w:rPr>
      </w:pPr>
      <w:r>
        <w:rPr>
          <w:rFonts w:ascii="SimSun" w:hAnsi="SimSun" w:eastAsia="SimSun" w:cs="SimSun"/>
          <w:sz w:val="20"/>
          <w:szCs w:val="20"/>
          <w:spacing w:val="4"/>
        </w:rPr>
        <w:t>如果需要，电池和电池组的内阻应按10.5.</w:t>
      </w:r>
      <w:r>
        <w:rPr>
          <w:rFonts w:ascii="SimSun" w:hAnsi="SimSun" w:eastAsia="SimSun" w:cs="SimSun"/>
          <w:sz w:val="20"/>
          <w:szCs w:val="20"/>
          <w:spacing w:val="3"/>
        </w:rPr>
        <w:t>3确定。</w:t>
      </w:r>
    </w:p>
    <w:p>
      <w:pPr>
        <w:spacing w:before="206" w:line="259" w:lineRule="exact"/>
        <w:rPr>
          <w:rFonts w:ascii="SimHei" w:hAnsi="SimHei" w:eastAsia="SimHei" w:cs="SimHei"/>
          <w:sz w:val="19"/>
          <w:szCs w:val="19"/>
        </w:rPr>
      </w:pPr>
      <w:r>
        <w:rPr>
          <w:rFonts w:ascii="Arial" w:hAnsi="Arial" w:eastAsia="Arial" w:cs="Arial"/>
          <w:sz w:val="19"/>
          <w:szCs w:val="19"/>
          <w:spacing w:val="16"/>
          <w:position w:val="1"/>
        </w:rPr>
        <w:t>7.4.6   </w:t>
      </w:r>
      <w:r>
        <w:rPr>
          <w:rFonts w:ascii="SimHei" w:hAnsi="SimHei" w:eastAsia="SimHei" w:cs="SimHei"/>
          <w:sz w:val="19"/>
          <w:szCs w:val="19"/>
          <w:spacing w:val="16"/>
          <w:position w:val="1"/>
        </w:rPr>
        <w:t>用其他保护方式保护的设备内</w:t>
      </w:r>
      <w:r>
        <w:rPr>
          <w:rFonts w:ascii="SimHei" w:hAnsi="SimHei" w:eastAsia="SimHei" w:cs="SimHei"/>
          <w:sz w:val="19"/>
          <w:szCs w:val="19"/>
          <w:spacing w:val="15"/>
          <w:position w:val="1"/>
        </w:rPr>
        <w:t>的电池组</w:t>
      </w:r>
    </w:p>
    <w:p>
      <w:pPr>
        <w:ind w:left="899" w:right="136" w:hanging="500"/>
        <w:spacing w:before="264" w:line="285" w:lineRule="auto"/>
        <w:rPr>
          <w:rFonts w:ascii="SimSun" w:hAnsi="SimSun" w:eastAsia="SimSun" w:cs="SimSun"/>
          <w:sz w:val="17"/>
          <w:szCs w:val="17"/>
        </w:rPr>
      </w:pPr>
      <w:r>
        <w:rPr>
          <w:rFonts w:ascii="SimSun" w:hAnsi="SimSun" w:eastAsia="SimSun" w:cs="SimSun"/>
          <w:sz w:val="17"/>
          <w:szCs w:val="17"/>
          <w:spacing w:val="10"/>
        </w:rPr>
        <w:t>注1:本条指的是用隔爆型(或其他技术)保护，内含电池组及其相关电路的设备，在主电源断开和外壳在爆炸性危</w:t>
      </w:r>
      <w:r>
        <w:rPr>
          <w:rFonts w:ascii="SimSun" w:hAnsi="SimSun" w:eastAsia="SimSun" w:cs="SimSun"/>
          <w:sz w:val="17"/>
          <w:szCs w:val="17"/>
          <w:spacing w:val="7"/>
        </w:rPr>
        <w:t xml:space="preserve"> </w:t>
      </w:r>
      <w:r>
        <w:rPr>
          <w:rFonts w:ascii="SimSun" w:hAnsi="SimSun" w:eastAsia="SimSun" w:cs="SimSun"/>
          <w:sz w:val="17"/>
          <w:szCs w:val="17"/>
          <w:spacing w:val="6"/>
        </w:rPr>
        <w:t>险环境中打开时，电池和相关电路需要采用本质安全保护。</w:t>
      </w:r>
    </w:p>
    <w:p>
      <w:pPr>
        <w:spacing w:before="27" w:line="219" w:lineRule="auto"/>
        <w:jc w:val="right"/>
        <w:rPr>
          <w:rFonts w:ascii="SimSun" w:hAnsi="SimSun" w:eastAsia="SimSun" w:cs="SimSun"/>
          <w:sz w:val="21"/>
          <w:szCs w:val="21"/>
        </w:rPr>
      </w:pPr>
      <w:r>
        <w:rPr>
          <w:rFonts w:ascii="SimSun" w:hAnsi="SimSun" w:eastAsia="SimSun" w:cs="SimSun"/>
          <w:sz w:val="21"/>
          <w:szCs w:val="21"/>
          <w:spacing w:val="-3"/>
        </w:rPr>
        <w:t>电池组支架或与设备的连接方式设计，应保证在安装和更换电池组时不会影响设备</w:t>
      </w:r>
      <w:r>
        <w:rPr>
          <w:rFonts w:ascii="SimSun" w:hAnsi="SimSun" w:eastAsia="SimSun" w:cs="SimSun"/>
          <w:sz w:val="21"/>
          <w:szCs w:val="21"/>
          <w:spacing w:val="-4"/>
        </w:rPr>
        <w:t>本质安全性能。</w:t>
      </w:r>
    </w:p>
    <w:p>
      <w:pPr>
        <w:pStyle w:val="BodyText"/>
        <w:ind w:right="28" w:firstLine="490"/>
        <w:spacing w:before="52" w:line="265" w:lineRule="auto"/>
        <w:rPr>
          <w:rFonts w:ascii="SimSun" w:hAnsi="SimSun" w:eastAsia="SimSun" w:cs="SimSun"/>
          <w:sz w:val="21"/>
          <w:szCs w:val="21"/>
        </w:rPr>
      </w:pPr>
      <w:r>
        <w:rPr>
          <w:rFonts w:ascii="SimSun" w:hAnsi="SimSun" w:eastAsia="SimSun" w:cs="SimSun"/>
          <w:sz w:val="21"/>
          <w:szCs w:val="21"/>
          <w:spacing w:val="-1"/>
        </w:rPr>
        <w:t>如果用限流电阻限制电池组可能产生的电流，其额定值应符合7</w:t>
      </w:r>
      <w:r>
        <w:rPr>
          <w:rFonts w:ascii="SimSun" w:hAnsi="SimSun" w:eastAsia="SimSun" w:cs="SimSun"/>
          <w:sz w:val="21"/>
          <w:szCs w:val="21"/>
          <w:spacing w:val="-2"/>
        </w:rPr>
        <w:t>.1的要求。除非用其他方式保护，</w:t>
      </w:r>
      <w:r>
        <w:rPr>
          <w:rFonts w:ascii="SimSun" w:hAnsi="SimSun" w:eastAsia="SimSun" w:cs="SimSun"/>
          <w:sz w:val="21"/>
          <w:szCs w:val="21"/>
        </w:rPr>
        <w:t xml:space="preserve"> </w:t>
      </w:r>
      <w:r>
        <w:rPr>
          <w:rFonts w:ascii="SimSun" w:hAnsi="SimSun" w:eastAsia="SimSun" w:cs="SimSun"/>
          <w:sz w:val="21"/>
          <w:szCs w:val="21"/>
          <w:spacing w:val="-3"/>
        </w:rPr>
        <w:t>例如，用额定值符合7.1要求的单个齐纳二极管保护，否则与电池或电池组串联的限流电阻的额定值应</w:t>
      </w:r>
      <w:r>
        <w:rPr>
          <w:rFonts w:ascii="SimSun" w:hAnsi="SimSun" w:eastAsia="SimSun" w:cs="SimSun"/>
          <w:sz w:val="21"/>
          <w:szCs w:val="21"/>
          <w:spacing w:val="5"/>
        </w:rPr>
        <w:t xml:space="preserve">  </w:t>
      </w:r>
      <w:r>
        <w:rPr>
          <w:rFonts w:ascii="SimSun" w:hAnsi="SimSun" w:eastAsia="SimSun" w:cs="SimSun"/>
          <w:sz w:val="21"/>
          <w:szCs w:val="21"/>
          <w:spacing w:val="-2"/>
        </w:rPr>
        <w:t>基于最大电压</w:t>
      </w:r>
      <w:r>
        <w:rPr>
          <w:sz w:val="21"/>
          <w:szCs w:val="21"/>
          <w:spacing w:val="-2"/>
        </w:rPr>
        <w:t>Um </w:t>
      </w:r>
      <w:r>
        <w:rPr>
          <w:rFonts w:ascii="SimSun" w:hAnsi="SimSun" w:eastAsia="SimSun" w:cs="SimSun"/>
          <w:sz w:val="21"/>
          <w:szCs w:val="21"/>
          <w:spacing w:val="-2"/>
        </w:rPr>
        <w:t>确定。</w:t>
      </w:r>
    </w:p>
    <w:p>
      <w:pPr>
        <w:ind w:left="399"/>
        <w:spacing w:before="63" w:line="222" w:lineRule="auto"/>
        <w:rPr>
          <w:rFonts w:ascii="SimSun" w:hAnsi="SimSun" w:eastAsia="SimSun" w:cs="SimSun"/>
          <w:sz w:val="17"/>
          <w:szCs w:val="17"/>
        </w:rPr>
      </w:pPr>
      <w:r>
        <w:rPr>
          <w:rFonts w:ascii="SimHei" w:hAnsi="SimHei" w:eastAsia="SimHei" w:cs="SimHei"/>
          <w:sz w:val="17"/>
          <w:szCs w:val="17"/>
          <w:spacing w:val="6"/>
        </w:rPr>
        <w:t>注</w:t>
      </w:r>
      <w:r>
        <w:rPr>
          <w:rFonts w:ascii="SimHei" w:hAnsi="SimHei" w:eastAsia="SimHei" w:cs="SimHei"/>
          <w:sz w:val="17"/>
          <w:szCs w:val="17"/>
          <w:spacing w:val="-33"/>
        </w:rPr>
        <w:t xml:space="preserve"> </w:t>
      </w:r>
      <w:r>
        <w:rPr>
          <w:rFonts w:ascii="SimHei" w:hAnsi="SimHei" w:eastAsia="SimHei" w:cs="SimHei"/>
          <w:sz w:val="17"/>
          <w:szCs w:val="17"/>
          <w:spacing w:val="6"/>
        </w:rPr>
        <w:t>2</w:t>
      </w:r>
      <w:r>
        <w:rPr>
          <w:rFonts w:ascii="SimHei" w:hAnsi="SimHei" w:eastAsia="SimHei" w:cs="SimHei"/>
          <w:sz w:val="17"/>
          <w:szCs w:val="17"/>
          <w:spacing w:val="6"/>
        </w:rPr>
        <w:t xml:space="preserve"> </w:t>
      </w:r>
      <w:r>
        <w:rPr>
          <w:rFonts w:ascii="SimHei" w:hAnsi="SimHei" w:eastAsia="SimHei" w:cs="SimHei"/>
          <w:sz w:val="17"/>
          <w:szCs w:val="17"/>
          <w:spacing w:val="6"/>
        </w:rPr>
        <w:t>:</w:t>
      </w:r>
      <w:r>
        <w:rPr>
          <w:rFonts w:ascii="SimSun" w:hAnsi="SimSun" w:eastAsia="SimSun" w:cs="SimSun"/>
          <w:sz w:val="17"/>
          <w:szCs w:val="17"/>
          <w:spacing w:val="6"/>
        </w:rPr>
        <w:t>当需要用限流器件保护电池组输出安全时，不要求限流器件作为电池组的整体部件。</w:t>
      </w:r>
    </w:p>
    <w:p>
      <w:pPr>
        <w:spacing w:before="216" w:line="222" w:lineRule="auto"/>
        <w:rPr>
          <w:rFonts w:ascii="SimHei" w:hAnsi="SimHei" w:eastAsia="SimHei" w:cs="SimHei"/>
          <w:sz w:val="19"/>
          <w:szCs w:val="19"/>
        </w:rPr>
      </w:pPr>
      <w:r>
        <w:rPr>
          <w:rFonts w:ascii="Arial" w:hAnsi="Arial" w:eastAsia="Arial" w:cs="Arial"/>
          <w:sz w:val="19"/>
          <w:szCs w:val="19"/>
          <w:spacing w:val="11"/>
        </w:rPr>
        <w:t>7.4.7     </w:t>
      </w:r>
      <w:r>
        <w:rPr>
          <w:rFonts w:ascii="SimHei" w:hAnsi="SimHei" w:eastAsia="SimHei" w:cs="SimHei"/>
          <w:sz w:val="19"/>
          <w:szCs w:val="19"/>
          <w:spacing w:val="11"/>
        </w:rPr>
        <w:t>在爆炸性环境使用和更换的电池组</w:t>
      </w:r>
    </w:p>
    <w:p>
      <w:pPr>
        <w:ind w:right="176" w:firstLine="399"/>
        <w:spacing w:before="272" w:line="269" w:lineRule="auto"/>
        <w:jc w:val="both"/>
        <w:rPr>
          <w:rFonts w:ascii="SimSun" w:hAnsi="SimSun" w:eastAsia="SimSun" w:cs="SimSun"/>
          <w:sz w:val="20"/>
          <w:szCs w:val="20"/>
        </w:rPr>
      </w:pPr>
      <w:r>
        <w:rPr>
          <w:rFonts w:ascii="SimSun" w:hAnsi="SimSun" w:eastAsia="SimSun" w:cs="SimSun"/>
          <w:sz w:val="20"/>
          <w:szCs w:val="20"/>
          <w:spacing w:val="5"/>
        </w:rPr>
        <w:t>在电池组需要使用限流器件保证自身安全，且电池组拟在爆炸性</w:t>
      </w:r>
      <w:r>
        <w:rPr>
          <w:rFonts w:ascii="SimSun" w:hAnsi="SimSun" w:eastAsia="SimSun" w:cs="SimSun"/>
          <w:sz w:val="20"/>
          <w:szCs w:val="20"/>
          <w:spacing w:val="4"/>
        </w:rPr>
        <w:t>环境使用和更换时，电池组应与限</w:t>
      </w:r>
      <w:r>
        <w:rPr>
          <w:rFonts w:ascii="SimSun" w:hAnsi="SimSun" w:eastAsia="SimSun" w:cs="SimSun"/>
          <w:sz w:val="20"/>
          <w:szCs w:val="20"/>
        </w:rPr>
        <w:t xml:space="preserve"> </w:t>
      </w:r>
      <w:r>
        <w:rPr>
          <w:rFonts w:ascii="SimSun" w:hAnsi="SimSun" w:eastAsia="SimSun" w:cs="SimSun"/>
          <w:sz w:val="20"/>
          <w:szCs w:val="20"/>
          <w:spacing w:val="9"/>
        </w:rPr>
        <w:t>流器件构成一个可整体替换的组件。该单元组件应浇封或密闭封装，只有本质安全输出端子和经适当</w:t>
      </w:r>
      <w:r>
        <w:rPr>
          <w:rFonts w:ascii="SimSun" w:hAnsi="SimSun" w:eastAsia="SimSun" w:cs="SimSun"/>
          <w:sz w:val="20"/>
          <w:szCs w:val="20"/>
          <w:spacing w:val="11"/>
        </w:rPr>
        <w:t xml:space="preserve"> </w:t>
      </w:r>
      <w:r>
        <w:rPr>
          <w:rFonts w:ascii="SimSun" w:hAnsi="SimSun" w:eastAsia="SimSun" w:cs="SimSun"/>
          <w:sz w:val="20"/>
          <w:szCs w:val="20"/>
          <w:spacing w:val="6"/>
        </w:rPr>
        <w:t>保护的充电用本质安全端子(如果提供)可暴露。</w:t>
      </w:r>
    </w:p>
    <w:p>
      <w:pPr>
        <w:pStyle w:val="BodyText"/>
        <w:ind w:left="399"/>
        <w:spacing w:before="56" w:line="219" w:lineRule="auto"/>
        <w:rPr>
          <w:rFonts w:ascii="SimSun" w:hAnsi="SimSun" w:eastAsia="SimSun" w:cs="SimSun"/>
          <w:sz w:val="20"/>
          <w:szCs w:val="20"/>
        </w:rPr>
      </w:pPr>
      <w:r>
        <w:rPr>
          <w:rFonts w:ascii="SimSun" w:hAnsi="SimSun" w:eastAsia="SimSun" w:cs="SimSun"/>
          <w:sz w:val="20"/>
          <w:szCs w:val="20"/>
          <w:spacing w:val="7"/>
        </w:rPr>
        <w:t>该组件应承受</w:t>
      </w:r>
      <w:r>
        <w:rPr>
          <w:sz w:val="20"/>
          <w:szCs w:val="20"/>
        </w:rPr>
        <w:t>GB</w:t>
      </w:r>
      <w:r>
        <w:rPr>
          <w:sz w:val="20"/>
          <w:szCs w:val="20"/>
          <w:spacing w:val="7"/>
        </w:rPr>
        <w:t>/T     3836.1—2021</w:t>
      </w:r>
      <w:r>
        <w:rPr>
          <w:rFonts w:ascii="SimSun" w:hAnsi="SimSun" w:eastAsia="SimSun" w:cs="SimSun"/>
          <w:sz w:val="20"/>
          <w:szCs w:val="20"/>
          <w:spacing w:val="7"/>
        </w:rPr>
        <w:t>规定的跌落试验，应免去冲击试验。如果试验没有导致使</w:t>
      </w:r>
      <w:r>
        <w:rPr>
          <w:rFonts w:ascii="SimSun" w:hAnsi="SimSun" w:eastAsia="SimSun" w:cs="SimSun"/>
          <w:sz w:val="20"/>
          <w:szCs w:val="20"/>
          <w:spacing w:val="6"/>
        </w:rPr>
        <w:t>本质</w:t>
      </w:r>
    </w:p>
    <w:p>
      <w:pPr>
        <w:spacing w:before="74" w:line="219" w:lineRule="auto"/>
        <w:rPr>
          <w:rFonts w:ascii="SimSun" w:hAnsi="SimSun" w:eastAsia="SimSun" w:cs="SimSun"/>
          <w:sz w:val="20"/>
          <w:szCs w:val="20"/>
        </w:rPr>
      </w:pPr>
      <w:r>
        <w:rPr>
          <w:rFonts w:ascii="SimSun" w:hAnsi="SimSun" w:eastAsia="SimSun" w:cs="SimSun"/>
          <w:sz w:val="20"/>
          <w:szCs w:val="20"/>
          <w:spacing w:val="6"/>
        </w:rPr>
        <w:t>安全性能失效的电池组与组件和/或电池组与限流器件的脱落或分离，则认为该组件结构</w:t>
      </w:r>
      <w:r>
        <w:rPr>
          <w:rFonts w:ascii="SimSun" w:hAnsi="SimSun" w:eastAsia="SimSun" w:cs="SimSun"/>
          <w:sz w:val="20"/>
          <w:szCs w:val="20"/>
          <w:spacing w:val="5"/>
        </w:rPr>
        <w:t>合格。</w:t>
      </w:r>
    </w:p>
    <w:p>
      <w:pPr>
        <w:spacing w:before="187" w:line="259" w:lineRule="exact"/>
        <w:rPr>
          <w:rFonts w:ascii="SimHei" w:hAnsi="SimHei" w:eastAsia="SimHei" w:cs="SimHei"/>
          <w:sz w:val="19"/>
          <w:szCs w:val="19"/>
        </w:rPr>
      </w:pPr>
      <w:r>
        <w:rPr>
          <w:rFonts w:ascii="Arial" w:hAnsi="Arial" w:eastAsia="Arial" w:cs="Arial"/>
          <w:sz w:val="19"/>
          <w:szCs w:val="19"/>
          <w:spacing w:val="15"/>
          <w:position w:val="1"/>
        </w:rPr>
        <w:t>7.4.8</w:t>
      </w:r>
      <w:r>
        <w:rPr>
          <w:rFonts w:ascii="Arial" w:hAnsi="Arial" w:eastAsia="Arial" w:cs="Arial"/>
          <w:sz w:val="19"/>
          <w:szCs w:val="19"/>
          <w:spacing w:val="3"/>
          <w:position w:val="1"/>
        </w:rPr>
        <w:t xml:space="preserve">     </w:t>
      </w:r>
      <w:r>
        <w:rPr>
          <w:rFonts w:ascii="SimHei" w:hAnsi="SimHei" w:eastAsia="SimHei" w:cs="SimHei"/>
          <w:sz w:val="19"/>
          <w:szCs w:val="19"/>
          <w:spacing w:val="15"/>
          <w:position w:val="1"/>
        </w:rPr>
        <w:t>在爆炸性环境使用但不在爆炸性环境更换的电池组</w:t>
      </w:r>
    </w:p>
    <w:p>
      <w:pPr>
        <w:pStyle w:val="BodyText"/>
        <w:ind w:right="183" w:firstLine="399"/>
        <w:spacing w:before="265" w:line="257" w:lineRule="auto"/>
        <w:jc w:val="both"/>
        <w:rPr>
          <w:rFonts w:ascii="SimSun" w:hAnsi="SimSun" w:eastAsia="SimSun" w:cs="SimSun"/>
          <w:sz w:val="21"/>
          <w:szCs w:val="21"/>
        </w:rPr>
      </w:pPr>
      <w:r>
        <w:rPr>
          <w:rFonts w:ascii="SimSun" w:hAnsi="SimSun" w:eastAsia="SimSun" w:cs="SimSun"/>
          <w:sz w:val="21"/>
          <w:szCs w:val="21"/>
          <w:spacing w:val="-5"/>
        </w:rPr>
        <w:t>如果电池或电池组需要使用限流器件保护自身安全，但电池</w:t>
      </w:r>
      <w:r>
        <w:rPr>
          <w:rFonts w:ascii="SimSun" w:hAnsi="SimSun" w:eastAsia="SimSun" w:cs="SimSun"/>
          <w:sz w:val="21"/>
          <w:szCs w:val="21"/>
          <w:spacing w:val="-6"/>
        </w:rPr>
        <w:t>组不在爆炸性环境更换，则电池或电池</w:t>
      </w:r>
      <w:r>
        <w:rPr>
          <w:rFonts w:ascii="SimSun" w:hAnsi="SimSun" w:eastAsia="SimSun" w:cs="SimSun"/>
          <w:sz w:val="21"/>
          <w:szCs w:val="21"/>
        </w:rPr>
        <w:t xml:space="preserve"> </w:t>
      </w:r>
      <w:r>
        <w:rPr>
          <w:rFonts w:ascii="SimSun" w:hAnsi="SimSun" w:eastAsia="SimSun" w:cs="SimSun"/>
          <w:sz w:val="21"/>
          <w:szCs w:val="21"/>
          <w:spacing w:val="1"/>
        </w:rPr>
        <w:t>组应按7.4.7保护，或者将其安装在一个特殊紧固件(例如在</w:t>
      </w:r>
      <w:r>
        <w:rPr>
          <w:sz w:val="21"/>
          <w:szCs w:val="21"/>
        </w:rPr>
        <w:t>GB</w:t>
      </w:r>
      <w:r>
        <w:rPr>
          <w:sz w:val="21"/>
          <w:szCs w:val="21"/>
          <w:spacing w:val="1"/>
        </w:rPr>
        <w:t>/T    3836.1—2021</w:t>
      </w:r>
      <w:r>
        <w:rPr>
          <w:rFonts w:ascii="SimSun" w:hAnsi="SimSun" w:eastAsia="SimSun" w:cs="SimSun"/>
          <w:sz w:val="21"/>
          <w:szCs w:val="21"/>
          <w:spacing w:val="1"/>
        </w:rPr>
        <w:t>中规定的)固定的腔</w:t>
      </w:r>
      <w:r>
        <w:rPr>
          <w:rFonts w:ascii="SimSun" w:hAnsi="SimSun" w:eastAsia="SimSun" w:cs="SimSun"/>
          <w:sz w:val="21"/>
          <w:szCs w:val="21"/>
          <w:spacing w:val="4"/>
        </w:rPr>
        <w:t xml:space="preserve"> </w:t>
      </w:r>
      <w:r>
        <w:rPr>
          <w:rFonts w:ascii="SimSun" w:hAnsi="SimSun" w:eastAsia="SimSun" w:cs="SimSun"/>
          <w:sz w:val="21"/>
          <w:szCs w:val="21"/>
          <w:spacing w:val="-3"/>
        </w:rPr>
        <w:t>体内。电池或电池组还应符合下列规定：</w:t>
      </w:r>
    </w:p>
    <w:p>
      <w:pPr>
        <w:pStyle w:val="BodyText"/>
        <w:ind w:left="828" w:right="165" w:hanging="429"/>
        <w:spacing w:before="21" w:line="247" w:lineRule="auto"/>
        <w:rPr>
          <w:rFonts w:ascii="SimSun" w:hAnsi="SimSun" w:eastAsia="SimSun" w:cs="SimSun"/>
          <w:sz w:val="21"/>
          <w:szCs w:val="21"/>
        </w:rPr>
      </w:pPr>
      <w:r>
        <w:rPr>
          <w:sz w:val="21"/>
          <w:szCs w:val="21"/>
          <w:spacing w:val="-4"/>
        </w:rPr>
        <w:t>a)     </w:t>
      </w:r>
      <w:r>
        <w:rPr>
          <w:rFonts w:ascii="SimSun" w:hAnsi="SimSun" w:eastAsia="SimSun" w:cs="SimSun"/>
          <w:sz w:val="21"/>
          <w:szCs w:val="21"/>
          <w:spacing w:val="-4"/>
        </w:rPr>
        <w:t>电池、电池组支架或与设备连接方式</w:t>
      </w:r>
      <w:r>
        <w:rPr>
          <w:rFonts w:ascii="SimSun" w:hAnsi="SimSun" w:eastAsia="SimSun" w:cs="SimSun"/>
          <w:sz w:val="21"/>
          <w:szCs w:val="21"/>
          <w:spacing w:val="-5"/>
        </w:rPr>
        <w:t>的布局，应保证在安装和更换电池或电池组时不会降低设</w:t>
      </w:r>
      <w:r>
        <w:rPr>
          <w:rFonts w:ascii="SimSun" w:hAnsi="SimSun" w:eastAsia="SimSun" w:cs="SimSun"/>
          <w:sz w:val="21"/>
          <w:szCs w:val="21"/>
        </w:rPr>
        <w:t xml:space="preserve"> </w:t>
      </w:r>
      <w:r>
        <w:rPr>
          <w:rFonts w:ascii="SimSun" w:hAnsi="SimSun" w:eastAsia="SimSun" w:cs="SimSun"/>
          <w:sz w:val="21"/>
          <w:szCs w:val="21"/>
          <w:spacing w:val="-6"/>
        </w:rPr>
        <w:t>备的本质安全性能；</w:t>
      </w:r>
    </w:p>
    <w:p>
      <w:pPr>
        <w:pStyle w:val="BodyText"/>
        <w:ind w:left="828" w:right="184" w:hanging="429"/>
        <w:spacing w:before="67" w:line="262" w:lineRule="auto"/>
        <w:rPr>
          <w:rFonts w:ascii="SimSun" w:hAnsi="SimSun" w:eastAsia="SimSun" w:cs="SimSun"/>
          <w:sz w:val="21"/>
          <w:szCs w:val="21"/>
        </w:rPr>
      </w:pPr>
      <w:r>
        <w:rPr>
          <w:sz w:val="21"/>
          <w:szCs w:val="21"/>
          <w:spacing w:val="20"/>
        </w:rPr>
        <w:t>b)    </w:t>
      </w:r>
      <w:r>
        <w:rPr>
          <w:rFonts w:ascii="SimSun" w:hAnsi="SimSun" w:eastAsia="SimSun" w:cs="SimSun"/>
          <w:sz w:val="21"/>
          <w:szCs w:val="21"/>
          <w:spacing w:val="20"/>
        </w:rPr>
        <w:t>对完整的手持式或携带式电气设备，例如无线电接收机和无线电发射机，且应承受</w:t>
      </w:r>
      <w:r>
        <w:rPr>
          <w:rFonts w:ascii="SimSun" w:hAnsi="SimSun" w:eastAsia="SimSun" w:cs="SimSun"/>
          <w:sz w:val="21"/>
          <w:szCs w:val="21"/>
          <w:spacing w:val="12"/>
        </w:rPr>
        <w:t xml:space="preserve"> </w:t>
      </w:r>
      <w:r>
        <w:rPr>
          <w:sz w:val="21"/>
          <w:szCs w:val="21"/>
        </w:rPr>
        <w:t>GB/T   3836.1—2021</w:t>
      </w:r>
      <w:r>
        <w:rPr>
          <w:rFonts w:ascii="SimSun" w:hAnsi="SimSun" w:eastAsia="SimSun" w:cs="SimSun"/>
          <w:sz w:val="21"/>
          <w:szCs w:val="21"/>
        </w:rPr>
        <w:t>规定的跌落试验，且应免去冲击试验。若试验没有导致使设备或电池本</w:t>
      </w:r>
      <w:r>
        <w:rPr>
          <w:rFonts w:ascii="SimSun" w:hAnsi="SimSun" w:eastAsia="SimSun" w:cs="SimSun"/>
          <w:sz w:val="21"/>
          <w:szCs w:val="21"/>
          <w:spacing w:val="16"/>
        </w:rPr>
        <w:t xml:space="preserve"> </w:t>
      </w:r>
      <w:r>
        <w:rPr>
          <w:rFonts w:ascii="SimSun" w:hAnsi="SimSun" w:eastAsia="SimSun" w:cs="SimSun"/>
          <w:sz w:val="21"/>
          <w:szCs w:val="21"/>
          <w:spacing w:val="-6"/>
        </w:rPr>
        <w:t>安性能失效的电池组与设备的脱落或分离，则认为设备结构合格；</w:t>
      </w:r>
    </w:p>
    <w:p>
      <w:pPr>
        <w:pStyle w:val="BodyText"/>
        <w:ind w:left="399"/>
        <w:spacing w:before="38" w:line="212" w:lineRule="auto"/>
        <w:rPr>
          <w:rFonts w:ascii="SimSun" w:hAnsi="SimSun" w:eastAsia="SimSun" w:cs="SimSun"/>
          <w:sz w:val="20"/>
          <w:szCs w:val="20"/>
        </w:rPr>
      </w:pPr>
      <w:r>
        <w:rPr>
          <w:sz w:val="20"/>
          <w:szCs w:val="20"/>
          <w:spacing w:val="4"/>
        </w:rPr>
        <w:t>c)     </w:t>
      </w:r>
      <w:r>
        <w:rPr>
          <w:rFonts w:ascii="SimSun" w:hAnsi="SimSun" w:eastAsia="SimSun" w:cs="SimSun"/>
          <w:sz w:val="20"/>
          <w:szCs w:val="20"/>
          <w:spacing w:val="4"/>
        </w:rPr>
        <w:t>设备应具有12.3</w:t>
      </w:r>
      <w:r>
        <w:rPr>
          <w:sz w:val="20"/>
          <w:szCs w:val="20"/>
          <w:spacing w:val="4"/>
        </w:rPr>
        <w:t>b) </w:t>
      </w:r>
      <w:r>
        <w:rPr>
          <w:rFonts w:ascii="SimSun" w:hAnsi="SimSun" w:eastAsia="SimSun" w:cs="SimSun"/>
          <w:sz w:val="20"/>
          <w:szCs w:val="20"/>
          <w:spacing w:val="4"/>
        </w:rPr>
        <w:t>或</w:t>
      </w:r>
      <w:r>
        <w:rPr>
          <w:rFonts w:ascii="SimSun" w:hAnsi="SimSun" w:eastAsia="SimSun" w:cs="SimSun"/>
          <w:sz w:val="20"/>
          <w:szCs w:val="20"/>
          <w:spacing w:val="-24"/>
        </w:rPr>
        <w:t xml:space="preserve"> </w:t>
      </w:r>
      <w:r>
        <w:rPr>
          <w:sz w:val="20"/>
          <w:szCs w:val="20"/>
          <w:spacing w:val="4"/>
        </w:rPr>
        <w:t>d) </w:t>
      </w:r>
      <w:r>
        <w:rPr>
          <w:rFonts w:ascii="SimSun" w:hAnsi="SimSun" w:eastAsia="SimSun" w:cs="SimSun"/>
          <w:sz w:val="20"/>
          <w:szCs w:val="20"/>
          <w:spacing w:val="4"/>
        </w:rPr>
        <w:t>规定的警告标志。</w:t>
      </w:r>
    </w:p>
    <w:p>
      <w:pPr>
        <w:spacing w:before="237" w:line="259" w:lineRule="exact"/>
        <w:rPr>
          <w:rFonts w:ascii="SimHei" w:hAnsi="SimHei" w:eastAsia="SimHei" w:cs="SimHei"/>
          <w:sz w:val="19"/>
          <w:szCs w:val="19"/>
        </w:rPr>
      </w:pPr>
      <w:r>
        <w:rPr>
          <w:rFonts w:ascii="Arial" w:hAnsi="Arial" w:eastAsia="Arial" w:cs="Arial"/>
          <w:sz w:val="19"/>
          <w:szCs w:val="19"/>
          <w:spacing w:val="11"/>
          <w:position w:val="1"/>
        </w:rPr>
        <w:t>7.4.9    </w:t>
      </w:r>
      <w:r>
        <w:rPr>
          <w:rFonts w:ascii="SimHei" w:hAnsi="SimHei" w:eastAsia="SimHei" w:cs="SimHei"/>
          <w:sz w:val="19"/>
          <w:szCs w:val="19"/>
          <w:spacing w:val="11"/>
          <w:position w:val="1"/>
        </w:rPr>
        <w:t>可充电电池组的外部触点</w:t>
      </w:r>
    </w:p>
    <w:p>
      <w:pPr>
        <w:ind w:right="187" w:firstLine="399"/>
        <w:spacing w:before="266" w:line="277" w:lineRule="auto"/>
        <w:rPr>
          <w:rFonts w:ascii="SimSun" w:hAnsi="SimSun" w:eastAsia="SimSun" w:cs="SimSun"/>
          <w:sz w:val="20"/>
          <w:szCs w:val="20"/>
        </w:rPr>
      </w:pPr>
      <w:r>
        <w:rPr>
          <w:rFonts w:ascii="SimSun" w:hAnsi="SimSun" w:eastAsia="SimSun" w:cs="SimSun"/>
          <w:sz w:val="20"/>
          <w:szCs w:val="20"/>
          <w:spacing w:val="5"/>
        </w:rPr>
        <w:t>对于带外部充电触点的电池或电池组组件，当任何一对</w:t>
      </w:r>
      <w:r>
        <w:rPr>
          <w:rFonts w:ascii="SimSun" w:hAnsi="SimSun" w:eastAsia="SimSun" w:cs="SimSun"/>
          <w:sz w:val="20"/>
          <w:szCs w:val="20"/>
          <w:spacing w:val="4"/>
        </w:rPr>
        <w:t>触点可能偶然短路时，应采取措施防止短路</w:t>
      </w:r>
      <w:r>
        <w:rPr>
          <w:rFonts w:ascii="SimSun" w:hAnsi="SimSun" w:eastAsia="SimSun" w:cs="SimSun"/>
          <w:sz w:val="20"/>
          <w:szCs w:val="20"/>
        </w:rPr>
        <w:t xml:space="preserve"> </w:t>
      </w:r>
      <w:r>
        <w:rPr>
          <w:rFonts w:ascii="SimSun" w:hAnsi="SimSun" w:eastAsia="SimSun" w:cs="SimSun"/>
          <w:sz w:val="20"/>
          <w:szCs w:val="20"/>
          <w:spacing w:val="8"/>
        </w:rPr>
        <w:t>或防止单体电池和电池组向触点释放足以点燃的能量。应采用下列方法之一完成：</w:t>
      </w:r>
    </w:p>
    <w:p>
      <w:pPr>
        <w:pStyle w:val="BodyText"/>
        <w:ind w:left="399"/>
        <w:spacing w:line="218" w:lineRule="auto"/>
        <w:rPr>
          <w:rFonts w:ascii="SimSun" w:hAnsi="SimSun" w:eastAsia="SimSun" w:cs="SimSun"/>
          <w:sz w:val="20"/>
          <w:szCs w:val="20"/>
        </w:rPr>
      </w:pPr>
      <w:r>
        <w:rPr>
          <w:sz w:val="20"/>
          <w:szCs w:val="20"/>
          <w:spacing w:val="-1"/>
        </w:rPr>
        <w:t>a</w:t>
      </w:r>
      <w:r>
        <w:rPr>
          <w:rFonts w:ascii="SimSun" w:hAnsi="SimSun" w:eastAsia="SimSun" w:cs="SimSun"/>
          <w:sz w:val="20"/>
          <w:szCs w:val="20"/>
          <w:spacing w:val="-1"/>
        </w:rPr>
        <w:t>)</w:t>
      </w:r>
      <w:r>
        <w:rPr>
          <w:rFonts w:ascii="SimSun" w:hAnsi="SimSun" w:eastAsia="SimSun" w:cs="SimSun"/>
          <w:sz w:val="20"/>
          <w:szCs w:val="20"/>
          <w:spacing w:val="23"/>
        </w:rPr>
        <w:t xml:space="preserve">  </w:t>
      </w:r>
      <w:r>
        <w:rPr>
          <w:rFonts w:ascii="SimSun" w:hAnsi="SimSun" w:eastAsia="SimSun" w:cs="SimSun"/>
          <w:sz w:val="20"/>
          <w:szCs w:val="20"/>
          <w:spacing w:val="-1"/>
        </w:rPr>
        <w:t>根据本文件限制输出；或</w:t>
      </w:r>
    </w:p>
    <w:p>
      <w:pPr>
        <w:pStyle w:val="BodyText"/>
        <w:ind w:left="828" w:right="94" w:hanging="429"/>
        <w:spacing w:before="82" w:line="258" w:lineRule="auto"/>
        <w:rPr>
          <w:rFonts w:ascii="SimSun" w:hAnsi="SimSun" w:eastAsia="SimSun" w:cs="SimSun"/>
          <w:sz w:val="20"/>
          <w:szCs w:val="20"/>
        </w:rPr>
      </w:pPr>
      <w:r>
        <w:rPr>
          <w:sz w:val="20"/>
          <w:szCs w:val="20"/>
          <w:spacing w:val="5"/>
        </w:rPr>
        <w:t>b)     </w:t>
      </w:r>
      <w:r>
        <w:rPr>
          <w:rFonts w:ascii="SimSun" w:hAnsi="SimSun" w:eastAsia="SimSun" w:cs="SimSun"/>
          <w:sz w:val="20"/>
          <w:szCs w:val="20"/>
          <w:spacing w:val="5"/>
        </w:rPr>
        <w:t>对于Ⅱ类本质安全装置，适当保护的充电电路外壳防护等级应不</w:t>
      </w:r>
      <w:r>
        <w:rPr>
          <w:rFonts w:ascii="SimSun" w:hAnsi="SimSun" w:eastAsia="SimSun" w:cs="SimSun"/>
          <w:sz w:val="20"/>
          <w:szCs w:val="20"/>
          <w:spacing w:val="4"/>
        </w:rPr>
        <w:t>低于</w:t>
      </w:r>
      <w:r>
        <w:rPr>
          <w:sz w:val="20"/>
          <w:szCs w:val="20"/>
        </w:rPr>
        <w:t>IP</w:t>
      </w:r>
      <w:r>
        <w:rPr>
          <w:sz w:val="20"/>
          <w:szCs w:val="20"/>
          <w:spacing w:val="4"/>
        </w:rPr>
        <w:t>30,  </w:t>
      </w:r>
      <w:r>
        <w:rPr>
          <w:rFonts w:ascii="SimSun" w:hAnsi="SimSun" w:eastAsia="SimSun" w:cs="SimSun"/>
          <w:sz w:val="20"/>
          <w:szCs w:val="20"/>
          <w:spacing w:val="4"/>
        </w:rPr>
        <w:t>并且应具有12.3</w:t>
      </w:r>
      <w:r>
        <w:rPr>
          <w:sz w:val="20"/>
          <w:szCs w:val="20"/>
          <w:spacing w:val="4"/>
        </w:rPr>
        <w:t>c)</w:t>
      </w:r>
      <w:r>
        <w:rPr>
          <w:sz w:val="20"/>
          <w:szCs w:val="20"/>
        </w:rPr>
        <w:t xml:space="preserve">    </w:t>
      </w:r>
      <w:r>
        <w:rPr>
          <w:rFonts w:ascii="SimSun" w:hAnsi="SimSun" w:eastAsia="SimSun" w:cs="SimSun"/>
          <w:sz w:val="20"/>
          <w:szCs w:val="20"/>
          <w:spacing w:val="7"/>
        </w:rPr>
        <w:t>或</w:t>
      </w:r>
      <w:r>
        <w:rPr>
          <w:rFonts w:ascii="SimSun" w:hAnsi="SimSun" w:eastAsia="SimSun" w:cs="SimSun"/>
          <w:sz w:val="20"/>
          <w:szCs w:val="20"/>
          <w:spacing w:val="-50"/>
        </w:rPr>
        <w:t xml:space="preserve"> </w:t>
      </w:r>
      <w:r>
        <w:rPr>
          <w:sz w:val="20"/>
          <w:szCs w:val="20"/>
          <w:spacing w:val="7"/>
        </w:rPr>
        <w:t>d) </w:t>
      </w:r>
      <w:r>
        <w:rPr>
          <w:rFonts w:ascii="SimSun" w:hAnsi="SimSun" w:eastAsia="SimSun" w:cs="SimSun"/>
          <w:sz w:val="20"/>
          <w:szCs w:val="20"/>
          <w:spacing w:val="7"/>
        </w:rPr>
        <w:t>规定的警告标志。充电触点之间的间距应考虑电池组的</w:t>
      </w:r>
      <w:r>
        <w:rPr>
          <w:rFonts w:ascii="SimSun" w:hAnsi="SimSun" w:eastAsia="SimSun" w:cs="SimSun"/>
          <w:sz w:val="20"/>
          <w:szCs w:val="20"/>
          <w:spacing w:val="6"/>
        </w:rPr>
        <w:t>开路电压，并应符合6.3的要求。</w:t>
      </w:r>
    </w:p>
    <w:p>
      <w:pPr>
        <w:spacing w:before="199" w:line="259" w:lineRule="exact"/>
        <w:rPr>
          <w:rFonts w:ascii="SimHei" w:hAnsi="SimHei" w:eastAsia="SimHei" w:cs="SimHei"/>
          <w:sz w:val="19"/>
          <w:szCs w:val="19"/>
        </w:rPr>
      </w:pPr>
      <w:r>
        <w:rPr>
          <w:rFonts w:ascii="Arial" w:hAnsi="Arial" w:eastAsia="Arial" w:cs="Arial"/>
          <w:sz w:val="19"/>
          <w:szCs w:val="19"/>
          <w:spacing w:val="4"/>
          <w:position w:val="1"/>
        </w:rPr>
        <w:t>7.5</w:t>
      </w:r>
      <w:r>
        <w:rPr>
          <w:rFonts w:ascii="Arial" w:hAnsi="Arial" w:eastAsia="Arial" w:cs="Arial"/>
          <w:sz w:val="19"/>
          <w:szCs w:val="19"/>
          <w:spacing w:val="6"/>
          <w:position w:val="1"/>
        </w:rPr>
        <w:t xml:space="preserve">    </w:t>
      </w:r>
      <w:r>
        <w:rPr>
          <w:rFonts w:ascii="SimHei" w:hAnsi="SimHei" w:eastAsia="SimHei" w:cs="SimHei"/>
          <w:sz w:val="19"/>
          <w:szCs w:val="19"/>
          <w:spacing w:val="4"/>
          <w:position w:val="1"/>
        </w:rPr>
        <w:t>半导体</w:t>
      </w:r>
    </w:p>
    <w:p>
      <w:pPr>
        <w:spacing w:before="199" w:line="259" w:lineRule="exact"/>
        <w:rPr>
          <w:rFonts w:ascii="SimHei" w:hAnsi="SimHei" w:eastAsia="SimHei" w:cs="SimHei"/>
          <w:sz w:val="19"/>
          <w:szCs w:val="19"/>
        </w:rPr>
      </w:pPr>
      <w:r>
        <w:rPr>
          <w:rFonts w:ascii="Arial" w:hAnsi="Arial" w:eastAsia="Arial" w:cs="Arial"/>
          <w:sz w:val="19"/>
          <w:szCs w:val="19"/>
          <w:spacing w:val="7"/>
          <w:position w:val="1"/>
        </w:rPr>
        <w:t>7.5.1</w:t>
      </w:r>
      <w:r>
        <w:rPr>
          <w:rFonts w:ascii="Arial" w:hAnsi="Arial" w:eastAsia="Arial" w:cs="Arial"/>
          <w:sz w:val="19"/>
          <w:szCs w:val="19"/>
          <w:spacing w:val="6"/>
          <w:position w:val="1"/>
        </w:rPr>
        <w:t xml:space="preserve">    </w:t>
      </w:r>
      <w:r>
        <w:rPr>
          <w:rFonts w:ascii="SimHei" w:hAnsi="SimHei" w:eastAsia="SimHei" w:cs="SimHei"/>
          <w:sz w:val="19"/>
          <w:szCs w:val="19"/>
          <w:spacing w:val="7"/>
          <w:position w:val="1"/>
        </w:rPr>
        <w:t>瞬态效应</w:t>
      </w:r>
    </w:p>
    <w:p>
      <w:pPr>
        <w:ind w:right="209" w:firstLine="399"/>
        <w:spacing w:before="277" w:line="266" w:lineRule="auto"/>
        <w:rPr>
          <w:rFonts w:ascii="SimSun" w:hAnsi="SimSun" w:eastAsia="SimSun" w:cs="SimSun"/>
          <w:sz w:val="20"/>
          <w:szCs w:val="20"/>
        </w:rPr>
      </w:pPr>
      <w:r>
        <w:rPr>
          <w:rFonts w:ascii="SimSun" w:hAnsi="SimSun" w:eastAsia="SimSun" w:cs="SimSun"/>
          <w:sz w:val="20"/>
          <w:szCs w:val="20"/>
          <w:spacing w:val="9"/>
        </w:rPr>
        <w:t>在关联装置内，半导体器件应能承受由可靠串联电阻值除交流电压峰值和最高直流电压</w:t>
      </w:r>
      <w:r>
        <w:rPr>
          <w:rFonts w:ascii="SimSun" w:hAnsi="SimSun" w:eastAsia="SimSun" w:cs="SimSun"/>
          <w:sz w:val="20"/>
          <w:szCs w:val="20"/>
          <w:spacing w:val="8"/>
        </w:rPr>
        <w:t>值得到的</w:t>
      </w:r>
      <w:r>
        <w:rPr>
          <w:rFonts w:ascii="SimSun" w:hAnsi="SimSun" w:eastAsia="SimSun" w:cs="SimSun"/>
          <w:sz w:val="20"/>
          <w:szCs w:val="20"/>
        </w:rPr>
        <w:t xml:space="preserve"> </w:t>
      </w:r>
      <w:r>
        <w:rPr>
          <w:rFonts w:ascii="SimSun" w:hAnsi="SimSun" w:eastAsia="SimSun" w:cs="SimSun"/>
          <w:sz w:val="20"/>
          <w:szCs w:val="20"/>
          <w:spacing w:val="-3"/>
        </w:rPr>
        <w:t>电流。</w:t>
      </w:r>
    </w:p>
    <w:p>
      <w:pPr>
        <w:ind w:left="399"/>
        <w:spacing w:before="53" w:line="219" w:lineRule="auto"/>
        <w:rPr>
          <w:rFonts w:ascii="SimSun" w:hAnsi="SimSun" w:eastAsia="SimSun" w:cs="SimSun"/>
          <w:sz w:val="20"/>
          <w:szCs w:val="20"/>
        </w:rPr>
      </w:pPr>
      <w:r>
        <w:rPr>
          <w:rFonts w:ascii="SimSun" w:hAnsi="SimSun" w:eastAsia="SimSun" w:cs="SimSun"/>
          <w:sz w:val="20"/>
          <w:szCs w:val="20"/>
          <w:spacing w:val="4"/>
        </w:rPr>
        <w:t>在本质安全装置内，设备内部及其电源产生的瞬态</w:t>
      </w:r>
      <w:r>
        <w:rPr>
          <w:rFonts w:ascii="SimSun" w:hAnsi="SimSun" w:eastAsia="SimSun" w:cs="SimSun"/>
          <w:sz w:val="20"/>
          <w:szCs w:val="20"/>
          <w:spacing w:val="3"/>
        </w:rPr>
        <w:t>效应可以忽略。</w:t>
      </w:r>
    </w:p>
    <w:p>
      <w:pPr>
        <w:spacing w:line="219" w:lineRule="auto"/>
        <w:sectPr>
          <w:headerReference w:type="default" r:id="rId90"/>
          <w:footerReference w:type="default" r:id="rId91"/>
          <w:pgSz w:w="11280" w:h="16820"/>
          <w:pgMar w:top="1611" w:right="974" w:bottom="1315" w:left="919" w:header="1304" w:footer="1153" w:gutter="0"/>
        </w:sectPr>
        <w:rPr>
          <w:rFonts w:ascii="SimSun" w:hAnsi="SimSun" w:eastAsia="SimSun" w:cs="SimSun"/>
          <w:sz w:val="20"/>
          <w:szCs w:val="20"/>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spacing w:before="61" w:line="192" w:lineRule="auto"/>
        <w:rPr>
          <w:sz w:val="21"/>
          <w:szCs w:val="21"/>
        </w:rPr>
      </w:pPr>
      <w:r>
        <w:rPr>
          <w:sz w:val="21"/>
          <w:szCs w:val="21"/>
          <w:spacing w:val="-2"/>
        </w:rPr>
        <w:t>GB/T</w:t>
      </w:r>
      <w:r>
        <w:rPr>
          <w:sz w:val="21"/>
          <w:szCs w:val="21"/>
          <w:spacing w:val="27"/>
        </w:rPr>
        <w:t xml:space="preserve">  </w:t>
      </w:r>
      <w:r>
        <w:rPr>
          <w:sz w:val="21"/>
          <w:szCs w:val="21"/>
          <w:spacing w:val="-2"/>
        </w:rPr>
        <w:t>3836.4—2021</w:t>
      </w:r>
    </w:p>
    <w:p>
      <w:pPr>
        <w:spacing w:line="386" w:lineRule="auto"/>
        <w:rPr>
          <w:rFonts w:ascii="Arial"/>
          <w:sz w:val="21"/>
        </w:rPr>
      </w:pPr>
      <w:r/>
    </w:p>
    <w:p>
      <w:pPr>
        <w:spacing w:before="62" w:line="259" w:lineRule="exact"/>
        <w:rPr>
          <w:rFonts w:ascii="SimHei" w:hAnsi="SimHei" w:eastAsia="SimHei" w:cs="SimHei"/>
          <w:sz w:val="19"/>
          <w:szCs w:val="19"/>
        </w:rPr>
      </w:pPr>
      <w:r>
        <w:rPr>
          <w:rFonts w:ascii="Arial" w:hAnsi="Arial" w:eastAsia="Arial" w:cs="Arial"/>
          <w:sz w:val="19"/>
          <w:szCs w:val="19"/>
          <w:spacing w:val="6"/>
          <w:position w:val="1"/>
        </w:rPr>
        <w:t>7.5.2</w:t>
      </w:r>
      <w:r>
        <w:rPr>
          <w:rFonts w:ascii="Arial" w:hAnsi="Arial" w:eastAsia="Arial" w:cs="Arial"/>
          <w:sz w:val="19"/>
          <w:szCs w:val="19"/>
          <w:spacing w:val="11"/>
          <w:position w:val="1"/>
        </w:rPr>
        <w:t xml:space="preserve">    </w:t>
      </w:r>
      <w:r>
        <w:rPr>
          <w:rFonts w:ascii="SimHei" w:hAnsi="SimHei" w:eastAsia="SimHei" w:cs="SimHei"/>
          <w:sz w:val="19"/>
          <w:szCs w:val="19"/>
          <w:spacing w:val="6"/>
          <w:position w:val="1"/>
        </w:rPr>
        <w:t>并联限压器</w:t>
      </w:r>
    </w:p>
    <w:p>
      <w:pPr>
        <w:ind w:left="399"/>
        <w:spacing w:before="215" w:line="219" w:lineRule="auto"/>
        <w:rPr>
          <w:rFonts w:ascii="SimSun" w:hAnsi="SimSun" w:eastAsia="SimSun" w:cs="SimSun"/>
          <w:sz w:val="20"/>
          <w:szCs w:val="20"/>
        </w:rPr>
      </w:pPr>
      <w:r>
        <w:rPr>
          <w:rFonts w:ascii="SimSun" w:hAnsi="SimSun" w:eastAsia="SimSun" w:cs="SimSun"/>
          <w:sz w:val="20"/>
          <w:szCs w:val="20"/>
          <w:spacing w:val="5"/>
        </w:rPr>
        <w:t>半导体可以用作并联限压器件，但应符合下列要求并且考虑相关瞬态条件。例如</w:t>
      </w:r>
      <w:r>
        <w:rPr>
          <w:rFonts w:ascii="SimSun" w:hAnsi="SimSun" w:eastAsia="SimSun" w:cs="SimSun"/>
          <w:sz w:val="20"/>
          <w:szCs w:val="20"/>
          <w:spacing w:val="4"/>
        </w:rPr>
        <w:t>，采用额定值符合</w:t>
      </w:r>
    </w:p>
    <w:p>
      <w:pPr>
        <w:spacing w:before="74" w:line="219" w:lineRule="auto"/>
        <w:rPr>
          <w:rFonts w:ascii="SimSun" w:hAnsi="SimSun" w:eastAsia="SimSun" w:cs="SimSun"/>
          <w:sz w:val="20"/>
          <w:szCs w:val="20"/>
        </w:rPr>
      </w:pPr>
      <w:r>
        <w:rPr>
          <w:rFonts w:ascii="SimSun" w:hAnsi="SimSun" w:eastAsia="SimSun" w:cs="SimSun"/>
          <w:sz w:val="20"/>
          <w:szCs w:val="20"/>
          <w:spacing w:val="7"/>
        </w:rPr>
        <w:t>7.1规定的熔断器和齐纳二极管，可看作是抑</w:t>
      </w:r>
      <w:r>
        <w:rPr>
          <w:rFonts w:ascii="SimSun" w:hAnsi="SimSun" w:eastAsia="SimSun" w:cs="SimSun"/>
          <w:sz w:val="20"/>
          <w:szCs w:val="20"/>
          <w:spacing w:val="6"/>
        </w:rPr>
        <w:t>制与齐纳二极管相连电路的瞬态效应的有效方式。</w:t>
      </w:r>
    </w:p>
    <w:p>
      <w:pPr>
        <w:ind w:right="71" w:firstLine="399"/>
        <w:spacing w:before="72" w:line="285" w:lineRule="auto"/>
        <w:rPr>
          <w:rFonts w:ascii="SimSun" w:hAnsi="SimSun" w:eastAsia="SimSun" w:cs="SimSun"/>
          <w:sz w:val="20"/>
          <w:szCs w:val="20"/>
        </w:rPr>
      </w:pPr>
      <w:r>
        <w:rPr>
          <w:rFonts w:ascii="SimSun" w:hAnsi="SimSun" w:eastAsia="SimSun" w:cs="SimSun"/>
          <w:sz w:val="20"/>
          <w:szCs w:val="20"/>
          <w:spacing w:val="5"/>
        </w:rPr>
        <w:t>半导体器件应能承受短路故障状态下，在安装处可能流过的乘以适当的安全系数的</w:t>
      </w:r>
      <w:r>
        <w:rPr>
          <w:rFonts w:ascii="SimSun" w:hAnsi="SimSun" w:eastAsia="SimSun" w:cs="SimSun"/>
          <w:sz w:val="20"/>
          <w:szCs w:val="20"/>
          <w:spacing w:val="4"/>
        </w:rPr>
        <w:t>电流，且不发生</w:t>
      </w:r>
      <w:r>
        <w:rPr>
          <w:rFonts w:ascii="SimSun" w:hAnsi="SimSun" w:eastAsia="SimSun" w:cs="SimSun"/>
          <w:sz w:val="20"/>
          <w:szCs w:val="20"/>
        </w:rPr>
        <w:t xml:space="preserve"> </w:t>
      </w:r>
      <w:r>
        <w:rPr>
          <w:rFonts w:ascii="SimSun" w:hAnsi="SimSun" w:eastAsia="SimSun" w:cs="SimSun"/>
          <w:sz w:val="20"/>
          <w:szCs w:val="20"/>
          <w:spacing w:val="2"/>
        </w:rPr>
        <w:t>开路。下列情况，应由元件制造商数据证实：</w:t>
      </w:r>
    </w:p>
    <w:p>
      <w:pPr>
        <w:pStyle w:val="BodyText"/>
        <w:ind w:left="818" w:right="41" w:hanging="419"/>
        <w:spacing w:line="283" w:lineRule="auto"/>
        <w:rPr>
          <w:rFonts w:ascii="SimSun" w:hAnsi="SimSun" w:eastAsia="SimSun" w:cs="SimSun"/>
          <w:sz w:val="20"/>
          <w:szCs w:val="20"/>
        </w:rPr>
      </w:pPr>
      <w:r>
        <w:rPr>
          <w:sz w:val="20"/>
          <w:szCs w:val="20"/>
          <w:spacing w:val="-2"/>
        </w:rPr>
        <w:t>a)     </w:t>
      </w:r>
      <w:r>
        <w:rPr>
          <w:rFonts w:ascii="SimSun" w:hAnsi="SimSun" w:eastAsia="SimSun" w:cs="SimSun"/>
          <w:sz w:val="20"/>
          <w:szCs w:val="20"/>
          <w:spacing w:val="-2"/>
        </w:rPr>
        <w:t>二极管、连接成二极管的三极管、可控硅和等效半导体器件</w:t>
      </w:r>
      <w:r>
        <w:rPr>
          <w:rFonts w:ascii="SimSun" w:hAnsi="SimSun" w:eastAsia="SimSun" w:cs="SimSun"/>
          <w:sz w:val="20"/>
          <w:szCs w:val="20"/>
          <w:spacing w:val="-3"/>
        </w:rPr>
        <w:t>的正向额定电流，对于“</w:t>
      </w:r>
      <w:r>
        <w:rPr>
          <w:sz w:val="20"/>
          <w:szCs w:val="20"/>
          <w:spacing w:val="-3"/>
        </w:rPr>
        <w:t>ia”</w:t>
      </w:r>
      <w:r>
        <w:rPr>
          <w:sz w:val="20"/>
          <w:szCs w:val="20"/>
          <w:spacing w:val="-17"/>
        </w:rPr>
        <w:t xml:space="preserve"> </w:t>
      </w:r>
      <w:r>
        <w:rPr>
          <w:rFonts w:ascii="SimSun" w:hAnsi="SimSun" w:eastAsia="SimSun" w:cs="SimSun"/>
          <w:sz w:val="20"/>
          <w:szCs w:val="20"/>
          <w:spacing w:val="-3"/>
        </w:rPr>
        <w:t>或“</w:t>
      </w:r>
      <w:r>
        <w:rPr>
          <w:sz w:val="20"/>
          <w:szCs w:val="20"/>
          <w:spacing w:val="-3"/>
        </w:rPr>
        <w:t>ib”</w:t>
      </w:r>
      <w:r>
        <w:rPr>
          <w:rFonts w:ascii="SimSun" w:hAnsi="SimSun" w:eastAsia="SimSun" w:cs="SimSun"/>
          <w:sz w:val="20"/>
          <w:szCs w:val="20"/>
          <w:spacing w:val="-3"/>
        </w:rPr>
        <w:t>保</w:t>
      </w:r>
      <w:r>
        <w:rPr>
          <w:rFonts w:ascii="SimSun" w:hAnsi="SimSun" w:eastAsia="SimSun" w:cs="SimSun"/>
          <w:sz w:val="20"/>
          <w:szCs w:val="20"/>
        </w:rPr>
        <w:t xml:space="preserve"> </w:t>
      </w:r>
      <w:r>
        <w:rPr>
          <w:rFonts w:ascii="SimSun" w:hAnsi="SimSun" w:eastAsia="SimSun" w:cs="SimSun"/>
          <w:sz w:val="20"/>
          <w:szCs w:val="20"/>
          <w:spacing w:val="9"/>
        </w:rPr>
        <w:t>护等级应不低于1.5倍最大可能的短路电流，对于“</w:t>
      </w:r>
      <w:r>
        <w:rPr>
          <w:sz w:val="20"/>
          <w:szCs w:val="20"/>
        </w:rPr>
        <w:t>ic</w:t>
      </w:r>
      <w:r>
        <w:rPr>
          <w:sz w:val="20"/>
          <w:szCs w:val="20"/>
          <w:spacing w:val="9"/>
        </w:rPr>
        <w:t>”</w:t>
      </w:r>
      <w:r>
        <w:rPr>
          <w:rFonts w:ascii="SimSun" w:hAnsi="SimSun" w:eastAsia="SimSun" w:cs="SimSun"/>
          <w:sz w:val="20"/>
          <w:szCs w:val="20"/>
          <w:spacing w:val="9"/>
        </w:rPr>
        <w:t>保护等级应不低于1.0倍最大可</w:t>
      </w:r>
      <w:r>
        <w:rPr>
          <w:rFonts w:ascii="SimSun" w:hAnsi="SimSun" w:eastAsia="SimSun" w:cs="SimSun"/>
          <w:sz w:val="20"/>
          <w:szCs w:val="20"/>
          <w:spacing w:val="8"/>
        </w:rPr>
        <w:t>能的短</w:t>
      </w:r>
      <w:r>
        <w:rPr>
          <w:rFonts w:ascii="SimSun" w:hAnsi="SimSun" w:eastAsia="SimSun" w:cs="SimSun"/>
          <w:sz w:val="20"/>
          <w:szCs w:val="20"/>
        </w:rPr>
        <w:t xml:space="preserve"> </w:t>
      </w:r>
      <w:r>
        <w:rPr>
          <w:rFonts w:ascii="SimSun" w:hAnsi="SimSun" w:eastAsia="SimSun" w:cs="SimSun"/>
          <w:sz w:val="20"/>
          <w:szCs w:val="20"/>
          <w:spacing w:val="2"/>
        </w:rPr>
        <w:t>路电流。</w:t>
      </w:r>
    </w:p>
    <w:p>
      <w:pPr>
        <w:pStyle w:val="BodyText"/>
        <w:ind w:left="399"/>
        <w:spacing w:before="70" w:line="212" w:lineRule="auto"/>
        <w:rPr>
          <w:rFonts w:ascii="SimSun" w:hAnsi="SimSun" w:eastAsia="SimSun" w:cs="SimSun"/>
          <w:sz w:val="20"/>
          <w:szCs w:val="20"/>
        </w:rPr>
      </w:pPr>
      <w:r>
        <w:rPr>
          <w:sz w:val="20"/>
          <w:szCs w:val="20"/>
          <w:spacing w:val="5"/>
        </w:rPr>
        <w:t>b)</w:t>
      </w:r>
      <w:r>
        <w:rPr>
          <w:sz w:val="20"/>
          <w:szCs w:val="20"/>
          <w:spacing w:val="1"/>
        </w:rPr>
        <w:t xml:space="preserve">     </w:t>
      </w:r>
      <w:r>
        <w:rPr>
          <w:rFonts w:ascii="SimSun" w:hAnsi="SimSun" w:eastAsia="SimSun" w:cs="SimSun"/>
          <w:sz w:val="20"/>
          <w:szCs w:val="20"/>
          <w:spacing w:val="5"/>
        </w:rPr>
        <w:t>齐纳二极管额定值：</w:t>
      </w:r>
    </w:p>
    <w:p>
      <w:pPr>
        <w:ind w:left="819"/>
        <w:spacing w:before="110" w:line="216" w:lineRule="auto"/>
        <w:rPr>
          <w:rFonts w:ascii="SimSun" w:hAnsi="SimSun" w:eastAsia="SimSun" w:cs="SimSun"/>
          <w:sz w:val="20"/>
          <w:szCs w:val="20"/>
        </w:rPr>
      </w:pPr>
      <w:r>
        <w:rPr>
          <w:rFonts w:ascii="SimSun" w:hAnsi="SimSun" w:eastAsia="SimSun" w:cs="SimSun"/>
          <w:sz w:val="20"/>
          <w:szCs w:val="20"/>
          <w:spacing w:val="2"/>
        </w:rPr>
        <w:t>1),</w:t>
      </w:r>
      <w:r>
        <w:rPr>
          <w:rFonts w:ascii="SimSun" w:hAnsi="SimSun" w:eastAsia="SimSun" w:cs="SimSun"/>
          <w:sz w:val="20"/>
          <w:szCs w:val="20"/>
          <w:spacing w:val="37"/>
        </w:rPr>
        <w:t xml:space="preserve"> </w:t>
      </w:r>
      <w:r>
        <w:rPr>
          <w:rFonts w:ascii="SimSun" w:hAnsi="SimSun" w:eastAsia="SimSun" w:cs="SimSun"/>
          <w:sz w:val="20"/>
          <w:szCs w:val="20"/>
          <w:spacing w:val="2"/>
        </w:rPr>
        <w:t>在齐纳状态，应具有1.5倍齐纳耗散功率；和</w:t>
      </w:r>
    </w:p>
    <w:p>
      <w:pPr>
        <w:pStyle w:val="BodyText"/>
        <w:ind w:left="819"/>
        <w:spacing w:before="58" w:line="219" w:lineRule="auto"/>
        <w:rPr>
          <w:rFonts w:ascii="SimSun" w:hAnsi="SimSun" w:eastAsia="SimSun" w:cs="SimSun"/>
          <w:sz w:val="20"/>
          <w:szCs w:val="20"/>
        </w:rPr>
      </w:pPr>
      <w:r>
        <w:rPr>
          <w:rFonts w:ascii="SimSun" w:hAnsi="SimSun" w:eastAsia="SimSun" w:cs="SimSun"/>
          <w:sz w:val="20"/>
          <w:szCs w:val="20"/>
          <w:spacing w:val="7"/>
        </w:rPr>
        <w:t>2)在正向导通状态，对于“</w:t>
      </w:r>
      <w:r>
        <w:rPr>
          <w:sz w:val="20"/>
          <w:szCs w:val="20"/>
        </w:rPr>
        <w:t>ia</w:t>
      </w:r>
      <w:r>
        <w:rPr>
          <w:sz w:val="20"/>
          <w:szCs w:val="20"/>
          <w:spacing w:val="7"/>
        </w:rPr>
        <w:t>” </w:t>
      </w:r>
      <w:r>
        <w:rPr>
          <w:rFonts w:ascii="SimSun" w:hAnsi="SimSun" w:eastAsia="SimSun" w:cs="SimSun"/>
          <w:sz w:val="20"/>
          <w:szCs w:val="20"/>
          <w:spacing w:val="7"/>
        </w:rPr>
        <w:t>或“</w:t>
      </w:r>
      <w:r>
        <w:rPr>
          <w:sz w:val="20"/>
          <w:szCs w:val="20"/>
        </w:rPr>
        <w:t>ib</w:t>
      </w:r>
      <w:r>
        <w:rPr>
          <w:sz w:val="20"/>
          <w:szCs w:val="20"/>
          <w:spacing w:val="7"/>
        </w:rPr>
        <w:t>”</w:t>
      </w:r>
      <w:r>
        <w:rPr>
          <w:sz w:val="20"/>
          <w:szCs w:val="20"/>
          <w:spacing w:val="22"/>
        </w:rPr>
        <w:t xml:space="preserve"> </w:t>
      </w:r>
      <w:r>
        <w:rPr>
          <w:rFonts w:ascii="SimSun" w:hAnsi="SimSun" w:eastAsia="SimSun" w:cs="SimSun"/>
          <w:sz w:val="20"/>
          <w:szCs w:val="20"/>
          <w:spacing w:val="7"/>
        </w:rPr>
        <w:t>保护等级，为其短路时通过的最大</w:t>
      </w:r>
      <w:r>
        <w:rPr>
          <w:rFonts w:ascii="SimSun" w:hAnsi="SimSun" w:eastAsia="SimSun" w:cs="SimSun"/>
          <w:sz w:val="20"/>
          <w:szCs w:val="20"/>
          <w:spacing w:val="6"/>
        </w:rPr>
        <w:t>电流的1.5倍；对于</w:t>
      </w:r>
    </w:p>
    <w:p>
      <w:pPr>
        <w:pStyle w:val="BodyText"/>
        <w:ind w:left="1189"/>
        <w:spacing w:before="123" w:line="219" w:lineRule="auto"/>
        <w:rPr>
          <w:rFonts w:ascii="SimSun" w:hAnsi="SimSun" w:eastAsia="SimSun" w:cs="SimSun"/>
          <w:sz w:val="20"/>
          <w:szCs w:val="20"/>
        </w:rPr>
      </w:pPr>
      <w:r>
        <w:rPr>
          <w:rFonts w:ascii="SimSun" w:hAnsi="SimSun" w:eastAsia="SimSun" w:cs="SimSun"/>
          <w:sz w:val="20"/>
          <w:szCs w:val="20"/>
          <w:spacing w:val="6"/>
        </w:rPr>
        <w:t>“</w:t>
      </w:r>
      <w:r>
        <w:rPr>
          <w:sz w:val="20"/>
          <w:szCs w:val="20"/>
        </w:rPr>
        <w:t>ic</w:t>
      </w:r>
      <w:r>
        <w:rPr>
          <w:sz w:val="20"/>
          <w:szCs w:val="20"/>
          <w:spacing w:val="6"/>
        </w:rPr>
        <w:t>”</w:t>
      </w:r>
      <w:r>
        <w:rPr>
          <w:rFonts w:ascii="SimSun" w:hAnsi="SimSun" w:eastAsia="SimSun" w:cs="SimSun"/>
          <w:sz w:val="20"/>
          <w:szCs w:val="20"/>
          <w:spacing w:val="6"/>
        </w:rPr>
        <w:t>保护等级，为其短路时通过的最大电流的1.0倍。</w:t>
      </w:r>
    </w:p>
    <w:p>
      <w:pPr>
        <w:pStyle w:val="BodyText"/>
        <w:ind w:firstLine="399"/>
        <w:spacing w:before="20" w:line="296" w:lineRule="auto"/>
        <w:jc w:val="both"/>
        <w:rPr>
          <w:rFonts w:ascii="SimSun" w:hAnsi="SimSun" w:eastAsia="SimSun" w:cs="SimSun"/>
          <w:sz w:val="20"/>
          <w:szCs w:val="20"/>
        </w:rPr>
      </w:pPr>
      <w:r>
        <w:rPr>
          <w:rFonts w:ascii="SimSun" w:hAnsi="SimSun" w:eastAsia="SimSun" w:cs="SimSun"/>
          <w:sz w:val="20"/>
          <w:szCs w:val="20"/>
          <w:spacing w:val="7"/>
        </w:rPr>
        <w:t>如果输入和输出电路都是本质安全电路，或者可</w:t>
      </w:r>
      <w:r>
        <w:rPr>
          <w:rFonts w:ascii="SimSun" w:hAnsi="SimSun" w:eastAsia="SimSun" w:cs="SimSun"/>
          <w:sz w:val="20"/>
          <w:szCs w:val="20"/>
          <w:spacing w:val="6"/>
        </w:rPr>
        <w:t>以证明它们不可能受到电源网络瞬态过程的影响，</w:t>
      </w:r>
      <w:r>
        <w:rPr>
          <w:rFonts w:ascii="SimSun" w:hAnsi="SimSun" w:eastAsia="SimSun" w:cs="SimSun"/>
          <w:sz w:val="20"/>
          <w:szCs w:val="20"/>
        </w:rPr>
        <w:t xml:space="preserve"> </w:t>
      </w:r>
      <w:r>
        <w:rPr>
          <w:rFonts w:ascii="SimSun" w:hAnsi="SimSun" w:eastAsia="SimSun" w:cs="SimSun"/>
          <w:sz w:val="20"/>
          <w:szCs w:val="20"/>
          <w:spacing w:val="-1"/>
        </w:rPr>
        <w:t>对于“</w:t>
      </w:r>
      <w:r>
        <w:rPr>
          <w:sz w:val="20"/>
          <w:szCs w:val="20"/>
          <w:spacing w:val="-1"/>
        </w:rPr>
        <w:t>ia” </w:t>
      </w:r>
      <w:r>
        <w:rPr>
          <w:rFonts w:ascii="SimSun" w:hAnsi="SimSun" w:eastAsia="SimSun" w:cs="SimSun"/>
          <w:sz w:val="20"/>
          <w:szCs w:val="20"/>
          <w:spacing w:val="-1"/>
        </w:rPr>
        <w:t>保护等级，可以允许使用可控半导体元件作为并联限压器件，例如晶体管、可控硅、稳压器、稳</w:t>
      </w:r>
      <w:r>
        <w:rPr>
          <w:rFonts w:ascii="SimSun" w:hAnsi="SimSun" w:eastAsia="SimSun" w:cs="SimSun"/>
          <w:sz w:val="20"/>
          <w:szCs w:val="20"/>
          <w:spacing w:val="5"/>
        </w:rPr>
        <w:t xml:space="preserve"> </w:t>
      </w:r>
      <w:r>
        <w:rPr>
          <w:rFonts w:ascii="SimSun" w:hAnsi="SimSun" w:eastAsia="SimSun" w:cs="SimSun"/>
          <w:sz w:val="20"/>
          <w:szCs w:val="20"/>
          <w:spacing w:val="5"/>
        </w:rPr>
        <w:t>流器等。在符合上述条件的电路中，两只器件认为</w:t>
      </w:r>
      <w:r>
        <w:rPr>
          <w:rFonts w:ascii="SimSun" w:hAnsi="SimSun" w:eastAsia="SimSun" w:cs="SimSun"/>
          <w:sz w:val="20"/>
          <w:szCs w:val="20"/>
          <w:spacing w:val="4"/>
        </w:rPr>
        <w:t>是可靠的组件。</w:t>
      </w:r>
    </w:p>
    <w:p>
      <w:pPr>
        <w:pStyle w:val="BodyText"/>
        <w:ind w:right="69" w:firstLine="399"/>
        <w:spacing w:before="2" w:line="375" w:lineRule="auto"/>
        <w:rPr>
          <w:rFonts w:ascii="SimSun" w:hAnsi="SimSun" w:eastAsia="SimSun" w:cs="SimSun"/>
          <w:sz w:val="20"/>
          <w:szCs w:val="20"/>
        </w:rPr>
      </w:pPr>
      <w:r>
        <w:rPr>
          <w:rFonts w:ascii="SimSun" w:hAnsi="SimSun" w:eastAsia="SimSun" w:cs="SimSun"/>
          <w:sz w:val="20"/>
          <w:szCs w:val="20"/>
          <w:spacing w:val="4"/>
        </w:rPr>
        <w:t>对</w:t>
      </w:r>
      <w:r>
        <w:rPr>
          <w:rFonts w:ascii="SimSun" w:hAnsi="SimSun" w:eastAsia="SimSun" w:cs="SimSun"/>
          <w:sz w:val="20"/>
          <w:szCs w:val="20"/>
          <w:spacing w:val="-40"/>
        </w:rPr>
        <w:t xml:space="preserve"> </w:t>
      </w:r>
      <w:r>
        <w:rPr>
          <w:rFonts w:ascii="SimSun" w:hAnsi="SimSun" w:eastAsia="SimSun" w:cs="SimSun"/>
          <w:sz w:val="20"/>
          <w:szCs w:val="20"/>
          <w:spacing w:val="4"/>
        </w:rPr>
        <w:t>于“</w:t>
      </w:r>
      <w:r>
        <w:rPr>
          <w:sz w:val="20"/>
          <w:szCs w:val="20"/>
        </w:rPr>
        <w:t>ia</w:t>
      </w:r>
      <w:r>
        <w:rPr>
          <w:sz w:val="20"/>
          <w:szCs w:val="20"/>
          <w:spacing w:val="4"/>
        </w:rPr>
        <w:t>” </w:t>
      </w:r>
      <w:r>
        <w:rPr>
          <w:rFonts w:ascii="SimSun" w:hAnsi="SimSun" w:eastAsia="SimSun" w:cs="SimSun"/>
          <w:sz w:val="20"/>
          <w:szCs w:val="20"/>
          <w:spacing w:val="4"/>
        </w:rPr>
        <w:t>保护等级的关联装置，如果满足7.5.1规定的瞬态</w:t>
      </w:r>
      <w:r>
        <w:rPr>
          <w:rFonts w:ascii="SimSun" w:hAnsi="SimSun" w:eastAsia="SimSun" w:cs="SimSun"/>
          <w:sz w:val="20"/>
          <w:szCs w:val="20"/>
          <w:spacing w:val="3"/>
        </w:rPr>
        <w:t>条件，可以使用三个独立的有源电压限</w:t>
      </w:r>
      <w:r>
        <w:rPr>
          <w:rFonts w:ascii="SimSun" w:hAnsi="SimSun" w:eastAsia="SimSun" w:cs="SimSun"/>
          <w:sz w:val="20"/>
          <w:szCs w:val="20"/>
        </w:rPr>
        <w:t xml:space="preserve"> </w:t>
      </w:r>
      <w:r>
        <w:rPr>
          <w:rFonts w:ascii="SimSun" w:hAnsi="SimSun" w:eastAsia="SimSun" w:cs="SimSun"/>
          <w:sz w:val="20"/>
          <w:szCs w:val="20"/>
          <w:spacing w:val="6"/>
        </w:rPr>
        <w:t>制半导体电路。这三个电路也应按10.1.5.3进行试验。</w:t>
      </w:r>
    </w:p>
    <w:p>
      <w:pPr>
        <w:spacing w:line="259" w:lineRule="exact"/>
        <w:rPr>
          <w:rFonts w:ascii="SimHei" w:hAnsi="SimHei" w:eastAsia="SimHei" w:cs="SimHei"/>
          <w:sz w:val="19"/>
          <w:szCs w:val="19"/>
        </w:rPr>
      </w:pPr>
      <w:r>
        <w:rPr>
          <w:rFonts w:ascii="Arial" w:hAnsi="Arial" w:eastAsia="Arial" w:cs="Arial"/>
          <w:sz w:val="19"/>
          <w:szCs w:val="19"/>
          <w:spacing w:val="6"/>
          <w:position w:val="1"/>
        </w:rPr>
        <w:t>7.5.3</w:t>
      </w:r>
      <w:r>
        <w:rPr>
          <w:rFonts w:ascii="Arial" w:hAnsi="Arial" w:eastAsia="Arial" w:cs="Arial"/>
          <w:sz w:val="19"/>
          <w:szCs w:val="19"/>
          <w:spacing w:val="11"/>
          <w:position w:val="1"/>
        </w:rPr>
        <w:t xml:space="preserve">    </w:t>
      </w:r>
      <w:r>
        <w:rPr>
          <w:rFonts w:ascii="SimHei" w:hAnsi="SimHei" w:eastAsia="SimHei" w:cs="SimHei"/>
          <w:sz w:val="19"/>
          <w:szCs w:val="19"/>
          <w:spacing w:val="6"/>
          <w:position w:val="1"/>
        </w:rPr>
        <w:t>串联限流器</w:t>
      </w:r>
    </w:p>
    <w:p>
      <w:pPr>
        <w:pStyle w:val="BodyText"/>
        <w:ind w:right="52" w:firstLine="399"/>
        <w:spacing w:before="216" w:line="291" w:lineRule="auto"/>
        <w:rPr>
          <w:rFonts w:ascii="SimSun" w:hAnsi="SimSun" w:eastAsia="SimSun" w:cs="SimSun"/>
          <w:sz w:val="20"/>
          <w:szCs w:val="20"/>
        </w:rPr>
      </w:pPr>
      <w:r>
        <w:rPr>
          <w:rFonts w:ascii="SimSun" w:hAnsi="SimSun" w:eastAsia="SimSun" w:cs="SimSun"/>
          <w:sz w:val="20"/>
          <w:szCs w:val="20"/>
          <w:spacing w:val="4"/>
        </w:rPr>
        <w:t>在“</w:t>
      </w:r>
      <w:r>
        <w:rPr>
          <w:sz w:val="20"/>
          <w:szCs w:val="20"/>
        </w:rPr>
        <w:t>ia</w:t>
      </w:r>
      <w:r>
        <w:rPr>
          <w:sz w:val="20"/>
          <w:szCs w:val="20"/>
          <w:spacing w:val="4"/>
        </w:rPr>
        <w:t>”</w:t>
      </w:r>
      <w:r>
        <w:rPr>
          <w:sz w:val="20"/>
          <w:szCs w:val="20"/>
          <w:spacing w:val="-22"/>
        </w:rPr>
        <w:t xml:space="preserve"> </w:t>
      </w:r>
      <w:r>
        <w:rPr>
          <w:rFonts w:ascii="SimSun" w:hAnsi="SimSun" w:eastAsia="SimSun" w:cs="SimSun"/>
          <w:sz w:val="20"/>
          <w:szCs w:val="20"/>
          <w:spacing w:val="4"/>
        </w:rPr>
        <w:t>保护等级电路中，允许使用三只串联阻塞二极管，其他半导体和可控半导体</w:t>
      </w:r>
      <w:r>
        <w:rPr>
          <w:rFonts w:ascii="SimSun" w:hAnsi="SimSun" w:eastAsia="SimSun" w:cs="SimSun"/>
          <w:sz w:val="20"/>
          <w:szCs w:val="20"/>
          <w:spacing w:val="3"/>
        </w:rPr>
        <w:t>器件也可用作串</w:t>
      </w:r>
      <w:r>
        <w:rPr>
          <w:rFonts w:ascii="SimSun" w:hAnsi="SimSun" w:eastAsia="SimSun" w:cs="SimSun"/>
          <w:sz w:val="20"/>
          <w:szCs w:val="20"/>
        </w:rPr>
        <w:t xml:space="preserve"> </w:t>
      </w:r>
      <w:r>
        <w:rPr>
          <w:rFonts w:ascii="SimSun" w:hAnsi="SimSun" w:eastAsia="SimSun" w:cs="SimSun"/>
          <w:sz w:val="20"/>
          <w:szCs w:val="20"/>
          <w:spacing w:val="-6"/>
        </w:rPr>
        <w:t>联限流器，但仅限用于“</w:t>
      </w:r>
      <w:r>
        <w:rPr>
          <w:sz w:val="20"/>
          <w:szCs w:val="20"/>
          <w:spacing w:val="-6"/>
        </w:rPr>
        <w:t>ib” </w:t>
      </w:r>
      <w:r>
        <w:rPr>
          <w:rFonts w:ascii="SimSun" w:hAnsi="SimSun" w:eastAsia="SimSun" w:cs="SimSun"/>
          <w:sz w:val="20"/>
          <w:szCs w:val="20"/>
          <w:spacing w:val="-6"/>
        </w:rPr>
        <w:t>或“</w:t>
      </w:r>
      <w:r>
        <w:rPr>
          <w:sz w:val="20"/>
          <w:szCs w:val="20"/>
          <w:spacing w:val="-6"/>
        </w:rPr>
        <w:t>ic”</w:t>
      </w:r>
      <w:r>
        <w:rPr>
          <w:sz w:val="20"/>
          <w:szCs w:val="20"/>
          <w:spacing w:val="-11"/>
        </w:rPr>
        <w:t xml:space="preserve"> </w:t>
      </w:r>
      <w:r>
        <w:rPr>
          <w:rFonts w:ascii="SimSun" w:hAnsi="SimSun" w:eastAsia="SimSun" w:cs="SimSun"/>
          <w:sz w:val="20"/>
          <w:szCs w:val="20"/>
          <w:spacing w:val="-6"/>
        </w:rPr>
        <w:t>保护等级的设备。</w:t>
      </w:r>
    </w:p>
    <w:p>
      <w:pPr>
        <w:pStyle w:val="BodyText"/>
        <w:ind w:left="399"/>
        <w:spacing w:line="219" w:lineRule="auto"/>
        <w:rPr>
          <w:rFonts w:ascii="SimSun" w:hAnsi="SimSun" w:eastAsia="SimSun" w:cs="SimSun"/>
          <w:sz w:val="19"/>
          <w:szCs w:val="19"/>
        </w:rPr>
      </w:pPr>
      <w:r>
        <w:rPr>
          <w:rFonts w:ascii="SimSun" w:hAnsi="SimSun" w:eastAsia="SimSun" w:cs="SimSun"/>
          <w:sz w:val="19"/>
          <w:szCs w:val="19"/>
          <w:spacing w:val="10"/>
        </w:rPr>
        <w:t>然而，为了限制功率，“</w:t>
      </w:r>
      <w:r>
        <w:rPr>
          <w:sz w:val="19"/>
          <w:szCs w:val="19"/>
        </w:rPr>
        <w:t>ia</w:t>
      </w:r>
      <w:r>
        <w:rPr>
          <w:sz w:val="19"/>
          <w:szCs w:val="19"/>
          <w:spacing w:val="10"/>
        </w:rPr>
        <w:t>”</w:t>
      </w:r>
      <w:r>
        <w:rPr>
          <w:sz w:val="19"/>
          <w:szCs w:val="19"/>
          <w:spacing w:val="47"/>
        </w:rPr>
        <w:t xml:space="preserve"> </w:t>
      </w:r>
      <w:r>
        <w:rPr>
          <w:rFonts w:ascii="SimSun" w:hAnsi="SimSun" w:eastAsia="SimSun" w:cs="SimSun"/>
          <w:sz w:val="19"/>
          <w:szCs w:val="19"/>
          <w:spacing w:val="10"/>
        </w:rPr>
        <w:t>保护等级设备也可使用由可控和不可控半导体器件组成的串联限流</w:t>
      </w:r>
      <w:r>
        <w:rPr>
          <w:rFonts w:ascii="SimSun" w:hAnsi="SimSun" w:eastAsia="SimSun" w:cs="SimSun"/>
          <w:sz w:val="19"/>
          <w:szCs w:val="19"/>
          <w:spacing w:val="9"/>
        </w:rPr>
        <w:t>器。</w:t>
      </w:r>
    </w:p>
    <w:p>
      <w:pPr>
        <w:pStyle w:val="BodyText"/>
        <w:ind w:right="30"/>
        <w:spacing w:before="65" w:line="219" w:lineRule="auto"/>
        <w:jc w:val="right"/>
        <w:rPr>
          <w:rFonts w:ascii="SimSun" w:hAnsi="SimSun" w:eastAsia="SimSun" w:cs="SimSun"/>
          <w:sz w:val="19"/>
          <w:szCs w:val="19"/>
        </w:rPr>
      </w:pPr>
      <w:r>
        <w:rPr>
          <w:rFonts w:ascii="SimSun" w:hAnsi="SimSun" w:eastAsia="SimSun" w:cs="SimSun"/>
          <w:sz w:val="19"/>
          <w:szCs w:val="19"/>
          <w:spacing w:val="-13"/>
        </w:rPr>
        <w:t>注：对于“</w:t>
      </w:r>
      <w:r>
        <w:rPr>
          <w:sz w:val="19"/>
          <w:szCs w:val="19"/>
          <w:spacing w:val="-13"/>
        </w:rPr>
        <w:t>ia”</w:t>
      </w:r>
      <w:r>
        <w:rPr>
          <w:rFonts w:ascii="SimSun" w:hAnsi="SimSun" w:eastAsia="SimSun" w:cs="SimSun"/>
          <w:sz w:val="19"/>
          <w:szCs w:val="19"/>
          <w:spacing w:val="-13"/>
        </w:rPr>
        <w:t>保护等级设备，使用半导体和可控半导体器件作为限流器限制火花点燃是不允许的，因为它们使用在</w:t>
      </w:r>
    </w:p>
    <w:p>
      <w:pPr>
        <w:pStyle w:val="BodyText"/>
        <w:ind w:left="659" w:right="71"/>
        <w:spacing w:before="71" w:line="322" w:lineRule="auto"/>
        <w:rPr>
          <w:rFonts w:ascii="SimSun" w:hAnsi="SimSun" w:eastAsia="SimSun" w:cs="SimSun"/>
          <w:sz w:val="17"/>
          <w:szCs w:val="17"/>
        </w:rPr>
      </w:pPr>
      <w:r>
        <w:rPr>
          <w:rFonts w:ascii="SimSun" w:hAnsi="SimSun" w:eastAsia="SimSun" w:cs="SimSun"/>
          <w:sz w:val="17"/>
          <w:szCs w:val="17"/>
          <w:spacing w:val="12"/>
        </w:rPr>
        <w:t>持续或频繁存在的爆炸性环境中，可能会产生引起点燃的短暂瞬态过程。可能流过的最大电</w:t>
      </w:r>
      <w:r>
        <w:rPr>
          <w:rFonts w:ascii="SimSun" w:hAnsi="SimSun" w:eastAsia="SimSun" w:cs="SimSun"/>
          <w:sz w:val="17"/>
          <w:szCs w:val="17"/>
          <w:spacing w:val="11"/>
        </w:rPr>
        <w:t>流含有短暂的瞬</w:t>
      </w:r>
      <w:r>
        <w:rPr>
          <w:rFonts w:ascii="SimSun" w:hAnsi="SimSun" w:eastAsia="SimSun" w:cs="SimSun"/>
          <w:sz w:val="17"/>
          <w:szCs w:val="17"/>
        </w:rPr>
        <w:t xml:space="preserve"> </w:t>
      </w:r>
      <w:r>
        <w:rPr>
          <w:rFonts w:ascii="SimSun" w:hAnsi="SimSun" w:eastAsia="SimSun" w:cs="SimSun"/>
          <w:sz w:val="17"/>
          <w:szCs w:val="17"/>
          <w:spacing w:val="4"/>
        </w:rPr>
        <w:t>态过程，但是该最大电流不作为“</w:t>
      </w:r>
      <w:r>
        <w:rPr>
          <w:sz w:val="17"/>
          <w:szCs w:val="17"/>
          <w:spacing w:val="4"/>
        </w:rPr>
        <w:t>I</w:t>
      </w:r>
      <w:r>
        <w:rPr>
          <w:sz w:val="17"/>
          <w:szCs w:val="17"/>
          <w:spacing w:val="-12"/>
        </w:rPr>
        <w:t xml:space="preserve"> </w:t>
      </w:r>
      <w:r>
        <w:rPr>
          <w:rFonts w:ascii="SimSun" w:hAnsi="SimSun" w:eastAsia="SimSun" w:cs="SimSun"/>
          <w:sz w:val="17"/>
          <w:szCs w:val="17"/>
          <w:spacing w:val="4"/>
        </w:rPr>
        <w:t>。</w:t>
      </w:r>
      <w:r>
        <w:rPr>
          <w:sz w:val="17"/>
          <w:szCs w:val="17"/>
          <w:spacing w:val="4"/>
        </w:rPr>
        <w:t>”,</w:t>
      </w:r>
      <w:r>
        <w:rPr>
          <w:rFonts w:ascii="SimSun" w:hAnsi="SimSun" w:eastAsia="SimSun" w:cs="SimSun"/>
          <w:sz w:val="17"/>
          <w:szCs w:val="17"/>
          <w:spacing w:val="4"/>
        </w:rPr>
        <w:t>因为通过10.1的火花点燃试验，已证明能成功地限制瞬态过程的能量。</w:t>
      </w:r>
    </w:p>
    <w:p>
      <w:pPr>
        <w:spacing w:before="206" w:line="259" w:lineRule="exact"/>
        <w:rPr>
          <w:rFonts w:ascii="SimHei" w:hAnsi="SimHei" w:eastAsia="SimHei" w:cs="SimHei"/>
          <w:sz w:val="19"/>
          <w:szCs w:val="19"/>
        </w:rPr>
      </w:pPr>
      <w:r>
        <w:rPr>
          <w:rFonts w:ascii="Arial" w:hAnsi="Arial" w:eastAsia="Arial" w:cs="Arial"/>
          <w:sz w:val="19"/>
          <w:szCs w:val="19"/>
          <w:spacing w:val="6"/>
          <w:position w:val="1"/>
        </w:rPr>
        <w:t>7.6    </w:t>
      </w:r>
      <w:r>
        <w:rPr>
          <w:rFonts w:ascii="SimHei" w:hAnsi="SimHei" w:eastAsia="SimHei" w:cs="SimHei"/>
          <w:sz w:val="19"/>
          <w:szCs w:val="19"/>
          <w:spacing w:val="6"/>
          <w:position w:val="1"/>
        </w:rPr>
        <w:t>元件、连接和隔离的故障</w:t>
      </w:r>
    </w:p>
    <w:p>
      <w:pPr>
        <w:pStyle w:val="BodyText"/>
        <w:ind w:right="49" w:firstLine="399"/>
        <w:spacing w:before="156" w:line="323" w:lineRule="auto"/>
        <w:rPr>
          <w:rFonts w:ascii="SimSun" w:hAnsi="SimSun" w:eastAsia="SimSun" w:cs="SimSun"/>
          <w:sz w:val="20"/>
          <w:szCs w:val="20"/>
        </w:rPr>
      </w:pPr>
      <w:r>
        <w:rPr>
          <w:rFonts w:ascii="SimSun" w:hAnsi="SimSun" w:eastAsia="SimSun" w:cs="SimSun"/>
          <w:sz w:val="20"/>
          <w:szCs w:val="20"/>
          <w:spacing w:val="-1"/>
        </w:rPr>
        <w:t>对于“</w:t>
      </w:r>
      <w:r>
        <w:rPr>
          <w:sz w:val="20"/>
          <w:szCs w:val="20"/>
          <w:spacing w:val="-1"/>
        </w:rPr>
        <w:t>ia”</w:t>
      </w:r>
      <w:r>
        <w:rPr>
          <w:sz w:val="20"/>
          <w:szCs w:val="20"/>
          <w:spacing w:val="-16"/>
        </w:rPr>
        <w:t xml:space="preserve"> </w:t>
      </w:r>
      <w:r>
        <w:rPr>
          <w:rFonts w:ascii="SimSun" w:hAnsi="SimSun" w:eastAsia="SimSun" w:cs="SimSun"/>
          <w:sz w:val="20"/>
          <w:szCs w:val="20"/>
          <w:spacing w:val="-1"/>
        </w:rPr>
        <w:t>和“1</w:t>
      </w:r>
      <w:r>
        <w:rPr>
          <w:sz w:val="20"/>
          <w:szCs w:val="20"/>
          <w:spacing w:val="-1"/>
        </w:rPr>
        <w:t>b”</w:t>
      </w:r>
      <w:r>
        <w:rPr>
          <w:rFonts w:ascii="SimSun" w:hAnsi="SimSun" w:eastAsia="SimSun" w:cs="SimSun"/>
          <w:sz w:val="20"/>
          <w:szCs w:val="20"/>
          <w:spacing w:val="-1"/>
        </w:rPr>
        <w:t>保护等级，元件的额定值符合7.1规定时，元件的故障应认为是计数故</w:t>
      </w:r>
      <w:r>
        <w:rPr>
          <w:rFonts w:ascii="SimSun" w:hAnsi="SimSun" w:eastAsia="SimSun" w:cs="SimSun"/>
          <w:sz w:val="20"/>
          <w:szCs w:val="20"/>
          <w:spacing w:val="-2"/>
        </w:rPr>
        <w:t>障。对于“</w:t>
      </w:r>
      <w:r>
        <w:rPr>
          <w:sz w:val="20"/>
          <w:szCs w:val="20"/>
          <w:spacing w:val="-2"/>
        </w:rPr>
        <w:t>ic”</w:t>
      </w:r>
      <w:r>
        <w:rPr>
          <w:sz w:val="20"/>
          <w:szCs w:val="20"/>
        </w:rPr>
        <w:t xml:space="preserve"> </w:t>
      </w:r>
      <w:r>
        <w:rPr>
          <w:rFonts w:ascii="SimSun" w:hAnsi="SimSun" w:eastAsia="SimSun" w:cs="SimSun"/>
          <w:sz w:val="20"/>
          <w:szCs w:val="20"/>
          <w:spacing w:val="4"/>
        </w:rPr>
        <w:t>保护等级，元件的额定值符合7.1规定时，应认</w:t>
      </w:r>
      <w:r>
        <w:rPr>
          <w:rFonts w:ascii="SimSun" w:hAnsi="SimSun" w:eastAsia="SimSun" w:cs="SimSun"/>
          <w:sz w:val="20"/>
          <w:szCs w:val="20"/>
          <w:spacing w:val="3"/>
        </w:rPr>
        <w:t>为元件不会出现故障。</w:t>
      </w:r>
    </w:p>
    <w:p>
      <w:pPr>
        <w:ind w:left="399"/>
        <w:spacing w:line="220" w:lineRule="auto"/>
        <w:rPr>
          <w:rFonts w:ascii="SimSun" w:hAnsi="SimSun" w:eastAsia="SimSun" w:cs="SimSun"/>
          <w:sz w:val="20"/>
          <w:szCs w:val="20"/>
        </w:rPr>
      </w:pPr>
      <w:r>
        <w:rPr>
          <w:rFonts w:ascii="SimSun" w:hAnsi="SimSun" w:eastAsia="SimSun" w:cs="SimSun"/>
          <w:sz w:val="20"/>
          <w:szCs w:val="20"/>
          <w:spacing w:val="6"/>
        </w:rPr>
        <w:t>应用5.2和5.3时，还应包括下列规定。</w:t>
      </w:r>
    </w:p>
    <w:p>
      <w:pPr>
        <w:pStyle w:val="BodyText"/>
        <w:ind w:left="818" w:right="91" w:hanging="419"/>
        <w:spacing w:before="8" w:line="277" w:lineRule="auto"/>
        <w:rPr>
          <w:rFonts w:ascii="SimSun" w:hAnsi="SimSun" w:eastAsia="SimSun" w:cs="SimSun"/>
          <w:sz w:val="21"/>
          <w:szCs w:val="21"/>
        </w:rPr>
      </w:pPr>
      <w:r>
        <w:rPr>
          <w:sz w:val="21"/>
          <w:szCs w:val="21"/>
          <w:spacing w:val="-1"/>
        </w:rPr>
        <w:t>a)     </w:t>
      </w:r>
      <w:r>
        <w:rPr>
          <w:rFonts w:ascii="SimSun" w:hAnsi="SimSun" w:eastAsia="SimSun" w:cs="SimSun"/>
          <w:sz w:val="21"/>
          <w:szCs w:val="21"/>
          <w:spacing w:val="-1"/>
        </w:rPr>
        <w:t>元件的额定值不符合7.1规定时，元件的故障应认为是非计数故障。元件的额定值符合7.1规</w:t>
      </w:r>
      <w:r>
        <w:rPr>
          <w:rFonts w:ascii="SimSun" w:hAnsi="SimSun" w:eastAsia="SimSun" w:cs="SimSun"/>
          <w:sz w:val="21"/>
          <w:szCs w:val="21"/>
          <w:spacing w:val="12"/>
        </w:rPr>
        <w:t xml:space="preserve"> </w:t>
      </w:r>
      <w:r>
        <w:rPr>
          <w:rFonts w:ascii="SimSun" w:hAnsi="SimSun" w:eastAsia="SimSun" w:cs="SimSun"/>
          <w:sz w:val="21"/>
          <w:szCs w:val="21"/>
          <w:spacing w:val="-8"/>
        </w:rPr>
        <w:t>定时，元件故障应认为是计数故障。</w:t>
      </w:r>
    </w:p>
    <w:p>
      <w:pPr>
        <w:pStyle w:val="BodyText"/>
        <w:ind w:left="818" w:right="108" w:hanging="419"/>
        <w:spacing w:before="1" w:line="269" w:lineRule="auto"/>
        <w:rPr>
          <w:rFonts w:ascii="SimSun" w:hAnsi="SimSun" w:eastAsia="SimSun" w:cs="SimSun"/>
          <w:sz w:val="21"/>
          <w:szCs w:val="21"/>
        </w:rPr>
      </w:pPr>
      <w:r>
        <w:rPr>
          <w:sz w:val="21"/>
          <w:szCs w:val="21"/>
          <w:spacing w:val="4"/>
        </w:rPr>
        <w:t>b)    </w:t>
      </w:r>
      <w:r>
        <w:rPr>
          <w:rFonts w:ascii="SimSun" w:hAnsi="SimSun" w:eastAsia="SimSun" w:cs="SimSun"/>
          <w:sz w:val="21"/>
          <w:szCs w:val="21"/>
          <w:spacing w:val="4"/>
        </w:rPr>
        <w:t>一个故障能引起接着发生的一个或多个故障时，最初和接着发生的故障应认为是一个单独</w:t>
      </w:r>
      <w:r>
        <w:rPr>
          <w:rFonts w:ascii="SimSun" w:hAnsi="SimSun" w:eastAsia="SimSun" w:cs="SimSun"/>
          <w:sz w:val="21"/>
          <w:szCs w:val="21"/>
          <w:spacing w:val="15"/>
        </w:rPr>
        <w:t xml:space="preserve"> </w:t>
      </w:r>
      <w:r>
        <w:rPr>
          <w:rFonts w:ascii="SimSun" w:hAnsi="SimSun" w:eastAsia="SimSun" w:cs="SimSun"/>
          <w:sz w:val="21"/>
          <w:szCs w:val="21"/>
          <w:spacing w:val="-10"/>
        </w:rPr>
        <w:t>故障。</w:t>
      </w:r>
    </w:p>
    <w:p>
      <w:pPr>
        <w:pStyle w:val="BodyText"/>
        <w:ind w:left="399"/>
        <w:spacing w:before="58" w:line="212" w:lineRule="auto"/>
        <w:rPr>
          <w:rFonts w:ascii="SimSun" w:hAnsi="SimSun" w:eastAsia="SimSun" w:cs="SimSun"/>
          <w:sz w:val="20"/>
          <w:szCs w:val="20"/>
        </w:rPr>
      </w:pPr>
      <w:r>
        <w:rPr>
          <w:sz w:val="20"/>
          <w:szCs w:val="20"/>
          <w:spacing w:val="7"/>
        </w:rPr>
        <w:t>c)     </w:t>
      </w:r>
      <w:r>
        <w:rPr>
          <w:rFonts w:ascii="SimSun" w:hAnsi="SimSun" w:eastAsia="SimSun" w:cs="SimSun"/>
          <w:sz w:val="20"/>
          <w:szCs w:val="20"/>
          <w:spacing w:val="7"/>
        </w:rPr>
        <w:t>电阻的故障可将其视为介于开路和短路状态间的任何阻值(另见8.5)。</w:t>
      </w:r>
    </w:p>
    <w:p>
      <w:pPr>
        <w:ind w:left="819"/>
        <w:spacing w:before="111" w:line="218" w:lineRule="auto"/>
        <w:rPr>
          <w:rFonts w:ascii="SimSun" w:hAnsi="SimSun" w:eastAsia="SimSun" w:cs="SimSun"/>
          <w:sz w:val="20"/>
          <w:szCs w:val="20"/>
        </w:rPr>
      </w:pPr>
      <w:r>
        <w:rPr>
          <w:rFonts w:ascii="SimSun" w:hAnsi="SimSun" w:eastAsia="SimSun" w:cs="SimSun"/>
          <w:sz w:val="20"/>
          <w:szCs w:val="20"/>
          <w:spacing w:val="10"/>
        </w:rPr>
        <w:t>对于热评估，在100%额定功率下运行的膜型或线</w:t>
      </w:r>
      <w:r>
        <w:rPr>
          <w:rFonts w:ascii="SimSun" w:hAnsi="SimSun" w:eastAsia="SimSun" w:cs="SimSun"/>
          <w:sz w:val="20"/>
          <w:szCs w:val="20"/>
          <w:spacing w:val="9"/>
        </w:rPr>
        <w:t>绕电阻器不应视为故障。</w:t>
      </w:r>
    </w:p>
    <w:p>
      <w:pPr>
        <w:pStyle w:val="BodyText"/>
        <w:ind w:left="399"/>
        <w:spacing w:before="33" w:line="212" w:lineRule="auto"/>
        <w:rPr>
          <w:rFonts w:ascii="SimSun" w:hAnsi="SimSun" w:eastAsia="SimSun" w:cs="SimSun"/>
          <w:sz w:val="20"/>
          <w:szCs w:val="20"/>
        </w:rPr>
      </w:pPr>
      <w:r>
        <w:rPr>
          <w:sz w:val="20"/>
          <w:szCs w:val="20"/>
          <w:spacing w:val="9"/>
        </w:rPr>
        <w:t>d)    </w:t>
      </w:r>
      <w:r>
        <w:rPr>
          <w:rFonts w:ascii="SimSun" w:hAnsi="SimSun" w:eastAsia="SimSun" w:cs="SimSun"/>
          <w:sz w:val="20"/>
          <w:szCs w:val="20"/>
          <w:spacing w:val="9"/>
        </w:rPr>
        <w:t>半导体器件应考虑短路和开路故障以及可能由其他</w:t>
      </w:r>
      <w:r>
        <w:rPr>
          <w:rFonts w:ascii="SimSun" w:hAnsi="SimSun" w:eastAsia="SimSun" w:cs="SimSun"/>
          <w:sz w:val="20"/>
          <w:szCs w:val="20"/>
          <w:spacing w:val="8"/>
        </w:rPr>
        <w:t>元件故障引起的状态：</w:t>
      </w:r>
    </w:p>
    <w:p>
      <w:pPr>
        <w:pStyle w:val="BodyText"/>
        <w:ind w:left="1179" w:right="41" w:hanging="360"/>
        <w:spacing w:before="80" w:line="283" w:lineRule="auto"/>
        <w:rPr>
          <w:rFonts w:ascii="SimSun" w:hAnsi="SimSun" w:eastAsia="SimSun" w:cs="SimSun"/>
          <w:sz w:val="20"/>
          <w:szCs w:val="20"/>
        </w:rPr>
      </w:pPr>
      <w:r>
        <w:rPr>
          <w:rFonts w:ascii="SimSun" w:hAnsi="SimSun" w:eastAsia="SimSun" w:cs="SimSun"/>
          <w:sz w:val="20"/>
          <w:szCs w:val="20"/>
          <w:spacing w:val="10"/>
        </w:rPr>
        <w:t>●确定表面温度组别时，应考虑半导体器件可能出现最大耗散</w:t>
      </w:r>
      <w:r>
        <w:rPr>
          <w:rFonts w:ascii="SimSun" w:hAnsi="SimSun" w:eastAsia="SimSun" w:cs="SimSun"/>
          <w:sz w:val="20"/>
          <w:szCs w:val="20"/>
          <w:spacing w:val="9"/>
        </w:rPr>
        <w:t>功率条件下的故障。然而，对</w:t>
      </w:r>
      <w:r>
        <w:rPr>
          <w:rFonts w:ascii="SimSun" w:hAnsi="SimSun" w:eastAsia="SimSun" w:cs="SimSun"/>
          <w:sz w:val="20"/>
          <w:szCs w:val="20"/>
        </w:rPr>
        <w:t xml:space="preserve"> </w:t>
      </w:r>
      <w:r>
        <w:rPr>
          <w:rFonts w:ascii="SimSun" w:hAnsi="SimSun" w:eastAsia="SimSun" w:cs="SimSun"/>
          <w:sz w:val="20"/>
          <w:szCs w:val="20"/>
          <w:spacing w:val="14"/>
        </w:rPr>
        <w:t>于符合7.1的二极管(包括</w:t>
      </w:r>
      <w:r>
        <w:rPr>
          <w:rFonts w:ascii="SimSun" w:hAnsi="SimSun" w:eastAsia="SimSun" w:cs="SimSun"/>
          <w:sz w:val="20"/>
          <w:szCs w:val="20"/>
          <w:spacing w:val="-58"/>
        </w:rPr>
        <w:t xml:space="preserve"> </w:t>
      </w:r>
      <w:r>
        <w:rPr>
          <w:sz w:val="20"/>
          <w:szCs w:val="20"/>
        </w:rPr>
        <w:t>LED</w:t>
      </w:r>
      <w:r>
        <w:rPr>
          <w:sz w:val="20"/>
          <w:szCs w:val="20"/>
          <w:spacing w:val="45"/>
          <w:w w:val="101"/>
        </w:rPr>
        <w:t xml:space="preserve"> </w:t>
      </w:r>
      <w:r>
        <w:rPr>
          <w:rFonts w:ascii="SimSun" w:hAnsi="SimSun" w:eastAsia="SimSun" w:cs="SimSun"/>
          <w:sz w:val="20"/>
          <w:szCs w:val="20"/>
          <w:spacing w:val="14"/>
        </w:rPr>
        <w:t>和齐纳二极管),应仅考虑正向导通状态或齐纳状态的耗</w:t>
      </w:r>
      <w:r>
        <w:rPr>
          <w:rFonts w:ascii="SimSun" w:hAnsi="SimSun" w:eastAsia="SimSun" w:cs="SimSun"/>
          <w:sz w:val="20"/>
          <w:szCs w:val="20"/>
        </w:rPr>
        <w:t xml:space="preserve"> </w:t>
      </w:r>
      <w:r>
        <w:rPr>
          <w:rFonts w:ascii="SimSun" w:hAnsi="SimSun" w:eastAsia="SimSun" w:cs="SimSun"/>
          <w:sz w:val="20"/>
          <w:szCs w:val="20"/>
          <w:spacing w:val="4"/>
        </w:rPr>
        <w:t>散功率(适用时)。</w:t>
      </w:r>
    </w:p>
    <w:p>
      <w:pPr>
        <w:ind w:left="1179" w:right="72" w:hanging="360"/>
        <w:spacing w:before="83" w:line="238" w:lineRule="auto"/>
        <w:rPr>
          <w:rFonts w:ascii="SimSun" w:hAnsi="SimSun" w:eastAsia="SimSun" w:cs="SimSun"/>
          <w:sz w:val="20"/>
          <w:szCs w:val="20"/>
        </w:rPr>
      </w:pPr>
      <w:r>
        <w:rPr>
          <w:rFonts w:ascii="SimSun" w:hAnsi="SimSun" w:eastAsia="SimSun" w:cs="SimSun"/>
          <w:sz w:val="20"/>
          <w:szCs w:val="20"/>
          <w:spacing w:val="15"/>
        </w:rPr>
        <w:t>●集成电路可能失效，可导致其外部线路之间存在任何短路和开路的组合。虽然组合的方</w:t>
      </w:r>
      <w:r>
        <w:rPr>
          <w:rFonts w:ascii="SimSun" w:hAnsi="SimSun" w:eastAsia="SimSun" w:cs="SimSun"/>
          <w:sz w:val="20"/>
          <w:szCs w:val="20"/>
          <w:spacing w:val="1"/>
        </w:rPr>
        <w:t xml:space="preserve"> </w:t>
      </w:r>
      <w:r>
        <w:rPr>
          <w:rFonts w:ascii="SimSun" w:hAnsi="SimSun" w:eastAsia="SimSun" w:cs="SimSun"/>
          <w:sz w:val="20"/>
          <w:szCs w:val="20"/>
          <w:spacing w:val="11"/>
        </w:rPr>
        <w:t>式可以任意假设，但是故障一旦施加就不能改变(例如通过考虑第二种故障)。在该</w:t>
      </w:r>
      <w:r>
        <w:rPr>
          <w:rFonts w:ascii="SimSun" w:hAnsi="SimSun" w:eastAsia="SimSun" w:cs="SimSun"/>
          <w:sz w:val="20"/>
          <w:szCs w:val="20"/>
          <w:spacing w:val="10"/>
        </w:rPr>
        <w:t>故障</w:t>
      </w:r>
    </w:p>
    <w:p>
      <w:pPr>
        <w:spacing w:line="238" w:lineRule="auto"/>
        <w:sectPr>
          <w:headerReference w:type="default" r:id="rId6"/>
          <w:footerReference w:type="default" r:id="rId92"/>
          <w:pgSz w:w="11280" w:h="16820"/>
          <w:pgMar w:top="400" w:right="899" w:bottom="1255" w:left="1100" w:header="0" w:footer="1093" w:gutter="0"/>
        </w:sectPr>
        <w:rPr>
          <w:rFonts w:ascii="SimSun" w:hAnsi="SimSun" w:eastAsia="SimSun" w:cs="SimSun"/>
          <w:sz w:val="20"/>
          <w:szCs w:val="20"/>
        </w:rPr>
      </w:pPr>
    </w:p>
    <w:p>
      <w:pPr>
        <w:ind w:left="1250"/>
        <w:spacing w:before="296" w:line="219" w:lineRule="auto"/>
        <w:rPr>
          <w:rFonts w:ascii="SimSun" w:hAnsi="SimSun" w:eastAsia="SimSun" w:cs="SimSun"/>
          <w:sz w:val="20"/>
          <w:szCs w:val="20"/>
        </w:rPr>
      </w:pPr>
      <w:bookmarkStart w:name="bookmark97" w:id="27"/>
      <w:bookmarkEnd w:id="27"/>
      <w:r>
        <w:rPr>
          <w:rFonts w:ascii="SimSun" w:hAnsi="SimSun" w:eastAsia="SimSun" w:cs="SimSun"/>
          <w:sz w:val="20"/>
          <w:szCs w:val="20"/>
          <w:spacing w:val="4"/>
        </w:rPr>
        <w:t>情况下，连接到该器件上的任何电容和电感，应认为是施加故障后最不</w:t>
      </w:r>
      <w:r>
        <w:rPr>
          <w:rFonts w:ascii="SimSun" w:hAnsi="SimSun" w:eastAsia="SimSun" w:cs="SimSun"/>
          <w:sz w:val="20"/>
          <w:szCs w:val="20"/>
          <w:spacing w:val="3"/>
        </w:rPr>
        <w:t>利的连接。</w:t>
      </w:r>
    </w:p>
    <w:p>
      <w:pPr>
        <w:pStyle w:val="BodyText"/>
        <w:ind w:left="1249" w:hanging="360"/>
        <w:spacing w:before="90" w:line="278" w:lineRule="auto"/>
        <w:rPr>
          <w:rFonts w:ascii="SimSun" w:hAnsi="SimSun" w:eastAsia="SimSun" w:cs="SimSun"/>
          <w:sz w:val="20"/>
          <w:szCs w:val="20"/>
        </w:rPr>
      </w:pPr>
      <w:r>
        <w:rPr>
          <w:rFonts w:ascii="SimSun" w:hAnsi="SimSun" w:eastAsia="SimSun" w:cs="SimSun"/>
          <w:sz w:val="20"/>
          <w:szCs w:val="20"/>
          <w:spacing w:val="9"/>
        </w:rPr>
        <w:t>●  含有电压转换器(例如</w:t>
      </w:r>
      <w:r>
        <w:rPr>
          <w:sz w:val="20"/>
          <w:szCs w:val="20"/>
        </w:rPr>
        <w:t>EEPROMS</w:t>
      </w:r>
      <w:r>
        <w:rPr>
          <w:sz w:val="20"/>
          <w:szCs w:val="20"/>
          <w:spacing w:val="9"/>
        </w:rPr>
        <w:t xml:space="preserve">   </w:t>
      </w:r>
      <w:r>
        <w:rPr>
          <w:rFonts w:ascii="SimSun" w:hAnsi="SimSun" w:eastAsia="SimSun" w:cs="SimSun"/>
          <w:sz w:val="20"/>
          <w:szCs w:val="20"/>
          <w:spacing w:val="9"/>
        </w:rPr>
        <w:t>中升高电压或倒置极性)的集成电路，在正常操作中如</w:t>
      </w:r>
      <w:r>
        <w:rPr>
          <w:rFonts w:ascii="SimSun" w:hAnsi="SimSun" w:eastAsia="SimSun" w:cs="SimSun"/>
          <w:sz w:val="20"/>
          <w:szCs w:val="20"/>
          <w:spacing w:val="11"/>
        </w:rPr>
        <w:t xml:space="preserve"> </w:t>
      </w:r>
      <w:r>
        <w:rPr>
          <w:rFonts w:ascii="SimSun" w:hAnsi="SimSun" w:eastAsia="SimSun" w:cs="SimSun"/>
          <w:sz w:val="20"/>
          <w:szCs w:val="20"/>
          <w:spacing w:val="9"/>
        </w:rPr>
        <w:t>果任一外部插脚上不出现升高的电压，而且没有使用像电容或</w:t>
      </w:r>
      <w:r>
        <w:rPr>
          <w:rFonts w:ascii="SimSun" w:hAnsi="SimSun" w:eastAsia="SimSun" w:cs="SimSun"/>
          <w:sz w:val="20"/>
          <w:szCs w:val="20"/>
          <w:spacing w:val="8"/>
        </w:rPr>
        <w:t>电感这样的外部转换元件，</w:t>
      </w:r>
      <w:r>
        <w:rPr>
          <w:rFonts w:ascii="SimSun" w:hAnsi="SimSun" w:eastAsia="SimSun" w:cs="SimSun"/>
          <w:sz w:val="20"/>
          <w:szCs w:val="20"/>
        </w:rPr>
        <w:t xml:space="preserve"> </w:t>
      </w:r>
      <w:r>
        <w:rPr>
          <w:rFonts w:ascii="SimSun" w:hAnsi="SimSun" w:eastAsia="SimSun" w:cs="SimSun"/>
          <w:sz w:val="20"/>
          <w:szCs w:val="20"/>
          <w:spacing w:val="14"/>
        </w:rPr>
        <w:t>则其外部插脚上不需要考虑内部电压。如果任一外部插脚上出现升高的电</w:t>
      </w:r>
      <w:r>
        <w:rPr>
          <w:rFonts w:ascii="SimSun" w:hAnsi="SimSun" w:eastAsia="SimSun" w:cs="SimSun"/>
          <w:sz w:val="20"/>
          <w:szCs w:val="20"/>
          <w:spacing w:val="13"/>
        </w:rPr>
        <w:t>压，则认为集</w:t>
      </w:r>
      <w:r>
        <w:rPr>
          <w:rFonts w:ascii="SimSun" w:hAnsi="SimSun" w:eastAsia="SimSun" w:cs="SimSun"/>
          <w:sz w:val="20"/>
          <w:szCs w:val="20"/>
        </w:rPr>
        <w:t xml:space="preserve"> </w:t>
      </w:r>
      <w:r>
        <w:rPr>
          <w:rFonts w:ascii="SimSun" w:hAnsi="SimSun" w:eastAsia="SimSun" w:cs="SimSun"/>
          <w:sz w:val="20"/>
          <w:szCs w:val="20"/>
          <w:spacing w:val="8"/>
        </w:rPr>
        <w:t>成电路的所有外部插脚上都可能会出现升高的电压。</w:t>
      </w:r>
    </w:p>
    <w:p>
      <w:pPr>
        <w:ind w:left="1252"/>
        <w:spacing w:before="45" w:line="219" w:lineRule="auto"/>
        <w:rPr>
          <w:rFonts w:ascii="SimSun" w:hAnsi="SimSun" w:eastAsia="SimSun" w:cs="SimSun"/>
          <w:sz w:val="17"/>
          <w:szCs w:val="17"/>
        </w:rPr>
      </w:pPr>
      <w:r>
        <w:rPr>
          <w:rFonts w:ascii="SimSun" w:hAnsi="SimSun" w:eastAsia="SimSun" w:cs="SimSun"/>
          <w:sz w:val="17"/>
          <w:szCs w:val="17"/>
          <w:b/>
          <w:bCs/>
          <w:spacing w:val="7"/>
        </w:rPr>
        <w:t>注</w:t>
      </w:r>
      <w:r>
        <w:rPr>
          <w:rFonts w:ascii="SimSun" w:hAnsi="SimSun" w:eastAsia="SimSun" w:cs="SimSun"/>
          <w:sz w:val="17"/>
          <w:szCs w:val="17"/>
          <w:spacing w:val="-29"/>
        </w:rPr>
        <w:t xml:space="preserve"> </w:t>
      </w:r>
      <w:r>
        <w:rPr>
          <w:rFonts w:ascii="SimSun" w:hAnsi="SimSun" w:eastAsia="SimSun" w:cs="SimSun"/>
          <w:sz w:val="17"/>
          <w:szCs w:val="17"/>
          <w:b/>
          <w:bCs/>
          <w:spacing w:val="7"/>
        </w:rPr>
        <w:t>：</w:t>
      </w:r>
      <w:r>
        <w:rPr>
          <w:rFonts w:ascii="SimSun" w:hAnsi="SimSun" w:eastAsia="SimSun" w:cs="SimSun"/>
          <w:sz w:val="17"/>
          <w:szCs w:val="17"/>
          <w:spacing w:val="7"/>
        </w:rPr>
        <w:t>需要验证集成电路制造商的技术条件不是</w:t>
      </w:r>
      <w:r>
        <w:rPr>
          <w:rFonts w:ascii="SimSun" w:hAnsi="SimSun" w:eastAsia="SimSun" w:cs="SimSun"/>
          <w:sz w:val="17"/>
          <w:szCs w:val="17"/>
          <w:spacing w:val="6"/>
        </w:rPr>
        <w:t>本文件的要求。</w:t>
      </w:r>
    </w:p>
    <w:p>
      <w:pPr>
        <w:pStyle w:val="BodyText"/>
        <w:ind w:left="889" w:right="76" w:hanging="430"/>
        <w:spacing w:before="76" w:line="265" w:lineRule="auto"/>
        <w:rPr>
          <w:rFonts w:ascii="SimSun" w:hAnsi="SimSun" w:eastAsia="SimSun" w:cs="SimSun"/>
          <w:sz w:val="20"/>
          <w:szCs w:val="20"/>
        </w:rPr>
      </w:pPr>
      <w:r>
        <w:rPr>
          <w:sz w:val="20"/>
          <w:szCs w:val="20"/>
          <w:spacing w:val="5"/>
        </w:rPr>
        <w:t>e)     </w:t>
      </w:r>
      <w:r>
        <w:rPr>
          <w:rFonts w:ascii="SimSun" w:hAnsi="SimSun" w:eastAsia="SimSun" w:cs="SimSun"/>
          <w:sz w:val="20"/>
          <w:szCs w:val="20"/>
          <w:spacing w:val="5"/>
        </w:rPr>
        <w:t>应考虑连接线开路故障，如果连接线会移动，要考虑连接线在移动范围内可能碰</w:t>
      </w:r>
      <w:r>
        <w:rPr>
          <w:rFonts w:ascii="SimSun" w:hAnsi="SimSun" w:eastAsia="SimSun" w:cs="SimSun"/>
          <w:sz w:val="20"/>
          <w:szCs w:val="20"/>
          <w:spacing w:val="4"/>
        </w:rPr>
        <w:t>到电路任何部</w:t>
      </w:r>
      <w:r>
        <w:rPr>
          <w:rFonts w:ascii="SimSun" w:hAnsi="SimSun" w:eastAsia="SimSun" w:cs="SimSun"/>
          <w:sz w:val="20"/>
          <w:szCs w:val="20"/>
        </w:rPr>
        <w:t xml:space="preserve"> </w:t>
      </w:r>
      <w:r>
        <w:rPr>
          <w:rFonts w:ascii="SimSun" w:hAnsi="SimSun" w:eastAsia="SimSun" w:cs="SimSun"/>
          <w:sz w:val="20"/>
          <w:szCs w:val="20"/>
          <w:spacing w:val="8"/>
        </w:rPr>
        <w:t>件的故障。初始开路认为是一个计数故障，与其他部件的重新连接认为是第二个计</w:t>
      </w:r>
      <w:r>
        <w:rPr>
          <w:rFonts w:ascii="SimSun" w:hAnsi="SimSun" w:eastAsia="SimSun" w:cs="SimSun"/>
          <w:sz w:val="20"/>
          <w:szCs w:val="20"/>
          <w:spacing w:val="7"/>
        </w:rPr>
        <w:t>数故障(另</w:t>
      </w:r>
      <w:r>
        <w:rPr>
          <w:rFonts w:ascii="SimSun" w:hAnsi="SimSun" w:eastAsia="SimSun" w:cs="SimSun"/>
          <w:sz w:val="20"/>
          <w:szCs w:val="20"/>
        </w:rPr>
        <w:t xml:space="preserve"> </w:t>
      </w:r>
      <w:r>
        <w:rPr>
          <w:rFonts w:ascii="SimSun" w:hAnsi="SimSun" w:eastAsia="SimSun" w:cs="SimSun"/>
          <w:sz w:val="20"/>
          <w:szCs w:val="20"/>
          <w:spacing w:val="4"/>
        </w:rPr>
        <w:t>见8.8)。</w:t>
      </w:r>
    </w:p>
    <w:p>
      <w:pPr>
        <w:pStyle w:val="BodyText"/>
        <w:ind w:left="459"/>
        <w:spacing w:before="100" w:line="212" w:lineRule="auto"/>
        <w:rPr>
          <w:rFonts w:ascii="SimSun" w:hAnsi="SimSun" w:eastAsia="SimSun" w:cs="SimSun"/>
          <w:sz w:val="20"/>
          <w:szCs w:val="20"/>
        </w:rPr>
      </w:pPr>
      <w:r>
        <w:rPr>
          <w:sz w:val="20"/>
          <w:szCs w:val="20"/>
        </w:rPr>
        <w:t>f)      </w:t>
      </w:r>
      <w:r>
        <w:rPr>
          <w:rFonts w:ascii="SimSun" w:hAnsi="SimSun" w:eastAsia="SimSun" w:cs="SimSun"/>
          <w:sz w:val="20"/>
          <w:szCs w:val="20"/>
        </w:rPr>
        <w:t>电气间隙、爬电距离、间距按6.3的规定。</w:t>
      </w:r>
    </w:p>
    <w:p>
      <w:pPr>
        <w:pStyle w:val="BodyText"/>
        <w:ind w:left="459"/>
        <w:spacing w:before="110" w:line="212" w:lineRule="auto"/>
        <w:rPr>
          <w:rFonts w:ascii="SimSun" w:hAnsi="SimSun" w:eastAsia="SimSun" w:cs="SimSun"/>
          <w:sz w:val="20"/>
          <w:szCs w:val="20"/>
        </w:rPr>
      </w:pPr>
      <w:r>
        <w:rPr>
          <w:sz w:val="20"/>
          <w:szCs w:val="20"/>
          <w:spacing w:val="5"/>
        </w:rPr>
        <w:t>g)     </w:t>
      </w:r>
      <w:r>
        <w:rPr>
          <w:rFonts w:ascii="SimSun" w:hAnsi="SimSun" w:eastAsia="SimSun" w:cs="SimSun"/>
          <w:sz w:val="20"/>
          <w:szCs w:val="20"/>
          <w:spacing w:val="5"/>
        </w:rPr>
        <w:t>应考虑电容器开路、短路和小于最大规定值的任一值的故障(另见8.6)。</w:t>
      </w:r>
    </w:p>
    <w:p>
      <w:pPr>
        <w:pStyle w:val="BodyText"/>
        <w:ind w:left="889" w:right="137" w:hanging="430"/>
        <w:spacing w:before="51" w:line="276" w:lineRule="auto"/>
        <w:rPr>
          <w:rFonts w:ascii="SimSun" w:hAnsi="SimSun" w:eastAsia="SimSun" w:cs="SimSun"/>
          <w:sz w:val="20"/>
          <w:szCs w:val="20"/>
        </w:rPr>
      </w:pPr>
      <w:r>
        <w:rPr>
          <w:sz w:val="20"/>
          <w:szCs w:val="20"/>
          <w:spacing w:val="5"/>
        </w:rPr>
        <w:t>h)    </w:t>
      </w:r>
      <w:r>
        <w:rPr>
          <w:rFonts w:ascii="SimSun" w:hAnsi="SimSun" w:eastAsia="SimSun" w:cs="SimSun"/>
          <w:sz w:val="20"/>
          <w:szCs w:val="20"/>
          <w:spacing w:val="5"/>
        </w:rPr>
        <w:t>应考虑电感开路故障，并考虑其电阻从标称值到短路的变化。但是，这</w:t>
      </w:r>
      <w:r>
        <w:rPr>
          <w:rFonts w:ascii="SimSun" w:hAnsi="SimSun" w:eastAsia="SimSun" w:cs="SimSun"/>
          <w:sz w:val="20"/>
          <w:szCs w:val="20"/>
          <w:spacing w:val="4"/>
        </w:rPr>
        <w:t>仅适用于电感与电阻比</w:t>
      </w:r>
      <w:r>
        <w:rPr>
          <w:rFonts w:ascii="SimSun" w:hAnsi="SimSun" w:eastAsia="SimSun" w:cs="SimSun"/>
          <w:sz w:val="20"/>
          <w:szCs w:val="20"/>
        </w:rPr>
        <w:t xml:space="preserve"> </w:t>
      </w:r>
      <w:r>
        <w:rPr>
          <w:rFonts w:ascii="SimSun" w:hAnsi="SimSun" w:eastAsia="SimSun" w:cs="SimSun"/>
          <w:sz w:val="20"/>
          <w:szCs w:val="20"/>
          <w:spacing w:val="6"/>
        </w:rPr>
        <w:t>值低于电感说明书给出数值的情况(另见8.4.2)。</w:t>
      </w:r>
    </w:p>
    <w:p>
      <w:pPr>
        <w:pStyle w:val="BodyText"/>
        <w:ind w:left="889" w:right="90" w:hanging="430"/>
        <w:spacing w:before="82" w:line="242" w:lineRule="auto"/>
        <w:rPr>
          <w:sz w:val="20"/>
          <w:szCs w:val="20"/>
        </w:rPr>
      </w:pPr>
      <w:r>
        <w:rPr>
          <w:sz w:val="20"/>
          <w:szCs w:val="20"/>
          <w:spacing w:val="12"/>
        </w:rPr>
        <w:t>i)     </w:t>
      </w:r>
      <w:r>
        <w:rPr>
          <w:rFonts w:ascii="SimSun" w:hAnsi="SimSun" w:eastAsia="SimSun" w:cs="SimSun"/>
          <w:sz w:val="20"/>
          <w:szCs w:val="20"/>
          <w:spacing w:val="12"/>
        </w:rPr>
        <w:t>任何导线或印制电路导线(包括它们的连接)的开路故障，应认为是一</w:t>
      </w:r>
      <w:r>
        <w:rPr>
          <w:rFonts w:ascii="SimSun" w:hAnsi="SimSun" w:eastAsia="SimSun" w:cs="SimSun"/>
          <w:sz w:val="20"/>
          <w:szCs w:val="20"/>
          <w:spacing w:val="11"/>
        </w:rPr>
        <w:t>个单独计数故障(另见</w:t>
      </w:r>
      <w:r>
        <w:rPr>
          <w:rFonts w:ascii="SimSun" w:hAnsi="SimSun" w:eastAsia="SimSun" w:cs="SimSun"/>
          <w:sz w:val="20"/>
          <w:szCs w:val="20"/>
        </w:rPr>
        <w:t xml:space="preserve"> </w:t>
      </w:r>
      <w:r>
        <w:rPr>
          <w:sz w:val="20"/>
          <w:szCs w:val="20"/>
          <w:spacing w:val="-4"/>
        </w:rPr>
        <w:t>8.8)</w:t>
      </w:r>
    </w:p>
    <w:p>
      <w:pPr>
        <w:ind w:left="459"/>
        <w:spacing w:before="127" w:line="219" w:lineRule="auto"/>
        <w:rPr>
          <w:rFonts w:ascii="SimSun" w:hAnsi="SimSun" w:eastAsia="SimSun" w:cs="SimSun"/>
          <w:sz w:val="20"/>
          <w:szCs w:val="20"/>
        </w:rPr>
      </w:pPr>
      <w:r>
        <w:rPr>
          <w:rFonts w:ascii="SimSun" w:hAnsi="SimSun" w:eastAsia="SimSun" w:cs="SimSun"/>
          <w:sz w:val="20"/>
          <w:szCs w:val="20"/>
          <w:spacing w:val="5"/>
        </w:rPr>
        <w:t>接入火花试验装置引起断路、短路或接地故障不认为是计数故障，</w:t>
      </w:r>
      <w:r>
        <w:rPr>
          <w:rFonts w:ascii="SimSun" w:hAnsi="SimSun" w:eastAsia="SimSun" w:cs="SimSun"/>
          <w:sz w:val="20"/>
          <w:szCs w:val="20"/>
          <w:spacing w:val="4"/>
        </w:rPr>
        <w:t>而认为是正常试验操作。</w:t>
      </w:r>
    </w:p>
    <w:p>
      <w:pPr>
        <w:ind w:left="69" w:right="142" w:firstLine="389"/>
        <w:spacing w:before="83" w:line="286" w:lineRule="auto"/>
        <w:rPr>
          <w:rFonts w:ascii="SimSun" w:hAnsi="SimSun" w:eastAsia="SimSun" w:cs="SimSun"/>
          <w:sz w:val="20"/>
          <w:szCs w:val="20"/>
        </w:rPr>
      </w:pPr>
      <w:r>
        <w:rPr>
          <w:rFonts w:ascii="SimSun" w:hAnsi="SimSun" w:eastAsia="SimSun" w:cs="SimSun"/>
          <w:sz w:val="20"/>
          <w:szCs w:val="20"/>
          <w:spacing w:val="9"/>
        </w:rPr>
        <w:t>符合8.8的可靠连接和符合6.3的隔离应认为不会产生</w:t>
      </w:r>
      <w:r>
        <w:rPr>
          <w:rFonts w:ascii="SimSun" w:hAnsi="SimSun" w:eastAsia="SimSun" w:cs="SimSun"/>
          <w:sz w:val="20"/>
          <w:szCs w:val="20"/>
          <w:spacing w:val="8"/>
        </w:rPr>
        <w:t>故障，火花试验装置不应串联接入这些连接</w:t>
      </w:r>
      <w:r>
        <w:rPr>
          <w:rFonts w:ascii="SimSun" w:hAnsi="SimSun" w:eastAsia="SimSun" w:cs="SimSun"/>
          <w:sz w:val="20"/>
          <w:szCs w:val="20"/>
        </w:rPr>
        <w:t xml:space="preserve"> </w:t>
      </w:r>
      <w:r>
        <w:rPr>
          <w:rFonts w:ascii="SimSun" w:hAnsi="SimSun" w:eastAsia="SimSun" w:cs="SimSun"/>
          <w:sz w:val="20"/>
          <w:szCs w:val="20"/>
          <w:spacing w:val="4"/>
        </w:rPr>
        <w:t>或跨接这些隔离。</w:t>
      </w:r>
    </w:p>
    <w:p>
      <w:pPr>
        <w:pStyle w:val="BodyText"/>
        <w:ind w:right="141" w:firstLine="459"/>
        <w:spacing w:before="2" w:line="299" w:lineRule="auto"/>
        <w:rPr>
          <w:rFonts w:ascii="SimSun" w:hAnsi="SimSun" w:eastAsia="SimSun" w:cs="SimSun"/>
          <w:sz w:val="20"/>
          <w:szCs w:val="20"/>
        </w:rPr>
      </w:pPr>
      <w:r>
        <w:rPr>
          <w:rFonts w:ascii="SimSun" w:hAnsi="SimSun" w:eastAsia="SimSun" w:cs="SimSun"/>
          <w:sz w:val="20"/>
          <w:szCs w:val="20"/>
          <w:spacing w:val="6"/>
        </w:rPr>
        <w:t>当用作可靠连接的裸露连接件未由不低于</w:t>
      </w:r>
      <w:r>
        <w:rPr>
          <w:rFonts w:ascii="SimSun" w:hAnsi="SimSun" w:eastAsia="SimSun" w:cs="SimSun"/>
          <w:sz w:val="20"/>
          <w:szCs w:val="20"/>
          <w:spacing w:val="-30"/>
        </w:rPr>
        <w:t xml:space="preserve"> </w:t>
      </w:r>
      <w:r>
        <w:rPr>
          <w:sz w:val="20"/>
          <w:szCs w:val="20"/>
        </w:rPr>
        <w:t>IP</w:t>
      </w:r>
      <w:r>
        <w:rPr>
          <w:sz w:val="20"/>
          <w:szCs w:val="20"/>
          <w:spacing w:val="6"/>
        </w:rPr>
        <w:t>20</w:t>
      </w:r>
      <w:r>
        <w:rPr>
          <w:sz w:val="20"/>
          <w:szCs w:val="20"/>
          <w:spacing w:val="37"/>
          <w:w w:val="101"/>
        </w:rPr>
        <w:t xml:space="preserve"> </w:t>
      </w:r>
      <w:r>
        <w:rPr>
          <w:rFonts w:ascii="SimSun" w:hAnsi="SimSun" w:eastAsia="SimSun" w:cs="SimSun"/>
          <w:sz w:val="20"/>
          <w:szCs w:val="20"/>
          <w:spacing w:val="6"/>
        </w:rPr>
        <w:t>防护等级的外壳保护时，火花试验装置可串联接入</w:t>
      </w:r>
      <w:r>
        <w:rPr>
          <w:rFonts w:ascii="SimSun" w:hAnsi="SimSun" w:eastAsia="SimSun" w:cs="SimSun"/>
          <w:sz w:val="20"/>
          <w:szCs w:val="20"/>
        </w:rPr>
        <w:t xml:space="preserve"> </w:t>
      </w:r>
      <w:r>
        <w:rPr>
          <w:rFonts w:ascii="SimSun" w:hAnsi="SimSun" w:eastAsia="SimSun" w:cs="SimSun"/>
          <w:sz w:val="20"/>
          <w:szCs w:val="20"/>
          <w:spacing w:val="7"/>
        </w:rPr>
        <w:t>这些连接。</w:t>
      </w:r>
    </w:p>
    <w:p>
      <w:pPr>
        <w:pStyle w:val="BodyText"/>
        <w:ind w:right="134" w:firstLine="459"/>
        <w:spacing w:before="2" w:line="297" w:lineRule="auto"/>
        <w:rPr>
          <w:rFonts w:ascii="SimSun" w:hAnsi="SimSun" w:eastAsia="SimSun" w:cs="SimSun"/>
          <w:sz w:val="20"/>
          <w:szCs w:val="20"/>
        </w:rPr>
      </w:pPr>
      <w:r>
        <w:rPr>
          <w:rFonts w:ascii="SimSun" w:hAnsi="SimSun" w:eastAsia="SimSun" w:cs="SimSun"/>
          <w:sz w:val="20"/>
          <w:szCs w:val="20"/>
          <w:spacing w:val="9"/>
        </w:rPr>
        <w:t>当可靠隔离没有按6.3的要求浇封或用涂层覆盖时，或者裸露连接件未由不低于</w:t>
      </w:r>
      <w:r>
        <w:rPr>
          <w:sz w:val="20"/>
          <w:szCs w:val="20"/>
        </w:rPr>
        <w:t>IP</w:t>
      </w:r>
      <w:r>
        <w:rPr>
          <w:sz w:val="20"/>
          <w:szCs w:val="20"/>
          <w:spacing w:val="9"/>
        </w:rPr>
        <w:t>20  </w:t>
      </w:r>
      <w:r>
        <w:rPr>
          <w:rFonts w:ascii="SimSun" w:hAnsi="SimSun" w:eastAsia="SimSun" w:cs="SimSun"/>
          <w:sz w:val="20"/>
          <w:szCs w:val="20"/>
          <w:spacing w:val="9"/>
        </w:rPr>
        <w:t>防护等级的</w:t>
      </w:r>
      <w:r>
        <w:rPr>
          <w:rFonts w:ascii="SimSun" w:hAnsi="SimSun" w:eastAsia="SimSun" w:cs="SimSun"/>
          <w:sz w:val="20"/>
          <w:szCs w:val="20"/>
          <w:spacing w:val="11"/>
        </w:rPr>
        <w:t xml:space="preserve"> </w:t>
      </w:r>
      <w:r>
        <w:rPr>
          <w:rFonts w:ascii="SimSun" w:hAnsi="SimSun" w:eastAsia="SimSun" w:cs="SimSun"/>
          <w:sz w:val="20"/>
          <w:szCs w:val="20"/>
          <w:spacing w:val="1"/>
        </w:rPr>
        <w:t>外壳保护时，火花试验装置可跨接这些隔离。</w:t>
      </w:r>
    </w:p>
    <w:p>
      <w:pPr>
        <w:spacing w:before="175" w:line="222" w:lineRule="auto"/>
        <w:rPr>
          <w:rFonts w:ascii="SimHei" w:hAnsi="SimHei" w:eastAsia="SimHei" w:cs="SimHei"/>
          <w:sz w:val="19"/>
          <w:szCs w:val="19"/>
        </w:rPr>
      </w:pPr>
      <w:r>
        <w:rPr>
          <w:rFonts w:ascii="Arial" w:hAnsi="Arial" w:eastAsia="Arial" w:cs="Arial"/>
          <w:sz w:val="19"/>
          <w:szCs w:val="19"/>
          <w:spacing w:val="9"/>
        </w:rPr>
        <w:t>7.7</w:t>
      </w:r>
      <w:r>
        <w:rPr>
          <w:rFonts w:ascii="Arial" w:hAnsi="Arial" w:eastAsia="Arial" w:cs="Arial"/>
          <w:sz w:val="19"/>
          <w:szCs w:val="19"/>
          <w:spacing w:val="17"/>
        </w:rPr>
        <w:t xml:space="preserve">   </w:t>
      </w:r>
      <w:r>
        <w:rPr>
          <w:rFonts w:ascii="SimHei" w:hAnsi="SimHei" w:eastAsia="SimHei" w:cs="SimHei"/>
          <w:sz w:val="19"/>
          <w:szCs w:val="19"/>
          <w:spacing w:val="9"/>
        </w:rPr>
        <w:t>压电器件</w:t>
      </w:r>
    </w:p>
    <w:p>
      <w:pPr>
        <w:ind w:left="459"/>
        <w:spacing w:before="232" w:line="219" w:lineRule="auto"/>
        <w:rPr>
          <w:rFonts w:ascii="SimSun" w:hAnsi="SimSun" w:eastAsia="SimSun" w:cs="SimSun"/>
          <w:sz w:val="20"/>
          <w:szCs w:val="20"/>
        </w:rPr>
      </w:pPr>
      <w:r>
        <w:rPr>
          <w:rFonts w:ascii="SimSun" w:hAnsi="SimSun" w:eastAsia="SimSun" w:cs="SimSun"/>
          <w:sz w:val="20"/>
          <w:szCs w:val="20"/>
          <w:spacing w:val="8"/>
        </w:rPr>
        <w:t>压电器件应按10.7的规定进行试验。</w:t>
      </w:r>
    </w:p>
    <w:p>
      <w:pPr>
        <w:spacing w:before="226" w:line="259" w:lineRule="exact"/>
        <w:rPr>
          <w:rFonts w:ascii="SimHei" w:hAnsi="SimHei" w:eastAsia="SimHei" w:cs="SimHei"/>
          <w:sz w:val="19"/>
          <w:szCs w:val="19"/>
        </w:rPr>
      </w:pPr>
      <w:r>
        <w:rPr>
          <w:rFonts w:ascii="Arial" w:hAnsi="Arial" w:eastAsia="Arial" w:cs="Arial"/>
          <w:sz w:val="19"/>
          <w:szCs w:val="19"/>
          <w:spacing w:val="13"/>
          <w:position w:val="1"/>
        </w:rPr>
        <w:t>7.8</w:t>
      </w:r>
      <w:r>
        <w:rPr>
          <w:rFonts w:ascii="Arial" w:hAnsi="Arial" w:eastAsia="Arial" w:cs="Arial"/>
          <w:sz w:val="19"/>
          <w:szCs w:val="19"/>
          <w:spacing w:val="18"/>
          <w:position w:val="1"/>
        </w:rPr>
        <w:t xml:space="preserve">   </w:t>
      </w:r>
      <w:r>
        <w:rPr>
          <w:rFonts w:ascii="SimHei" w:hAnsi="SimHei" w:eastAsia="SimHei" w:cs="SimHei"/>
          <w:sz w:val="19"/>
          <w:szCs w:val="19"/>
          <w:spacing w:val="13"/>
          <w:position w:val="1"/>
        </w:rPr>
        <w:t>气体探测用电化学电池</w:t>
      </w:r>
    </w:p>
    <w:p>
      <w:pPr>
        <w:ind w:right="200" w:firstLine="409"/>
        <w:spacing w:before="266" w:line="279" w:lineRule="auto"/>
        <w:rPr>
          <w:rFonts w:ascii="SimSun" w:hAnsi="SimSun" w:eastAsia="SimSun" w:cs="SimSun"/>
          <w:sz w:val="20"/>
          <w:szCs w:val="20"/>
        </w:rPr>
      </w:pPr>
      <w:r>
        <w:rPr>
          <w:rFonts w:ascii="SimSun" w:hAnsi="SimSun" w:eastAsia="SimSun" w:cs="SimSun"/>
          <w:sz w:val="20"/>
          <w:szCs w:val="20"/>
          <w:spacing w:val="4"/>
        </w:rPr>
        <w:t>应考虑气体探测用电化学电池会产生附加电压和电流，影响火花点燃的评定和试验。但是，在进行</w:t>
      </w:r>
      <w:r>
        <w:rPr>
          <w:rFonts w:ascii="SimSun" w:hAnsi="SimSun" w:eastAsia="SimSun" w:cs="SimSun"/>
          <w:sz w:val="20"/>
          <w:szCs w:val="20"/>
          <w:spacing w:val="7"/>
        </w:rPr>
        <w:t xml:space="preserve"> </w:t>
      </w:r>
      <w:r>
        <w:rPr>
          <w:rFonts w:ascii="SimSun" w:hAnsi="SimSun" w:eastAsia="SimSun" w:cs="SimSun"/>
          <w:sz w:val="20"/>
          <w:szCs w:val="20"/>
          <w:spacing w:val="3"/>
        </w:rPr>
        <w:t>设备热效应点燃评定时，不必考虑它们产生的附加功率。</w:t>
      </w:r>
    </w:p>
    <w:p>
      <w:pPr>
        <w:spacing w:before="301" w:line="259" w:lineRule="exact"/>
        <w:rPr>
          <w:rFonts w:ascii="SimHei" w:hAnsi="SimHei" w:eastAsia="SimHei" w:cs="SimHei"/>
          <w:sz w:val="19"/>
          <w:szCs w:val="19"/>
        </w:rPr>
      </w:pPr>
      <w:r>
        <w:rPr>
          <w:rFonts w:ascii="Arial" w:hAnsi="Arial" w:eastAsia="Arial" w:cs="Arial"/>
          <w:sz w:val="19"/>
          <w:szCs w:val="19"/>
          <w:spacing w:val="13"/>
          <w:position w:val="1"/>
        </w:rPr>
        <w:t>8    </w:t>
      </w:r>
      <w:r>
        <w:rPr>
          <w:rFonts w:ascii="SimHei" w:hAnsi="SimHei" w:eastAsia="SimHei" w:cs="SimHei"/>
          <w:sz w:val="19"/>
          <w:szCs w:val="19"/>
          <w:spacing w:val="13"/>
          <w:position w:val="1"/>
        </w:rPr>
        <w:t>影响本质安全性能的可靠元件、可靠组件</w:t>
      </w:r>
      <w:r>
        <w:rPr>
          <w:rFonts w:ascii="SimHei" w:hAnsi="SimHei" w:eastAsia="SimHei" w:cs="SimHei"/>
          <w:sz w:val="19"/>
          <w:szCs w:val="19"/>
          <w:spacing w:val="12"/>
          <w:position w:val="1"/>
        </w:rPr>
        <w:t>和可靠连接</w:t>
      </w:r>
    </w:p>
    <w:p>
      <w:pPr>
        <w:spacing w:line="251" w:lineRule="auto"/>
        <w:rPr>
          <w:rFonts w:ascii="Arial"/>
          <w:sz w:val="21"/>
        </w:rPr>
      </w:pPr>
      <w:r/>
    </w:p>
    <w:p>
      <w:pPr>
        <w:pStyle w:val="BodyText"/>
        <w:spacing w:before="62" w:line="221" w:lineRule="auto"/>
        <w:rPr>
          <w:rFonts w:ascii="SimHei" w:hAnsi="SimHei" w:eastAsia="SimHei" w:cs="SimHei"/>
          <w:sz w:val="19"/>
          <w:szCs w:val="19"/>
        </w:rPr>
      </w:pPr>
      <w:r>
        <w:rPr>
          <w:rFonts w:ascii="SimHei" w:hAnsi="SimHei" w:eastAsia="SimHei" w:cs="SimHei"/>
          <w:sz w:val="19"/>
          <w:szCs w:val="19"/>
          <w:spacing w:val="6"/>
        </w:rPr>
        <w:t>8.1</w:t>
      </w:r>
      <w:r>
        <w:rPr>
          <w:rFonts w:ascii="SimHei" w:hAnsi="SimHei" w:eastAsia="SimHei" w:cs="SimHei"/>
          <w:sz w:val="19"/>
          <w:szCs w:val="19"/>
          <w:spacing w:val="6"/>
        </w:rPr>
        <w:t xml:space="preserve"> </w:t>
      </w:r>
      <w:r>
        <w:rPr>
          <w:rFonts w:ascii="SimHei" w:hAnsi="SimHei" w:eastAsia="SimHei" w:cs="SimHei"/>
          <w:sz w:val="19"/>
          <w:szCs w:val="19"/>
          <w:spacing w:val="6"/>
        </w:rPr>
        <w:t>“</w:t>
      </w:r>
      <w:r>
        <w:rPr>
          <w:sz w:val="19"/>
          <w:szCs w:val="19"/>
        </w:rPr>
        <w:t>ic</w:t>
      </w:r>
      <w:r>
        <w:rPr>
          <w:sz w:val="19"/>
          <w:szCs w:val="19"/>
          <w:spacing w:val="6"/>
        </w:rPr>
        <w:t>” </w:t>
      </w:r>
      <w:r>
        <w:rPr>
          <w:rFonts w:ascii="SimHei" w:hAnsi="SimHei" w:eastAsia="SimHei" w:cs="SimHei"/>
          <w:sz w:val="19"/>
          <w:szCs w:val="19"/>
          <w:spacing w:val="6"/>
        </w:rPr>
        <w:t>保护等级</w:t>
      </w:r>
    </w:p>
    <w:p>
      <w:pPr>
        <w:pStyle w:val="BodyText"/>
        <w:ind w:left="409"/>
        <w:spacing w:before="245" w:line="219" w:lineRule="auto"/>
        <w:rPr>
          <w:rFonts w:ascii="SimSun" w:hAnsi="SimSun" w:eastAsia="SimSun" w:cs="SimSun"/>
          <w:sz w:val="20"/>
          <w:szCs w:val="20"/>
        </w:rPr>
      </w:pPr>
      <w:r>
        <w:rPr>
          <w:rFonts w:ascii="SimSun" w:hAnsi="SimSun" w:eastAsia="SimSun" w:cs="SimSun"/>
          <w:sz w:val="20"/>
          <w:szCs w:val="20"/>
          <w:spacing w:val="-2"/>
        </w:rPr>
        <w:t>8.2～8.9不适用于“</w:t>
      </w:r>
      <w:r>
        <w:rPr>
          <w:sz w:val="20"/>
          <w:szCs w:val="20"/>
          <w:spacing w:val="-2"/>
        </w:rPr>
        <w:t>ic”</w:t>
      </w:r>
      <w:r>
        <w:rPr>
          <w:rFonts w:ascii="SimSun" w:hAnsi="SimSun" w:eastAsia="SimSun" w:cs="SimSun"/>
          <w:sz w:val="20"/>
          <w:szCs w:val="20"/>
          <w:spacing w:val="-2"/>
        </w:rPr>
        <w:t>保护等级。</w:t>
      </w:r>
    </w:p>
    <w:p>
      <w:pPr>
        <w:spacing w:before="196" w:line="259" w:lineRule="exact"/>
        <w:rPr>
          <w:rFonts w:ascii="SimHei" w:hAnsi="SimHei" w:eastAsia="SimHei" w:cs="SimHei"/>
          <w:sz w:val="19"/>
          <w:szCs w:val="19"/>
        </w:rPr>
      </w:pPr>
      <w:r>
        <w:rPr>
          <w:rFonts w:ascii="Arial" w:hAnsi="Arial" w:eastAsia="Arial" w:cs="Arial"/>
          <w:sz w:val="19"/>
          <w:szCs w:val="19"/>
          <w:spacing w:val="8"/>
          <w:position w:val="1"/>
        </w:rPr>
        <w:t>8.2</w:t>
      </w:r>
      <w:r>
        <w:rPr>
          <w:rFonts w:ascii="Arial" w:hAnsi="Arial" w:eastAsia="Arial" w:cs="Arial"/>
          <w:sz w:val="19"/>
          <w:szCs w:val="19"/>
          <w:spacing w:val="17"/>
          <w:position w:val="1"/>
        </w:rPr>
        <w:t xml:space="preserve">   </w:t>
      </w:r>
      <w:r>
        <w:rPr>
          <w:rFonts w:ascii="SimHei" w:hAnsi="SimHei" w:eastAsia="SimHei" w:cs="SimHei"/>
          <w:sz w:val="19"/>
          <w:szCs w:val="19"/>
          <w:spacing w:val="8"/>
          <w:position w:val="1"/>
        </w:rPr>
        <w:t>电源变压器</w:t>
      </w:r>
    </w:p>
    <w:p>
      <w:pPr>
        <w:spacing w:before="246" w:line="222" w:lineRule="auto"/>
        <w:rPr>
          <w:rFonts w:ascii="SimHei" w:hAnsi="SimHei" w:eastAsia="SimHei" w:cs="SimHei"/>
          <w:sz w:val="19"/>
          <w:szCs w:val="19"/>
        </w:rPr>
      </w:pPr>
      <w:r>
        <w:rPr>
          <w:rFonts w:ascii="SimHei" w:hAnsi="SimHei" w:eastAsia="SimHei" w:cs="SimHei"/>
          <w:sz w:val="19"/>
          <w:szCs w:val="19"/>
          <w:spacing w:val="-5"/>
        </w:rPr>
        <w:t>8.2.1</w:t>
      </w:r>
      <w:r>
        <w:rPr>
          <w:rFonts w:ascii="SimHei" w:hAnsi="SimHei" w:eastAsia="SimHei" w:cs="SimHei"/>
          <w:sz w:val="19"/>
          <w:szCs w:val="19"/>
          <w:spacing w:val="6"/>
        </w:rPr>
        <w:t xml:space="preserve">  </w:t>
      </w:r>
      <w:r>
        <w:rPr>
          <w:rFonts w:ascii="SimHei" w:hAnsi="SimHei" w:eastAsia="SimHei" w:cs="SimHei"/>
          <w:sz w:val="19"/>
          <w:szCs w:val="19"/>
          <w:spacing w:val="-5"/>
        </w:rPr>
        <w:t>通</w:t>
      </w:r>
      <w:r>
        <w:rPr>
          <w:rFonts w:ascii="SimHei" w:hAnsi="SimHei" w:eastAsia="SimHei" w:cs="SimHei"/>
          <w:sz w:val="19"/>
          <w:szCs w:val="19"/>
          <w:spacing w:val="-43"/>
        </w:rPr>
        <w:t xml:space="preserve"> </w:t>
      </w:r>
      <w:r>
        <w:rPr>
          <w:rFonts w:ascii="SimHei" w:hAnsi="SimHei" w:eastAsia="SimHei" w:cs="SimHei"/>
          <w:sz w:val="19"/>
          <w:szCs w:val="19"/>
          <w:spacing w:val="-5"/>
        </w:rPr>
        <w:t>则</w:t>
      </w:r>
    </w:p>
    <w:p>
      <w:pPr>
        <w:ind w:right="199" w:firstLine="409"/>
        <w:spacing w:before="272" w:line="297" w:lineRule="auto"/>
        <w:rPr>
          <w:rFonts w:ascii="SimSun" w:hAnsi="SimSun" w:eastAsia="SimSun" w:cs="SimSun"/>
          <w:sz w:val="20"/>
          <w:szCs w:val="20"/>
        </w:rPr>
      </w:pPr>
      <w:r>
        <w:rPr>
          <w:rFonts w:ascii="SimSun" w:hAnsi="SimSun" w:eastAsia="SimSun" w:cs="SimSun"/>
          <w:sz w:val="20"/>
          <w:szCs w:val="20"/>
          <w:spacing w:val="9"/>
        </w:rPr>
        <w:t>应认为可靠电源变压器的本安电路供电绕组和其他绕组之间不会出现短路故障。应考虑绕组内部</w:t>
      </w:r>
      <w:r>
        <w:rPr>
          <w:rFonts w:ascii="SimSun" w:hAnsi="SimSun" w:eastAsia="SimSun" w:cs="SimSun"/>
          <w:sz w:val="20"/>
          <w:szCs w:val="20"/>
          <w:spacing w:val="1"/>
        </w:rPr>
        <w:t xml:space="preserve"> </w:t>
      </w:r>
      <w:r>
        <w:rPr>
          <w:rFonts w:ascii="SimSun" w:hAnsi="SimSun" w:eastAsia="SimSun" w:cs="SimSun"/>
          <w:sz w:val="20"/>
          <w:szCs w:val="20"/>
          <w:spacing w:val="8"/>
        </w:rPr>
        <w:t>会出现绕组短路和绕组开路。造成输出电压或</w:t>
      </w:r>
      <w:r>
        <w:rPr>
          <w:rFonts w:ascii="SimSun" w:hAnsi="SimSun" w:eastAsia="SimSun" w:cs="SimSun"/>
          <w:sz w:val="20"/>
          <w:szCs w:val="20"/>
          <w:spacing w:val="7"/>
        </w:rPr>
        <w:t>电流增大的故障组合可不考虑。</w:t>
      </w:r>
    </w:p>
    <w:p>
      <w:pPr>
        <w:spacing w:before="112" w:line="259" w:lineRule="exact"/>
        <w:rPr>
          <w:rFonts w:ascii="SimHei" w:hAnsi="SimHei" w:eastAsia="SimHei" w:cs="SimHei"/>
          <w:sz w:val="19"/>
          <w:szCs w:val="19"/>
        </w:rPr>
      </w:pPr>
      <w:r>
        <w:rPr>
          <w:rFonts w:ascii="Arial" w:hAnsi="Arial" w:eastAsia="Arial" w:cs="Arial"/>
          <w:sz w:val="19"/>
          <w:szCs w:val="19"/>
          <w:spacing w:val="7"/>
          <w:position w:val="1"/>
        </w:rPr>
        <w:t>8.2.2</w:t>
      </w:r>
      <w:r>
        <w:rPr>
          <w:rFonts w:ascii="Arial" w:hAnsi="Arial" w:eastAsia="Arial" w:cs="Arial"/>
          <w:sz w:val="19"/>
          <w:szCs w:val="19"/>
          <w:spacing w:val="2"/>
          <w:position w:val="1"/>
        </w:rPr>
        <w:t xml:space="preserve">    </w:t>
      </w:r>
      <w:r>
        <w:rPr>
          <w:rFonts w:ascii="SimHei" w:hAnsi="SimHei" w:eastAsia="SimHei" w:cs="SimHei"/>
          <w:sz w:val="19"/>
          <w:szCs w:val="19"/>
          <w:spacing w:val="7"/>
          <w:position w:val="1"/>
        </w:rPr>
        <w:t>保护措施</w:t>
      </w:r>
    </w:p>
    <w:p>
      <w:pPr>
        <w:ind w:left="409"/>
        <w:spacing w:before="266" w:line="219" w:lineRule="auto"/>
        <w:rPr>
          <w:rFonts w:ascii="SimSun" w:hAnsi="SimSun" w:eastAsia="SimSun" w:cs="SimSun"/>
          <w:sz w:val="20"/>
          <w:szCs w:val="20"/>
        </w:rPr>
      </w:pPr>
      <w:r>
        <w:rPr>
          <w:rFonts w:ascii="SimSun" w:hAnsi="SimSun" w:eastAsia="SimSun" w:cs="SimSun"/>
          <w:sz w:val="20"/>
          <w:szCs w:val="20"/>
          <w:spacing w:val="11"/>
        </w:rPr>
        <w:t>向本质安全电路供电的可靠电源变压器的输入电路，应用符合7.3规定的熔断器或用适当额定值</w:t>
      </w:r>
    </w:p>
    <w:p>
      <w:pPr>
        <w:spacing w:line="219" w:lineRule="auto"/>
        <w:sectPr>
          <w:headerReference w:type="default" r:id="rId93"/>
          <w:footerReference w:type="default" r:id="rId94"/>
          <w:pgSz w:w="11300" w:h="16820"/>
          <w:pgMar w:top="1642" w:right="969" w:bottom="1297" w:left="940" w:header="1334" w:footer="1093" w:gutter="0"/>
        </w:sectPr>
        <w:rPr>
          <w:rFonts w:ascii="SimSun" w:hAnsi="SimSun" w:eastAsia="SimSun" w:cs="SimSun"/>
          <w:sz w:val="20"/>
          <w:szCs w:val="20"/>
        </w:rPr>
      </w:pPr>
    </w:p>
    <w:p>
      <w:pPr>
        <w:spacing w:line="311" w:lineRule="auto"/>
        <w:rPr>
          <w:rFonts w:ascii="Arial"/>
          <w:sz w:val="21"/>
        </w:rPr>
      </w:pPr>
      <w:r/>
    </w:p>
    <w:p>
      <w:pPr>
        <w:spacing w:line="311" w:lineRule="auto"/>
        <w:rPr>
          <w:rFonts w:ascii="Arial"/>
          <w:sz w:val="21"/>
        </w:rPr>
      </w:pPr>
      <w:r/>
    </w:p>
    <w:p>
      <w:pPr>
        <w:spacing w:line="311" w:lineRule="auto"/>
        <w:rPr>
          <w:rFonts w:ascii="Arial"/>
          <w:sz w:val="21"/>
        </w:rPr>
      </w:pPr>
      <w:r/>
    </w:p>
    <w:p>
      <w:pPr>
        <w:pStyle w:val="BodyText"/>
        <w:ind w:left="89"/>
        <w:spacing w:before="57" w:line="192" w:lineRule="auto"/>
        <w:rPr>
          <w:sz w:val="20"/>
          <w:szCs w:val="20"/>
        </w:rPr>
      </w:pPr>
      <w:bookmarkStart w:name="bookmark98" w:id="28"/>
      <w:bookmarkEnd w:id="28"/>
      <w:r>
        <w:rPr>
          <w:sz w:val="20"/>
          <w:szCs w:val="20"/>
          <w:spacing w:val="-2"/>
        </w:rPr>
        <w:t>GB/T</w:t>
      </w:r>
      <w:r>
        <w:rPr>
          <w:sz w:val="20"/>
          <w:szCs w:val="20"/>
          <w:spacing w:val="12"/>
        </w:rPr>
        <w:t xml:space="preserve">    </w:t>
      </w:r>
      <w:r>
        <w:rPr>
          <w:sz w:val="20"/>
          <w:szCs w:val="20"/>
          <w:spacing w:val="-2"/>
        </w:rPr>
        <w:t>3836.4—2021</w:t>
      </w:r>
    </w:p>
    <w:p>
      <w:pPr>
        <w:spacing w:line="271" w:lineRule="auto"/>
        <w:rPr>
          <w:rFonts w:ascii="Arial"/>
          <w:sz w:val="21"/>
        </w:rPr>
      </w:pPr>
      <w:r/>
    </w:p>
    <w:p>
      <w:pPr>
        <w:ind w:left="89"/>
        <w:spacing w:before="65" w:line="219" w:lineRule="auto"/>
        <w:rPr>
          <w:rFonts w:ascii="SimSun" w:hAnsi="SimSun" w:eastAsia="SimSun" w:cs="SimSun"/>
          <w:sz w:val="20"/>
          <w:szCs w:val="20"/>
        </w:rPr>
      </w:pPr>
      <w:r>
        <w:rPr>
          <w:rFonts w:ascii="SimSun" w:hAnsi="SimSun" w:eastAsia="SimSun" w:cs="SimSun"/>
          <w:sz w:val="20"/>
          <w:szCs w:val="20"/>
          <w:spacing w:val="2"/>
        </w:rPr>
        <w:t>的断路器保护。</w:t>
      </w:r>
    </w:p>
    <w:p>
      <w:pPr>
        <w:pStyle w:val="BodyText"/>
        <w:ind w:left="89" w:right="37" w:firstLine="429"/>
        <w:spacing w:before="49" w:line="301" w:lineRule="auto"/>
        <w:rPr>
          <w:rFonts w:ascii="SimSun" w:hAnsi="SimSun" w:eastAsia="SimSun" w:cs="SimSun"/>
          <w:sz w:val="20"/>
          <w:szCs w:val="20"/>
        </w:rPr>
      </w:pPr>
      <w:r>
        <w:rPr>
          <w:rFonts w:ascii="SimSun" w:hAnsi="SimSun" w:eastAsia="SimSun" w:cs="SimSun"/>
          <w:sz w:val="20"/>
          <w:szCs w:val="20"/>
          <w:spacing w:val="10"/>
        </w:rPr>
        <w:t>如果输入和输出绕组用接地金属屏蔽隔离(见8.2.3规定的2</w:t>
      </w:r>
      <w:r>
        <w:rPr>
          <w:sz w:val="20"/>
          <w:szCs w:val="20"/>
          <w:spacing w:val="10"/>
        </w:rPr>
        <w:t>b) </w:t>
      </w:r>
      <w:r>
        <w:rPr>
          <w:rFonts w:ascii="SimSun" w:hAnsi="SimSun" w:eastAsia="SimSun" w:cs="SimSun"/>
          <w:sz w:val="20"/>
          <w:szCs w:val="20"/>
          <w:spacing w:val="10"/>
        </w:rPr>
        <w:t>型结构],则每个不接地的输入线路</w:t>
      </w:r>
      <w:r>
        <w:rPr>
          <w:rFonts w:ascii="SimSun" w:hAnsi="SimSun" w:eastAsia="SimSun" w:cs="SimSun"/>
          <w:sz w:val="20"/>
          <w:szCs w:val="20"/>
        </w:rPr>
        <w:t xml:space="preserve"> </w:t>
      </w:r>
      <w:r>
        <w:rPr>
          <w:rFonts w:ascii="SimSun" w:hAnsi="SimSun" w:eastAsia="SimSun" w:cs="SimSun"/>
          <w:sz w:val="20"/>
          <w:szCs w:val="20"/>
          <w:spacing w:val="6"/>
        </w:rPr>
        <w:t>应使用熔断器或断路器保护。</w:t>
      </w:r>
    </w:p>
    <w:p>
      <w:pPr>
        <w:ind w:left="89" w:right="38" w:firstLine="429"/>
        <w:spacing w:before="1" w:line="287" w:lineRule="auto"/>
        <w:rPr>
          <w:rFonts w:ascii="SimSun" w:hAnsi="SimSun" w:eastAsia="SimSun" w:cs="SimSun"/>
          <w:sz w:val="20"/>
          <w:szCs w:val="20"/>
        </w:rPr>
      </w:pPr>
      <w:r>
        <w:rPr>
          <w:rFonts w:ascii="SimSun" w:hAnsi="SimSun" w:eastAsia="SimSun" w:cs="SimSun"/>
          <w:sz w:val="20"/>
          <w:szCs w:val="20"/>
          <w:spacing w:val="9"/>
        </w:rPr>
        <w:t>除用熔断器或断路器保护之外，还用埋入式热熔断器或其他热保护器件对变压器过热进行附加保</w:t>
      </w:r>
      <w:r>
        <w:rPr>
          <w:rFonts w:ascii="SimSun" w:hAnsi="SimSun" w:eastAsia="SimSun" w:cs="SimSun"/>
          <w:sz w:val="20"/>
          <w:szCs w:val="20"/>
          <w:spacing w:val="17"/>
        </w:rPr>
        <w:t xml:space="preserve"> </w:t>
      </w:r>
      <w:r>
        <w:rPr>
          <w:rFonts w:ascii="SimSun" w:hAnsi="SimSun" w:eastAsia="SimSun" w:cs="SimSun"/>
          <w:sz w:val="20"/>
          <w:szCs w:val="20"/>
          <w:spacing w:val="-3"/>
        </w:rPr>
        <w:t>护，这时采用一个器件即可。</w:t>
      </w:r>
    </w:p>
    <w:p>
      <w:pPr>
        <w:ind w:left="519"/>
        <w:spacing w:before="27" w:line="219" w:lineRule="auto"/>
        <w:rPr>
          <w:rFonts w:ascii="SimSun" w:hAnsi="SimSun" w:eastAsia="SimSun" w:cs="SimSun"/>
          <w:sz w:val="19"/>
          <w:szCs w:val="19"/>
        </w:rPr>
      </w:pPr>
      <w:r>
        <w:rPr>
          <w:rFonts w:ascii="SimSun" w:hAnsi="SimSun" w:eastAsia="SimSun" w:cs="SimSun"/>
          <w:sz w:val="19"/>
          <w:szCs w:val="19"/>
          <w:spacing w:val="11"/>
        </w:rPr>
        <w:t>熔断器、熔断器夹持器、断路器和热保护器应符合相关</w:t>
      </w:r>
      <w:r>
        <w:rPr>
          <w:rFonts w:ascii="SimSun" w:hAnsi="SimSun" w:eastAsia="SimSun" w:cs="SimSun"/>
          <w:sz w:val="19"/>
          <w:szCs w:val="19"/>
          <w:spacing w:val="10"/>
        </w:rPr>
        <w:t>标准。</w:t>
      </w:r>
    </w:p>
    <w:p>
      <w:pPr>
        <w:ind w:left="459"/>
        <w:spacing w:before="43" w:line="222" w:lineRule="auto"/>
        <w:rPr>
          <w:rFonts w:ascii="SimSun" w:hAnsi="SimSun" w:eastAsia="SimSun" w:cs="SimSun"/>
          <w:sz w:val="19"/>
          <w:szCs w:val="19"/>
        </w:rPr>
      </w:pPr>
      <w:r>
        <w:rPr>
          <w:rFonts w:ascii="SimHei" w:hAnsi="SimHei" w:eastAsia="SimHei" w:cs="SimHei"/>
          <w:sz w:val="19"/>
          <w:szCs w:val="19"/>
          <w:spacing w:val="-14"/>
        </w:rPr>
        <w:t>注：</w:t>
      </w:r>
      <w:r>
        <w:rPr>
          <w:rFonts w:ascii="SimSun" w:hAnsi="SimSun" w:eastAsia="SimSun" w:cs="SimSun"/>
          <w:sz w:val="19"/>
          <w:szCs w:val="19"/>
          <w:spacing w:val="-14"/>
        </w:rPr>
        <w:t>需要验证熔断器、熔断器夹持器、断路器和热保护器制造商的技术要求不是</w:t>
      </w:r>
      <w:r>
        <w:rPr>
          <w:rFonts w:ascii="SimSun" w:hAnsi="SimSun" w:eastAsia="SimSun" w:cs="SimSun"/>
          <w:sz w:val="19"/>
          <w:szCs w:val="19"/>
          <w:spacing w:val="-15"/>
        </w:rPr>
        <w:t>本文件的要求。</w:t>
      </w:r>
    </w:p>
    <w:p>
      <w:pPr>
        <w:ind w:left="89"/>
        <w:spacing w:before="208" w:line="259" w:lineRule="exact"/>
        <w:rPr>
          <w:rFonts w:ascii="SimHei" w:hAnsi="SimHei" w:eastAsia="SimHei" w:cs="SimHei"/>
          <w:sz w:val="19"/>
          <w:szCs w:val="19"/>
        </w:rPr>
      </w:pPr>
      <w:r>
        <w:rPr>
          <w:rFonts w:ascii="Arial" w:hAnsi="Arial" w:eastAsia="Arial" w:cs="Arial"/>
          <w:sz w:val="19"/>
          <w:szCs w:val="19"/>
          <w:spacing w:val="7"/>
          <w:position w:val="1"/>
        </w:rPr>
        <w:t>8.2.3</w:t>
      </w:r>
      <w:r>
        <w:rPr>
          <w:rFonts w:ascii="Arial" w:hAnsi="Arial" w:eastAsia="Arial" w:cs="Arial"/>
          <w:sz w:val="19"/>
          <w:szCs w:val="19"/>
          <w:position w:val="1"/>
        </w:rPr>
        <w:t xml:space="preserve">     </w:t>
      </w:r>
      <w:r>
        <w:rPr>
          <w:rFonts w:ascii="SimHei" w:hAnsi="SimHei" w:eastAsia="SimHei" w:cs="SimHei"/>
          <w:sz w:val="19"/>
          <w:szCs w:val="19"/>
          <w:spacing w:val="7"/>
          <w:position w:val="1"/>
        </w:rPr>
        <w:t>变压器结构</w:t>
      </w:r>
    </w:p>
    <w:p>
      <w:pPr>
        <w:ind w:left="519"/>
        <w:spacing w:before="225" w:line="219" w:lineRule="auto"/>
        <w:rPr>
          <w:rFonts w:ascii="SimSun" w:hAnsi="SimSun" w:eastAsia="SimSun" w:cs="SimSun"/>
          <w:sz w:val="20"/>
          <w:szCs w:val="20"/>
        </w:rPr>
      </w:pPr>
      <w:r>
        <w:rPr>
          <w:rFonts w:ascii="SimSun" w:hAnsi="SimSun" w:eastAsia="SimSun" w:cs="SimSun"/>
          <w:sz w:val="20"/>
          <w:szCs w:val="20"/>
          <w:spacing w:val="9"/>
        </w:rPr>
        <w:t>向本质安全电路供电的所有绕组与所有其他绕组之间应用下列结构型式之一进行</w:t>
      </w:r>
      <w:r>
        <w:rPr>
          <w:rFonts w:ascii="SimSun" w:hAnsi="SimSun" w:eastAsia="SimSun" w:cs="SimSun"/>
          <w:sz w:val="20"/>
          <w:szCs w:val="20"/>
          <w:spacing w:val="8"/>
        </w:rPr>
        <w:t>隔离。</w:t>
      </w:r>
    </w:p>
    <w:p>
      <w:pPr>
        <w:ind w:left="519"/>
        <w:spacing w:before="94" w:line="219" w:lineRule="auto"/>
        <w:rPr>
          <w:rFonts w:ascii="SimSun" w:hAnsi="SimSun" w:eastAsia="SimSun" w:cs="SimSun"/>
          <w:sz w:val="20"/>
          <w:szCs w:val="20"/>
        </w:rPr>
      </w:pPr>
      <w:r>
        <w:rPr>
          <w:rFonts w:ascii="SimSun" w:hAnsi="SimSun" w:eastAsia="SimSun" w:cs="SimSun"/>
          <w:sz w:val="20"/>
          <w:szCs w:val="20"/>
          <w:spacing w:val="6"/>
        </w:rPr>
        <w:t>对1型结构，绕组应按下列两者之一排列：</w:t>
      </w:r>
    </w:p>
    <w:p>
      <w:pPr>
        <w:pStyle w:val="BodyText"/>
        <w:ind w:left="519"/>
        <w:spacing w:before="60" w:line="212" w:lineRule="auto"/>
        <w:rPr>
          <w:rFonts w:ascii="SimSun" w:hAnsi="SimSun" w:eastAsia="SimSun" w:cs="SimSun"/>
          <w:sz w:val="20"/>
          <w:szCs w:val="20"/>
        </w:rPr>
      </w:pPr>
      <w:r>
        <w:rPr>
          <w:sz w:val="20"/>
          <w:szCs w:val="20"/>
        </w:rPr>
        <w:t>a)</w:t>
      </w:r>
      <w:r>
        <w:rPr>
          <w:sz w:val="20"/>
          <w:szCs w:val="20"/>
          <w:spacing w:val="13"/>
        </w:rPr>
        <w:t xml:space="preserve">    </w:t>
      </w:r>
      <w:r>
        <w:rPr>
          <w:rFonts w:ascii="SimSun" w:hAnsi="SimSun" w:eastAsia="SimSun" w:cs="SimSun"/>
          <w:sz w:val="20"/>
          <w:szCs w:val="20"/>
        </w:rPr>
        <w:t>并列在铁芯的一个柱上；或</w:t>
      </w:r>
    </w:p>
    <w:p>
      <w:pPr>
        <w:pStyle w:val="BodyText"/>
        <w:ind w:left="519"/>
        <w:spacing w:before="80" w:line="212" w:lineRule="auto"/>
        <w:rPr>
          <w:rFonts w:ascii="SimSun" w:hAnsi="SimSun" w:eastAsia="SimSun" w:cs="SimSun"/>
          <w:sz w:val="20"/>
          <w:szCs w:val="20"/>
        </w:rPr>
      </w:pPr>
      <w:r>
        <w:rPr>
          <w:sz w:val="20"/>
          <w:szCs w:val="20"/>
          <w:spacing w:val="5"/>
        </w:rPr>
        <w:t>b)     </w:t>
      </w:r>
      <w:r>
        <w:rPr>
          <w:rFonts w:ascii="SimSun" w:hAnsi="SimSun" w:eastAsia="SimSun" w:cs="SimSun"/>
          <w:sz w:val="20"/>
          <w:szCs w:val="20"/>
          <w:spacing w:val="5"/>
        </w:rPr>
        <w:t>在铁芯的不同柱上。</w:t>
      </w:r>
    </w:p>
    <w:p>
      <w:pPr>
        <w:ind w:left="519"/>
        <w:spacing w:before="124" w:line="219" w:lineRule="auto"/>
        <w:rPr>
          <w:rFonts w:ascii="SimSun" w:hAnsi="SimSun" w:eastAsia="SimSun" w:cs="SimSun"/>
          <w:sz w:val="20"/>
          <w:szCs w:val="20"/>
        </w:rPr>
      </w:pPr>
      <w:r>
        <w:rPr>
          <w:rFonts w:ascii="SimSun" w:hAnsi="SimSun" w:eastAsia="SimSun" w:cs="SimSun"/>
          <w:sz w:val="20"/>
          <w:szCs w:val="20"/>
          <w:spacing w:val="14"/>
        </w:rPr>
        <w:t>绕组应按表5进行分隔。</w:t>
      </w:r>
    </w:p>
    <w:p>
      <w:pPr>
        <w:ind w:left="519"/>
        <w:spacing w:before="62" w:line="219" w:lineRule="auto"/>
        <w:rPr>
          <w:rFonts w:ascii="SimSun" w:hAnsi="SimSun" w:eastAsia="SimSun" w:cs="SimSun"/>
          <w:sz w:val="20"/>
          <w:szCs w:val="20"/>
        </w:rPr>
      </w:pPr>
      <w:r>
        <w:drawing>
          <wp:anchor distT="0" distB="0" distL="0" distR="0" simplePos="0" relativeHeight="251753472" behindDoc="0" locked="0" layoutInCell="1" allowOverlap="1">
            <wp:simplePos x="0" y="0"/>
            <wp:positionH relativeFrom="column">
              <wp:posOffset>-17</wp:posOffset>
            </wp:positionH>
            <wp:positionV relativeFrom="paragraph">
              <wp:posOffset>60128</wp:posOffset>
            </wp:positionV>
            <wp:extent cx="6350" cy="666796"/>
            <wp:effectExtent l="0" t="0" r="0" b="0"/>
            <wp:wrapNone/>
            <wp:docPr id="44" name="IM 44"/>
            <wp:cNvGraphicFramePr/>
            <a:graphic>
              <a:graphicData uri="http://schemas.openxmlformats.org/drawingml/2006/picture">
                <pic:pic>
                  <pic:nvPicPr>
                    <pic:cNvPr id="44" name="IM 44"/>
                    <pic:cNvPicPr/>
                  </pic:nvPicPr>
                  <pic:blipFill>
                    <a:blip r:embed="rId96"/>
                    <a:stretch>
                      <a:fillRect/>
                    </a:stretch>
                  </pic:blipFill>
                  <pic:spPr>
                    <a:xfrm rot="0">
                      <a:off x="0" y="0"/>
                      <a:ext cx="6350" cy="666796"/>
                    </a:xfrm>
                    <a:prstGeom prst="rect">
                      <a:avLst/>
                    </a:prstGeom>
                  </pic:spPr>
                </pic:pic>
              </a:graphicData>
            </a:graphic>
          </wp:anchor>
        </w:drawing>
      </w:r>
      <w:r>
        <w:rPr>
          <w:rFonts w:ascii="SimSun" w:hAnsi="SimSun" w:eastAsia="SimSun" w:cs="SimSun"/>
          <w:sz w:val="20"/>
          <w:szCs w:val="20"/>
          <w:spacing w:val="7"/>
        </w:rPr>
        <w:t>对2型结构，绕组应按下列两种方法之一内外重叠绕制：</w:t>
      </w:r>
    </w:p>
    <w:p>
      <w:pPr>
        <w:pStyle w:val="BodyText"/>
        <w:ind w:left="519"/>
        <w:spacing w:before="82" w:line="219" w:lineRule="auto"/>
        <w:rPr>
          <w:rFonts w:ascii="SimSun" w:hAnsi="SimSun" w:eastAsia="SimSun" w:cs="SimSun"/>
          <w:sz w:val="20"/>
          <w:szCs w:val="20"/>
        </w:rPr>
      </w:pPr>
      <w:r>
        <w:rPr>
          <w:sz w:val="20"/>
          <w:szCs w:val="20"/>
          <w:spacing w:val="8"/>
        </w:rPr>
        <w:t>a</w:t>
      </w:r>
      <w:r>
        <w:rPr>
          <w:rFonts w:ascii="SimSun" w:hAnsi="SimSun" w:eastAsia="SimSun" w:cs="SimSun"/>
          <w:sz w:val="20"/>
          <w:szCs w:val="20"/>
          <w:spacing w:val="8"/>
        </w:rPr>
        <w:t>)</w:t>
      </w:r>
      <w:r>
        <w:rPr>
          <w:rFonts w:ascii="SimSun" w:hAnsi="SimSun" w:eastAsia="SimSun" w:cs="SimSun"/>
          <w:sz w:val="20"/>
          <w:szCs w:val="20"/>
          <w:spacing w:val="113"/>
        </w:rPr>
        <w:t xml:space="preserve"> </w:t>
      </w:r>
      <w:r>
        <w:rPr>
          <w:rFonts w:ascii="SimSun" w:hAnsi="SimSun" w:eastAsia="SimSun" w:cs="SimSun"/>
          <w:sz w:val="20"/>
          <w:szCs w:val="20"/>
          <w:spacing w:val="8"/>
        </w:rPr>
        <w:t>绕组之间按表5采用固体绝缘；或</w:t>
      </w:r>
    </w:p>
    <w:p>
      <w:pPr>
        <w:pStyle w:val="BodyText"/>
        <w:ind w:left="949" w:right="16" w:hanging="430"/>
        <w:spacing w:before="61" w:line="263" w:lineRule="auto"/>
        <w:rPr>
          <w:rFonts w:ascii="SimSun" w:hAnsi="SimSun" w:eastAsia="SimSun" w:cs="SimSun"/>
          <w:sz w:val="20"/>
          <w:szCs w:val="20"/>
        </w:rPr>
      </w:pPr>
      <w:r>
        <w:rPr>
          <w:sz w:val="20"/>
          <w:szCs w:val="20"/>
          <w:spacing w:val="14"/>
        </w:rPr>
        <w:t>b)    </w:t>
      </w:r>
      <w:r>
        <w:rPr>
          <w:rFonts w:ascii="SimSun" w:hAnsi="SimSun" w:eastAsia="SimSun" w:cs="SimSun"/>
          <w:sz w:val="20"/>
          <w:szCs w:val="20"/>
          <w:spacing w:val="14"/>
        </w:rPr>
        <w:t>绕组之间采用接地屏蔽(铜箔制成)或用等效导线绕组(导线屏蔽)。铜箔</w:t>
      </w:r>
      <w:r>
        <w:rPr>
          <w:rFonts w:ascii="SimSun" w:hAnsi="SimSun" w:eastAsia="SimSun" w:cs="SimSun"/>
          <w:sz w:val="20"/>
          <w:szCs w:val="20"/>
          <w:spacing w:val="13"/>
        </w:rPr>
        <w:t>厚度或导线屏蔽应</w:t>
      </w:r>
      <w:r>
        <w:rPr>
          <w:rFonts w:ascii="SimSun" w:hAnsi="SimSun" w:eastAsia="SimSun" w:cs="SimSun"/>
          <w:sz w:val="20"/>
          <w:szCs w:val="20"/>
        </w:rPr>
        <w:t xml:space="preserve"> </w:t>
      </w:r>
      <w:r>
        <w:rPr>
          <w:rFonts w:ascii="SimSun" w:hAnsi="SimSun" w:eastAsia="SimSun" w:cs="SimSun"/>
          <w:sz w:val="20"/>
          <w:szCs w:val="20"/>
          <w:spacing w:val="18"/>
        </w:rPr>
        <w:t>符合表6规定。</w:t>
      </w:r>
    </w:p>
    <w:p>
      <w:pPr>
        <w:pStyle w:val="BodyText"/>
        <w:ind w:left="519" w:hanging="60"/>
        <w:spacing w:before="83" w:line="275" w:lineRule="auto"/>
        <w:rPr>
          <w:rFonts w:ascii="SimSun" w:hAnsi="SimSun" w:eastAsia="SimSun" w:cs="SimSun"/>
          <w:sz w:val="19"/>
          <w:szCs w:val="19"/>
        </w:rPr>
      </w:pPr>
      <w:r>
        <w:rPr>
          <w:rFonts w:ascii="FangSong" w:hAnsi="FangSong" w:eastAsia="FangSong" w:cs="FangSong"/>
          <w:sz w:val="19"/>
          <w:szCs w:val="19"/>
          <w:spacing w:val="-12"/>
        </w:rPr>
        <w:t>注：</w:t>
      </w:r>
      <w:r>
        <w:rPr>
          <w:rFonts w:ascii="SimSun" w:hAnsi="SimSun" w:eastAsia="SimSun" w:cs="SimSun"/>
          <w:sz w:val="19"/>
          <w:szCs w:val="19"/>
          <w:spacing w:val="-12"/>
        </w:rPr>
        <w:t>这是为了保证当任一绕组和屏蔽之间短路时，屏蔽能承受直到熔断器或断路器起作用时流过的电</w:t>
      </w:r>
      <w:r>
        <w:rPr>
          <w:rFonts w:ascii="SimSun" w:hAnsi="SimSun" w:eastAsia="SimSun" w:cs="SimSun"/>
          <w:sz w:val="19"/>
          <w:szCs w:val="19"/>
          <w:spacing w:val="-13"/>
        </w:rPr>
        <w:t>流而不损坏。</w:t>
      </w:r>
      <w:r>
        <w:rPr>
          <w:rFonts w:ascii="SimSun" w:hAnsi="SimSun" w:eastAsia="SimSun" w:cs="SimSun"/>
          <w:sz w:val="19"/>
          <w:szCs w:val="19"/>
        </w:rPr>
        <w:t xml:space="preserve"> </w:t>
      </w:r>
      <w:r>
        <w:rPr>
          <w:rFonts w:ascii="SimSun" w:hAnsi="SimSun" w:eastAsia="SimSun" w:cs="SimSun"/>
          <w:sz w:val="19"/>
          <w:szCs w:val="19"/>
          <w:spacing w:val="19"/>
        </w:rPr>
        <w:t>制造公差不应使表6规定值降低10%或0</w:t>
      </w:r>
      <w:r>
        <w:rPr>
          <w:rFonts w:ascii="SimSun" w:hAnsi="SimSun" w:eastAsia="SimSun" w:cs="SimSun"/>
          <w:sz w:val="19"/>
          <w:szCs w:val="19"/>
          <w:spacing w:val="-55"/>
        </w:rPr>
        <w:t xml:space="preserve"> </w:t>
      </w:r>
      <w:r>
        <w:rPr>
          <w:rFonts w:ascii="SimSun" w:hAnsi="SimSun" w:eastAsia="SimSun" w:cs="SimSun"/>
          <w:sz w:val="19"/>
          <w:szCs w:val="19"/>
          <w:spacing w:val="19"/>
        </w:rPr>
        <w:t>.</w:t>
      </w:r>
      <w:r>
        <w:rPr>
          <w:rFonts w:ascii="SimSun" w:hAnsi="SimSun" w:eastAsia="SimSun" w:cs="SimSun"/>
          <w:sz w:val="19"/>
          <w:szCs w:val="19"/>
          <w:spacing w:val="-46"/>
        </w:rPr>
        <w:t xml:space="preserve"> </w:t>
      </w:r>
      <w:r>
        <w:rPr>
          <w:rFonts w:ascii="SimSun" w:hAnsi="SimSun" w:eastAsia="SimSun" w:cs="SimSun"/>
          <w:sz w:val="19"/>
          <w:szCs w:val="19"/>
          <w:spacing w:val="19"/>
        </w:rPr>
        <w:t>1 </w:t>
      </w:r>
      <w:r>
        <w:rPr>
          <w:sz w:val="19"/>
          <w:szCs w:val="19"/>
        </w:rPr>
        <w:t>mm</w:t>
      </w:r>
      <w:r>
        <w:rPr>
          <w:sz w:val="19"/>
          <w:szCs w:val="19"/>
          <w:spacing w:val="19"/>
        </w:rPr>
        <w:t>,  </w:t>
      </w:r>
      <w:r>
        <w:rPr>
          <w:rFonts w:ascii="SimSun" w:hAnsi="SimSun" w:eastAsia="SimSun" w:cs="SimSun"/>
          <w:sz w:val="19"/>
          <w:szCs w:val="19"/>
          <w:spacing w:val="19"/>
        </w:rPr>
        <w:t>二者取较小</w:t>
      </w:r>
      <w:r>
        <w:rPr>
          <w:rFonts w:ascii="SimSun" w:hAnsi="SimSun" w:eastAsia="SimSun" w:cs="SimSun"/>
          <w:sz w:val="19"/>
          <w:szCs w:val="19"/>
          <w:spacing w:val="18"/>
        </w:rPr>
        <w:t>值。</w:t>
      </w:r>
    </w:p>
    <w:p>
      <w:pPr>
        <w:ind w:left="1509"/>
        <w:spacing w:before="181" w:line="219" w:lineRule="auto"/>
        <w:rPr>
          <w:rFonts w:ascii="SimHei" w:hAnsi="SimHei" w:eastAsia="SimHei" w:cs="SimHei"/>
          <w:sz w:val="19"/>
          <w:szCs w:val="19"/>
        </w:rPr>
      </w:pPr>
      <w:r>
        <w:rPr>
          <w:rFonts w:ascii="SimHei" w:hAnsi="SimHei" w:eastAsia="SimHei" w:cs="SimHei"/>
          <w:sz w:val="19"/>
          <w:szCs w:val="19"/>
          <w:spacing w:val="18"/>
        </w:rPr>
        <w:t>表</w:t>
      </w:r>
      <w:r>
        <w:rPr>
          <w:rFonts w:ascii="SimHei" w:hAnsi="SimHei" w:eastAsia="SimHei" w:cs="SimHei"/>
          <w:sz w:val="19"/>
          <w:szCs w:val="19"/>
          <w:spacing w:val="-18"/>
        </w:rPr>
        <w:t xml:space="preserve"> </w:t>
      </w:r>
      <w:r>
        <w:rPr>
          <w:rFonts w:ascii="SimHei" w:hAnsi="SimHei" w:eastAsia="SimHei" w:cs="SimHei"/>
          <w:sz w:val="19"/>
          <w:szCs w:val="19"/>
          <w:spacing w:val="18"/>
        </w:rPr>
        <w:t>6</w:t>
      </w:r>
      <w:r>
        <w:rPr>
          <w:rFonts w:ascii="SimHei" w:hAnsi="SimHei" w:eastAsia="SimHei" w:cs="SimHei"/>
          <w:sz w:val="19"/>
          <w:szCs w:val="19"/>
          <w:spacing w:val="8"/>
        </w:rPr>
        <w:t xml:space="preserve">  </w:t>
      </w:r>
      <w:r>
        <w:rPr>
          <w:rFonts w:ascii="SimHei" w:hAnsi="SimHei" w:eastAsia="SimHei" w:cs="SimHei"/>
          <w:sz w:val="19"/>
          <w:szCs w:val="19"/>
          <w:spacing w:val="18"/>
        </w:rPr>
        <w:t>屏蔽铜箔最小厚度或屏蔽导线最小直径与熔断器额定电流的关系</w:t>
      </w:r>
    </w:p>
    <w:p>
      <w:pPr>
        <w:spacing w:before="3"/>
        <w:rPr/>
      </w:pPr>
      <w:r/>
    </w:p>
    <w:tbl>
      <w:tblPr>
        <w:tblStyle w:val="TableNormal"/>
        <w:tblW w:w="9209" w:type="dxa"/>
        <w:tblInd w:w="1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92"/>
        <w:gridCol w:w="1079"/>
        <w:gridCol w:w="1078"/>
        <w:gridCol w:w="1079"/>
        <w:gridCol w:w="1098"/>
        <w:gridCol w:w="1069"/>
        <w:gridCol w:w="1114"/>
      </w:tblGrid>
      <w:tr>
        <w:trPr>
          <w:trHeight w:val="351" w:hRule="atLeast"/>
        </w:trPr>
        <w:tc>
          <w:tcPr>
            <w:tcW w:w="2692" w:type="dxa"/>
            <w:vAlign w:val="top"/>
          </w:tcPr>
          <w:p>
            <w:pPr>
              <w:pStyle w:val="TableText"/>
              <w:ind w:left="704"/>
              <w:spacing w:before="92" w:line="219" w:lineRule="auto"/>
              <w:rPr/>
            </w:pPr>
            <w:r>
              <w:rPr>
                <w:spacing w:val="-1"/>
              </w:rPr>
              <w:t>熔断器额定值/A</w:t>
            </w:r>
          </w:p>
        </w:tc>
        <w:tc>
          <w:tcPr>
            <w:tcW w:w="1079" w:type="dxa"/>
            <w:vAlign w:val="top"/>
          </w:tcPr>
          <w:p>
            <w:pPr>
              <w:pStyle w:val="TableText"/>
              <w:ind w:left="392"/>
              <w:spacing w:before="109" w:line="237" w:lineRule="auto"/>
              <w:rPr/>
            </w:pPr>
            <w:r>
              <w:rPr>
                <w:spacing w:val="-2"/>
              </w:rPr>
              <w:t>0.1</w:t>
            </w:r>
          </w:p>
        </w:tc>
        <w:tc>
          <w:tcPr>
            <w:tcW w:w="1078" w:type="dxa"/>
            <w:vAlign w:val="top"/>
          </w:tcPr>
          <w:p>
            <w:pPr>
              <w:pStyle w:val="TableText"/>
              <w:ind w:left="394"/>
              <w:spacing w:before="109" w:line="237" w:lineRule="auto"/>
              <w:rPr/>
            </w:pPr>
            <w:r>
              <w:rPr>
                <w:spacing w:val="-2"/>
              </w:rPr>
              <w:t>0.5</w:t>
            </w:r>
          </w:p>
        </w:tc>
        <w:tc>
          <w:tcPr>
            <w:tcW w:w="1079" w:type="dxa"/>
            <w:vAlign w:val="top"/>
          </w:tcPr>
          <w:p>
            <w:pPr>
              <w:pStyle w:val="TableText"/>
              <w:ind w:left="486"/>
              <w:spacing w:before="109" w:line="237" w:lineRule="auto"/>
              <w:rPr/>
            </w:pPr>
            <w:r>
              <w:rPr/>
              <w:t>1</w:t>
            </w:r>
          </w:p>
        </w:tc>
        <w:tc>
          <w:tcPr>
            <w:tcW w:w="1098" w:type="dxa"/>
            <w:vAlign w:val="top"/>
          </w:tcPr>
          <w:p>
            <w:pPr>
              <w:pStyle w:val="TableText"/>
              <w:ind w:left="497"/>
              <w:spacing w:before="109" w:line="237" w:lineRule="auto"/>
              <w:rPr/>
            </w:pPr>
            <w:r>
              <w:rPr/>
              <w:t>2</w:t>
            </w:r>
          </w:p>
        </w:tc>
        <w:tc>
          <w:tcPr>
            <w:tcW w:w="1069" w:type="dxa"/>
            <w:vAlign w:val="top"/>
          </w:tcPr>
          <w:p>
            <w:pPr>
              <w:pStyle w:val="TableText"/>
              <w:ind w:left="489"/>
              <w:spacing w:before="109" w:line="237" w:lineRule="auto"/>
              <w:rPr/>
            </w:pPr>
            <w:r>
              <w:rPr/>
              <w:t>3</w:t>
            </w:r>
          </w:p>
        </w:tc>
        <w:tc>
          <w:tcPr>
            <w:tcW w:w="1114" w:type="dxa"/>
            <w:vAlign w:val="top"/>
          </w:tcPr>
          <w:p>
            <w:pPr>
              <w:pStyle w:val="TableText"/>
              <w:ind w:left="510"/>
              <w:spacing w:before="109" w:line="237" w:lineRule="auto"/>
              <w:rPr/>
            </w:pPr>
            <w:r>
              <w:rPr/>
              <w:t>5</w:t>
            </w:r>
          </w:p>
        </w:tc>
      </w:tr>
      <w:tr>
        <w:trPr>
          <w:trHeight w:val="346" w:hRule="atLeast"/>
        </w:trPr>
        <w:tc>
          <w:tcPr>
            <w:tcW w:w="2692" w:type="dxa"/>
            <w:vAlign w:val="top"/>
          </w:tcPr>
          <w:p>
            <w:pPr>
              <w:pStyle w:val="TableText"/>
              <w:ind w:left="484"/>
              <w:spacing w:before="91" w:line="219" w:lineRule="auto"/>
              <w:rPr/>
            </w:pPr>
            <w:r>
              <w:rPr>
                <w:spacing w:val="-1"/>
              </w:rPr>
              <w:t>屏蔽铜箔最小厚度/mm</w:t>
            </w:r>
          </w:p>
        </w:tc>
        <w:tc>
          <w:tcPr>
            <w:tcW w:w="1079" w:type="dxa"/>
            <w:vAlign w:val="top"/>
          </w:tcPr>
          <w:p>
            <w:pPr>
              <w:pStyle w:val="TableText"/>
              <w:ind w:left="352"/>
              <w:spacing w:before="108" w:line="233" w:lineRule="auto"/>
              <w:rPr/>
            </w:pPr>
            <w:r>
              <w:rPr>
                <w:spacing w:val="-2"/>
              </w:rPr>
              <w:t>0.05</w:t>
            </w:r>
          </w:p>
        </w:tc>
        <w:tc>
          <w:tcPr>
            <w:tcW w:w="1078" w:type="dxa"/>
            <w:vAlign w:val="top"/>
          </w:tcPr>
          <w:p>
            <w:pPr>
              <w:pStyle w:val="TableText"/>
              <w:ind w:left="354"/>
              <w:spacing w:before="108" w:line="233" w:lineRule="auto"/>
              <w:rPr/>
            </w:pPr>
            <w:r>
              <w:rPr>
                <w:spacing w:val="-2"/>
              </w:rPr>
              <w:t>0.05</w:t>
            </w:r>
          </w:p>
        </w:tc>
        <w:tc>
          <w:tcPr>
            <w:tcW w:w="1079" w:type="dxa"/>
            <w:vAlign w:val="top"/>
          </w:tcPr>
          <w:p>
            <w:pPr>
              <w:pStyle w:val="TableText"/>
              <w:ind w:left="306"/>
              <w:spacing w:before="108" w:line="233" w:lineRule="auto"/>
              <w:rPr/>
            </w:pPr>
            <w:r>
              <w:rPr>
                <w:spacing w:val="-2"/>
              </w:rPr>
              <w:t>0.075</w:t>
            </w:r>
          </w:p>
        </w:tc>
        <w:tc>
          <w:tcPr>
            <w:tcW w:w="1098" w:type="dxa"/>
            <w:vAlign w:val="top"/>
          </w:tcPr>
          <w:p>
            <w:pPr>
              <w:pStyle w:val="TableText"/>
              <w:ind w:left="366"/>
              <w:spacing w:before="108" w:line="233" w:lineRule="auto"/>
              <w:rPr/>
            </w:pPr>
            <w:r>
              <w:rPr>
                <w:spacing w:val="-2"/>
              </w:rPr>
              <w:t>0.15</w:t>
            </w:r>
          </w:p>
        </w:tc>
        <w:tc>
          <w:tcPr>
            <w:tcW w:w="1069" w:type="dxa"/>
            <w:vAlign w:val="top"/>
          </w:tcPr>
          <w:p>
            <w:pPr>
              <w:pStyle w:val="TableText"/>
              <w:ind w:left="349"/>
              <w:spacing w:before="108" w:line="233" w:lineRule="auto"/>
              <w:rPr/>
            </w:pPr>
            <w:r>
              <w:rPr>
                <w:spacing w:val="-2"/>
              </w:rPr>
              <w:t>0.25</w:t>
            </w:r>
          </w:p>
        </w:tc>
        <w:tc>
          <w:tcPr>
            <w:tcW w:w="1114" w:type="dxa"/>
            <w:vAlign w:val="top"/>
          </w:tcPr>
          <w:p>
            <w:pPr>
              <w:pStyle w:val="TableText"/>
              <w:ind w:left="419"/>
              <w:spacing w:before="108" w:line="233" w:lineRule="auto"/>
              <w:rPr/>
            </w:pPr>
            <w:r>
              <w:rPr>
                <w:spacing w:val="-2"/>
              </w:rPr>
              <w:t>0.3</w:t>
            </w:r>
          </w:p>
        </w:tc>
      </w:tr>
      <w:tr>
        <w:trPr>
          <w:trHeight w:val="342" w:hRule="atLeast"/>
        </w:trPr>
        <w:tc>
          <w:tcPr>
            <w:tcW w:w="2692" w:type="dxa"/>
            <w:vAlign w:val="top"/>
          </w:tcPr>
          <w:p>
            <w:pPr>
              <w:pStyle w:val="TableText"/>
              <w:ind w:left="484"/>
              <w:spacing w:before="85" w:line="219" w:lineRule="auto"/>
              <w:rPr/>
            </w:pPr>
            <w:r>
              <w:rPr>
                <w:spacing w:val="-1"/>
              </w:rPr>
              <w:t>屏蔽导线最小直径/mm</w:t>
            </w:r>
          </w:p>
        </w:tc>
        <w:tc>
          <w:tcPr>
            <w:tcW w:w="1079" w:type="dxa"/>
            <w:vAlign w:val="top"/>
          </w:tcPr>
          <w:p>
            <w:pPr>
              <w:pStyle w:val="TableText"/>
              <w:ind w:left="392"/>
              <w:spacing w:before="102" w:line="235" w:lineRule="auto"/>
              <w:rPr/>
            </w:pPr>
            <w:r>
              <w:rPr>
                <w:spacing w:val="-2"/>
              </w:rPr>
              <w:t>0.2</w:t>
            </w:r>
          </w:p>
        </w:tc>
        <w:tc>
          <w:tcPr>
            <w:tcW w:w="1078" w:type="dxa"/>
            <w:vAlign w:val="top"/>
          </w:tcPr>
          <w:p>
            <w:pPr>
              <w:pStyle w:val="TableText"/>
              <w:ind w:left="354"/>
              <w:spacing w:before="102" w:line="235" w:lineRule="auto"/>
              <w:rPr/>
            </w:pPr>
            <w:r>
              <w:rPr>
                <w:spacing w:val="-2"/>
              </w:rPr>
              <w:t>0.45</w:t>
            </w:r>
          </w:p>
        </w:tc>
        <w:tc>
          <w:tcPr>
            <w:tcW w:w="1079" w:type="dxa"/>
            <w:vAlign w:val="top"/>
          </w:tcPr>
          <w:p>
            <w:pPr>
              <w:pStyle w:val="TableText"/>
              <w:ind w:left="355"/>
              <w:spacing w:before="102" w:line="235" w:lineRule="auto"/>
              <w:rPr/>
            </w:pPr>
            <w:r>
              <w:rPr>
                <w:spacing w:val="-2"/>
              </w:rPr>
              <w:t>0.63</w:t>
            </w:r>
          </w:p>
        </w:tc>
        <w:tc>
          <w:tcPr>
            <w:tcW w:w="1098" w:type="dxa"/>
            <w:vAlign w:val="top"/>
          </w:tcPr>
          <w:p>
            <w:pPr>
              <w:pStyle w:val="TableText"/>
              <w:ind w:left="406"/>
              <w:spacing w:before="102" w:line="235" w:lineRule="auto"/>
              <w:rPr/>
            </w:pPr>
            <w:r>
              <w:rPr>
                <w:spacing w:val="-2"/>
              </w:rPr>
              <w:t>0.9</w:t>
            </w:r>
          </w:p>
        </w:tc>
        <w:tc>
          <w:tcPr>
            <w:tcW w:w="1069" w:type="dxa"/>
            <w:vAlign w:val="top"/>
          </w:tcPr>
          <w:p>
            <w:pPr>
              <w:pStyle w:val="TableText"/>
              <w:ind w:left="349"/>
              <w:spacing w:before="102" w:line="235" w:lineRule="auto"/>
              <w:rPr/>
            </w:pPr>
            <w:r>
              <w:rPr>
                <w:spacing w:val="-4"/>
              </w:rPr>
              <w:t>1.12</w:t>
            </w:r>
          </w:p>
        </w:tc>
        <w:tc>
          <w:tcPr>
            <w:tcW w:w="1114" w:type="dxa"/>
            <w:vAlign w:val="top"/>
          </w:tcPr>
          <w:p>
            <w:pPr>
              <w:pStyle w:val="TableText"/>
              <w:ind w:left="419"/>
              <w:spacing w:before="102" w:line="235" w:lineRule="auto"/>
              <w:rPr/>
            </w:pPr>
            <w:r>
              <w:rPr>
                <w:spacing w:val="-5"/>
              </w:rPr>
              <w:t>1.4</w:t>
            </w:r>
          </w:p>
        </w:tc>
      </w:tr>
    </w:tbl>
    <w:p>
      <w:pPr>
        <w:pStyle w:val="BodyText"/>
        <w:ind w:left="89" w:right="34" w:firstLine="429"/>
        <w:spacing w:before="273" w:line="300" w:lineRule="auto"/>
        <w:rPr>
          <w:rFonts w:ascii="SimSun" w:hAnsi="SimSun" w:eastAsia="SimSun" w:cs="SimSun"/>
          <w:sz w:val="20"/>
          <w:szCs w:val="20"/>
        </w:rPr>
      </w:pPr>
      <w:r>
        <w:rPr>
          <w:rFonts w:ascii="SimSun" w:hAnsi="SimSun" w:eastAsia="SimSun" w:cs="SimSun"/>
          <w:sz w:val="20"/>
          <w:szCs w:val="20"/>
          <w:spacing w:val="10"/>
        </w:rPr>
        <w:t>铜箔屏蔽应设置两根结构上分开的接地导线，其</w:t>
      </w:r>
      <w:r>
        <w:rPr>
          <w:rFonts w:ascii="SimSun" w:hAnsi="SimSun" w:eastAsia="SimSun" w:cs="SimSun"/>
          <w:sz w:val="20"/>
          <w:szCs w:val="20"/>
          <w:spacing w:val="9"/>
        </w:rPr>
        <w:t>中每一根导线应能承受熔断器或断路器动作之前</w:t>
      </w:r>
      <w:r>
        <w:rPr>
          <w:rFonts w:ascii="SimSun" w:hAnsi="SimSun" w:eastAsia="SimSun" w:cs="SimSun"/>
          <w:sz w:val="20"/>
          <w:szCs w:val="20"/>
        </w:rPr>
        <w:t xml:space="preserve"> </w:t>
      </w:r>
      <w:r>
        <w:rPr>
          <w:rFonts w:ascii="SimSun" w:hAnsi="SimSun" w:eastAsia="SimSun" w:cs="SimSun"/>
          <w:sz w:val="20"/>
          <w:szCs w:val="20"/>
          <w:spacing w:val="-1"/>
        </w:rPr>
        <w:t>流过的最大持续电流，例如，对于熔断器为1.7</w:t>
      </w:r>
      <w:r>
        <w:rPr>
          <w:sz w:val="20"/>
          <w:szCs w:val="20"/>
          <w:spacing w:val="-1"/>
        </w:rPr>
        <w:t>I</w:t>
      </w:r>
      <w:r>
        <w:rPr>
          <w:sz w:val="20"/>
          <w:szCs w:val="20"/>
          <w:spacing w:val="-2"/>
        </w:rPr>
        <w:t>n</w:t>
      </w:r>
      <w:r>
        <w:rPr>
          <w:rFonts w:ascii="SimSun" w:hAnsi="SimSun" w:eastAsia="SimSun" w:cs="SimSun"/>
          <w:sz w:val="20"/>
          <w:szCs w:val="20"/>
          <w:spacing w:val="-2"/>
        </w:rPr>
        <w:t>。</w:t>
      </w:r>
    </w:p>
    <w:p>
      <w:pPr>
        <w:pStyle w:val="BodyText"/>
        <w:ind w:left="89" w:right="36" w:firstLine="429"/>
        <w:spacing w:before="1" w:line="285" w:lineRule="auto"/>
        <w:rPr>
          <w:rFonts w:ascii="SimSun" w:hAnsi="SimSun" w:eastAsia="SimSun" w:cs="SimSun"/>
          <w:sz w:val="20"/>
          <w:szCs w:val="20"/>
        </w:rPr>
      </w:pPr>
      <w:r>
        <w:rPr>
          <w:rFonts w:ascii="SimSun" w:hAnsi="SimSun" w:eastAsia="SimSun" w:cs="SimSun"/>
          <w:sz w:val="20"/>
          <w:szCs w:val="20"/>
          <w:spacing w:val="5"/>
        </w:rPr>
        <w:t>导线屏蔽由至少两个电气上独立的导线层组成，其中每一</w:t>
      </w:r>
      <w:r>
        <w:rPr>
          <w:rFonts w:ascii="SimSun" w:hAnsi="SimSun" w:eastAsia="SimSun" w:cs="SimSun"/>
          <w:sz w:val="20"/>
          <w:szCs w:val="20"/>
          <w:spacing w:val="4"/>
        </w:rPr>
        <w:t>层都应设置接地导线，而且能承受熔断器</w:t>
      </w:r>
      <w:r>
        <w:rPr>
          <w:rFonts w:ascii="SimSun" w:hAnsi="SimSun" w:eastAsia="SimSun" w:cs="SimSun"/>
          <w:sz w:val="20"/>
          <w:szCs w:val="20"/>
        </w:rPr>
        <w:t xml:space="preserve"> </w:t>
      </w:r>
      <w:r>
        <w:rPr>
          <w:rFonts w:ascii="SimSun" w:hAnsi="SimSun" w:eastAsia="SimSun" w:cs="SimSun"/>
          <w:sz w:val="20"/>
          <w:szCs w:val="20"/>
          <w:spacing w:val="8"/>
        </w:rPr>
        <w:t>或断路器动作之前流过的最大持续电流。导线层之间的绝缘，仅</w:t>
      </w:r>
      <w:r>
        <w:rPr>
          <w:rFonts w:ascii="SimSun" w:hAnsi="SimSun" w:eastAsia="SimSun" w:cs="SimSun"/>
          <w:sz w:val="20"/>
          <w:szCs w:val="20"/>
          <w:spacing w:val="7"/>
        </w:rPr>
        <w:t>要求按10.3承受500 </w:t>
      </w:r>
      <w:r>
        <w:rPr>
          <w:sz w:val="20"/>
          <w:szCs w:val="20"/>
          <w:spacing w:val="7"/>
        </w:rPr>
        <w:t>V</w:t>
      </w:r>
      <w:r>
        <w:rPr>
          <w:sz w:val="20"/>
          <w:szCs w:val="20"/>
          <w:spacing w:val="17"/>
          <w:w w:val="101"/>
        </w:rPr>
        <w:t xml:space="preserve"> </w:t>
      </w:r>
      <w:r>
        <w:rPr>
          <w:rFonts w:ascii="SimSun" w:hAnsi="SimSun" w:eastAsia="SimSun" w:cs="SimSun"/>
          <w:sz w:val="20"/>
          <w:szCs w:val="20"/>
          <w:spacing w:val="7"/>
        </w:rPr>
        <w:t>电压试验。</w:t>
      </w:r>
    </w:p>
    <w:p>
      <w:pPr>
        <w:ind w:left="89" w:right="35" w:firstLine="429"/>
        <w:spacing w:before="2" w:line="295" w:lineRule="auto"/>
        <w:jc w:val="both"/>
        <w:rPr>
          <w:rFonts w:ascii="SimSun" w:hAnsi="SimSun" w:eastAsia="SimSun" w:cs="SimSun"/>
          <w:sz w:val="20"/>
          <w:szCs w:val="20"/>
        </w:rPr>
      </w:pPr>
      <w:r>
        <w:rPr>
          <w:rFonts w:ascii="SimSun" w:hAnsi="SimSun" w:eastAsia="SimSun" w:cs="SimSun"/>
          <w:sz w:val="20"/>
          <w:szCs w:val="20"/>
          <w:spacing w:val="5"/>
        </w:rPr>
        <w:t>所有电源变压器铁芯都应设置接地导线，除非该防爆型式不</w:t>
      </w:r>
      <w:r>
        <w:rPr>
          <w:rFonts w:ascii="SimSun" w:hAnsi="SimSun" w:eastAsia="SimSun" w:cs="SimSun"/>
          <w:sz w:val="20"/>
          <w:szCs w:val="20"/>
          <w:spacing w:val="4"/>
        </w:rPr>
        <w:t>要求接地，例如，当使用绝缘铁芯变压</w:t>
      </w:r>
      <w:r>
        <w:rPr>
          <w:rFonts w:ascii="SimSun" w:hAnsi="SimSun" w:eastAsia="SimSun" w:cs="SimSun"/>
          <w:sz w:val="20"/>
          <w:szCs w:val="20"/>
        </w:rPr>
        <w:t xml:space="preserve"> </w:t>
      </w:r>
      <w:r>
        <w:rPr>
          <w:rFonts w:ascii="SimSun" w:hAnsi="SimSun" w:eastAsia="SimSun" w:cs="SimSun"/>
          <w:sz w:val="20"/>
          <w:szCs w:val="20"/>
          <w:spacing w:val="4"/>
        </w:rPr>
        <w:t>器时。对于变压器铁芯为铁氧体的情况，不要求铁芯接地，但是如果不能提供充分的资料证明铁氧体材</w:t>
      </w:r>
      <w:r>
        <w:rPr>
          <w:rFonts w:ascii="SimSun" w:hAnsi="SimSun" w:eastAsia="SimSun" w:cs="SimSun"/>
          <w:sz w:val="20"/>
          <w:szCs w:val="20"/>
          <w:spacing w:val="16"/>
        </w:rPr>
        <w:t xml:space="preserve"> </w:t>
      </w:r>
      <w:r>
        <w:rPr>
          <w:rFonts w:ascii="SimSun" w:hAnsi="SimSun" w:eastAsia="SimSun" w:cs="SimSun"/>
          <w:sz w:val="20"/>
          <w:szCs w:val="20"/>
        </w:rPr>
        <w:t>料是绝缘的，则从隔离目的来说，该铁芯应看作是导电的。</w:t>
      </w:r>
    </w:p>
    <w:p>
      <w:pPr>
        <w:ind w:left="89" w:right="65" w:firstLine="429"/>
        <w:spacing w:before="2" w:line="290" w:lineRule="auto"/>
        <w:rPr>
          <w:rFonts w:ascii="SimSun" w:hAnsi="SimSun" w:eastAsia="SimSun" w:cs="SimSun"/>
          <w:sz w:val="20"/>
          <w:szCs w:val="20"/>
        </w:rPr>
      </w:pPr>
      <w:r>
        <w:rPr>
          <w:rFonts w:ascii="SimSun" w:hAnsi="SimSun" w:eastAsia="SimSun" w:cs="SimSun"/>
          <w:sz w:val="20"/>
          <w:szCs w:val="20"/>
          <w:spacing w:val="14"/>
        </w:rPr>
        <w:t>为独立的本安电路供电的绕组应按表5的要求相互</w:t>
      </w:r>
      <w:r>
        <w:rPr>
          <w:rFonts w:ascii="SimSun" w:hAnsi="SimSun" w:eastAsia="SimSun" w:cs="SimSun"/>
          <w:sz w:val="20"/>
          <w:szCs w:val="20"/>
          <w:spacing w:val="13"/>
        </w:rPr>
        <w:t>隔离，而且与所有其他绕组也应按表5的要求</w:t>
      </w:r>
      <w:r>
        <w:rPr>
          <w:rFonts w:ascii="SimSun" w:hAnsi="SimSun" w:eastAsia="SimSun" w:cs="SimSun"/>
          <w:sz w:val="20"/>
          <w:szCs w:val="20"/>
        </w:rPr>
        <w:t xml:space="preserve"> </w:t>
      </w:r>
      <w:r>
        <w:rPr>
          <w:rFonts w:ascii="SimSun" w:hAnsi="SimSun" w:eastAsia="SimSun" w:cs="SimSun"/>
          <w:sz w:val="20"/>
          <w:szCs w:val="20"/>
          <w:spacing w:val="-5"/>
        </w:rPr>
        <w:t>隔离。</w:t>
      </w:r>
    </w:p>
    <w:p>
      <w:pPr>
        <w:ind w:left="519"/>
        <w:spacing w:line="219" w:lineRule="auto"/>
        <w:rPr>
          <w:rFonts w:ascii="SimSun" w:hAnsi="SimSun" w:eastAsia="SimSun" w:cs="SimSun"/>
          <w:sz w:val="19"/>
          <w:szCs w:val="19"/>
        </w:rPr>
      </w:pPr>
      <w:r>
        <w:rPr>
          <w:rFonts w:ascii="SimSun" w:hAnsi="SimSun" w:eastAsia="SimSun" w:cs="SimSun"/>
          <w:sz w:val="19"/>
          <w:szCs w:val="19"/>
          <w:spacing w:val="17"/>
        </w:rPr>
        <w:t>变压器绕组应用浸渍或浇封等方法加强绝缘。</w:t>
      </w:r>
    </w:p>
    <w:p>
      <w:pPr>
        <w:ind w:left="459"/>
        <w:spacing w:before="73" w:line="222" w:lineRule="auto"/>
        <w:rPr>
          <w:rFonts w:ascii="SimSun" w:hAnsi="SimSun" w:eastAsia="SimSun" w:cs="SimSun"/>
          <w:sz w:val="19"/>
          <w:szCs w:val="19"/>
        </w:rPr>
      </w:pPr>
      <w:r>
        <w:rPr>
          <w:rFonts w:ascii="SimHei" w:hAnsi="SimHei" w:eastAsia="SimHei" w:cs="SimHei"/>
          <w:sz w:val="19"/>
          <w:szCs w:val="19"/>
          <w:spacing w:val="-14"/>
        </w:rPr>
        <w:t>注：</w:t>
      </w:r>
      <w:r>
        <w:rPr>
          <w:rFonts w:ascii="SimSun" w:hAnsi="SimSun" w:eastAsia="SimSun" w:cs="SimSun"/>
          <w:sz w:val="19"/>
          <w:szCs w:val="19"/>
          <w:spacing w:val="-14"/>
        </w:rPr>
        <w:t>绕组浸渍可能不满足隔离要求。</w:t>
      </w:r>
    </w:p>
    <w:p>
      <w:pPr>
        <w:ind w:left="89"/>
        <w:spacing w:before="197" w:line="259" w:lineRule="exact"/>
        <w:rPr>
          <w:rFonts w:ascii="SimHei" w:hAnsi="SimHei" w:eastAsia="SimHei" w:cs="SimHei"/>
          <w:sz w:val="19"/>
          <w:szCs w:val="19"/>
        </w:rPr>
      </w:pPr>
      <w:r>
        <w:rPr>
          <w:rFonts w:ascii="Arial" w:hAnsi="Arial" w:eastAsia="Arial" w:cs="Arial"/>
          <w:sz w:val="19"/>
          <w:szCs w:val="19"/>
          <w:spacing w:val="8"/>
          <w:position w:val="1"/>
        </w:rPr>
        <w:t>8.2.4</w:t>
      </w:r>
      <w:r>
        <w:rPr>
          <w:rFonts w:ascii="Arial" w:hAnsi="Arial" w:eastAsia="Arial" w:cs="Arial"/>
          <w:sz w:val="19"/>
          <w:szCs w:val="19"/>
          <w:spacing w:val="9"/>
          <w:position w:val="1"/>
        </w:rPr>
        <w:t xml:space="preserve">    </w:t>
      </w:r>
      <w:r>
        <w:rPr>
          <w:rFonts w:ascii="SimHei" w:hAnsi="SimHei" w:eastAsia="SimHei" w:cs="SimHei"/>
          <w:sz w:val="19"/>
          <w:szCs w:val="19"/>
          <w:spacing w:val="8"/>
          <w:position w:val="1"/>
        </w:rPr>
        <w:t>变压器型式试验</w:t>
      </w:r>
    </w:p>
    <w:p>
      <w:pPr>
        <w:ind w:left="89" w:right="65" w:firstLine="429"/>
        <w:spacing w:before="246" w:line="288" w:lineRule="auto"/>
        <w:jc w:val="both"/>
        <w:rPr>
          <w:rFonts w:ascii="SimSun" w:hAnsi="SimSun" w:eastAsia="SimSun" w:cs="SimSun"/>
          <w:sz w:val="20"/>
          <w:szCs w:val="20"/>
        </w:rPr>
      </w:pPr>
      <w:r>
        <w:rPr>
          <w:rFonts w:ascii="SimSun" w:hAnsi="SimSun" w:eastAsia="SimSun" w:cs="SimSun"/>
          <w:sz w:val="20"/>
          <w:szCs w:val="20"/>
          <w:spacing w:val="-1"/>
        </w:rPr>
        <w:t>变压器及其关联器件，例如熔断器、断路器、热保护器和与绕组末端连接的电阻器，应保证供电电源</w:t>
      </w:r>
      <w:r>
        <w:rPr>
          <w:rFonts w:ascii="SimSun" w:hAnsi="SimSun" w:eastAsia="SimSun" w:cs="SimSun"/>
          <w:sz w:val="20"/>
          <w:szCs w:val="20"/>
          <w:spacing w:val="11"/>
        </w:rPr>
        <w:t xml:space="preserve"> </w:t>
      </w:r>
      <w:r>
        <w:rPr>
          <w:rFonts w:ascii="SimSun" w:hAnsi="SimSun" w:eastAsia="SimSun" w:cs="SimSun"/>
          <w:sz w:val="20"/>
          <w:szCs w:val="20"/>
          <w:spacing w:val="9"/>
        </w:rPr>
        <w:t>和本质安全电路之间具有可靠的电气隔离，即使在任何一个输出绕组发生短路而所有其他输出绕组承</w:t>
      </w:r>
      <w:r>
        <w:rPr>
          <w:rFonts w:ascii="SimSun" w:hAnsi="SimSun" w:eastAsia="SimSun" w:cs="SimSun"/>
          <w:sz w:val="20"/>
          <w:szCs w:val="20"/>
          <w:spacing w:val="2"/>
        </w:rPr>
        <w:t xml:space="preserve"> </w:t>
      </w:r>
      <w:r>
        <w:rPr>
          <w:rFonts w:ascii="SimSun" w:hAnsi="SimSun" w:eastAsia="SimSun" w:cs="SimSun"/>
          <w:sz w:val="20"/>
          <w:szCs w:val="20"/>
          <w:spacing w:val="7"/>
        </w:rPr>
        <w:t>受最大额定电气负载时也应满足安全隔离的要求。</w:t>
      </w:r>
    </w:p>
    <w:p>
      <w:pPr>
        <w:ind w:left="519"/>
        <w:spacing w:before="16" w:line="219" w:lineRule="auto"/>
        <w:rPr>
          <w:rFonts w:ascii="SimSun" w:hAnsi="SimSun" w:eastAsia="SimSun" w:cs="SimSun"/>
          <w:sz w:val="20"/>
          <w:szCs w:val="20"/>
        </w:rPr>
      </w:pPr>
      <w:r>
        <w:rPr>
          <w:rFonts w:ascii="SimSun" w:hAnsi="SimSun" w:eastAsia="SimSun" w:cs="SimSun"/>
          <w:sz w:val="20"/>
          <w:szCs w:val="20"/>
          <w:spacing w:val="4"/>
        </w:rPr>
        <w:t>当一个串联电阻器嵌入变压器内，或与变压器一起浇封，使变压器和电阻器之间的裸露带电部</w:t>
      </w:r>
      <w:r>
        <w:rPr>
          <w:rFonts w:ascii="SimSun" w:hAnsi="SimSun" w:eastAsia="SimSun" w:cs="SimSun"/>
          <w:sz w:val="20"/>
          <w:szCs w:val="20"/>
          <w:spacing w:val="3"/>
        </w:rPr>
        <w:t>件不</w:t>
      </w:r>
    </w:p>
    <w:p>
      <w:pPr>
        <w:spacing w:line="219" w:lineRule="auto"/>
        <w:sectPr>
          <w:headerReference w:type="default" r:id="rId6"/>
          <w:footerReference w:type="default" r:id="rId95"/>
          <w:pgSz w:w="11300" w:h="16820"/>
          <w:pgMar w:top="400" w:right="945" w:bottom="1315" w:left="1000" w:header="0" w:footer="1153" w:gutter="0"/>
        </w:sectPr>
        <w:rPr>
          <w:rFonts w:ascii="SimSun" w:hAnsi="SimSun" w:eastAsia="SimSun" w:cs="SimSun"/>
          <w:sz w:val="20"/>
          <w:szCs w:val="20"/>
        </w:rPr>
      </w:pPr>
    </w:p>
    <w:p>
      <w:pPr>
        <w:ind w:left="79" w:right="102" w:hanging="69"/>
        <w:spacing w:before="266" w:line="286" w:lineRule="auto"/>
        <w:rPr>
          <w:rFonts w:ascii="SimSun" w:hAnsi="SimSun" w:eastAsia="SimSun" w:cs="SimSun"/>
          <w:sz w:val="20"/>
          <w:szCs w:val="20"/>
        </w:rPr>
      </w:pPr>
      <w:bookmarkStart w:name="bookmark99" w:id="29"/>
      <w:bookmarkEnd w:id="29"/>
      <w:r>
        <w:rPr>
          <w:rFonts w:ascii="SimSun" w:hAnsi="SimSun" w:eastAsia="SimSun" w:cs="SimSun"/>
          <w:sz w:val="20"/>
          <w:szCs w:val="20"/>
          <w:spacing w:val="9"/>
        </w:rPr>
        <w:t>外露，或串联电阻的安装符合表5规定的爬电距离和电气间隙，且考虑第5章要求后该电阻</w:t>
      </w:r>
      <w:r>
        <w:rPr>
          <w:rFonts w:ascii="SimSun" w:hAnsi="SimSun" w:eastAsia="SimSun" w:cs="SimSun"/>
          <w:sz w:val="20"/>
          <w:szCs w:val="20"/>
          <w:spacing w:val="8"/>
        </w:rPr>
        <w:t>器在电路中</w:t>
      </w:r>
      <w:r>
        <w:rPr>
          <w:rFonts w:ascii="SimSun" w:hAnsi="SimSun" w:eastAsia="SimSun" w:cs="SimSun"/>
          <w:sz w:val="20"/>
          <w:szCs w:val="20"/>
        </w:rPr>
        <w:t xml:space="preserve"> </w:t>
      </w:r>
      <w:r>
        <w:rPr>
          <w:rFonts w:ascii="SimSun" w:hAnsi="SimSun" w:eastAsia="SimSun" w:cs="SimSun"/>
          <w:sz w:val="20"/>
          <w:szCs w:val="20"/>
          <w:spacing w:val="3"/>
        </w:rPr>
        <w:t>的作用保持不变，则可认为该输出绕组不会发生短路，但不包括通过电阻器短路的情况。</w:t>
      </w:r>
    </w:p>
    <w:p>
      <w:pPr>
        <w:ind w:left="449"/>
        <w:spacing w:line="219" w:lineRule="auto"/>
        <w:rPr>
          <w:rFonts w:ascii="SimSun" w:hAnsi="SimSun" w:eastAsia="SimSun" w:cs="SimSun"/>
          <w:sz w:val="20"/>
          <w:szCs w:val="20"/>
        </w:rPr>
      </w:pPr>
      <w:r>
        <w:rPr>
          <w:rFonts w:ascii="SimSun" w:hAnsi="SimSun" w:eastAsia="SimSun" w:cs="SimSun"/>
          <w:sz w:val="20"/>
          <w:szCs w:val="20"/>
          <w:spacing w:val="9"/>
        </w:rPr>
        <w:t>变压器应符合10.10规定的试验要求。</w:t>
      </w:r>
    </w:p>
    <w:p>
      <w:pPr>
        <w:ind w:left="10"/>
        <w:spacing w:before="206" w:line="259" w:lineRule="exact"/>
        <w:rPr>
          <w:rFonts w:ascii="SimHei" w:hAnsi="SimHei" w:eastAsia="SimHei" w:cs="SimHei"/>
          <w:sz w:val="19"/>
          <w:szCs w:val="19"/>
        </w:rPr>
      </w:pPr>
      <w:r>
        <w:rPr>
          <w:rFonts w:ascii="Arial" w:hAnsi="Arial" w:eastAsia="Arial" w:cs="Arial"/>
          <w:sz w:val="19"/>
          <w:szCs w:val="19"/>
          <w:spacing w:val="8"/>
          <w:position w:val="1"/>
        </w:rPr>
        <w:t>8.2.5     </w:t>
      </w:r>
      <w:r>
        <w:rPr>
          <w:rFonts w:ascii="SimHei" w:hAnsi="SimHei" w:eastAsia="SimHei" w:cs="SimHei"/>
          <w:sz w:val="19"/>
          <w:szCs w:val="19"/>
          <w:spacing w:val="8"/>
          <w:position w:val="1"/>
        </w:rPr>
        <w:t>变压器例行试验</w:t>
      </w:r>
    </w:p>
    <w:p>
      <w:pPr>
        <w:ind w:left="449"/>
        <w:spacing w:before="237" w:line="219" w:lineRule="auto"/>
        <w:rPr>
          <w:rFonts w:ascii="SimSun" w:hAnsi="SimSun" w:eastAsia="SimSun" w:cs="SimSun"/>
          <w:sz w:val="20"/>
          <w:szCs w:val="20"/>
        </w:rPr>
      </w:pPr>
      <w:r>
        <w:rPr>
          <w:rFonts w:ascii="SimSun" w:hAnsi="SimSun" w:eastAsia="SimSun" w:cs="SimSun"/>
          <w:sz w:val="20"/>
          <w:szCs w:val="20"/>
          <w:spacing w:val="10"/>
        </w:rPr>
        <w:t>每只电源变压器应按11.2进行试验。</w:t>
      </w:r>
    </w:p>
    <w:p>
      <w:pPr>
        <w:ind w:left="10"/>
        <w:spacing w:before="206" w:line="259" w:lineRule="exact"/>
        <w:rPr>
          <w:rFonts w:ascii="SimHei" w:hAnsi="SimHei" w:eastAsia="SimHei" w:cs="SimHei"/>
          <w:sz w:val="19"/>
          <w:szCs w:val="19"/>
        </w:rPr>
      </w:pPr>
      <w:r>
        <w:rPr>
          <w:rFonts w:ascii="Arial" w:hAnsi="Arial" w:eastAsia="Arial" w:cs="Arial"/>
          <w:sz w:val="19"/>
          <w:szCs w:val="19"/>
          <w:spacing w:val="13"/>
          <w:position w:val="1"/>
        </w:rPr>
        <w:t>8.3</w:t>
      </w:r>
      <w:r>
        <w:rPr>
          <w:rFonts w:ascii="Arial" w:hAnsi="Arial" w:eastAsia="Arial" w:cs="Arial"/>
          <w:sz w:val="19"/>
          <w:szCs w:val="19"/>
          <w:spacing w:val="4"/>
          <w:position w:val="1"/>
        </w:rPr>
        <w:t xml:space="preserve">     </w:t>
      </w:r>
      <w:r>
        <w:rPr>
          <w:rFonts w:ascii="SimHei" w:hAnsi="SimHei" w:eastAsia="SimHei" w:cs="SimHei"/>
          <w:sz w:val="19"/>
          <w:szCs w:val="19"/>
          <w:spacing w:val="13"/>
          <w:position w:val="1"/>
        </w:rPr>
        <w:t>除电源变压器以外的变压器</w:t>
      </w:r>
    </w:p>
    <w:p>
      <w:pPr>
        <w:ind w:left="449"/>
        <w:spacing w:before="247" w:line="219" w:lineRule="auto"/>
        <w:rPr>
          <w:rFonts w:ascii="SimSun" w:hAnsi="SimSun" w:eastAsia="SimSun" w:cs="SimSun"/>
          <w:sz w:val="20"/>
          <w:szCs w:val="20"/>
        </w:rPr>
      </w:pPr>
      <w:r>
        <w:rPr>
          <w:rFonts w:ascii="SimSun" w:hAnsi="SimSun" w:eastAsia="SimSun" w:cs="SimSun"/>
          <w:sz w:val="20"/>
          <w:szCs w:val="20"/>
          <w:spacing w:val="10"/>
        </w:rPr>
        <w:t>这些变压器的可靠性和故障方式应符合8.2的规定。</w:t>
      </w:r>
    </w:p>
    <w:p>
      <w:pPr>
        <w:ind w:left="389"/>
        <w:spacing w:before="81" w:line="219" w:lineRule="auto"/>
        <w:rPr>
          <w:rFonts w:ascii="SimSun" w:hAnsi="SimSun" w:eastAsia="SimSun" w:cs="SimSun"/>
          <w:sz w:val="17"/>
          <w:szCs w:val="17"/>
        </w:rPr>
      </w:pPr>
      <w:r>
        <w:rPr>
          <w:rFonts w:ascii="SimSun" w:hAnsi="SimSun" w:eastAsia="SimSun" w:cs="SimSun"/>
          <w:sz w:val="17"/>
          <w:szCs w:val="17"/>
          <w:spacing w:val="7"/>
        </w:rPr>
        <w:t>注：这些变压器可以是诸如使用在信号电路的耦合变压器或其他用途的变压器，例如用于电源变换器的变压器。</w:t>
      </w:r>
    </w:p>
    <w:p>
      <w:pPr>
        <w:pStyle w:val="BodyText"/>
        <w:ind w:left="10" w:right="86" w:firstLine="439"/>
        <w:spacing w:before="81" w:line="277" w:lineRule="auto"/>
        <w:rPr>
          <w:rFonts w:ascii="SimSun" w:hAnsi="SimSun" w:eastAsia="SimSun" w:cs="SimSun"/>
          <w:sz w:val="20"/>
          <w:szCs w:val="20"/>
        </w:rPr>
      </w:pPr>
      <w:r>
        <w:rPr>
          <w:rFonts w:ascii="SimSun" w:hAnsi="SimSun" w:eastAsia="SimSun" w:cs="SimSun"/>
          <w:sz w:val="20"/>
          <w:szCs w:val="20"/>
          <w:spacing w:val="6"/>
        </w:rPr>
        <w:t>这些变压器的结构和试验应符合8.2的规定，但变压器应在绕组不开路的情况下，使其耗散功率达</w:t>
      </w:r>
      <w:r>
        <w:rPr>
          <w:rFonts w:ascii="SimSun" w:hAnsi="SimSun" w:eastAsia="SimSun" w:cs="SimSun"/>
          <w:sz w:val="20"/>
          <w:szCs w:val="20"/>
          <w:spacing w:val="12"/>
        </w:rPr>
        <w:t xml:space="preserve"> </w:t>
      </w:r>
      <w:r>
        <w:rPr>
          <w:rFonts w:ascii="SimSun" w:hAnsi="SimSun" w:eastAsia="SimSun" w:cs="SimSun"/>
          <w:sz w:val="20"/>
          <w:szCs w:val="20"/>
          <w:spacing w:val="9"/>
        </w:rPr>
        <w:t>到最大时的负载条件下进行试验，以确认其绝缘额定值符合要求。对于并非在交流电流条件下运</w:t>
      </w:r>
      <w:r>
        <w:rPr>
          <w:rFonts w:ascii="SimSun" w:hAnsi="SimSun" w:eastAsia="SimSun" w:cs="SimSun"/>
          <w:sz w:val="20"/>
          <w:szCs w:val="20"/>
          <w:spacing w:val="8"/>
        </w:rPr>
        <w:t>行的</w:t>
      </w:r>
      <w:r>
        <w:rPr>
          <w:rFonts w:ascii="SimSun" w:hAnsi="SimSun" w:eastAsia="SimSun" w:cs="SimSun"/>
          <w:sz w:val="20"/>
          <w:szCs w:val="20"/>
        </w:rPr>
        <w:t xml:space="preserve"> </w:t>
      </w:r>
      <w:r>
        <w:rPr>
          <w:rFonts w:ascii="SimSun" w:hAnsi="SimSun" w:eastAsia="SimSun" w:cs="SimSun"/>
          <w:sz w:val="20"/>
          <w:szCs w:val="20"/>
          <w:spacing w:val="6"/>
        </w:rPr>
        <w:t>变压器，每个绕组应在1.7</w:t>
      </w:r>
      <w:r>
        <w:rPr>
          <w:sz w:val="20"/>
          <w:szCs w:val="20"/>
          <w:spacing w:val="6"/>
        </w:rPr>
        <w:t>I</w:t>
      </w:r>
      <w:r>
        <w:rPr>
          <w:rFonts w:ascii="SimSun" w:hAnsi="SimSun" w:eastAsia="SimSun" w:cs="SimSun"/>
          <w:sz w:val="20"/>
          <w:szCs w:val="20"/>
          <w:spacing w:val="6"/>
        </w:rPr>
        <w:t>。直流电流下按8.2.4规定进行型式试验。但是，按11.2进行的例行试验应</w:t>
      </w:r>
      <w:r>
        <w:rPr>
          <w:rFonts w:ascii="SimSun" w:hAnsi="SimSun" w:eastAsia="SimSun" w:cs="SimSun"/>
          <w:sz w:val="20"/>
          <w:szCs w:val="20"/>
          <w:spacing w:val="14"/>
        </w:rPr>
        <w:t xml:space="preserve"> </w:t>
      </w:r>
      <w:r>
        <w:rPr>
          <w:rFonts w:ascii="SimSun" w:hAnsi="SimSun" w:eastAsia="SimSun" w:cs="SimSun"/>
          <w:sz w:val="20"/>
          <w:szCs w:val="20"/>
          <w:spacing w:val="9"/>
        </w:rPr>
        <w:t>使用较低的试验电压，即输入绕组和输出绕组之间的</w:t>
      </w:r>
      <w:r>
        <w:rPr>
          <w:rFonts w:ascii="SimSun" w:hAnsi="SimSun" w:eastAsia="SimSun" w:cs="SimSun"/>
          <w:sz w:val="20"/>
          <w:szCs w:val="20"/>
          <w:spacing w:val="8"/>
        </w:rPr>
        <w:t>试验电压应为2</w:t>
      </w:r>
      <w:r>
        <w:rPr>
          <w:sz w:val="20"/>
          <w:szCs w:val="20"/>
          <w:spacing w:val="8"/>
        </w:rPr>
        <w:t>U+1000V      </w:t>
      </w:r>
      <w:r>
        <w:rPr>
          <w:rFonts w:ascii="SimSun" w:hAnsi="SimSun" w:eastAsia="SimSun" w:cs="SimSun"/>
          <w:sz w:val="20"/>
          <w:szCs w:val="20"/>
          <w:spacing w:val="8"/>
        </w:rPr>
        <w:t>有效值或1500</w:t>
      </w:r>
      <w:r>
        <w:rPr>
          <w:rFonts w:ascii="SimSun" w:hAnsi="SimSun" w:eastAsia="SimSun" w:cs="SimSun"/>
          <w:sz w:val="20"/>
          <w:szCs w:val="20"/>
          <w:spacing w:val="-50"/>
        </w:rPr>
        <w:t xml:space="preserve"> </w:t>
      </w:r>
      <w:r>
        <w:rPr>
          <w:sz w:val="20"/>
          <w:szCs w:val="20"/>
          <w:spacing w:val="8"/>
        </w:rPr>
        <w:t>V,</w:t>
      </w:r>
      <w:r>
        <w:rPr>
          <w:sz w:val="20"/>
          <w:szCs w:val="20"/>
          <w:spacing w:val="37"/>
          <w:w w:val="101"/>
        </w:rPr>
        <w:t xml:space="preserve"> </w:t>
      </w:r>
      <w:r>
        <w:rPr>
          <w:rFonts w:ascii="SimSun" w:hAnsi="SimSun" w:eastAsia="SimSun" w:cs="SimSun"/>
          <w:sz w:val="20"/>
          <w:szCs w:val="20"/>
          <w:spacing w:val="8"/>
        </w:rPr>
        <w:t>取</w:t>
      </w:r>
      <w:r>
        <w:rPr>
          <w:rFonts w:ascii="SimSun" w:hAnsi="SimSun" w:eastAsia="SimSun" w:cs="SimSun"/>
          <w:sz w:val="20"/>
          <w:szCs w:val="20"/>
        </w:rPr>
        <w:t xml:space="preserve"> </w:t>
      </w:r>
      <w:r>
        <w:rPr>
          <w:rFonts w:ascii="SimSun" w:hAnsi="SimSun" w:eastAsia="SimSun" w:cs="SimSun"/>
          <w:sz w:val="20"/>
          <w:szCs w:val="20"/>
          <w:spacing w:val="-1"/>
        </w:rPr>
        <w:t>较高值，</w:t>
      </w:r>
      <w:r>
        <w:rPr>
          <w:sz w:val="20"/>
          <w:szCs w:val="20"/>
          <w:spacing w:val="-1"/>
        </w:rPr>
        <w:t>U</w:t>
      </w:r>
      <w:r>
        <w:rPr>
          <w:sz w:val="20"/>
          <w:szCs w:val="20"/>
          <w:spacing w:val="32"/>
        </w:rPr>
        <w:t xml:space="preserve"> </w:t>
      </w:r>
      <w:r>
        <w:rPr>
          <w:rFonts w:ascii="SimSun" w:hAnsi="SimSun" w:eastAsia="SimSun" w:cs="SimSun"/>
          <w:sz w:val="20"/>
          <w:szCs w:val="20"/>
          <w:spacing w:val="-1"/>
        </w:rPr>
        <w:t>是受试绕组的最高额定电压。</w:t>
      </w:r>
    </w:p>
    <w:p>
      <w:pPr>
        <w:pStyle w:val="BodyText"/>
        <w:ind w:left="10" w:right="86" w:firstLine="439"/>
        <w:spacing w:before="67" w:line="275" w:lineRule="auto"/>
        <w:rPr>
          <w:rFonts w:ascii="SimSun" w:hAnsi="SimSun" w:eastAsia="SimSun" w:cs="SimSun"/>
          <w:sz w:val="20"/>
          <w:szCs w:val="20"/>
        </w:rPr>
      </w:pPr>
      <w:r>
        <w:rPr>
          <w:rFonts w:ascii="SimSun" w:hAnsi="SimSun" w:eastAsia="SimSun" w:cs="SimSun"/>
          <w:sz w:val="20"/>
          <w:szCs w:val="20"/>
          <w:spacing w:val="9"/>
        </w:rPr>
        <w:t>如果上述变压器初次级都连接到本质安全电路上，例行</w:t>
      </w:r>
      <w:r>
        <w:rPr>
          <w:rFonts w:ascii="SimSun" w:hAnsi="SimSun" w:eastAsia="SimSun" w:cs="SimSun"/>
          <w:sz w:val="20"/>
          <w:szCs w:val="20"/>
          <w:spacing w:val="8"/>
        </w:rPr>
        <w:t>试验应按11.2规定，在一次绕组和二次绕</w:t>
      </w:r>
      <w:r>
        <w:rPr>
          <w:rFonts w:ascii="SimSun" w:hAnsi="SimSun" w:eastAsia="SimSun" w:cs="SimSun"/>
          <w:sz w:val="20"/>
          <w:szCs w:val="20"/>
        </w:rPr>
        <w:t xml:space="preserve"> </w:t>
      </w:r>
      <w:r>
        <w:rPr>
          <w:rFonts w:ascii="SimSun" w:hAnsi="SimSun" w:eastAsia="SimSun" w:cs="SimSun"/>
          <w:sz w:val="20"/>
          <w:szCs w:val="20"/>
          <w:spacing w:val="5"/>
        </w:rPr>
        <w:t>组之间施加500 </w:t>
      </w:r>
      <w:r>
        <w:rPr>
          <w:sz w:val="20"/>
          <w:szCs w:val="20"/>
          <w:spacing w:val="5"/>
        </w:rPr>
        <w:t>V</w:t>
      </w:r>
      <w:r>
        <w:rPr>
          <w:sz w:val="20"/>
          <w:szCs w:val="20"/>
          <w:spacing w:val="19"/>
          <w:w w:val="101"/>
        </w:rPr>
        <w:t xml:space="preserve"> </w:t>
      </w:r>
      <w:r>
        <w:rPr>
          <w:rFonts w:ascii="SimSun" w:hAnsi="SimSun" w:eastAsia="SimSun" w:cs="SimSun"/>
          <w:sz w:val="20"/>
          <w:szCs w:val="20"/>
          <w:spacing w:val="5"/>
        </w:rPr>
        <w:t>电压。</w:t>
      </w:r>
    </w:p>
    <w:p>
      <w:pPr>
        <w:ind w:left="10" w:right="108" w:firstLine="439"/>
        <w:spacing w:before="24" w:line="288" w:lineRule="auto"/>
        <w:jc w:val="both"/>
        <w:rPr>
          <w:rFonts w:ascii="SimSun" w:hAnsi="SimSun" w:eastAsia="SimSun" w:cs="SimSun"/>
          <w:sz w:val="20"/>
          <w:szCs w:val="20"/>
        </w:rPr>
      </w:pPr>
      <w:r>
        <w:rPr>
          <w:rFonts w:ascii="SimSun" w:hAnsi="SimSun" w:eastAsia="SimSun" w:cs="SimSun"/>
          <w:sz w:val="20"/>
          <w:szCs w:val="20"/>
          <w:spacing w:val="8"/>
        </w:rPr>
        <w:t>当上述变压器接入电源供电的非本质安全电路时，应按8.9的规定在电</w:t>
      </w:r>
      <w:r>
        <w:rPr>
          <w:rFonts w:ascii="SimSun" w:hAnsi="SimSun" w:eastAsia="SimSun" w:cs="SimSun"/>
          <w:sz w:val="20"/>
          <w:szCs w:val="20"/>
          <w:spacing w:val="7"/>
        </w:rPr>
        <w:t>源连接处采取符合8.2.2的</w:t>
      </w:r>
      <w:r>
        <w:rPr>
          <w:rFonts w:ascii="SimSun" w:hAnsi="SimSun" w:eastAsia="SimSun" w:cs="SimSun"/>
          <w:sz w:val="20"/>
          <w:szCs w:val="20"/>
        </w:rPr>
        <w:t xml:space="preserve"> </w:t>
      </w:r>
      <w:r>
        <w:rPr>
          <w:rFonts w:ascii="SimSun" w:hAnsi="SimSun" w:eastAsia="SimSun" w:cs="SimSun"/>
          <w:sz w:val="20"/>
          <w:szCs w:val="20"/>
          <w:spacing w:val="9"/>
        </w:rPr>
        <w:t>保护措施或者使用熔断器和齐纳二极管组件保护，防止非预期的电源削弱变压器爬电距离和</w:t>
      </w:r>
      <w:r>
        <w:rPr>
          <w:rFonts w:ascii="SimSun" w:hAnsi="SimSun" w:eastAsia="SimSun" w:cs="SimSun"/>
          <w:sz w:val="20"/>
          <w:szCs w:val="20"/>
          <w:spacing w:val="8"/>
        </w:rPr>
        <w:t>电气间隙</w:t>
      </w:r>
      <w:r>
        <w:rPr>
          <w:rFonts w:ascii="SimSun" w:hAnsi="SimSun" w:eastAsia="SimSun" w:cs="SimSun"/>
          <w:sz w:val="20"/>
          <w:szCs w:val="20"/>
        </w:rPr>
        <w:t xml:space="preserve"> </w:t>
      </w:r>
      <w:r>
        <w:rPr>
          <w:rFonts w:ascii="SimSun" w:hAnsi="SimSun" w:eastAsia="SimSun" w:cs="SimSun"/>
          <w:sz w:val="20"/>
          <w:szCs w:val="20"/>
          <w:spacing w:val="6"/>
        </w:rPr>
        <w:t>的可靠性。8.2.4所指的额定输入电压应是齐纳二极管的电</w:t>
      </w:r>
      <w:r>
        <w:rPr>
          <w:rFonts w:ascii="SimSun" w:hAnsi="SimSun" w:eastAsia="SimSun" w:cs="SimSun"/>
          <w:sz w:val="20"/>
          <w:szCs w:val="20"/>
          <w:spacing w:val="5"/>
        </w:rPr>
        <w:t>压。</w:t>
      </w:r>
    </w:p>
    <w:p>
      <w:pPr>
        <w:ind w:left="10" w:right="166" w:firstLine="379"/>
        <w:spacing w:before="6" w:line="279" w:lineRule="auto"/>
        <w:rPr>
          <w:rFonts w:ascii="SimSun" w:hAnsi="SimSun" w:eastAsia="SimSun" w:cs="SimSun"/>
          <w:sz w:val="20"/>
          <w:szCs w:val="20"/>
        </w:rPr>
      </w:pPr>
      <w:r>
        <w:rPr>
          <w:rFonts w:ascii="SimSun" w:hAnsi="SimSun" w:eastAsia="SimSun" w:cs="SimSun"/>
          <w:sz w:val="20"/>
          <w:szCs w:val="20"/>
          <w:spacing w:val="11"/>
        </w:rPr>
        <w:t>当上述变压器接入本质安全电路且没有熔断器时，每个绕组应承受第5章规定的故</w:t>
      </w:r>
      <w:r>
        <w:rPr>
          <w:rFonts w:ascii="SimSun" w:hAnsi="SimSun" w:eastAsia="SimSun" w:cs="SimSun"/>
          <w:sz w:val="20"/>
          <w:szCs w:val="20"/>
          <w:spacing w:val="10"/>
        </w:rPr>
        <w:t>障条件下流过</w:t>
      </w:r>
      <w:r>
        <w:rPr>
          <w:rFonts w:ascii="SimSun" w:hAnsi="SimSun" w:eastAsia="SimSun" w:cs="SimSun"/>
          <w:sz w:val="20"/>
          <w:szCs w:val="20"/>
        </w:rPr>
        <w:t xml:space="preserve"> </w:t>
      </w:r>
      <w:r>
        <w:rPr>
          <w:rFonts w:ascii="SimSun" w:hAnsi="SimSun" w:eastAsia="SimSun" w:cs="SimSun"/>
          <w:sz w:val="20"/>
          <w:szCs w:val="20"/>
          <w:spacing w:val="1"/>
        </w:rPr>
        <w:t>的最大电流。</w:t>
      </w:r>
    </w:p>
    <w:p>
      <w:pPr>
        <w:ind w:left="10"/>
        <w:spacing w:before="163" w:line="222" w:lineRule="auto"/>
        <w:rPr>
          <w:rFonts w:ascii="SimHei" w:hAnsi="SimHei" w:eastAsia="SimHei" w:cs="SimHei"/>
          <w:sz w:val="19"/>
          <w:szCs w:val="19"/>
        </w:rPr>
      </w:pPr>
      <w:r>
        <w:rPr>
          <w:rFonts w:ascii="SimHei" w:hAnsi="SimHei" w:eastAsia="SimHei" w:cs="SimHei"/>
          <w:sz w:val="19"/>
          <w:szCs w:val="19"/>
          <w:spacing w:val="5"/>
        </w:rPr>
        <w:t>8.4</w:t>
      </w:r>
      <w:r>
        <w:rPr>
          <w:rFonts w:ascii="SimHei" w:hAnsi="SimHei" w:eastAsia="SimHei" w:cs="SimHei"/>
          <w:sz w:val="19"/>
          <w:szCs w:val="19"/>
          <w:spacing w:val="92"/>
        </w:rPr>
        <w:t xml:space="preserve"> </w:t>
      </w:r>
      <w:r>
        <w:rPr>
          <w:rFonts w:ascii="SimHei" w:hAnsi="SimHei" w:eastAsia="SimHei" w:cs="SimHei"/>
          <w:sz w:val="19"/>
          <w:szCs w:val="19"/>
          <w:spacing w:val="5"/>
        </w:rPr>
        <w:t>可靠绕组</w:t>
      </w:r>
    </w:p>
    <w:p>
      <w:pPr>
        <w:spacing w:before="198" w:line="259" w:lineRule="exact"/>
        <w:rPr>
          <w:rFonts w:ascii="SimHei" w:hAnsi="SimHei" w:eastAsia="SimHei" w:cs="SimHei"/>
          <w:sz w:val="19"/>
          <w:szCs w:val="19"/>
        </w:rPr>
      </w:pPr>
      <w:r>
        <w:rPr>
          <w:rFonts w:ascii="Arial" w:hAnsi="Arial" w:eastAsia="Arial" w:cs="Arial"/>
          <w:sz w:val="19"/>
          <w:szCs w:val="19"/>
          <w:spacing w:val="5"/>
          <w:position w:val="1"/>
        </w:rPr>
        <w:t>8.4.1</w:t>
      </w:r>
      <w:r>
        <w:rPr>
          <w:rFonts w:ascii="Arial" w:hAnsi="Arial" w:eastAsia="Arial" w:cs="Arial"/>
          <w:sz w:val="19"/>
          <w:szCs w:val="19"/>
          <w:spacing w:val="9"/>
          <w:position w:val="1"/>
        </w:rPr>
        <w:t xml:space="preserve">    </w:t>
      </w:r>
      <w:r>
        <w:rPr>
          <w:rFonts w:ascii="SimHei" w:hAnsi="SimHei" w:eastAsia="SimHei" w:cs="SimHei"/>
          <w:sz w:val="19"/>
          <w:szCs w:val="19"/>
          <w:spacing w:val="5"/>
          <w:position w:val="1"/>
        </w:rPr>
        <w:t>阻尼绕组</w:t>
      </w:r>
    </w:p>
    <w:p>
      <w:pPr>
        <w:ind w:left="10" w:right="149" w:firstLine="379"/>
        <w:spacing w:before="275" w:line="288" w:lineRule="auto"/>
        <w:rPr>
          <w:rFonts w:ascii="SimSun" w:hAnsi="SimSun" w:eastAsia="SimSun" w:cs="SimSun"/>
          <w:sz w:val="20"/>
          <w:szCs w:val="20"/>
        </w:rPr>
      </w:pPr>
      <w:r>
        <w:rPr>
          <w:rFonts w:ascii="SimSun" w:hAnsi="SimSun" w:eastAsia="SimSun" w:cs="SimSun"/>
          <w:sz w:val="20"/>
          <w:szCs w:val="20"/>
          <w:spacing w:val="4"/>
        </w:rPr>
        <w:t>为减小电感影响而用作短路环的阻尼绕组，如果它们具有可靠的机械结构，例如，无缝金属管或用</w:t>
      </w:r>
      <w:r>
        <w:rPr>
          <w:rFonts w:ascii="SimSun" w:hAnsi="SimSun" w:eastAsia="SimSun" w:cs="SimSun"/>
          <w:sz w:val="20"/>
          <w:szCs w:val="20"/>
          <w:spacing w:val="1"/>
        </w:rPr>
        <w:t xml:space="preserve"> </w:t>
      </w:r>
      <w:r>
        <w:rPr>
          <w:rFonts w:ascii="SimSun" w:hAnsi="SimSun" w:eastAsia="SimSun" w:cs="SimSun"/>
          <w:sz w:val="20"/>
          <w:szCs w:val="20"/>
          <w:spacing w:val="4"/>
        </w:rPr>
        <w:t>焊接方法使裸露导线连续短接的绕组，应认为不会产生开路故障。</w:t>
      </w:r>
    </w:p>
    <w:p>
      <w:pPr>
        <w:spacing w:before="111" w:line="259" w:lineRule="exact"/>
        <w:rPr>
          <w:rFonts w:ascii="SimHei" w:hAnsi="SimHei" w:eastAsia="SimHei" w:cs="SimHei"/>
          <w:sz w:val="19"/>
          <w:szCs w:val="19"/>
        </w:rPr>
      </w:pPr>
      <w:r>
        <w:rPr>
          <w:rFonts w:ascii="Arial" w:hAnsi="Arial" w:eastAsia="Arial" w:cs="Arial"/>
          <w:sz w:val="19"/>
          <w:szCs w:val="19"/>
          <w:spacing w:val="11"/>
          <w:position w:val="1"/>
        </w:rPr>
        <w:t>8.4.2</w:t>
      </w:r>
      <w:r>
        <w:rPr>
          <w:rFonts w:ascii="Arial" w:hAnsi="Arial" w:eastAsia="Arial" w:cs="Arial"/>
          <w:sz w:val="19"/>
          <w:szCs w:val="19"/>
          <w:spacing w:val="4"/>
          <w:position w:val="1"/>
        </w:rPr>
        <w:t xml:space="preserve">    </w:t>
      </w:r>
      <w:r>
        <w:rPr>
          <w:rFonts w:ascii="SimHei" w:hAnsi="SimHei" w:eastAsia="SimHei" w:cs="SimHei"/>
          <w:sz w:val="19"/>
          <w:szCs w:val="19"/>
          <w:spacing w:val="11"/>
          <w:position w:val="1"/>
        </w:rPr>
        <w:t>绝缘导体制作的电感器</w:t>
      </w:r>
    </w:p>
    <w:p>
      <w:pPr>
        <w:ind w:left="10" w:right="136" w:firstLine="379"/>
        <w:spacing w:before="257" w:line="269" w:lineRule="auto"/>
        <w:rPr>
          <w:rFonts w:ascii="SimSun" w:hAnsi="SimSun" w:eastAsia="SimSun" w:cs="SimSun"/>
          <w:sz w:val="20"/>
          <w:szCs w:val="20"/>
        </w:rPr>
      </w:pPr>
      <w:r>
        <w:rPr>
          <w:rFonts w:ascii="SimSun" w:hAnsi="SimSun" w:eastAsia="SimSun" w:cs="SimSun"/>
          <w:sz w:val="20"/>
          <w:szCs w:val="20"/>
          <w:spacing w:val="4"/>
        </w:rPr>
        <w:t>绝缘导体制作的电感器，如果符合下列要求，应认为不会出现故障，使其电阻低于额定值或电感值</w:t>
      </w:r>
      <w:r>
        <w:rPr>
          <w:rFonts w:ascii="SimSun" w:hAnsi="SimSun" w:eastAsia="SimSun" w:cs="SimSun"/>
          <w:sz w:val="20"/>
          <w:szCs w:val="20"/>
          <w:spacing w:val="14"/>
        </w:rPr>
        <w:t xml:space="preserve"> </w:t>
      </w:r>
      <w:r>
        <w:rPr>
          <w:rFonts w:ascii="SimSun" w:hAnsi="SimSun" w:eastAsia="SimSun" w:cs="SimSun"/>
          <w:sz w:val="20"/>
          <w:szCs w:val="20"/>
          <w:spacing w:val="3"/>
        </w:rPr>
        <w:t>高于额定值(考虑容差)。</w:t>
      </w:r>
    </w:p>
    <w:p>
      <w:pPr>
        <w:pStyle w:val="BodyText"/>
        <w:ind w:left="389"/>
        <w:spacing w:before="25" w:line="212" w:lineRule="auto"/>
        <w:rPr>
          <w:rFonts w:ascii="SimSun" w:hAnsi="SimSun" w:eastAsia="SimSun" w:cs="SimSun"/>
          <w:sz w:val="20"/>
          <w:szCs w:val="20"/>
        </w:rPr>
      </w:pPr>
      <w:r>
        <w:rPr>
          <w:sz w:val="20"/>
          <w:szCs w:val="20"/>
          <w:spacing w:val="5"/>
        </w:rPr>
        <w:t>a)</w:t>
      </w:r>
      <w:r>
        <w:rPr>
          <w:sz w:val="20"/>
          <w:szCs w:val="20"/>
          <w:spacing w:val="1"/>
        </w:rPr>
        <w:t xml:space="preserve">     </w:t>
      </w:r>
      <w:r>
        <w:rPr>
          <w:rFonts w:ascii="SimSun" w:hAnsi="SimSun" w:eastAsia="SimSun" w:cs="SimSun"/>
          <w:sz w:val="20"/>
          <w:szCs w:val="20"/>
          <w:spacing w:val="5"/>
        </w:rPr>
        <w:t>用作电感器导线的公称线径至少为0.05 </w:t>
      </w:r>
      <w:r>
        <w:rPr>
          <w:sz w:val="20"/>
          <w:szCs w:val="20"/>
        </w:rPr>
        <w:t>mm</w:t>
      </w:r>
      <w:r>
        <w:rPr>
          <w:rFonts w:ascii="SimSun" w:hAnsi="SimSun" w:eastAsia="SimSun" w:cs="SimSun"/>
          <w:sz w:val="20"/>
          <w:szCs w:val="20"/>
          <w:spacing w:val="5"/>
        </w:rPr>
        <w:t>。</w:t>
      </w:r>
    </w:p>
    <w:p>
      <w:pPr>
        <w:pStyle w:val="BodyText"/>
        <w:ind w:left="788" w:right="168" w:hanging="399"/>
        <w:spacing w:before="101" w:line="258" w:lineRule="auto"/>
        <w:rPr>
          <w:rFonts w:ascii="SimSun" w:hAnsi="SimSun" w:eastAsia="SimSun" w:cs="SimSun"/>
          <w:sz w:val="20"/>
          <w:szCs w:val="20"/>
        </w:rPr>
      </w:pPr>
      <w:r>
        <w:rPr>
          <w:sz w:val="20"/>
          <w:szCs w:val="20"/>
          <w:spacing w:val="4"/>
        </w:rPr>
        <w:t>b)    </w:t>
      </w:r>
      <w:r>
        <w:rPr>
          <w:rFonts w:ascii="SimSun" w:hAnsi="SimSun" w:eastAsia="SimSun" w:cs="SimSun"/>
          <w:sz w:val="20"/>
          <w:szCs w:val="20"/>
          <w:spacing w:val="4"/>
        </w:rPr>
        <w:t>电感器的两个相邻导体之间至少具有二层绝缘，或者用一层厚度大于0.5</w:t>
      </w:r>
      <w:r>
        <w:rPr>
          <w:rFonts w:ascii="SimSun" w:hAnsi="SimSun" w:eastAsia="SimSun" w:cs="SimSun"/>
          <w:sz w:val="20"/>
          <w:szCs w:val="20"/>
          <w:spacing w:val="-15"/>
        </w:rPr>
        <w:t xml:space="preserve"> </w:t>
      </w:r>
      <w:r>
        <w:rPr>
          <w:sz w:val="20"/>
          <w:szCs w:val="20"/>
        </w:rPr>
        <w:t>mm</w:t>
      </w:r>
      <w:r>
        <w:rPr>
          <w:sz w:val="20"/>
          <w:szCs w:val="20"/>
          <w:spacing w:val="4"/>
        </w:rPr>
        <w:t xml:space="preserve">  </w:t>
      </w:r>
      <w:r>
        <w:rPr>
          <w:rFonts w:ascii="SimSun" w:hAnsi="SimSun" w:eastAsia="SimSun" w:cs="SimSun"/>
          <w:sz w:val="20"/>
          <w:szCs w:val="20"/>
          <w:spacing w:val="4"/>
        </w:rPr>
        <w:t>的固体绝缘，或</w:t>
      </w:r>
      <w:r>
        <w:rPr>
          <w:rFonts w:ascii="SimSun" w:hAnsi="SimSun" w:eastAsia="SimSun" w:cs="SimSun"/>
          <w:sz w:val="20"/>
          <w:szCs w:val="20"/>
        </w:rPr>
        <w:t xml:space="preserve"> </w:t>
      </w:r>
      <w:r>
        <w:rPr>
          <w:rFonts w:ascii="SimSun" w:hAnsi="SimSun" w:eastAsia="SimSun" w:cs="SimSun"/>
          <w:sz w:val="20"/>
          <w:szCs w:val="20"/>
          <w:spacing w:val="6"/>
        </w:rPr>
        <w:t>者电感器用符合下列要求的漆包线制成：</w:t>
      </w:r>
    </w:p>
    <w:p>
      <w:pPr>
        <w:pStyle w:val="BodyText"/>
        <w:ind w:left="789"/>
        <w:spacing w:before="73" w:line="227" w:lineRule="auto"/>
        <w:rPr>
          <w:rFonts w:ascii="SimSun" w:hAnsi="SimSun" w:eastAsia="SimSun" w:cs="SimSun"/>
          <w:sz w:val="21"/>
          <w:szCs w:val="21"/>
        </w:rPr>
      </w:pPr>
      <w:r>
        <w:rPr>
          <w:rFonts w:ascii="KaiTi" w:hAnsi="KaiTi" w:eastAsia="KaiTi" w:cs="KaiTi"/>
          <w:sz w:val="21"/>
          <w:szCs w:val="21"/>
        </w:rPr>
        <w:t>1</w:t>
      </w:r>
      <w:r>
        <w:rPr>
          <w:rFonts w:ascii="KaiTi" w:hAnsi="KaiTi" w:eastAsia="KaiTi" w:cs="KaiTi"/>
          <w:sz w:val="21"/>
          <w:szCs w:val="21"/>
          <w:spacing w:val="-21"/>
        </w:rPr>
        <w:t xml:space="preserve"> </w:t>
      </w:r>
      <w:r>
        <w:rPr>
          <w:rFonts w:ascii="KaiTi" w:hAnsi="KaiTi" w:eastAsia="KaiTi" w:cs="KaiTi"/>
          <w:sz w:val="21"/>
          <w:szCs w:val="21"/>
        </w:rPr>
        <w:t>)</w:t>
      </w:r>
      <w:r>
        <w:rPr>
          <w:rFonts w:ascii="KaiTi" w:hAnsi="KaiTi" w:eastAsia="KaiTi" w:cs="KaiTi"/>
          <w:sz w:val="21"/>
          <w:szCs w:val="21"/>
          <w:spacing w:val="-28"/>
        </w:rPr>
        <w:t xml:space="preserve"> </w:t>
      </w:r>
      <w:r>
        <w:rPr>
          <w:rFonts w:ascii="KaiTi" w:hAnsi="KaiTi" w:eastAsia="KaiTi" w:cs="KaiTi"/>
          <w:sz w:val="21"/>
          <w:szCs w:val="21"/>
        </w:rPr>
        <w:t>符</w:t>
      </w:r>
      <w:r>
        <w:rPr>
          <w:rFonts w:ascii="KaiTi" w:hAnsi="KaiTi" w:eastAsia="KaiTi" w:cs="KaiTi"/>
          <w:sz w:val="21"/>
          <w:szCs w:val="21"/>
          <w:spacing w:val="-31"/>
        </w:rPr>
        <w:t xml:space="preserve"> </w:t>
      </w:r>
      <w:r>
        <w:rPr>
          <w:rFonts w:ascii="KaiTi" w:hAnsi="KaiTi" w:eastAsia="KaiTi" w:cs="KaiTi"/>
          <w:sz w:val="21"/>
          <w:szCs w:val="21"/>
        </w:rPr>
        <w:t>合</w:t>
      </w:r>
      <w:r>
        <w:rPr>
          <w:sz w:val="21"/>
          <w:szCs w:val="21"/>
        </w:rPr>
        <w:t>GB/T</w:t>
      </w:r>
      <w:r>
        <w:rPr>
          <w:sz w:val="21"/>
          <w:szCs w:val="21"/>
          <w:spacing w:val="40"/>
        </w:rPr>
        <w:t xml:space="preserve"> </w:t>
      </w:r>
      <w:r>
        <w:rPr>
          <w:sz w:val="21"/>
          <w:szCs w:val="21"/>
        </w:rPr>
        <w:t>6109.2</w:t>
      </w:r>
      <w:r>
        <w:rPr>
          <w:sz w:val="21"/>
          <w:szCs w:val="21"/>
          <w:spacing w:val="-30"/>
        </w:rPr>
        <w:t xml:space="preserve"> </w:t>
      </w:r>
      <w:r>
        <w:rPr>
          <w:rFonts w:ascii="SimSun" w:hAnsi="SimSun" w:eastAsia="SimSun" w:cs="SimSun"/>
          <w:sz w:val="21"/>
          <w:szCs w:val="21"/>
        </w:rPr>
        <w:t>、</w:t>
      </w:r>
      <w:r>
        <w:rPr>
          <w:sz w:val="21"/>
          <w:szCs w:val="21"/>
        </w:rPr>
        <w:t>GB/T</w:t>
      </w:r>
      <w:r>
        <w:rPr>
          <w:sz w:val="21"/>
          <w:szCs w:val="21"/>
          <w:spacing w:val="40"/>
        </w:rPr>
        <w:t xml:space="preserve"> </w:t>
      </w:r>
      <w:r>
        <w:rPr>
          <w:sz w:val="21"/>
          <w:szCs w:val="21"/>
        </w:rPr>
        <w:t>6109.5</w:t>
      </w:r>
      <w:r>
        <w:rPr>
          <w:sz w:val="21"/>
          <w:szCs w:val="21"/>
          <w:spacing w:val="-30"/>
        </w:rPr>
        <w:t xml:space="preserve"> </w:t>
      </w:r>
      <w:r>
        <w:rPr>
          <w:rFonts w:ascii="SimSun" w:hAnsi="SimSun" w:eastAsia="SimSun" w:cs="SimSun"/>
          <w:sz w:val="21"/>
          <w:szCs w:val="21"/>
        </w:rPr>
        <w:t>、</w:t>
      </w:r>
      <w:r>
        <w:rPr>
          <w:sz w:val="21"/>
          <w:szCs w:val="21"/>
        </w:rPr>
        <w:t>GB/T</w:t>
      </w:r>
      <w:r>
        <w:rPr>
          <w:sz w:val="21"/>
          <w:szCs w:val="21"/>
          <w:spacing w:val="40"/>
        </w:rPr>
        <w:t xml:space="preserve"> </w:t>
      </w:r>
      <w:r>
        <w:rPr>
          <w:sz w:val="21"/>
          <w:szCs w:val="21"/>
        </w:rPr>
        <w:t>6109.6</w:t>
      </w:r>
      <w:r>
        <w:rPr>
          <w:rFonts w:ascii="KaiTi" w:hAnsi="KaiTi" w:eastAsia="KaiTi" w:cs="KaiTi"/>
          <w:sz w:val="21"/>
          <w:szCs w:val="21"/>
        </w:rPr>
        <w:t>或</w:t>
      </w:r>
      <w:r>
        <w:rPr>
          <w:rFonts w:ascii="KaiTi" w:hAnsi="KaiTi" w:eastAsia="KaiTi" w:cs="KaiTi"/>
          <w:sz w:val="21"/>
          <w:szCs w:val="21"/>
          <w:spacing w:val="-40"/>
        </w:rPr>
        <w:t xml:space="preserve"> </w:t>
      </w:r>
      <w:r>
        <w:rPr>
          <w:sz w:val="21"/>
          <w:szCs w:val="21"/>
        </w:rPr>
        <w:t>GB/T   6109.20</w:t>
      </w:r>
      <w:r>
        <w:rPr>
          <w:rFonts w:ascii="KaiTi" w:hAnsi="KaiTi" w:eastAsia="KaiTi" w:cs="KaiTi"/>
          <w:sz w:val="21"/>
          <w:szCs w:val="21"/>
        </w:rPr>
        <w:t>的</w:t>
      </w:r>
      <w:r>
        <w:rPr>
          <w:rFonts w:ascii="KaiTi" w:hAnsi="KaiTi" w:eastAsia="KaiTi" w:cs="KaiTi"/>
          <w:sz w:val="21"/>
          <w:szCs w:val="21"/>
          <w:spacing w:val="-55"/>
        </w:rPr>
        <w:t xml:space="preserve"> </w:t>
      </w:r>
      <w:r>
        <w:rPr>
          <w:rFonts w:ascii="SimSun" w:hAnsi="SimSun" w:eastAsia="SimSun" w:cs="SimSun"/>
          <w:sz w:val="21"/>
          <w:szCs w:val="21"/>
        </w:rPr>
        <w:t>1级漆包线。</w:t>
      </w:r>
    </w:p>
    <w:p>
      <w:pPr>
        <w:pStyle w:val="BodyText"/>
        <w:ind w:left="1199" w:right="69"/>
        <w:spacing w:before="42" w:line="265" w:lineRule="auto"/>
        <w:jc w:val="both"/>
        <w:rPr>
          <w:rFonts w:ascii="SimSun" w:hAnsi="SimSun" w:eastAsia="SimSun" w:cs="SimSun"/>
          <w:sz w:val="21"/>
          <w:szCs w:val="21"/>
        </w:rPr>
      </w:pPr>
      <w:r>
        <w:rPr>
          <w:rFonts w:ascii="SimSun" w:hAnsi="SimSun" w:eastAsia="SimSun" w:cs="SimSun"/>
          <w:sz w:val="21"/>
          <w:szCs w:val="21"/>
        </w:rPr>
        <w:t>施加2级漆包线的最低击穿电压应不出现故障，并且按照</w:t>
      </w:r>
      <w:r>
        <w:rPr>
          <w:rFonts w:ascii="SimSun" w:hAnsi="SimSun" w:eastAsia="SimSun" w:cs="SimSun"/>
          <w:sz w:val="21"/>
          <w:szCs w:val="21"/>
          <w:spacing w:val="-62"/>
        </w:rPr>
        <w:t xml:space="preserve"> </w:t>
      </w:r>
      <w:r>
        <w:rPr>
          <w:sz w:val="21"/>
          <w:szCs w:val="21"/>
        </w:rPr>
        <w:t>GB/T   6109.2</w:t>
      </w:r>
      <w:r>
        <w:rPr>
          <w:sz w:val="21"/>
          <w:szCs w:val="21"/>
          <w:spacing w:val="-30"/>
        </w:rPr>
        <w:t xml:space="preserve"> </w:t>
      </w:r>
      <w:r>
        <w:rPr>
          <w:rFonts w:ascii="SimSun" w:hAnsi="SimSun" w:eastAsia="SimSun" w:cs="SimSun"/>
          <w:sz w:val="21"/>
          <w:szCs w:val="21"/>
        </w:rPr>
        <w:t>、</w:t>
      </w:r>
      <w:r>
        <w:rPr>
          <w:sz w:val="21"/>
          <w:szCs w:val="21"/>
          <w:spacing w:val="-1"/>
        </w:rPr>
        <w:t>GB/T   6109.5</w:t>
      </w:r>
      <w:r>
        <w:rPr>
          <w:rFonts w:ascii="SimSun" w:hAnsi="SimSun" w:eastAsia="SimSun" w:cs="SimSun"/>
          <w:sz w:val="21"/>
          <w:szCs w:val="21"/>
          <w:spacing w:val="-1"/>
        </w:rPr>
        <w:t>、</w:t>
      </w:r>
      <w:r>
        <w:rPr>
          <w:rFonts w:ascii="SimSun" w:hAnsi="SimSun" w:eastAsia="SimSun" w:cs="SimSun"/>
          <w:sz w:val="21"/>
          <w:szCs w:val="21"/>
        </w:rPr>
        <w:t xml:space="preserve"> </w:t>
      </w:r>
      <w:r>
        <w:rPr>
          <w:sz w:val="21"/>
          <w:szCs w:val="21"/>
          <w:spacing w:val="-1"/>
        </w:rPr>
        <w:t>GB/T   6109.6</w:t>
      </w:r>
      <w:r>
        <w:rPr>
          <w:rFonts w:ascii="SimSun" w:hAnsi="SimSun" w:eastAsia="SimSun" w:cs="SimSun"/>
          <w:sz w:val="21"/>
          <w:szCs w:val="21"/>
          <w:spacing w:val="-1"/>
        </w:rPr>
        <w:t>或</w:t>
      </w:r>
      <w:r>
        <w:rPr>
          <w:rFonts w:ascii="SimSun" w:hAnsi="SimSun" w:eastAsia="SimSun" w:cs="SimSun"/>
          <w:sz w:val="21"/>
          <w:szCs w:val="21"/>
          <w:spacing w:val="-30"/>
        </w:rPr>
        <w:t xml:space="preserve"> </w:t>
      </w:r>
      <w:r>
        <w:rPr>
          <w:sz w:val="21"/>
          <w:szCs w:val="21"/>
          <w:spacing w:val="-1"/>
        </w:rPr>
        <w:t>GB/T   6109.20 </w:t>
      </w:r>
      <w:r>
        <w:rPr>
          <w:rFonts w:ascii="SimSun" w:hAnsi="SimSun" w:eastAsia="SimSun" w:cs="SimSun"/>
          <w:sz w:val="21"/>
          <w:szCs w:val="21"/>
          <w:spacing w:val="-1"/>
        </w:rPr>
        <w:t>的漆膜连续性试验时，不论导线直径大小，每30</w:t>
      </w:r>
      <w:r>
        <w:rPr>
          <w:rFonts w:ascii="SimSun" w:hAnsi="SimSun" w:eastAsia="SimSun" w:cs="SimSun"/>
          <w:sz w:val="21"/>
          <w:szCs w:val="21"/>
          <w:spacing w:val="-60"/>
        </w:rPr>
        <w:t xml:space="preserve"> </w:t>
      </w:r>
      <w:r>
        <w:rPr>
          <w:sz w:val="21"/>
          <w:szCs w:val="21"/>
          <w:spacing w:val="-1"/>
        </w:rPr>
        <w:t>m</w:t>
      </w:r>
      <w:r>
        <w:rPr>
          <w:sz w:val="21"/>
          <w:szCs w:val="21"/>
          <w:spacing w:val="26"/>
          <w:w w:val="101"/>
        </w:rPr>
        <w:t xml:space="preserve"> </w:t>
      </w:r>
      <w:r>
        <w:rPr>
          <w:rFonts w:ascii="SimSun" w:hAnsi="SimSun" w:eastAsia="SimSun" w:cs="SimSun"/>
          <w:sz w:val="21"/>
          <w:szCs w:val="21"/>
          <w:spacing w:val="-1"/>
        </w:rPr>
        <w:t>出现</w:t>
      </w:r>
      <w:r>
        <w:rPr>
          <w:rFonts w:ascii="SimSun" w:hAnsi="SimSun" w:eastAsia="SimSun" w:cs="SimSun"/>
          <w:sz w:val="21"/>
          <w:szCs w:val="21"/>
        </w:rPr>
        <w:t xml:space="preserve">  </w:t>
      </w:r>
      <w:r>
        <w:rPr>
          <w:rFonts w:ascii="SimSun" w:hAnsi="SimSun" w:eastAsia="SimSun" w:cs="SimSun"/>
          <w:sz w:val="21"/>
          <w:szCs w:val="21"/>
          <w:spacing w:val="6"/>
        </w:rPr>
        <w:t>的故障应不超过6个。</w:t>
      </w:r>
    </w:p>
    <w:p>
      <w:pPr>
        <w:pStyle w:val="BodyText"/>
        <w:ind w:left="789"/>
        <w:spacing w:before="65" w:line="227" w:lineRule="auto"/>
        <w:rPr>
          <w:rFonts w:ascii="SimSun" w:hAnsi="SimSun" w:eastAsia="SimSun" w:cs="SimSun"/>
          <w:sz w:val="20"/>
          <w:szCs w:val="20"/>
        </w:rPr>
      </w:pPr>
      <w:r>
        <w:rPr>
          <w:rFonts w:ascii="KaiTi" w:hAnsi="KaiTi" w:eastAsia="KaiTi" w:cs="KaiTi"/>
          <w:sz w:val="20"/>
          <w:szCs w:val="20"/>
        </w:rPr>
        <w:t>2</w:t>
      </w:r>
      <w:r>
        <w:rPr>
          <w:rFonts w:ascii="KaiTi" w:hAnsi="KaiTi" w:eastAsia="KaiTi" w:cs="KaiTi"/>
          <w:sz w:val="20"/>
          <w:szCs w:val="20"/>
          <w:spacing w:val="-21"/>
        </w:rPr>
        <w:t xml:space="preserve"> </w:t>
      </w:r>
      <w:r>
        <w:rPr>
          <w:rFonts w:ascii="KaiTi" w:hAnsi="KaiTi" w:eastAsia="KaiTi" w:cs="KaiTi"/>
          <w:sz w:val="20"/>
          <w:szCs w:val="20"/>
        </w:rPr>
        <w:t>)</w:t>
      </w:r>
      <w:r>
        <w:rPr>
          <w:rFonts w:ascii="KaiTi" w:hAnsi="KaiTi" w:eastAsia="KaiTi" w:cs="KaiTi"/>
          <w:sz w:val="20"/>
          <w:szCs w:val="20"/>
          <w:spacing w:val="-17"/>
        </w:rPr>
        <w:t xml:space="preserve"> </w:t>
      </w:r>
      <w:r>
        <w:rPr>
          <w:rFonts w:ascii="KaiTi" w:hAnsi="KaiTi" w:eastAsia="KaiTi" w:cs="KaiTi"/>
          <w:sz w:val="20"/>
          <w:szCs w:val="20"/>
        </w:rPr>
        <w:t>符</w:t>
      </w:r>
      <w:r>
        <w:rPr>
          <w:rFonts w:ascii="KaiTi" w:hAnsi="KaiTi" w:eastAsia="KaiTi" w:cs="KaiTi"/>
          <w:sz w:val="20"/>
          <w:szCs w:val="20"/>
          <w:spacing w:val="-21"/>
        </w:rPr>
        <w:t xml:space="preserve"> </w:t>
      </w:r>
      <w:r>
        <w:rPr>
          <w:rFonts w:ascii="KaiTi" w:hAnsi="KaiTi" w:eastAsia="KaiTi" w:cs="KaiTi"/>
          <w:sz w:val="20"/>
          <w:szCs w:val="20"/>
        </w:rPr>
        <w:t>合</w:t>
      </w:r>
      <w:r>
        <w:rPr>
          <w:rFonts w:ascii="KaiTi" w:hAnsi="KaiTi" w:eastAsia="KaiTi" w:cs="KaiTi"/>
          <w:sz w:val="20"/>
          <w:szCs w:val="20"/>
          <w:spacing w:val="-50"/>
        </w:rPr>
        <w:t xml:space="preserve"> </w:t>
      </w:r>
      <w:r>
        <w:rPr>
          <w:sz w:val="20"/>
          <w:szCs w:val="20"/>
        </w:rPr>
        <w:t>GB/T</w:t>
      </w:r>
      <w:r>
        <w:rPr>
          <w:sz w:val="20"/>
          <w:szCs w:val="20"/>
          <w:spacing w:val="21"/>
        </w:rPr>
        <w:t xml:space="preserve">  </w:t>
      </w:r>
      <w:r>
        <w:rPr>
          <w:sz w:val="20"/>
          <w:szCs w:val="20"/>
        </w:rPr>
        <w:t>6109.2</w:t>
      </w:r>
      <w:r>
        <w:rPr>
          <w:sz w:val="20"/>
          <w:szCs w:val="20"/>
          <w:spacing w:val="-29"/>
        </w:rPr>
        <w:t xml:space="preserve"> </w:t>
      </w:r>
      <w:r>
        <w:rPr>
          <w:rFonts w:ascii="SimSun" w:hAnsi="SimSun" w:eastAsia="SimSun" w:cs="SimSun"/>
          <w:sz w:val="20"/>
          <w:szCs w:val="20"/>
        </w:rPr>
        <w:t>、</w:t>
      </w:r>
      <w:r>
        <w:rPr>
          <w:sz w:val="20"/>
          <w:szCs w:val="20"/>
        </w:rPr>
        <w:t>GB/T</w:t>
      </w:r>
      <w:r>
        <w:rPr>
          <w:sz w:val="20"/>
          <w:szCs w:val="20"/>
          <w:spacing w:val="21"/>
        </w:rPr>
        <w:t xml:space="preserve">  </w:t>
      </w:r>
      <w:r>
        <w:rPr>
          <w:sz w:val="20"/>
          <w:szCs w:val="20"/>
        </w:rPr>
        <w:t>6109.5</w:t>
      </w:r>
      <w:r>
        <w:rPr>
          <w:sz w:val="20"/>
          <w:szCs w:val="20"/>
          <w:spacing w:val="-28"/>
        </w:rPr>
        <w:t xml:space="preserve"> </w:t>
      </w:r>
      <w:r>
        <w:rPr>
          <w:rFonts w:ascii="SimSun" w:hAnsi="SimSun" w:eastAsia="SimSun" w:cs="SimSun"/>
          <w:sz w:val="20"/>
          <w:szCs w:val="20"/>
        </w:rPr>
        <w:t>、</w:t>
      </w:r>
      <w:r>
        <w:rPr>
          <w:sz w:val="20"/>
          <w:szCs w:val="20"/>
        </w:rPr>
        <w:t>GB/T</w:t>
      </w:r>
      <w:r>
        <w:rPr>
          <w:sz w:val="20"/>
          <w:szCs w:val="20"/>
          <w:spacing w:val="21"/>
        </w:rPr>
        <w:t xml:space="preserve">  </w:t>
      </w:r>
      <w:r>
        <w:rPr>
          <w:sz w:val="20"/>
          <w:szCs w:val="20"/>
        </w:rPr>
        <w:t>6109</w:t>
      </w:r>
      <w:r>
        <w:rPr>
          <w:sz w:val="20"/>
          <w:szCs w:val="20"/>
          <w:spacing w:val="-1"/>
        </w:rPr>
        <w:t>.6 </w:t>
      </w:r>
      <w:r>
        <w:rPr>
          <w:rFonts w:ascii="KaiTi" w:hAnsi="KaiTi" w:eastAsia="KaiTi" w:cs="KaiTi"/>
          <w:sz w:val="20"/>
          <w:szCs w:val="20"/>
          <w:spacing w:val="-1"/>
        </w:rPr>
        <w:t>或</w:t>
      </w:r>
      <w:r>
        <w:rPr>
          <w:rFonts w:ascii="KaiTi" w:hAnsi="KaiTi" w:eastAsia="KaiTi" w:cs="KaiTi"/>
          <w:sz w:val="20"/>
          <w:szCs w:val="20"/>
          <w:spacing w:val="-36"/>
        </w:rPr>
        <w:t xml:space="preserve"> </w:t>
      </w:r>
      <w:r>
        <w:rPr>
          <w:sz w:val="20"/>
          <w:szCs w:val="20"/>
          <w:spacing w:val="-1"/>
        </w:rPr>
        <w:t>GB/T    6109.20 </w:t>
      </w:r>
      <w:r>
        <w:rPr>
          <w:rFonts w:ascii="KaiTi" w:hAnsi="KaiTi" w:eastAsia="KaiTi" w:cs="KaiTi"/>
          <w:sz w:val="20"/>
          <w:szCs w:val="20"/>
          <w:spacing w:val="-1"/>
        </w:rPr>
        <w:t>的</w:t>
      </w:r>
      <w:r>
        <w:rPr>
          <w:rFonts w:ascii="KaiTi" w:hAnsi="KaiTi" w:eastAsia="KaiTi" w:cs="KaiTi"/>
          <w:sz w:val="20"/>
          <w:szCs w:val="20"/>
          <w:spacing w:val="-41"/>
        </w:rPr>
        <w:t xml:space="preserve"> </w:t>
      </w:r>
      <w:r>
        <w:rPr>
          <w:rFonts w:ascii="SimSun" w:hAnsi="SimSun" w:eastAsia="SimSun" w:cs="SimSun"/>
          <w:sz w:val="20"/>
          <w:szCs w:val="20"/>
          <w:spacing w:val="-1"/>
        </w:rPr>
        <w:t>2级漆包线。</w:t>
      </w:r>
    </w:p>
    <w:p>
      <w:pPr>
        <w:ind w:left="1199"/>
        <w:spacing w:before="53" w:line="219" w:lineRule="auto"/>
        <w:rPr>
          <w:rFonts w:ascii="SimSun" w:hAnsi="SimSun" w:eastAsia="SimSun" w:cs="SimSun"/>
          <w:sz w:val="20"/>
          <w:szCs w:val="20"/>
        </w:rPr>
      </w:pPr>
      <w:r>
        <w:rPr>
          <w:rFonts w:ascii="SimSun" w:hAnsi="SimSun" w:eastAsia="SimSun" w:cs="SimSun"/>
          <w:sz w:val="20"/>
          <w:szCs w:val="20"/>
          <w:spacing w:val="6"/>
        </w:rPr>
        <w:t>制造商应提供符合上述要求的证据。</w:t>
      </w:r>
    </w:p>
    <w:p>
      <w:pPr>
        <w:ind w:left="1199"/>
        <w:spacing w:before="63" w:line="222" w:lineRule="auto"/>
        <w:rPr>
          <w:rFonts w:ascii="SimSun" w:hAnsi="SimSun" w:eastAsia="SimSun" w:cs="SimSun"/>
          <w:sz w:val="20"/>
          <w:szCs w:val="20"/>
        </w:rPr>
      </w:pPr>
      <w:r>
        <w:rPr>
          <w:rFonts w:ascii="SimHei" w:hAnsi="SimHei" w:eastAsia="SimHei" w:cs="SimHei"/>
          <w:sz w:val="20"/>
          <w:szCs w:val="20"/>
          <w:spacing w:val="-15"/>
        </w:rPr>
        <w:t>注：</w:t>
      </w:r>
      <w:r>
        <w:rPr>
          <w:rFonts w:ascii="SimSun" w:hAnsi="SimSun" w:eastAsia="SimSun" w:cs="SimSun"/>
          <w:sz w:val="20"/>
          <w:szCs w:val="20"/>
          <w:spacing w:val="-15"/>
        </w:rPr>
        <w:t>需要验证制造商规定的1级和2级绝缘技术指标的符合性</w:t>
      </w:r>
      <w:r>
        <w:rPr>
          <w:rFonts w:ascii="SimSun" w:hAnsi="SimSun" w:eastAsia="SimSun" w:cs="SimSun"/>
          <w:sz w:val="20"/>
          <w:szCs w:val="20"/>
          <w:spacing w:val="-16"/>
        </w:rPr>
        <w:t>不是本文件的要求。</w:t>
      </w:r>
    </w:p>
    <w:p>
      <w:pPr>
        <w:pStyle w:val="BodyText"/>
        <w:ind w:left="758" w:right="183" w:hanging="399"/>
        <w:spacing w:before="47" w:line="301" w:lineRule="auto"/>
        <w:rPr>
          <w:rFonts w:ascii="SimSun" w:hAnsi="SimSun" w:eastAsia="SimSun" w:cs="SimSun"/>
          <w:sz w:val="20"/>
          <w:szCs w:val="20"/>
        </w:rPr>
      </w:pPr>
      <w:r>
        <w:rPr>
          <w:sz w:val="20"/>
          <w:szCs w:val="20"/>
          <w:spacing w:val="-1"/>
        </w:rPr>
        <w:t>c)     </w:t>
      </w:r>
      <w:r>
        <w:rPr>
          <w:rFonts w:ascii="SimSun" w:hAnsi="SimSun" w:eastAsia="SimSun" w:cs="SimSun"/>
          <w:sz w:val="20"/>
          <w:szCs w:val="20"/>
          <w:spacing w:val="-1"/>
        </w:rPr>
        <w:t>固定或绕包扎之后的绕组，应先进行干燥除去湿气，然后用适当的物质，通过浸入、滴注或真空</w:t>
      </w:r>
      <w:r>
        <w:rPr>
          <w:rFonts w:ascii="SimSun" w:hAnsi="SimSun" w:eastAsia="SimSun" w:cs="SimSun"/>
          <w:sz w:val="20"/>
          <w:szCs w:val="20"/>
          <w:spacing w:val="13"/>
        </w:rPr>
        <w:t xml:space="preserve"> </w:t>
      </w:r>
      <w:r>
        <w:rPr>
          <w:rFonts w:ascii="SimSun" w:hAnsi="SimSun" w:eastAsia="SimSun" w:cs="SimSun"/>
          <w:sz w:val="20"/>
          <w:szCs w:val="20"/>
          <w:spacing w:val="7"/>
        </w:rPr>
        <w:t>浸漆的方法进行浸渍。通过刷或喷的方法形成的涂层不认为是浸渍。</w:t>
      </w:r>
    </w:p>
    <w:p>
      <w:pPr>
        <w:spacing w:line="301" w:lineRule="auto"/>
        <w:sectPr>
          <w:headerReference w:type="default" r:id="rId97"/>
          <w:footerReference w:type="default" r:id="rId98"/>
          <w:pgSz w:w="11280" w:h="16820"/>
          <w:pgMar w:top="1572" w:right="955" w:bottom="1314" w:left="1010" w:header="1264" w:footer="1179" w:gutter="0"/>
        </w:sectPr>
        <w:rPr>
          <w:rFonts w:ascii="SimSun" w:hAnsi="SimSun" w:eastAsia="SimSun" w:cs="SimSun"/>
          <w:sz w:val="20"/>
          <w:szCs w:val="20"/>
        </w:rPr>
      </w:pPr>
    </w:p>
    <w:p>
      <w:pPr>
        <w:pStyle w:val="BodyText"/>
        <w:ind w:left="819" w:right="78" w:hanging="409"/>
        <w:spacing w:before="212" w:line="265" w:lineRule="auto"/>
        <w:rPr>
          <w:rFonts w:ascii="SimSun" w:hAnsi="SimSun" w:eastAsia="SimSun" w:cs="SimSun"/>
          <w:sz w:val="21"/>
          <w:szCs w:val="21"/>
        </w:rPr>
      </w:pPr>
      <w:bookmarkStart w:name="bookmark100" w:id="30"/>
      <w:bookmarkEnd w:id="30"/>
      <w:r>
        <w:rPr>
          <w:sz w:val="21"/>
          <w:szCs w:val="21"/>
        </w:rPr>
        <w:t>d)    </w:t>
      </w:r>
      <w:r>
        <w:rPr>
          <w:rFonts w:ascii="SimSun" w:hAnsi="SimSun" w:eastAsia="SimSun" w:cs="SimSun"/>
          <w:sz w:val="21"/>
          <w:szCs w:val="21"/>
        </w:rPr>
        <w:t>应按照相关类型浸渍物质制造商的技术要求进行浸渍，采用的浸渍方法应使导体之间的间隙</w:t>
      </w:r>
      <w:r>
        <w:rPr>
          <w:rFonts w:ascii="SimSun" w:hAnsi="SimSun" w:eastAsia="SimSun" w:cs="SimSun"/>
          <w:sz w:val="21"/>
          <w:szCs w:val="21"/>
          <w:spacing w:val="15"/>
        </w:rPr>
        <w:t xml:space="preserve"> </w:t>
      </w:r>
      <w:r>
        <w:rPr>
          <w:rFonts w:ascii="SimSun" w:hAnsi="SimSun" w:eastAsia="SimSun" w:cs="SimSun"/>
          <w:sz w:val="21"/>
          <w:szCs w:val="21"/>
          <w:spacing w:val="-8"/>
        </w:rPr>
        <w:t>尽可能充满，且导体之间粘结良好。</w:t>
      </w:r>
    </w:p>
    <w:p>
      <w:pPr>
        <w:pStyle w:val="BodyText"/>
        <w:ind w:left="410"/>
        <w:spacing w:before="57" w:line="212" w:lineRule="auto"/>
        <w:rPr>
          <w:rFonts w:ascii="SimSun" w:hAnsi="SimSun" w:eastAsia="SimSun" w:cs="SimSun"/>
          <w:sz w:val="20"/>
          <w:szCs w:val="20"/>
        </w:rPr>
      </w:pPr>
      <w:r>
        <w:rPr>
          <w:sz w:val="20"/>
          <w:szCs w:val="20"/>
          <w:spacing w:val="4"/>
        </w:rPr>
        <w:t>e)     </w:t>
      </w:r>
      <w:r>
        <w:rPr>
          <w:rFonts w:ascii="SimSun" w:hAnsi="SimSun" w:eastAsia="SimSun" w:cs="SimSun"/>
          <w:sz w:val="20"/>
          <w:szCs w:val="20"/>
          <w:spacing w:val="4"/>
        </w:rPr>
        <w:t>如果使用的浸渍物质含有溶剂，则至少应进行两次浸渍和干燥。</w:t>
      </w:r>
    </w:p>
    <w:p>
      <w:pPr>
        <w:spacing w:before="290" w:line="221" w:lineRule="auto"/>
        <w:rPr>
          <w:rFonts w:ascii="SimHei" w:hAnsi="SimHei" w:eastAsia="SimHei" w:cs="SimHei"/>
          <w:sz w:val="19"/>
          <w:szCs w:val="19"/>
        </w:rPr>
      </w:pPr>
      <w:r>
        <w:rPr>
          <w:rFonts w:ascii="SimHei" w:hAnsi="SimHei" w:eastAsia="SimHei" w:cs="SimHei"/>
          <w:sz w:val="19"/>
          <w:szCs w:val="19"/>
          <w:spacing w:val="8"/>
        </w:rPr>
        <w:t>8.5</w:t>
      </w:r>
      <w:r>
        <w:rPr>
          <w:rFonts w:ascii="SimHei" w:hAnsi="SimHei" w:eastAsia="SimHei" w:cs="SimHei"/>
          <w:sz w:val="19"/>
          <w:szCs w:val="19"/>
          <w:spacing w:val="17"/>
        </w:rPr>
        <w:t xml:space="preserve">  </w:t>
      </w:r>
      <w:r>
        <w:rPr>
          <w:rFonts w:ascii="SimHei" w:hAnsi="SimHei" w:eastAsia="SimHei" w:cs="SimHei"/>
          <w:sz w:val="19"/>
          <w:szCs w:val="19"/>
          <w:spacing w:val="8"/>
        </w:rPr>
        <w:t>限流电阻</w:t>
      </w:r>
    </w:p>
    <w:p>
      <w:pPr>
        <w:ind w:left="410"/>
        <w:spacing w:before="235" w:line="220" w:lineRule="auto"/>
        <w:rPr>
          <w:rFonts w:ascii="SimSun" w:hAnsi="SimSun" w:eastAsia="SimSun" w:cs="SimSun"/>
          <w:sz w:val="20"/>
          <w:szCs w:val="20"/>
        </w:rPr>
      </w:pPr>
      <w:r>
        <w:rPr>
          <w:rFonts w:ascii="SimSun" w:hAnsi="SimSun" w:eastAsia="SimSun" w:cs="SimSun"/>
          <w:sz w:val="20"/>
          <w:szCs w:val="20"/>
          <w:spacing w:val="8"/>
        </w:rPr>
        <w:t>限流电阻应是下列型式之一：</w:t>
      </w:r>
    </w:p>
    <w:p>
      <w:pPr>
        <w:pStyle w:val="BodyText"/>
        <w:ind w:left="410"/>
        <w:spacing w:before="82" w:line="220" w:lineRule="auto"/>
        <w:rPr>
          <w:rFonts w:ascii="SimSun" w:hAnsi="SimSun" w:eastAsia="SimSun" w:cs="SimSun"/>
          <w:sz w:val="20"/>
          <w:szCs w:val="20"/>
        </w:rPr>
      </w:pPr>
      <w:r>
        <w:rPr>
          <w:sz w:val="20"/>
          <w:szCs w:val="20"/>
        </w:rPr>
        <w:t>a</w:t>
      </w:r>
      <w:r>
        <w:rPr>
          <w:rFonts w:ascii="SimSun" w:hAnsi="SimSun" w:eastAsia="SimSun" w:cs="SimSun"/>
          <w:sz w:val="20"/>
          <w:szCs w:val="20"/>
        </w:rPr>
        <w:t>)</w:t>
      </w:r>
      <w:r>
        <w:rPr>
          <w:rFonts w:ascii="SimSun" w:hAnsi="SimSun" w:eastAsia="SimSun" w:cs="SimSun"/>
          <w:sz w:val="20"/>
          <w:szCs w:val="20"/>
          <w:spacing w:val="10"/>
        </w:rPr>
        <w:t xml:space="preserve">  </w:t>
      </w:r>
      <w:r>
        <w:rPr>
          <w:rFonts w:ascii="SimSun" w:hAnsi="SimSun" w:eastAsia="SimSun" w:cs="SimSun"/>
          <w:sz w:val="20"/>
          <w:szCs w:val="20"/>
        </w:rPr>
        <w:t>膜型；</w:t>
      </w:r>
    </w:p>
    <w:p>
      <w:pPr>
        <w:pStyle w:val="BodyText"/>
        <w:ind w:left="410"/>
        <w:spacing w:before="58" w:line="212" w:lineRule="auto"/>
        <w:rPr>
          <w:rFonts w:ascii="SimSun" w:hAnsi="SimSun" w:eastAsia="SimSun" w:cs="SimSun"/>
          <w:sz w:val="20"/>
          <w:szCs w:val="20"/>
        </w:rPr>
      </w:pPr>
      <w:r>
        <w:rPr>
          <w:sz w:val="20"/>
          <w:szCs w:val="20"/>
          <w:spacing w:val="2"/>
        </w:rPr>
        <w:t>b)</w:t>
      </w:r>
      <w:r>
        <w:rPr>
          <w:sz w:val="20"/>
          <w:szCs w:val="20"/>
          <w:spacing w:val="12"/>
        </w:rPr>
        <w:t xml:space="preserve">    </w:t>
      </w:r>
      <w:r>
        <w:rPr>
          <w:rFonts w:ascii="SimSun" w:hAnsi="SimSun" w:eastAsia="SimSun" w:cs="SimSun"/>
          <w:sz w:val="20"/>
          <w:szCs w:val="20"/>
          <w:spacing w:val="2"/>
        </w:rPr>
        <w:t>线绕型，且具有断线时防止绕线松脱的措施；</w:t>
      </w:r>
    </w:p>
    <w:p>
      <w:pPr>
        <w:pStyle w:val="BodyText"/>
        <w:ind w:left="410"/>
        <w:spacing w:before="121" w:line="212" w:lineRule="auto"/>
        <w:rPr>
          <w:rFonts w:ascii="SimSun" w:hAnsi="SimSun" w:eastAsia="SimSun" w:cs="SimSun"/>
          <w:sz w:val="20"/>
          <w:szCs w:val="20"/>
        </w:rPr>
      </w:pPr>
      <w:r>
        <w:rPr>
          <w:sz w:val="20"/>
          <w:szCs w:val="20"/>
          <w:spacing w:val="7"/>
        </w:rPr>
        <w:t>c)     </w:t>
      </w:r>
      <w:r>
        <w:rPr>
          <w:rFonts w:ascii="SimSun" w:hAnsi="SimSun" w:eastAsia="SimSun" w:cs="SimSun"/>
          <w:sz w:val="20"/>
          <w:szCs w:val="20"/>
          <w:spacing w:val="7"/>
        </w:rPr>
        <w:t>按6.3.9涂覆或按6.6浇封、用于混合</w:t>
      </w:r>
      <w:r>
        <w:rPr>
          <w:rFonts w:ascii="SimSun" w:hAnsi="SimSun" w:eastAsia="SimSun" w:cs="SimSun"/>
          <w:sz w:val="20"/>
          <w:szCs w:val="20"/>
          <w:spacing w:val="6"/>
        </w:rPr>
        <w:t>电路和类似电路的印制电阻器。</w:t>
      </w:r>
    </w:p>
    <w:p>
      <w:pPr>
        <w:ind w:left="410"/>
        <w:spacing w:before="113" w:line="219" w:lineRule="auto"/>
        <w:rPr>
          <w:rFonts w:ascii="SimSun" w:hAnsi="SimSun" w:eastAsia="SimSun" w:cs="SimSun"/>
          <w:sz w:val="20"/>
          <w:szCs w:val="20"/>
        </w:rPr>
      </w:pPr>
      <w:r>
        <w:rPr>
          <w:rFonts w:ascii="SimSun" w:hAnsi="SimSun" w:eastAsia="SimSun" w:cs="SimSun"/>
          <w:sz w:val="20"/>
          <w:szCs w:val="20"/>
          <w:spacing w:val="5"/>
        </w:rPr>
        <w:t>可靠限流电阻应认为仅出现开路故障，这时应认为是一个计数故障。</w:t>
      </w:r>
    </w:p>
    <w:p>
      <w:pPr>
        <w:pStyle w:val="BodyText"/>
        <w:ind w:right="92" w:firstLine="410"/>
        <w:spacing w:before="20" w:line="289" w:lineRule="auto"/>
        <w:rPr>
          <w:rFonts w:ascii="SimSun" w:hAnsi="SimSun" w:eastAsia="SimSun" w:cs="SimSun"/>
          <w:sz w:val="20"/>
          <w:szCs w:val="20"/>
        </w:rPr>
      </w:pPr>
      <w:r>
        <w:rPr>
          <w:rFonts w:ascii="SimSun" w:hAnsi="SimSun" w:eastAsia="SimSun" w:cs="SimSun"/>
          <w:sz w:val="20"/>
          <w:szCs w:val="20"/>
          <w:spacing w:val="9"/>
        </w:rPr>
        <w:t>限流电阻额定值应符合7.1的规定，在正常工作和第5章规定的故障</w:t>
      </w:r>
      <w:r>
        <w:rPr>
          <w:rFonts w:ascii="SimSun" w:hAnsi="SimSun" w:eastAsia="SimSun" w:cs="SimSun"/>
          <w:sz w:val="20"/>
          <w:szCs w:val="20"/>
          <w:spacing w:val="8"/>
        </w:rPr>
        <w:t>条件下，至少应能承受可能出</w:t>
      </w:r>
      <w:r>
        <w:rPr>
          <w:rFonts w:ascii="SimSun" w:hAnsi="SimSun" w:eastAsia="SimSun" w:cs="SimSun"/>
          <w:sz w:val="20"/>
          <w:szCs w:val="20"/>
        </w:rPr>
        <w:t xml:space="preserve"> </w:t>
      </w:r>
      <w:r>
        <w:rPr>
          <w:rFonts w:ascii="SimSun" w:hAnsi="SimSun" w:eastAsia="SimSun" w:cs="SimSun"/>
          <w:sz w:val="20"/>
          <w:szCs w:val="20"/>
          <w:spacing w:val="16"/>
        </w:rPr>
        <w:t>现的最高电压1.5倍的电压或最大功率15倍</w:t>
      </w:r>
      <w:r>
        <w:rPr>
          <w:rFonts w:ascii="SimSun" w:hAnsi="SimSun" w:eastAsia="SimSun" w:cs="SimSun"/>
          <w:sz w:val="20"/>
          <w:szCs w:val="20"/>
          <w:spacing w:val="15"/>
        </w:rPr>
        <w:t>的功率。工作在额定值以内的有覆盖绕组层的绕线电阻</w:t>
      </w:r>
      <w:r>
        <w:rPr>
          <w:rFonts w:ascii="SimSun" w:hAnsi="SimSun" w:eastAsia="SimSun" w:cs="SimSun"/>
          <w:sz w:val="20"/>
          <w:szCs w:val="20"/>
        </w:rPr>
        <w:t xml:space="preserve"> </w:t>
      </w:r>
      <w:r>
        <w:rPr>
          <w:rFonts w:ascii="SimSun" w:hAnsi="SimSun" w:eastAsia="SimSun" w:cs="SimSun"/>
          <w:sz w:val="20"/>
          <w:szCs w:val="20"/>
          <w:spacing w:val="9"/>
        </w:rPr>
        <w:t>的匝间绝缘故障应不考虑。在制造商规定的电压额定值下，绕线的涂层应具有表5要求的</w:t>
      </w:r>
      <w:r>
        <w:rPr>
          <w:sz w:val="20"/>
          <w:szCs w:val="20"/>
        </w:rPr>
        <w:t>CTI</w:t>
      </w:r>
      <w:r>
        <w:rPr>
          <w:sz w:val="20"/>
          <w:szCs w:val="20"/>
          <w:spacing w:val="9"/>
        </w:rPr>
        <w:t xml:space="preserve">  </w:t>
      </w:r>
      <w:r>
        <w:rPr>
          <w:rFonts w:ascii="SimSun" w:hAnsi="SimSun" w:eastAsia="SimSun" w:cs="SimSun"/>
          <w:sz w:val="20"/>
          <w:szCs w:val="20"/>
          <w:spacing w:val="9"/>
        </w:rPr>
        <w:t>值。</w:t>
      </w:r>
    </w:p>
    <w:p>
      <w:pPr>
        <w:ind w:right="89" w:firstLine="410"/>
        <w:spacing w:before="3" w:line="310" w:lineRule="auto"/>
        <w:jc w:val="both"/>
        <w:rPr>
          <w:rFonts w:ascii="SimSun" w:hAnsi="SimSun" w:eastAsia="SimSun" w:cs="SimSun"/>
          <w:sz w:val="20"/>
          <w:szCs w:val="20"/>
        </w:rPr>
      </w:pPr>
      <w:r>
        <w:rPr>
          <w:rFonts w:ascii="SimSun" w:hAnsi="SimSun" w:eastAsia="SimSun" w:cs="SimSun"/>
          <w:sz w:val="20"/>
          <w:szCs w:val="20"/>
          <w:spacing w:val="11"/>
        </w:rPr>
        <w:t>正常运行条件下使用的熔断器和灯泡灯丝的冷态电阻(在最低环境温度条件下),可看作是可靠限</w:t>
      </w:r>
      <w:r>
        <w:rPr>
          <w:rFonts w:ascii="SimSun" w:hAnsi="SimSun" w:eastAsia="SimSun" w:cs="SimSun"/>
          <w:sz w:val="20"/>
          <w:szCs w:val="20"/>
          <w:spacing w:val="16"/>
        </w:rPr>
        <w:t xml:space="preserve"> </w:t>
      </w:r>
      <w:r>
        <w:rPr>
          <w:rFonts w:ascii="SimSun" w:hAnsi="SimSun" w:eastAsia="SimSun" w:cs="SimSun"/>
          <w:sz w:val="20"/>
          <w:szCs w:val="20"/>
          <w:spacing w:val="9"/>
        </w:rPr>
        <w:t>流电阻器。灯泡灯丝仅允许评定作为手持灯和帽灯的限流元件。</w:t>
      </w:r>
      <w:r>
        <w:rPr>
          <w:rFonts w:ascii="SimSun" w:hAnsi="SimSun" w:eastAsia="SimSun" w:cs="SimSun"/>
          <w:sz w:val="20"/>
          <w:szCs w:val="20"/>
          <w:spacing w:val="8"/>
        </w:rPr>
        <w:t>在缺少必要资料时，按10.4要求测得</w:t>
      </w:r>
      <w:r>
        <w:rPr>
          <w:rFonts w:ascii="SimSun" w:hAnsi="SimSun" w:eastAsia="SimSun" w:cs="SimSun"/>
          <w:sz w:val="20"/>
          <w:szCs w:val="20"/>
        </w:rPr>
        <w:t xml:space="preserve"> </w:t>
      </w:r>
      <w:r>
        <w:rPr>
          <w:rFonts w:ascii="SimSun" w:hAnsi="SimSun" w:eastAsia="SimSun" w:cs="SimSun"/>
          <w:sz w:val="20"/>
          <w:szCs w:val="20"/>
          <w:spacing w:val="7"/>
        </w:rPr>
        <w:t>的阻值可作为最低环境温度条件下的最小电阻。</w:t>
      </w:r>
    </w:p>
    <w:p>
      <w:pPr>
        <w:ind w:left="380"/>
        <w:spacing w:before="1" w:line="220" w:lineRule="auto"/>
        <w:rPr>
          <w:rFonts w:ascii="SimSun" w:hAnsi="SimSun" w:eastAsia="SimSun" w:cs="SimSun"/>
          <w:sz w:val="17"/>
          <w:szCs w:val="17"/>
        </w:rPr>
      </w:pPr>
      <w:r>
        <w:rPr>
          <w:rFonts w:ascii="SimHei" w:hAnsi="SimHei" w:eastAsia="SimHei" w:cs="SimHei"/>
          <w:sz w:val="17"/>
          <w:szCs w:val="17"/>
          <w:spacing w:val="5"/>
        </w:rPr>
        <w:t>注</w:t>
      </w:r>
      <w:r>
        <w:rPr>
          <w:rFonts w:ascii="SimHei" w:hAnsi="SimHei" w:eastAsia="SimHei" w:cs="SimHei"/>
          <w:sz w:val="17"/>
          <w:szCs w:val="17"/>
          <w:spacing w:val="-27"/>
        </w:rPr>
        <w:t xml:space="preserve"> </w:t>
      </w:r>
      <w:r>
        <w:rPr>
          <w:rFonts w:ascii="SimHei" w:hAnsi="SimHei" w:eastAsia="SimHei" w:cs="SimHei"/>
          <w:sz w:val="17"/>
          <w:szCs w:val="17"/>
          <w:spacing w:val="5"/>
        </w:rPr>
        <w:t>：</w:t>
      </w:r>
      <w:r>
        <w:rPr>
          <w:rFonts w:ascii="SimSun" w:hAnsi="SimSun" w:eastAsia="SimSun" w:cs="SimSun"/>
          <w:sz w:val="17"/>
          <w:szCs w:val="17"/>
          <w:spacing w:val="5"/>
        </w:rPr>
        <w:t>灯泡需要用本质安全以外的其他防爆型式保护。</w:t>
      </w:r>
    </w:p>
    <w:p>
      <w:pPr>
        <w:spacing w:before="219" w:line="222" w:lineRule="auto"/>
        <w:rPr>
          <w:rFonts w:ascii="SimHei" w:hAnsi="SimHei" w:eastAsia="SimHei" w:cs="SimHei"/>
          <w:sz w:val="19"/>
          <w:szCs w:val="19"/>
        </w:rPr>
      </w:pPr>
      <w:r>
        <w:rPr>
          <w:rFonts w:ascii="SimHei" w:hAnsi="SimHei" w:eastAsia="SimHei" w:cs="SimHei"/>
          <w:sz w:val="19"/>
          <w:szCs w:val="19"/>
          <w:spacing w:val="5"/>
        </w:rPr>
        <w:t>8.6</w:t>
      </w:r>
      <w:r>
        <w:rPr>
          <w:rFonts w:ascii="SimHei" w:hAnsi="SimHei" w:eastAsia="SimHei" w:cs="SimHei"/>
          <w:sz w:val="19"/>
          <w:szCs w:val="19"/>
          <w:spacing w:val="16"/>
        </w:rPr>
        <w:t xml:space="preserve">  </w:t>
      </w:r>
      <w:r>
        <w:rPr>
          <w:rFonts w:ascii="SimHei" w:hAnsi="SimHei" w:eastAsia="SimHei" w:cs="SimHei"/>
          <w:sz w:val="19"/>
          <w:szCs w:val="19"/>
          <w:spacing w:val="5"/>
        </w:rPr>
        <w:t>电容器</w:t>
      </w:r>
    </w:p>
    <w:p>
      <w:pPr>
        <w:spacing w:before="257" w:line="259" w:lineRule="exact"/>
        <w:rPr>
          <w:rFonts w:ascii="SimHei" w:hAnsi="SimHei" w:eastAsia="SimHei" w:cs="SimHei"/>
          <w:sz w:val="19"/>
          <w:szCs w:val="19"/>
        </w:rPr>
      </w:pPr>
      <w:r>
        <w:rPr>
          <w:rFonts w:ascii="Arial" w:hAnsi="Arial" w:eastAsia="Arial" w:cs="Arial"/>
          <w:sz w:val="19"/>
          <w:szCs w:val="19"/>
          <w:spacing w:val="5"/>
          <w:position w:val="1"/>
        </w:rPr>
        <w:t>8.6.1</w:t>
      </w:r>
      <w:r>
        <w:rPr>
          <w:rFonts w:ascii="Arial" w:hAnsi="Arial" w:eastAsia="Arial" w:cs="Arial"/>
          <w:sz w:val="19"/>
          <w:szCs w:val="19"/>
          <w:spacing w:val="11"/>
          <w:position w:val="1"/>
        </w:rPr>
        <w:t xml:space="preserve">    </w:t>
      </w:r>
      <w:r>
        <w:rPr>
          <w:rFonts w:ascii="SimHei" w:hAnsi="SimHei" w:eastAsia="SimHei" w:cs="SimHei"/>
          <w:sz w:val="19"/>
          <w:szCs w:val="19"/>
          <w:spacing w:val="5"/>
          <w:position w:val="1"/>
        </w:rPr>
        <w:t>隔离电容</w:t>
      </w:r>
      <w:r>
        <w:rPr>
          <w:rFonts w:ascii="SimHei" w:hAnsi="SimHei" w:eastAsia="SimHei" w:cs="SimHei"/>
          <w:sz w:val="19"/>
          <w:szCs w:val="19"/>
          <w:color w:val="604010"/>
          <w:spacing w:val="5"/>
          <w:position w:val="1"/>
        </w:rPr>
        <w:t>器</w:t>
      </w:r>
    </w:p>
    <w:p>
      <w:pPr>
        <w:ind w:firstLine="410"/>
        <w:spacing w:before="175" w:line="300" w:lineRule="auto"/>
        <w:rPr>
          <w:rFonts w:ascii="SimSun" w:hAnsi="SimSun" w:eastAsia="SimSun" w:cs="SimSun"/>
          <w:sz w:val="20"/>
          <w:szCs w:val="20"/>
        </w:rPr>
      </w:pPr>
      <w:r>
        <w:rPr>
          <w:rFonts w:ascii="SimSun" w:hAnsi="SimSun" w:eastAsia="SimSun" w:cs="SimSun"/>
          <w:sz w:val="20"/>
          <w:szCs w:val="20"/>
          <w:spacing w:val="11"/>
        </w:rPr>
        <w:t>对于可靠布置的隔离电容器，两个串联电容器中的任一电容器都可认为会发生短路或开路故障。</w:t>
      </w:r>
      <w:r>
        <w:rPr>
          <w:rFonts w:ascii="SimSun" w:hAnsi="SimSun" w:eastAsia="SimSun" w:cs="SimSun"/>
          <w:sz w:val="20"/>
          <w:szCs w:val="20"/>
          <w:spacing w:val="16"/>
        </w:rPr>
        <w:t xml:space="preserve"> </w:t>
      </w:r>
      <w:r>
        <w:rPr>
          <w:rFonts w:ascii="SimSun" w:hAnsi="SimSun" w:eastAsia="SimSun" w:cs="SimSun"/>
          <w:sz w:val="20"/>
          <w:szCs w:val="20"/>
          <w:spacing w:val="8"/>
        </w:rPr>
        <w:t>该组件的电容量应取任一电容器的最不利值。在应用组件时，应使用1.5倍安全</w:t>
      </w:r>
      <w:r>
        <w:rPr>
          <w:rFonts w:ascii="SimSun" w:hAnsi="SimSun" w:eastAsia="SimSun" w:cs="SimSun"/>
          <w:sz w:val="20"/>
          <w:szCs w:val="20"/>
          <w:spacing w:val="7"/>
        </w:rPr>
        <w:t>系数。</w:t>
      </w:r>
    </w:p>
    <w:p>
      <w:pPr>
        <w:ind w:right="84" w:firstLine="410"/>
        <w:spacing w:before="1" w:line="281" w:lineRule="auto"/>
        <w:rPr>
          <w:rFonts w:ascii="SimSun" w:hAnsi="SimSun" w:eastAsia="SimSun" w:cs="SimSun"/>
          <w:sz w:val="20"/>
          <w:szCs w:val="20"/>
        </w:rPr>
      </w:pPr>
      <w:r>
        <w:rPr>
          <w:rFonts w:ascii="SimSun" w:hAnsi="SimSun" w:eastAsia="SimSun" w:cs="SimSun"/>
          <w:sz w:val="20"/>
          <w:szCs w:val="20"/>
          <w:spacing w:val="9"/>
        </w:rPr>
        <w:t>隔离电容器应为高度可靠的固体介质型电容。电解电容或钽电容不应使用。每个电容器和组件的</w:t>
      </w:r>
      <w:r>
        <w:rPr>
          <w:rFonts w:ascii="SimSun" w:hAnsi="SimSun" w:eastAsia="SimSun" w:cs="SimSun"/>
          <w:sz w:val="20"/>
          <w:szCs w:val="20"/>
          <w:spacing w:val="16"/>
        </w:rPr>
        <w:t xml:space="preserve"> </w:t>
      </w:r>
      <w:r>
        <w:rPr>
          <w:rFonts w:ascii="SimSun" w:hAnsi="SimSun" w:eastAsia="SimSun" w:cs="SimSun"/>
          <w:sz w:val="20"/>
          <w:szCs w:val="20"/>
          <w:spacing w:val="7"/>
        </w:rPr>
        <w:t>外部连接应符合6.3的规定，但隔离要求不适用于隔离电容器内部。</w:t>
      </w:r>
    </w:p>
    <w:p>
      <w:pPr>
        <w:pStyle w:val="BodyText"/>
        <w:ind w:right="82" w:firstLine="410"/>
        <w:spacing w:line="282" w:lineRule="auto"/>
        <w:jc w:val="both"/>
        <w:rPr>
          <w:rFonts w:ascii="SimSun" w:hAnsi="SimSun" w:eastAsia="SimSun" w:cs="SimSun"/>
          <w:sz w:val="21"/>
          <w:szCs w:val="21"/>
        </w:rPr>
      </w:pPr>
      <w:r>
        <w:rPr>
          <w:rFonts w:ascii="SimSun" w:hAnsi="SimSun" w:eastAsia="SimSun" w:cs="SimSun"/>
          <w:sz w:val="21"/>
          <w:szCs w:val="21"/>
          <w:spacing w:val="-1"/>
        </w:rPr>
        <w:t>每个电容器的绝缘应符合6.3.13规定的介电强度试验要求，试验电压应施加在电极之间以及每个</w:t>
      </w:r>
      <w:r>
        <w:rPr>
          <w:rFonts w:ascii="SimSun" w:hAnsi="SimSun" w:eastAsia="SimSun" w:cs="SimSun"/>
          <w:sz w:val="21"/>
          <w:szCs w:val="21"/>
          <w:spacing w:val="12"/>
        </w:rPr>
        <w:t xml:space="preserve"> </w:t>
      </w:r>
      <w:r>
        <w:rPr>
          <w:rFonts w:ascii="SimSun" w:hAnsi="SimSun" w:eastAsia="SimSun" w:cs="SimSun"/>
          <w:sz w:val="21"/>
          <w:szCs w:val="21"/>
          <w:spacing w:val="-1"/>
        </w:rPr>
        <w:t>电极和外部导电部件之间。当隔离电容器使用在本质安全电路和非本质安全电路之间时，该隔离电容</w:t>
      </w:r>
      <w:r>
        <w:rPr>
          <w:rFonts w:ascii="SimSun" w:hAnsi="SimSun" w:eastAsia="SimSun" w:cs="SimSun"/>
          <w:sz w:val="21"/>
          <w:szCs w:val="21"/>
          <w:spacing w:val="10"/>
        </w:rPr>
        <w:t xml:space="preserve"> </w:t>
      </w:r>
      <w:r>
        <w:rPr>
          <w:rFonts w:ascii="SimSun" w:hAnsi="SimSun" w:eastAsia="SimSun" w:cs="SimSun"/>
          <w:sz w:val="21"/>
          <w:szCs w:val="21"/>
          <w:spacing w:val="-4"/>
        </w:rPr>
        <w:t>器可评定作为电路间容性耦合器。评定时，应用</w:t>
      </w:r>
      <w:r>
        <w:rPr>
          <w:sz w:val="21"/>
          <w:szCs w:val="21"/>
          <w:spacing w:val="-4"/>
        </w:rPr>
        <w:t>Um </w:t>
      </w:r>
      <w:r>
        <w:rPr>
          <w:rFonts w:ascii="SimSun" w:hAnsi="SimSun" w:eastAsia="SimSun" w:cs="SimSun"/>
          <w:sz w:val="21"/>
          <w:szCs w:val="21"/>
          <w:spacing w:val="-4"/>
        </w:rPr>
        <w:t>和任一电容器</w:t>
      </w:r>
      <w:r>
        <w:rPr>
          <w:rFonts w:ascii="SimSun" w:hAnsi="SimSun" w:eastAsia="SimSun" w:cs="SimSun"/>
          <w:sz w:val="21"/>
          <w:szCs w:val="21"/>
          <w:spacing w:val="-5"/>
        </w:rPr>
        <w:t>的最不利值计算可能输送的能量，并</w:t>
      </w:r>
      <w:r>
        <w:rPr>
          <w:rFonts w:ascii="SimSun" w:hAnsi="SimSun" w:eastAsia="SimSun" w:cs="SimSun"/>
          <w:sz w:val="21"/>
          <w:szCs w:val="21"/>
        </w:rPr>
        <w:t xml:space="preserve"> </w:t>
      </w:r>
      <w:r>
        <w:rPr>
          <w:rFonts w:ascii="SimSun" w:hAnsi="SimSun" w:eastAsia="SimSun" w:cs="SimSun"/>
          <w:sz w:val="21"/>
          <w:szCs w:val="21"/>
          <w:spacing w:val="-1"/>
        </w:rPr>
        <w:t>确认符合10.7规定的允许点燃能量。应考虑所有电容器可能产生的瞬态过程，以及电路中标称的最高</w:t>
      </w:r>
      <w:r>
        <w:rPr>
          <w:rFonts w:ascii="SimSun" w:hAnsi="SimSun" w:eastAsia="SimSun" w:cs="SimSun"/>
          <w:sz w:val="21"/>
          <w:szCs w:val="21"/>
          <w:spacing w:val="3"/>
        </w:rPr>
        <w:t xml:space="preserve"> </w:t>
      </w:r>
      <w:r>
        <w:rPr>
          <w:rFonts w:ascii="SimSun" w:hAnsi="SimSun" w:eastAsia="SimSun" w:cs="SimSun"/>
          <w:sz w:val="21"/>
          <w:szCs w:val="21"/>
          <w:spacing w:val="-3"/>
        </w:rPr>
        <w:t>工作频率(制造商提供)影响。</w:t>
      </w:r>
    </w:p>
    <w:p>
      <w:pPr>
        <w:ind w:left="410"/>
        <w:spacing w:before="66" w:line="219" w:lineRule="auto"/>
        <w:rPr>
          <w:rFonts w:ascii="SimSun" w:hAnsi="SimSun" w:eastAsia="SimSun" w:cs="SimSun"/>
          <w:sz w:val="20"/>
          <w:szCs w:val="20"/>
        </w:rPr>
      </w:pPr>
      <w:r>
        <w:rPr>
          <w:rFonts w:ascii="SimSun" w:hAnsi="SimSun" w:eastAsia="SimSun" w:cs="SimSun"/>
          <w:sz w:val="20"/>
          <w:szCs w:val="20"/>
          <w:spacing w:val="7"/>
        </w:rPr>
        <w:t>当上述组件也符合8.9的规定时，应认为对直流电路提供子可靠</w:t>
      </w:r>
      <w:r>
        <w:rPr>
          <w:rFonts w:ascii="SimSun" w:hAnsi="SimSun" w:eastAsia="SimSun" w:cs="SimSun"/>
          <w:sz w:val="20"/>
          <w:szCs w:val="20"/>
          <w:spacing w:val="6"/>
        </w:rPr>
        <w:t>的电气隔离。</w:t>
      </w:r>
    </w:p>
    <w:p>
      <w:pPr>
        <w:spacing w:before="168" w:line="259" w:lineRule="exact"/>
        <w:rPr>
          <w:rFonts w:ascii="SimHei" w:hAnsi="SimHei" w:eastAsia="SimHei" w:cs="SimHei"/>
          <w:sz w:val="19"/>
          <w:szCs w:val="19"/>
        </w:rPr>
      </w:pPr>
      <w:r>
        <w:rPr>
          <w:rFonts w:ascii="Arial" w:hAnsi="Arial" w:eastAsia="Arial" w:cs="Arial"/>
          <w:sz w:val="19"/>
          <w:szCs w:val="19"/>
          <w:spacing w:val="6"/>
          <w:position w:val="1"/>
        </w:rPr>
        <w:t>8.6.2</w:t>
      </w:r>
      <w:r>
        <w:rPr>
          <w:rFonts w:ascii="Arial" w:hAnsi="Arial" w:eastAsia="Arial" w:cs="Arial"/>
          <w:sz w:val="19"/>
          <w:szCs w:val="19"/>
          <w:spacing w:val="11"/>
          <w:position w:val="1"/>
        </w:rPr>
        <w:t xml:space="preserve">    </w:t>
      </w:r>
      <w:r>
        <w:rPr>
          <w:rFonts w:ascii="SimHei" w:hAnsi="SimHei" w:eastAsia="SimHei" w:cs="SimHei"/>
          <w:sz w:val="19"/>
          <w:szCs w:val="19"/>
          <w:spacing w:val="6"/>
          <w:position w:val="1"/>
        </w:rPr>
        <w:t>滤波电容器</w:t>
      </w:r>
    </w:p>
    <w:p>
      <w:pPr>
        <w:ind w:right="88" w:firstLine="410"/>
        <w:spacing w:before="187" w:line="307" w:lineRule="auto"/>
        <w:jc w:val="both"/>
        <w:rPr>
          <w:rFonts w:ascii="SimSun" w:hAnsi="SimSun" w:eastAsia="SimSun" w:cs="SimSun"/>
          <w:sz w:val="20"/>
          <w:szCs w:val="20"/>
        </w:rPr>
      </w:pPr>
      <w:r>
        <w:rPr>
          <w:rFonts w:ascii="SimSun" w:hAnsi="SimSun" w:eastAsia="SimSun" w:cs="SimSun"/>
          <w:sz w:val="20"/>
          <w:szCs w:val="20"/>
          <w:spacing w:val="13"/>
        </w:rPr>
        <w:t>在设备机架和本质安全电路之间连接的电容器应符合6.3.13的要求。如果电容器故障造成与电</w:t>
      </w:r>
      <w:r>
        <w:rPr>
          <w:rFonts w:ascii="SimSun" w:hAnsi="SimSun" w:eastAsia="SimSun" w:cs="SimSun"/>
          <w:sz w:val="20"/>
          <w:szCs w:val="20"/>
          <w:spacing w:val="18"/>
        </w:rPr>
        <w:t xml:space="preserve"> </w:t>
      </w:r>
      <w:r>
        <w:rPr>
          <w:rFonts w:ascii="SimSun" w:hAnsi="SimSun" w:eastAsia="SimSun" w:cs="SimSun"/>
          <w:sz w:val="20"/>
          <w:szCs w:val="20"/>
          <w:spacing w:val="6"/>
        </w:rPr>
        <w:t>路本质安全性能有关的元件被旁路，则它们也应保持可靠隔离，或符合8.6.1隔离电容器的要求。符合</w:t>
      </w:r>
      <w:r>
        <w:rPr>
          <w:rFonts w:ascii="SimSun" w:hAnsi="SimSun" w:eastAsia="SimSun" w:cs="SimSun"/>
          <w:sz w:val="20"/>
          <w:szCs w:val="20"/>
          <w:spacing w:val="15"/>
        </w:rPr>
        <w:t xml:space="preserve"> </w:t>
      </w:r>
      <w:r>
        <w:rPr>
          <w:rFonts w:ascii="SimSun" w:hAnsi="SimSun" w:eastAsia="SimSun" w:cs="SimSun"/>
          <w:sz w:val="20"/>
          <w:szCs w:val="20"/>
          <w:spacing w:val="4"/>
        </w:rPr>
        <w:t>6.3可靠隔离要求的电容器，外部和内部都应认为提供可</w:t>
      </w:r>
      <w:r>
        <w:rPr>
          <w:rFonts w:ascii="SimSun" w:hAnsi="SimSun" w:eastAsia="SimSun" w:cs="SimSun"/>
          <w:sz w:val="20"/>
          <w:szCs w:val="20"/>
          <w:spacing w:val="3"/>
        </w:rPr>
        <w:t>靠隔离，并且仅要求一个电容器。</w:t>
      </w:r>
    </w:p>
    <w:p>
      <w:pPr>
        <w:ind w:right="1305" w:firstLine="380"/>
        <w:spacing w:before="1" w:line="464" w:lineRule="auto"/>
        <w:rPr>
          <w:rFonts w:ascii="SimHei" w:hAnsi="SimHei" w:eastAsia="SimHei" w:cs="SimHei"/>
          <w:sz w:val="19"/>
          <w:szCs w:val="19"/>
        </w:rPr>
      </w:pPr>
      <w:r>
        <w:rPr>
          <w:rFonts w:ascii="SimHei" w:hAnsi="SimHei" w:eastAsia="SimHei" w:cs="SimHei"/>
          <w:sz w:val="17"/>
          <w:szCs w:val="17"/>
          <w:spacing w:val="6"/>
        </w:rPr>
        <w:t>注</w:t>
      </w:r>
      <w:r>
        <w:rPr>
          <w:rFonts w:ascii="SimHei" w:hAnsi="SimHei" w:eastAsia="SimHei" w:cs="SimHei"/>
          <w:sz w:val="17"/>
          <w:szCs w:val="17"/>
          <w:spacing w:val="-40"/>
        </w:rPr>
        <w:t xml:space="preserve"> </w:t>
      </w:r>
      <w:r>
        <w:rPr>
          <w:rFonts w:ascii="SimHei" w:hAnsi="SimHei" w:eastAsia="SimHei" w:cs="SimHei"/>
          <w:sz w:val="17"/>
          <w:szCs w:val="17"/>
          <w:spacing w:val="6"/>
        </w:rPr>
        <w:t>：</w:t>
      </w:r>
      <w:r>
        <w:rPr>
          <w:rFonts w:ascii="SimSun" w:hAnsi="SimSun" w:eastAsia="SimSun" w:cs="SimSun"/>
          <w:sz w:val="17"/>
          <w:szCs w:val="17"/>
          <w:spacing w:val="6"/>
        </w:rPr>
        <w:t>设备机架和本质安全电路之间连接的电容器的常规目的是为了抑制高频</w:t>
      </w:r>
      <w:r>
        <w:rPr>
          <w:rFonts w:ascii="SimSun" w:hAnsi="SimSun" w:eastAsia="SimSun" w:cs="SimSun"/>
          <w:sz w:val="17"/>
          <w:szCs w:val="17"/>
          <w:spacing w:val="5"/>
        </w:rPr>
        <w:t>，例如穿心式电容器。</w:t>
      </w:r>
      <w:r>
        <w:rPr>
          <w:rFonts w:ascii="SimSun" w:hAnsi="SimSun" w:eastAsia="SimSun" w:cs="SimSun"/>
          <w:sz w:val="17"/>
          <w:szCs w:val="17"/>
        </w:rPr>
        <w:t xml:space="preserve"> </w:t>
      </w:r>
      <w:r>
        <w:rPr>
          <w:rFonts w:ascii="Arial" w:hAnsi="Arial" w:eastAsia="Arial" w:cs="Arial"/>
          <w:sz w:val="19"/>
          <w:szCs w:val="19"/>
          <w:spacing w:val="10"/>
        </w:rPr>
        <w:t>8.7</w:t>
      </w:r>
      <w:r>
        <w:rPr>
          <w:rFonts w:ascii="Arial" w:hAnsi="Arial" w:eastAsia="Arial" w:cs="Arial"/>
          <w:sz w:val="19"/>
          <w:szCs w:val="19"/>
          <w:spacing w:val="8"/>
        </w:rPr>
        <w:t xml:space="preserve">    </w:t>
      </w:r>
      <w:r>
        <w:rPr>
          <w:rFonts w:ascii="SimHei" w:hAnsi="SimHei" w:eastAsia="SimHei" w:cs="SimHei"/>
          <w:sz w:val="19"/>
          <w:szCs w:val="19"/>
          <w:spacing w:val="10"/>
        </w:rPr>
        <w:t>分流安全组件</w:t>
      </w:r>
    </w:p>
    <w:p>
      <w:pPr>
        <w:spacing w:line="259" w:lineRule="exact"/>
        <w:rPr>
          <w:rFonts w:ascii="SimHei" w:hAnsi="SimHei" w:eastAsia="SimHei" w:cs="SimHei"/>
          <w:sz w:val="19"/>
          <w:szCs w:val="19"/>
        </w:rPr>
      </w:pPr>
      <w:r>
        <w:rPr>
          <w:rFonts w:ascii="Arial" w:hAnsi="Arial" w:eastAsia="Arial" w:cs="Arial"/>
          <w:sz w:val="19"/>
          <w:szCs w:val="19"/>
          <w:spacing w:val="5"/>
          <w:position w:val="1"/>
        </w:rPr>
        <w:t>8.7.1</w:t>
      </w:r>
      <w:r>
        <w:rPr>
          <w:rFonts w:ascii="Arial" w:hAnsi="Arial" w:eastAsia="Arial" w:cs="Arial"/>
          <w:sz w:val="19"/>
          <w:szCs w:val="19"/>
          <w:spacing w:val="12"/>
          <w:position w:val="1"/>
        </w:rPr>
        <w:t xml:space="preserve">    </w:t>
      </w:r>
      <w:r>
        <w:rPr>
          <w:rFonts w:ascii="SimHei" w:hAnsi="SimHei" w:eastAsia="SimHei" w:cs="SimHei"/>
          <w:sz w:val="19"/>
          <w:szCs w:val="19"/>
          <w:spacing w:val="5"/>
          <w:position w:val="1"/>
        </w:rPr>
        <w:t>一般要求</w:t>
      </w:r>
    </w:p>
    <w:p>
      <w:pPr>
        <w:ind w:left="410"/>
        <w:spacing w:before="216" w:line="219" w:lineRule="auto"/>
        <w:rPr>
          <w:rFonts w:ascii="SimSun" w:hAnsi="SimSun" w:eastAsia="SimSun" w:cs="SimSun"/>
          <w:sz w:val="20"/>
          <w:szCs w:val="20"/>
        </w:rPr>
      </w:pPr>
      <w:r>
        <w:rPr>
          <w:rFonts w:ascii="SimSun" w:hAnsi="SimSun" w:eastAsia="SimSun" w:cs="SimSun"/>
          <w:sz w:val="20"/>
          <w:szCs w:val="20"/>
          <w:spacing w:val="5"/>
        </w:rPr>
        <w:t>当利用分流元件来保证电路的本质安全性能时，分流元件的组件应认为是分流安全组件。</w:t>
      </w:r>
    </w:p>
    <w:p>
      <w:pPr>
        <w:pStyle w:val="BodyText"/>
        <w:ind w:right="92" w:firstLine="410"/>
        <w:spacing w:before="74" w:line="287" w:lineRule="auto"/>
        <w:rPr>
          <w:rFonts w:ascii="SimSun" w:hAnsi="SimSun" w:eastAsia="SimSun" w:cs="SimSun"/>
          <w:sz w:val="20"/>
          <w:szCs w:val="20"/>
        </w:rPr>
      </w:pPr>
      <w:r>
        <w:rPr>
          <w:rFonts w:ascii="SimSun" w:hAnsi="SimSun" w:eastAsia="SimSun" w:cs="SimSun"/>
          <w:sz w:val="20"/>
          <w:szCs w:val="20"/>
          <w:spacing w:val="8"/>
        </w:rPr>
        <w:t>当二极管或齐纳二极管用作可靠分流安全组件的分流元件时，它们至少应形成两个并联的二极管</w:t>
      </w:r>
      <w:r>
        <w:rPr>
          <w:rFonts w:ascii="SimSun" w:hAnsi="SimSun" w:eastAsia="SimSun" w:cs="SimSun"/>
          <w:sz w:val="20"/>
          <w:szCs w:val="20"/>
          <w:spacing w:val="14"/>
        </w:rPr>
        <w:t xml:space="preserve"> </w:t>
      </w:r>
      <w:r>
        <w:rPr>
          <w:rFonts w:ascii="SimSun" w:hAnsi="SimSun" w:eastAsia="SimSun" w:cs="SimSun"/>
          <w:sz w:val="20"/>
          <w:szCs w:val="20"/>
          <w:spacing w:val="6"/>
        </w:rPr>
        <w:t>通路。“</w:t>
      </w:r>
      <w:r>
        <w:rPr>
          <w:sz w:val="20"/>
          <w:szCs w:val="20"/>
        </w:rPr>
        <w:t>ia</w:t>
      </w:r>
      <w:r>
        <w:rPr>
          <w:sz w:val="20"/>
          <w:szCs w:val="20"/>
          <w:spacing w:val="6"/>
        </w:rPr>
        <w:t>”</w:t>
      </w:r>
      <w:r>
        <w:rPr>
          <w:rFonts w:ascii="SimSun" w:hAnsi="SimSun" w:eastAsia="SimSun" w:cs="SimSun"/>
          <w:sz w:val="20"/>
          <w:szCs w:val="20"/>
          <w:spacing w:val="6"/>
        </w:rPr>
        <w:t>保护等级分流安全组件，在应用第5章的要求时，仅应考虑一个二极管的故</w:t>
      </w:r>
      <w:r>
        <w:rPr>
          <w:rFonts w:ascii="SimSun" w:hAnsi="SimSun" w:eastAsia="SimSun" w:cs="SimSun"/>
          <w:sz w:val="20"/>
          <w:szCs w:val="20"/>
          <w:spacing w:val="5"/>
        </w:rPr>
        <w:t>障。二极管的额</w:t>
      </w:r>
    </w:p>
    <w:p>
      <w:pPr>
        <w:spacing w:line="287" w:lineRule="auto"/>
        <w:sectPr>
          <w:headerReference w:type="default" r:id="rId99"/>
          <w:footerReference w:type="default" r:id="rId100"/>
          <w:pgSz w:w="11280" w:h="16820"/>
          <w:pgMar w:top="1572" w:right="890" w:bottom="1334" w:left="1100" w:header="1264" w:footer="1199" w:gutter="0"/>
        </w:sectPr>
        <w:rPr>
          <w:rFonts w:ascii="SimSun" w:hAnsi="SimSun" w:eastAsia="SimSun" w:cs="SimSun"/>
          <w:sz w:val="20"/>
          <w:szCs w:val="20"/>
        </w:rPr>
      </w:pPr>
    </w:p>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pStyle w:val="BodyText"/>
        <w:spacing w:before="60" w:line="192" w:lineRule="auto"/>
        <w:jc w:val="right"/>
        <w:rPr>
          <w:sz w:val="21"/>
          <w:szCs w:val="21"/>
        </w:rPr>
      </w:pPr>
      <w:bookmarkStart w:name="bookmark101" w:id="31"/>
      <w:bookmarkEnd w:id="31"/>
      <w:r>
        <w:rPr>
          <w:sz w:val="21"/>
          <w:szCs w:val="21"/>
          <w:spacing w:val="-2"/>
        </w:rPr>
        <w:t>GB/T</w:t>
      </w:r>
      <w:r>
        <w:rPr>
          <w:sz w:val="21"/>
          <w:szCs w:val="21"/>
          <w:spacing w:val="10"/>
        </w:rPr>
        <w:t xml:space="preserve">   </w:t>
      </w:r>
      <w:r>
        <w:rPr>
          <w:sz w:val="21"/>
          <w:szCs w:val="21"/>
          <w:spacing w:val="-2"/>
        </w:rPr>
        <w:t>3836.4—2021</w:t>
      </w:r>
    </w:p>
    <w:p>
      <w:pPr>
        <w:ind w:left="120"/>
        <w:spacing w:before="306" w:line="219" w:lineRule="auto"/>
        <w:rPr>
          <w:rFonts w:ascii="SimSun" w:hAnsi="SimSun" w:eastAsia="SimSun" w:cs="SimSun"/>
          <w:sz w:val="20"/>
          <w:szCs w:val="20"/>
        </w:rPr>
      </w:pPr>
      <w:r>
        <w:rPr>
          <w:rFonts w:ascii="SimSun" w:hAnsi="SimSun" w:eastAsia="SimSun" w:cs="SimSun"/>
          <w:sz w:val="20"/>
          <w:szCs w:val="20"/>
          <w:spacing w:val="8"/>
        </w:rPr>
        <w:t>定值应能承载短路故障状态下在其安装处流过</w:t>
      </w:r>
      <w:r>
        <w:rPr>
          <w:rFonts w:ascii="SimSun" w:hAnsi="SimSun" w:eastAsia="SimSun" w:cs="SimSun"/>
          <w:sz w:val="20"/>
          <w:szCs w:val="20"/>
          <w:spacing w:val="7"/>
        </w:rPr>
        <w:t>的电流。</w:t>
      </w:r>
    </w:p>
    <w:p>
      <w:pPr>
        <w:ind w:left="469"/>
        <w:spacing w:before="81" w:line="219" w:lineRule="auto"/>
        <w:rPr>
          <w:rFonts w:ascii="SimSun" w:hAnsi="SimSun" w:eastAsia="SimSun" w:cs="SimSun"/>
          <w:sz w:val="17"/>
          <w:szCs w:val="17"/>
        </w:rPr>
      </w:pPr>
      <w:r>
        <w:rPr>
          <w:rFonts w:ascii="SimSun" w:hAnsi="SimSun" w:eastAsia="SimSun" w:cs="SimSun"/>
          <w:sz w:val="17"/>
          <w:szCs w:val="17"/>
          <w:spacing w:val="8"/>
        </w:rPr>
        <w:t>注1:为防止连接断开时产生火花点燃，可按6.3.5的规定浇封。</w:t>
      </w:r>
    </w:p>
    <w:p>
      <w:pPr>
        <w:ind w:left="469"/>
        <w:spacing w:before="77" w:line="222" w:lineRule="auto"/>
        <w:rPr>
          <w:rFonts w:ascii="SimSun" w:hAnsi="SimSun" w:eastAsia="SimSun" w:cs="SimSun"/>
          <w:sz w:val="17"/>
          <w:szCs w:val="17"/>
        </w:rPr>
      </w:pPr>
      <w:r>
        <w:rPr>
          <w:rFonts w:ascii="SimHei" w:hAnsi="SimHei" w:eastAsia="SimHei" w:cs="SimHei"/>
          <w:sz w:val="17"/>
          <w:szCs w:val="17"/>
          <w:spacing w:val="3"/>
        </w:rPr>
        <w:t>注</w:t>
      </w:r>
      <w:r>
        <w:rPr>
          <w:rFonts w:ascii="SimHei" w:hAnsi="SimHei" w:eastAsia="SimHei" w:cs="SimHei"/>
          <w:sz w:val="17"/>
          <w:szCs w:val="17"/>
          <w:spacing w:val="-12"/>
        </w:rPr>
        <w:t xml:space="preserve"> </w:t>
      </w:r>
      <w:r>
        <w:rPr>
          <w:rFonts w:ascii="SimHei" w:hAnsi="SimHei" w:eastAsia="SimHei" w:cs="SimHei"/>
          <w:sz w:val="17"/>
          <w:szCs w:val="17"/>
          <w:spacing w:val="3"/>
        </w:rPr>
        <w:t>2</w:t>
      </w:r>
      <w:r>
        <w:rPr>
          <w:rFonts w:ascii="SimHei" w:hAnsi="SimHei" w:eastAsia="SimHei" w:cs="SimHei"/>
          <w:sz w:val="17"/>
          <w:szCs w:val="17"/>
          <w:spacing w:val="3"/>
        </w:rPr>
        <w:t xml:space="preserve"> </w:t>
      </w:r>
      <w:r>
        <w:rPr>
          <w:rFonts w:ascii="SimHei" w:hAnsi="SimHei" w:eastAsia="SimHei" w:cs="SimHei"/>
          <w:sz w:val="17"/>
          <w:szCs w:val="17"/>
          <w:spacing w:val="3"/>
        </w:rPr>
        <w:t>:</w:t>
      </w:r>
      <w:r>
        <w:rPr>
          <w:rFonts w:ascii="SimSun" w:hAnsi="SimSun" w:eastAsia="SimSun" w:cs="SimSun"/>
          <w:sz w:val="17"/>
          <w:szCs w:val="17"/>
          <w:spacing w:val="3"/>
        </w:rPr>
        <w:t>正常工作时，组件内使用的分流元件可以导通。</w:t>
      </w:r>
    </w:p>
    <w:p>
      <w:pPr>
        <w:pStyle w:val="BodyText"/>
        <w:ind w:left="120" w:right="49" w:firstLine="429"/>
        <w:spacing w:before="98" w:line="281" w:lineRule="auto"/>
        <w:rPr>
          <w:rFonts w:ascii="SimSun" w:hAnsi="SimSun" w:eastAsia="SimSun" w:cs="SimSun"/>
          <w:sz w:val="21"/>
          <w:szCs w:val="21"/>
        </w:rPr>
      </w:pPr>
      <w:r>
        <w:rPr>
          <w:rFonts w:ascii="SimSun" w:hAnsi="SimSun" w:eastAsia="SimSun" w:cs="SimSun"/>
          <w:sz w:val="21"/>
          <w:szCs w:val="21"/>
          <w:spacing w:val="3"/>
        </w:rPr>
        <w:t>在分流安全组件受到仅规定了</w:t>
      </w:r>
      <w:r>
        <w:rPr>
          <w:sz w:val="21"/>
          <w:szCs w:val="21"/>
        </w:rPr>
        <w:t>Um</w:t>
      </w:r>
      <w:r>
        <w:rPr>
          <w:sz w:val="21"/>
          <w:szCs w:val="21"/>
          <w:spacing w:val="3"/>
        </w:rPr>
        <w:t xml:space="preserve"> </w:t>
      </w:r>
      <w:r>
        <w:rPr>
          <w:rFonts w:ascii="SimSun" w:hAnsi="SimSun" w:eastAsia="SimSun" w:cs="SimSun"/>
          <w:sz w:val="21"/>
          <w:szCs w:val="21"/>
          <w:spacing w:val="3"/>
        </w:rPr>
        <w:t>值的电源故障时，构成分流安全组件的元件应满足7.1要求的</w:t>
      </w:r>
      <w:r>
        <w:rPr>
          <w:rFonts w:ascii="SimSun" w:hAnsi="SimSun" w:eastAsia="SimSun" w:cs="SimSun"/>
          <w:sz w:val="21"/>
          <w:szCs w:val="21"/>
          <w:spacing w:val="7"/>
        </w:rPr>
        <w:t xml:space="preserve"> </w:t>
      </w:r>
      <w:r>
        <w:rPr>
          <w:rFonts w:ascii="SimSun" w:hAnsi="SimSun" w:eastAsia="SimSun" w:cs="SimSun"/>
          <w:sz w:val="21"/>
          <w:szCs w:val="21"/>
          <w:spacing w:val="-2"/>
        </w:rPr>
        <w:t>额定值。当元件用熔断器保护时，熔断器应符合7.3规定，并且元件应能承受1.7</w:t>
      </w:r>
      <w:r>
        <w:rPr>
          <w:sz w:val="21"/>
          <w:szCs w:val="21"/>
          <w:spacing w:val="-2"/>
        </w:rPr>
        <w:t>I</w:t>
      </w:r>
      <w:r>
        <w:rPr>
          <w:rFonts w:ascii="SimSun" w:hAnsi="SimSun" w:eastAsia="SimSun" w:cs="SimSun"/>
          <w:sz w:val="21"/>
          <w:szCs w:val="21"/>
          <w:spacing w:val="-2"/>
        </w:rPr>
        <w:t>。的持续电流。分流</w:t>
      </w:r>
      <w:r>
        <w:rPr>
          <w:rFonts w:ascii="SimSun" w:hAnsi="SimSun" w:eastAsia="SimSun" w:cs="SimSun"/>
          <w:sz w:val="21"/>
          <w:szCs w:val="21"/>
          <w:spacing w:val="4"/>
        </w:rPr>
        <w:t xml:space="preserve"> </w:t>
      </w:r>
      <w:r>
        <w:rPr>
          <w:rFonts w:ascii="SimSun" w:hAnsi="SimSun" w:eastAsia="SimSun" w:cs="SimSun"/>
          <w:sz w:val="21"/>
          <w:szCs w:val="21"/>
        </w:rPr>
        <w:t>元件承受瞬态的能力应按10.8试验或通过对熔断器电流-时间特性和器</w:t>
      </w:r>
      <w:r>
        <w:rPr>
          <w:rFonts w:ascii="SimSun" w:hAnsi="SimSun" w:eastAsia="SimSun" w:cs="SimSun"/>
          <w:sz w:val="21"/>
          <w:szCs w:val="21"/>
          <w:spacing w:val="-1"/>
        </w:rPr>
        <w:t>件性能特性比较来确定。</w:t>
      </w:r>
    </w:p>
    <w:p>
      <w:pPr>
        <w:ind w:left="469"/>
        <w:spacing w:line="219" w:lineRule="auto"/>
        <w:rPr>
          <w:rFonts w:ascii="SimSun" w:hAnsi="SimSun" w:eastAsia="SimSun" w:cs="SimSun"/>
          <w:sz w:val="20"/>
          <w:szCs w:val="20"/>
        </w:rPr>
      </w:pPr>
      <w:r>
        <w:rPr>
          <w:rFonts w:ascii="SimSun" w:hAnsi="SimSun" w:eastAsia="SimSun" w:cs="SimSun"/>
          <w:sz w:val="20"/>
          <w:szCs w:val="20"/>
          <w:spacing w:val="7"/>
        </w:rPr>
        <w:t>在分流安全组件制成单独设备而不是较大设备的一部分时，该组件的结</w:t>
      </w:r>
      <w:r>
        <w:rPr>
          <w:rFonts w:ascii="SimSun" w:hAnsi="SimSun" w:eastAsia="SimSun" w:cs="SimSun"/>
          <w:sz w:val="20"/>
          <w:szCs w:val="20"/>
          <w:spacing w:val="6"/>
        </w:rPr>
        <w:t>构应按9.1.2规定。</w:t>
      </w:r>
    </w:p>
    <w:p>
      <w:pPr>
        <w:ind w:left="549"/>
        <w:spacing w:before="62" w:line="219" w:lineRule="auto"/>
        <w:rPr>
          <w:rFonts w:ascii="SimSun" w:hAnsi="SimSun" w:eastAsia="SimSun" w:cs="SimSun"/>
          <w:sz w:val="20"/>
          <w:szCs w:val="20"/>
        </w:rPr>
      </w:pPr>
      <w:r>
        <w:rPr>
          <w:rFonts w:ascii="SimSun" w:hAnsi="SimSun" w:eastAsia="SimSun" w:cs="SimSun"/>
          <w:sz w:val="20"/>
          <w:szCs w:val="20"/>
          <w:spacing w:val="2"/>
        </w:rPr>
        <w:t>当考虑分流安全组件用作可靠组件时，应考虑下列规定：</w:t>
      </w:r>
    </w:p>
    <w:p>
      <w:pPr>
        <w:pStyle w:val="BodyText"/>
        <w:ind w:left="469"/>
        <w:spacing w:before="71" w:line="212" w:lineRule="auto"/>
        <w:rPr>
          <w:rFonts w:ascii="SimSun" w:hAnsi="SimSun" w:eastAsia="SimSun" w:cs="SimSun"/>
          <w:sz w:val="20"/>
          <w:szCs w:val="20"/>
        </w:rPr>
      </w:pPr>
      <w:r>
        <w:rPr>
          <w:sz w:val="20"/>
          <w:szCs w:val="20"/>
          <w:spacing w:val="6"/>
        </w:rPr>
        <w:t>a)</w:t>
      </w:r>
      <w:r>
        <w:rPr>
          <w:sz w:val="20"/>
          <w:szCs w:val="20"/>
          <w:spacing w:val="2"/>
        </w:rPr>
        <w:t xml:space="preserve">      </w:t>
      </w:r>
      <w:r>
        <w:rPr>
          <w:rFonts w:ascii="SimSun" w:hAnsi="SimSun" w:eastAsia="SimSun" w:cs="SimSun"/>
          <w:sz w:val="20"/>
          <w:szCs w:val="20"/>
          <w:spacing w:val="6"/>
        </w:rPr>
        <w:t>分流安全组件应看作不会出现开路故障；</w:t>
      </w:r>
    </w:p>
    <w:p>
      <w:pPr>
        <w:pStyle w:val="BodyText"/>
        <w:ind w:left="469"/>
        <w:spacing w:before="80" w:line="212" w:lineRule="auto"/>
        <w:rPr>
          <w:rFonts w:ascii="SimSun" w:hAnsi="SimSun" w:eastAsia="SimSun" w:cs="SimSun"/>
          <w:sz w:val="20"/>
          <w:szCs w:val="20"/>
        </w:rPr>
      </w:pPr>
      <w:r>
        <w:rPr>
          <w:sz w:val="20"/>
          <w:szCs w:val="20"/>
          <w:spacing w:val="7"/>
        </w:rPr>
        <w:t>b)     </w:t>
      </w:r>
      <w:r>
        <w:rPr>
          <w:rFonts w:ascii="SimSun" w:hAnsi="SimSun" w:eastAsia="SimSun" w:cs="SimSun"/>
          <w:sz w:val="20"/>
          <w:szCs w:val="20"/>
          <w:spacing w:val="7"/>
        </w:rPr>
        <w:t>组件的电压应是分流支路中的最高</w:t>
      </w:r>
      <w:r>
        <w:rPr>
          <w:rFonts w:ascii="SimSun" w:hAnsi="SimSun" w:eastAsia="SimSun" w:cs="SimSun"/>
          <w:sz w:val="20"/>
          <w:szCs w:val="20"/>
          <w:spacing w:val="6"/>
        </w:rPr>
        <w:t>电压；</w:t>
      </w:r>
    </w:p>
    <w:p>
      <w:pPr>
        <w:pStyle w:val="BodyText"/>
        <w:ind w:left="469"/>
        <w:spacing w:before="151" w:line="212" w:lineRule="auto"/>
        <w:rPr>
          <w:rFonts w:ascii="SimSun" w:hAnsi="SimSun" w:eastAsia="SimSun" w:cs="SimSun"/>
          <w:sz w:val="20"/>
          <w:szCs w:val="20"/>
        </w:rPr>
      </w:pPr>
      <w:r>
        <w:rPr>
          <w:sz w:val="20"/>
          <w:szCs w:val="20"/>
          <w:spacing w:val="4"/>
        </w:rPr>
        <w:t>c)</w:t>
      </w:r>
      <w:r>
        <w:rPr>
          <w:sz w:val="20"/>
          <w:szCs w:val="20"/>
        </w:rPr>
        <w:t xml:space="preserve">      </w:t>
      </w:r>
      <w:r>
        <w:rPr>
          <w:rFonts w:ascii="SimSun" w:hAnsi="SimSun" w:eastAsia="SimSun" w:cs="SimSun"/>
          <w:sz w:val="20"/>
          <w:szCs w:val="20"/>
          <w:spacing w:val="4"/>
        </w:rPr>
        <w:t>两个分流支路的一个支路短路，应认为是一</w:t>
      </w:r>
      <w:r>
        <w:rPr>
          <w:rFonts w:ascii="SimSun" w:hAnsi="SimSun" w:eastAsia="SimSun" w:cs="SimSun"/>
          <w:sz w:val="20"/>
          <w:szCs w:val="20"/>
          <w:spacing w:val="3"/>
        </w:rPr>
        <w:t>个故障；</w:t>
      </w:r>
    </w:p>
    <w:p>
      <w:pPr>
        <w:pStyle w:val="BodyText"/>
        <w:ind w:left="469"/>
        <w:spacing w:before="90" w:line="212" w:lineRule="auto"/>
        <w:rPr>
          <w:rFonts w:ascii="SimSun" w:hAnsi="SimSun" w:eastAsia="SimSun" w:cs="SimSun"/>
          <w:sz w:val="20"/>
          <w:szCs w:val="20"/>
        </w:rPr>
      </w:pPr>
      <w:r>
        <w:rPr>
          <w:sz w:val="20"/>
          <w:szCs w:val="20"/>
          <w:spacing w:val="7"/>
        </w:rPr>
        <w:t>d)     </w:t>
      </w:r>
      <w:r>
        <w:rPr>
          <w:rFonts w:ascii="SimSun" w:hAnsi="SimSun" w:eastAsia="SimSun" w:cs="SimSun"/>
          <w:sz w:val="20"/>
          <w:szCs w:val="20"/>
          <w:spacing w:val="7"/>
        </w:rPr>
        <w:t>采用可控硅分流的电路应按10.1.5.3进行试</w:t>
      </w:r>
      <w:r>
        <w:rPr>
          <w:rFonts w:ascii="SimSun" w:hAnsi="SimSun" w:eastAsia="SimSun" w:cs="SimSun"/>
          <w:sz w:val="20"/>
          <w:szCs w:val="20"/>
          <w:spacing w:val="6"/>
        </w:rPr>
        <w:t>验。</w:t>
      </w:r>
    </w:p>
    <w:p>
      <w:pPr>
        <w:ind w:left="89"/>
        <w:spacing w:before="167" w:line="259" w:lineRule="exact"/>
        <w:rPr>
          <w:rFonts w:ascii="SimHei" w:hAnsi="SimHei" w:eastAsia="SimHei" w:cs="SimHei"/>
          <w:sz w:val="19"/>
          <w:szCs w:val="19"/>
        </w:rPr>
      </w:pPr>
      <w:r>
        <w:rPr>
          <w:rFonts w:ascii="Arial" w:hAnsi="Arial" w:eastAsia="Arial" w:cs="Arial"/>
          <w:sz w:val="19"/>
          <w:szCs w:val="19"/>
          <w:spacing w:val="6"/>
          <w:position w:val="1"/>
        </w:rPr>
        <w:t>8.7.2    </w:t>
      </w:r>
      <w:r>
        <w:rPr>
          <w:rFonts w:ascii="SimHei" w:hAnsi="SimHei" w:eastAsia="SimHei" w:cs="SimHei"/>
          <w:sz w:val="19"/>
          <w:szCs w:val="19"/>
          <w:spacing w:val="6"/>
          <w:position w:val="1"/>
        </w:rPr>
        <w:t>安全分流器</w:t>
      </w:r>
    </w:p>
    <w:p>
      <w:pPr>
        <w:ind w:left="89" w:right="135" w:firstLine="380"/>
        <w:spacing w:before="266" w:line="286" w:lineRule="auto"/>
        <w:rPr>
          <w:rFonts w:ascii="SimSun" w:hAnsi="SimSun" w:eastAsia="SimSun" w:cs="SimSun"/>
          <w:sz w:val="20"/>
          <w:szCs w:val="20"/>
        </w:rPr>
      </w:pPr>
      <w:r>
        <w:rPr>
          <w:rFonts w:ascii="SimSun" w:hAnsi="SimSun" w:eastAsia="SimSun" w:cs="SimSun"/>
          <w:sz w:val="20"/>
          <w:szCs w:val="20"/>
          <w:spacing w:val="9"/>
        </w:rPr>
        <w:t>当使用安全分流组件保证规定的本质安全电路元件或部件的电气参数控制在不使本质安全性能失</w:t>
      </w:r>
      <w:r>
        <w:rPr>
          <w:rFonts w:ascii="SimSun" w:hAnsi="SimSun" w:eastAsia="SimSun" w:cs="SimSun"/>
          <w:sz w:val="20"/>
          <w:szCs w:val="20"/>
          <w:spacing w:val="11"/>
        </w:rPr>
        <w:t xml:space="preserve"> </w:t>
      </w:r>
      <w:r>
        <w:rPr>
          <w:rFonts w:ascii="SimSun" w:hAnsi="SimSun" w:eastAsia="SimSun" w:cs="SimSun"/>
          <w:sz w:val="20"/>
          <w:szCs w:val="20"/>
          <w:spacing w:val="2"/>
        </w:rPr>
        <w:t>效的数值时，该安全分流组件为安全分流器。</w:t>
      </w:r>
    </w:p>
    <w:p>
      <w:pPr>
        <w:pStyle w:val="BodyText"/>
        <w:ind w:left="89" w:right="117" w:firstLine="380"/>
        <w:spacing w:before="1" w:line="313" w:lineRule="auto"/>
        <w:rPr>
          <w:rFonts w:ascii="SimSun" w:hAnsi="SimSun" w:eastAsia="SimSun" w:cs="SimSun"/>
          <w:sz w:val="20"/>
          <w:szCs w:val="20"/>
        </w:rPr>
      </w:pPr>
      <w:r>
        <w:rPr>
          <w:rFonts w:ascii="SimSun" w:hAnsi="SimSun" w:eastAsia="SimSun" w:cs="SimSun"/>
          <w:sz w:val="20"/>
          <w:szCs w:val="20"/>
          <w:spacing w:val="13"/>
        </w:rPr>
        <w:t>当符合8.7.1要求的安全分流器连接到仅规定了</w:t>
      </w:r>
      <w:r>
        <w:rPr>
          <w:sz w:val="20"/>
          <w:szCs w:val="20"/>
          <w:spacing w:val="13"/>
        </w:rPr>
        <w:t>U▲</w:t>
      </w:r>
      <w:r>
        <w:rPr>
          <w:rFonts w:ascii="SimSun" w:hAnsi="SimSun" w:eastAsia="SimSun" w:cs="SimSun"/>
          <w:sz w:val="20"/>
          <w:szCs w:val="20"/>
          <w:spacing w:val="13"/>
        </w:rPr>
        <w:t>值的供电电源时，它应承受</w:t>
      </w:r>
      <w:r>
        <w:rPr>
          <w:rFonts w:ascii="SimSun" w:hAnsi="SimSun" w:eastAsia="SimSun" w:cs="SimSun"/>
          <w:sz w:val="20"/>
          <w:szCs w:val="20"/>
          <w:spacing w:val="12"/>
        </w:rPr>
        <w:t>所要求的瞬态分</w:t>
      </w:r>
      <w:r>
        <w:rPr>
          <w:rFonts w:ascii="SimSun" w:hAnsi="SimSun" w:eastAsia="SimSun" w:cs="SimSun"/>
          <w:sz w:val="20"/>
          <w:szCs w:val="20"/>
        </w:rPr>
        <w:t xml:space="preserve"> </w:t>
      </w:r>
      <w:r>
        <w:rPr>
          <w:rFonts w:ascii="SimSun" w:hAnsi="SimSun" w:eastAsia="SimSun" w:cs="SimSun"/>
          <w:sz w:val="20"/>
          <w:szCs w:val="20"/>
          <w:spacing w:val="-2"/>
        </w:rPr>
        <w:t>析，但按下列方式使用时除外：</w:t>
      </w:r>
    </w:p>
    <w:p>
      <w:pPr>
        <w:pStyle w:val="BodyText"/>
        <w:ind w:left="469"/>
        <w:spacing w:line="212" w:lineRule="auto"/>
        <w:rPr>
          <w:rFonts w:ascii="SimSun" w:hAnsi="SimSun" w:eastAsia="SimSun" w:cs="SimSun"/>
          <w:sz w:val="20"/>
          <w:szCs w:val="20"/>
        </w:rPr>
      </w:pPr>
      <w:r>
        <w:rPr>
          <w:sz w:val="20"/>
          <w:szCs w:val="20"/>
          <w:spacing w:val="2"/>
        </w:rPr>
        <w:t>a)</w:t>
      </w:r>
      <w:r>
        <w:rPr>
          <w:sz w:val="20"/>
          <w:szCs w:val="20"/>
        </w:rPr>
        <w:t xml:space="preserve">     </w:t>
      </w:r>
      <w:r>
        <w:rPr>
          <w:rFonts w:ascii="SimSun" w:hAnsi="SimSun" w:eastAsia="SimSun" w:cs="SimSun"/>
          <w:sz w:val="20"/>
          <w:szCs w:val="20"/>
          <w:spacing w:val="2"/>
        </w:rPr>
        <w:t>用于限制贮能器件(例如电感器或压电</w:t>
      </w:r>
      <w:r>
        <w:rPr>
          <w:rFonts w:ascii="SimSun" w:hAnsi="SimSun" w:eastAsia="SimSun" w:cs="SimSun"/>
          <w:sz w:val="20"/>
          <w:szCs w:val="20"/>
          <w:spacing w:val="1"/>
        </w:rPr>
        <w:t>器件》放电</w:t>
      </w:r>
    </w:p>
    <w:p>
      <w:pPr>
        <w:pStyle w:val="BodyText"/>
        <w:ind w:left="469"/>
        <w:spacing w:before="20" w:line="212" w:lineRule="auto"/>
        <w:rPr>
          <w:rFonts w:ascii="SimSun" w:hAnsi="SimSun" w:eastAsia="SimSun" w:cs="SimSun"/>
          <w:sz w:val="20"/>
          <w:szCs w:val="20"/>
        </w:rPr>
      </w:pPr>
      <w:r>
        <w:rPr>
          <w:sz w:val="20"/>
          <w:szCs w:val="20"/>
          <w:spacing w:val="9"/>
        </w:rPr>
        <w:t>b)    </w:t>
      </w:r>
      <w:r>
        <w:rPr>
          <w:rFonts w:ascii="SimSun" w:hAnsi="SimSun" w:eastAsia="SimSun" w:cs="SimSun"/>
          <w:sz w:val="20"/>
          <w:szCs w:val="20"/>
          <w:spacing w:val="9"/>
        </w:rPr>
        <w:t>用于限制贮能器件(例如电容</w:t>
      </w:r>
      <w:r>
        <w:rPr>
          <w:rFonts w:ascii="SimSun" w:hAnsi="SimSun" w:eastAsia="SimSun" w:cs="SimSun"/>
          <w:sz w:val="20"/>
          <w:szCs w:val="20"/>
          <w:spacing w:val="8"/>
        </w:rPr>
        <w:t>器)的电压</w:t>
      </w:r>
    </w:p>
    <w:p>
      <w:pPr>
        <w:ind w:left="469"/>
        <w:spacing w:before="113" w:line="219" w:lineRule="auto"/>
        <w:rPr>
          <w:rFonts w:ascii="SimSun" w:hAnsi="SimSun" w:eastAsia="SimSun" w:cs="SimSun"/>
          <w:sz w:val="20"/>
          <w:szCs w:val="20"/>
        </w:rPr>
      </w:pPr>
      <w:r>
        <w:rPr>
          <w:rFonts w:ascii="SimSun" w:hAnsi="SimSun" w:eastAsia="SimSun" w:cs="SimSun"/>
          <w:sz w:val="20"/>
          <w:szCs w:val="20"/>
          <w:spacing w:val="10"/>
        </w:rPr>
        <w:t>具有适当额定值的桥路连接二极管组件应认为是可靠的安全分流器</w:t>
      </w:r>
    </w:p>
    <w:p>
      <w:pPr>
        <w:ind w:left="49"/>
        <w:spacing w:before="251" w:line="222" w:lineRule="auto"/>
        <w:rPr>
          <w:rFonts w:ascii="SimHei" w:hAnsi="SimHei" w:eastAsia="SimHei" w:cs="SimHei"/>
          <w:sz w:val="19"/>
          <w:szCs w:val="19"/>
        </w:rPr>
      </w:pPr>
      <w:r>
        <w:rPr>
          <w:rFonts w:ascii="SimHei" w:hAnsi="SimHei" w:eastAsia="SimHei" w:cs="SimHei"/>
          <w:sz w:val="19"/>
          <w:szCs w:val="19"/>
          <w:spacing w:val="3"/>
        </w:rPr>
        <w:t>8.7.3</w:t>
      </w:r>
      <w:r>
        <w:rPr>
          <w:rFonts w:ascii="SimHei" w:hAnsi="SimHei" w:eastAsia="SimHei" w:cs="SimHei"/>
          <w:sz w:val="19"/>
          <w:szCs w:val="19"/>
          <w:spacing w:val="16"/>
        </w:rPr>
        <w:t xml:space="preserve">  </w:t>
      </w:r>
      <w:r>
        <w:rPr>
          <w:rFonts w:ascii="SimHei" w:hAnsi="SimHei" w:eastAsia="SimHei" w:cs="SimHei"/>
          <w:sz w:val="19"/>
          <w:szCs w:val="19"/>
          <w:spacing w:val="3"/>
        </w:rPr>
        <w:t>并联限压器</w:t>
      </w:r>
    </w:p>
    <w:p>
      <w:pPr>
        <w:ind w:left="399"/>
        <w:spacing w:before="212" w:line="219" w:lineRule="auto"/>
        <w:rPr>
          <w:rFonts w:ascii="SimSun" w:hAnsi="SimSun" w:eastAsia="SimSun" w:cs="SimSun"/>
          <w:sz w:val="21"/>
          <w:szCs w:val="21"/>
        </w:rPr>
      </w:pPr>
      <w:r>
        <w:rPr>
          <w:rFonts w:ascii="SimSun" w:hAnsi="SimSun" w:eastAsia="SimSun" w:cs="SimSun"/>
          <w:sz w:val="21"/>
          <w:szCs w:val="21"/>
          <w:spacing w:val="-3"/>
        </w:rPr>
        <w:t>当用安全分流组件保证规定的电压施加到本质安全电路时，该安全分流组件为并联限压器。</w:t>
      </w:r>
    </w:p>
    <w:p>
      <w:pPr>
        <w:pStyle w:val="BodyText"/>
        <w:ind w:right="136" w:firstLine="469"/>
        <w:spacing w:before="92" w:line="290" w:lineRule="auto"/>
        <w:rPr>
          <w:rFonts w:ascii="SimSun" w:hAnsi="SimSun" w:eastAsia="SimSun" w:cs="SimSun"/>
          <w:sz w:val="21"/>
          <w:szCs w:val="21"/>
        </w:rPr>
      </w:pPr>
      <w:r>
        <w:rPr>
          <w:rFonts w:ascii="SimSun" w:hAnsi="SimSun" w:eastAsia="SimSun" w:cs="SimSun"/>
          <w:sz w:val="21"/>
          <w:szCs w:val="21"/>
          <w:spacing w:val="3"/>
        </w:rPr>
        <w:t>当符合8.7.1要求的并联限压器连接到了仅规定了</w:t>
      </w:r>
      <w:r>
        <w:rPr>
          <w:sz w:val="21"/>
          <w:szCs w:val="21"/>
          <w:spacing w:val="3"/>
        </w:rPr>
        <w:t>U.</w:t>
      </w:r>
      <w:r>
        <w:rPr>
          <w:sz w:val="21"/>
          <w:szCs w:val="21"/>
          <w:spacing w:val="25"/>
          <w:w w:val="101"/>
        </w:rPr>
        <w:t xml:space="preserve">  </w:t>
      </w:r>
      <w:r>
        <w:rPr>
          <w:rFonts w:ascii="SimSun" w:hAnsi="SimSun" w:eastAsia="SimSun" w:cs="SimSun"/>
          <w:sz w:val="21"/>
          <w:szCs w:val="21"/>
          <w:spacing w:val="3"/>
        </w:rPr>
        <w:t>值的供电电源时，应承受所要求的瞬态分</w:t>
      </w:r>
      <w:r>
        <w:rPr>
          <w:rFonts w:ascii="SimSun" w:hAnsi="SimSun" w:eastAsia="SimSun" w:cs="SimSun"/>
          <w:sz w:val="21"/>
          <w:szCs w:val="21"/>
        </w:rPr>
        <w:t xml:space="preserve"> </w:t>
      </w:r>
      <w:r>
        <w:rPr>
          <w:rFonts w:ascii="SimSun" w:hAnsi="SimSun" w:eastAsia="SimSun" w:cs="SimSun"/>
          <w:sz w:val="21"/>
          <w:szCs w:val="21"/>
          <w:spacing w:val="-5"/>
        </w:rPr>
        <w:t>析，但该组件通过下列馈电型式之一供电时除外：</w:t>
      </w:r>
    </w:p>
    <w:p>
      <w:pPr>
        <w:pStyle w:val="BodyText"/>
        <w:ind w:left="399"/>
        <w:spacing w:line="219" w:lineRule="auto"/>
        <w:rPr>
          <w:rFonts w:ascii="SimSun" w:hAnsi="SimSun" w:eastAsia="SimSun" w:cs="SimSun"/>
          <w:sz w:val="20"/>
          <w:szCs w:val="20"/>
        </w:rPr>
      </w:pPr>
      <w:r>
        <w:rPr>
          <w:sz w:val="20"/>
          <w:szCs w:val="20"/>
          <w:spacing w:val="10"/>
        </w:rPr>
        <w:t>a</w:t>
      </w:r>
      <w:r>
        <w:rPr>
          <w:rFonts w:ascii="SimSun" w:hAnsi="SimSun" w:eastAsia="SimSun" w:cs="SimSun"/>
          <w:sz w:val="20"/>
          <w:szCs w:val="20"/>
          <w:spacing w:val="10"/>
        </w:rPr>
        <w:t>)</w:t>
      </w:r>
      <w:r>
        <w:rPr>
          <w:rFonts w:ascii="SimSun" w:hAnsi="SimSun" w:eastAsia="SimSun" w:cs="SimSun"/>
          <w:sz w:val="20"/>
          <w:szCs w:val="20"/>
          <w:spacing w:val="110"/>
        </w:rPr>
        <w:t xml:space="preserve"> </w:t>
      </w:r>
      <w:r>
        <w:rPr>
          <w:rFonts w:ascii="SimSun" w:hAnsi="SimSun" w:eastAsia="SimSun" w:cs="SimSun"/>
          <w:sz w:val="20"/>
          <w:szCs w:val="20"/>
          <w:spacing w:val="10"/>
        </w:rPr>
        <w:t>符合8.2要求的可靠变压器；</w:t>
      </w:r>
    </w:p>
    <w:p>
      <w:pPr>
        <w:pStyle w:val="BodyText"/>
        <w:ind w:left="399"/>
        <w:spacing w:before="60" w:line="212" w:lineRule="auto"/>
        <w:rPr>
          <w:rFonts w:ascii="SimSun" w:hAnsi="SimSun" w:eastAsia="SimSun" w:cs="SimSun"/>
          <w:sz w:val="20"/>
          <w:szCs w:val="20"/>
        </w:rPr>
      </w:pPr>
      <w:r>
        <w:rPr>
          <w:sz w:val="20"/>
          <w:szCs w:val="20"/>
          <w:spacing w:val="12"/>
        </w:rPr>
        <w:t>b)</w:t>
      </w:r>
      <w:r>
        <w:rPr>
          <w:sz w:val="20"/>
          <w:szCs w:val="20"/>
          <w:spacing w:val="3"/>
        </w:rPr>
        <w:t xml:space="preserve">      </w:t>
      </w:r>
      <w:r>
        <w:rPr>
          <w:rFonts w:ascii="SimSun" w:hAnsi="SimSun" w:eastAsia="SimSun" w:cs="SimSun"/>
          <w:sz w:val="20"/>
          <w:szCs w:val="20"/>
          <w:spacing w:val="12"/>
        </w:rPr>
        <w:t>符合第9章要求的二极管安全栅；</w:t>
      </w:r>
    </w:p>
    <w:p>
      <w:pPr>
        <w:pStyle w:val="BodyText"/>
        <w:ind w:left="399"/>
        <w:spacing w:before="81" w:line="212" w:lineRule="auto"/>
        <w:rPr>
          <w:rFonts w:ascii="SimSun" w:hAnsi="SimSun" w:eastAsia="SimSun" w:cs="SimSun"/>
          <w:sz w:val="20"/>
          <w:szCs w:val="20"/>
        </w:rPr>
      </w:pPr>
      <w:r>
        <w:rPr>
          <w:sz w:val="20"/>
          <w:szCs w:val="20"/>
          <w:spacing w:val="10"/>
        </w:rPr>
        <w:t>c)</w:t>
      </w:r>
      <w:r>
        <w:rPr>
          <w:sz w:val="20"/>
          <w:szCs w:val="20"/>
        </w:rPr>
        <w:t xml:space="preserve">     </w:t>
      </w:r>
      <w:r>
        <w:rPr>
          <w:rFonts w:ascii="SimSun" w:hAnsi="SimSun" w:eastAsia="SimSun" w:cs="SimSun"/>
          <w:sz w:val="20"/>
          <w:szCs w:val="20"/>
          <w:spacing w:val="10"/>
        </w:rPr>
        <w:t>符合7.4要求的电池组；</w:t>
      </w:r>
    </w:p>
    <w:p>
      <w:pPr>
        <w:pStyle w:val="BodyText"/>
        <w:ind w:left="399"/>
        <w:spacing w:before="50" w:line="212" w:lineRule="auto"/>
        <w:rPr>
          <w:rFonts w:ascii="SimSun" w:hAnsi="SimSun" w:eastAsia="SimSun" w:cs="SimSun"/>
          <w:sz w:val="20"/>
          <w:szCs w:val="20"/>
        </w:rPr>
      </w:pPr>
      <w:r>
        <w:rPr>
          <w:sz w:val="20"/>
          <w:szCs w:val="20"/>
          <w:spacing w:val="7"/>
        </w:rPr>
        <w:t>d)</w:t>
      </w:r>
      <w:r>
        <w:rPr>
          <w:sz w:val="20"/>
          <w:szCs w:val="20"/>
          <w:spacing w:val="3"/>
        </w:rPr>
        <w:t xml:space="preserve">      </w:t>
      </w:r>
      <w:r>
        <w:rPr>
          <w:rFonts w:ascii="SimSun" w:hAnsi="SimSun" w:eastAsia="SimSun" w:cs="SimSun"/>
          <w:sz w:val="20"/>
          <w:szCs w:val="20"/>
          <w:spacing w:val="7"/>
        </w:rPr>
        <w:t>符合8.7要求的可靠安全分流组件。</w:t>
      </w:r>
    </w:p>
    <w:p>
      <w:pPr>
        <w:spacing w:before="235" w:line="259" w:lineRule="exact"/>
        <w:rPr>
          <w:rFonts w:ascii="SimHei" w:hAnsi="SimHei" w:eastAsia="SimHei" w:cs="SimHei"/>
          <w:sz w:val="19"/>
          <w:szCs w:val="19"/>
        </w:rPr>
      </w:pPr>
      <w:r>
        <w:rPr>
          <w:rFonts w:ascii="Arial" w:hAnsi="Arial" w:eastAsia="Arial" w:cs="Arial"/>
          <w:sz w:val="19"/>
          <w:szCs w:val="19"/>
          <w:spacing w:val="7"/>
          <w:position w:val="1"/>
        </w:rPr>
        <w:t>8.8</w:t>
      </w:r>
      <w:r>
        <w:rPr>
          <w:rFonts w:ascii="Arial" w:hAnsi="Arial" w:eastAsia="Arial" w:cs="Arial"/>
          <w:sz w:val="19"/>
          <w:szCs w:val="19"/>
          <w:spacing w:val="3"/>
          <w:position w:val="1"/>
        </w:rPr>
        <w:t xml:space="preserve">    </w:t>
      </w:r>
      <w:r>
        <w:rPr>
          <w:rFonts w:ascii="SimHei" w:hAnsi="SimHei" w:eastAsia="SimHei" w:cs="SimHei"/>
          <w:sz w:val="19"/>
          <w:szCs w:val="19"/>
          <w:spacing w:val="7"/>
          <w:position w:val="1"/>
        </w:rPr>
        <w:t>配线、印制电路板印制线和连接</w:t>
      </w:r>
    </w:p>
    <w:p>
      <w:pPr>
        <w:ind w:right="217" w:firstLine="399"/>
        <w:spacing w:before="268" w:line="261" w:lineRule="auto"/>
        <w:rPr>
          <w:rFonts w:ascii="SimSun" w:hAnsi="SimSun" w:eastAsia="SimSun" w:cs="SimSun"/>
          <w:sz w:val="20"/>
          <w:szCs w:val="20"/>
        </w:rPr>
      </w:pPr>
      <w:r>
        <w:rPr>
          <w:rFonts w:ascii="SimSun" w:hAnsi="SimSun" w:eastAsia="SimSun" w:cs="SimSun"/>
          <w:sz w:val="20"/>
          <w:szCs w:val="20"/>
          <w:spacing w:val="4"/>
        </w:rPr>
        <w:t>配线、印制电路板印制线，包括构成设备组成部分的连接，在符合下列情况时应认为不会发生开路 </w:t>
      </w:r>
      <w:r>
        <w:rPr>
          <w:rFonts w:ascii="SimSun" w:hAnsi="SimSun" w:eastAsia="SimSun" w:cs="SimSun"/>
          <w:sz w:val="20"/>
          <w:szCs w:val="20"/>
          <w:spacing w:val="-1"/>
        </w:rPr>
        <w:t>故障：</w:t>
      </w:r>
    </w:p>
    <w:p>
      <w:pPr>
        <w:pStyle w:val="BodyText"/>
        <w:ind w:left="399"/>
        <w:spacing w:before="46" w:line="220" w:lineRule="auto"/>
        <w:rPr>
          <w:rFonts w:ascii="SimSun" w:hAnsi="SimSun" w:eastAsia="SimSun" w:cs="SimSun"/>
          <w:sz w:val="20"/>
          <w:szCs w:val="20"/>
        </w:rPr>
      </w:pPr>
      <w:r>
        <w:rPr>
          <w:sz w:val="20"/>
          <w:szCs w:val="20"/>
          <w:spacing w:val="1"/>
        </w:rPr>
        <w:t>a</w:t>
      </w:r>
      <w:r>
        <w:rPr>
          <w:rFonts w:ascii="SimSun" w:hAnsi="SimSun" w:eastAsia="SimSun" w:cs="SimSun"/>
          <w:sz w:val="20"/>
          <w:szCs w:val="20"/>
          <w:spacing w:val="1"/>
        </w:rPr>
        <w:t>)  导线：</w:t>
      </w:r>
    </w:p>
    <w:p>
      <w:pPr>
        <w:pStyle w:val="BodyText"/>
        <w:ind w:left="799"/>
        <w:spacing w:before="58" w:line="212" w:lineRule="auto"/>
        <w:rPr>
          <w:rFonts w:ascii="SimSun" w:hAnsi="SimSun" w:eastAsia="SimSun" w:cs="SimSun"/>
          <w:sz w:val="20"/>
          <w:szCs w:val="20"/>
        </w:rPr>
      </w:pPr>
      <w:r>
        <w:rPr>
          <w:sz w:val="20"/>
          <w:szCs w:val="20"/>
          <w:spacing w:val="-5"/>
        </w:rPr>
        <w:t>1)</w:t>
      </w:r>
      <w:r>
        <w:rPr>
          <w:sz w:val="20"/>
          <w:szCs w:val="20"/>
          <w:spacing w:val="4"/>
        </w:rPr>
        <w:t xml:space="preserve">     </w:t>
      </w:r>
      <w:r>
        <w:rPr>
          <w:rFonts w:ascii="SimSun" w:hAnsi="SimSun" w:eastAsia="SimSun" w:cs="SimSun"/>
          <w:sz w:val="20"/>
          <w:szCs w:val="20"/>
          <w:spacing w:val="-5"/>
        </w:rPr>
        <w:t>两根导线并联；或者</w:t>
      </w:r>
    </w:p>
    <w:p>
      <w:pPr>
        <w:pStyle w:val="BodyText"/>
        <w:ind w:left="1209" w:right="204" w:hanging="410"/>
        <w:spacing w:before="123" w:line="238" w:lineRule="auto"/>
        <w:rPr>
          <w:rFonts w:ascii="SimSun" w:hAnsi="SimSun" w:eastAsia="SimSun" w:cs="SimSun"/>
          <w:sz w:val="21"/>
          <w:szCs w:val="21"/>
        </w:rPr>
      </w:pPr>
      <w:r>
        <w:rPr>
          <w:rFonts w:ascii="SimSun" w:hAnsi="SimSun" w:eastAsia="SimSun" w:cs="SimSun"/>
          <w:sz w:val="21"/>
          <w:szCs w:val="21"/>
          <w:spacing w:val="2"/>
        </w:rPr>
        <w:t>2)单根导线，直径至少为0.5</w:t>
      </w:r>
      <w:r>
        <w:rPr>
          <w:rFonts w:ascii="SimSun" w:hAnsi="SimSun" w:eastAsia="SimSun" w:cs="SimSun"/>
          <w:sz w:val="21"/>
          <w:szCs w:val="21"/>
          <w:spacing w:val="-58"/>
        </w:rPr>
        <w:t xml:space="preserve"> </w:t>
      </w:r>
      <w:r>
        <w:rPr>
          <w:sz w:val="21"/>
          <w:szCs w:val="21"/>
        </w:rPr>
        <w:t>mm</w:t>
      </w:r>
      <w:r>
        <w:rPr>
          <w:rFonts w:ascii="SimSun" w:hAnsi="SimSun" w:eastAsia="SimSun" w:cs="SimSun"/>
          <w:sz w:val="21"/>
          <w:szCs w:val="21"/>
          <w:spacing w:val="2"/>
        </w:rPr>
        <w:t>、未固定的长度小于50 </w:t>
      </w:r>
      <w:r>
        <w:rPr>
          <w:sz w:val="21"/>
          <w:szCs w:val="21"/>
        </w:rPr>
        <w:t>mm</w:t>
      </w:r>
      <w:r>
        <w:rPr>
          <w:sz w:val="21"/>
          <w:szCs w:val="21"/>
          <w:spacing w:val="2"/>
        </w:rPr>
        <w:t xml:space="preserve"> </w:t>
      </w:r>
      <w:r>
        <w:rPr>
          <w:rFonts w:ascii="SimSun" w:hAnsi="SimSun" w:eastAsia="SimSun" w:cs="SimSun"/>
          <w:sz w:val="21"/>
          <w:szCs w:val="21"/>
          <w:spacing w:val="2"/>
        </w:rPr>
        <w:t>或在连接点附近可</w:t>
      </w:r>
      <w:r>
        <w:rPr>
          <w:rFonts w:ascii="SimSun" w:hAnsi="SimSun" w:eastAsia="SimSun" w:cs="SimSun"/>
          <w:sz w:val="21"/>
          <w:szCs w:val="21"/>
          <w:spacing w:val="1"/>
        </w:rPr>
        <w:t>靠地机械固</w:t>
      </w:r>
      <w:r>
        <w:rPr>
          <w:rFonts w:ascii="SimSun" w:hAnsi="SimSun" w:eastAsia="SimSun" w:cs="SimSun"/>
          <w:sz w:val="21"/>
          <w:szCs w:val="21"/>
        </w:rPr>
        <w:t xml:space="preserve"> </w:t>
      </w:r>
      <w:r>
        <w:rPr>
          <w:rFonts w:ascii="SimSun" w:hAnsi="SimSun" w:eastAsia="SimSun" w:cs="SimSun"/>
          <w:sz w:val="21"/>
          <w:szCs w:val="21"/>
          <w:spacing w:val="-17"/>
        </w:rPr>
        <w:t>定的；或者</w:t>
      </w:r>
    </w:p>
    <w:p>
      <w:pPr>
        <w:pStyle w:val="BodyText"/>
        <w:ind w:left="1209" w:right="215" w:hanging="410"/>
        <w:spacing w:before="97" w:line="262" w:lineRule="auto"/>
        <w:rPr>
          <w:rFonts w:ascii="SimSun" w:hAnsi="SimSun" w:eastAsia="SimSun" w:cs="SimSun"/>
          <w:sz w:val="20"/>
          <w:szCs w:val="20"/>
        </w:rPr>
      </w:pPr>
      <w:r>
        <w:rPr>
          <w:rFonts w:ascii="SimSun" w:hAnsi="SimSun" w:eastAsia="SimSun" w:cs="SimSun"/>
          <w:sz w:val="20"/>
          <w:szCs w:val="20"/>
          <w:spacing w:val="11"/>
        </w:rPr>
        <w:t>3)单根绞合导线或单根带状结构柔性导线，截面积至少为0.125 </w:t>
      </w:r>
      <w:r>
        <w:rPr>
          <w:sz w:val="20"/>
          <w:szCs w:val="20"/>
        </w:rPr>
        <w:t>mm</w:t>
      </w:r>
      <w:r>
        <w:rPr>
          <w:sz w:val="20"/>
          <w:szCs w:val="20"/>
          <w:spacing w:val="11"/>
        </w:rPr>
        <w:t>²</w:t>
      </w:r>
      <w:r>
        <w:rPr>
          <w:sz w:val="20"/>
          <w:szCs w:val="20"/>
          <w:spacing w:val="21"/>
          <w:w w:val="101"/>
        </w:rPr>
        <w:t xml:space="preserve"> </w:t>
      </w:r>
      <w:r>
        <w:rPr>
          <w:sz w:val="20"/>
          <w:szCs w:val="20"/>
          <w:spacing w:val="11"/>
        </w:rPr>
        <w:t>( </w:t>
      </w:r>
      <w:r>
        <w:rPr>
          <w:rFonts w:ascii="SimSun" w:hAnsi="SimSun" w:eastAsia="SimSun" w:cs="SimSun"/>
          <w:sz w:val="20"/>
          <w:szCs w:val="20"/>
          <w:spacing w:val="11"/>
        </w:rPr>
        <w:t>直径</w:t>
      </w:r>
      <w:r>
        <w:rPr>
          <w:rFonts w:ascii="SimSun" w:hAnsi="SimSun" w:eastAsia="SimSun" w:cs="SimSun"/>
          <w:sz w:val="20"/>
          <w:szCs w:val="20"/>
          <w:spacing w:val="10"/>
        </w:rPr>
        <w:t>为0.4</w:t>
      </w:r>
      <w:r>
        <w:rPr>
          <w:rFonts w:ascii="SimSun" w:hAnsi="SimSun" w:eastAsia="SimSun" w:cs="SimSun"/>
          <w:sz w:val="20"/>
          <w:szCs w:val="20"/>
          <w:spacing w:val="-57"/>
        </w:rPr>
        <w:t xml:space="preserve"> </w:t>
      </w:r>
      <w:r>
        <w:rPr>
          <w:sz w:val="20"/>
          <w:szCs w:val="20"/>
        </w:rPr>
        <w:t>mm</w:t>
      </w:r>
      <w:r>
        <w:rPr>
          <w:sz w:val="20"/>
          <w:szCs w:val="20"/>
          <w:spacing w:val="10"/>
        </w:rPr>
        <w:t>)</w:t>
      </w:r>
      <w:r>
        <w:rPr>
          <w:sz w:val="20"/>
          <w:szCs w:val="20"/>
          <w:spacing w:val="-29"/>
        </w:rPr>
        <w:t xml:space="preserve"> </w:t>
      </w:r>
      <w:r>
        <w:rPr>
          <w:rFonts w:ascii="SimSun" w:hAnsi="SimSun" w:eastAsia="SimSun" w:cs="SimSun"/>
          <w:sz w:val="20"/>
          <w:szCs w:val="20"/>
          <w:spacing w:val="10"/>
        </w:rPr>
        <w:t>、工</w:t>
      </w:r>
      <w:r>
        <w:rPr>
          <w:rFonts w:ascii="SimSun" w:hAnsi="SimSun" w:eastAsia="SimSun" w:cs="SimSun"/>
          <w:sz w:val="20"/>
          <w:szCs w:val="20"/>
        </w:rPr>
        <w:t xml:space="preserve"> </w:t>
      </w:r>
      <w:r>
        <w:rPr>
          <w:rFonts w:ascii="SimSun" w:hAnsi="SimSun" w:eastAsia="SimSun" w:cs="SimSun"/>
          <w:sz w:val="20"/>
          <w:szCs w:val="20"/>
          <w:spacing w:val="5"/>
        </w:rPr>
        <w:t>作时不弯曲，且长度不超过50 </w:t>
      </w:r>
      <w:r>
        <w:rPr>
          <w:sz w:val="20"/>
          <w:szCs w:val="20"/>
        </w:rPr>
        <w:t>mm</w:t>
      </w:r>
      <w:r>
        <w:rPr>
          <w:sz w:val="20"/>
          <w:szCs w:val="20"/>
          <w:spacing w:val="5"/>
        </w:rPr>
        <w:t xml:space="preserve">  </w:t>
      </w:r>
      <w:r>
        <w:rPr>
          <w:rFonts w:ascii="SimSun" w:hAnsi="SimSun" w:eastAsia="SimSun" w:cs="SimSun"/>
          <w:sz w:val="20"/>
          <w:szCs w:val="20"/>
          <w:spacing w:val="5"/>
        </w:rPr>
        <w:t>或在</w:t>
      </w:r>
      <w:r>
        <w:rPr>
          <w:rFonts w:ascii="SimSun" w:hAnsi="SimSun" w:eastAsia="SimSun" w:cs="SimSun"/>
          <w:sz w:val="20"/>
          <w:szCs w:val="20"/>
          <w:spacing w:val="4"/>
        </w:rPr>
        <w:t>连接点附近可靠地机械固定。</w:t>
      </w:r>
    </w:p>
    <w:p>
      <w:pPr>
        <w:pStyle w:val="BodyText"/>
        <w:ind w:left="399"/>
        <w:spacing w:before="22" w:line="212" w:lineRule="auto"/>
        <w:rPr>
          <w:rFonts w:ascii="SimSun" w:hAnsi="SimSun" w:eastAsia="SimSun" w:cs="SimSun"/>
          <w:sz w:val="20"/>
          <w:szCs w:val="20"/>
        </w:rPr>
      </w:pPr>
      <w:r>
        <w:rPr>
          <w:sz w:val="20"/>
          <w:szCs w:val="20"/>
          <w:spacing w:val="4"/>
        </w:rPr>
        <w:t>b)</w:t>
      </w:r>
      <w:r>
        <w:rPr>
          <w:sz w:val="20"/>
          <w:szCs w:val="20"/>
          <w:spacing w:val="9"/>
        </w:rPr>
        <w:t xml:space="preserve">    </w:t>
      </w:r>
      <w:r>
        <w:rPr>
          <w:rFonts w:ascii="SimSun" w:hAnsi="SimSun" w:eastAsia="SimSun" w:cs="SimSun"/>
          <w:sz w:val="20"/>
          <w:szCs w:val="20"/>
          <w:spacing w:val="4"/>
        </w:rPr>
        <w:t>印制电路板印制线：</w:t>
      </w:r>
    </w:p>
    <w:p>
      <w:pPr>
        <w:pStyle w:val="BodyText"/>
        <w:ind w:left="799"/>
        <w:spacing w:before="133" w:line="219" w:lineRule="auto"/>
        <w:rPr>
          <w:rFonts w:ascii="SimSun" w:hAnsi="SimSun" w:eastAsia="SimSun" w:cs="SimSun"/>
          <w:sz w:val="20"/>
          <w:szCs w:val="20"/>
        </w:rPr>
      </w:pPr>
      <w:r>
        <w:rPr>
          <w:rFonts w:ascii="SimSun" w:hAnsi="SimSun" w:eastAsia="SimSun" w:cs="SimSun"/>
          <w:sz w:val="20"/>
          <w:szCs w:val="20"/>
          <w:spacing w:val="13"/>
        </w:rPr>
        <w:t>1)两条印制线并联，每条最小宽度为1</w:t>
      </w:r>
      <w:r>
        <w:rPr>
          <w:sz w:val="20"/>
          <w:szCs w:val="20"/>
        </w:rPr>
        <w:t>mm</w:t>
      </w:r>
      <w:r>
        <w:rPr>
          <w:sz w:val="20"/>
          <w:szCs w:val="20"/>
          <w:spacing w:val="13"/>
        </w:rPr>
        <w:t xml:space="preserve">  </w:t>
      </w:r>
      <w:r>
        <w:rPr>
          <w:rFonts w:ascii="SimSun" w:hAnsi="SimSun" w:eastAsia="SimSun" w:cs="SimSun"/>
          <w:sz w:val="20"/>
          <w:szCs w:val="20"/>
          <w:spacing w:val="13"/>
        </w:rPr>
        <w:t>的</w:t>
      </w:r>
      <w:r>
        <w:rPr>
          <w:rFonts w:ascii="SimSun" w:hAnsi="SimSun" w:eastAsia="SimSun" w:cs="SimSun"/>
          <w:sz w:val="20"/>
          <w:szCs w:val="20"/>
          <w:spacing w:val="12"/>
        </w:rPr>
        <w:t>；或者</w:t>
      </w:r>
    </w:p>
    <w:p>
      <w:pPr>
        <w:pStyle w:val="BodyText"/>
        <w:ind w:left="799"/>
        <w:spacing w:before="80" w:line="216" w:lineRule="auto"/>
        <w:rPr>
          <w:rFonts w:ascii="SimSun" w:hAnsi="SimSun" w:eastAsia="SimSun" w:cs="SimSun"/>
          <w:sz w:val="20"/>
          <w:szCs w:val="20"/>
        </w:rPr>
      </w:pPr>
      <w:r>
        <w:rPr>
          <w:rFonts w:ascii="SimSun" w:hAnsi="SimSun" w:eastAsia="SimSun" w:cs="SimSun"/>
          <w:sz w:val="20"/>
          <w:szCs w:val="20"/>
          <w:spacing w:val="17"/>
        </w:rPr>
        <w:t>2)单根印制线，宽度至少为2</w:t>
      </w:r>
      <w:r>
        <w:rPr>
          <w:rFonts w:ascii="SimSun" w:hAnsi="SimSun" w:eastAsia="SimSun" w:cs="SimSun"/>
          <w:sz w:val="20"/>
          <w:szCs w:val="20"/>
          <w:spacing w:val="-47"/>
        </w:rPr>
        <w:t xml:space="preserve"> </w:t>
      </w:r>
      <w:r>
        <w:rPr>
          <w:sz w:val="20"/>
          <w:szCs w:val="20"/>
        </w:rPr>
        <w:t>mm</w:t>
      </w:r>
      <w:r>
        <w:rPr>
          <w:sz w:val="20"/>
          <w:szCs w:val="20"/>
          <w:spacing w:val="40"/>
          <w:w w:val="101"/>
        </w:rPr>
        <w:t xml:space="preserve"> </w:t>
      </w:r>
      <w:r>
        <w:rPr>
          <w:rFonts w:ascii="SimSun" w:hAnsi="SimSun" w:eastAsia="SimSun" w:cs="SimSun"/>
          <w:sz w:val="20"/>
          <w:szCs w:val="20"/>
          <w:spacing w:val="17"/>
        </w:rPr>
        <w:t>或宽度为印制线长度的1%,取较大者；</w:t>
      </w:r>
    </w:p>
    <w:p>
      <w:pPr>
        <w:spacing w:line="216" w:lineRule="auto"/>
        <w:sectPr>
          <w:headerReference w:type="default" r:id="rId6"/>
          <w:footerReference w:type="default" r:id="rId101"/>
          <w:pgSz w:w="11300" w:h="16820"/>
          <w:pgMar w:top="400" w:right="1024" w:bottom="1354" w:left="880" w:header="0" w:footer="1219" w:gutter="0"/>
        </w:sectPr>
        <w:rPr>
          <w:rFonts w:ascii="SimSun" w:hAnsi="SimSun" w:eastAsia="SimSun" w:cs="SimSun"/>
          <w:sz w:val="20"/>
          <w:szCs w:val="20"/>
        </w:rPr>
      </w:pPr>
    </w:p>
    <w:p>
      <w:pPr>
        <w:ind w:left="1240"/>
        <w:spacing w:before="274" w:line="219" w:lineRule="auto"/>
        <w:rPr>
          <w:rFonts w:ascii="SimSun" w:hAnsi="SimSun" w:eastAsia="SimSun" w:cs="SimSun"/>
          <w:sz w:val="20"/>
          <w:szCs w:val="20"/>
        </w:rPr>
      </w:pPr>
      <w:r>
        <w:rPr>
          <w:rFonts w:ascii="SimSun" w:hAnsi="SimSun" w:eastAsia="SimSun" w:cs="SimSun"/>
          <w:sz w:val="20"/>
          <w:szCs w:val="20"/>
          <w:spacing w:val="6"/>
        </w:rPr>
        <w:t>上述两种情况，印制电路板印制线应符合下列规定之</w:t>
      </w:r>
      <w:r>
        <w:rPr>
          <w:rFonts w:ascii="SimSun" w:hAnsi="SimSun" w:eastAsia="SimSun" w:cs="SimSun"/>
          <w:sz w:val="20"/>
          <w:szCs w:val="20"/>
          <w:spacing w:val="5"/>
        </w:rPr>
        <w:t>一：</w:t>
      </w:r>
    </w:p>
    <w:p>
      <w:pPr>
        <w:pStyle w:val="BodyText"/>
        <w:ind w:left="1240"/>
        <w:spacing w:before="74" w:line="219" w:lineRule="auto"/>
        <w:rPr>
          <w:rFonts w:ascii="SimSun" w:hAnsi="SimSun" w:eastAsia="SimSun" w:cs="SimSun"/>
          <w:sz w:val="20"/>
          <w:szCs w:val="20"/>
        </w:rPr>
      </w:pPr>
      <w:r>
        <w:rPr>
          <w:rFonts w:ascii="SimSun" w:hAnsi="SimSun" w:eastAsia="SimSun" w:cs="SimSun"/>
          <w:sz w:val="20"/>
          <w:szCs w:val="20"/>
          <w:spacing w:val="15"/>
        </w:rPr>
        <w:t>●每根印制线应由公称厚度不小于33μ</w:t>
      </w:r>
      <w:r>
        <w:rPr>
          <w:sz w:val="20"/>
          <w:szCs w:val="20"/>
          <w:spacing w:val="15"/>
        </w:rPr>
        <w:t>m </w:t>
      </w:r>
      <w:r>
        <w:rPr>
          <w:rFonts w:ascii="SimSun" w:hAnsi="SimSun" w:eastAsia="SimSun" w:cs="SimSun"/>
          <w:sz w:val="20"/>
          <w:szCs w:val="20"/>
          <w:spacing w:val="15"/>
        </w:rPr>
        <w:t>的覆铜构成；</w:t>
      </w:r>
    </w:p>
    <w:p>
      <w:pPr>
        <w:ind w:left="1240"/>
        <w:spacing w:before="92" w:line="219" w:lineRule="auto"/>
        <w:rPr>
          <w:rFonts w:ascii="SimSun" w:hAnsi="SimSun" w:eastAsia="SimSun" w:cs="SimSun"/>
          <w:sz w:val="20"/>
          <w:szCs w:val="20"/>
        </w:rPr>
      </w:pPr>
      <w:r>
        <w:rPr>
          <w:rFonts w:ascii="SimSun" w:hAnsi="SimSun" w:eastAsia="SimSun" w:cs="SimSun"/>
          <w:sz w:val="20"/>
          <w:szCs w:val="20"/>
          <w:spacing w:val="14"/>
        </w:rPr>
        <w:t>●单根印制线或者一个印制线组合的电流承载能力按照10.12进行试验。</w:t>
      </w:r>
    </w:p>
    <w:p>
      <w:pPr>
        <w:pStyle w:val="BodyText"/>
        <w:ind w:left="1240" w:hanging="420"/>
        <w:spacing w:before="62" w:line="264" w:lineRule="auto"/>
        <w:rPr>
          <w:rFonts w:ascii="SimSun" w:hAnsi="SimSun" w:eastAsia="SimSun" w:cs="SimSun"/>
          <w:sz w:val="20"/>
          <w:szCs w:val="20"/>
        </w:rPr>
      </w:pPr>
      <w:r>
        <w:rPr>
          <w:rFonts w:ascii="SimSun" w:hAnsi="SimSun" w:eastAsia="SimSun" w:cs="SimSun"/>
          <w:sz w:val="20"/>
          <w:szCs w:val="20"/>
          <w:spacing w:val="17"/>
        </w:rPr>
        <w:t>3)不同层面的印制线通过一个周长至少为2</w:t>
      </w:r>
      <w:r>
        <w:rPr>
          <w:rFonts w:ascii="SimSun" w:hAnsi="SimSun" w:eastAsia="SimSun" w:cs="SimSun"/>
          <w:sz w:val="20"/>
          <w:szCs w:val="20"/>
          <w:spacing w:val="-52"/>
        </w:rPr>
        <w:t xml:space="preserve"> </w:t>
      </w:r>
      <w:r>
        <w:rPr>
          <w:sz w:val="20"/>
          <w:szCs w:val="20"/>
        </w:rPr>
        <w:t>mm</w:t>
      </w:r>
      <w:r>
        <w:rPr>
          <w:sz w:val="20"/>
          <w:szCs w:val="20"/>
          <w:spacing w:val="41"/>
        </w:rPr>
        <w:t xml:space="preserve"> </w:t>
      </w:r>
      <w:r>
        <w:rPr>
          <w:rFonts w:ascii="SimSun" w:hAnsi="SimSun" w:eastAsia="SimSun" w:cs="SimSun"/>
          <w:sz w:val="20"/>
          <w:szCs w:val="20"/>
          <w:spacing w:val="16"/>
        </w:rPr>
        <w:t>的导通孔连接，或者通过两个并联的周长</w:t>
      </w:r>
      <w:r>
        <w:rPr>
          <w:rFonts w:ascii="SimSun" w:hAnsi="SimSun" w:eastAsia="SimSun" w:cs="SimSun"/>
          <w:sz w:val="20"/>
          <w:szCs w:val="20"/>
        </w:rPr>
        <w:t xml:space="preserve">  </w:t>
      </w:r>
      <w:r>
        <w:rPr>
          <w:rFonts w:ascii="SimSun" w:hAnsi="SimSun" w:eastAsia="SimSun" w:cs="SimSun"/>
          <w:sz w:val="20"/>
          <w:szCs w:val="20"/>
          <w:spacing w:val="7"/>
        </w:rPr>
        <w:t>至少为1</w:t>
      </w:r>
      <w:r>
        <w:rPr>
          <w:sz w:val="20"/>
          <w:szCs w:val="20"/>
        </w:rPr>
        <w:t>mm  </w:t>
      </w:r>
      <w:r>
        <w:rPr>
          <w:rFonts w:ascii="SimSun" w:hAnsi="SimSun" w:eastAsia="SimSun" w:cs="SimSun"/>
          <w:sz w:val="20"/>
          <w:szCs w:val="20"/>
          <w:spacing w:val="7"/>
        </w:rPr>
        <w:t>的导通孔连接，并且这些导通孔的相互连接</w:t>
      </w:r>
      <w:r>
        <w:rPr>
          <w:rFonts w:ascii="SimSun" w:hAnsi="SimSun" w:eastAsia="SimSun" w:cs="SimSun"/>
          <w:sz w:val="20"/>
          <w:szCs w:val="20"/>
          <w:spacing w:val="6"/>
        </w:rPr>
        <w:t>符合8.8</w:t>
      </w:r>
      <w:r>
        <w:rPr>
          <w:sz w:val="20"/>
          <w:szCs w:val="20"/>
          <w:spacing w:val="6"/>
        </w:rPr>
        <w:t>b)1)</w:t>
      </w:r>
      <w:r>
        <w:rPr>
          <w:sz w:val="20"/>
          <w:szCs w:val="20"/>
          <w:spacing w:val="47"/>
          <w:w w:val="101"/>
        </w:rPr>
        <w:t xml:space="preserve"> </w:t>
      </w:r>
      <w:r>
        <w:rPr>
          <w:rFonts w:ascii="SimSun" w:hAnsi="SimSun" w:eastAsia="SimSun" w:cs="SimSun"/>
          <w:sz w:val="20"/>
          <w:szCs w:val="20"/>
          <w:spacing w:val="6"/>
        </w:rPr>
        <w:t>或8.8</w:t>
      </w:r>
      <w:r>
        <w:rPr>
          <w:sz w:val="20"/>
          <w:szCs w:val="20"/>
          <w:spacing w:val="6"/>
        </w:rPr>
        <w:t>b)2)</w:t>
      </w:r>
      <w:r>
        <w:rPr>
          <w:sz w:val="20"/>
          <w:szCs w:val="20"/>
          <w:spacing w:val="36"/>
          <w:w w:val="101"/>
        </w:rPr>
        <w:t xml:space="preserve"> </w:t>
      </w:r>
      <w:r>
        <w:rPr>
          <w:rFonts w:ascii="SimSun" w:hAnsi="SimSun" w:eastAsia="SimSun" w:cs="SimSun"/>
          <w:sz w:val="20"/>
          <w:szCs w:val="20"/>
          <w:spacing w:val="6"/>
        </w:rPr>
        <w:t>的规定。</w:t>
      </w:r>
      <w:r>
        <w:rPr>
          <w:rFonts w:ascii="SimSun" w:hAnsi="SimSun" w:eastAsia="SimSun" w:cs="SimSun"/>
          <w:sz w:val="20"/>
          <w:szCs w:val="20"/>
        </w:rPr>
        <w:t xml:space="preserve"> </w:t>
      </w:r>
      <w:r>
        <w:rPr>
          <w:rFonts w:ascii="SimSun" w:hAnsi="SimSun" w:eastAsia="SimSun" w:cs="SimSun"/>
          <w:sz w:val="20"/>
          <w:szCs w:val="20"/>
          <w:spacing w:val="8"/>
        </w:rPr>
        <w:t>导通孔应符合下列规定之一：</w:t>
      </w:r>
    </w:p>
    <w:p>
      <w:pPr>
        <w:pStyle w:val="BodyText"/>
        <w:ind w:left="1240"/>
        <w:spacing w:before="89" w:line="212" w:lineRule="auto"/>
        <w:rPr>
          <w:rFonts w:ascii="SimSun" w:hAnsi="SimSun" w:eastAsia="SimSun" w:cs="SimSun"/>
          <w:sz w:val="20"/>
          <w:szCs w:val="20"/>
        </w:rPr>
      </w:pPr>
      <w:r>
        <w:rPr>
          <w:rFonts w:ascii="SimSun" w:hAnsi="SimSun" w:eastAsia="SimSun" w:cs="SimSun"/>
          <w:sz w:val="20"/>
          <w:szCs w:val="20"/>
          <w:spacing w:val="-8"/>
        </w:rPr>
        <w:t>●</w:t>
      </w:r>
      <w:r>
        <w:rPr>
          <w:rFonts w:ascii="SimSun" w:hAnsi="SimSun" w:eastAsia="SimSun" w:cs="SimSun"/>
          <w:sz w:val="20"/>
          <w:szCs w:val="20"/>
          <w:spacing w:val="21"/>
        </w:rPr>
        <w:t xml:space="preserve">  </w:t>
      </w:r>
      <w:r>
        <w:rPr>
          <w:rFonts w:ascii="SimSun" w:hAnsi="SimSun" w:eastAsia="SimSun" w:cs="SimSun"/>
          <w:sz w:val="20"/>
          <w:szCs w:val="20"/>
          <w:spacing w:val="-8"/>
        </w:rPr>
        <w:t>覆铜厚度至少33</w:t>
      </w:r>
      <w:r>
        <w:rPr>
          <w:rFonts w:ascii="SimSun" w:hAnsi="SimSun" w:eastAsia="SimSun" w:cs="SimSun"/>
          <w:sz w:val="20"/>
          <w:szCs w:val="20"/>
          <w:spacing w:val="76"/>
        </w:rPr>
        <w:t xml:space="preserve"> </w:t>
      </w:r>
      <w:r>
        <w:rPr>
          <w:rFonts w:ascii="SimSun" w:hAnsi="SimSun" w:eastAsia="SimSun" w:cs="SimSun"/>
          <w:sz w:val="20"/>
          <w:szCs w:val="20"/>
          <w:spacing w:val="-8"/>
        </w:rPr>
        <w:t>μ</w:t>
      </w:r>
      <w:r>
        <w:rPr>
          <w:sz w:val="20"/>
          <w:szCs w:val="20"/>
          <w:spacing w:val="-8"/>
        </w:rPr>
        <w:t>m;</w:t>
      </w:r>
      <w:r>
        <w:rPr>
          <w:sz w:val="20"/>
          <w:szCs w:val="20"/>
          <w:spacing w:val="11"/>
        </w:rPr>
        <w:t xml:space="preserve"> </w:t>
      </w:r>
      <w:r>
        <w:rPr>
          <w:rFonts w:ascii="SimSun" w:hAnsi="SimSun" w:eastAsia="SimSun" w:cs="SimSun"/>
          <w:sz w:val="20"/>
          <w:szCs w:val="20"/>
          <w:spacing w:val="-8"/>
        </w:rPr>
        <w:t>或者</w:t>
      </w:r>
    </w:p>
    <w:p>
      <w:pPr>
        <w:ind w:left="1240"/>
        <w:spacing w:before="93" w:line="219" w:lineRule="auto"/>
        <w:rPr>
          <w:rFonts w:ascii="SimSun" w:hAnsi="SimSun" w:eastAsia="SimSun" w:cs="SimSun"/>
          <w:sz w:val="20"/>
          <w:szCs w:val="20"/>
        </w:rPr>
      </w:pPr>
      <w:r>
        <w:rPr>
          <w:rFonts w:ascii="SimSun" w:hAnsi="SimSun" w:eastAsia="SimSun" w:cs="SimSun"/>
          <w:sz w:val="20"/>
          <w:szCs w:val="20"/>
          <w:spacing w:val="8"/>
        </w:rPr>
        <w:t>●  单个导通孔的电流承载能力按照10.</w:t>
      </w:r>
      <w:r>
        <w:rPr>
          <w:rFonts w:ascii="SimSun" w:hAnsi="SimSun" w:eastAsia="SimSun" w:cs="SimSun"/>
          <w:sz w:val="20"/>
          <w:szCs w:val="20"/>
          <w:spacing w:val="7"/>
        </w:rPr>
        <w:t>12进行试验。</w:t>
      </w:r>
    </w:p>
    <w:p>
      <w:pPr>
        <w:pStyle w:val="BodyText"/>
        <w:ind w:left="430"/>
        <w:spacing w:before="50" w:line="212" w:lineRule="auto"/>
        <w:rPr>
          <w:rFonts w:ascii="SimSun" w:hAnsi="SimSun" w:eastAsia="SimSun" w:cs="SimSun"/>
          <w:sz w:val="20"/>
          <w:szCs w:val="20"/>
        </w:rPr>
      </w:pPr>
      <w:r>
        <w:rPr>
          <w:sz w:val="20"/>
          <w:szCs w:val="20"/>
          <w:spacing w:val="2"/>
        </w:rPr>
        <w:t>c)</w:t>
      </w:r>
      <w:r>
        <w:rPr>
          <w:sz w:val="20"/>
          <w:szCs w:val="20"/>
          <w:spacing w:val="14"/>
          <w:w w:val="101"/>
        </w:rPr>
        <w:t xml:space="preserve">    </w:t>
      </w:r>
      <w:r>
        <w:rPr>
          <w:rFonts w:ascii="SimSun" w:hAnsi="SimSun" w:eastAsia="SimSun" w:cs="SimSun"/>
          <w:sz w:val="20"/>
          <w:szCs w:val="20"/>
          <w:spacing w:val="2"/>
        </w:rPr>
        <w:t>连接(外插头、插座和端子除外):</w:t>
      </w:r>
    </w:p>
    <w:p>
      <w:pPr>
        <w:pStyle w:val="BodyText"/>
        <w:ind w:left="820"/>
        <w:spacing w:before="101" w:line="212" w:lineRule="auto"/>
        <w:rPr>
          <w:rFonts w:ascii="SimSun" w:hAnsi="SimSun" w:eastAsia="SimSun" w:cs="SimSun"/>
          <w:sz w:val="20"/>
          <w:szCs w:val="20"/>
        </w:rPr>
      </w:pPr>
      <w:r>
        <w:rPr>
          <w:sz w:val="20"/>
          <w:szCs w:val="20"/>
          <w:spacing w:val="-3"/>
        </w:rPr>
        <w:t>1)</w:t>
      </w:r>
      <w:r>
        <w:rPr>
          <w:sz w:val="20"/>
          <w:szCs w:val="20"/>
          <w:spacing w:val="6"/>
        </w:rPr>
        <w:t xml:space="preserve">     </w:t>
      </w:r>
      <w:r>
        <w:rPr>
          <w:rFonts w:ascii="SimSun" w:hAnsi="SimSun" w:eastAsia="SimSun" w:cs="SimSun"/>
          <w:sz w:val="20"/>
          <w:szCs w:val="20"/>
          <w:spacing w:val="-3"/>
        </w:rPr>
        <w:t>有两个并联连接点；或者</w:t>
      </w:r>
    </w:p>
    <w:p>
      <w:pPr>
        <w:ind w:left="1240" w:right="51" w:hanging="420"/>
        <w:spacing w:before="59" w:line="273" w:lineRule="auto"/>
        <w:rPr>
          <w:rFonts w:ascii="SimSun" w:hAnsi="SimSun" w:eastAsia="SimSun" w:cs="SimSun"/>
          <w:sz w:val="20"/>
          <w:szCs w:val="20"/>
        </w:rPr>
      </w:pPr>
      <w:r>
        <w:rPr>
          <w:rFonts w:ascii="SimSun" w:hAnsi="SimSun" w:eastAsia="SimSun" w:cs="SimSun"/>
          <w:sz w:val="20"/>
          <w:szCs w:val="20"/>
          <w:spacing w:val="12"/>
        </w:rPr>
        <w:t>2)当有一个焊接点时，该焊接点处连接导线应穿过电路板(包括穿过电路板上的孔),并且焊</w:t>
      </w:r>
      <w:r>
        <w:rPr>
          <w:rFonts w:ascii="SimSun" w:hAnsi="SimSun" w:eastAsia="SimSun" w:cs="SimSun"/>
          <w:sz w:val="20"/>
          <w:szCs w:val="20"/>
          <w:spacing w:val="13"/>
        </w:rPr>
        <w:t xml:space="preserve"> </w:t>
      </w:r>
      <w:r>
        <w:rPr>
          <w:rFonts w:ascii="SimSun" w:hAnsi="SimSun" w:eastAsia="SimSun" w:cs="SimSun"/>
          <w:sz w:val="20"/>
          <w:szCs w:val="20"/>
          <w:spacing w:val="-12"/>
        </w:rPr>
        <w:t>接，或压接，或铜焊或熔焊；或者</w:t>
      </w:r>
    </w:p>
    <w:p>
      <w:pPr>
        <w:ind w:left="820"/>
        <w:spacing w:before="82" w:line="219" w:lineRule="auto"/>
        <w:rPr>
          <w:rFonts w:ascii="SimSun" w:hAnsi="SimSun" w:eastAsia="SimSun" w:cs="SimSun"/>
          <w:sz w:val="20"/>
          <w:szCs w:val="20"/>
        </w:rPr>
      </w:pPr>
      <w:r>
        <w:rPr>
          <w:rFonts w:ascii="SimSun" w:hAnsi="SimSun" w:eastAsia="SimSun" w:cs="SimSun"/>
          <w:sz w:val="20"/>
          <w:szCs w:val="20"/>
          <w:spacing w:val="13"/>
        </w:rPr>
        <w:t>3)表面安装元件的焊接点应按元件制造商的建议安装</w:t>
      </w:r>
      <w:r>
        <w:rPr>
          <w:rFonts w:ascii="SimSun" w:hAnsi="SimSun" w:eastAsia="SimSun" w:cs="SimSun"/>
          <w:sz w:val="20"/>
          <w:szCs w:val="20"/>
          <w:spacing w:val="12"/>
        </w:rPr>
        <w:t>；或者</w:t>
      </w:r>
    </w:p>
    <w:p>
      <w:pPr>
        <w:pStyle w:val="BodyText"/>
        <w:ind w:left="820"/>
        <w:spacing w:before="63" w:line="219" w:lineRule="auto"/>
        <w:rPr>
          <w:rFonts w:ascii="SimSun" w:hAnsi="SimSun" w:eastAsia="SimSun" w:cs="SimSun"/>
          <w:sz w:val="20"/>
          <w:szCs w:val="20"/>
        </w:rPr>
      </w:pPr>
      <w:r>
        <w:rPr>
          <w:rFonts w:ascii="SimSun" w:hAnsi="SimSun" w:eastAsia="SimSun" w:cs="SimSun"/>
          <w:sz w:val="20"/>
          <w:szCs w:val="20"/>
          <w:spacing w:val="3"/>
        </w:rPr>
        <w:t>4)  符合</w:t>
      </w:r>
      <w:r>
        <w:rPr>
          <w:sz w:val="20"/>
          <w:szCs w:val="20"/>
        </w:rPr>
        <w:t>GB</w:t>
      </w:r>
      <w:r>
        <w:rPr>
          <w:sz w:val="20"/>
          <w:szCs w:val="20"/>
          <w:spacing w:val="3"/>
        </w:rPr>
        <w:t>/T     3836.3</w:t>
      </w:r>
      <w:r>
        <w:rPr>
          <w:rFonts w:ascii="SimSun" w:hAnsi="SimSun" w:eastAsia="SimSun" w:cs="SimSun"/>
          <w:sz w:val="20"/>
          <w:szCs w:val="20"/>
          <w:spacing w:val="3"/>
        </w:rPr>
        <w:t>规</w:t>
      </w:r>
      <w:r>
        <w:rPr>
          <w:rFonts w:ascii="SimSun" w:hAnsi="SimSun" w:eastAsia="SimSun" w:cs="SimSun"/>
          <w:sz w:val="20"/>
          <w:szCs w:val="20"/>
          <w:spacing w:val="2"/>
        </w:rPr>
        <w:t>定的连接；或者</w:t>
      </w:r>
    </w:p>
    <w:p>
      <w:pPr>
        <w:pStyle w:val="BodyText"/>
        <w:ind w:left="1240" w:right="51" w:hanging="420"/>
        <w:spacing w:before="53" w:line="276" w:lineRule="auto"/>
        <w:rPr>
          <w:rFonts w:ascii="SimSun" w:hAnsi="SimSun" w:eastAsia="SimSun" w:cs="SimSun"/>
          <w:sz w:val="20"/>
          <w:szCs w:val="20"/>
        </w:rPr>
      </w:pPr>
      <w:r>
        <w:rPr>
          <w:rFonts w:ascii="SimSun" w:hAnsi="SimSun" w:eastAsia="SimSun" w:cs="SimSun"/>
          <w:sz w:val="20"/>
          <w:szCs w:val="20"/>
          <w:spacing w:val="9"/>
        </w:rPr>
        <w:t>5)外壳内有内部连接装置时，对于“</w:t>
      </w:r>
      <w:r>
        <w:rPr>
          <w:sz w:val="20"/>
          <w:szCs w:val="20"/>
        </w:rPr>
        <w:t>ia</w:t>
      </w:r>
      <w:r>
        <w:rPr>
          <w:sz w:val="20"/>
          <w:szCs w:val="20"/>
          <w:spacing w:val="9"/>
        </w:rPr>
        <w:t>”</w:t>
      </w:r>
      <w:r>
        <w:rPr>
          <w:rFonts w:ascii="SimSun" w:hAnsi="SimSun" w:eastAsia="SimSun" w:cs="SimSun"/>
          <w:sz w:val="20"/>
          <w:szCs w:val="20"/>
          <w:spacing w:val="9"/>
        </w:rPr>
        <w:t>保护等级电路，其连接至少应由三个独立的连接元件</w:t>
      </w:r>
      <w:r>
        <w:rPr>
          <w:rFonts w:ascii="SimSun" w:hAnsi="SimSun" w:eastAsia="SimSun" w:cs="SimSun"/>
          <w:sz w:val="20"/>
          <w:szCs w:val="20"/>
          <w:spacing w:val="15"/>
        </w:rPr>
        <w:t xml:space="preserve"> </w:t>
      </w:r>
      <w:r>
        <w:rPr>
          <w:rFonts w:ascii="SimSun" w:hAnsi="SimSun" w:eastAsia="SimSun" w:cs="SimSun"/>
          <w:sz w:val="20"/>
          <w:szCs w:val="20"/>
          <w:spacing w:val="3"/>
        </w:rPr>
        <w:t>组成；对于“</w:t>
      </w:r>
      <w:r>
        <w:rPr>
          <w:sz w:val="20"/>
          <w:szCs w:val="20"/>
        </w:rPr>
        <w:t>ib</w:t>
      </w:r>
      <w:r>
        <w:rPr>
          <w:sz w:val="20"/>
          <w:szCs w:val="20"/>
          <w:spacing w:val="3"/>
        </w:rPr>
        <w:t>” </w:t>
      </w:r>
      <w:r>
        <w:rPr>
          <w:rFonts w:ascii="SimSun" w:hAnsi="SimSun" w:eastAsia="SimSun" w:cs="SimSun"/>
          <w:sz w:val="20"/>
          <w:szCs w:val="20"/>
          <w:spacing w:val="3"/>
        </w:rPr>
        <w:t>保护等级电路，其连接至少应由两</w:t>
      </w:r>
      <w:r>
        <w:rPr>
          <w:rFonts w:ascii="SimSun" w:hAnsi="SimSun" w:eastAsia="SimSun" w:cs="SimSun"/>
          <w:sz w:val="20"/>
          <w:szCs w:val="20"/>
          <w:spacing w:val="2"/>
        </w:rPr>
        <w:t>个独立的连接元件组成。这些连接元件</w:t>
      </w:r>
      <w:r>
        <w:rPr>
          <w:rFonts w:ascii="SimSun" w:hAnsi="SimSun" w:eastAsia="SimSun" w:cs="SimSun"/>
          <w:sz w:val="20"/>
          <w:szCs w:val="20"/>
        </w:rPr>
        <w:t xml:space="preserve"> </w:t>
      </w:r>
      <w:r>
        <w:rPr>
          <w:rFonts w:ascii="SimSun" w:hAnsi="SimSun" w:eastAsia="SimSun" w:cs="SimSun"/>
          <w:sz w:val="20"/>
          <w:szCs w:val="20"/>
          <w:spacing w:val="12"/>
        </w:rPr>
        <w:t>应并联连接(见图5)。当连接装置可以在一定角度内转动时，连接装置的一个连接元件</w:t>
      </w:r>
      <w:r>
        <w:rPr>
          <w:rFonts w:ascii="SimSun" w:hAnsi="SimSun" w:eastAsia="SimSun" w:cs="SimSun"/>
          <w:sz w:val="20"/>
          <w:szCs w:val="20"/>
          <w:spacing w:val="9"/>
        </w:rPr>
        <w:t xml:space="preserve"> </w:t>
      </w:r>
      <w:r>
        <w:rPr>
          <w:rFonts w:ascii="SimSun" w:hAnsi="SimSun" w:eastAsia="SimSun" w:cs="SimSun"/>
          <w:sz w:val="20"/>
          <w:szCs w:val="20"/>
          <w:spacing w:val="8"/>
        </w:rPr>
        <w:t>应位于连接装置的任一端或其附近。</w:t>
      </w:r>
    </w:p>
    <w:p>
      <w:pPr>
        <w:ind w:left="1210"/>
        <w:spacing w:before="91" w:line="222" w:lineRule="auto"/>
        <w:rPr>
          <w:rFonts w:ascii="SimSun" w:hAnsi="SimSun" w:eastAsia="SimSun" w:cs="SimSun"/>
          <w:sz w:val="17"/>
          <w:szCs w:val="17"/>
        </w:rPr>
      </w:pPr>
      <w:r>
        <w:rPr>
          <w:rFonts w:ascii="SimHei" w:hAnsi="SimHei" w:eastAsia="SimHei" w:cs="SimHei"/>
          <w:sz w:val="17"/>
          <w:szCs w:val="17"/>
          <w:spacing w:val="2"/>
        </w:rPr>
        <w:t>注</w:t>
      </w:r>
      <w:r>
        <w:rPr>
          <w:rFonts w:ascii="SimHei" w:hAnsi="SimHei" w:eastAsia="SimHei" w:cs="SimHei"/>
          <w:sz w:val="17"/>
          <w:szCs w:val="17"/>
          <w:spacing w:val="-22"/>
        </w:rPr>
        <w:t xml:space="preserve"> </w:t>
      </w:r>
      <w:r>
        <w:rPr>
          <w:rFonts w:ascii="SimHei" w:hAnsi="SimHei" w:eastAsia="SimHei" w:cs="SimHei"/>
          <w:sz w:val="17"/>
          <w:szCs w:val="17"/>
          <w:spacing w:val="2"/>
        </w:rPr>
        <w:t>：</w:t>
      </w:r>
      <w:r>
        <w:rPr>
          <w:rFonts w:ascii="SimSun" w:hAnsi="SimSun" w:eastAsia="SimSun" w:cs="SimSun"/>
          <w:sz w:val="17"/>
          <w:szCs w:val="17"/>
          <w:spacing w:val="2"/>
        </w:rPr>
        <w:t>当连接装置彻底断开时，电路宜保持本质安全性能。</w:t>
      </w:r>
    </w:p>
    <w:p>
      <w:pPr>
        <w:spacing w:before="213" w:line="259" w:lineRule="exact"/>
        <w:rPr>
          <w:rFonts w:ascii="SimHei" w:hAnsi="SimHei" w:eastAsia="SimHei" w:cs="SimHei"/>
          <w:sz w:val="19"/>
          <w:szCs w:val="19"/>
        </w:rPr>
      </w:pPr>
      <w:r>
        <w:rPr>
          <w:rFonts w:ascii="Arial" w:hAnsi="Arial" w:eastAsia="Arial" w:cs="Arial"/>
          <w:sz w:val="19"/>
          <w:szCs w:val="19"/>
          <w:spacing w:val="8"/>
          <w:position w:val="1"/>
        </w:rPr>
        <w:t>8.9</w:t>
      </w:r>
      <w:r>
        <w:rPr>
          <w:rFonts w:ascii="Arial" w:hAnsi="Arial" w:eastAsia="Arial" w:cs="Arial"/>
          <w:sz w:val="19"/>
          <w:szCs w:val="19"/>
          <w:spacing w:val="12"/>
          <w:position w:val="1"/>
        </w:rPr>
        <w:t xml:space="preserve">    </w:t>
      </w:r>
      <w:r>
        <w:rPr>
          <w:rFonts w:ascii="SimHei" w:hAnsi="SimHei" w:eastAsia="SimHei" w:cs="SimHei"/>
          <w:sz w:val="19"/>
          <w:szCs w:val="19"/>
          <w:spacing w:val="8"/>
          <w:position w:val="1"/>
        </w:rPr>
        <w:t>电隔离元件</w:t>
      </w:r>
    </w:p>
    <w:p>
      <w:pPr>
        <w:spacing w:before="235" w:line="222" w:lineRule="auto"/>
        <w:rPr>
          <w:rFonts w:ascii="SimHei" w:hAnsi="SimHei" w:eastAsia="SimHei" w:cs="SimHei"/>
          <w:sz w:val="19"/>
          <w:szCs w:val="19"/>
        </w:rPr>
      </w:pPr>
      <w:r>
        <w:rPr>
          <w:rFonts w:ascii="SimHei" w:hAnsi="SimHei" w:eastAsia="SimHei" w:cs="SimHei"/>
          <w:sz w:val="19"/>
          <w:szCs w:val="19"/>
          <w:spacing w:val="-2"/>
        </w:rPr>
        <w:t>8.9.1</w:t>
      </w:r>
      <w:r>
        <w:rPr>
          <w:rFonts w:ascii="SimHei" w:hAnsi="SimHei" w:eastAsia="SimHei" w:cs="SimHei"/>
          <w:sz w:val="19"/>
          <w:szCs w:val="19"/>
          <w:spacing w:val="6"/>
        </w:rPr>
        <w:t xml:space="preserve">  </w:t>
      </w:r>
      <w:r>
        <w:rPr>
          <w:rFonts w:ascii="SimHei" w:hAnsi="SimHei" w:eastAsia="SimHei" w:cs="SimHei"/>
          <w:sz w:val="19"/>
          <w:szCs w:val="19"/>
          <w:spacing w:val="-2"/>
        </w:rPr>
        <w:t>通</w:t>
      </w:r>
      <w:r>
        <w:rPr>
          <w:rFonts w:ascii="SimHei" w:hAnsi="SimHei" w:eastAsia="SimHei" w:cs="SimHei"/>
          <w:sz w:val="19"/>
          <w:szCs w:val="19"/>
          <w:spacing w:val="-44"/>
        </w:rPr>
        <w:t xml:space="preserve"> </w:t>
      </w:r>
      <w:r>
        <w:rPr>
          <w:rFonts w:ascii="SimHei" w:hAnsi="SimHei" w:eastAsia="SimHei" w:cs="SimHei"/>
          <w:sz w:val="19"/>
          <w:szCs w:val="19"/>
          <w:spacing w:val="-2"/>
        </w:rPr>
        <w:t>则</w:t>
      </w:r>
    </w:p>
    <w:p>
      <w:pPr>
        <w:ind w:left="430"/>
        <w:spacing w:before="253" w:line="219" w:lineRule="auto"/>
        <w:rPr>
          <w:rFonts w:ascii="SimSun" w:hAnsi="SimSun" w:eastAsia="SimSun" w:cs="SimSun"/>
          <w:sz w:val="20"/>
          <w:szCs w:val="20"/>
        </w:rPr>
      </w:pPr>
      <w:r>
        <w:rPr>
          <w:rFonts w:ascii="SimSun" w:hAnsi="SimSun" w:eastAsia="SimSun" w:cs="SimSun"/>
          <w:sz w:val="20"/>
          <w:szCs w:val="20"/>
          <w:spacing w:val="5"/>
        </w:rPr>
        <w:t>可靠隔离元件符合下列要求时，应认为不可能跨接可靠隔离发生短路故障。</w:t>
      </w:r>
    </w:p>
    <w:p>
      <w:pPr>
        <w:spacing w:before="198" w:line="259" w:lineRule="exact"/>
        <w:rPr>
          <w:rFonts w:ascii="SimHei" w:hAnsi="SimHei" w:eastAsia="SimHei" w:cs="SimHei"/>
          <w:sz w:val="19"/>
          <w:szCs w:val="19"/>
        </w:rPr>
      </w:pPr>
      <w:r>
        <w:rPr>
          <w:rFonts w:ascii="Arial" w:hAnsi="Arial" w:eastAsia="Arial" w:cs="Arial"/>
          <w:sz w:val="19"/>
          <w:szCs w:val="19"/>
          <w:spacing w:val="14"/>
          <w:position w:val="1"/>
        </w:rPr>
        <w:t>8.9.2    </w:t>
      </w:r>
      <w:r>
        <w:rPr>
          <w:rFonts w:ascii="SimHei" w:hAnsi="SimHei" w:eastAsia="SimHei" w:cs="SimHei"/>
          <w:sz w:val="19"/>
          <w:szCs w:val="19"/>
          <w:spacing w:val="14"/>
          <w:position w:val="1"/>
        </w:rPr>
        <w:t>本质安全电路和非本质安全电路之间的隔离元件</w:t>
      </w:r>
    </w:p>
    <w:p>
      <w:pPr>
        <w:ind w:left="430"/>
        <w:spacing w:before="236" w:line="219" w:lineRule="auto"/>
        <w:rPr>
          <w:rFonts w:ascii="SimSun" w:hAnsi="SimSun" w:eastAsia="SimSun" w:cs="SimSun"/>
          <w:sz w:val="20"/>
          <w:szCs w:val="20"/>
        </w:rPr>
      </w:pPr>
      <w:r>
        <w:rPr>
          <w:rFonts w:ascii="SimSun" w:hAnsi="SimSun" w:eastAsia="SimSun" w:cs="SimSun"/>
          <w:sz w:val="20"/>
          <w:szCs w:val="20"/>
          <w:spacing w:val="6"/>
        </w:rPr>
        <w:t>隔离元件应符合下列规定的要求：</w:t>
      </w:r>
    </w:p>
    <w:p>
      <w:pPr>
        <w:pStyle w:val="BodyText"/>
        <w:ind w:left="819" w:right="92" w:hanging="389"/>
        <w:spacing w:before="20" w:line="267" w:lineRule="auto"/>
        <w:rPr>
          <w:rFonts w:ascii="SimSun" w:hAnsi="SimSun" w:eastAsia="SimSun" w:cs="SimSun"/>
          <w:sz w:val="20"/>
          <w:szCs w:val="20"/>
        </w:rPr>
      </w:pPr>
      <w:r>
        <w:rPr>
          <w:sz w:val="20"/>
          <w:szCs w:val="20"/>
          <w:spacing w:val="8"/>
        </w:rPr>
        <w:t>a)    </w:t>
      </w:r>
      <w:r>
        <w:rPr>
          <w:rFonts w:ascii="SimSun" w:hAnsi="SimSun" w:eastAsia="SimSun" w:cs="SimSun"/>
          <w:sz w:val="20"/>
          <w:szCs w:val="20"/>
          <w:spacing w:val="8"/>
        </w:rPr>
        <w:t>表5要求也应适用于隔离元件，但对于内部密封部件(例如光耦合器),表5的第5、6、7列不适</w:t>
      </w:r>
      <w:r>
        <w:rPr>
          <w:rFonts w:ascii="SimSun" w:hAnsi="SimSun" w:eastAsia="SimSun" w:cs="SimSun"/>
          <w:sz w:val="20"/>
          <w:szCs w:val="20"/>
          <w:spacing w:val="11"/>
        </w:rPr>
        <w:t xml:space="preserve"> </w:t>
      </w:r>
      <w:r>
        <w:rPr>
          <w:rFonts w:ascii="SimSun" w:hAnsi="SimSun" w:eastAsia="SimSun" w:cs="SimSun"/>
          <w:sz w:val="20"/>
          <w:szCs w:val="20"/>
          <w:spacing w:val="12"/>
        </w:rPr>
        <w:t>用。如果采用表</w:t>
      </w:r>
      <w:r>
        <w:rPr>
          <w:sz w:val="20"/>
          <w:szCs w:val="20"/>
          <w:spacing w:val="12"/>
        </w:rPr>
        <w:t>F.1,  </w:t>
      </w:r>
      <w:r>
        <w:rPr>
          <w:rFonts w:ascii="SimSun" w:hAnsi="SimSun" w:eastAsia="SimSun" w:cs="SimSun"/>
          <w:sz w:val="20"/>
          <w:szCs w:val="20"/>
          <w:spacing w:val="12"/>
        </w:rPr>
        <w:t>则表中第2列不适用。</w:t>
      </w:r>
    </w:p>
    <w:p>
      <w:pPr>
        <w:pStyle w:val="BodyText"/>
        <w:ind w:left="819" w:right="69" w:hanging="389"/>
        <w:spacing w:before="60" w:line="271" w:lineRule="auto"/>
        <w:rPr>
          <w:rFonts w:ascii="SimSun" w:hAnsi="SimSun" w:eastAsia="SimSun" w:cs="SimSun"/>
          <w:sz w:val="20"/>
          <w:szCs w:val="20"/>
        </w:rPr>
      </w:pPr>
      <w:r>
        <w:rPr>
          <w:sz w:val="20"/>
          <w:szCs w:val="20"/>
          <w:spacing w:val="6"/>
        </w:rPr>
        <w:t>b)    </w:t>
      </w:r>
      <w:r>
        <w:rPr>
          <w:rFonts w:ascii="SimSun" w:hAnsi="SimSun" w:eastAsia="SimSun" w:cs="SimSun"/>
          <w:sz w:val="20"/>
          <w:szCs w:val="20"/>
          <w:spacing w:val="6"/>
        </w:rPr>
        <w:t>非本质安全电路的连接应具备保护措施，确保符合7.1规定的元件额定值不会被超过，例如用</w:t>
      </w:r>
      <w:r>
        <w:rPr>
          <w:rFonts w:ascii="SimSun" w:hAnsi="SimSun" w:eastAsia="SimSun" w:cs="SimSun"/>
          <w:sz w:val="20"/>
          <w:szCs w:val="20"/>
          <w:spacing w:val="8"/>
        </w:rPr>
        <w:t xml:space="preserve"> </w:t>
      </w:r>
      <w:r>
        <w:rPr>
          <w:rFonts w:ascii="SimSun" w:hAnsi="SimSun" w:eastAsia="SimSun" w:cs="SimSun"/>
          <w:sz w:val="20"/>
          <w:szCs w:val="20"/>
          <w:spacing w:val="7"/>
        </w:rPr>
        <w:t>符合7.3规定、具有适当额定值的熔断器或者热继电器保护的单个分流齐纳二极管，应认为是</w:t>
      </w:r>
      <w:r>
        <w:rPr>
          <w:rFonts w:ascii="SimSun" w:hAnsi="SimSun" w:eastAsia="SimSun" w:cs="SimSun"/>
          <w:sz w:val="20"/>
          <w:szCs w:val="20"/>
          <w:spacing w:val="5"/>
        </w:rPr>
        <w:t xml:space="preserve"> </w:t>
      </w:r>
      <w:r>
        <w:rPr>
          <w:rFonts w:ascii="SimSun" w:hAnsi="SimSun" w:eastAsia="SimSun" w:cs="SimSun"/>
          <w:sz w:val="20"/>
          <w:szCs w:val="20"/>
          <w:spacing w:val="7"/>
        </w:rPr>
        <w:t>有效保护。此时，表5对这些熔断器和齐纳二极管应不适用，齐纳二极管功率额定值应至少是</w:t>
      </w:r>
    </w:p>
    <w:p>
      <w:pPr>
        <w:pStyle w:val="BodyText"/>
        <w:ind w:left="820" w:right="90"/>
        <w:spacing w:before="85" w:line="296" w:lineRule="auto"/>
        <w:jc w:val="both"/>
        <w:rPr>
          <w:rFonts w:ascii="SimSun" w:hAnsi="SimSun" w:eastAsia="SimSun" w:cs="SimSun"/>
          <w:sz w:val="20"/>
          <w:szCs w:val="20"/>
        </w:rPr>
      </w:pPr>
      <w:r>
        <w:rPr>
          <w:rFonts w:ascii="SimSun" w:hAnsi="SimSun" w:eastAsia="SimSun" w:cs="SimSun"/>
          <w:sz w:val="20"/>
          <w:szCs w:val="20"/>
          <w:spacing w:val="5"/>
        </w:rPr>
        <w:t>1.7</w:t>
      </w:r>
      <w:r>
        <w:rPr>
          <w:sz w:val="20"/>
          <w:szCs w:val="20"/>
          <w:spacing w:val="5"/>
        </w:rPr>
        <w:t>I</w:t>
      </w:r>
      <w:r>
        <w:rPr>
          <w:rFonts w:ascii="SimSun" w:hAnsi="SimSun" w:eastAsia="SimSun" w:cs="SimSun"/>
          <w:sz w:val="20"/>
          <w:szCs w:val="20"/>
          <w:spacing w:val="5"/>
        </w:rPr>
        <w:t>。乘以该二极管的最高齐纳电压。熔断器和熔断器夹持器应符合通用工业标准</w:t>
      </w:r>
      <w:r>
        <w:rPr>
          <w:rFonts w:ascii="SimSun" w:hAnsi="SimSun" w:eastAsia="SimSun" w:cs="SimSun"/>
          <w:sz w:val="20"/>
          <w:szCs w:val="20"/>
          <w:spacing w:val="4"/>
        </w:rPr>
        <w:t>的要求，并</w:t>
      </w:r>
      <w:r>
        <w:rPr>
          <w:rFonts w:ascii="SimSun" w:hAnsi="SimSun" w:eastAsia="SimSun" w:cs="SimSun"/>
          <w:sz w:val="20"/>
          <w:szCs w:val="20"/>
        </w:rPr>
        <w:t xml:space="preserve"> </w:t>
      </w:r>
      <w:r>
        <w:rPr>
          <w:rFonts w:ascii="SimSun" w:hAnsi="SimSun" w:eastAsia="SimSun" w:cs="SimSun"/>
          <w:sz w:val="20"/>
          <w:szCs w:val="20"/>
          <w:spacing w:val="9"/>
        </w:rPr>
        <w:t>且熔断器和熔断器夹持器的安装方式包括连接导线不应降低它们所固有的电气间隙、爬电距</w:t>
      </w:r>
      <w:r>
        <w:rPr>
          <w:rFonts w:ascii="SimSun" w:hAnsi="SimSun" w:eastAsia="SimSun" w:cs="SimSun"/>
          <w:sz w:val="20"/>
          <w:szCs w:val="20"/>
          <w:spacing w:val="18"/>
        </w:rPr>
        <w:t xml:space="preserve"> </w:t>
      </w:r>
      <w:r>
        <w:rPr>
          <w:rFonts w:ascii="SimSun" w:hAnsi="SimSun" w:eastAsia="SimSun" w:cs="SimSun"/>
          <w:sz w:val="20"/>
          <w:szCs w:val="20"/>
          <w:spacing w:val="4"/>
        </w:rPr>
        <w:t>离和分隔间距。在某些应用中，本质安全电路的连接可能要求应用类似的保护技术，避免超过</w:t>
      </w:r>
      <w:r>
        <w:rPr>
          <w:rFonts w:ascii="SimSun" w:hAnsi="SimSun" w:eastAsia="SimSun" w:cs="SimSun"/>
          <w:sz w:val="20"/>
          <w:szCs w:val="20"/>
          <w:spacing w:val="12"/>
        </w:rPr>
        <w:t xml:space="preserve"> </w:t>
      </w:r>
      <w:r>
        <w:rPr>
          <w:rFonts w:ascii="SimSun" w:hAnsi="SimSun" w:eastAsia="SimSun" w:cs="SimSun"/>
          <w:sz w:val="20"/>
          <w:szCs w:val="20"/>
          <w:spacing w:val="10"/>
        </w:rPr>
        <w:t>隔离元件的额定值。或者光隔离器应符合10.11的测试要求。</w:t>
      </w:r>
    </w:p>
    <w:p>
      <w:pPr>
        <w:ind w:left="820"/>
        <w:spacing w:before="3" w:line="222" w:lineRule="auto"/>
        <w:rPr>
          <w:rFonts w:ascii="SimSun" w:hAnsi="SimSun" w:eastAsia="SimSun" w:cs="SimSun"/>
          <w:sz w:val="17"/>
          <w:szCs w:val="17"/>
        </w:rPr>
      </w:pPr>
      <w:r>
        <w:rPr>
          <w:rFonts w:ascii="SimHei" w:hAnsi="SimHei" w:eastAsia="SimHei" w:cs="SimHei"/>
          <w:sz w:val="17"/>
          <w:szCs w:val="17"/>
          <w:spacing w:val="6"/>
        </w:rPr>
        <w:t>注</w:t>
      </w:r>
      <w:r>
        <w:rPr>
          <w:rFonts w:ascii="SimHei" w:hAnsi="SimHei" w:eastAsia="SimHei" w:cs="SimHei"/>
          <w:sz w:val="17"/>
          <w:szCs w:val="17"/>
          <w:spacing w:val="-19"/>
        </w:rPr>
        <w:t xml:space="preserve"> </w:t>
      </w:r>
      <w:r>
        <w:rPr>
          <w:rFonts w:ascii="SimHei" w:hAnsi="SimHei" w:eastAsia="SimHei" w:cs="SimHei"/>
          <w:sz w:val="17"/>
          <w:szCs w:val="17"/>
          <w:spacing w:val="6"/>
        </w:rPr>
        <w:t>1</w:t>
      </w:r>
      <w:r>
        <w:rPr>
          <w:rFonts w:ascii="SimHei" w:hAnsi="SimHei" w:eastAsia="SimHei" w:cs="SimHei"/>
          <w:sz w:val="17"/>
          <w:szCs w:val="17"/>
          <w:spacing w:val="6"/>
        </w:rPr>
        <w:t xml:space="preserve"> </w:t>
      </w:r>
      <w:r>
        <w:rPr>
          <w:rFonts w:ascii="SimHei" w:hAnsi="SimHei" w:eastAsia="SimHei" w:cs="SimHei"/>
          <w:sz w:val="17"/>
          <w:szCs w:val="17"/>
          <w:spacing w:val="6"/>
        </w:rPr>
        <w:t>:</w:t>
      </w:r>
      <w:r>
        <w:rPr>
          <w:rFonts w:ascii="SimSun" w:hAnsi="SimSun" w:eastAsia="SimSun" w:cs="SimSun"/>
          <w:sz w:val="17"/>
          <w:szCs w:val="17"/>
          <w:spacing w:val="6"/>
        </w:rPr>
        <w:t>10.11中的试验仅适用于紧密耦合的单封装设备。</w:t>
      </w:r>
    </w:p>
    <w:p>
      <w:pPr>
        <w:pStyle w:val="BodyText"/>
        <w:ind w:left="430"/>
        <w:spacing w:before="35" w:line="212" w:lineRule="auto"/>
        <w:rPr>
          <w:rFonts w:ascii="SimSun" w:hAnsi="SimSun" w:eastAsia="SimSun" w:cs="SimSun"/>
          <w:sz w:val="20"/>
          <w:szCs w:val="20"/>
        </w:rPr>
      </w:pPr>
      <w:r>
        <w:rPr>
          <w:sz w:val="20"/>
          <w:szCs w:val="20"/>
          <w:spacing w:val="9"/>
        </w:rPr>
        <w:t>c)    </w:t>
      </w:r>
      <w:r>
        <w:rPr>
          <w:rFonts w:ascii="SimSun" w:hAnsi="SimSun" w:eastAsia="SimSun" w:cs="SimSun"/>
          <w:sz w:val="20"/>
          <w:szCs w:val="20"/>
          <w:spacing w:val="9"/>
        </w:rPr>
        <w:t>连接在本质安全电路端子和非本质安全</w:t>
      </w:r>
      <w:r>
        <w:rPr>
          <w:rFonts w:ascii="SimSun" w:hAnsi="SimSun" w:eastAsia="SimSun" w:cs="SimSun"/>
          <w:sz w:val="20"/>
          <w:szCs w:val="20"/>
          <w:spacing w:val="8"/>
        </w:rPr>
        <w:t>电路端子之间的元件，应符合6.3.13规定的介电强度</w:t>
      </w:r>
    </w:p>
    <w:p>
      <w:pPr>
        <w:ind w:left="820"/>
        <w:spacing w:before="103" w:line="219" w:lineRule="auto"/>
        <w:rPr>
          <w:rFonts w:ascii="SimSun" w:hAnsi="SimSun" w:eastAsia="SimSun" w:cs="SimSun"/>
          <w:sz w:val="20"/>
          <w:szCs w:val="20"/>
        </w:rPr>
      </w:pPr>
      <w:r>
        <w:rPr>
          <w:rFonts w:ascii="SimSun" w:hAnsi="SimSun" w:eastAsia="SimSun" w:cs="SimSun"/>
          <w:sz w:val="20"/>
          <w:szCs w:val="20"/>
          <w:spacing w:val="6"/>
        </w:rPr>
        <w:t>要求。制造商规定的可靠隔离元件的绝缘试验电压，应不低于6.3.13要求的试验电压值。</w:t>
      </w:r>
    </w:p>
    <w:p>
      <w:pPr>
        <w:ind w:left="430"/>
        <w:spacing w:before="73" w:line="219" w:lineRule="auto"/>
        <w:rPr>
          <w:rFonts w:ascii="SimSun" w:hAnsi="SimSun" w:eastAsia="SimSun" w:cs="SimSun"/>
          <w:sz w:val="20"/>
          <w:szCs w:val="20"/>
        </w:rPr>
      </w:pPr>
      <w:r>
        <w:rPr>
          <w:rFonts w:ascii="SimSun" w:hAnsi="SimSun" w:eastAsia="SimSun" w:cs="SimSun"/>
          <w:sz w:val="20"/>
          <w:szCs w:val="20"/>
          <w:spacing w:val="6"/>
        </w:rPr>
        <w:t>电隔离继电器应符合6.3.14的规定，并且任何绕组应能承</w:t>
      </w:r>
      <w:r>
        <w:rPr>
          <w:rFonts w:ascii="SimSun" w:hAnsi="SimSun" w:eastAsia="SimSun" w:cs="SimSun"/>
          <w:sz w:val="20"/>
          <w:szCs w:val="20"/>
          <w:spacing w:val="5"/>
        </w:rPr>
        <w:t>受其连接的最大耗散功率。</w:t>
      </w:r>
    </w:p>
    <w:p>
      <w:pPr>
        <w:ind w:left="820"/>
        <w:spacing w:before="90" w:line="222" w:lineRule="auto"/>
        <w:rPr>
          <w:rFonts w:ascii="SimSun" w:hAnsi="SimSun" w:eastAsia="SimSun" w:cs="SimSun"/>
          <w:sz w:val="17"/>
          <w:szCs w:val="17"/>
        </w:rPr>
      </w:pPr>
      <w:r>
        <w:rPr>
          <w:rFonts w:ascii="SimHei" w:hAnsi="SimHei" w:eastAsia="SimHei" w:cs="SimHei"/>
          <w:sz w:val="17"/>
          <w:szCs w:val="17"/>
          <w:spacing w:val="7"/>
        </w:rPr>
        <w:t>注</w:t>
      </w:r>
      <w:r>
        <w:rPr>
          <w:rFonts w:ascii="SimHei" w:hAnsi="SimHei" w:eastAsia="SimHei" w:cs="SimHei"/>
          <w:sz w:val="17"/>
          <w:szCs w:val="17"/>
          <w:spacing w:val="-21"/>
        </w:rPr>
        <w:t xml:space="preserve"> </w:t>
      </w:r>
      <w:r>
        <w:rPr>
          <w:rFonts w:ascii="SimHei" w:hAnsi="SimHei" w:eastAsia="SimHei" w:cs="SimHei"/>
          <w:sz w:val="17"/>
          <w:szCs w:val="17"/>
          <w:spacing w:val="7"/>
        </w:rPr>
        <w:t>2</w:t>
      </w:r>
      <w:r>
        <w:rPr>
          <w:rFonts w:ascii="SimHei" w:hAnsi="SimHei" w:eastAsia="SimHei" w:cs="SimHei"/>
          <w:sz w:val="17"/>
          <w:szCs w:val="17"/>
          <w:spacing w:val="7"/>
        </w:rPr>
        <w:t xml:space="preserve"> </w:t>
      </w:r>
      <w:r>
        <w:rPr>
          <w:rFonts w:ascii="SimHei" w:hAnsi="SimHei" w:eastAsia="SimHei" w:cs="SimHei"/>
          <w:sz w:val="17"/>
          <w:szCs w:val="17"/>
          <w:spacing w:val="7"/>
        </w:rPr>
        <w:t>:</w:t>
      </w:r>
      <w:r>
        <w:rPr>
          <w:rFonts w:ascii="SimSun" w:hAnsi="SimSun" w:eastAsia="SimSun" w:cs="SimSun"/>
          <w:sz w:val="17"/>
          <w:szCs w:val="17"/>
          <w:spacing w:val="7"/>
        </w:rPr>
        <w:t>不需要按7.</w:t>
      </w:r>
      <w:r>
        <w:rPr>
          <w:rFonts w:ascii="SimSun" w:hAnsi="SimSun" w:eastAsia="SimSun" w:cs="SimSun"/>
          <w:sz w:val="17"/>
          <w:szCs w:val="17"/>
          <w:spacing w:val="-51"/>
        </w:rPr>
        <w:t xml:space="preserve"> </w:t>
      </w:r>
      <w:r>
        <w:rPr>
          <w:rFonts w:ascii="SimSun" w:hAnsi="SimSun" w:eastAsia="SimSun" w:cs="SimSun"/>
          <w:sz w:val="17"/>
          <w:szCs w:val="17"/>
          <w:spacing w:val="7"/>
        </w:rPr>
        <w:t>1规定降低继电器绕组额定参数。</w:t>
      </w:r>
    </w:p>
    <w:p>
      <w:pPr>
        <w:spacing w:before="213" w:line="259" w:lineRule="exact"/>
        <w:rPr>
          <w:rFonts w:ascii="SimHei" w:hAnsi="SimHei" w:eastAsia="SimHei" w:cs="SimHei"/>
          <w:sz w:val="19"/>
          <w:szCs w:val="19"/>
        </w:rPr>
      </w:pPr>
      <w:r>
        <w:rPr>
          <w:rFonts w:ascii="Arial" w:hAnsi="Arial" w:eastAsia="Arial" w:cs="Arial"/>
          <w:sz w:val="19"/>
          <w:szCs w:val="19"/>
          <w:spacing w:val="13"/>
          <w:position w:val="1"/>
        </w:rPr>
        <w:t>8.9.3    </w:t>
      </w:r>
      <w:r>
        <w:rPr>
          <w:rFonts w:ascii="SimHei" w:hAnsi="SimHei" w:eastAsia="SimHei" w:cs="SimHei"/>
          <w:sz w:val="19"/>
          <w:szCs w:val="19"/>
          <w:spacing w:val="13"/>
          <w:position w:val="1"/>
        </w:rPr>
        <w:t>不同本质安全电路之间的隔离元件</w:t>
      </w:r>
    </w:p>
    <w:p>
      <w:pPr>
        <w:ind w:left="430"/>
        <w:spacing w:before="215" w:line="219" w:lineRule="auto"/>
        <w:rPr>
          <w:rFonts w:ascii="SimSun" w:hAnsi="SimSun" w:eastAsia="SimSun" w:cs="SimSun"/>
          <w:sz w:val="20"/>
          <w:szCs w:val="20"/>
        </w:rPr>
      </w:pPr>
      <w:r>
        <w:rPr>
          <w:rFonts w:ascii="SimSun" w:hAnsi="SimSun" w:eastAsia="SimSun" w:cs="SimSun"/>
          <w:sz w:val="20"/>
          <w:szCs w:val="20"/>
          <w:spacing w:val="6"/>
        </w:rPr>
        <w:t>如果隔离元件满足下列要求，应认为该隔离元件能实现不同本质</w:t>
      </w:r>
      <w:r>
        <w:rPr>
          <w:rFonts w:ascii="SimSun" w:hAnsi="SimSun" w:eastAsia="SimSun" w:cs="SimSun"/>
          <w:sz w:val="20"/>
          <w:szCs w:val="20"/>
          <w:spacing w:val="5"/>
        </w:rPr>
        <w:t>安全电路的可靠隔离：</w:t>
      </w:r>
    </w:p>
    <w:p>
      <w:pPr>
        <w:spacing w:line="219" w:lineRule="auto"/>
        <w:sectPr>
          <w:headerReference w:type="default" r:id="rId102"/>
          <w:footerReference w:type="default" r:id="rId103"/>
          <w:pgSz w:w="11300" w:h="16820"/>
          <w:pgMar w:top="1572" w:right="809" w:bottom="1320" w:left="1199" w:header="1264" w:footer="1203" w:gutter="0"/>
        </w:sectPr>
        <w:rPr>
          <w:rFonts w:ascii="SimSun" w:hAnsi="SimSun" w:eastAsia="SimSun" w:cs="SimSun"/>
          <w:sz w:val="20"/>
          <w:szCs w:val="20"/>
        </w:rPr>
      </w:pPr>
    </w:p>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pStyle w:val="BodyText"/>
        <w:spacing w:before="57" w:line="192" w:lineRule="auto"/>
        <w:jc w:val="right"/>
        <w:rPr>
          <w:sz w:val="20"/>
          <w:szCs w:val="20"/>
        </w:rPr>
      </w:pPr>
      <w:bookmarkStart w:name="bookmark102" w:id="32"/>
      <w:bookmarkEnd w:id="32"/>
      <w:r>
        <w:rPr>
          <w:sz w:val="20"/>
          <w:szCs w:val="20"/>
          <w:spacing w:val="-2"/>
        </w:rPr>
        <w:t>GB/T</w:t>
      </w:r>
      <w:r>
        <w:rPr>
          <w:sz w:val="20"/>
          <w:szCs w:val="20"/>
          <w:spacing w:val="14"/>
        </w:rPr>
        <w:t xml:space="preserve">    </w:t>
      </w:r>
      <w:r>
        <w:rPr>
          <w:sz w:val="20"/>
          <w:szCs w:val="20"/>
          <w:spacing w:val="-2"/>
        </w:rPr>
        <w:t>3836.4—2021</w:t>
      </w:r>
    </w:p>
    <w:p>
      <w:pPr>
        <w:pStyle w:val="BodyText"/>
        <w:ind w:left="949" w:right="39" w:hanging="489"/>
        <w:spacing w:before="294" w:line="265" w:lineRule="auto"/>
        <w:rPr>
          <w:rFonts w:ascii="SimSun" w:hAnsi="SimSun" w:eastAsia="SimSun" w:cs="SimSun"/>
          <w:sz w:val="20"/>
          <w:szCs w:val="20"/>
        </w:rPr>
      </w:pPr>
      <w:r>
        <w:rPr>
          <w:sz w:val="20"/>
          <w:szCs w:val="20"/>
          <w:spacing w:val="10"/>
        </w:rPr>
        <w:t>a)      </w:t>
      </w:r>
      <w:r>
        <w:rPr>
          <w:rFonts w:ascii="SimSun" w:hAnsi="SimSun" w:eastAsia="SimSun" w:cs="SimSun"/>
          <w:sz w:val="20"/>
          <w:szCs w:val="20"/>
          <w:spacing w:val="10"/>
        </w:rPr>
        <w:t>元件的额定值应符合7.1的规定(7.1的例外情况也适用)</w:t>
      </w:r>
      <w:r>
        <w:rPr>
          <w:rFonts w:ascii="SimSun" w:hAnsi="SimSun" w:eastAsia="SimSun" w:cs="SimSun"/>
          <w:sz w:val="20"/>
          <w:szCs w:val="20"/>
          <w:spacing w:val="9"/>
        </w:rPr>
        <w:t>,除非能证明连接到这些端子上的电</w:t>
      </w:r>
      <w:r>
        <w:rPr>
          <w:rFonts w:ascii="SimSun" w:hAnsi="SimSun" w:eastAsia="SimSun" w:cs="SimSun"/>
          <w:sz w:val="20"/>
          <w:szCs w:val="20"/>
        </w:rPr>
        <w:t xml:space="preserve"> </w:t>
      </w:r>
      <w:r>
        <w:rPr>
          <w:rFonts w:ascii="SimSun" w:hAnsi="SimSun" w:eastAsia="SimSun" w:cs="SimSun"/>
          <w:sz w:val="20"/>
          <w:szCs w:val="20"/>
          <w:spacing w:val="11"/>
        </w:rPr>
        <w:t>路不会使元件的可靠隔离作用失效。为避免超过隔离元件的额定值，可能需要8.9.2规定的</w:t>
      </w:r>
      <w:r>
        <w:rPr>
          <w:rFonts w:ascii="SimSun" w:hAnsi="SimSun" w:eastAsia="SimSun" w:cs="SimSun"/>
          <w:sz w:val="20"/>
          <w:szCs w:val="20"/>
          <w:spacing w:val="12"/>
        </w:rPr>
        <w:t xml:space="preserve"> </w:t>
      </w:r>
      <w:r>
        <w:rPr>
          <w:rFonts w:ascii="SimSun" w:hAnsi="SimSun" w:eastAsia="SimSun" w:cs="SimSun"/>
          <w:sz w:val="20"/>
          <w:szCs w:val="20"/>
          <w:spacing w:val="3"/>
        </w:rPr>
        <w:t>保护性技术。</w:t>
      </w:r>
    </w:p>
    <w:p>
      <w:pPr>
        <w:pStyle w:val="BodyText"/>
        <w:ind w:left="949" w:right="140" w:hanging="489"/>
        <w:spacing w:before="89" w:line="254" w:lineRule="auto"/>
        <w:rPr>
          <w:rFonts w:ascii="SimSun" w:hAnsi="SimSun" w:eastAsia="SimSun" w:cs="SimSun"/>
          <w:sz w:val="20"/>
          <w:szCs w:val="20"/>
        </w:rPr>
      </w:pPr>
      <w:r>
        <w:rPr>
          <w:sz w:val="20"/>
          <w:szCs w:val="20"/>
          <w:spacing w:val="8"/>
        </w:rPr>
        <w:t>b)    </w:t>
      </w:r>
      <w:r>
        <w:rPr>
          <w:rFonts w:ascii="SimSun" w:hAnsi="SimSun" w:eastAsia="SimSun" w:cs="SimSun"/>
          <w:sz w:val="20"/>
          <w:szCs w:val="20"/>
          <w:spacing w:val="8"/>
        </w:rPr>
        <w:t>元件应符合6.3.13规定的介电强度要求。制造商规定可靠隔离元件的绝缘试验电压，应不低</w:t>
      </w:r>
      <w:r>
        <w:rPr>
          <w:rFonts w:ascii="SimSun" w:hAnsi="SimSun" w:eastAsia="SimSun" w:cs="SimSun"/>
          <w:sz w:val="20"/>
          <w:szCs w:val="20"/>
          <w:spacing w:val="3"/>
        </w:rPr>
        <w:t xml:space="preserve"> </w:t>
      </w:r>
      <w:r>
        <w:rPr>
          <w:rFonts w:ascii="SimSun" w:hAnsi="SimSun" w:eastAsia="SimSun" w:cs="SimSun"/>
          <w:sz w:val="20"/>
          <w:szCs w:val="20"/>
          <w:spacing w:val="5"/>
        </w:rPr>
        <w:t>于6.3.13要求的试验电压值。</w:t>
      </w:r>
    </w:p>
    <w:p>
      <w:pPr>
        <w:spacing w:line="293" w:lineRule="auto"/>
        <w:rPr>
          <w:rFonts w:ascii="Arial"/>
          <w:sz w:val="21"/>
        </w:rPr>
      </w:pPr>
      <w:r/>
    </w:p>
    <w:p>
      <w:pPr>
        <w:ind w:left="60"/>
        <w:spacing w:before="62" w:line="259" w:lineRule="exact"/>
        <w:rPr>
          <w:rFonts w:ascii="SimHei" w:hAnsi="SimHei" w:eastAsia="SimHei" w:cs="SimHei"/>
          <w:sz w:val="19"/>
          <w:szCs w:val="19"/>
        </w:rPr>
      </w:pPr>
      <w:r>
        <w:rPr>
          <w:rFonts w:ascii="Arial" w:hAnsi="Arial" w:eastAsia="Arial" w:cs="Arial"/>
          <w:sz w:val="19"/>
          <w:szCs w:val="19"/>
          <w:spacing w:val="14"/>
          <w:position w:val="1"/>
        </w:rPr>
        <w:t>9</w:t>
      </w:r>
      <w:r>
        <w:rPr>
          <w:rFonts w:ascii="Arial" w:hAnsi="Arial" w:eastAsia="Arial" w:cs="Arial"/>
          <w:sz w:val="19"/>
          <w:szCs w:val="19"/>
          <w:spacing w:val="10"/>
          <w:position w:val="1"/>
        </w:rPr>
        <w:t xml:space="preserve">    </w:t>
      </w:r>
      <w:r>
        <w:rPr>
          <w:rFonts w:ascii="SimHei" w:hAnsi="SimHei" w:eastAsia="SimHei" w:cs="SimHei"/>
          <w:sz w:val="19"/>
          <w:szCs w:val="19"/>
          <w:spacing w:val="14"/>
          <w:position w:val="1"/>
        </w:rPr>
        <w:t>专用设备的补充要求</w:t>
      </w:r>
    </w:p>
    <w:p>
      <w:pPr>
        <w:spacing w:line="268" w:lineRule="auto"/>
        <w:rPr>
          <w:rFonts w:ascii="Arial"/>
          <w:sz w:val="21"/>
        </w:rPr>
      </w:pPr>
      <w:r/>
    </w:p>
    <w:p>
      <w:pPr>
        <w:ind w:left="60"/>
        <w:spacing w:before="62" w:line="258" w:lineRule="exact"/>
        <w:rPr>
          <w:rFonts w:ascii="SimHei" w:hAnsi="SimHei" w:eastAsia="SimHei" w:cs="SimHei"/>
          <w:sz w:val="19"/>
          <w:szCs w:val="19"/>
        </w:rPr>
      </w:pPr>
      <w:r>
        <w:rPr>
          <w:rFonts w:ascii="Arial" w:hAnsi="Arial" w:eastAsia="Arial" w:cs="Arial"/>
          <w:sz w:val="19"/>
          <w:szCs w:val="19"/>
          <w:spacing w:val="7"/>
          <w:position w:val="1"/>
        </w:rPr>
        <w:t>9.1     </w:t>
      </w:r>
      <w:r>
        <w:rPr>
          <w:rFonts w:ascii="SimHei" w:hAnsi="SimHei" w:eastAsia="SimHei" w:cs="SimHei"/>
          <w:sz w:val="19"/>
          <w:szCs w:val="19"/>
          <w:spacing w:val="7"/>
          <w:position w:val="1"/>
        </w:rPr>
        <w:t>二极管安全栅</w:t>
      </w:r>
    </w:p>
    <w:p>
      <w:pPr>
        <w:ind w:left="60"/>
        <w:spacing w:before="191" w:line="259" w:lineRule="exact"/>
        <w:rPr>
          <w:rFonts w:ascii="SimHei" w:hAnsi="SimHei" w:eastAsia="SimHei" w:cs="SimHei"/>
          <w:sz w:val="19"/>
          <w:szCs w:val="19"/>
        </w:rPr>
      </w:pPr>
      <w:r>
        <w:rPr>
          <w:rFonts w:ascii="Arial" w:hAnsi="Arial" w:eastAsia="Arial" w:cs="Arial"/>
          <w:sz w:val="19"/>
          <w:szCs w:val="19"/>
          <w:spacing w:val="2"/>
          <w:position w:val="1"/>
        </w:rPr>
        <w:t>9.1.1</w:t>
      </w:r>
      <w:r>
        <w:rPr>
          <w:rFonts w:ascii="Arial" w:hAnsi="Arial" w:eastAsia="Arial" w:cs="Arial"/>
          <w:sz w:val="19"/>
          <w:szCs w:val="19"/>
          <w:spacing w:val="1"/>
          <w:position w:val="1"/>
        </w:rPr>
        <w:t xml:space="preserve">     </w:t>
      </w:r>
      <w:r>
        <w:rPr>
          <w:rFonts w:ascii="SimHei" w:hAnsi="SimHei" w:eastAsia="SimHei" w:cs="SimHei"/>
          <w:sz w:val="19"/>
          <w:szCs w:val="19"/>
          <w:spacing w:val="2"/>
          <w:position w:val="1"/>
        </w:rPr>
        <w:t>通则</w:t>
      </w:r>
    </w:p>
    <w:p>
      <w:pPr>
        <w:ind w:left="60" w:right="144" w:firstLine="400"/>
        <w:spacing w:before="286" w:line="279" w:lineRule="auto"/>
        <w:jc w:val="both"/>
        <w:rPr>
          <w:rFonts w:ascii="SimSun" w:hAnsi="SimSun" w:eastAsia="SimSun" w:cs="SimSun"/>
          <w:sz w:val="20"/>
          <w:szCs w:val="20"/>
        </w:rPr>
      </w:pPr>
      <w:r>
        <w:rPr>
          <w:rFonts w:ascii="SimSun" w:hAnsi="SimSun" w:eastAsia="SimSun" w:cs="SimSun"/>
          <w:sz w:val="20"/>
          <w:szCs w:val="20"/>
          <w:spacing w:val="9"/>
        </w:rPr>
        <w:t>二极管安全栅中的二极管用于限制施加到本质安全</w:t>
      </w:r>
      <w:r>
        <w:rPr>
          <w:rFonts w:ascii="SimSun" w:hAnsi="SimSun" w:eastAsia="SimSun" w:cs="SimSun"/>
          <w:sz w:val="20"/>
          <w:szCs w:val="20"/>
          <w:spacing w:val="8"/>
        </w:rPr>
        <w:t>电路上的电压，可靠限流电阻用于限制流入本</w:t>
      </w:r>
      <w:r>
        <w:rPr>
          <w:rFonts w:ascii="SimSun" w:hAnsi="SimSun" w:eastAsia="SimSun" w:cs="SimSun"/>
          <w:sz w:val="20"/>
          <w:szCs w:val="20"/>
        </w:rPr>
        <w:t xml:space="preserve"> </w:t>
      </w:r>
      <w:r>
        <w:rPr>
          <w:rFonts w:ascii="SimSun" w:hAnsi="SimSun" w:eastAsia="SimSun" w:cs="SimSun"/>
          <w:sz w:val="20"/>
          <w:szCs w:val="20"/>
          <w:spacing w:val="8"/>
        </w:rPr>
        <w:t>质安全电路的电流。二极管安全栅组件用在本质安全电路和非本质安全电路之间作为接口设备，应承</w:t>
      </w:r>
      <w:r>
        <w:rPr>
          <w:rFonts w:ascii="SimSun" w:hAnsi="SimSun" w:eastAsia="SimSun" w:cs="SimSun"/>
          <w:sz w:val="20"/>
          <w:szCs w:val="20"/>
          <w:spacing w:val="6"/>
        </w:rPr>
        <w:t xml:space="preserve"> </w:t>
      </w:r>
      <w:r>
        <w:rPr>
          <w:rFonts w:ascii="SimSun" w:hAnsi="SimSun" w:eastAsia="SimSun" w:cs="SimSun"/>
          <w:sz w:val="20"/>
          <w:szCs w:val="20"/>
          <w:spacing w:val="7"/>
        </w:rPr>
        <w:t>受11.1规定的例行试验。</w:t>
      </w:r>
    </w:p>
    <w:p>
      <w:pPr>
        <w:ind w:left="460"/>
        <w:spacing w:before="34" w:line="219" w:lineRule="auto"/>
        <w:rPr>
          <w:rFonts w:ascii="SimSun" w:hAnsi="SimSun" w:eastAsia="SimSun" w:cs="SimSun"/>
          <w:sz w:val="20"/>
          <w:szCs w:val="20"/>
        </w:rPr>
      </w:pPr>
      <w:r>
        <w:rPr>
          <w:rFonts w:ascii="SimSun" w:hAnsi="SimSun" w:eastAsia="SimSun" w:cs="SimSun"/>
          <w:sz w:val="20"/>
          <w:szCs w:val="20"/>
          <w:spacing w:val="8"/>
        </w:rPr>
        <w:t>安全栅承受瞬态故障的能力应按10.8的规定试验。</w:t>
      </w:r>
    </w:p>
    <w:p>
      <w:pPr>
        <w:pStyle w:val="BodyText"/>
        <w:ind w:left="60" w:right="141" w:firstLine="400"/>
        <w:spacing w:before="83" w:line="278" w:lineRule="auto"/>
        <w:rPr>
          <w:rFonts w:ascii="SimSun" w:hAnsi="SimSun" w:eastAsia="SimSun" w:cs="SimSun"/>
          <w:sz w:val="20"/>
          <w:szCs w:val="20"/>
        </w:rPr>
      </w:pPr>
      <w:r>
        <w:rPr>
          <w:rFonts w:ascii="SimSun" w:hAnsi="SimSun" w:eastAsia="SimSun" w:cs="SimSun"/>
          <w:sz w:val="20"/>
          <w:szCs w:val="20"/>
          <w:spacing w:val="6"/>
        </w:rPr>
        <w:t>仅装有两只二极管或两组二极管组件的“</w:t>
      </w:r>
      <w:r>
        <w:rPr>
          <w:sz w:val="20"/>
          <w:szCs w:val="20"/>
        </w:rPr>
        <w:t>ia</w:t>
      </w:r>
      <w:r>
        <w:rPr>
          <w:sz w:val="20"/>
          <w:szCs w:val="20"/>
          <w:spacing w:val="6"/>
        </w:rPr>
        <w:t>” </w:t>
      </w:r>
      <w:r>
        <w:rPr>
          <w:rFonts w:ascii="SimSun" w:hAnsi="SimSun" w:eastAsia="SimSun" w:cs="SimSun"/>
          <w:sz w:val="20"/>
          <w:szCs w:val="20"/>
          <w:spacing w:val="6"/>
        </w:rPr>
        <w:t>保护等级的安全栅，如果二极管已经按11.1.2的规定</w:t>
      </w:r>
      <w:r>
        <w:rPr>
          <w:rFonts w:ascii="SimSun" w:hAnsi="SimSun" w:eastAsia="SimSun" w:cs="SimSun"/>
          <w:sz w:val="20"/>
          <w:szCs w:val="20"/>
          <w:spacing w:val="3"/>
        </w:rPr>
        <w:t xml:space="preserve"> </w:t>
      </w:r>
      <w:r>
        <w:rPr>
          <w:rFonts w:ascii="SimSun" w:hAnsi="SimSun" w:eastAsia="SimSun" w:cs="SimSun"/>
          <w:sz w:val="20"/>
          <w:szCs w:val="20"/>
          <w:spacing w:val="8"/>
        </w:rPr>
        <w:t>做了例行试验，应认为是符合8.7规定的可靠组件。这样，在应用第5章的要</w:t>
      </w:r>
      <w:r>
        <w:rPr>
          <w:rFonts w:ascii="SimSun" w:hAnsi="SimSun" w:eastAsia="SimSun" w:cs="SimSun"/>
          <w:sz w:val="20"/>
          <w:szCs w:val="20"/>
          <w:spacing w:val="7"/>
        </w:rPr>
        <w:t>求时，应仅考虑一只二极</w:t>
      </w:r>
      <w:r>
        <w:rPr>
          <w:rFonts w:ascii="SimSun" w:hAnsi="SimSun" w:eastAsia="SimSun" w:cs="SimSun"/>
          <w:sz w:val="20"/>
          <w:szCs w:val="20"/>
        </w:rPr>
        <w:t xml:space="preserve"> </w:t>
      </w:r>
      <w:r>
        <w:rPr>
          <w:rFonts w:ascii="SimSun" w:hAnsi="SimSun" w:eastAsia="SimSun" w:cs="SimSun"/>
          <w:sz w:val="20"/>
          <w:szCs w:val="20"/>
        </w:rPr>
        <w:t>管故障。</w:t>
      </w:r>
    </w:p>
    <w:p>
      <w:pPr>
        <w:pStyle w:val="BodyText"/>
        <w:ind w:left="360"/>
        <w:spacing w:before="66" w:line="219" w:lineRule="auto"/>
        <w:rPr>
          <w:rFonts w:ascii="SimSun" w:hAnsi="SimSun" w:eastAsia="SimSun" w:cs="SimSun"/>
          <w:sz w:val="20"/>
          <w:szCs w:val="20"/>
        </w:rPr>
      </w:pPr>
      <w:r>
        <w:rPr>
          <w:rFonts w:ascii="SimSun" w:hAnsi="SimSun" w:eastAsia="SimSun" w:cs="SimSun"/>
          <w:sz w:val="20"/>
          <w:szCs w:val="20"/>
          <w:spacing w:val="5"/>
        </w:rPr>
        <w:t>“</w:t>
      </w:r>
      <w:r>
        <w:rPr>
          <w:sz w:val="20"/>
          <w:szCs w:val="20"/>
        </w:rPr>
        <w:t>ic</w:t>
      </w:r>
      <w:r>
        <w:rPr>
          <w:sz w:val="20"/>
          <w:szCs w:val="20"/>
          <w:spacing w:val="5"/>
        </w:rPr>
        <w:t>”</w:t>
      </w:r>
      <w:r>
        <w:rPr>
          <w:rFonts w:ascii="SimSun" w:hAnsi="SimSun" w:eastAsia="SimSun" w:cs="SimSun"/>
          <w:sz w:val="20"/>
          <w:szCs w:val="20"/>
          <w:spacing w:val="5"/>
        </w:rPr>
        <w:t>保护等级的安全栅，如果运行在7.1规定的条件下，最低要求有单个二极管</w:t>
      </w:r>
      <w:r>
        <w:rPr>
          <w:rFonts w:ascii="SimSun" w:hAnsi="SimSun" w:eastAsia="SimSun" w:cs="SimSun"/>
          <w:sz w:val="20"/>
          <w:szCs w:val="20"/>
          <w:spacing w:val="4"/>
        </w:rPr>
        <w:t>和一个限流电阻器。</w:t>
      </w:r>
    </w:p>
    <w:p>
      <w:pPr>
        <w:ind w:left="60"/>
        <w:spacing w:before="186" w:line="226" w:lineRule="auto"/>
        <w:rPr>
          <w:rFonts w:ascii="SimHei" w:hAnsi="SimHei" w:eastAsia="SimHei" w:cs="SimHei"/>
          <w:sz w:val="19"/>
          <w:szCs w:val="19"/>
        </w:rPr>
      </w:pPr>
      <w:r>
        <w:rPr>
          <w:rFonts w:ascii="SimHei" w:hAnsi="SimHei" w:eastAsia="SimHei" w:cs="SimHei"/>
          <w:sz w:val="19"/>
          <w:szCs w:val="19"/>
          <w:spacing w:val="-2"/>
        </w:rPr>
        <w:t>9.1.2</w:t>
      </w:r>
      <w:r>
        <w:rPr>
          <w:rFonts w:ascii="SimHei" w:hAnsi="SimHei" w:eastAsia="SimHei" w:cs="SimHei"/>
          <w:sz w:val="19"/>
          <w:szCs w:val="19"/>
          <w:spacing w:val="14"/>
        </w:rPr>
        <w:t xml:space="preserve">  </w:t>
      </w:r>
      <w:r>
        <w:rPr>
          <w:rFonts w:ascii="SimHei" w:hAnsi="SimHei" w:eastAsia="SimHei" w:cs="SimHei"/>
          <w:sz w:val="19"/>
          <w:szCs w:val="19"/>
          <w:spacing w:val="-2"/>
        </w:rPr>
        <w:t>结构</w:t>
      </w:r>
    </w:p>
    <w:p>
      <w:pPr>
        <w:ind w:left="60"/>
        <w:spacing w:before="210" w:line="259" w:lineRule="exact"/>
        <w:rPr>
          <w:rFonts w:ascii="SimHei" w:hAnsi="SimHei" w:eastAsia="SimHei" w:cs="SimHei"/>
          <w:sz w:val="19"/>
          <w:szCs w:val="19"/>
        </w:rPr>
      </w:pPr>
      <w:r>
        <w:rPr>
          <w:rFonts w:ascii="Arial" w:hAnsi="Arial" w:eastAsia="Arial" w:cs="Arial"/>
          <w:sz w:val="19"/>
          <w:szCs w:val="19"/>
          <w:position w:val="1"/>
        </w:rPr>
        <w:t>9.1.2.1</w:t>
      </w:r>
      <w:r>
        <w:rPr>
          <w:rFonts w:ascii="Arial" w:hAnsi="Arial" w:eastAsia="Arial" w:cs="Arial"/>
          <w:sz w:val="19"/>
          <w:szCs w:val="19"/>
          <w:spacing w:val="12"/>
          <w:position w:val="1"/>
        </w:rPr>
        <w:t xml:space="preserve">    </w:t>
      </w:r>
      <w:r>
        <w:rPr>
          <w:rFonts w:ascii="SimHei" w:hAnsi="SimHei" w:eastAsia="SimHei" w:cs="SimHei"/>
          <w:sz w:val="19"/>
          <w:szCs w:val="19"/>
          <w:position w:val="1"/>
        </w:rPr>
        <w:t>安装</w:t>
      </w:r>
    </w:p>
    <w:p>
      <w:pPr>
        <w:ind w:left="60" w:right="143" w:firstLine="400"/>
        <w:spacing w:before="273" w:line="280" w:lineRule="auto"/>
        <w:rPr>
          <w:rFonts w:ascii="SimSun" w:hAnsi="SimSun" w:eastAsia="SimSun" w:cs="SimSun"/>
          <w:sz w:val="20"/>
          <w:szCs w:val="20"/>
        </w:rPr>
      </w:pPr>
      <w:r>
        <w:rPr>
          <w:rFonts w:ascii="SimSun" w:hAnsi="SimSun" w:eastAsia="SimSun" w:cs="SimSun"/>
          <w:sz w:val="20"/>
          <w:szCs w:val="20"/>
          <w:spacing w:val="4"/>
        </w:rPr>
        <w:t>安全栅的结构应确保在多个安全栅安装在一起时，可明显察觉其任何不</w:t>
      </w:r>
      <w:r>
        <w:rPr>
          <w:rFonts w:ascii="SimSun" w:hAnsi="SimSun" w:eastAsia="SimSun" w:cs="SimSun"/>
          <w:sz w:val="20"/>
          <w:szCs w:val="20"/>
          <w:spacing w:val="3"/>
        </w:rPr>
        <w:t>正确的安装，例如，采用不</w:t>
      </w:r>
      <w:r>
        <w:rPr>
          <w:rFonts w:ascii="SimSun" w:hAnsi="SimSun" w:eastAsia="SimSun" w:cs="SimSun"/>
          <w:sz w:val="20"/>
          <w:szCs w:val="20"/>
        </w:rPr>
        <w:t xml:space="preserve"> </w:t>
      </w:r>
      <w:r>
        <w:rPr>
          <w:rFonts w:ascii="SimSun" w:hAnsi="SimSun" w:eastAsia="SimSun" w:cs="SimSun"/>
          <w:sz w:val="20"/>
          <w:szCs w:val="20"/>
          <w:spacing w:val="6"/>
        </w:rPr>
        <w:t>对称的安装形状或使用颜色区分。</w:t>
      </w:r>
    </w:p>
    <w:p>
      <w:pPr>
        <w:spacing w:before="131" w:line="258" w:lineRule="exact"/>
        <w:rPr>
          <w:rFonts w:ascii="SimHei" w:hAnsi="SimHei" w:eastAsia="SimHei" w:cs="SimHei"/>
          <w:sz w:val="19"/>
          <w:szCs w:val="19"/>
        </w:rPr>
      </w:pPr>
      <w:r>
        <w:rPr>
          <w:rFonts w:ascii="Arial" w:hAnsi="Arial" w:eastAsia="Arial" w:cs="Arial"/>
          <w:sz w:val="19"/>
          <w:szCs w:val="19"/>
          <w:spacing w:val="5"/>
          <w:position w:val="1"/>
        </w:rPr>
        <w:t>9.1.2.2     </w:t>
      </w:r>
      <w:r>
        <w:rPr>
          <w:rFonts w:ascii="SimHei" w:hAnsi="SimHei" w:eastAsia="SimHei" w:cs="SimHei"/>
          <w:sz w:val="19"/>
          <w:szCs w:val="19"/>
          <w:spacing w:val="5"/>
          <w:position w:val="1"/>
        </w:rPr>
        <w:t>接地用连接件</w:t>
      </w:r>
    </w:p>
    <w:p>
      <w:pPr>
        <w:pStyle w:val="BodyText"/>
        <w:ind w:right="146" w:firstLine="460"/>
        <w:spacing w:before="266" w:line="297" w:lineRule="auto"/>
        <w:rPr>
          <w:rFonts w:ascii="SimSun" w:hAnsi="SimSun" w:eastAsia="SimSun" w:cs="SimSun"/>
          <w:sz w:val="20"/>
          <w:szCs w:val="20"/>
        </w:rPr>
      </w:pPr>
      <w:r>
        <w:rPr>
          <w:rFonts w:ascii="SimSun" w:hAnsi="SimSun" w:eastAsia="SimSun" w:cs="SimSun"/>
          <w:sz w:val="20"/>
          <w:szCs w:val="20"/>
          <w:spacing w:val="4"/>
        </w:rPr>
        <w:t>对于安全栅，除应具有地电位电路的接地连接件以外，至少还</w:t>
      </w:r>
      <w:r>
        <w:rPr>
          <w:rFonts w:ascii="SimSun" w:hAnsi="SimSun" w:eastAsia="SimSun" w:cs="SimSun"/>
          <w:sz w:val="20"/>
          <w:szCs w:val="20"/>
          <w:spacing w:val="3"/>
        </w:rPr>
        <w:t>应具有另一个附加接地连接件，或连</w:t>
      </w:r>
      <w:r>
        <w:rPr>
          <w:rFonts w:ascii="SimSun" w:hAnsi="SimSun" w:eastAsia="SimSun" w:cs="SimSun"/>
          <w:sz w:val="20"/>
          <w:szCs w:val="20"/>
        </w:rPr>
        <w:t xml:space="preserve"> </w:t>
      </w:r>
      <w:r>
        <w:rPr>
          <w:rFonts w:ascii="SimSun" w:hAnsi="SimSun" w:eastAsia="SimSun" w:cs="SimSun"/>
          <w:sz w:val="20"/>
          <w:szCs w:val="20"/>
          <w:spacing w:val="6"/>
        </w:rPr>
        <w:t>接一根横截面积不小于4 </w:t>
      </w:r>
      <w:r>
        <w:rPr>
          <w:sz w:val="20"/>
          <w:szCs w:val="20"/>
        </w:rPr>
        <w:t>mm</w:t>
      </w:r>
      <w:r>
        <w:rPr>
          <w:rFonts w:ascii="SimSun" w:hAnsi="SimSun" w:eastAsia="SimSun" w:cs="SimSun"/>
          <w:sz w:val="20"/>
          <w:szCs w:val="20"/>
          <w:spacing w:val="6"/>
        </w:rPr>
        <w:t>²</w:t>
      </w:r>
      <w:r>
        <w:rPr>
          <w:rFonts w:ascii="SimSun" w:hAnsi="SimSun" w:eastAsia="SimSun" w:cs="SimSun"/>
          <w:sz w:val="20"/>
          <w:szCs w:val="20"/>
          <w:spacing w:val="-45"/>
        </w:rPr>
        <w:t xml:space="preserve"> </w:t>
      </w:r>
      <w:r>
        <w:rPr>
          <w:rFonts w:ascii="SimSun" w:hAnsi="SimSun" w:eastAsia="SimSun" w:cs="SimSun"/>
          <w:sz w:val="20"/>
          <w:szCs w:val="20"/>
          <w:spacing w:val="6"/>
        </w:rPr>
        <w:t>的绝缘导线作为附加接地连接。</w:t>
      </w:r>
    </w:p>
    <w:p>
      <w:pPr>
        <w:spacing w:before="81" w:line="259" w:lineRule="exact"/>
        <w:rPr>
          <w:rFonts w:ascii="SimHei" w:hAnsi="SimHei" w:eastAsia="SimHei" w:cs="SimHei"/>
          <w:sz w:val="19"/>
          <w:szCs w:val="19"/>
        </w:rPr>
      </w:pPr>
      <w:r>
        <w:rPr>
          <w:rFonts w:ascii="Arial" w:hAnsi="Arial" w:eastAsia="Arial" w:cs="Arial"/>
          <w:sz w:val="19"/>
          <w:szCs w:val="19"/>
          <w:spacing w:val="7"/>
          <w:position w:val="1"/>
        </w:rPr>
        <w:t>9.1.2.3</w:t>
      </w:r>
      <w:r>
        <w:rPr>
          <w:rFonts w:ascii="Arial" w:hAnsi="Arial" w:eastAsia="Arial" w:cs="Arial"/>
          <w:sz w:val="19"/>
          <w:szCs w:val="19"/>
          <w:spacing w:val="2"/>
          <w:position w:val="1"/>
        </w:rPr>
        <w:t xml:space="preserve">     </w:t>
      </w:r>
      <w:r>
        <w:rPr>
          <w:rFonts w:ascii="SimHei" w:hAnsi="SimHei" w:eastAsia="SimHei" w:cs="SimHei"/>
          <w:sz w:val="19"/>
          <w:szCs w:val="19"/>
          <w:spacing w:val="7"/>
          <w:position w:val="1"/>
        </w:rPr>
        <w:t>元件的保护</w:t>
      </w:r>
    </w:p>
    <w:p>
      <w:pPr>
        <w:ind w:right="206" w:firstLine="409"/>
        <w:spacing w:before="276" w:line="289" w:lineRule="auto"/>
        <w:rPr>
          <w:rFonts w:ascii="SimSun" w:hAnsi="SimSun" w:eastAsia="SimSun" w:cs="SimSun"/>
          <w:sz w:val="20"/>
          <w:szCs w:val="20"/>
        </w:rPr>
      </w:pPr>
      <w:r>
        <w:rPr>
          <w:rFonts w:ascii="SimSun" w:hAnsi="SimSun" w:eastAsia="SimSun" w:cs="SimSun"/>
          <w:sz w:val="20"/>
          <w:szCs w:val="20"/>
          <w:spacing w:val="10"/>
        </w:rPr>
        <w:t>应采用6.6规定的浇封或用一个拆卸后不可复原的外壳对组件进行保护，防止对影响本质安全性</w:t>
      </w:r>
      <w:r>
        <w:rPr>
          <w:rFonts w:ascii="SimSun" w:hAnsi="SimSun" w:eastAsia="SimSun" w:cs="SimSun"/>
          <w:sz w:val="20"/>
          <w:szCs w:val="20"/>
          <w:spacing w:val="16"/>
        </w:rPr>
        <w:t xml:space="preserve"> </w:t>
      </w:r>
      <w:r>
        <w:rPr>
          <w:rFonts w:ascii="SimSun" w:hAnsi="SimSun" w:eastAsia="SimSun" w:cs="SimSun"/>
          <w:sz w:val="20"/>
          <w:szCs w:val="20"/>
          <w:spacing w:val="7"/>
        </w:rPr>
        <w:t>能的任何元件进行检修或替换。全部组件应为一个整体。</w:t>
      </w:r>
    </w:p>
    <w:p>
      <w:pPr>
        <w:pStyle w:val="BodyText"/>
        <w:spacing w:before="153" w:line="222" w:lineRule="auto"/>
        <w:rPr>
          <w:rFonts w:ascii="SimHei" w:hAnsi="SimHei" w:eastAsia="SimHei" w:cs="SimHei"/>
          <w:sz w:val="19"/>
          <w:szCs w:val="19"/>
        </w:rPr>
      </w:pPr>
      <w:r>
        <w:rPr>
          <w:rFonts w:ascii="SimHei" w:hAnsi="SimHei" w:eastAsia="SimHei" w:cs="SimHei"/>
          <w:sz w:val="19"/>
          <w:szCs w:val="19"/>
          <w:spacing w:val="-1"/>
        </w:rPr>
        <w:t>9.2</w:t>
      </w:r>
      <w:r>
        <w:rPr>
          <w:rFonts w:ascii="SimHei" w:hAnsi="SimHei" w:eastAsia="SimHei" w:cs="SimHei"/>
          <w:sz w:val="19"/>
          <w:szCs w:val="19"/>
          <w:spacing w:val="18"/>
        </w:rPr>
        <w:t xml:space="preserve">  </w:t>
      </w:r>
      <w:r>
        <w:rPr>
          <w:sz w:val="19"/>
          <w:szCs w:val="19"/>
          <w:spacing w:val="-1"/>
        </w:rPr>
        <w:t>FISCO</w:t>
      </w:r>
      <w:r>
        <w:rPr>
          <w:sz w:val="19"/>
          <w:szCs w:val="19"/>
          <w:spacing w:val="38"/>
          <w:w w:val="101"/>
        </w:rPr>
        <w:t xml:space="preserve"> </w:t>
      </w:r>
      <w:r>
        <w:rPr>
          <w:rFonts w:ascii="SimHei" w:hAnsi="SimHei" w:eastAsia="SimHei" w:cs="SimHei"/>
          <w:sz w:val="19"/>
          <w:szCs w:val="19"/>
          <w:spacing w:val="-1"/>
        </w:rPr>
        <w:t>设备</w:t>
      </w:r>
    </w:p>
    <w:p>
      <w:pPr>
        <w:pStyle w:val="BodyText"/>
        <w:ind w:right="187" w:firstLine="409"/>
        <w:spacing w:before="250" w:line="278" w:lineRule="auto"/>
        <w:rPr>
          <w:rFonts w:ascii="SimSun" w:hAnsi="SimSun" w:eastAsia="SimSun" w:cs="SimSun"/>
          <w:sz w:val="20"/>
          <w:szCs w:val="20"/>
        </w:rPr>
      </w:pPr>
      <w:r>
        <w:rPr>
          <w:rFonts w:ascii="SimSun" w:hAnsi="SimSun" w:eastAsia="SimSun" w:cs="SimSun"/>
          <w:sz w:val="20"/>
          <w:szCs w:val="20"/>
          <w:spacing w:val="2"/>
        </w:rPr>
        <w:t>按照附录</w:t>
      </w:r>
      <w:r>
        <w:rPr>
          <w:rFonts w:ascii="SimSun" w:hAnsi="SimSun" w:eastAsia="SimSun" w:cs="SimSun"/>
          <w:sz w:val="20"/>
          <w:szCs w:val="20"/>
          <w:spacing w:val="-59"/>
        </w:rPr>
        <w:t xml:space="preserve"> </w:t>
      </w:r>
      <w:r>
        <w:rPr>
          <w:sz w:val="20"/>
          <w:szCs w:val="20"/>
          <w:spacing w:val="2"/>
        </w:rPr>
        <w:t>G </w:t>
      </w:r>
      <w:r>
        <w:rPr>
          <w:rFonts w:ascii="SimSun" w:hAnsi="SimSun" w:eastAsia="SimSun" w:cs="SimSun"/>
          <w:sz w:val="20"/>
          <w:szCs w:val="20"/>
          <w:spacing w:val="2"/>
        </w:rPr>
        <w:t>设计的设备，且计划用于</w:t>
      </w:r>
      <w:r>
        <w:rPr>
          <w:sz w:val="20"/>
          <w:szCs w:val="20"/>
        </w:rPr>
        <w:t>FISCO</w:t>
      </w:r>
      <w:r>
        <w:rPr>
          <w:sz w:val="20"/>
          <w:szCs w:val="20"/>
          <w:spacing w:val="37"/>
        </w:rPr>
        <w:t xml:space="preserve"> </w:t>
      </w:r>
      <w:r>
        <w:rPr>
          <w:rFonts w:ascii="SimSun" w:hAnsi="SimSun" w:eastAsia="SimSun" w:cs="SimSun"/>
          <w:sz w:val="20"/>
          <w:szCs w:val="20"/>
          <w:spacing w:val="2"/>
        </w:rPr>
        <w:t>系统内，应另外标志“</w:t>
      </w:r>
      <w:r>
        <w:rPr>
          <w:sz w:val="20"/>
          <w:szCs w:val="20"/>
        </w:rPr>
        <w:t>FISCO</w:t>
      </w:r>
      <w:r>
        <w:rPr>
          <w:sz w:val="20"/>
          <w:szCs w:val="20"/>
          <w:spacing w:val="2"/>
        </w:rPr>
        <w:t>”, </w:t>
      </w:r>
      <w:r>
        <w:rPr>
          <w:sz w:val="20"/>
          <w:szCs w:val="20"/>
          <w:spacing w:val="1"/>
        </w:rPr>
        <w:t xml:space="preserve"> </w:t>
      </w:r>
      <w:r>
        <w:rPr>
          <w:rFonts w:ascii="SimSun" w:hAnsi="SimSun" w:eastAsia="SimSun" w:cs="SimSun"/>
          <w:sz w:val="20"/>
          <w:szCs w:val="20"/>
          <w:spacing w:val="1"/>
        </w:rPr>
        <w:t>还要说明其功能，如供</w:t>
      </w:r>
      <w:r>
        <w:rPr>
          <w:rFonts w:ascii="SimSun" w:hAnsi="SimSun" w:eastAsia="SimSun" w:cs="SimSun"/>
          <w:sz w:val="20"/>
          <w:szCs w:val="20"/>
        </w:rPr>
        <w:t xml:space="preserve"> </w:t>
      </w:r>
      <w:r>
        <w:rPr>
          <w:rFonts w:ascii="SimSun" w:hAnsi="SimSun" w:eastAsia="SimSun" w:cs="SimSun"/>
          <w:sz w:val="20"/>
          <w:szCs w:val="20"/>
          <w:spacing w:val="4"/>
        </w:rPr>
        <w:t>电电源、现场装置或终端器(见第12章)。</w:t>
      </w:r>
    </w:p>
    <w:p>
      <w:pPr>
        <w:spacing w:before="145" w:line="259" w:lineRule="exact"/>
        <w:rPr>
          <w:rFonts w:ascii="SimHei" w:hAnsi="SimHei" w:eastAsia="SimHei" w:cs="SimHei"/>
          <w:sz w:val="19"/>
          <w:szCs w:val="19"/>
        </w:rPr>
      </w:pPr>
      <w:r>
        <w:rPr>
          <w:rFonts w:ascii="Arial" w:hAnsi="Arial" w:eastAsia="Arial" w:cs="Arial"/>
          <w:sz w:val="19"/>
          <w:szCs w:val="19"/>
          <w:spacing w:val="11"/>
          <w:position w:val="1"/>
        </w:rPr>
        <w:t>9.3</w:t>
      </w:r>
      <w:r>
        <w:rPr>
          <w:rFonts w:ascii="Arial" w:hAnsi="Arial" w:eastAsia="Arial" w:cs="Arial"/>
          <w:sz w:val="19"/>
          <w:szCs w:val="19"/>
          <w:spacing w:val="15"/>
          <w:position w:val="1"/>
        </w:rPr>
        <w:t xml:space="preserve">   </w:t>
      </w:r>
      <w:r>
        <w:rPr>
          <w:rFonts w:ascii="SimHei" w:hAnsi="SimHei" w:eastAsia="SimHei" w:cs="SimHei"/>
          <w:sz w:val="19"/>
          <w:szCs w:val="19"/>
          <w:spacing w:val="11"/>
          <w:position w:val="1"/>
        </w:rPr>
        <w:t>手提灯和帽灯</w:t>
      </w:r>
    </w:p>
    <w:p>
      <w:pPr>
        <w:pStyle w:val="BodyText"/>
        <w:ind w:left="460"/>
        <w:spacing w:before="266" w:line="219" w:lineRule="auto"/>
        <w:rPr>
          <w:rFonts w:ascii="SimSun" w:hAnsi="SimSun" w:eastAsia="SimSun" w:cs="SimSun"/>
          <w:sz w:val="20"/>
          <w:szCs w:val="20"/>
        </w:rPr>
      </w:pPr>
      <w:r>
        <w:rPr>
          <w:sz w:val="20"/>
          <w:szCs w:val="20"/>
          <w:spacing w:val="6"/>
        </w:rPr>
        <w:t>I</w:t>
      </w:r>
      <w:r>
        <w:rPr>
          <w:sz w:val="20"/>
          <w:szCs w:val="20"/>
          <w:spacing w:val="38"/>
          <w:w w:val="101"/>
        </w:rPr>
        <w:t xml:space="preserve"> </w:t>
      </w:r>
      <w:r>
        <w:rPr>
          <w:rFonts w:ascii="SimSun" w:hAnsi="SimSun" w:eastAsia="SimSun" w:cs="SimSun"/>
          <w:sz w:val="20"/>
          <w:szCs w:val="20"/>
          <w:spacing w:val="6"/>
        </w:rPr>
        <w:t>类帽灯应符合</w:t>
      </w:r>
      <w:r>
        <w:rPr>
          <w:sz w:val="20"/>
          <w:szCs w:val="20"/>
        </w:rPr>
        <w:t>GB</w:t>
      </w:r>
      <w:r>
        <w:rPr>
          <w:sz w:val="20"/>
          <w:szCs w:val="20"/>
          <w:spacing w:val="6"/>
        </w:rPr>
        <w:t>/T    7957 </w:t>
      </w:r>
      <w:r>
        <w:rPr>
          <w:rFonts w:ascii="SimSun" w:hAnsi="SimSun" w:eastAsia="SimSun" w:cs="SimSun"/>
          <w:sz w:val="20"/>
          <w:szCs w:val="20"/>
          <w:spacing w:val="6"/>
        </w:rPr>
        <w:t>的要求。Ⅱ类和Ⅲ类手提灯和帽灯应符合本文件的要求。</w:t>
      </w:r>
    </w:p>
    <w:p>
      <w:pPr>
        <w:spacing w:line="219" w:lineRule="auto"/>
        <w:sectPr>
          <w:headerReference w:type="default" r:id="rId6"/>
          <w:footerReference w:type="default" r:id="rId104"/>
          <w:pgSz w:w="11300" w:h="16820"/>
          <w:pgMar w:top="400" w:right="1005" w:bottom="1309" w:left="929" w:header="0" w:footer="1191" w:gutter="0"/>
        </w:sectPr>
        <w:rPr>
          <w:rFonts w:ascii="SimSun" w:hAnsi="SimSun" w:eastAsia="SimSun" w:cs="SimSun"/>
          <w:sz w:val="20"/>
          <w:szCs w:val="20"/>
        </w:rPr>
      </w:pPr>
    </w:p>
    <w:p>
      <w:pPr>
        <w:spacing w:line="257" w:lineRule="auto"/>
        <w:rPr>
          <w:rFonts w:ascii="Arial"/>
          <w:sz w:val="21"/>
        </w:rPr>
      </w:pPr>
      <w:r/>
    </w:p>
    <w:p>
      <w:pPr>
        <w:spacing w:line="258" w:lineRule="auto"/>
        <w:rPr>
          <w:rFonts w:ascii="Arial"/>
          <w:sz w:val="21"/>
        </w:rPr>
      </w:pPr>
      <w:r/>
    </w:p>
    <w:p>
      <w:pPr>
        <w:spacing w:before="61" w:line="259" w:lineRule="exact"/>
        <w:rPr>
          <w:rFonts w:ascii="SimHei" w:hAnsi="SimHei" w:eastAsia="SimHei" w:cs="SimHei"/>
          <w:sz w:val="19"/>
          <w:szCs w:val="19"/>
        </w:rPr>
      </w:pPr>
      <w:r>
        <w:rPr>
          <w:rFonts w:ascii="Arial" w:hAnsi="Arial" w:eastAsia="Arial" w:cs="Arial"/>
          <w:sz w:val="19"/>
          <w:szCs w:val="19"/>
          <w:spacing w:val="11"/>
          <w:position w:val="1"/>
        </w:rPr>
        <w:t>10</w:t>
      </w:r>
      <w:r>
        <w:rPr>
          <w:rFonts w:ascii="Arial" w:hAnsi="Arial" w:eastAsia="Arial" w:cs="Arial"/>
          <w:sz w:val="19"/>
          <w:szCs w:val="19"/>
          <w:spacing w:val="3"/>
          <w:position w:val="1"/>
        </w:rPr>
        <w:t xml:space="preserve">    </w:t>
      </w:r>
      <w:r>
        <w:rPr>
          <w:rFonts w:ascii="SimHei" w:hAnsi="SimHei" w:eastAsia="SimHei" w:cs="SimHei"/>
          <w:sz w:val="19"/>
          <w:szCs w:val="19"/>
          <w:spacing w:val="11"/>
          <w:position w:val="1"/>
        </w:rPr>
        <w:t>型式检查和试验</w:t>
      </w:r>
    </w:p>
    <w:p>
      <w:pPr>
        <w:spacing w:before="285" w:line="300" w:lineRule="exact"/>
        <w:rPr>
          <w:rFonts w:ascii="SimHei" w:hAnsi="SimHei" w:eastAsia="SimHei" w:cs="SimHei"/>
          <w:sz w:val="22"/>
          <w:szCs w:val="22"/>
        </w:rPr>
      </w:pPr>
      <w:bookmarkStart w:name="bookmark103" w:id="33"/>
      <w:bookmarkEnd w:id="33"/>
      <w:r>
        <w:rPr>
          <w:rFonts w:ascii="Arial" w:hAnsi="Arial" w:eastAsia="Arial" w:cs="Arial"/>
          <w:sz w:val="22"/>
          <w:szCs w:val="22"/>
          <w:spacing w:val="-12"/>
          <w:position w:val="1"/>
        </w:rPr>
        <w:t>10.1</w:t>
      </w:r>
      <w:r>
        <w:rPr>
          <w:rFonts w:ascii="Arial" w:hAnsi="Arial" w:eastAsia="Arial" w:cs="Arial"/>
          <w:sz w:val="22"/>
          <w:szCs w:val="22"/>
          <w:spacing w:val="12"/>
          <w:position w:val="1"/>
        </w:rPr>
        <w:t xml:space="preserve">   </w:t>
      </w:r>
      <w:r>
        <w:rPr>
          <w:rFonts w:ascii="SimHei" w:hAnsi="SimHei" w:eastAsia="SimHei" w:cs="SimHei"/>
          <w:sz w:val="22"/>
          <w:szCs w:val="22"/>
          <w:spacing w:val="-12"/>
          <w:position w:val="1"/>
        </w:rPr>
        <w:t>火花点燃试验</w:t>
      </w:r>
    </w:p>
    <w:p>
      <w:pPr>
        <w:spacing w:before="196" w:line="259" w:lineRule="exact"/>
        <w:rPr>
          <w:rFonts w:ascii="SimHei" w:hAnsi="SimHei" w:eastAsia="SimHei" w:cs="SimHei"/>
          <w:sz w:val="19"/>
          <w:szCs w:val="19"/>
        </w:rPr>
      </w:pPr>
      <w:r>
        <w:rPr>
          <w:rFonts w:ascii="Arial" w:hAnsi="Arial" w:eastAsia="Arial" w:cs="Arial"/>
          <w:sz w:val="19"/>
          <w:szCs w:val="19"/>
          <w:spacing w:val="-4"/>
          <w:position w:val="1"/>
        </w:rPr>
        <w:t>10.1.1</w:t>
      </w:r>
      <w:r>
        <w:rPr>
          <w:rFonts w:ascii="Arial" w:hAnsi="Arial" w:eastAsia="Arial" w:cs="Arial"/>
          <w:sz w:val="19"/>
          <w:szCs w:val="19"/>
          <w:spacing w:val="6"/>
          <w:position w:val="1"/>
        </w:rPr>
        <w:t xml:space="preserve">    </w:t>
      </w:r>
      <w:r>
        <w:rPr>
          <w:rFonts w:ascii="SimHei" w:hAnsi="SimHei" w:eastAsia="SimHei" w:cs="SimHei"/>
          <w:sz w:val="19"/>
          <w:szCs w:val="19"/>
          <w:spacing w:val="-4"/>
          <w:position w:val="1"/>
        </w:rPr>
        <w:t>通</w:t>
      </w:r>
      <w:r>
        <w:rPr>
          <w:rFonts w:ascii="SimHei" w:hAnsi="SimHei" w:eastAsia="SimHei" w:cs="SimHei"/>
          <w:sz w:val="19"/>
          <w:szCs w:val="19"/>
          <w:spacing w:val="-43"/>
          <w:position w:val="1"/>
        </w:rPr>
        <w:t xml:space="preserve"> </w:t>
      </w:r>
      <w:r>
        <w:rPr>
          <w:rFonts w:ascii="SimHei" w:hAnsi="SimHei" w:eastAsia="SimHei" w:cs="SimHei"/>
          <w:sz w:val="19"/>
          <w:szCs w:val="19"/>
          <w:spacing w:val="-4"/>
          <w:position w:val="1"/>
        </w:rPr>
        <w:t>则</w:t>
      </w:r>
    </w:p>
    <w:p>
      <w:pPr>
        <w:ind w:right="29" w:firstLine="409"/>
        <w:spacing w:before="225" w:line="291" w:lineRule="auto"/>
        <w:rPr>
          <w:rFonts w:ascii="SimSun" w:hAnsi="SimSun" w:eastAsia="SimSun" w:cs="SimSun"/>
          <w:sz w:val="20"/>
          <w:szCs w:val="20"/>
        </w:rPr>
      </w:pPr>
      <w:r>
        <w:rPr>
          <w:rFonts w:ascii="SimSun" w:hAnsi="SimSun" w:eastAsia="SimSun" w:cs="SimSun"/>
          <w:sz w:val="20"/>
          <w:szCs w:val="20"/>
          <w:spacing w:val="7"/>
        </w:rPr>
        <w:t>所有要求火花点燃试验的电路应通过试验验证，基</w:t>
      </w:r>
      <w:r>
        <w:rPr>
          <w:rFonts w:ascii="SimSun" w:hAnsi="SimSun" w:eastAsia="SimSun" w:cs="SimSun"/>
          <w:sz w:val="20"/>
          <w:szCs w:val="20"/>
          <w:spacing w:val="6"/>
        </w:rPr>
        <w:t>于设备的保护等级，并在第5章规定的条件下不</w:t>
      </w:r>
      <w:r>
        <w:rPr>
          <w:rFonts w:ascii="SimSun" w:hAnsi="SimSun" w:eastAsia="SimSun" w:cs="SimSun"/>
          <w:sz w:val="20"/>
          <w:szCs w:val="20"/>
        </w:rPr>
        <w:t xml:space="preserve"> </w:t>
      </w:r>
      <w:r>
        <w:rPr>
          <w:rFonts w:ascii="SimSun" w:hAnsi="SimSun" w:eastAsia="SimSun" w:cs="SimSun"/>
          <w:sz w:val="20"/>
          <w:szCs w:val="20"/>
          <w:spacing w:val="3"/>
        </w:rPr>
        <w:t>能引起点燃。</w:t>
      </w:r>
    </w:p>
    <w:p>
      <w:pPr>
        <w:pStyle w:val="BodyText"/>
        <w:ind w:right="24" w:firstLine="409"/>
        <w:spacing w:before="4" w:line="304" w:lineRule="auto"/>
        <w:jc w:val="both"/>
        <w:rPr>
          <w:rFonts w:ascii="SimSun" w:hAnsi="SimSun" w:eastAsia="SimSun" w:cs="SimSun"/>
          <w:sz w:val="20"/>
          <w:szCs w:val="20"/>
        </w:rPr>
      </w:pPr>
      <w:r>
        <w:rPr>
          <w:rFonts w:ascii="SimSun" w:hAnsi="SimSun" w:eastAsia="SimSun" w:cs="SimSun"/>
          <w:sz w:val="20"/>
          <w:szCs w:val="20"/>
          <w:spacing w:val="7"/>
        </w:rPr>
        <w:t>试验时，应模拟正常工作和故障条件，安全系数应按附录</w:t>
      </w:r>
      <w:r>
        <w:rPr>
          <w:rFonts w:ascii="SimSun" w:hAnsi="SimSun" w:eastAsia="SimSun" w:cs="SimSun"/>
          <w:sz w:val="20"/>
          <w:szCs w:val="20"/>
          <w:spacing w:val="-38"/>
        </w:rPr>
        <w:t xml:space="preserve"> </w:t>
      </w:r>
      <w:r>
        <w:rPr>
          <w:sz w:val="20"/>
          <w:szCs w:val="20"/>
          <w:spacing w:val="7"/>
        </w:rPr>
        <w:t>A</w:t>
      </w:r>
      <w:r>
        <w:rPr>
          <w:sz w:val="20"/>
          <w:szCs w:val="20"/>
          <w:spacing w:val="27"/>
        </w:rPr>
        <w:t xml:space="preserve"> </w:t>
      </w:r>
      <w:r>
        <w:rPr>
          <w:rFonts w:ascii="SimSun" w:hAnsi="SimSun" w:eastAsia="SimSun" w:cs="SimSun"/>
          <w:sz w:val="20"/>
          <w:szCs w:val="20"/>
          <w:spacing w:val="7"/>
        </w:rPr>
        <w:t>规定来考虑。火花试验装置应接入被</w:t>
      </w:r>
      <w:r>
        <w:rPr>
          <w:rFonts w:ascii="SimSun" w:hAnsi="SimSun" w:eastAsia="SimSun" w:cs="SimSun"/>
          <w:sz w:val="20"/>
          <w:szCs w:val="20"/>
        </w:rPr>
        <w:t xml:space="preserve"> </w:t>
      </w:r>
      <w:r>
        <w:rPr>
          <w:rFonts w:ascii="SimSun" w:hAnsi="SimSun" w:eastAsia="SimSun" w:cs="SimSun"/>
          <w:sz w:val="20"/>
          <w:szCs w:val="20"/>
          <w:spacing w:val="8"/>
        </w:rPr>
        <w:t>试电路中那些认为可能出现开路、短路或接地故障的每一个试验点。如果一个电路根据附录</w:t>
      </w:r>
      <w:r>
        <w:rPr>
          <w:rFonts w:ascii="SimSun" w:hAnsi="SimSun" w:eastAsia="SimSun" w:cs="SimSun"/>
          <w:sz w:val="20"/>
          <w:szCs w:val="20"/>
          <w:spacing w:val="-60"/>
        </w:rPr>
        <w:t xml:space="preserve"> </w:t>
      </w:r>
      <w:r>
        <w:rPr>
          <w:sz w:val="20"/>
          <w:szCs w:val="20"/>
          <w:spacing w:val="8"/>
        </w:rPr>
        <w:t>A </w:t>
      </w:r>
      <w:r>
        <w:rPr>
          <w:rFonts w:ascii="SimSun" w:hAnsi="SimSun" w:eastAsia="SimSun" w:cs="SimSun"/>
          <w:sz w:val="20"/>
          <w:szCs w:val="20"/>
          <w:spacing w:val="8"/>
        </w:rPr>
        <w:t>所述的</w:t>
      </w:r>
      <w:r>
        <w:rPr>
          <w:rFonts w:ascii="SimSun" w:hAnsi="SimSun" w:eastAsia="SimSun" w:cs="SimSun"/>
          <w:sz w:val="20"/>
          <w:szCs w:val="20"/>
        </w:rPr>
        <w:t xml:space="preserve"> </w:t>
      </w:r>
      <w:r>
        <w:rPr>
          <w:rFonts w:ascii="SimSun" w:hAnsi="SimSun" w:eastAsia="SimSun" w:cs="SimSun"/>
          <w:sz w:val="20"/>
          <w:szCs w:val="20"/>
          <w:spacing w:val="4"/>
        </w:rPr>
        <w:t>方法和图</w:t>
      </w:r>
      <w:r>
        <w:rPr>
          <w:sz w:val="20"/>
          <w:szCs w:val="20"/>
          <w:spacing w:val="4"/>
        </w:rPr>
        <w:t>A.1</w:t>
      </w:r>
      <w:r>
        <w:rPr>
          <w:rFonts w:ascii="SimSun" w:hAnsi="SimSun" w:eastAsia="SimSun" w:cs="SimSun"/>
          <w:sz w:val="20"/>
          <w:szCs w:val="20"/>
          <w:spacing w:val="4"/>
        </w:rPr>
        <w:t>～</w:t>
      </w:r>
      <w:r>
        <w:rPr>
          <w:rFonts w:ascii="SimSun" w:hAnsi="SimSun" w:eastAsia="SimSun" w:cs="SimSun"/>
          <w:sz w:val="20"/>
          <w:szCs w:val="20"/>
          <w:spacing w:val="-43"/>
        </w:rPr>
        <w:t xml:space="preserve"> </w:t>
      </w:r>
      <w:r>
        <w:rPr>
          <w:rFonts w:ascii="SimSun" w:hAnsi="SimSun" w:eastAsia="SimSun" w:cs="SimSun"/>
          <w:sz w:val="20"/>
          <w:szCs w:val="20"/>
          <w:spacing w:val="4"/>
        </w:rPr>
        <w:t>图</w:t>
      </w:r>
      <w:r>
        <w:rPr>
          <w:rFonts w:ascii="SimSun" w:hAnsi="SimSun" w:eastAsia="SimSun" w:cs="SimSun"/>
          <w:sz w:val="20"/>
          <w:szCs w:val="20"/>
          <w:spacing w:val="-33"/>
        </w:rPr>
        <w:t xml:space="preserve"> </w:t>
      </w:r>
      <w:r>
        <w:rPr>
          <w:sz w:val="20"/>
          <w:szCs w:val="20"/>
          <w:spacing w:val="4"/>
        </w:rPr>
        <w:t>A.6  </w:t>
      </w:r>
      <w:r>
        <w:rPr>
          <w:rFonts w:ascii="SimSun" w:hAnsi="SimSun" w:eastAsia="SimSun" w:cs="SimSun"/>
          <w:sz w:val="20"/>
          <w:szCs w:val="20"/>
          <w:spacing w:val="4"/>
        </w:rPr>
        <w:t>给出的参考曲线或表</w:t>
      </w:r>
      <w:r>
        <w:rPr>
          <w:sz w:val="20"/>
          <w:szCs w:val="20"/>
          <w:spacing w:val="4"/>
        </w:rPr>
        <w:t>A.1</w:t>
      </w:r>
      <w:r>
        <w:rPr>
          <w:sz w:val="20"/>
          <w:szCs w:val="20"/>
          <w:spacing w:val="-28"/>
        </w:rPr>
        <w:t xml:space="preserve"> </w:t>
      </w:r>
      <w:r>
        <w:rPr>
          <w:rFonts w:ascii="SimSun" w:hAnsi="SimSun" w:eastAsia="SimSun" w:cs="SimSun"/>
          <w:sz w:val="20"/>
          <w:szCs w:val="20"/>
          <w:spacing w:val="4"/>
        </w:rPr>
        <w:t>、表</w:t>
      </w:r>
      <w:r>
        <w:rPr>
          <w:sz w:val="20"/>
          <w:szCs w:val="20"/>
          <w:spacing w:val="4"/>
        </w:rPr>
        <w:t>A.2   </w:t>
      </w:r>
      <w:r>
        <w:rPr>
          <w:rFonts w:ascii="SimSun" w:hAnsi="SimSun" w:eastAsia="SimSun" w:cs="SimSun"/>
          <w:sz w:val="20"/>
          <w:szCs w:val="20"/>
          <w:spacing w:val="4"/>
        </w:rPr>
        <w:t>给出的数据，可以推断其结构和电气参</w:t>
      </w:r>
      <w:r>
        <w:rPr>
          <w:rFonts w:ascii="SimSun" w:hAnsi="SimSun" w:eastAsia="SimSun" w:cs="SimSun"/>
          <w:sz w:val="20"/>
          <w:szCs w:val="20"/>
          <w:spacing w:val="3"/>
        </w:rPr>
        <w:t>数有足</w:t>
      </w:r>
      <w:r>
        <w:rPr>
          <w:rFonts w:ascii="SimSun" w:hAnsi="SimSun" w:eastAsia="SimSun" w:cs="SimSun"/>
          <w:sz w:val="20"/>
          <w:szCs w:val="20"/>
        </w:rPr>
        <w:t xml:space="preserve"> </w:t>
      </w:r>
      <w:r>
        <w:rPr>
          <w:rFonts w:ascii="SimSun" w:hAnsi="SimSun" w:eastAsia="SimSun" w:cs="SimSun"/>
          <w:sz w:val="20"/>
          <w:szCs w:val="20"/>
          <w:spacing w:val="3"/>
        </w:rPr>
        <w:t>够的本质安全性能时，可以不用火花试验装置进行型式试验。</w:t>
      </w:r>
    </w:p>
    <w:p>
      <w:pPr>
        <w:ind w:left="409"/>
        <w:spacing w:line="220" w:lineRule="auto"/>
        <w:rPr>
          <w:rFonts w:ascii="SimSun" w:hAnsi="SimSun" w:eastAsia="SimSun" w:cs="SimSun"/>
          <w:sz w:val="20"/>
          <w:szCs w:val="20"/>
        </w:rPr>
      </w:pPr>
      <w:r>
        <w:rPr>
          <w:rFonts w:ascii="SimSun" w:hAnsi="SimSun" w:eastAsia="SimSun" w:cs="SimSun"/>
          <w:sz w:val="20"/>
          <w:szCs w:val="20"/>
          <w:spacing w:val="2"/>
        </w:rPr>
        <w:t>当电压、电流没有规定容差时，则容差通常为±1%。</w:t>
      </w:r>
    </w:p>
    <w:p>
      <w:pPr>
        <w:ind w:left="709" w:right="32" w:hanging="329"/>
        <w:spacing w:before="18" w:line="359" w:lineRule="auto"/>
        <w:rPr>
          <w:rFonts w:ascii="SimSun" w:hAnsi="SimSun" w:eastAsia="SimSun" w:cs="SimSun"/>
          <w:sz w:val="17"/>
          <w:szCs w:val="17"/>
        </w:rPr>
      </w:pPr>
      <w:r>
        <w:rPr>
          <w:rFonts w:ascii="SimHei" w:hAnsi="SimHei" w:eastAsia="SimHei" w:cs="SimHei"/>
          <w:sz w:val="17"/>
          <w:szCs w:val="17"/>
          <w:spacing w:val="5"/>
        </w:rPr>
        <w:t>注</w:t>
      </w:r>
      <w:r>
        <w:rPr>
          <w:rFonts w:ascii="SimHei" w:hAnsi="SimHei" w:eastAsia="SimHei" w:cs="SimHei"/>
          <w:sz w:val="17"/>
          <w:szCs w:val="17"/>
          <w:spacing w:val="-29"/>
        </w:rPr>
        <w:t xml:space="preserve"> </w:t>
      </w:r>
      <w:r>
        <w:rPr>
          <w:rFonts w:ascii="SimHei" w:hAnsi="SimHei" w:eastAsia="SimHei" w:cs="SimHei"/>
          <w:sz w:val="17"/>
          <w:szCs w:val="17"/>
          <w:spacing w:val="5"/>
        </w:rPr>
        <w:t>：</w:t>
      </w:r>
      <w:r>
        <w:rPr>
          <w:rFonts w:ascii="SimSun" w:hAnsi="SimSun" w:eastAsia="SimSun" w:cs="SimSun"/>
          <w:sz w:val="17"/>
          <w:szCs w:val="17"/>
          <w:spacing w:val="5"/>
        </w:rPr>
        <w:t>用参考曲线和数据表评定过的电路，用火花试验装置试验时有可能引起点燃，因为火花试验装置的灵敏度是变</w:t>
      </w:r>
      <w:r>
        <w:rPr>
          <w:rFonts w:ascii="SimSun" w:hAnsi="SimSun" w:eastAsia="SimSun" w:cs="SimSun"/>
          <w:sz w:val="17"/>
          <w:szCs w:val="17"/>
        </w:rPr>
        <w:t xml:space="preserve"> </w:t>
      </w:r>
      <w:r>
        <w:rPr>
          <w:rFonts w:ascii="SimSun" w:hAnsi="SimSun" w:eastAsia="SimSun" w:cs="SimSun"/>
          <w:sz w:val="17"/>
          <w:szCs w:val="17"/>
          <w:spacing w:val="5"/>
        </w:rPr>
        <w:t>化的，而参考曲线和数据表是从大量试验中获得的。</w:t>
      </w:r>
    </w:p>
    <w:p>
      <w:pPr>
        <w:spacing w:before="75" w:line="259" w:lineRule="exact"/>
        <w:rPr>
          <w:rFonts w:ascii="SimHei" w:hAnsi="SimHei" w:eastAsia="SimHei" w:cs="SimHei"/>
          <w:sz w:val="19"/>
          <w:szCs w:val="19"/>
        </w:rPr>
      </w:pPr>
      <w:r>
        <w:rPr>
          <w:rFonts w:ascii="Arial" w:hAnsi="Arial" w:eastAsia="Arial" w:cs="Arial"/>
          <w:sz w:val="19"/>
          <w:szCs w:val="19"/>
          <w:spacing w:val="6"/>
          <w:position w:val="1"/>
        </w:rPr>
        <w:t>10.1.2    </w:t>
      </w:r>
      <w:r>
        <w:rPr>
          <w:rFonts w:ascii="SimHei" w:hAnsi="SimHei" w:eastAsia="SimHei" w:cs="SimHei"/>
          <w:sz w:val="19"/>
          <w:szCs w:val="19"/>
          <w:spacing w:val="6"/>
          <w:position w:val="1"/>
        </w:rPr>
        <w:t>火花试验装置</w:t>
      </w:r>
    </w:p>
    <w:p>
      <w:pPr>
        <w:pStyle w:val="BodyText"/>
        <w:ind w:right="22" w:firstLine="409"/>
        <w:spacing w:before="197" w:line="286" w:lineRule="auto"/>
        <w:rPr>
          <w:rFonts w:ascii="SimSun" w:hAnsi="SimSun" w:eastAsia="SimSun" w:cs="SimSun"/>
          <w:sz w:val="20"/>
          <w:szCs w:val="20"/>
        </w:rPr>
      </w:pPr>
      <w:r>
        <w:rPr>
          <w:rFonts w:ascii="SimSun" w:hAnsi="SimSun" w:eastAsia="SimSun" w:cs="SimSun"/>
          <w:sz w:val="20"/>
          <w:szCs w:val="20"/>
          <w:spacing w:val="9"/>
        </w:rPr>
        <w:t>火花试验装置应采用附录</w:t>
      </w:r>
      <w:r>
        <w:rPr>
          <w:sz w:val="20"/>
          <w:szCs w:val="20"/>
          <w:spacing w:val="9"/>
        </w:rPr>
        <w:t>B </w:t>
      </w:r>
      <w:r>
        <w:rPr>
          <w:rFonts w:ascii="SimSun" w:hAnsi="SimSun" w:eastAsia="SimSun" w:cs="SimSun"/>
          <w:sz w:val="20"/>
          <w:szCs w:val="20"/>
          <w:spacing w:val="9"/>
        </w:rPr>
        <w:t>规定的设备。对于在附录</w:t>
      </w:r>
      <w:r>
        <w:rPr>
          <w:sz w:val="20"/>
          <w:szCs w:val="20"/>
          <w:spacing w:val="9"/>
        </w:rPr>
        <w:t>B</w:t>
      </w:r>
      <w:r>
        <w:rPr>
          <w:sz w:val="20"/>
          <w:szCs w:val="20"/>
          <w:spacing w:val="33"/>
        </w:rPr>
        <w:t xml:space="preserve"> </w:t>
      </w:r>
      <w:r>
        <w:rPr>
          <w:rFonts w:ascii="SimSun" w:hAnsi="SimSun" w:eastAsia="SimSun" w:cs="SimSun"/>
          <w:sz w:val="20"/>
          <w:szCs w:val="20"/>
          <w:spacing w:val="9"/>
        </w:rPr>
        <w:t>中表明不适用的情况，可采用其他具有同</w:t>
      </w:r>
      <w:r>
        <w:rPr>
          <w:rFonts w:ascii="SimSun" w:hAnsi="SimSun" w:eastAsia="SimSun" w:cs="SimSun"/>
          <w:sz w:val="20"/>
          <w:szCs w:val="20"/>
        </w:rPr>
        <w:t xml:space="preserve"> </w:t>
      </w:r>
      <w:r>
        <w:rPr>
          <w:rFonts w:ascii="SimSun" w:hAnsi="SimSun" w:eastAsia="SimSun" w:cs="SimSun"/>
          <w:sz w:val="20"/>
          <w:szCs w:val="20"/>
          <w:spacing w:val="7"/>
        </w:rPr>
        <w:t>等灵敏度的火花试验装置，并且对其使用的合理性应在有关试验和评估文件中加</w:t>
      </w:r>
      <w:r>
        <w:rPr>
          <w:rFonts w:ascii="SimSun" w:hAnsi="SimSun" w:eastAsia="SimSun" w:cs="SimSun"/>
          <w:sz w:val="20"/>
          <w:szCs w:val="20"/>
          <w:spacing w:val="6"/>
        </w:rPr>
        <w:t>以说明。</w:t>
      </w:r>
    </w:p>
    <w:p>
      <w:pPr>
        <w:pStyle w:val="BodyText"/>
        <w:ind w:right="31" w:firstLine="409"/>
        <w:spacing w:before="2" w:line="313" w:lineRule="auto"/>
        <w:rPr>
          <w:rFonts w:ascii="SimSun" w:hAnsi="SimSun" w:eastAsia="SimSun" w:cs="SimSun"/>
          <w:sz w:val="20"/>
          <w:szCs w:val="20"/>
        </w:rPr>
      </w:pPr>
      <w:r>
        <w:rPr>
          <w:rFonts w:ascii="SimSun" w:hAnsi="SimSun" w:eastAsia="SimSun" w:cs="SimSun"/>
          <w:sz w:val="20"/>
          <w:szCs w:val="20"/>
        </w:rPr>
        <w:t>对于“</w:t>
      </w:r>
      <w:r>
        <w:rPr>
          <w:sz w:val="20"/>
          <w:szCs w:val="20"/>
        </w:rPr>
        <w:t>ia”</w:t>
      </w:r>
      <w:r>
        <w:rPr>
          <w:sz w:val="20"/>
          <w:szCs w:val="20"/>
          <w:spacing w:val="-23"/>
        </w:rPr>
        <w:t xml:space="preserve"> </w:t>
      </w:r>
      <w:r>
        <w:rPr>
          <w:rFonts w:ascii="SimSun" w:hAnsi="SimSun" w:eastAsia="SimSun" w:cs="SimSun"/>
          <w:sz w:val="20"/>
          <w:szCs w:val="20"/>
        </w:rPr>
        <w:t>和“</w:t>
      </w:r>
      <w:r>
        <w:rPr>
          <w:sz w:val="20"/>
          <w:szCs w:val="20"/>
        </w:rPr>
        <w:t>ib”  </w:t>
      </w:r>
      <w:r>
        <w:rPr>
          <w:rFonts w:ascii="SimSun" w:hAnsi="SimSun" w:eastAsia="SimSun" w:cs="SimSun"/>
          <w:sz w:val="20"/>
          <w:szCs w:val="20"/>
        </w:rPr>
        <w:t>保护等级，在下列情</w:t>
      </w:r>
      <w:r>
        <w:rPr>
          <w:rFonts w:ascii="SimSun" w:hAnsi="SimSun" w:eastAsia="SimSun" w:cs="SimSun"/>
          <w:sz w:val="20"/>
          <w:szCs w:val="20"/>
          <w:spacing w:val="-1"/>
        </w:rPr>
        <w:t>况使用火花试验装置产生的短路、开路和接地故障应认为是对</w:t>
      </w:r>
      <w:r>
        <w:rPr>
          <w:rFonts w:ascii="SimSun" w:hAnsi="SimSun" w:eastAsia="SimSun" w:cs="SimSun"/>
          <w:sz w:val="20"/>
          <w:szCs w:val="20"/>
        </w:rPr>
        <w:t xml:space="preserve"> </w:t>
      </w:r>
      <w:r>
        <w:rPr>
          <w:rFonts w:ascii="SimSun" w:hAnsi="SimSun" w:eastAsia="SimSun" w:cs="SimSun"/>
          <w:sz w:val="20"/>
          <w:szCs w:val="20"/>
          <w:spacing w:val="1"/>
        </w:rPr>
        <w:t>正常工作的试验，属于非计数故障：</w:t>
      </w:r>
    </w:p>
    <w:p>
      <w:pPr>
        <w:ind w:left="409"/>
        <w:spacing w:line="219" w:lineRule="auto"/>
        <w:rPr>
          <w:rFonts w:ascii="SimSun" w:hAnsi="SimSun" w:eastAsia="SimSun" w:cs="SimSun"/>
          <w:sz w:val="20"/>
          <w:szCs w:val="20"/>
        </w:rPr>
      </w:pPr>
      <w:r>
        <w:rPr>
          <w:rFonts w:ascii="SimSun" w:hAnsi="SimSun" w:eastAsia="SimSun" w:cs="SimSun"/>
          <w:sz w:val="20"/>
          <w:szCs w:val="20"/>
          <w:spacing w:val="12"/>
        </w:rPr>
        <w:t>——在连接件上；</w:t>
      </w:r>
    </w:p>
    <w:p>
      <w:pPr>
        <w:ind w:left="859" w:hanging="450"/>
        <w:spacing w:before="63" w:line="300" w:lineRule="auto"/>
        <w:tabs>
          <w:tab w:val="left" w:pos="869"/>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u w:val="single" w:color="auto"/>
        </w:rPr>
        <w:tab/>
      </w:r>
      <w:r>
        <w:rPr>
          <w:rFonts w:ascii="SimSun" w:hAnsi="SimSun" w:eastAsia="SimSun" w:cs="SimSun"/>
          <w:sz w:val="20"/>
          <w:szCs w:val="20"/>
          <w:spacing w:val="-79"/>
        </w:rPr>
        <w:t xml:space="preserve"> </w:t>
      </w:r>
      <w:r>
        <w:rPr>
          <w:rFonts w:ascii="SimSun" w:hAnsi="SimSun" w:eastAsia="SimSun" w:cs="SimSun"/>
          <w:sz w:val="20"/>
          <w:szCs w:val="20"/>
          <w:spacing w:val="3"/>
        </w:rPr>
        <w:t>在不符合6.1.2.2或6.1.2.3规定的内部连接或跨接内部爬电</w:t>
      </w:r>
      <w:r>
        <w:rPr>
          <w:rFonts w:ascii="SimSun" w:hAnsi="SimSun" w:eastAsia="SimSun" w:cs="SimSun"/>
          <w:sz w:val="20"/>
          <w:szCs w:val="20"/>
          <w:spacing w:val="2"/>
        </w:rPr>
        <w:t>距离、电气间隙、通过浇封化合物</w:t>
      </w:r>
      <w:r>
        <w:rPr>
          <w:rFonts w:ascii="SimSun" w:hAnsi="SimSun" w:eastAsia="SimSun" w:cs="SimSun"/>
          <w:sz w:val="20"/>
          <w:szCs w:val="20"/>
        </w:rPr>
        <w:t xml:space="preserve"> </w:t>
      </w:r>
      <w:r>
        <w:rPr>
          <w:rFonts w:ascii="SimSun" w:hAnsi="SimSun" w:eastAsia="SimSun" w:cs="SimSun"/>
          <w:sz w:val="20"/>
          <w:szCs w:val="20"/>
          <w:spacing w:val="6"/>
        </w:rPr>
        <w:t>的距离和固体绝缘的距离。</w:t>
      </w:r>
    </w:p>
    <w:p>
      <w:pPr>
        <w:ind w:left="409"/>
        <w:spacing w:line="219" w:lineRule="auto"/>
        <w:rPr>
          <w:rFonts w:ascii="SimSun" w:hAnsi="SimSun" w:eastAsia="SimSun" w:cs="SimSun"/>
          <w:sz w:val="20"/>
          <w:szCs w:val="20"/>
        </w:rPr>
      </w:pPr>
      <w:r>
        <w:rPr>
          <w:rFonts w:ascii="SimSun" w:hAnsi="SimSun" w:eastAsia="SimSun" w:cs="SimSun"/>
          <w:sz w:val="20"/>
          <w:szCs w:val="20"/>
          <w:spacing w:val="9"/>
        </w:rPr>
        <w:t>火花试验装置不应使用在：</w:t>
      </w:r>
    </w:p>
    <w:p>
      <w:pPr>
        <w:ind w:left="409"/>
        <w:spacing w:before="83" w:line="220" w:lineRule="auto"/>
        <w:rPr>
          <w:rFonts w:ascii="SimSun" w:hAnsi="SimSun" w:eastAsia="SimSun" w:cs="SimSun"/>
          <w:sz w:val="20"/>
          <w:szCs w:val="20"/>
        </w:rPr>
      </w:pPr>
      <w:r>
        <w:rPr>
          <w:rFonts w:ascii="SimSun" w:hAnsi="SimSun" w:eastAsia="SimSun" w:cs="SimSun"/>
          <w:sz w:val="20"/>
          <w:szCs w:val="20"/>
          <w:spacing w:val="1"/>
        </w:rPr>
        <w:t>——跨接可靠隔离，或与可靠连接串联；</w:t>
      </w:r>
    </w:p>
    <w:p>
      <w:pPr>
        <w:pStyle w:val="BodyText"/>
        <w:ind w:right="25"/>
        <w:spacing w:before="70" w:line="219" w:lineRule="auto"/>
        <w:jc w:val="right"/>
        <w:rPr>
          <w:rFonts w:ascii="SimSun" w:hAnsi="SimSun" w:eastAsia="SimSun" w:cs="SimSun"/>
          <w:sz w:val="19"/>
          <w:szCs w:val="19"/>
        </w:rPr>
      </w:pPr>
      <w:r>
        <w:rPr>
          <w:rFonts w:ascii="SimSun" w:hAnsi="SimSun" w:eastAsia="SimSun" w:cs="SimSun"/>
          <w:sz w:val="19"/>
          <w:szCs w:val="19"/>
          <w:spacing w:val="23"/>
        </w:rPr>
        <w:t>—</w:t>
      </w:r>
      <w:r>
        <w:rPr>
          <w:rFonts w:ascii="SimSun" w:hAnsi="SimSun" w:eastAsia="SimSun" w:cs="SimSun"/>
          <w:sz w:val="19"/>
          <w:szCs w:val="19"/>
          <w:spacing w:val="-58"/>
        </w:rPr>
        <w:t xml:space="preserve"> </w:t>
      </w:r>
      <w:r>
        <w:rPr>
          <w:rFonts w:ascii="SimSun" w:hAnsi="SimSun" w:eastAsia="SimSun" w:cs="SimSun"/>
          <w:sz w:val="19"/>
          <w:szCs w:val="19"/>
          <w:spacing w:val="23"/>
        </w:rPr>
        <w:t>—</w:t>
      </w:r>
      <w:r>
        <w:rPr>
          <w:rFonts w:ascii="SimSun" w:hAnsi="SimSun" w:eastAsia="SimSun" w:cs="SimSun"/>
          <w:sz w:val="19"/>
          <w:szCs w:val="19"/>
          <w:spacing w:val="-57"/>
        </w:rPr>
        <w:t xml:space="preserve"> </w:t>
      </w:r>
      <w:r>
        <w:rPr>
          <w:rFonts w:ascii="SimSun" w:hAnsi="SimSun" w:eastAsia="SimSun" w:cs="SimSun"/>
          <w:sz w:val="19"/>
          <w:szCs w:val="19"/>
          <w:spacing w:val="23"/>
        </w:rPr>
        <w:t>跨接符合表5或附录</w:t>
      </w:r>
      <w:r>
        <w:rPr>
          <w:rFonts w:ascii="SimSun" w:hAnsi="SimSun" w:eastAsia="SimSun" w:cs="SimSun"/>
          <w:sz w:val="19"/>
          <w:szCs w:val="19"/>
          <w:spacing w:val="-24"/>
        </w:rPr>
        <w:t xml:space="preserve"> </w:t>
      </w:r>
      <w:r>
        <w:rPr>
          <w:sz w:val="19"/>
          <w:szCs w:val="19"/>
          <w:spacing w:val="23"/>
        </w:rPr>
        <w:t>F</w:t>
      </w:r>
      <w:r>
        <w:rPr>
          <w:sz w:val="19"/>
          <w:szCs w:val="19"/>
          <w:spacing w:val="1"/>
        </w:rPr>
        <w:t xml:space="preserve">  </w:t>
      </w:r>
      <w:r>
        <w:rPr>
          <w:rFonts w:ascii="SimSun" w:hAnsi="SimSun" w:eastAsia="SimSun" w:cs="SimSun"/>
          <w:sz w:val="19"/>
          <w:szCs w:val="19"/>
          <w:spacing w:val="23"/>
        </w:rPr>
        <w:t>规定的爬电距离、电气间隙、通过</w:t>
      </w:r>
      <w:r>
        <w:rPr>
          <w:rFonts w:ascii="SimSun" w:hAnsi="SimSun" w:eastAsia="SimSun" w:cs="SimSun"/>
          <w:sz w:val="19"/>
          <w:szCs w:val="19"/>
          <w:spacing w:val="22"/>
        </w:rPr>
        <w:t>浇封化合物的距离和固体绝缘的</w:t>
      </w:r>
    </w:p>
    <w:p>
      <w:pPr>
        <w:ind w:left="840"/>
        <w:spacing w:before="66" w:line="220" w:lineRule="auto"/>
        <w:rPr>
          <w:rFonts w:ascii="SimSun" w:hAnsi="SimSun" w:eastAsia="SimSun" w:cs="SimSun"/>
          <w:sz w:val="19"/>
          <w:szCs w:val="19"/>
        </w:rPr>
      </w:pPr>
      <w:r>
        <w:rPr>
          <w:rFonts w:ascii="SimSun" w:hAnsi="SimSun" w:eastAsia="SimSun" w:cs="SimSun"/>
          <w:sz w:val="19"/>
          <w:szCs w:val="19"/>
          <w:spacing w:val="4"/>
        </w:rPr>
        <w:t>距离；</w:t>
      </w:r>
    </w:p>
    <w:p>
      <w:pPr>
        <w:ind w:left="409"/>
        <w:spacing w:before="113" w:line="219" w:lineRule="auto"/>
        <w:rPr>
          <w:rFonts w:ascii="SimSun" w:hAnsi="SimSun" w:eastAsia="SimSun" w:cs="SimSun"/>
          <w:sz w:val="21"/>
          <w:szCs w:val="21"/>
        </w:rPr>
      </w:pPr>
      <w:r>
        <w:rPr>
          <w:rFonts w:ascii="SimSun" w:hAnsi="SimSun" w:eastAsia="SimSun" w:cs="SimSun"/>
          <w:sz w:val="21"/>
          <w:szCs w:val="21"/>
          <w:spacing w:val="-7"/>
        </w:rPr>
        <w:t>——在关联装置内，本质安全电路端子之外；</w:t>
      </w:r>
    </w:p>
    <w:p>
      <w:pPr>
        <w:pStyle w:val="BodyText"/>
        <w:ind w:left="409"/>
        <w:spacing w:before="48" w:line="212" w:lineRule="auto"/>
        <w:rPr>
          <w:rFonts w:ascii="SimSun" w:hAnsi="SimSun" w:eastAsia="SimSun" w:cs="SimSun"/>
          <w:sz w:val="21"/>
          <w:szCs w:val="21"/>
        </w:rPr>
      </w:pPr>
      <w:r>
        <w:rPr>
          <w:rFonts w:ascii="SimSun" w:hAnsi="SimSun" w:eastAsia="SimSun" w:cs="SimSun"/>
          <w:sz w:val="21"/>
          <w:szCs w:val="21"/>
          <w:spacing w:val="-4"/>
        </w:rPr>
        <w:t>——符合6.2.1规定的不同电路端子之间，但7.6</w:t>
      </w:r>
      <w:r>
        <w:rPr>
          <w:sz w:val="21"/>
          <w:szCs w:val="21"/>
          <w:spacing w:val="-4"/>
        </w:rPr>
        <w:t>i)</w:t>
      </w:r>
      <w:r>
        <w:rPr>
          <w:sz w:val="21"/>
          <w:szCs w:val="21"/>
          <w:spacing w:val="-15"/>
        </w:rPr>
        <w:t xml:space="preserve"> </w:t>
      </w:r>
      <w:r>
        <w:rPr>
          <w:rFonts w:ascii="SimSun" w:hAnsi="SimSun" w:eastAsia="SimSun" w:cs="SimSun"/>
          <w:sz w:val="21"/>
          <w:szCs w:val="21"/>
          <w:spacing w:val="-4"/>
        </w:rPr>
        <w:t>情况除外。</w:t>
      </w:r>
    </w:p>
    <w:p>
      <w:pPr>
        <w:pStyle w:val="BodyText"/>
        <w:ind w:left="409"/>
        <w:spacing w:before="81" w:line="219" w:lineRule="auto"/>
        <w:rPr>
          <w:rFonts w:ascii="SimSun" w:hAnsi="SimSun" w:eastAsia="SimSun" w:cs="SimSun"/>
          <w:sz w:val="20"/>
          <w:szCs w:val="20"/>
        </w:rPr>
      </w:pPr>
      <w:r>
        <w:rPr>
          <w:rFonts w:ascii="SimSun" w:hAnsi="SimSun" w:eastAsia="SimSun" w:cs="SimSun"/>
          <w:sz w:val="20"/>
          <w:szCs w:val="20"/>
          <w:spacing w:val="-2"/>
        </w:rPr>
        <w:t>对于“</w:t>
      </w:r>
      <w:r>
        <w:rPr>
          <w:sz w:val="20"/>
          <w:szCs w:val="20"/>
          <w:spacing w:val="-2"/>
        </w:rPr>
        <w:t>ic”</w:t>
      </w:r>
      <w:r>
        <w:rPr>
          <w:sz w:val="20"/>
          <w:szCs w:val="20"/>
          <w:spacing w:val="1"/>
        </w:rPr>
        <w:t xml:space="preserve"> </w:t>
      </w:r>
      <w:r>
        <w:rPr>
          <w:rFonts w:ascii="SimSun" w:hAnsi="SimSun" w:eastAsia="SimSun" w:cs="SimSun"/>
          <w:sz w:val="20"/>
          <w:szCs w:val="20"/>
          <w:spacing w:val="-2"/>
        </w:rPr>
        <w:t>保护等级，火花试验装置应使用于下列几种情况：</w:t>
      </w:r>
    </w:p>
    <w:p>
      <w:pPr>
        <w:ind w:left="409"/>
        <w:spacing w:before="54" w:line="219" w:lineRule="auto"/>
        <w:rPr>
          <w:rFonts w:ascii="SimSun" w:hAnsi="SimSun" w:eastAsia="SimSun" w:cs="SimSun"/>
          <w:sz w:val="20"/>
          <w:szCs w:val="20"/>
        </w:rPr>
      </w:pPr>
      <w:r>
        <w:rPr>
          <w:rFonts w:ascii="SimSun" w:hAnsi="SimSun" w:eastAsia="SimSun" w:cs="SimSun"/>
          <w:sz w:val="20"/>
          <w:szCs w:val="20"/>
          <w:spacing w:val="5"/>
        </w:rPr>
        <w:t>——在连接件上；</w:t>
      </w:r>
    </w:p>
    <w:p>
      <w:pPr>
        <w:pStyle w:val="BodyText"/>
        <w:ind w:left="409"/>
        <w:spacing w:before="72" w:line="219" w:lineRule="auto"/>
        <w:rPr>
          <w:rFonts w:ascii="SimSun" w:hAnsi="SimSun" w:eastAsia="SimSun" w:cs="SimSun"/>
          <w:sz w:val="20"/>
          <w:szCs w:val="20"/>
        </w:rPr>
      </w:pPr>
      <w:r>
        <w:rPr>
          <w:rFonts w:ascii="SimSun" w:hAnsi="SimSun" w:eastAsia="SimSun" w:cs="SimSun"/>
          <w:sz w:val="20"/>
          <w:szCs w:val="20"/>
          <w:spacing w:val="14"/>
        </w:rPr>
        <w:t>——跨接小于表5或附录</w:t>
      </w:r>
      <w:r>
        <w:rPr>
          <w:sz w:val="20"/>
          <w:szCs w:val="20"/>
          <w:spacing w:val="14"/>
        </w:rPr>
        <w:t>F</w:t>
      </w:r>
      <w:r>
        <w:rPr>
          <w:sz w:val="20"/>
          <w:szCs w:val="20"/>
          <w:spacing w:val="32"/>
        </w:rPr>
        <w:t xml:space="preserve"> </w:t>
      </w:r>
      <w:r>
        <w:rPr>
          <w:rFonts w:ascii="SimSun" w:hAnsi="SimSun" w:eastAsia="SimSun" w:cs="SimSun"/>
          <w:sz w:val="20"/>
          <w:szCs w:val="20"/>
          <w:spacing w:val="14"/>
        </w:rPr>
        <w:t>规定值的隔离；</w:t>
      </w:r>
    </w:p>
    <w:p>
      <w:pPr>
        <w:ind w:left="409"/>
        <w:spacing w:before="84" w:line="219" w:lineRule="auto"/>
        <w:rPr>
          <w:rFonts w:ascii="SimSun" w:hAnsi="SimSun" w:eastAsia="SimSun" w:cs="SimSun"/>
          <w:sz w:val="20"/>
          <w:szCs w:val="20"/>
        </w:rPr>
      </w:pPr>
      <w:r>
        <w:rPr>
          <w:rFonts w:ascii="SimSun" w:hAnsi="SimSun" w:eastAsia="SimSun" w:cs="SimSun"/>
          <w:sz w:val="20"/>
          <w:szCs w:val="20"/>
          <w:spacing w:val="-7"/>
        </w:rPr>
        <w:t>——代替普通火花触点，例如插头/插座、开关、按钮、电位器；</w:t>
      </w:r>
    </w:p>
    <w:p>
      <w:pPr>
        <w:ind w:left="409"/>
        <w:spacing w:before="72" w:line="219" w:lineRule="auto"/>
        <w:rPr>
          <w:rFonts w:ascii="SimSun" w:hAnsi="SimSun" w:eastAsia="SimSun" w:cs="SimSun"/>
          <w:sz w:val="20"/>
          <w:szCs w:val="20"/>
        </w:rPr>
      </w:pPr>
      <w:r>
        <w:rPr>
          <w:rFonts w:ascii="SimSun" w:hAnsi="SimSun" w:eastAsia="SimSun" w:cs="SimSun"/>
          <w:sz w:val="20"/>
          <w:szCs w:val="20"/>
          <w:spacing w:val="8"/>
        </w:rPr>
        <w:t>——代替在正常工作状态下不满足合适额定参数的部件。</w:t>
      </w:r>
    </w:p>
    <w:p>
      <w:pPr>
        <w:spacing w:before="207" w:line="259" w:lineRule="exact"/>
        <w:rPr>
          <w:rFonts w:ascii="SimHei" w:hAnsi="SimHei" w:eastAsia="SimHei" w:cs="SimHei"/>
          <w:sz w:val="19"/>
          <w:szCs w:val="19"/>
        </w:rPr>
      </w:pPr>
      <w:r>
        <w:rPr>
          <w:rFonts w:ascii="Arial" w:hAnsi="Arial" w:eastAsia="Arial" w:cs="Arial"/>
          <w:sz w:val="19"/>
          <w:szCs w:val="19"/>
          <w:spacing w:val="13"/>
          <w:position w:val="1"/>
        </w:rPr>
        <w:t>10.1.3    </w:t>
      </w:r>
      <w:r>
        <w:rPr>
          <w:rFonts w:ascii="SimHei" w:hAnsi="SimHei" w:eastAsia="SimHei" w:cs="SimHei"/>
          <w:sz w:val="19"/>
          <w:szCs w:val="19"/>
          <w:spacing w:val="13"/>
          <w:position w:val="1"/>
        </w:rPr>
        <w:t>试验用气体混合物和火花试验装置</w:t>
      </w:r>
      <w:r>
        <w:rPr>
          <w:rFonts w:ascii="SimHei" w:hAnsi="SimHei" w:eastAsia="SimHei" w:cs="SimHei"/>
          <w:sz w:val="19"/>
          <w:szCs w:val="19"/>
          <w:spacing w:val="12"/>
          <w:position w:val="1"/>
        </w:rPr>
        <w:t>的标定电流</w:t>
      </w:r>
    </w:p>
    <w:p>
      <w:pPr>
        <w:spacing w:before="201" w:line="259" w:lineRule="exact"/>
        <w:rPr>
          <w:rFonts w:ascii="SimHei" w:hAnsi="SimHei" w:eastAsia="SimHei" w:cs="SimHei"/>
          <w:sz w:val="19"/>
          <w:szCs w:val="19"/>
        </w:rPr>
      </w:pPr>
      <w:hyperlink w:history="true" r:id="rId107">
        <w:r>
          <w:rPr>
            <w:rFonts w:ascii="Arial" w:hAnsi="Arial" w:eastAsia="Arial" w:cs="Arial"/>
            <w:sz w:val="19"/>
            <w:szCs w:val="19"/>
            <w:spacing w:val="15"/>
            <w:position w:val="1"/>
          </w:rPr>
          <w:t>10.1.3.1</w:t>
        </w:r>
      </w:hyperlink>
      <w:r>
        <w:rPr>
          <w:rFonts w:ascii="Arial" w:hAnsi="Arial" w:eastAsia="Arial" w:cs="Arial"/>
          <w:sz w:val="19"/>
          <w:szCs w:val="19"/>
          <w:spacing w:val="15"/>
          <w:position w:val="1"/>
        </w:rPr>
        <w:t xml:space="preserve">    </w:t>
      </w:r>
      <w:r>
        <w:rPr>
          <w:rFonts w:ascii="SimHei" w:hAnsi="SimHei" w:eastAsia="SimHei" w:cs="SimHei"/>
          <w:sz w:val="19"/>
          <w:szCs w:val="19"/>
          <w:spacing w:val="15"/>
          <w:position w:val="1"/>
        </w:rPr>
        <w:t>适用于1.0倍安全系数试验的爆炸性试验混合物和火花试验装置的标定电流</w:t>
      </w:r>
    </w:p>
    <w:p>
      <w:pPr>
        <w:pStyle w:val="BodyText"/>
        <w:ind w:right="29" w:firstLine="409"/>
        <w:spacing w:before="236" w:line="296" w:lineRule="auto"/>
        <w:rPr>
          <w:rFonts w:ascii="SimSun" w:hAnsi="SimSun" w:eastAsia="SimSun" w:cs="SimSun"/>
          <w:sz w:val="20"/>
          <w:szCs w:val="20"/>
        </w:rPr>
      </w:pPr>
      <w:r>
        <w:rPr>
          <w:rFonts w:ascii="SimSun" w:hAnsi="SimSun" w:eastAsia="SimSun" w:cs="SimSun"/>
          <w:sz w:val="20"/>
          <w:szCs w:val="20"/>
          <w:spacing w:val="11"/>
        </w:rPr>
        <w:t>应按照被试设备规定的类别，采用表7给出的爆炸性试验混合物。本条款规定的爆炸性混合物不</w:t>
      </w:r>
      <w:r>
        <w:rPr>
          <w:rFonts w:ascii="SimSun" w:hAnsi="SimSun" w:eastAsia="SimSun" w:cs="SimSun"/>
          <w:sz w:val="20"/>
          <w:szCs w:val="20"/>
          <w:spacing w:val="17"/>
        </w:rPr>
        <w:t xml:space="preserve"> </w:t>
      </w:r>
      <w:r>
        <w:rPr>
          <w:rFonts w:ascii="SimSun" w:hAnsi="SimSun" w:eastAsia="SimSun" w:cs="SimSun"/>
          <w:sz w:val="20"/>
          <w:szCs w:val="20"/>
          <w:spacing w:val="5"/>
        </w:rPr>
        <w:t>包含安全系数。如果要求1.5倍安全系数</w:t>
      </w:r>
      <w:r>
        <w:rPr>
          <w:rFonts w:ascii="SimSun" w:hAnsi="SimSun" w:eastAsia="SimSun" w:cs="SimSun"/>
          <w:sz w:val="20"/>
          <w:szCs w:val="20"/>
          <w:spacing w:val="4"/>
        </w:rPr>
        <w:t>，则电路的电气参数值应按照10.1.4.2</w:t>
      </w:r>
      <w:r>
        <w:rPr>
          <w:sz w:val="20"/>
          <w:szCs w:val="20"/>
          <w:spacing w:val="4"/>
        </w:rPr>
        <w:t>a) </w:t>
      </w:r>
      <w:r>
        <w:rPr>
          <w:rFonts w:ascii="SimSun" w:hAnsi="SimSun" w:eastAsia="SimSun" w:cs="SimSun"/>
          <w:sz w:val="20"/>
          <w:szCs w:val="20"/>
          <w:spacing w:val="4"/>
        </w:rPr>
        <w:t>增加。</w:t>
      </w:r>
    </w:p>
    <w:p>
      <w:pPr>
        <w:pStyle w:val="BodyText"/>
        <w:ind w:right="28" w:firstLine="409"/>
        <w:spacing w:before="2" w:line="285" w:lineRule="auto"/>
        <w:jc w:val="both"/>
        <w:rPr>
          <w:rFonts w:ascii="SimSun" w:hAnsi="SimSun" w:eastAsia="SimSun" w:cs="SimSun"/>
          <w:sz w:val="20"/>
          <w:szCs w:val="20"/>
        </w:rPr>
      </w:pPr>
      <w:r>
        <w:rPr>
          <w:rFonts w:ascii="FangSong" w:hAnsi="FangSong" w:eastAsia="FangSong" w:cs="FangSong"/>
          <w:sz w:val="20"/>
          <w:szCs w:val="20"/>
          <w:spacing w:val="4"/>
        </w:rPr>
        <w:t>按10.1.5</w:t>
      </w:r>
      <w:r>
        <w:rPr>
          <w:rFonts w:ascii="SimSun" w:hAnsi="SimSun" w:eastAsia="SimSun" w:cs="SimSun"/>
          <w:sz w:val="20"/>
          <w:szCs w:val="20"/>
          <w:spacing w:val="4"/>
        </w:rPr>
        <w:t>规定，在每一系列火花点燃试验前，应对火花试验装置的灵敏度进行检查</w:t>
      </w:r>
      <w:r>
        <w:rPr>
          <w:rFonts w:ascii="SimSun" w:hAnsi="SimSun" w:eastAsia="SimSun" w:cs="SimSun"/>
          <w:sz w:val="20"/>
          <w:szCs w:val="20"/>
          <w:spacing w:val="3"/>
        </w:rPr>
        <w:t>。为此，火花试</w:t>
      </w:r>
      <w:r>
        <w:rPr>
          <w:rFonts w:ascii="SimSun" w:hAnsi="SimSun" w:eastAsia="SimSun" w:cs="SimSun"/>
          <w:sz w:val="20"/>
          <w:szCs w:val="20"/>
        </w:rPr>
        <w:t xml:space="preserve"> </w:t>
      </w:r>
      <w:r>
        <w:rPr>
          <w:rFonts w:ascii="SimSun" w:hAnsi="SimSun" w:eastAsia="SimSun" w:cs="SimSun"/>
          <w:sz w:val="20"/>
          <w:szCs w:val="20"/>
          <w:spacing w:val="12"/>
        </w:rPr>
        <w:t>验装置应在接入一个具有(95±5)</w:t>
      </w:r>
      <w:r>
        <w:rPr>
          <w:sz w:val="20"/>
          <w:szCs w:val="20"/>
        </w:rPr>
        <w:t>mH</w:t>
      </w:r>
      <w:r>
        <w:rPr>
          <w:sz w:val="20"/>
          <w:szCs w:val="20"/>
          <w:spacing w:val="12"/>
        </w:rPr>
        <w:t xml:space="preserve">  </w:t>
      </w:r>
      <w:r>
        <w:rPr>
          <w:rFonts w:ascii="SimSun" w:hAnsi="SimSun" w:eastAsia="SimSun" w:cs="SimSun"/>
          <w:sz w:val="20"/>
          <w:szCs w:val="20"/>
          <w:spacing w:val="12"/>
        </w:rPr>
        <w:t>的空芯线圈的24</w:t>
      </w:r>
      <w:r>
        <w:rPr>
          <w:sz w:val="20"/>
          <w:szCs w:val="20"/>
          <w:spacing w:val="12"/>
        </w:rPr>
        <w:t>V</w:t>
      </w:r>
      <w:r>
        <w:rPr>
          <w:sz w:val="20"/>
          <w:szCs w:val="20"/>
          <w:spacing w:val="32"/>
        </w:rPr>
        <w:t xml:space="preserve"> </w:t>
      </w:r>
      <w:r>
        <w:rPr>
          <w:rFonts w:ascii="SimSun" w:hAnsi="SimSun" w:eastAsia="SimSun" w:cs="SimSun"/>
          <w:sz w:val="20"/>
          <w:szCs w:val="20"/>
          <w:spacing w:val="12"/>
        </w:rPr>
        <w:t>直流电路中操作。该电路的电流应按照表7</w:t>
      </w:r>
      <w:r>
        <w:rPr>
          <w:rFonts w:ascii="SimSun" w:hAnsi="SimSun" w:eastAsia="SimSun" w:cs="SimSun"/>
          <w:sz w:val="20"/>
          <w:szCs w:val="20"/>
        </w:rPr>
        <w:t xml:space="preserve"> </w:t>
      </w:r>
      <w:r>
        <w:rPr>
          <w:rFonts w:ascii="SimSun" w:hAnsi="SimSun" w:eastAsia="SimSun" w:cs="SimSun"/>
          <w:sz w:val="20"/>
          <w:szCs w:val="20"/>
          <w:spacing w:val="10"/>
        </w:rPr>
        <w:t>中相应类别的给定值设定。在火花试验装置极握接正极并旋转440转以内，如果出现爆炸性混合物点</w:t>
      </w:r>
    </w:p>
    <w:p>
      <w:pPr>
        <w:spacing w:line="285" w:lineRule="auto"/>
        <w:sectPr>
          <w:headerReference w:type="default" r:id="rId105"/>
          <w:footerReference w:type="default" r:id="rId106"/>
          <w:pgSz w:w="11300" w:h="16820"/>
          <w:pgMar w:top="1532" w:right="949" w:bottom="1356" w:left="1129" w:header="1224" w:footer="1229" w:gutter="0"/>
        </w:sectPr>
        <w:rPr>
          <w:rFonts w:ascii="SimSun" w:hAnsi="SimSun" w:eastAsia="SimSun" w:cs="SimSun"/>
          <w:sz w:val="20"/>
          <w:szCs w:val="20"/>
        </w:rPr>
      </w:pPr>
    </w:p>
    <w:p>
      <w:pPr>
        <w:ind w:left="170"/>
        <w:spacing w:before="266" w:line="219" w:lineRule="auto"/>
        <w:rPr>
          <w:rFonts w:ascii="SimSun" w:hAnsi="SimSun" w:eastAsia="SimSun" w:cs="SimSun"/>
          <w:sz w:val="20"/>
          <w:szCs w:val="20"/>
        </w:rPr>
      </w:pPr>
      <w:bookmarkStart w:name="bookmark104" w:id="34"/>
      <w:bookmarkEnd w:id="34"/>
      <w:r>
        <w:rPr>
          <w:rFonts w:ascii="SimSun" w:hAnsi="SimSun" w:eastAsia="SimSun" w:cs="SimSun"/>
          <w:sz w:val="20"/>
          <w:szCs w:val="20"/>
          <w:spacing w:val="-1"/>
        </w:rPr>
        <w:t>燃，则应认为该装置灵敏度合格。</w:t>
      </w:r>
    </w:p>
    <w:p>
      <w:pPr>
        <w:ind w:left="2299"/>
        <w:spacing w:before="270" w:line="221" w:lineRule="auto"/>
        <w:rPr>
          <w:rFonts w:ascii="SimHei" w:hAnsi="SimHei" w:eastAsia="SimHei" w:cs="SimHei"/>
          <w:sz w:val="19"/>
          <w:szCs w:val="19"/>
        </w:rPr>
      </w:pPr>
      <w:r>
        <w:rPr>
          <w:rFonts w:ascii="SimHei" w:hAnsi="SimHei" w:eastAsia="SimHei" w:cs="SimHei"/>
          <w:sz w:val="19"/>
          <w:szCs w:val="19"/>
          <w:spacing w:val="18"/>
        </w:rPr>
        <w:t>表</w:t>
      </w:r>
      <w:r>
        <w:rPr>
          <w:rFonts w:ascii="SimHei" w:hAnsi="SimHei" w:eastAsia="SimHei" w:cs="SimHei"/>
          <w:sz w:val="19"/>
          <w:szCs w:val="19"/>
          <w:spacing w:val="-18"/>
        </w:rPr>
        <w:t xml:space="preserve"> </w:t>
      </w:r>
      <w:r>
        <w:rPr>
          <w:rFonts w:ascii="SimHei" w:hAnsi="SimHei" w:eastAsia="SimHei" w:cs="SimHei"/>
          <w:sz w:val="19"/>
          <w:szCs w:val="19"/>
          <w:spacing w:val="18"/>
        </w:rPr>
        <w:t>7</w:t>
      </w:r>
      <w:r>
        <w:rPr>
          <w:rFonts w:ascii="SimHei" w:hAnsi="SimHei" w:eastAsia="SimHei" w:cs="SimHei"/>
          <w:sz w:val="19"/>
          <w:szCs w:val="19"/>
          <w:spacing w:val="18"/>
        </w:rPr>
        <w:t xml:space="preserve">  </w:t>
      </w:r>
      <w:r>
        <w:rPr>
          <w:rFonts w:ascii="SimHei" w:hAnsi="SimHei" w:eastAsia="SimHei" w:cs="SimHei"/>
          <w:sz w:val="19"/>
          <w:szCs w:val="19"/>
          <w:spacing w:val="18"/>
        </w:rPr>
        <w:t>具有1.0倍安全系数的爆炸性试验混合物的成分</w:t>
      </w:r>
    </w:p>
    <w:p>
      <w:pPr>
        <w:spacing w:line="221" w:lineRule="exact"/>
        <w:rPr/>
      </w:pPr>
      <w:r/>
    </w:p>
    <w:tbl>
      <w:tblPr>
        <w:tblStyle w:val="TableNormal"/>
        <w:tblW w:w="9210" w:type="dxa"/>
        <w:tblInd w:w="1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062"/>
        <w:gridCol w:w="3057"/>
        <w:gridCol w:w="3091"/>
      </w:tblGrid>
      <w:tr>
        <w:trPr>
          <w:trHeight w:val="722" w:hRule="atLeast"/>
        </w:trPr>
        <w:tc>
          <w:tcPr>
            <w:tcW w:w="3062" w:type="dxa"/>
            <w:vAlign w:val="top"/>
          </w:tcPr>
          <w:p>
            <w:pPr>
              <w:pStyle w:val="TableText"/>
              <w:ind w:left="1335"/>
              <w:spacing w:before="272" w:line="219" w:lineRule="auto"/>
              <w:rPr>
                <w:sz w:val="19"/>
                <w:szCs w:val="19"/>
              </w:rPr>
            </w:pPr>
            <w:r>
              <w:rPr>
                <w:sz w:val="19"/>
                <w:szCs w:val="19"/>
                <w:spacing w:val="7"/>
              </w:rPr>
              <w:t>类别</w:t>
            </w:r>
          </w:p>
        </w:tc>
        <w:tc>
          <w:tcPr>
            <w:tcW w:w="3057" w:type="dxa"/>
            <w:vAlign w:val="top"/>
          </w:tcPr>
          <w:p>
            <w:pPr>
              <w:pStyle w:val="TableText"/>
              <w:ind w:left="762" w:right="581" w:hanging="189"/>
              <w:spacing w:before="121" w:line="275" w:lineRule="auto"/>
              <w:rPr>
                <w:sz w:val="19"/>
                <w:szCs w:val="19"/>
              </w:rPr>
            </w:pPr>
            <w:r>
              <w:rPr>
                <w:sz w:val="19"/>
                <w:szCs w:val="19"/>
                <w:spacing w:val="-1"/>
              </w:rPr>
              <w:t>爆炸性试验混合物成分</w:t>
            </w:r>
            <w:r>
              <w:rPr>
                <w:sz w:val="19"/>
                <w:szCs w:val="19"/>
                <w:spacing w:val="1"/>
              </w:rPr>
              <w:t xml:space="preserve"> </w:t>
            </w:r>
            <w:r>
              <w:rPr>
                <w:sz w:val="19"/>
                <w:szCs w:val="19"/>
                <w:spacing w:val="1"/>
              </w:rPr>
              <w:t>空气中的体积分数</w:t>
            </w:r>
          </w:p>
        </w:tc>
        <w:tc>
          <w:tcPr>
            <w:tcW w:w="3091" w:type="dxa"/>
            <w:vAlign w:val="top"/>
          </w:tcPr>
          <w:p>
            <w:pPr>
              <w:pStyle w:val="TableText"/>
              <w:ind w:left="775"/>
              <w:spacing w:before="112" w:line="219" w:lineRule="auto"/>
              <w:rPr>
                <w:sz w:val="19"/>
                <w:szCs w:val="19"/>
              </w:rPr>
            </w:pPr>
            <w:r>
              <w:rPr>
                <w:sz w:val="19"/>
                <w:szCs w:val="19"/>
                <w:spacing w:val="-1"/>
              </w:rPr>
              <w:t>标定电路中的电流</w:t>
            </w:r>
          </w:p>
          <w:p>
            <w:pPr>
              <w:pStyle w:val="TableText"/>
              <w:ind w:left="1446"/>
              <w:spacing w:before="132" w:line="184" w:lineRule="auto"/>
              <w:rPr>
                <w:sz w:val="19"/>
                <w:szCs w:val="19"/>
              </w:rPr>
            </w:pPr>
            <w:r>
              <w:rPr>
                <w:sz w:val="19"/>
                <w:szCs w:val="19"/>
                <w:spacing w:val="-1"/>
              </w:rPr>
              <w:t>mA</w:t>
            </w:r>
          </w:p>
        </w:tc>
      </w:tr>
      <w:tr>
        <w:trPr>
          <w:trHeight w:val="348" w:hRule="atLeast"/>
        </w:trPr>
        <w:tc>
          <w:tcPr>
            <w:tcW w:w="3062" w:type="dxa"/>
            <w:vAlign w:val="top"/>
          </w:tcPr>
          <w:p>
            <w:pPr>
              <w:pStyle w:val="TableText"/>
              <w:ind w:left="1425"/>
              <w:spacing w:before="97" w:line="234" w:lineRule="auto"/>
              <w:rPr>
                <w:sz w:val="19"/>
                <w:szCs w:val="19"/>
              </w:rPr>
            </w:pPr>
            <w:r>
              <w:rPr>
                <w:sz w:val="19"/>
                <w:szCs w:val="19"/>
              </w:rPr>
              <w:t>工</w:t>
            </w:r>
          </w:p>
        </w:tc>
        <w:tc>
          <w:tcPr>
            <w:tcW w:w="3057" w:type="dxa"/>
            <w:vAlign w:val="top"/>
          </w:tcPr>
          <w:p>
            <w:pPr>
              <w:pStyle w:val="TableText"/>
              <w:ind w:left="803"/>
              <w:spacing w:before="81" w:line="220" w:lineRule="auto"/>
              <w:rPr>
                <w:sz w:val="19"/>
                <w:szCs w:val="19"/>
              </w:rPr>
            </w:pPr>
            <w:r>
              <w:rPr>
                <w:sz w:val="19"/>
                <w:szCs w:val="19"/>
                <w:spacing w:val="1"/>
              </w:rPr>
              <w:t>(8.3±0.3)%甲烷</w:t>
            </w:r>
          </w:p>
        </w:tc>
        <w:tc>
          <w:tcPr>
            <w:tcW w:w="3091" w:type="dxa"/>
            <w:vAlign w:val="top"/>
          </w:tcPr>
          <w:p>
            <w:pPr>
              <w:pStyle w:val="TableText"/>
              <w:ind w:left="1156"/>
              <w:spacing w:before="99" w:line="232" w:lineRule="auto"/>
              <w:rPr>
                <w:sz w:val="19"/>
                <w:szCs w:val="19"/>
              </w:rPr>
            </w:pPr>
            <w:r>
              <w:rPr>
                <w:sz w:val="19"/>
                <w:szCs w:val="19"/>
                <w:spacing w:val="-3"/>
              </w:rPr>
              <w:t>110～111</w:t>
            </w:r>
          </w:p>
        </w:tc>
      </w:tr>
      <w:tr>
        <w:trPr>
          <w:trHeight w:val="348" w:hRule="atLeast"/>
        </w:trPr>
        <w:tc>
          <w:tcPr>
            <w:tcW w:w="3062" w:type="dxa"/>
            <w:vAlign w:val="top"/>
          </w:tcPr>
          <w:p>
            <w:pPr>
              <w:pStyle w:val="TableText"/>
              <w:ind w:left="1375"/>
              <w:spacing w:before="99" w:line="232" w:lineRule="auto"/>
              <w:rPr>
                <w:sz w:val="19"/>
                <w:szCs w:val="19"/>
              </w:rPr>
            </w:pPr>
            <w:r>
              <w:rPr>
                <w:sz w:val="19"/>
                <w:szCs w:val="19"/>
                <w:spacing w:val="-14"/>
              </w:rPr>
              <w:t>ⅡA</w:t>
            </w:r>
          </w:p>
        </w:tc>
        <w:tc>
          <w:tcPr>
            <w:tcW w:w="3057" w:type="dxa"/>
            <w:vAlign w:val="top"/>
          </w:tcPr>
          <w:p>
            <w:pPr>
              <w:pStyle w:val="TableText"/>
              <w:ind w:left="713"/>
              <w:spacing w:before="83" w:line="220" w:lineRule="auto"/>
              <w:rPr>
                <w:sz w:val="19"/>
                <w:szCs w:val="19"/>
              </w:rPr>
            </w:pPr>
            <w:r>
              <w:rPr>
                <w:sz w:val="19"/>
                <w:szCs w:val="19"/>
              </w:rPr>
              <w:t>(5.25±0.25)%丙烷</w:t>
            </w:r>
          </w:p>
        </w:tc>
        <w:tc>
          <w:tcPr>
            <w:tcW w:w="3091" w:type="dxa"/>
            <w:vAlign w:val="top"/>
          </w:tcPr>
          <w:p>
            <w:pPr>
              <w:pStyle w:val="TableText"/>
              <w:ind w:left="1156"/>
              <w:spacing w:before="101" w:line="230" w:lineRule="auto"/>
              <w:rPr>
                <w:sz w:val="19"/>
                <w:szCs w:val="19"/>
              </w:rPr>
            </w:pPr>
            <w:r>
              <w:rPr>
                <w:sz w:val="19"/>
                <w:szCs w:val="19"/>
                <w:spacing w:val="-3"/>
              </w:rPr>
              <w:t>100～101</w:t>
            </w:r>
          </w:p>
        </w:tc>
      </w:tr>
      <w:tr>
        <w:trPr>
          <w:trHeight w:val="358" w:hRule="atLeast"/>
        </w:trPr>
        <w:tc>
          <w:tcPr>
            <w:tcW w:w="3062" w:type="dxa"/>
            <w:vAlign w:val="top"/>
          </w:tcPr>
          <w:p>
            <w:pPr>
              <w:pStyle w:val="TableText"/>
              <w:ind w:left="1375"/>
              <w:spacing w:before="111" w:line="230" w:lineRule="auto"/>
              <w:rPr>
                <w:sz w:val="19"/>
                <w:szCs w:val="19"/>
              </w:rPr>
            </w:pPr>
            <w:r>
              <w:rPr>
                <w:sz w:val="19"/>
                <w:szCs w:val="19"/>
                <w:spacing w:val="-14"/>
              </w:rPr>
              <w:t>ⅡB</w:t>
            </w:r>
          </w:p>
        </w:tc>
        <w:tc>
          <w:tcPr>
            <w:tcW w:w="3057" w:type="dxa"/>
            <w:vAlign w:val="top"/>
          </w:tcPr>
          <w:p>
            <w:pPr>
              <w:pStyle w:val="TableText"/>
              <w:ind w:left="803"/>
              <w:spacing w:before="94" w:line="219" w:lineRule="auto"/>
              <w:rPr>
                <w:sz w:val="19"/>
                <w:szCs w:val="19"/>
              </w:rPr>
            </w:pPr>
            <w:r>
              <w:rPr>
                <w:sz w:val="19"/>
                <w:szCs w:val="19"/>
                <w:spacing w:val="1"/>
              </w:rPr>
              <w:t>(7.8±0.5)%乙烯</w:t>
            </w:r>
          </w:p>
        </w:tc>
        <w:tc>
          <w:tcPr>
            <w:tcW w:w="3091" w:type="dxa"/>
            <w:vAlign w:val="top"/>
          </w:tcPr>
          <w:p>
            <w:pPr>
              <w:pStyle w:val="TableText"/>
              <w:ind w:left="1256"/>
              <w:spacing w:before="113" w:line="228" w:lineRule="auto"/>
              <w:rPr>
                <w:sz w:val="19"/>
                <w:szCs w:val="19"/>
              </w:rPr>
            </w:pPr>
            <w:r>
              <w:rPr>
                <w:sz w:val="19"/>
                <w:szCs w:val="19"/>
                <w:spacing w:val="-2"/>
              </w:rPr>
              <w:t>65～66</w:t>
            </w:r>
          </w:p>
        </w:tc>
      </w:tr>
      <w:tr>
        <w:trPr>
          <w:trHeight w:val="353" w:hRule="atLeast"/>
        </w:trPr>
        <w:tc>
          <w:tcPr>
            <w:tcW w:w="3062" w:type="dxa"/>
            <w:vAlign w:val="top"/>
          </w:tcPr>
          <w:p>
            <w:pPr>
              <w:pStyle w:val="TableText"/>
              <w:ind w:left="1375"/>
              <w:spacing w:before="103" w:line="233" w:lineRule="auto"/>
              <w:rPr>
                <w:sz w:val="19"/>
                <w:szCs w:val="19"/>
              </w:rPr>
            </w:pPr>
            <w:r>
              <w:rPr>
                <w:sz w:val="19"/>
                <w:szCs w:val="19"/>
                <w:spacing w:val="-14"/>
              </w:rPr>
              <w:t>ⅡC</w:t>
            </w:r>
          </w:p>
        </w:tc>
        <w:tc>
          <w:tcPr>
            <w:tcW w:w="3057" w:type="dxa"/>
            <w:vAlign w:val="top"/>
          </w:tcPr>
          <w:p>
            <w:pPr>
              <w:pStyle w:val="TableText"/>
              <w:ind w:left="1043"/>
              <w:spacing w:before="87" w:line="221" w:lineRule="auto"/>
              <w:rPr>
                <w:sz w:val="19"/>
                <w:szCs w:val="19"/>
              </w:rPr>
            </w:pPr>
            <w:r>
              <w:rPr>
                <w:sz w:val="19"/>
                <w:szCs w:val="19"/>
                <w:spacing w:val="1"/>
              </w:rPr>
              <w:t>(21±2)%氢</w:t>
            </w:r>
          </w:p>
        </w:tc>
        <w:tc>
          <w:tcPr>
            <w:tcW w:w="3091" w:type="dxa"/>
            <w:vAlign w:val="top"/>
          </w:tcPr>
          <w:p>
            <w:pPr>
              <w:pStyle w:val="TableText"/>
              <w:ind w:left="1156"/>
              <w:spacing w:before="105" w:line="231" w:lineRule="auto"/>
              <w:rPr>
                <w:sz w:val="19"/>
                <w:szCs w:val="19"/>
              </w:rPr>
            </w:pPr>
            <w:r>
              <w:rPr>
                <w:sz w:val="19"/>
                <w:szCs w:val="19"/>
                <w:spacing w:val="-2"/>
              </w:rPr>
              <w:t>30～30.5</w:t>
            </w:r>
          </w:p>
        </w:tc>
      </w:tr>
    </w:tbl>
    <w:p>
      <w:pPr>
        <w:ind w:left="80" w:right="58" w:firstLine="459"/>
        <w:spacing w:before="252" w:line="295" w:lineRule="auto"/>
        <w:rPr>
          <w:rFonts w:ascii="SimSun" w:hAnsi="SimSun" w:eastAsia="SimSun" w:cs="SimSun"/>
          <w:sz w:val="20"/>
          <w:szCs w:val="20"/>
        </w:rPr>
      </w:pPr>
      <w:r>
        <w:rPr>
          <w:rFonts w:ascii="SimSun" w:hAnsi="SimSun" w:eastAsia="SimSun" w:cs="SimSun"/>
          <w:sz w:val="20"/>
          <w:szCs w:val="20"/>
          <w:spacing w:val="5"/>
        </w:rPr>
        <w:t>在特殊情况下，用于特定气体或蒸气环境并作相应试验和标志的电气设备，</w:t>
      </w:r>
      <w:r>
        <w:rPr>
          <w:rFonts w:ascii="SimSun" w:hAnsi="SimSun" w:eastAsia="SimSun" w:cs="SimSun"/>
          <w:sz w:val="20"/>
          <w:szCs w:val="20"/>
          <w:spacing w:val="4"/>
        </w:rPr>
        <w:t>应采用该气体或蒸气与</w:t>
      </w:r>
      <w:r>
        <w:rPr>
          <w:rFonts w:ascii="SimSun" w:hAnsi="SimSun" w:eastAsia="SimSun" w:cs="SimSun"/>
          <w:sz w:val="20"/>
          <w:szCs w:val="20"/>
        </w:rPr>
        <w:t xml:space="preserve"> </w:t>
      </w:r>
      <w:r>
        <w:rPr>
          <w:rFonts w:ascii="SimSun" w:hAnsi="SimSun" w:eastAsia="SimSun" w:cs="SimSun"/>
          <w:sz w:val="20"/>
          <w:szCs w:val="20"/>
          <w:spacing w:val="7"/>
        </w:rPr>
        <w:t>空气的混合物在最易点燃的浓度下进行试验。</w:t>
      </w:r>
    </w:p>
    <w:p>
      <w:pPr>
        <w:ind w:left="799" w:right="66" w:hanging="310"/>
        <w:spacing w:line="305" w:lineRule="auto"/>
        <w:rPr>
          <w:rFonts w:ascii="SimSun" w:hAnsi="SimSun" w:eastAsia="SimSun" w:cs="SimSun"/>
          <w:sz w:val="17"/>
          <w:szCs w:val="17"/>
        </w:rPr>
      </w:pPr>
      <w:r>
        <w:rPr>
          <w:rFonts w:ascii="SimHei" w:hAnsi="SimHei" w:eastAsia="SimHei" w:cs="SimHei"/>
          <w:sz w:val="17"/>
          <w:szCs w:val="17"/>
          <w:spacing w:val="8"/>
        </w:rPr>
        <w:t>注</w:t>
      </w:r>
      <w:r>
        <w:rPr>
          <w:rFonts w:ascii="SimHei" w:hAnsi="SimHei" w:eastAsia="SimHei" w:cs="SimHei"/>
          <w:sz w:val="17"/>
          <w:szCs w:val="17"/>
          <w:spacing w:val="-30"/>
        </w:rPr>
        <w:t xml:space="preserve"> </w:t>
      </w:r>
      <w:r>
        <w:rPr>
          <w:rFonts w:ascii="SimHei" w:hAnsi="SimHei" w:eastAsia="SimHei" w:cs="SimHei"/>
          <w:sz w:val="17"/>
          <w:szCs w:val="17"/>
          <w:spacing w:val="8"/>
        </w:rPr>
        <w:t>：</w:t>
      </w:r>
      <w:r>
        <w:rPr>
          <w:rFonts w:ascii="SimSun" w:hAnsi="SimSun" w:eastAsia="SimSun" w:cs="SimSun"/>
          <w:sz w:val="17"/>
          <w:szCs w:val="17"/>
          <w:spacing w:val="8"/>
        </w:rPr>
        <w:t>市场上销售的气体和蒸气的纯度，通常</w:t>
      </w:r>
      <w:r>
        <w:rPr>
          <w:rFonts w:ascii="SimSun" w:hAnsi="SimSun" w:eastAsia="SimSun" w:cs="SimSun"/>
          <w:sz w:val="17"/>
          <w:szCs w:val="17"/>
          <w:spacing w:val="7"/>
        </w:rPr>
        <w:t>适合于上述试验，但是，纯度低于95%的气体和蒸气不宜使用。试验室</w:t>
      </w:r>
      <w:r>
        <w:rPr>
          <w:rFonts w:ascii="SimSun" w:hAnsi="SimSun" w:eastAsia="SimSun" w:cs="SimSun"/>
          <w:sz w:val="17"/>
          <w:szCs w:val="17"/>
        </w:rPr>
        <w:t xml:space="preserve"> </w:t>
      </w:r>
      <w:r>
        <w:rPr>
          <w:rFonts w:ascii="SimSun" w:hAnsi="SimSun" w:eastAsia="SimSun" w:cs="SimSun"/>
          <w:sz w:val="17"/>
          <w:szCs w:val="17"/>
          <w:spacing w:val="11"/>
        </w:rPr>
        <w:t>的温度、大气压以及爆炸性试验混合物中空气湿度的正常变化对试验的影响一般很小。在进行火花试验装置</w:t>
      </w:r>
      <w:r>
        <w:rPr>
          <w:rFonts w:ascii="SimSun" w:hAnsi="SimSun" w:eastAsia="SimSun" w:cs="SimSun"/>
          <w:sz w:val="17"/>
          <w:szCs w:val="17"/>
          <w:spacing w:val="7"/>
        </w:rPr>
        <w:t xml:space="preserve"> </w:t>
      </w:r>
      <w:r>
        <w:rPr>
          <w:rFonts w:ascii="SimSun" w:hAnsi="SimSun" w:eastAsia="SimSun" w:cs="SimSun"/>
          <w:sz w:val="17"/>
          <w:szCs w:val="17"/>
          <w:spacing w:val="4"/>
        </w:rPr>
        <w:t>常规校准时，这些变化的影响将变得明显。</w:t>
      </w:r>
    </w:p>
    <w:p>
      <w:pPr>
        <w:ind w:left="80"/>
        <w:spacing w:before="132" w:line="259" w:lineRule="exact"/>
        <w:rPr>
          <w:rFonts w:ascii="SimHei" w:hAnsi="SimHei" w:eastAsia="SimHei" w:cs="SimHei"/>
          <w:sz w:val="19"/>
          <w:szCs w:val="19"/>
        </w:rPr>
      </w:pPr>
      <w:hyperlink w:history="true" r:id="rId110">
        <w:r>
          <w:rPr>
            <w:rFonts w:ascii="Arial" w:hAnsi="Arial" w:eastAsia="Arial" w:cs="Arial"/>
            <w:sz w:val="19"/>
            <w:szCs w:val="19"/>
            <w:spacing w:val="15"/>
            <w:position w:val="1"/>
          </w:rPr>
          <w:t>10.1.3.2</w:t>
        </w:r>
      </w:hyperlink>
      <w:r>
        <w:rPr>
          <w:rFonts w:ascii="Arial" w:hAnsi="Arial" w:eastAsia="Arial" w:cs="Arial"/>
          <w:sz w:val="19"/>
          <w:szCs w:val="19"/>
          <w:spacing w:val="15"/>
          <w:position w:val="1"/>
        </w:rPr>
        <w:t xml:space="preserve">     </w:t>
      </w:r>
      <w:r>
        <w:rPr>
          <w:rFonts w:ascii="SimHei" w:hAnsi="SimHei" w:eastAsia="SimHei" w:cs="SimHei"/>
          <w:sz w:val="19"/>
          <w:szCs w:val="19"/>
          <w:spacing w:val="15"/>
          <w:position w:val="1"/>
        </w:rPr>
        <w:t>适用于1.5倍安</w:t>
      </w:r>
      <w:r>
        <w:rPr>
          <w:rFonts w:ascii="SimHei" w:hAnsi="SimHei" w:eastAsia="SimHei" w:cs="SimHei"/>
          <w:sz w:val="19"/>
          <w:szCs w:val="19"/>
          <w:spacing w:val="14"/>
          <w:position w:val="1"/>
        </w:rPr>
        <w:t>全系数试验的爆炸性试验混合物和火花试验装置的标定电流</w:t>
      </w:r>
    </w:p>
    <w:p>
      <w:pPr>
        <w:ind w:left="80" w:right="109" w:firstLine="429"/>
        <w:spacing w:before="248" w:line="296" w:lineRule="auto"/>
        <w:jc w:val="both"/>
        <w:rPr>
          <w:rFonts w:ascii="SimSun" w:hAnsi="SimSun" w:eastAsia="SimSun" w:cs="SimSun"/>
          <w:sz w:val="20"/>
          <w:szCs w:val="20"/>
        </w:rPr>
      </w:pPr>
      <w:r>
        <w:rPr>
          <w:rFonts w:ascii="SimSun" w:hAnsi="SimSun" w:eastAsia="SimSun" w:cs="SimSun"/>
          <w:sz w:val="20"/>
          <w:szCs w:val="20"/>
          <w:spacing w:val="8"/>
        </w:rPr>
        <w:t>宜优先使用10.1.3.1规定的试验混合物，其安全系数可通过升高电压或电流来获得(适用时)。如</w:t>
      </w:r>
      <w:r>
        <w:rPr>
          <w:rFonts w:ascii="SimSun" w:hAnsi="SimSun" w:eastAsia="SimSun" w:cs="SimSun"/>
          <w:sz w:val="20"/>
          <w:szCs w:val="20"/>
          <w:spacing w:val="7"/>
        </w:rPr>
        <w:t xml:space="preserve"> </w:t>
      </w:r>
      <w:r>
        <w:rPr>
          <w:rFonts w:ascii="SimSun" w:hAnsi="SimSun" w:eastAsia="SimSun" w:cs="SimSun"/>
          <w:sz w:val="20"/>
          <w:szCs w:val="20"/>
          <w:spacing w:val="11"/>
        </w:rPr>
        <w:t>果这种情况不适用，可通过使用更严酷的爆炸性试验混合物满足安全系数的要求。表8给出的爆炸性</w:t>
      </w:r>
      <w:r>
        <w:rPr>
          <w:rFonts w:ascii="SimSun" w:hAnsi="SimSun" w:eastAsia="SimSun" w:cs="SimSun"/>
          <w:sz w:val="20"/>
          <w:szCs w:val="20"/>
          <w:spacing w:val="2"/>
        </w:rPr>
        <w:t xml:space="preserve"> </w:t>
      </w:r>
      <w:r>
        <w:rPr>
          <w:rFonts w:ascii="SimSun" w:hAnsi="SimSun" w:eastAsia="SimSun" w:cs="SimSun"/>
          <w:sz w:val="20"/>
          <w:szCs w:val="20"/>
          <w:spacing w:val="11"/>
        </w:rPr>
        <w:t>试验混合物的成分具有本文件规定的1.5</w:t>
      </w:r>
      <w:r>
        <w:rPr>
          <w:rFonts w:ascii="SimSun" w:hAnsi="SimSun" w:eastAsia="SimSun" w:cs="SimSun"/>
          <w:sz w:val="20"/>
          <w:szCs w:val="20"/>
          <w:spacing w:val="10"/>
        </w:rPr>
        <w:t>倍的安全系数。</w:t>
      </w:r>
    </w:p>
    <w:p>
      <w:pPr>
        <w:ind w:left="2090"/>
        <w:spacing w:before="145" w:line="221" w:lineRule="auto"/>
        <w:rPr>
          <w:rFonts w:ascii="SimHei" w:hAnsi="SimHei" w:eastAsia="SimHei" w:cs="SimHei"/>
          <w:sz w:val="19"/>
          <w:szCs w:val="19"/>
        </w:rPr>
      </w:pPr>
      <w:r>
        <w:rPr>
          <w:rFonts w:ascii="SimHei" w:hAnsi="SimHei" w:eastAsia="SimHei" w:cs="SimHei"/>
          <w:sz w:val="19"/>
          <w:szCs w:val="19"/>
          <w:spacing w:val="17"/>
        </w:rPr>
        <w:t>表</w:t>
      </w:r>
      <w:r>
        <w:rPr>
          <w:rFonts w:ascii="SimHei" w:hAnsi="SimHei" w:eastAsia="SimHei" w:cs="SimHei"/>
          <w:sz w:val="19"/>
          <w:szCs w:val="19"/>
          <w:spacing w:val="17"/>
        </w:rPr>
        <w:t xml:space="preserve"> </w:t>
      </w:r>
      <w:r>
        <w:rPr>
          <w:rFonts w:ascii="SimHei" w:hAnsi="SimHei" w:eastAsia="SimHei" w:cs="SimHei"/>
          <w:sz w:val="19"/>
          <w:szCs w:val="19"/>
          <w:spacing w:val="17"/>
        </w:rPr>
        <w:t>8</w:t>
      </w:r>
      <w:r>
        <w:rPr>
          <w:rFonts w:ascii="SimHei" w:hAnsi="SimHei" w:eastAsia="SimHei" w:cs="SimHei"/>
          <w:sz w:val="19"/>
          <w:szCs w:val="19"/>
          <w:spacing w:val="17"/>
        </w:rPr>
        <w:t xml:space="preserve">  </w:t>
      </w:r>
      <w:r>
        <w:rPr>
          <w:rFonts w:ascii="SimHei" w:hAnsi="SimHei" w:eastAsia="SimHei" w:cs="SimHei"/>
          <w:sz w:val="19"/>
          <w:szCs w:val="19"/>
          <w:spacing w:val="17"/>
        </w:rPr>
        <w:t>适用于1.5倍安全系数的爆炸性试验混合物的成分</w:t>
      </w:r>
    </w:p>
    <w:p>
      <w:pPr>
        <w:spacing w:before="10"/>
        <w:rPr/>
      </w:pPr>
      <w:r/>
    </w:p>
    <w:tbl>
      <w:tblPr>
        <w:tblStyle w:val="TableNormal"/>
        <w:tblW w:w="9199" w:type="dxa"/>
        <w:tblInd w:w="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3"/>
        <w:gridCol w:w="1258"/>
        <w:gridCol w:w="1258"/>
        <w:gridCol w:w="1259"/>
        <w:gridCol w:w="1259"/>
        <w:gridCol w:w="1259"/>
        <w:gridCol w:w="1653"/>
      </w:tblGrid>
      <w:tr>
        <w:trPr>
          <w:trHeight w:val="712" w:hRule="atLeast"/>
        </w:trPr>
        <w:tc>
          <w:tcPr>
            <w:tcW w:w="1253" w:type="dxa"/>
            <w:vAlign w:val="top"/>
            <w:vMerge w:val="restart"/>
            <w:tcBorders>
              <w:bottom w:val="nil"/>
            </w:tcBorders>
          </w:tcPr>
          <w:p>
            <w:pPr>
              <w:spacing w:line="285" w:lineRule="auto"/>
              <w:rPr>
                <w:rFonts w:ascii="Arial"/>
                <w:sz w:val="21"/>
              </w:rPr>
            </w:pPr>
            <w:r/>
          </w:p>
          <w:p>
            <w:pPr>
              <w:spacing w:line="285" w:lineRule="auto"/>
              <w:rPr>
                <w:rFonts w:ascii="Arial"/>
                <w:sz w:val="21"/>
              </w:rPr>
            </w:pPr>
            <w:r/>
          </w:p>
          <w:p>
            <w:pPr>
              <w:pStyle w:val="TableText"/>
              <w:ind w:left="434"/>
              <w:spacing w:before="59" w:line="219" w:lineRule="auto"/>
              <w:rPr/>
            </w:pPr>
            <w:r>
              <w:rPr>
                <w:spacing w:val="7"/>
              </w:rPr>
              <w:t>类别</w:t>
            </w:r>
          </w:p>
        </w:tc>
        <w:tc>
          <w:tcPr>
            <w:tcW w:w="6293" w:type="dxa"/>
            <w:vAlign w:val="top"/>
            <w:gridSpan w:val="5"/>
          </w:tcPr>
          <w:p>
            <w:pPr>
              <w:pStyle w:val="TableText"/>
              <w:ind w:left="2241"/>
              <w:spacing w:before="40" w:line="218" w:lineRule="auto"/>
              <w:rPr/>
            </w:pPr>
            <w:r>
              <w:rPr>
                <w:spacing w:val="-1"/>
              </w:rPr>
              <w:t>爆炸性试验混合物成分</w:t>
            </w:r>
          </w:p>
          <w:p>
            <w:pPr>
              <w:pStyle w:val="TableText"/>
              <w:ind w:left="2781"/>
              <w:spacing w:before="9" w:line="219" w:lineRule="auto"/>
              <w:rPr/>
            </w:pPr>
            <w:r>
              <w:rPr>
                <w:spacing w:val="-2"/>
              </w:rPr>
              <w:t>体积分数</w:t>
            </w:r>
          </w:p>
          <w:p>
            <w:pPr>
              <w:pStyle w:val="TableText"/>
              <w:ind w:left="3091"/>
              <w:spacing w:before="24" w:line="207" w:lineRule="auto"/>
              <w:rPr/>
            </w:pPr>
            <w:r>
              <w:rPr/>
              <w:t>%</w:t>
            </w:r>
          </w:p>
        </w:tc>
        <w:tc>
          <w:tcPr>
            <w:tcW w:w="1653" w:type="dxa"/>
            <w:vAlign w:val="top"/>
            <w:vMerge w:val="restart"/>
            <w:tcBorders>
              <w:bottom w:val="nil"/>
            </w:tcBorders>
          </w:tcPr>
          <w:p>
            <w:pPr>
              <w:spacing w:line="421" w:lineRule="auto"/>
              <w:rPr>
                <w:rFonts w:ascii="Arial"/>
                <w:sz w:val="21"/>
              </w:rPr>
            </w:pPr>
            <w:r/>
          </w:p>
          <w:p>
            <w:pPr>
              <w:pStyle w:val="TableText"/>
              <w:ind w:left="98"/>
              <w:spacing w:before="58" w:line="219" w:lineRule="auto"/>
              <w:rPr/>
            </w:pPr>
            <w:r>
              <w:rPr>
                <w:spacing w:val="-1"/>
              </w:rPr>
              <w:t>标定电路中的电流</w:t>
            </w:r>
          </w:p>
          <w:p>
            <w:pPr>
              <w:pStyle w:val="TableText"/>
              <w:ind w:left="728"/>
              <w:spacing w:before="131" w:line="184" w:lineRule="auto"/>
              <w:rPr/>
            </w:pPr>
            <w:r>
              <w:rPr>
                <w:spacing w:val="-1"/>
              </w:rPr>
              <w:t>mA</w:t>
            </w:r>
          </w:p>
        </w:tc>
      </w:tr>
      <w:tr>
        <w:trPr>
          <w:trHeight w:val="359" w:hRule="atLeast"/>
        </w:trPr>
        <w:tc>
          <w:tcPr>
            <w:tcW w:w="1253" w:type="dxa"/>
            <w:vAlign w:val="top"/>
            <w:vMerge w:val="continue"/>
            <w:tcBorders>
              <w:top w:val="nil"/>
              <w:bottom w:val="nil"/>
            </w:tcBorders>
          </w:tcPr>
          <w:p>
            <w:pPr>
              <w:rPr>
                <w:rFonts w:ascii="Arial"/>
                <w:sz w:val="21"/>
              </w:rPr>
            </w:pPr>
            <w:r/>
          </w:p>
        </w:tc>
        <w:tc>
          <w:tcPr>
            <w:tcW w:w="3775" w:type="dxa"/>
            <w:vAlign w:val="top"/>
            <w:gridSpan w:val="3"/>
          </w:tcPr>
          <w:p>
            <w:pPr>
              <w:pStyle w:val="TableText"/>
              <w:ind w:left="1181"/>
              <w:spacing w:before="89" w:line="219" w:lineRule="auto"/>
              <w:rPr/>
            </w:pPr>
            <w:r>
              <w:rPr>
                <w:spacing w:val="-1"/>
              </w:rPr>
              <w:t>氧-氢-空气混合物</w:t>
            </w:r>
          </w:p>
        </w:tc>
        <w:tc>
          <w:tcPr>
            <w:tcW w:w="2518" w:type="dxa"/>
            <w:vAlign w:val="top"/>
            <w:gridSpan w:val="2"/>
          </w:tcPr>
          <w:p>
            <w:pPr>
              <w:pStyle w:val="TableText"/>
              <w:ind w:left="786"/>
              <w:spacing w:before="89" w:line="219" w:lineRule="auto"/>
              <w:rPr/>
            </w:pPr>
            <w:r>
              <w:rPr>
                <w:spacing w:val="-2"/>
              </w:rPr>
              <w:t>氧-氢混合物</w:t>
            </w:r>
          </w:p>
        </w:tc>
        <w:tc>
          <w:tcPr>
            <w:tcW w:w="1653" w:type="dxa"/>
            <w:vAlign w:val="top"/>
            <w:vMerge w:val="continue"/>
            <w:tcBorders>
              <w:top w:val="nil"/>
              <w:bottom w:val="nil"/>
            </w:tcBorders>
          </w:tcPr>
          <w:p>
            <w:pPr>
              <w:rPr>
                <w:rFonts w:ascii="Arial"/>
                <w:sz w:val="21"/>
              </w:rPr>
            </w:pPr>
            <w:r/>
          </w:p>
        </w:tc>
      </w:tr>
      <w:tr>
        <w:trPr>
          <w:trHeight w:val="348" w:hRule="atLeast"/>
        </w:trPr>
        <w:tc>
          <w:tcPr>
            <w:tcW w:w="1253" w:type="dxa"/>
            <w:vAlign w:val="top"/>
            <w:vMerge w:val="continue"/>
            <w:tcBorders>
              <w:top w:val="nil"/>
            </w:tcBorders>
          </w:tcPr>
          <w:p>
            <w:pPr>
              <w:rPr>
                <w:rFonts w:ascii="Arial"/>
                <w:sz w:val="21"/>
              </w:rPr>
            </w:pPr>
            <w:r/>
          </w:p>
        </w:tc>
        <w:tc>
          <w:tcPr>
            <w:tcW w:w="1258" w:type="dxa"/>
            <w:vAlign w:val="top"/>
          </w:tcPr>
          <w:p>
            <w:pPr>
              <w:pStyle w:val="TableText"/>
              <w:ind w:left="381"/>
              <w:spacing w:before="64" w:line="210" w:lineRule="auto"/>
              <w:rPr>
                <w:sz w:val="24"/>
                <w:szCs w:val="24"/>
              </w:rPr>
            </w:pPr>
            <w:r>
              <w:rPr>
                <w:sz w:val="24"/>
                <w:szCs w:val="24"/>
                <w:spacing w:val="7"/>
              </w:rPr>
              <w:t>氢气</w:t>
            </w:r>
          </w:p>
        </w:tc>
        <w:tc>
          <w:tcPr>
            <w:tcW w:w="1258" w:type="dxa"/>
            <w:vAlign w:val="top"/>
          </w:tcPr>
          <w:p>
            <w:pPr>
              <w:pStyle w:val="TableText"/>
              <w:ind w:left="443"/>
              <w:spacing w:before="92" w:line="221" w:lineRule="auto"/>
              <w:rPr/>
            </w:pPr>
            <w:r>
              <w:rPr>
                <w:spacing w:val="5"/>
              </w:rPr>
              <w:t>空气</w:t>
            </w:r>
          </w:p>
        </w:tc>
        <w:tc>
          <w:tcPr>
            <w:tcW w:w="1259" w:type="dxa"/>
            <w:vAlign w:val="top"/>
          </w:tcPr>
          <w:p>
            <w:pPr>
              <w:pStyle w:val="TableText"/>
              <w:ind w:left="445"/>
              <w:spacing w:before="90" w:line="219" w:lineRule="auto"/>
              <w:rPr/>
            </w:pPr>
            <w:r>
              <w:rPr>
                <w:spacing w:val="-2"/>
              </w:rPr>
              <w:t>氧气</w:t>
            </w:r>
          </w:p>
        </w:tc>
        <w:tc>
          <w:tcPr>
            <w:tcW w:w="1259" w:type="dxa"/>
            <w:vAlign w:val="top"/>
          </w:tcPr>
          <w:p>
            <w:pPr>
              <w:pStyle w:val="TableText"/>
              <w:ind w:left="446"/>
              <w:spacing w:before="92" w:line="221" w:lineRule="auto"/>
              <w:rPr/>
            </w:pPr>
            <w:r>
              <w:rPr>
                <w:spacing w:val="-2"/>
              </w:rPr>
              <w:t>氢气</w:t>
            </w:r>
          </w:p>
        </w:tc>
        <w:tc>
          <w:tcPr>
            <w:tcW w:w="1259" w:type="dxa"/>
            <w:vAlign w:val="top"/>
          </w:tcPr>
          <w:p>
            <w:pPr>
              <w:pStyle w:val="TableText"/>
              <w:ind w:left="447"/>
              <w:spacing w:before="90" w:line="219" w:lineRule="auto"/>
              <w:rPr/>
            </w:pPr>
            <w:r>
              <w:rPr>
                <w:spacing w:val="-2"/>
              </w:rPr>
              <w:t>氧气</w:t>
            </w:r>
          </w:p>
        </w:tc>
        <w:tc>
          <w:tcPr>
            <w:tcW w:w="1653" w:type="dxa"/>
            <w:vAlign w:val="top"/>
            <w:vMerge w:val="continue"/>
            <w:tcBorders>
              <w:top w:val="nil"/>
            </w:tcBorders>
          </w:tcPr>
          <w:p>
            <w:pPr>
              <w:rPr>
                <w:rFonts w:ascii="Arial"/>
                <w:sz w:val="21"/>
              </w:rPr>
            </w:pPr>
            <w:r/>
          </w:p>
        </w:tc>
      </w:tr>
      <w:tr>
        <w:trPr>
          <w:trHeight w:val="349" w:hRule="atLeast"/>
        </w:trPr>
        <w:tc>
          <w:tcPr>
            <w:tcW w:w="1253" w:type="dxa"/>
            <w:vAlign w:val="top"/>
          </w:tcPr>
          <w:p>
            <w:pPr>
              <w:pStyle w:val="TableText"/>
              <w:ind w:left="525"/>
              <w:spacing w:before="108" w:line="235" w:lineRule="auto"/>
              <w:rPr/>
            </w:pPr>
            <w:r>
              <w:rPr/>
              <w:t>工</w:t>
            </w:r>
          </w:p>
        </w:tc>
        <w:tc>
          <w:tcPr>
            <w:tcW w:w="1258" w:type="dxa"/>
            <w:vAlign w:val="top"/>
          </w:tcPr>
          <w:p>
            <w:pPr>
              <w:pStyle w:val="TableText"/>
              <w:ind w:left="301"/>
              <w:spacing w:before="108" w:line="235" w:lineRule="auto"/>
              <w:rPr/>
            </w:pPr>
            <w:r>
              <w:rPr>
                <w:spacing w:val="-2"/>
              </w:rPr>
              <w:t>52±0.5</w:t>
            </w:r>
          </w:p>
        </w:tc>
        <w:tc>
          <w:tcPr>
            <w:tcW w:w="1258" w:type="dxa"/>
            <w:vAlign w:val="top"/>
          </w:tcPr>
          <w:p>
            <w:pPr>
              <w:pStyle w:val="TableText"/>
              <w:ind w:left="303"/>
              <w:spacing w:before="108" w:line="235" w:lineRule="auto"/>
              <w:rPr/>
            </w:pPr>
            <w:r>
              <w:rPr>
                <w:spacing w:val="-2"/>
              </w:rPr>
              <w:t>48±0.5</w:t>
            </w:r>
          </w:p>
        </w:tc>
        <w:tc>
          <w:tcPr>
            <w:tcW w:w="1259" w:type="dxa"/>
            <w:vAlign w:val="top"/>
          </w:tcPr>
          <w:p>
            <w:pPr>
              <w:pStyle w:val="TableText"/>
              <w:ind w:left="535"/>
              <w:spacing w:before="178" w:line="140" w:lineRule="exact"/>
              <w:rPr/>
            </w:pPr>
            <w:r>
              <w:rPr>
                <w:position w:val="-4"/>
              </w:rPr>
              <w:t>一</w:t>
            </w:r>
          </w:p>
        </w:tc>
        <w:tc>
          <w:tcPr>
            <w:tcW w:w="1259" w:type="dxa"/>
            <w:vAlign w:val="top"/>
          </w:tcPr>
          <w:p>
            <w:pPr>
              <w:pStyle w:val="TableText"/>
              <w:ind w:left="306"/>
              <w:spacing w:before="108" w:line="235" w:lineRule="auto"/>
              <w:rPr/>
            </w:pPr>
            <w:r>
              <w:rPr>
                <w:spacing w:val="-2"/>
              </w:rPr>
              <w:t>85±0.5</w:t>
            </w:r>
          </w:p>
        </w:tc>
        <w:tc>
          <w:tcPr>
            <w:tcW w:w="1259" w:type="dxa"/>
            <w:vAlign w:val="top"/>
          </w:tcPr>
          <w:p>
            <w:pPr>
              <w:pStyle w:val="TableText"/>
              <w:ind w:left="307"/>
              <w:spacing w:before="108" w:line="235" w:lineRule="auto"/>
              <w:rPr/>
            </w:pPr>
            <w:r>
              <w:rPr>
                <w:spacing w:val="-4"/>
              </w:rPr>
              <w:t>15±0.5</w:t>
            </w:r>
          </w:p>
        </w:tc>
        <w:tc>
          <w:tcPr>
            <w:tcW w:w="1653" w:type="dxa"/>
            <w:vAlign w:val="top"/>
          </w:tcPr>
          <w:p>
            <w:pPr>
              <w:pStyle w:val="TableText"/>
              <w:ind w:left="548"/>
              <w:spacing w:before="111" w:line="233" w:lineRule="auto"/>
              <w:rPr/>
            </w:pPr>
            <w:r>
              <w:rPr>
                <w:spacing w:val="-2"/>
              </w:rPr>
              <w:t>73～74</w:t>
            </w:r>
          </w:p>
        </w:tc>
      </w:tr>
      <w:tr>
        <w:trPr>
          <w:trHeight w:val="349" w:hRule="atLeast"/>
        </w:trPr>
        <w:tc>
          <w:tcPr>
            <w:tcW w:w="1253" w:type="dxa"/>
            <w:vAlign w:val="top"/>
          </w:tcPr>
          <w:p>
            <w:pPr>
              <w:pStyle w:val="TableText"/>
              <w:ind w:left="484"/>
              <w:spacing w:before="109" w:line="235" w:lineRule="auto"/>
              <w:rPr/>
            </w:pPr>
            <w:r>
              <w:rPr>
                <w:spacing w:val="-13"/>
              </w:rPr>
              <w:t>ⅡA</w:t>
            </w:r>
          </w:p>
        </w:tc>
        <w:tc>
          <w:tcPr>
            <w:tcW w:w="1258" w:type="dxa"/>
            <w:vAlign w:val="top"/>
          </w:tcPr>
          <w:p>
            <w:pPr>
              <w:pStyle w:val="TableText"/>
              <w:ind w:left="301"/>
              <w:spacing w:before="109" w:line="235" w:lineRule="auto"/>
              <w:rPr/>
            </w:pPr>
            <w:r>
              <w:rPr>
                <w:spacing w:val="-2"/>
              </w:rPr>
              <w:t>48±0.5</w:t>
            </w:r>
          </w:p>
        </w:tc>
        <w:tc>
          <w:tcPr>
            <w:tcW w:w="1258" w:type="dxa"/>
            <w:vAlign w:val="top"/>
          </w:tcPr>
          <w:p>
            <w:pPr>
              <w:pStyle w:val="TableText"/>
              <w:ind w:left="183"/>
              <w:spacing w:before="79" w:line="192" w:lineRule="auto"/>
              <w:rPr>
                <w:sz w:val="25"/>
                <w:szCs w:val="25"/>
              </w:rPr>
            </w:pPr>
            <w:r>
              <w:rPr>
                <w:sz w:val="25"/>
                <w:szCs w:val="25"/>
                <w:spacing w:val="-3"/>
              </w:rPr>
              <w:t>52±0.5</w:t>
            </w:r>
          </w:p>
        </w:tc>
        <w:tc>
          <w:tcPr>
            <w:tcW w:w="1259" w:type="dxa"/>
            <w:vAlign w:val="top"/>
          </w:tcPr>
          <w:p>
            <w:pPr>
              <w:pStyle w:val="TableText"/>
              <w:ind w:left="535"/>
              <w:spacing w:before="179" w:line="140" w:lineRule="exact"/>
              <w:rPr/>
            </w:pPr>
            <w:r>
              <w:rPr>
                <w:position w:val="-4"/>
              </w:rPr>
              <w:t>一</w:t>
            </w:r>
          </w:p>
        </w:tc>
        <w:tc>
          <w:tcPr>
            <w:tcW w:w="1259" w:type="dxa"/>
            <w:vAlign w:val="top"/>
          </w:tcPr>
          <w:p>
            <w:pPr>
              <w:pStyle w:val="TableText"/>
              <w:ind w:left="306"/>
              <w:spacing w:before="109" w:line="235" w:lineRule="auto"/>
              <w:rPr/>
            </w:pPr>
            <w:r>
              <w:rPr>
                <w:spacing w:val="-2"/>
              </w:rPr>
              <w:t>81±0.5</w:t>
            </w:r>
          </w:p>
        </w:tc>
        <w:tc>
          <w:tcPr>
            <w:tcW w:w="1259" w:type="dxa"/>
            <w:vAlign w:val="top"/>
          </w:tcPr>
          <w:p>
            <w:pPr>
              <w:pStyle w:val="TableText"/>
              <w:ind w:left="307"/>
              <w:spacing w:before="109" w:line="235" w:lineRule="auto"/>
              <w:rPr/>
            </w:pPr>
            <w:r>
              <w:rPr>
                <w:spacing w:val="-4"/>
              </w:rPr>
              <w:t>19±0.5</w:t>
            </w:r>
          </w:p>
        </w:tc>
        <w:tc>
          <w:tcPr>
            <w:tcW w:w="1653" w:type="dxa"/>
            <w:vAlign w:val="top"/>
          </w:tcPr>
          <w:p>
            <w:pPr>
              <w:pStyle w:val="TableText"/>
              <w:ind w:left="548"/>
              <w:spacing w:before="112" w:line="232" w:lineRule="auto"/>
              <w:rPr/>
            </w:pPr>
            <w:r>
              <w:rPr>
                <w:spacing w:val="-2"/>
              </w:rPr>
              <w:t>66～67</w:t>
            </w:r>
          </w:p>
        </w:tc>
      </w:tr>
      <w:tr>
        <w:trPr>
          <w:trHeight w:val="349" w:hRule="atLeast"/>
        </w:trPr>
        <w:tc>
          <w:tcPr>
            <w:tcW w:w="1253" w:type="dxa"/>
            <w:vAlign w:val="top"/>
          </w:tcPr>
          <w:p>
            <w:pPr>
              <w:pStyle w:val="TableText"/>
              <w:ind w:left="484"/>
              <w:spacing w:before="110" w:line="234" w:lineRule="auto"/>
              <w:rPr/>
            </w:pPr>
            <w:r>
              <w:rPr>
                <w:spacing w:val="-13"/>
              </w:rPr>
              <w:t>ⅡB</w:t>
            </w:r>
          </w:p>
        </w:tc>
        <w:tc>
          <w:tcPr>
            <w:tcW w:w="1258" w:type="dxa"/>
            <w:vAlign w:val="top"/>
          </w:tcPr>
          <w:p>
            <w:pPr>
              <w:pStyle w:val="TableText"/>
              <w:ind w:left="301"/>
              <w:spacing w:before="110" w:line="234" w:lineRule="auto"/>
              <w:rPr/>
            </w:pPr>
            <w:r>
              <w:rPr>
                <w:spacing w:val="-2"/>
              </w:rPr>
              <w:t>38±0.5</w:t>
            </w:r>
          </w:p>
        </w:tc>
        <w:tc>
          <w:tcPr>
            <w:tcW w:w="1258" w:type="dxa"/>
            <w:vAlign w:val="top"/>
          </w:tcPr>
          <w:p>
            <w:pPr>
              <w:pStyle w:val="TableText"/>
              <w:ind w:left="303"/>
              <w:spacing w:before="110" w:line="234" w:lineRule="auto"/>
              <w:rPr/>
            </w:pPr>
            <w:r>
              <w:rPr>
                <w:spacing w:val="-2"/>
              </w:rPr>
              <w:t>62±0.5</w:t>
            </w:r>
          </w:p>
        </w:tc>
        <w:tc>
          <w:tcPr>
            <w:tcW w:w="1259" w:type="dxa"/>
            <w:vAlign w:val="top"/>
          </w:tcPr>
          <w:p>
            <w:pPr>
              <w:rPr>
                <w:rFonts w:ascii="Arial"/>
                <w:sz w:val="21"/>
              </w:rPr>
            </w:pPr>
            <w:r/>
          </w:p>
        </w:tc>
        <w:tc>
          <w:tcPr>
            <w:tcW w:w="1259" w:type="dxa"/>
            <w:vAlign w:val="top"/>
          </w:tcPr>
          <w:p>
            <w:pPr>
              <w:pStyle w:val="TableText"/>
              <w:ind w:left="306"/>
              <w:spacing w:before="110" w:line="234" w:lineRule="auto"/>
              <w:rPr/>
            </w:pPr>
            <w:r>
              <w:rPr>
                <w:spacing w:val="-2"/>
              </w:rPr>
              <w:t>75±0.5</w:t>
            </w:r>
          </w:p>
        </w:tc>
        <w:tc>
          <w:tcPr>
            <w:tcW w:w="1259" w:type="dxa"/>
            <w:vAlign w:val="top"/>
          </w:tcPr>
          <w:p>
            <w:pPr>
              <w:pStyle w:val="TableText"/>
              <w:ind w:left="307"/>
              <w:spacing w:before="110" w:line="234" w:lineRule="auto"/>
              <w:rPr/>
            </w:pPr>
            <w:r>
              <w:rPr>
                <w:spacing w:val="-2"/>
              </w:rPr>
              <w:t>25±0.5</w:t>
            </w:r>
          </w:p>
        </w:tc>
        <w:tc>
          <w:tcPr>
            <w:tcW w:w="1653" w:type="dxa"/>
            <w:vAlign w:val="top"/>
          </w:tcPr>
          <w:p>
            <w:pPr>
              <w:pStyle w:val="TableText"/>
              <w:ind w:left="548"/>
              <w:spacing w:before="113" w:line="231" w:lineRule="auto"/>
              <w:rPr/>
            </w:pPr>
            <w:r>
              <w:rPr>
                <w:spacing w:val="-2"/>
              </w:rPr>
              <w:t>43～44</w:t>
            </w:r>
          </w:p>
        </w:tc>
      </w:tr>
      <w:tr>
        <w:trPr>
          <w:trHeight w:val="364" w:hRule="atLeast"/>
        </w:trPr>
        <w:tc>
          <w:tcPr>
            <w:tcW w:w="1253" w:type="dxa"/>
            <w:vAlign w:val="top"/>
          </w:tcPr>
          <w:p>
            <w:pPr>
              <w:pStyle w:val="TableText"/>
              <w:ind w:left="484"/>
              <w:spacing w:before="111" w:line="235" w:lineRule="auto"/>
              <w:rPr/>
            </w:pPr>
            <w:r>
              <w:rPr>
                <w:spacing w:val="-13"/>
              </w:rPr>
              <w:t>ⅡC</w:t>
            </w:r>
          </w:p>
        </w:tc>
        <w:tc>
          <w:tcPr>
            <w:tcW w:w="1258" w:type="dxa"/>
            <w:vAlign w:val="top"/>
          </w:tcPr>
          <w:p>
            <w:pPr>
              <w:pStyle w:val="TableText"/>
              <w:ind w:left="301"/>
              <w:spacing w:before="111" w:line="235" w:lineRule="auto"/>
              <w:rPr/>
            </w:pPr>
            <w:r>
              <w:rPr>
                <w:spacing w:val="-2"/>
              </w:rPr>
              <w:t>30±0.5</w:t>
            </w:r>
          </w:p>
        </w:tc>
        <w:tc>
          <w:tcPr>
            <w:tcW w:w="1258" w:type="dxa"/>
            <w:vAlign w:val="top"/>
          </w:tcPr>
          <w:p>
            <w:pPr>
              <w:pStyle w:val="TableText"/>
              <w:ind w:left="303"/>
              <w:spacing w:before="111" w:line="235" w:lineRule="auto"/>
              <w:rPr/>
            </w:pPr>
            <w:r>
              <w:rPr>
                <w:spacing w:val="-2"/>
              </w:rPr>
              <w:t>53±0.5</w:t>
            </w:r>
          </w:p>
        </w:tc>
        <w:tc>
          <w:tcPr>
            <w:tcW w:w="1259" w:type="dxa"/>
            <w:vAlign w:val="top"/>
          </w:tcPr>
          <w:p>
            <w:pPr>
              <w:pStyle w:val="TableText"/>
              <w:ind w:left="305"/>
              <w:spacing w:before="111" w:line="235" w:lineRule="auto"/>
              <w:rPr/>
            </w:pPr>
            <w:r>
              <w:rPr>
                <w:spacing w:val="-4"/>
              </w:rPr>
              <w:t>17±0.5</w:t>
            </w:r>
          </w:p>
        </w:tc>
        <w:tc>
          <w:tcPr>
            <w:tcW w:w="1259" w:type="dxa"/>
            <w:vAlign w:val="top"/>
          </w:tcPr>
          <w:p>
            <w:pPr>
              <w:pStyle w:val="TableText"/>
              <w:ind w:left="306"/>
              <w:spacing w:before="111" w:line="235" w:lineRule="auto"/>
              <w:rPr/>
            </w:pPr>
            <w:r>
              <w:rPr>
                <w:spacing w:val="-2"/>
              </w:rPr>
              <w:t>60±0.5</w:t>
            </w:r>
          </w:p>
        </w:tc>
        <w:tc>
          <w:tcPr>
            <w:tcW w:w="1259" w:type="dxa"/>
            <w:vAlign w:val="top"/>
          </w:tcPr>
          <w:p>
            <w:pPr>
              <w:pStyle w:val="TableText"/>
              <w:ind w:left="307"/>
              <w:spacing w:before="111" w:line="235" w:lineRule="auto"/>
              <w:rPr/>
            </w:pPr>
            <w:r>
              <w:rPr>
                <w:spacing w:val="-2"/>
              </w:rPr>
              <w:t>40±0.5</w:t>
            </w:r>
          </w:p>
        </w:tc>
        <w:tc>
          <w:tcPr>
            <w:tcW w:w="1653" w:type="dxa"/>
            <w:vAlign w:val="top"/>
          </w:tcPr>
          <w:p>
            <w:pPr>
              <w:pStyle w:val="TableText"/>
              <w:ind w:left="548"/>
              <w:spacing w:before="113"/>
              <w:rPr/>
            </w:pPr>
            <w:r>
              <w:rPr>
                <w:spacing w:val="-2"/>
              </w:rPr>
              <w:t>20～21</w:t>
            </w:r>
          </w:p>
        </w:tc>
      </w:tr>
    </w:tbl>
    <w:p>
      <w:pPr>
        <w:spacing w:line="312" w:lineRule="auto"/>
        <w:rPr>
          <w:rFonts w:ascii="Arial"/>
          <w:sz w:val="21"/>
        </w:rPr>
      </w:pPr>
      <w:r/>
    </w:p>
    <w:p>
      <w:pPr>
        <w:ind w:right="6737" w:firstLine="80"/>
        <w:spacing w:before="63" w:line="443" w:lineRule="auto"/>
        <w:rPr>
          <w:rFonts w:ascii="SimHei" w:hAnsi="SimHei" w:eastAsia="SimHei" w:cs="SimHei"/>
          <w:sz w:val="19"/>
          <w:szCs w:val="19"/>
        </w:rPr>
      </w:pPr>
      <w:r>
        <w:rPr>
          <w:rFonts w:ascii="Arial" w:hAnsi="Arial" w:eastAsia="Arial" w:cs="Arial"/>
          <w:sz w:val="19"/>
          <w:szCs w:val="19"/>
          <w:spacing w:val="9"/>
        </w:rPr>
        <w:t>10.1.4</w:t>
      </w:r>
      <w:r>
        <w:rPr>
          <w:rFonts w:ascii="Arial" w:hAnsi="Arial" w:eastAsia="Arial" w:cs="Arial"/>
          <w:sz w:val="19"/>
          <w:szCs w:val="19"/>
        </w:rPr>
        <w:t xml:space="preserve">    </w:t>
      </w:r>
      <w:r>
        <w:rPr>
          <w:rFonts w:ascii="SimHei" w:hAnsi="SimHei" w:eastAsia="SimHei" w:cs="SimHei"/>
          <w:sz w:val="19"/>
          <w:szCs w:val="19"/>
          <w:spacing w:val="9"/>
        </w:rPr>
        <w:t>用火花试验装置试验</w:t>
      </w:r>
      <w:r>
        <w:rPr>
          <w:rFonts w:ascii="SimHei" w:hAnsi="SimHei" w:eastAsia="SimHei" w:cs="SimHei"/>
          <w:sz w:val="19"/>
          <w:szCs w:val="19"/>
          <w:spacing w:val="1"/>
        </w:rPr>
        <w:t xml:space="preserve"> </w:t>
      </w:r>
      <w:hyperlink w:history="true" r:id="rId111">
        <w:r>
          <w:rPr>
            <w:rFonts w:ascii="Arial" w:hAnsi="Arial" w:eastAsia="Arial" w:cs="Arial"/>
            <w:sz w:val="19"/>
            <w:szCs w:val="19"/>
            <w:spacing w:val="1"/>
          </w:rPr>
          <w:t>10.1.4.1</w:t>
        </w:r>
      </w:hyperlink>
      <w:r>
        <w:rPr>
          <w:rFonts w:ascii="Arial" w:hAnsi="Arial" w:eastAsia="Arial" w:cs="Arial"/>
          <w:sz w:val="19"/>
          <w:szCs w:val="19"/>
          <w:spacing w:val="11"/>
        </w:rPr>
        <w:t xml:space="preserve">    </w:t>
      </w:r>
      <w:r>
        <w:rPr>
          <w:rFonts w:ascii="SimHei" w:hAnsi="SimHei" w:eastAsia="SimHei" w:cs="SimHei"/>
          <w:sz w:val="19"/>
          <w:szCs w:val="19"/>
          <w:spacing w:val="1"/>
        </w:rPr>
        <w:t>电路试验</w:t>
      </w:r>
    </w:p>
    <w:p>
      <w:pPr>
        <w:ind w:right="204" w:firstLine="429"/>
        <w:spacing w:before="73" w:line="275" w:lineRule="auto"/>
        <w:rPr>
          <w:rFonts w:ascii="SimSun" w:hAnsi="SimSun" w:eastAsia="SimSun" w:cs="SimSun"/>
          <w:sz w:val="20"/>
          <w:szCs w:val="20"/>
        </w:rPr>
      </w:pPr>
      <w:r>
        <w:rPr>
          <w:rFonts w:ascii="SimSun" w:hAnsi="SimSun" w:eastAsia="SimSun" w:cs="SimSun"/>
          <w:sz w:val="20"/>
          <w:szCs w:val="20"/>
          <w:spacing w:val="22"/>
        </w:rPr>
        <w:t>被试电路应以最易引燃的电路为基础，并按第7章规定考虑元件</w:t>
      </w:r>
      <w:r>
        <w:rPr>
          <w:rFonts w:ascii="SimSun" w:hAnsi="SimSun" w:eastAsia="SimSun" w:cs="SimSun"/>
          <w:sz w:val="20"/>
          <w:szCs w:val="20"/>
          <w:spacing w:val="21"/>
        </w:rPr>
        <w:t>容差，且考虑电源供电电压</w:t>
      </w:r>
      <w:r>
        <w:rPr>
          <w:rFonts w:ascii="SimSun" w:hAnsi="SimSun" w:eastAsia="SimSun" w:cs="SimSun"/>
          <w:sz w:val="20"/>
          <w:szCs w:val="20"/>
        </w:rPr>
        <w:t xml:space="preserve"> </w:t>
      </w:r>
      <w:r>
        <w:rPr>
          <w:rFonts w:ascii="SimSun" w:hAnsi="SimSun" w:eastAsia="SimSun" w:cs="SimSun"/>
          <w:sz w:val="20"/>
          <w:szCs w:val="20"/>
          <w:spacing w:val="24"/>
        </w:rPr>
        <w:t>的0%～110%。</w:t>
      </w:r>
    </w:p>
    <w:p>
      <w:pPr>
        <w:pStyle w:val="BodyText"/>
        <w:ind w:right="204" w:firstLine="429"/>
        <w:spacing w:before="45" w:line="272" w:lineRule="auto"/>
        <w:jc w:val="both"/>
        <w:rPr>
          <w:rFonts w:ascii="SimSun" w:hAnsi="SimSun" w:eastAsia="SimSun" w:cs="SimSun"/>
          <w:sz w:val="20"/>
          <w:szCs w:val="20"/>
        </w:rPr>
      </w:pPr>
      <w:r>
        <w:rPr>
          <w:rFonts w:ascii="SimSun" w:hAnsi="SimSun" w:eastAsia="SimSun" w:cs="SimSun"/>
          <w:sz w:val="20"/>
          <w:szCs w:val="20"/>
          <w:spacing w:val="11"/>
        </w:rPr>
        <w:t>火花试验装置应接入被试电路中认为可能出现开路和短路的每个试验点。试验</w:t>
      </w:r>
      <w:r>
        <w:rPr>
          <w:rFonts w:ascii="SimSun" w:hAnsi="SimSun" w:eastAsia="SimSun" w:cs="SimSun"/>
          <w:sz w:val="20"/>
          <w:szCs w:val="20"/>
          <w:spacing w:val="10"/>
        </w:rPr>
        <w:t>应按第5章规定的</w:t>
      </w:r>
      <w:r>
        <w:rPr>
          <w:rFonts w:ascii="SimSun" w:hAnsi="SimSun" w:eastAsia="SimSun" w:cs="SimSun"/>
          <w:sz w:val="20"/>
          <w:szCs w:val="20"/>
        </w:rPr>
        <w:t xml:space="preserve"> </w:t>
      </w:r>
      <w:r>
        <w:rPr>
          <w:rFonts w:ascii="SimSun" w:hAnsi="SimSun" w:eastAsia="SimSun" w:cs="SimSun"/>
          <w:sz w:val="20"/>
          <w:szCs w:val="20"/>
          <w:spacing w:val="2"/>
        </w:rPr>
        <w:t>设备保护等级，在电路正常工作、</w:t>
      </w:r>
      <w:r>
        <w:rPr>
          <w:rFonts w:ascii="SimSun" w:hAnsi="SimSun" w:eastAsia="SimSun" w:cs="SimSun"/>
          <w:sz w:val="20"/>
          <w:szCs w:val="20"/>
          <w:spacing w:val="48"/>
        </w:rPr>
        <w:t xml:space="preserve"> </w:t>
      </w:r>
      <w:r>
        <w:rPr>
          <w:rFonts w:ascii="SimSun" w:hAnsi="SimSun" w:eastAsia="SimSun" w:cs="SimSun"/>
          <w:sz w:val="20"/>
          <w:szCs w:val="20"/>
          <w:spacing w:val="2"/>
        </w:rPr>
        <w:t>一个故障或两个故障以及考虑设备设计的最大外部电容(</w:t>
      </w:r>
      <w:r>
        <w:rPr>
          <w:rFonts w:ascii="SimSun" w:hAnsi="SimSun" w:eastAsia="SimSun" w:cs="SimSun"/>
          <w:sz w:val="20"/>
          <w:szCs w:val="20"/>
          <w:spacing w:val="-37"/>
        </w:rPr>
        <w:t xml:space="preserve"> </w:t>
      </w:r>
      <w:r>
        <w:rPr>
          <w:sz w:val="20"/>
          <w:szCs w:val="20"/>
          <w:spacing w:val="2"/>
        </w:rPr>
        <w:t>C</w:t>
      </w:r>
      <w:r>
        <w:rPr>
          <w:rFonts w:ascii="SimSun" w:hAnsi="SimSun" w:eastAsia="SimSun" w:cs="SimSun"/>
          <w:sz w:val="20"/>
          <w:szCs w:val="20"/>
          <w:spacing w:val="1"/>
        </w:rPr>
        <w:t>。</w:t>
      </w:r>
      <w:r>
        <w:rPr>
          <w:sz w:val="20"/>
          <w:szCs w:val="20"/>
          <w:spacing w:val="1"/>
        </w:rPr>
        <w:t>)</w:t>
      </w:r>
      <w:r>
        <w:rPr>
          <w:rFonts w:ascii="SimSun" w:hAnsi="SimSun" w:eastAsia="SimSun" w:cs="SimSun"/>
          <w:sz w:val="20"/>
          <w:szCs w:val="20"/>
          <w:spacing w:val="1"/>
        </w:rPr>
        <w:t>和最大</w:t>
      </w:r>
      <w:r>
        <w:rPr>
          <w:rFonts w:ascii="SimSun" w:hAnsi="SimSun" w:eastAsia="SimSun" w:cs="SimSun"/>
          <w:sz w:val="20"/>
          <w:szCs w:val="20"/>
        </w:rPr>
        <w:t xml:space="preserve"> </w:t>
      </w:r>
      <w:r>
        <w:rPr>
          <w:rFonts w:ascii="SimSun" w:hAnsi="SimSun" w:eastAsia="SimSun" w:cs="SimSun"/>
          <w:sz w:val="20"/>
          <w:szCs w:val="20"/>
          <w:spacing w:val="-2"/>
        </w:rPr>
        <w:t>外部电感(</w:t>
      </w:r>
      <w:r>
        <w:rPr>
          <w:sz w:val="20"/>
          <w:szCs w:val="20"/>
          <w:spacing w:val="-2"/>
        </w:rPr>
        <w:t>L</w:t>
      </w:r>
      <w:r>
        <w:rPr>
          <w:rFonts w:ascii="SimSun" w:hAnsi="SimSun" w:eastAsia="SimSun" w:cs="SimSun"/>
          <w:sz w:val="20"/>
          <w:szCs w:val="20"/>
          <w:spacing w:val="-2"/>
        </w:rPr>
        <w:t>。</w:t>
      </w:r>
      <w:r>
        <w:rPr>
          <w:sz w:val="20"/>
          <w:szCs w:val="20"/>
          <w:spacing w:val="-2"/>
        </w:rPr>
        <w:t>)</w:t>
      </w:r>
      <w:r>
        <w:rPr>
          <w:rFonts w:ascii="SimSun" w:hAnsi="SimSun" w:eastAsia="SimSun" w:cs="SimSun"/>
          <w:sz w:val="20"/>
          <w:szCs w:val="20"/>
          <w:spacing w:val="-2"/>
        </w:rPr>
        <w:t>或电感与电阻比(</w:t>
      </w:r>
      <w:r>
        <w:rPr>
          <w:rFonts w:ascii="SimSun" w:hAnsi="SimSun" w:eastAsia="SimSun" w:cs="SimSun"/>
          <w:sz w:val="20"/>
          <w:szCs w:val="20"/>
          <w:spacing w:val="-40"/>
        </w:rPr>
        <w:t xml:space="preserve"> </w:t>
      </w:r>
      <w:r>
        <w:rPr>
          <w:sz w:val="20"/>
          <w:szCs w:val="20"/>
          <w:spacing w:val="-2"/>
        </w:rPr>
        <w:t>L</w:t>
      </w:r>
      <w:r>
        <w:rPr>
          <w:rFonts w:ascii="SimSun" w:hAnsi="SimSun" w:eastAsia="SimSun" w:cs="SimSun"/>
          <w:sz w:val="20"/>
          <w:szCs w:val="20"/>
          <w:spacing w:val="-2"/>
        </w:rPr>
        <w:t>。</w:t>
      </w:r>
      <w:r>
        <w:rPr>
          <w:sz w:val="20"/>
          <w:szCs w:val="20"/>
          <w:spacing w:val="-2"/>
        </w:rPr>
        <w:t>/R</w:t>
      </w:r>
      <w:r>
        <w:rPr>
          <w:rFonts w:ascii="SimSun" w:hAnsi="SimSun" w:eastAsia="SimSun" w:cs="SimSun"/>
          <w:sz w:val="20"/>
          <w:szCs w:val="20"/>
          <w:spacing w:val="-2"/>
        </w:rPr>
        <w:t>。</w:t>
      </w:r>
      <w:r>
        <w:rPr>
          <w:sz w:val="20"/>
          <w:szCs w:val="20"/>
          <w:spacing w:val="-2"/>
        </w:rPr>
        <w:t>)</w:t>
      </w:r>
      <w:r>
        <w:rPr>
          <w:rFonts w:ascii="SimSun" w:hAnsi="SimSun" w:eastAsia="SimSun" w:cs="SimSun"/>
          <w:sz w:val="20"/>
          <w:szCs w:val="20"/>
          <w:spacing w:val="-2"/>
        </w:rPr>
        <w:t>的情况下进行。</w:t>
      </w:r>
    </w:p>
    <w:p>
      <w:pPr>
        <w:ind w:left="429"/>
        <w:spacing w:before="57" w:line="219" w:lineRule="auto"/>
        <w:rPr>
          <w:rFonts w:ascii="SimSun" w:hAnsi="SimSun" w:eastAsia="SimSun" w:cs="SimSun"/>
          <w:sz w:val="20"/>
          <w:szCs w:val="20"/>
        </w:rPr>
      </w:pPr>
      <w:r>
        <w:rPr>
          <w:rFonts w:ascii="SimSun" w:hAnsi="SimSun" w:eastAsia="SimSun" w:cs="SimSun"/>
          <w:sz w:val="20"/>
          <w:szCs w:val="20"/>
          <w:spacing w:val="14"/>
        </w:rPr>
        <w:t>每一电路应在下列要求的转数下进行试验，火花试验装置中的极握盘转数容差为0%～+10%:</w:t>
      </w:r>
    </w:p>
    <w:p>
      <w:pPr>
        <w:pStyle w:val="BodyText"/>
        <w:ind w:left="429"/>
        <w:spacing w:before="60" w:line="212" w:lineRule="auto"/>
        <w:rPr>
          <w:rFonts w:ascii="SimSun" w:hAnsi="SimSun" w:eastAsia="SimSun" w:cs="SimSun"/>
          <w:sz w:val="20"/>
          <w:szCs w:val="20"/>
        </w:rPr>
      </w:pPr>
      <w:r>
        <w:rPr>
          <w:sz w:val="20"/>
          <w:szCs w:val="20"/>
          <w:spacing w:val="5"/>
        </w:rPr>
        <w:t>a)    </w:t>
      </w:r>
      <w:r>
        <w:rPr>
          <w:rFonts w:ascii="SimSun" w:hAnsi="SimSun" w:eastAsia="SimSun" w:cs="SimSun"/>
          <w:sz w:val="20"/>
          <w:szCs w:val="20"/>
          <w:spacing w:val="5"/>
        </w:rPr>
        <w:t>对于直流电路，400转(5 </w:t>
      </w:r>
      <w:r>
        <w:rPr>
          <w:sz w:val="20"/>
          <w:szCs w:val="20"/>
        </w:rPr>
        <w:t>min</w:t>
      </w:r>
      <w:r>
        <w:rPr>
          <w:sz w:val="20"/>
          <w:szCs w:val="20"/>
          <w:spacing w:val="5"/>
        </w:rPr>
        <w:t>),   </w:t>
      </w:r>
      <w:r>
        <w:rPr>
          <w:rFonts w:ascii="SimSun" w:hAnsi="SimSun" w:eastAsia="SimSun" w:cs="SimSun"/>
          <w:sz w:val="20"/>
          <w:szCs w:val="20"/>
          <w:spacing w:val="5"/>
        </w:rPr>
        <w:t>每一极性</w:t>
      </w:r>
      <w:r>
        <w:rPr>
          <w:rFonts w:ascii="SimSun" w:hAnsi="SimSun" w:eastAsia="SimSun" w:cs="SimSun"/>
          <w:sz w:val="20"/>
          <w:szCs w:val="20"/>
          <w:spacing w:val="4"/>
        </w:rPr>
        <w:t>200转。</w:t>
      </w:r>
    </w:p>
    <w:p>
      <w:pPr>
        <w:spacing w:line="212" w:lineRule="auto"/>
        <w:sectPr>
          <w:headerReference w:type="default" r:id="rId108"/>
          <w:footerReference w:type="default" r:id="rId109"/>
          <w:pgSz w:w="11320" w:h="16820"/>
          <w:pgMar w:top="1521" w:right="1035" w:bottom="1354" w:left="880" w:header="1214" w:footer="1219" w:gutter="0"/>
        </w:sectPr>
        <w:rPr>
          <w:rFonts w:ascii="SimSun" w:hAnsi="SimSun" w:eastAsia="SimSun" w:cs="SimSun"/>
          <w:sz w:val="20"/>
          <w:szCs w:val="20"/>
        </w:rPr>
      </w:pPr>
    </w:p>
    <w:p>
      <w:pPr>
        <w:pStyle w:val="BodyText"/>
        <w:ind w:left="410"/>
        <w:spacing w:before="253" w:line="212" w:lineRule="auto"/>
        <w:rPr>
          <w:rFonts w:ascii="SimSun" w:hAnsi="SimSun" w:eastAsia="SimSun" w:cs="SimSun"/>
          <w:sz w:val="20"/>
          <w:szCs w:val="20"/>
        </w:rPr>
      </w:pPr>
      <w:bookmarkStart w:name="bookmark105" w:id="35"/>
      <w:bookmarkEnd w:id="35"/>
      <w:r>
        <w:rPr>
          <w:sz w:val="20"/>
          <w:szCs w:val="20"/>
          <w:spacing w:val="3"/>
        </w:rPr>
        <w:t>b)    </w:t>
      </w:r>
      <w:r>
        <w:rPr>
          <w:rFonts w:ascii="SimSun" w:hAnsi="SimSun" w:eastAsia="SimSun" w:cs="SimSun"/>
          <w:sz w:val="20"/>
          <w:szCs w:val="20"/>
          <w:spacing w:val="3"/>
        </w:rPr>
        <w:t>对于交流电路，1000转(12.5</w:t>
      </w:r>
      <w:r>
        <w:rPr>
          <w:rFonts w:ascii="SimSun" w:hAnsi="SimSun" w:eastAsia="SimSun" w:cs="SimSun"/>
          <w:sz w:val="20"/>
          <w:szCs w:val="20"/>
          <w:spacing w:val="25"/>
        </w:rPr>
        <w:t xml:space="preserve"> </w:t>
      </w:r>
      <w:r>
        <w:rPr>
          <w:sz w:val="20"/>
          <w:szCs w:val="20"/>
        </w:rPr>
        <w:t>min</w:t>
      </w:r>
      <w:r>
        <w:rPr>
          <w:sz w:val="20"/>
          <w:szCs w:val="20"/>
          <w:spacing w:val="3"/>
        </w:rPr>
        <w:t>)</w:t>
      </w:r>
      <w:r>
        <w:rPr>
          <w:rFonts w:ascii="SimSun" w:hAnsi="SimSun" w:eastAsia="SimSun" w:cs="SimSun"/>
          <w:sz w:val="20"/>
          <w:szCs w:val="20"/>
          <w:spacing w:val="3"/>
        </w:rPr>
        <w:t>。</w:t>
      </w:r>
    </w:p>
    <w:p>
      <w:pPr>
        <w:pStyle w:val="BodyText"/>
        <w:ind w:left="809" w:right="38" w:hanging="399"/>
        <w:spacing w:before="98" w:line="275" w:lineRule="auto"/>
        <w:rPr>
          <w:rFonts w:ascii="SimSun" w:hAnsi="SimSun" w:eastAsia="SimSun" w:cs="SimSun"/>
          <w:sz w:val="20"/>
          <w:szCs w:val="20"/>
        </w:rPr>
      </w:pPr>
      <w:r>
        <w:rPr>
          <w:sz w:val="20"/>
          <w:szCs w:val="20"/>
          <w:spacing w:val="10"/>
        </w:rPr>
        <w:t>c)    </w:t>
      </w:r>
      <w:r>
        <w:rPr>
          <w:rFonts w:ascii="SimSun" w:hAnsi="SimSun" w:eastAsia="SimSun" w:cs="SimSun"/>
          <w:sz w:val="20"/>
          <w:szCs w:val="20"/>
          <w:spacing w:val="10"/>
        </w:rPr>
        <w:t>对于电容电路，400转(5 </w:t>
      </w:r>
      <w:r>
        <w:rPr>
          <w:sz w:val="20"/>
          <w:szCs w:val="20"/>
        </w:rPr>
        <w:t>min</w:t>
      </w:r>
      <w:r>
        <w:rPr>
          <w:sz w:val="20"/>
          <w:szCs w:val="20"/>
          <w:spacing w:val="10"/>
        </w:rPr>
        <w:t>),</w:t>
      </w:r>
      <w:r>
        <w:rPr>
          <w:sz w:val="20"/>
          <w:szCs w:val="20"/>
          <w:spacing w:val="13"/>
          <w:w w:val="101"/>
        </w:rPr>
        <w:t xml:space="preserve">  </w:t>
      </w:r>
      <w:r>
        <w:rPr>
          <w:rFonts w:ascii="SimSun" w:hAnsi="SimSun" w:eastAsia="SimSun" w:cs="SimSun"/>
          <w:sz w:val="20"/>
          <w:szCs w:val="20"/>
          <w:spacing w:val="10"/>
        </w:rPr>
        <w:t>每一极性200转。应注意保证电容有足够的充电时间(不小于</w:t>
      </w:r>
      <w:r>
        <w:rPr>
          <w:rFonts w:ascii="SimSun" w:hAnsi="SimSun" w:eastAsia="SimSun" w:cs="SimSun"/>
          <w:sz w:val="20"/>
          <w:szCs w:val="20"/>
        </w:rPr>
        <w:t xml:space="preserve"> </w:t>
      </w:r>
      <w:r>
        <w:rPr>
          <w:rFonts w:ascii="SimSun" w:hAnsi="SimSun" w:eastAsia="SimSun" w:cs="SimSun"/>
          <w:sz w:val="20"/>
          <w:szCs w:val="20"/>
          <w:spacing w:val="8"/>
        </w:rPr>
        <w:t>3倍的时间常数)。正常充电时间大约是20 </w:t>
      </w:r>
      <w:r>
        <w:rPr>
          <w:sz w:val="20"/>
          <w:szCs w:val="20"/>
        </w:rPr>
        <w:t>ms</w:t>
      </w:r>
      <w:r>
        <w:rPr>
          <w:sz w:val="20"/>
          <w:szCs w:val="20"/>
          <w:spacing w:val="8"/>
        </w:rPr>
        <w:t>,</w:t>
      </w:r>
      <w:r>
        <w:rPr>
          <w:sz w:val="20"/>
          <w:szCs w:val="20"/>
          <w:spacing w:val="28"/>
        </w:rPr>
        <w:t xml:space="preserve"> </w:t>
      </w:r>
      <w:r>
        <w:rPr>
          <w:rFonts w:ascii="SimSun" w:hAnsi="SimSun" w:eastAsia="SimSun" w:cs="SimSun"/>
          <w:sz w:val="20"/>
          <w:szCs w:val="20"/>
          <w:spacing w:val="8"/>
        </w:rPr>
        <w:t>在该充电时间不充分时，可采取减少一根或多</w:t>
      </w:r>
      <w:r>
        <w:rPr>
          <w:rFonts w:ascii="SimSun" w:hAnsi="SimSun" w:eastAsia="SimSun" w:cs="SimSun"/>
          <w:sz w:val="20"/>
          <w:szCs w:val="20"/>
        </w:rPr>
        <w:t xml:space="preserve"> </w:t>
      </w:r>
      <w:r>
        <w:rPr>
          <w:rFonts w:ascii="SimSun" w:hAnsi="SimSun" w:eastAsia="SimSun" w:cs="SimSun"/>
          <w:sz w:val="20"/>
          <w:szCs w:val="20"/>
          <w:spacing w:val="9"/>
        </w:rPr>
        <w:t>根金属丝(钨丝)或放慢火花试验装置转动速度的方法增大充电时间。当采取减少金属丝的方</w:t>
      </w:r>
      <w:r>
        <w:rPr>
          <w:rFonts w:ascii="SimSun" w:hAnsi="SimSun" w:eastAsia="SimSun" w:cs="SimSun"/>
          <w:sz w:val="20"/>
          <w:szCs w:val="20"/>
          <w:spacing w:val="17"/>
        </w:rPr>
        <w:t xml:space="preserve"> </w:t>
      </w:r>
      <w:r>
        <w:rPr>
          <w:rFonts w:ascii="SimSun" w:hAnsi="SimSun" w:eastAsia="SimSun" w:cs="SimSun"/>
          <w:sz w:val="20"/>
          <w:szCs w:val="20"/>
          <w:spacing w:val="2"/>
        </w:rPr>
        <w:t>法时，应增加转数以保持相同的火花数量。</w:t>
      </w:r>
    </w:p>
    <w:p>
      <w:pPr>
        <w:pStyle w:val="BodyText"/>
        <w:ind w:right="62" w:firstLine="410"/>
        <w:spacing w:before="70" w:line="300" w:lineRule="auto"/>
        <w:rPr>
          <w:rFonts w:ascii="SimSun" w:hAnsi="SimSun" w:eastAsia="SimSun" w:cs="SimSun"/>
          <w:sz w:val="20"/>
          <w:szCs w:val="20"/>
        </w:rPr>
      </w:pPr>
      <w:r>
        <w:rPr>
          <w:rFonts w:ascii="SimSun" w:hAnsi="SimSun" w:eastAsia="SimSun" w:cs="SimSun"/>
          <w:sz w:val="20"/>
          <w:szCs w:val="20"/>
          <w:spacing w:val="4"/>
        </w:rPr>
        <w:t>每次按</w:t>
      </w:r>
      <w:r>
        <w:rPr>
          <w:sz w:val="20"/>
          <w:szCs w:val="20"/>
          <w:spacing w:val="4"/>
        </w:rPr>
        <w:t>a)</w:t>
      </w:r>
      <w:r>
        <w:rPr>
          <w:sz w:val="20"/>
          <w:szCs w:val="20"/>
          <w:spacing w:val="-28"/>
        </w:rPr>
        <w:t xml:space="preserve"> </w:t>
      </w:r>
      <w:r>
        <w:rPr>
          <w:rFonts w:ascii="SimSun" w:hAnsi="SimSun" w:eastAsia="SimSun" w:cs="SimSun"/>
          <w:sz w:val="20"/>
          <w:szCs w:val="20"/>
          <w:spacing w:val="4"/>
        </w:rPr>
        <w:t>、</w:t>
      </w:r>
      <w:r>
        <w:rPr>
          <w:sz w:val="20"/>
          <w:szCs w:val="20"/>
          <w:spacing w:val="4"/>
        </w:rPr>
        <w:t>b)</w:t>
      </w:r>
      <w:r>
        <w:rPr>
          <w:rFonts w:ascii="SimSun" w:hAnsi="SimSun" w:eastAsia="SimSun" w:cs="SimSun"/>
          <w:sz w:val="20"/>
          <w:szCs w:val="20"/>
          <w:spacing w:val="4"/>
        </w:rPr>
        <w:t>或</w:t>
      </w:r>
      <w:r>
        <w:rPr>
          <w:rFonts w:ascii="SimSun" w:hAnsi="SimSun" w:eastAsia="SimSun" w:cs="SimSun"/>
          <w:sz w:val="20"/>
          <w:szCs w:val="20"/>
          <w:spacing w:val="-40"/>
        </w:rPr>
        <w:t xml:space="preserve"> </w:t>
      </w:r>
      <w:r>
        <w:rPr>
          <w:sz w:val="20"/>
          <w:szCs w:val="20"/>
          <w:spacing w:val="4"/>
        </w:rPr>
        <w:t>c) </w:t>
      </w:r>
      <w:r>
        <w:rPr>
          <w:rFonts w:ascii="SimSun" w:hAnsi="SimSun" w:eastAsia="SimSun" w:cs="SimSun"/>
          <w:sz w:val="20"/>
          <w:szCs w:val="20"/>
          <w:spacing w:val="4"/>
        </w:rPr>
        <w:t>试验后，应重新对火花试验装置进</w:t>
      </w:r>
      <w:r>
        <w:rPr>
          <w:rFonts w:ascii="SimSun" w:hAnsi="SimSun" w:eastAsia="SimSun" w:cs="SimSun"/>
          <w:sz w:val="20"/>
          <w:szCs w:val="20"/>
          <w:spacing w:val="3"/>
        </w:rPr>
        <w:t>行标定。如果标定不符合10.1.3规定，则被试</w:t>
      </w:r>
      <w:r>
        <w:rPr>
          <w:rFonts w:ascii="SimSun" w:hAnsi="SimSun" w:eastAsia="SimSun" w:cs="SimSun"/>
          <w:sz w:val="20"/>
          <w:szCs w:val="20"/>
        </w:rPr>
        <w:t xml:space="preserve"> </w:t>
      </w:r>
      <w:r>
        <w:rPr>
          <w:rFonts w:ascii="SimSun" w:hAnsi="SimSun" w:eastAsia="SimSun" w:cs="SimSun"/>
          <w:sz w:val="20"/>
          <w:szCs w:val="20"/>
          <w:spacing w:val="3"/>
        </w:rPr>
        <w:t>电路的点燃试验无效。</w:t>
      </w:r>
    </w:p>
    <w:p>
      <w:pPr>
        <w:ind w:left="369"/>
        <w:spacing w:line="221" w:lineRule="auto"/>
        <w:rPr>
          <w:rFonts w:ascii="SimSun" w:hAnsi="SimSun" w:eastAsia="SimSun" w:cs="SimSun"/>
          <w:sz w:val="17"/>
          <w:szCs w:val="17"/>
        </w:rPr>
      </w:pPr>
      <w:r>
        <w:rPr>
          <w:rFonts w:ascii="SimHei" w:hAnsi="SimHei" w:eastAsia="SimHei" w:cs="SimHei"/>
          <w:sz w:val="17"/>
          <w:szCs w:val="17"/>
          <w:spacing w:val="8"/>
        </w:rPr>
        <w:t>注</w:t>
      </w:r>
      <w:r>
        <w:rPr>
          <w:rFonts w:ascii="SimHei" w:hAnsi="SimHei" w:eastAsia="SimHei" w:cs="SimHei"/>
          <w:sz w:val="17"/>
          <w:szCs w:val="17"/>
          <w:spacing w:val="-39"/>
        </w:rPr>
        <w:t xml:space="preserve"> </w:t>
      </w:r>
      <w:r>
        <w:rPr>
          <w:rFonts w:ascii="SimHei" w:hAnsi="SimHei" w:eastAsia="SimHei" w:cs="SimHei"/>
          <w:sz w:val="17"/>
          <w:szCs w:val="17"/>
          <w:spacing w:val="8"/>
        </w:rPr>
        <w:t>：</w:t>
      </w:r>
      <w:r>
        <w:rPr>
          <w:rFonts w:ascii="SimSun" w:hAnsi="SimSun" w:eastAsia="SimSun" w:cs="SimSun"/>
          <w:sz w:val="17"/>
          <w:szCs w:val="17"/>
          <w:spacing w:val="8"/>
        </w:rPr>
        <w:t>火花试验装置的弯曲和磨损的钨丝可以改变其灵敏度</w:t>
      </w:r>
      <w:r>
        <w:rPr>
          <w:rFonts w:ascii="SimSun" w:hAnsi="SimSun" w:eastAsia="SimSun" w:cs="SimSun"/>
          <w:sz w:val="17"/>
          <w:szCs w:val="17"/>
          <w:spacing w:val="7"/>
        </w:rPr>
        <w:t>。这可能会导致测试结果无效。</w:t>
      </w:r>
    </w:p>
    <w:p>
      <w:pPr>
        <w:spacing w:before="203" w:line="259" w:lineRule="exact"/>
        <w:rPr>
          <w:rFonts w:ascii="SimHei" w:hAnsi="SimHei" w:eastAsia="SimHei" w:cs="SimHei"/>
          <w:sz w:val="19"/>
          <w:szCs w:val="19"/>
        </w:rPr>
      </w:pPr>
      <w:hyperlink w:history="true" r:id="rId114">
        <w:r>
          <w:rPr>
            <w:rFonts w:ascii="Arial" w:hAnsi="Arial" w:eastAsia="Arial" w:cs="Arial"/>
            <w:sz w:val="19"/>
            <w:szCs w:val="19"/>
            <w:spacing w:val="5"/>
            <w:position w:val="1"/>
          </w:rPr>
          <w:t>10.1.4.2</w:t>
        </w:r>
      </w:hyperlink>
      <w:r>
        <w:rPr>
          <w:rFonts w:ascii="Arial" w:hAnsi="Arial" w:eastAsia="Arial" w:cs="Arial"/>
          <w:sz w:val="19"/>
          <w:szCs w:val="19"/>
          <w:spacing w:val="10"/>
          <w:position w:val="1"/>
        </w:rPr>
        <w:t xml:space="preserve">    </w:t>
      </w:r>
      <w:r>
        <w:rPr>
          <w:rFonts w:ascii="SimHei" w:hAnsi="SimHei" w:eastAsia="SimHei" w:cs="SimHei"/>
          <w:sz w:val="19"/>
          <w:szCs w:val="19"/>
          <w:spacing w:val="5"/>
          <w:position w:val="1"/>
        </w:rPr>
        <w:t>安全系数</w:t>
      </w:r>
    </w:p>
    <w:p>
      <w:pPr>
        <w:ind w:left="698" w:right="40" w:hanging="329"/>
        <w:spacing w:before="225" w:line="315" w:lineRule="auto"/>
        <w:rPr>
          <w:rFonts w:ascii="SimSun" w:hAnsi="SimSun" w:eastAsia="SimSun" w:cs="SimSun"/>
          <w:sz w:val="17"/>
          <w:szCs w:val="17"/>
        </w:rPr>
      </w:pPr>
      <w:r>
        <w:rPr>
          <w:rFonts w:ascii="FangSong" w:hAnsi="FangSong" w:eastAsia="FangSong" w:cs="FangSong"/>
          <w:sz w:val="17"/>
          <w:szCs w:val="17"/>
          <w:spacing w:val="9"/>
        </w:rPr>
        <w:t>注</w:t>
      </w:r>
      <w:r>
        <w:rPr>
          <w:rFonts w:ascii="FangSong" w:hAnsi="FangSong" w:eastAsia="FangSong" w:cs="FangSong"/>
          <w:sz w:val="17"/>
          <w:szCs w:val="17"/>
          <w:spacing w:val="-26"/>
        </w:rPr>
        <w:t xml:space="preserve"> </w:t>
      </w:r>
      <w:r>
        <w:rPr>
          <w:rFonts w:ascii="FangSong" w:hAnsi="FangSong" w:eastAsia="FangSong" w:cs="FangSong"/>
          <w:sz w:val="17"/>
          <w:szCs w:val="17"/>
          <w:spacing w:val="9"/>
        </w:rPr>
        <w:t>：</w:t>
      </w:r>
      <w:r>
        <w:rPr>
          <w:rFonts w:ascii="SimSun" w:hAnsi="SimSun" w:eastAsia="SimSun" w:cs="SimSun"/>
          <w:sz w:val="17"/>
          <w:szCs w:val="17"/>
          <w:spacing w:val="9"/>
        </w:rPr>
        <w:t>应用安全系数的目的是为了确保型式试验和评定时使用比原电路更易引起点燃的电路，或者对原电路试</w:t>
      </w:r>
      <w:r>
        <w:rPr>
          <w:rFonts w:ascii="SimSun" w:hAnsi="SimSun" w:eastAsia="SimSun" w:cs="SimSun"/>
          <w:sz w:val="17"/>
          <w:szCs w:val="17"/>
          <w:spacing w:val="8"/>
        </w:rPr>
        <w:t>验时</w:t>
      </w:r>
      <w:r>
        <w:rPr>
          <w:rFonts w:ascii="SimSun" w:hAnsi="SimSun" w:eastAsia="SimSun" w:cs="SimSun"/>
          <w:sz w:val="17"/>
          <w:szCs w:val="17"/>
        </w:rPr>
        <w:t xml:space="preserve"> </w:t>
      </w:r>
      <w:r>
        <w:rPr>
          <w:rFonts w:ascii="SimSun" w:hAnsi="SimSun" w:eastAsia="SimSun" w:cs="SimSun"/>
          <w:sz w:val="17"/>
          <w:szCs w:val="17"/>
          <w:spacing w:val="8"/>
        </w:rPr>
        <w:t>采用更易点燃的气体混合物。通常，达到规定安全</w:t>
      </w:r>
      <w:r>
        <w:rPr>
          <w:rFonts w:ascii="SimSun" w:hAnsi="SimSun" w:eastAsia="SimSun" w:cs="SimSun"/>
          <w:sz w:val="17"/>
          <w:szCs w:val="17"/>
          <w:spacing w:val="7"/>
        </w:rPr>
        <w:t>系数的不同试验方法之间不具严格的等效性，但选用下列不</w:t>
      </w:r>
      <w:r>
        <w:rPr>
          <w:rFonts w:ascii="SimSun" w:hAnsi="SimSun" w:eastAsia="SimSun" w:cs="SimSun"/>
          <w:sz w:val="17"/>
          <w:szCs w:val="17"/>
        </w:rPr>
        <w:t xml:space="preserve"> </w:t>
      </w:r>
      <w:r>
        <w:rPr>
          <w:rFonts w:ascii="SimSun" w:hAnsi="SimSun" w:eastAsia="SimSun" w:cs="SimSun"/>
          <w:sz w:val="17"/>
          <w:szCs w:val="17"/>
          <w:spacing w:val="7"/>
        </w:rPr>
        <w:t>同的方法是允许的。</w:t>
      </w:r>
    </w:p>
    <w:p>
      <w:pPr>
        <w:ind w:left="410"/>
        <w:spacing w:before="1" w:line="219" w:lineRule="auto"/>
        <w:rPr>
          <w:rFonts w:ascii="SimSun" w:hAnsi="SimSun" w:eastAsia="SimSun" w:cs="SimSun"/>
          <w:sz w:val="20"/>
          <w:szCs w:val="20"/>
        </w:rPr>
      </w:pPr>
      <w:r>
        <w:rPr>
          <w:rFonts w:ascii="SimSun" w:hAnsi="SimSun" w:eastAsia="SimSun" w:cs="SimSun"/>
          <w:sz w:val="20"/>
          <w:szCs w:val="20"/>
          <w:spacing w:val="6"/>
        </w:rPr>
        <w:t>1.5倍安全系数应按下列方法之一获得：</w:t>
      </w:r>
    </w:p>
    <w:p>
      <w:pPr>
        <w:pStyle w:val="BodyText"/>
        <w:ind w:left="809" w:right="53" w:hanging="399"/>
        <w:spacing w:before="30" w:line="278" w:lineRule="auto"/>
        <w:rPr>
          <w:rFonts w:ascii="SimSun" w:hAnsi="SimSun" w:eastAsia="SimSun" w:cs="SimSun"/>
          <w:sz w:val="21"/>
          <w:szCs w:val="21"/>
        </w:rPr>
      </w:pPr>
      <w:r>
        <w:rPr>
          <w:sz w:val="21"/>
          <w:szCs w:val="21"/>
          <w:spacing w:val="9"/>
        </w:rPr>
        <w:t>a)    </w:t>
      </w:r>
      <w:r>
        <w:rPr>
          <w:rFonts w:ascii="SimSun" w:hAnsi="SimSun" w:eastAsia="SimSun" w:cs="SimSun"/>
          <w:sz w:val="21"/>
          <w:szCs w:val="21"/>
          <w:spacing w:val="9"/>
        </w:rPr>
        <w:t>把主电源(供电系统)电压提高到允许标称额定电压的110%,或按第7章规定将其他形式的</w:t>
      </w:r>
      <w:r>
        <w:rPr>
          <w:rFonts w:ascii="SimSun" w:hAnsi="SimSun" w:eastAsia="SimSun" w:cs="SimSun"/>
          <w:sz w:val="21"/>
          <w:szCs w:val="21"/>
          <w:spacing w:val="10"/>
        </w:rPr>
        <w:t xml:space="preserve"> </w:t>
      </w:r>
      <w:r>
        <w:rPr>
          <w:rFonts w:ascii="SimSun" w:hAnsi="SimSun" w:eastAsia="SimSun" w:cs="SimSun"/>
          <w:sz w:val="21"/>
          <w:szCs w:val="21"/>
          <w:spacing w:val="-6"/>
        </w:rPr>
        <w:t>电源电压(例如电池组、电源和限压器件)调整到最高值。然后：</w:t>
      </w:r>
    </w:p>
    <w:p>
      <w:pPr>
        <w:ind w:left="1239" w:right="57" w:hanging="430"/>
        <w:spacing w:before="1" w:line="275" w:lineRule="auto"/>
        <w:rPr>
          <w:rFonts w:ascii="SimSun" w:hAnsi="SimSun" w:eastAsia="SimSun" w:cs="SimSun"/>
          <w:sz w:val="20"/>
          <w:szCs w:val="20"/>
        </w:rPr>
      </w:pPr>
      <w:r>
        <w:rPr>
          <w:rFonts w:ascii="SimSun" w:hAnsi="SimSun" w:eastAsia="SimSun" w:cs="SimSun"/>
          <w:sz w:val="20"/>
          <w:szCs w:val="20"/>
          <w:spacing w:val="14"/>
        </w:rPr>
        <w:t>1)对于电感和电阻电路，减小限流电阻值把电流提高到1.5倍的故障</w:t>
      </w:r>
      <w:r>
        <w:rPr>
          <w:rFonts w:ascii="SimSun" w:hAnsi="SimSun" w:eastAsia="SimSun" w:cs="SimSun"/>
          <w:sz w:val="20"/>
          <w:szCs w:val="20"/>
          <w:spacing w:val="13"/>
        </w:rPr>
        <w:t>电流。如果达不到1.5</w:t>
      </w:r>
      <w:r>
        <w:rPr>
          <w:rFonts w:ascii="SimSun" w:hAnsi="SimSun" w:eastAsia="SimSun" w:cs="SimSun"/>
          <w:sz w:val="20"/>
          <w:szCs w:val="20"/>
        </w:rPr>
        <w:t xml:space="preserve"> </w:t>
      </w:r>
      <w:r>
        <w:rPr>
          <w:rFonts w:ascii="SimSun" w:hAnsi="SimSun" w:eastAsia="SimSun" w:cs="SimSun"/>
          <w:sz w:val="20"/>
          <w:szCs w:val="20"/>
          <w:spacing w:val="1"/>
        </w:rPr>
        <w:t>倍安全系数，可进一步提高电源电压。</w:t>
      </w:r>
    </w:p>
    <w:p>
      <w:pPr>
        <w:ind w:left="1239" w:right="61" w:hanging="430"/>
        <w:spacing w:before="42" w:line="267" w:lineRule="auto"/>
        <w:rPr>
          <w:rFonts w:ascii="SimSun" w:hAnsi="SimSun" w:eastAsia="SimSun" w:cs="SimSun"/>
          <w:sz w:val="20"/>
          <w:szCs w:val="20"/>
        </w:rPr>
      </w:pPr>
      <w:r>
        <w:rPr>
          <w:rFonts w:ascii="SimSun" w:hAnsi="SimSun" w:eastAsia="SimSun" w:cs="SimSun"/>
          <w:sz w:val="20"/>
          <w:szCs w:val="20"/>
          <w:spacing w:val="12"/>
        </w:rPr>
        <w:t>2)对于电容电路，把电压提高到1.5倍故障电压。或</w:t>
      </w:r>
      <w:r>
        <w:rPr>
          <w:rFonts w:ascii="SimSun" w:hAnsi="SimSun" w:eastAsia="SimSun" w:cs="SimSun"/>
          <w:sz w:val="20"/>
          <w:szCs w:val="20"/>
          <w:spacing w:val="11"/>
        </w:rPr>
        <w:t>者，当一只可靠限流电阻与电容器一起</w:t>
      </w:r>
      <w:r>
        <w:rPr>
          <w:rFonts w:ascii="SimSun" w:hAnsi="SimSun" w:eastAsia="SimSun" w:cs="SimSun"/>
          <w:sz w:val="20"/>
          <w:szCs w:val="20"/>
        </w:rPr>
        <w:t xml:space="preserve"> </w:t>
      </w:r>
      <w:r>
        <w:rPr>
          <w:rFonts w:ascii="SimSun" w:hAnsi="SimSun" w:eastAsia="SimSun" w:cs="SimSun"/>
          <w:sz w:val="20"/>
          <w:szCs w:val="20"/>
          <w:spacing w:val="-1"/>
        </w:rPr>
        <w:t>使用时，电容器可视为电池，电路可视为电阻性电路。</w:t>
      </w:r>
    </w:p>
    <w:p>
      <w:pPr>
        <w:pStyle w:val="BodyText"/>
        <w:ind w:left="809"/>
        <w:spacing w:before="83" w:line="219" w:lineRule="auto"/>
        <w:rPr>
          <w:rFonts w:ascii="SimSun" w:hAnsi="SimSun" w:eastAsia="SimSun" w:cs="SimSun"/>
          <w:sz w:val="20"/>
          <w:szCs w:val="20"/>
        </w:rPr>
      </w:pPr>
      <w:r>
        <w:rPr>
          <w:rFonts w:ascii="SimSun" w:hAnsi="SimSun" w:eastAsia="SimSun" w:cs="SimSun"/>
          <w:sz w:val="20"/>
          <w:szCs w:val="20"/>
          <w:spacing w:val="3"/>
        </w:rPr>
        <w:t>当使用图</w:t>
      </w:r>
      <w:r>
        <w:rPr>
          <w:rFonts w:ascii="SimSun" w:hAnsi="SimSun" w:eastAsia="SimSun" w:cs="SimSun"/>
          <w:sz w:val="20"/>
          <w:szCs w:val="20"/>
          <w:spacing w:val="-57"/>
        </w:rPr>
        <w:t xml:space="preserve"> </w:t>
      </w:r>
      <w:r>
        <w:rPr>
          <w:sz w:val="20"/>
          <w:szCs w:val="20"/>
          <w:spacing w:val="3"/>
        </w:rPr>
        <w:t>A.1</w:t>
      </w:r>
      <w:r>
        <w:rPr>
          <w:rFonts w:ascii="SimSun" w:hAnsi="SimSun" w:eastAsia="SimSun" w:cs="SimSun"/>
          <w:sz w:val="20"/>
          <w:szCs w:val="20"/>
          <w:spacing w:val="3"/>
        </w:rPr>
        <w:t>～图</w:t>
      </w:r>
      <w:r>
        <w:rPr>
          <w:rFonts w:ascii="SimSun" w:hAnsi="SimSun" w:eastAsia="SimSun" w:cs="SimSun"/>
          <w:sz w:val="20"/>
          <w:szCs w:val="20"/>
          <w:spacing w:val="-23"/>
        </w:rPr>
        <w:t xml:space="preserve"> </w:t>
      </w:r>
      <w:r>
        <w:rPr>
          <w:sz w:val="20"/>
          <w:szCs w:val="20"/>
          <w:spacing w:val="3"/>
        </w:rPr>
        <w:t>A.6</w:t>
      </w:r>
      <w:r>
        <w:rPr>
          <w:sz w:val="20"/>
          <w:szCs w:val="20"/>
          <w:spacing w:val="28"/>
        </w:rPr>
        <w:t xml:space="preserve"> </w:t>
      </w:r>
      <w:r>
        <w:rPr>
          <w:rFonts w:ascii="SimSun" w:hAnsi="SimSun" w:eastAsia="SimSun" w:cs="SimSun"/>
          <w:sz w:val="20"/>
          <w:szCs w:val="20"/>
          <w:spacing w:val="3"/>
        </w:rPr>
        <w:t>参考曲线或表</w:t>
      </w:r>
      <w:r>
        <w:rPr>
          <w:sz w:val="20"/>
          <w:szCs w:val="20"/>
          <w:spacing w:val="3"/>
        </w:rPr>
        <w:t>A.1</w:t>
      </w:r>
      <w:r>
        <w:rPr>
          <w:rFonts w:ascii="SimSun" w:hAnsi="SimSun" w:eastAsia="SimSun" w:cs="SimSun"/>
          <w:sz w:val="20"/>
          <w:szCs w:val="20"/>
          <w:spacing w:val="3"/>
        </w:rPr>
        <w:t>、表</w:t>
      </w:r>
      <w:r>
        <w:rPr>
          <w:rFonts w:ascii="SimSun" w:hAnsi="SimSun" w:eastAsia="SimSun" w:cs="SimSun"/>
          <w:sz w:val="20"/>
          <w:szCs w:val="20"/>
          <w:spacing w:val="-53"/>
        </w:rPr>
        <w:t xml:space="preserve"> </w:t>
      </w:r>
      <w:r>
        <w:rPr>
          <w:sz w:val="20"/>
          <w:szCs w:val="20"/>
          <w:spacing w:val="3"/>
        </w:rPr>
        <w:t>A.2</w:t>
      </w:r>
      <w:r>
        <w:rPr>
          <w:sz w:val="20"/>
          <w:szCs w:val="20"/>
          <w:spacing w:val="47"/>
        </w:rPr>
        <w:t xml:space="preserve"> </w:t>
      </w:r>
      <w:r>
        <w:rPr>
          <w:rFonts w:ascii="SimSun" w:hAnsi="SimSun" w:eastAsia="SimSun" w:cs="SimSun"/>
          <w:sz w:val="20"/>
          <w:szCs w:val="20"/>
          <w:spacing w:val="3"/>
        </w:rPr>
        <w:t>评定时，该方法</w:t>
      </w:r>
      <w:r>
        <w:rPr>
          <w:rFonts w:ascii="SimSun" w:hAnsi="SimSun" w:eastAsia="SimSun" w:cs="SimSun"/>
          <w:sz w:val="20"/>
          <w:szCs w:val="20"/>
          <w:spacing w:val="2"/>
        </w:rPr>
        <w:t>同样适用。</w:t>
      </w:r>
    </w:p>
    <w:p>
      <w:pPr>
        <w:pStyle w:val="BodyText"/>
        <w:ind w:left="410"/>
        <w:spacing w:before="50" w:line="212" w:lineRule="auto"/>
        <w:rPr>
          <w:rFonts w:ascii="SimSun" w:hAnsi="SimSun" w:eastAsia="SimSun" w:cs="SimSun"/>
          <w:sz w:val="20"/>
          <w:szCs w:val="20"/>
        </w:rPr>
      </w:pPr>
      <w:r>
        <w:rPr>
          <w:sz w:val="20"/>
          <w:szCs w:val="20"/>
          <w:spacing w:val="11"/>
        </w:rPr>
        <w:t>b)    </w:t>
      </w:r>
      <w:r>
        <w:rPr>
          <w:rFonts w:ascii="SimSun" w:hAnsi="SimSun" w:eastAsia="SimSun" w:cs="SimSun"/>
          <w:sz w:val="20"/>
          <w:szCs w:val="20"/>
          <w:spacing w:val="11"/>
        </w:rPr>
        <w:t>按表8使用最易点燃爆炸性试验混合物。</w:t>
      </w:r>
    </w:p>
    <w:p>
      <w:pPr>
        <w:ind w:left="410"/>
        <w:spacing w:before="113" w:line="219" w:lineRule="auto"/>
        <w:rPr>
          <w:rFonts w:ascii="SimSun" w:hAnsi="SimSun" w:eastAsia="SimSun" w:cs="SimSun"/>
          <w:sz w:val="20"/>
          <w:szCs w:val="20"/>
        </w:rPr>
      </w:pPr>
      <w:r>
        <w:rPr>
          <w:rFonts w:ascii="SimSun" w:hAnsi="SimSun" w:eastAsia="SimSun" w:cs="SimSun"/>
          <w:sz w:val="20"/>
          <w:szCs w:val="20"/>
          <w:spacing w:val="9"/>
        </w:rPr>
        <w:t>如果要求1.0倍的安全系数，应使用表7规定的试验混合物。</w:t>
      </w:r>
    </w:p>
    <w:p>
      <w:pPr>
        <w:ind w:right="7258"/>
        <w:spacing w:before="206" w:line="444" w:lineRule="auto"/>
        <w:rPr>
          <w:rFonts w:ascii="SimHei" w:hAnsi="SimHei" w:eastAsia="SimHei" w:cs="SimHei"/>
          <w:sz w:val="19"/>
          <w:szCs w:val="19"/>
        </w:rPr>
      </w:pPr>
      <w:r>
        <w:rPr>
          <w:rFonts w:ascii="Arial" w:hAnsi="Arial" w:eastAsia="Arial" w:cs="Arial"/>
          <w:sz w:val="19"/>
          <w:szCs w:val="19"/>
          <w:spacing w:val="7"/>
        </w:rPr>
        <w:t>10.1.5</w:t>
      </w:r>
      <w:r>
        <w:rPr>
          <w:rFonts w:ascii="Arial" w:hAnsi="Arial" w:eastAsia="Arial" w:cs="Arial"/>
          <w:sz w:val="19"/>
          <w:szCs w:val="19"/>
          <w:spacing w:val="9"/>
        </w:rPr>
        <w:t xml:space="preserve">    </w:t>
      </w:r>
      <w:r>
        <w:rPr>
          <w:rFonts w:ascii="SimHei" w:hAnsi="SimHei" w:eastAsia="SimHei" w:cs="SimHei"/>
          <w:sz w:val="19"/>
          <w:szCs w:val="19"/>
          <w:spacing w:val="7"/>
        </w:rPr>
        <w:t>试验注意事项</w:t>
      </w:r>
      <w:r>
        <w:rPr>
          <w:rFonts w:ascii="SimHei" w:hAnsi="SimHei" w:eastAsia="SimHei" w:cs="SimHei"/>
          <w:sz w:val="19"/>
          <w:szCs w:val="19"/>
          <w:spacing w:val="1"/>
        </w:rPr>
        <w:t xml:space="preserve"> </w:t>
      </w:r>
      <w:hyperlink w:history="true" r:id="rId115">
        <w:r>
          <w:rPr>
            <w:rFonts w:ascii="Arial" w:hAnsi="Arial" w:eastAsia="Arial" w:cs="Arial"/>
            <w:sz w:val="19"/>
            <w:szCs w:val="19"/>
            <w:spacing w:val="-3"/>
          </w:rPr>
          <w:t>10.1.5.1</w:t>
        </w:r>
      </w:hyperlink>
      <w:r>
        <w:rPr>
          <w:rFonts w:ascii="Arial" w:hAnsi="Arial" w:eastAsia="Arial" w:cs="Arial"/>
          <w:sz w:val="19"/>
          <w:szCs w:val="19"/>
          <w:spacing w:val="8"/>
        </w:rPr>
        <w:t xml:space="preserve">    </w:t>
      </w:r>
      <w:r>
        <w:rPr>
          <w:rFonts w:ascii="SimHei" w:hAnsi="SimHei" w:eastAsia="SimHei" w:cs="SimHei"/>
          <w:sz w:val="19"/>
          <w:szCs w:val="19"/>
          <w:spacing w:val="-3"/>
        </w:rPr>
        <w:t>通</w:t>
      </w:r>
      <w:r>
        <w:rPr>
          <w:rFonts w:ascii="SimHei" w:hAnsi="SimHei" w:eastAsia="SimHei" w:cs="SimHei"/>
          <w:sz w:val="19"/>
          <w:szCs w:val="19"/>
          <w:spacing w:val="-41"/>
        </w:rPr>
        <w:t xml:space="preserve"> </w:t>
      </w:r>
      <w:r>
        <w:rPr>
          <w:rFonts w:ascii="SimHei" w:hAnsi="SimHei" w:eastAsia="SimHei" w:cs="SimHei"/>
          <w:sz w:val="19"/>
          <w:szCs w:val="19"/>
          <w:spacing w:val="-3"/>
        </w:rPr>
        <w:t>则</w:t>
      </w:r>
    </w:p>
    <w:p>
      <w:pPr>
        <w:pStyle w:val="BodyText"/>
        <w:ind w:right="59" w:firstLine="410"/>
        <w:spacing w:before="63" w:line="287" w:lineRule="auto"/>
        <w:jc w:val="both"/>
        <w:rPr>
          <w:rFonts w:ascii="SimSun" w:hAnsi="SimSun" w:eastAsia="SimSun" w:cs="SimSun"/>
          <w:sz w:val="20"/>
          <w:szCs w:val="20"/>
        </w:rPr>
      </w:pPr>
      <w:r>
        <w:rPr>
          <w:rFonts w:ascii="SimSun" w:hAnsi="SimSun" w:eastAsia="SimSun" w:cs="SimSun"/>
          <w:sz w:val="20"/>
          <w:szCs w:val="20"/>
          <w:spacing w:val="5"/>
        </w:rPr>
        <w:t>火花点燃试验应在电路处于最易点燃的状态下进行。对于简单电路，图</w:t>
      </w:r>
      <w:r>
        <w:rPr>
          <w:rFonts w:ascii="SimSun" w:hAnsi="SimSun" w:eastAsia="SimSun" w:cs="SimSun"/>
          <w:sz w:val="20"/>
          <w:szCs w:val="20"/>
          <w:spacing w:val="-29"/>
        </w:rPr>
        <w:t xml:space="preserve"> </w:t>
      </w:r>
      <w:r>
        <w:rPr>
          <w:sz w:val="20"/>
          <w:szCs w:val="20"/>
          <w:spacing w:val="5"/>
        </w:rPr>
        <w:t>A.1</w:t>
      </w:r>
      <w:r>
        <w:rPr>
          <w:rFonts w:ascii="SimSun" w:hAnsi="SimSun" w:eastAsia="SimSun" w:cs="SimSun"/>
          <w:sz w:val="20"/>
          <w:szCs w:val="20"/>
          <w:spacing w:val="5"/>
        </w:rPr>
        <w:t>～ 图 </w:t>
      </w:r>
      <w:r>
        <w:rPr>
          <w:sz w:val="20"/>
          <w:szCs w:val="20"/>
          <w:spacing w:val="5"/>
        </w:rPr>
        <w:t>A.6</w:t>
      </w:r>
      <w:r>
        <w:rPr>
          <w:sz w:val="20"/>
          <w:szCs w:val="20"/>
          <w:spacing w:val="47"/>
          <w:w w:val="101"/>
        </w:rPr>
        <w:t xml:space="preserve"> </w:t>
      </w:r>
      <w:r>
        <w:rPr>
          <w:rFonts w:ascii="SimSun" w:hAnsi="SimSun" w:eastAsia="SimSun" w:cs="SimSun"/>
          <w:sz w:val="20"/>
          <w:szCs w:val="20"/>
          <w:spacing w:val="5"/>
        </w:rPr>
        <w:t>参考曲线对</w:t>
      </w:r>
      <w:r>
        <w:rPr>
          <w:rFonts w:ascii="SimSun" w:hAnsi="SimSun" w:eastAsia="SimSun" w:cs="SimSun"/>
          <w:sz w:val="20"/>
          <w:szCs w:val="20"/>
        </w:rPr>
        <w:t xml:space="preserve"> </w:t>
      </w:r>
      <w:r>
        <w:rPr>
          <w:rFonts w:ascii="SimSun" w:hAnsi="SimSun" w:eastAsia="SimSun" w:cs="SimSun"/>
          <w:sz w:val="20"/>
          <w:szCs w:val="20"/>
          <w:spacing w:val="5"/>
        </w:rPr>
        <w:t>应的各种形式中，短路试验是最不利的。对</w:t>
      </w:r>
      <w:r>
        <w:rPr>
          <w:rFonts w:ascii="SimSun" w:hAnsi="SimSun" w:eastAsia="SimSun" w:cs="SimSun"/>
          <w:sz w:val="20"/>
          <w:szCs w:val="20"/>
          <w:spacing w:val="4"/>
        </w:rPr>
        <w:t>于更复杂电路，由于条件各不相同，短路试验可能不是最不</w:t>
      </w:r>
      <w:r>
        <w:rPr>
          <w:rFonts w:ascii="SimSun" w:hAnsi="SimSun" w:eastAsia="SimSun" w:cs="SimSun"/>
          <w:sz w:val="20"/>
          <w:szCs w:val="20"/>
        </w:rPr>
        <w:t xml:space="preserve"> </w:t>
      </w:r>
      <w:r>
        <w:rPr>
          <w:rFonts w:ascii="SimSun" w:hAnsi="SimSun" w:eastAsia="SimSun" w:cs="SimSun"/>
          <w:sz w:val="20"/>
          <w:szCs w:val="20"/>
        </w:rPr>
        <w:t>利的条件，例如，对稳压限流电源，最不利条件通常发生在将电阻串联在电源的输</w:t>
      </w:r>
      <w:r>
        <w:rPr>
          <w:rFonts w:ascii="SimSun" w:hAnsi="SimSun" w:eastAsia="SimSun" w:cs="SimSun"/>
          <w:sz w:val="20"/>
          <w:szCs w:val="20"/>
          <w:spacing w:val="-1"/>
        </w:rPr>
        <w:t>出电路中，并且在电压</w:t>
      </w:r>
      <w:r>
        <w:rPr>
          <w:rFonts w:ascii="SimSun" w:hAnsi="SimSun" w:eastAsia="SimSun" w:cs="SimSun"/>
          <w:sz w:val="20"/>
          <w:szCs w:val="20"/>
        </w:rPr>
        <w:t xml:space="preserve"> </w:t>
      </w:r>
      <w:r>
        <w:rPr>
          <w:rFonts w:ascii="SimSun" w:hAnsi="SimSun" w:eastAsia="SimSun" w:cs="SimSun"/>
          <w:sz w:val="20"/>
          <w:szCs w:val="20"/>
        </w:rPr>
        <w:t>不降低的前提下，将电流调到最大值。</w:t>
      </w:r>
    </w:p>
    <w:p>
      <w:pPr>
        <w:pStyle w:val="BodyText"/>
        <w:ind w:left="410"/>
        <w:spacing w:before="5" w:line="219" w:lineRule="auto"/>
        <w:rPr>
          <w:rFonts w:ascii="SimSun" w:hAnsi="SimSun" w:eastAsia="SimSun" w:cs="SimSun"/>
          <w:sz w:val="20"/>
          <w:szCs w:val="20"/>
        </w:rPr>
      </w:pPr>
      <w:r>
        <w:rPr>
          <w:rFonts w:ascii="SimSun" w:hAnsi="SimSun" w:eastAsia="SimSun" w:cs="SimSun"/>
          <w:sz w:val="20"/>
          <w:szCs w:val="20"/>
          <w:spacing w:val="9"/>
        </w:rPr>
        <w:t>非线性的电源需要特殊考虑。有关半导体限制</w:t>
      </w:r>
      <w:r>
        <w:rPr>
          <w:rFonts w:ascii="SimSun" w:hAnsi="SimSun" w:eastAsia="SimSun" w:cs="SimSun"/>
          <w:sz w:val="20"/>
          <w:szCs w:val="20"/>
          <w:spacing w:val="8"/>
        </w:rPr>
        <w:t>电源电路点燃试验的替代方法见附录</w:t>
      </w:r>
      <w:r>
        <w:rPr>
          <w:rFonts w:ascii="SimSun" w:hAnsi="SimSun" w:eastAsia="SimSun" w:cs="SimSun"/>
          <w:sz w:val="20"/>
          <w:szCs w:val="20"/>
          <w:spacing w:val="-59"/>
        </w:rPr>
        <w:t xml:space="preserve"> </w:t>
      </w:r>
      <w:r>
        <w:rPr>
          <w:sz w:val="20"/>
          <w:szCs w:val="20"/>
          <w:spacing w:val="8"/>
        </w:rPr>
        <w:t>H</w:t>
      </w:r>
      <w:r>
        <w:rPr>
          <w:rFonts w:ascii="SimSun" w:hAnsi="SimSun" w:eastAsia="SimSun" w:cs="SimSun"/>
          <w:sz w:val="20"/>
          <w:szCs w:val="20"/>
          <w:spacing w:val="8"/>
        </w:rPr>
        <w:t>。</w:t>
      </w:r>
    </w:p>
    <w:p>
      <w:pPr>
        <w:spacing w:before="219" w:line="259" w:lineRule="exact"/>
        <w:rPr>
          <w:rFonts w:ascii="SimHei" w:hAnsi="SimHei" w:eastAsia="SimHei" w:cs="SimHei"/>
          <w:sz w:val="19"/>
          <w:szCs w:val="19"/>
        </w:rPr>
      </w:pPr>
      <w:hyperlink w:history="true" r:id="rId116">
        <w:r>
          <w:rPr>
            <w:rFonts w:ascii="Arial" w:hAnsi="Arial" w:eastAsia="Arial" w:cs="Arial"/>
            <w:sz w:val="19"/>
            <w:szCs w:val="19"/>
            <w:spacing w:val="9"/>
            <w:position w:val="1"/>
          </w:rPr>
          <w:t>10.1.5.2</w:t>
        </w:r>
      </w:hyperlink>
      <w:r>
        <w:rPr>
          <w:rFonts w:ascii="Arial" w:hAnsi="Arial" w:eastAsia="Arial" w:cs="Arial"/>
          <w:sz w:val="19"/>
          <w:szCs w:val="19"/>
          <w:spacing w:val="9"/>
          <w:position w:val="1"/>
        </w:rPr>
        <w:t xml:space="preserve">    </w:t>
      </w:r>
      <w:r>
        <w:rPr>
          <w:rFonts w:ascii="SimHei" w:hAnsi="SimHei" w:eastAsia="SimHei" w:cs="SimHei"/>
          <w:sz w:val="19"/>
          <w:szCs w:val="19"/>
          <w:spacing w:val="9"/>
          <w:position w:val="1"/>
        </w:rPr>
        <w:t>同时具有电感和电容的电路</w:t>
      </w:r>
    </w:p>
    <w:p>
      <w:pPr>
        <w:pStyle w:val="BodyText"/>
        <w:ind w:firstLine="410"/>
        <w:spacing w:before="246" w:line="287" w:lineRule="auto"/>
        <w:jc w:val="both"/>
        <w:rPr>
          <w:rFonts w:ascii="SimSun" w:hAnsi="SimSun" w:eastAsia="SimSun" w:cs="SimSun"/>
          <w:sz w:val="20"/>
          <w:szCs w:val="20"/>
        </w:rPr>
      </w:pPr>
      <w:r>
        <w:rPr>
          <w:rFonts w:ascii="SimSun" w:hAnsi="SimSun" w:eastAsia="SimSun" w:cs="SimSun"/>
          <w:sz w:val="20"/>
          <w:szCs w:val="20"/>
          <w:spacing w:val="6"/>
        </w:rPr>
        <w:t>对于同时含有贮能电容和电感的电路，用图</w:t>
      </w:r>
      <w:r>
        <w:rPr>
          <w:rFonts w:ascii="SimSun" w:hAnsi="SimSun" w:eastAsia="SimSun" w:cs="SimSun"/>
          <w:sz w:val="20"/>
          <w:szCs w:val="20"/>
          <w:spacing w:val="-57"/>
        </w:rPr>
        <w:t xml:space="preserve"> </w:t>
      </w:r>
      <w:r>
        <w:rPr>
          <w:sz w:val="20"/>
          <w:szCs w:val="20"/>
          <w:spacing w:val="6"/>
        </w:rPr>
        <w:t>A.1</w:t>
      </w:r>
      <w:r>
        <w:rPr>
          <w:rFonts w:ascii="SimSun" w:hAnsi="SimSun" w:eastAsia="SimSun" w:cs="SimSun"/>
          <w:sz w:val="20"/>
          <w:szCs w:val="20"/>
          <w:spacing w:val="6"/>
        </w:rPr>
        <w:t>～</w:t>
      </w:r>
      <w:r>
        <w:rPr>
          <w:rFonts w:ascii="SimSun" w:hAnsi="SimSun" w:eastAsia="SimSun" w:cs="SimSun"/>
          <w:sz w:val="20"/>
          <w:szCs w:val="20"/>
          <w:spacing w:val="-33"/>
        </w:rPr>
        <w:t xml:space="preserve"> </w:t>
      </w:r>
      <w:r>
        <w:rPr>
          <w:rFonts w:ascii="SimSun" w:hAnsi="SimSun" w:eastAsia="SimSun" w:cs="SimSun"/>
          <w:sz w:val="20"/>
          <w:szCs w:val="20"/>
          <w:spacing w:val="6"/>
        </w:rPr>
        <w:t>图 </w:t>
      </w:r>
      <w:r>
        <w:rPr>
          <w:sz w:val="20"/>
          <w:szCs w:val="20"/>
          <w:spacing w:val="6"/>
        </w:rPr>
        <w:t>A.6</w:t>
      </w:r>
      <w:r>
        <w:rPr>
          <w:sz w:val="20"/>
          <w:szCs w:val="20"/>
          <w:spacing w:val="28"/>
        </w:rPr>
        <w:t xml:space="preserve"> </w:t>
      </w:r>
      <w:r>
        <w:rPr>
          <w:rFonts w:ascii="SimSun" w:hAnsi="SimSun" w:eastAsia="SimSun" w:cs="SimSun"/>
          <w:sz w:val="20"/>
          <w:szCs w:val="20"/>
          <w:spacing w:val="6"/>
        </w:rPr>
        <w:t>参考曲线进行评定可能是困难的</w:t>
      </w:r>
      <w:r>
        <w:rPr>
          <w:rFonts w:ascii="SimSun" w:hAnsi="SimSun" w:eastAsia="SimSun" w:cs="SimSun"/>
          <w:sz w:val="20"/>
          <w:szCs w:val="20"/>
          <w:spacing w:val="5"/>
        </w:rPr>
        <w:t>(例如，</w:t>
      </w:r>
      <w:r>
        <w:rPr>
          <w:rFonts w:ascii="SimSun" w:hAnsi="SimSun" w:eastAsia="SimSun" w:cs="SimSun"/>
          <w:sz w:val="20"/>
          <w:szCs w:val="20"/>
        </w:rPr>
        <w:t xml:space="preserve"> </w:t>
      </w:r>
      <w:r>
        <w:rPr>
          <w:rFonts w:ascii="SimSun" w:hAnsi="SimSun" w:eastAsia="SimSun" w:cs="SimSun"/>
          <w:sz w:val="20"/>
          <w:szCs w:val="20"/>
          <w:spacing w:val="11"/>
        </w:rPr>
        <w:t>贮能电容可以增强电源对电感的供电),应对电容和电感的组合电路进行评定和试验。如果按照第5章</w:t>
      </w:r>
      <w:r>
        <w:rPr>
          <w:rFonts w:ascii="SimSun" w:hAnsi="SimSun" w:eastAsia="SimSun" w:cs="SimSun"/>
          <w:sz w:val="20"/>
          <w:szCs w:val="20"/>
          <w:spacing w:val="8"/>
        </w:rPr>
        <w:t xml:space="preserve"> </w:t>
      </w:r>
      <w:r>
        <w:rPr>
          <w:rFonts w:ascii="SimSun" w:hAnsi="SimSun" w:eastAsia="SimSun" w:cs="SimSun"/>
          <w:sz w:val="20"/>
          <w:szCs w:val="20"/>
          <w:spacing w:val="10"/>
        </w:rPr>
        <w:t>要求评定的总电感或电容，小于附录</w:t>
      </w:r>
      <w:r>
        <w:rPr>
          <w:rFonts w:ascii="SimSun" w:hAnsi="SimSun" w:eastAsia="SimSun" w:cs="SimSun"/>
          <w:sz w:val="20"/>
          <w:szCs w:val="20"/>
          <w:spacing w:val="-50"/>
        </w:rPr>
        <w:t xml:space="preserve"> </w:t>
      </w:r>
      <w:r>
        <w:rPr>
          <w:sz w:val="20"/>
          <w:szCs w:val="20"/>
          <w:spacing w:val="10"/>
        </w:rPr>
        <w:t>A</w:t>
      </w:r>
      <w:r>
        <w:rPr>
          <w:sz w:val="20"/>
          <w:szCs w:val="20"/>
          <w:spacing w:val="17"/>
          <w:w w:val="101"/>
        </w:rPr>
        <w:t xml:space="preserve"> </w:t>
      </w:r>
      <w:r>
        <w:rPr>
          <w:rFonts w:ascii="SimSun" w:hAnsi="SimSun" w:eastAsia="SimSun" w:cs="SimSun"/>
          <w:sz w:val="20"/>
          <w:szCs w:val="20"/>
          <w:spacing w:val="10"/>
        </w:rPr>
        <w:t>点燃曲线或数据表允许值的1%,则最大容许电</w:t>
      </w:r>
      <w:r>
        <w:rPr>
          <w:rFonts w:ascii="SimSun" w:hAnsi="SimSun" w:eastAsia="SimSun" w:cs="SimSun"/>
          <w:sz w:val="20"/>
          <w:szCs w:val="20"/>
          <w:spacing w:val="9"/>
        </w:rPr>
        <w:t>容或电感可分别</w:t>
      </w:r>
      <w:r>
        <w:rPr>
          <w:rFonts w:ascii="SimSun" w:hAnsi="SimSun" w:eastAsia="SimSun" w:cs="SimSun"/>
          <w:sz w:val="20"/>
          <w:szCs w:val="20"/>
        </w:rPr>
        <w:t xml:space="preserve"> </w:t>
      </w:r>
      <w:r>
        <w:rPr>
          <w:rFonts w:ascii="SimSun" w:hAnsi="SimSun" w:eastAsia="SimSun" w:cs="SimSun"/>
          <w:sz w:val="20"/>
          <w:szCs w:val="20"/>
          <w:spacing w:val="5"/>
        </w:rPr>
        <w:t>取点燃曲线或数据表允许的值。</w:t>
      </w:r>
    </w:p>
    <w:p>
      <w:pPr>
        <w:ind w:left="410"/>
        <w:spacing w:before="4" w:line="218" w:lineRule="auto"/>
        <w:rPr>
          <w:rFonts w:ascii="SimSun" w:hAnsi="SimSun" w:eastAsia="SimSun" w:cs="SimSun"/>
          <w:sz w:val="20"/>
          <w:szCs w:val="20"/>
        </w:rPr>
      </w:pPr>
      <w:r>
        <w:rPr>
          <w:rFonts w:ascii="SimSun" w:hAnsi="SimSun" w:eastAsia="SimSun" w:cs="SimSun"/>
          <w:sz w:val="20"/>
          <w:szCs w:val="20"/>
          <w:spacing w:val="4"/>
        </w:rPr>
        <w:t>应按下列方法之一对电路进行评估：</w:t>
      </w:r>
    </w:p>
    <w:p>
      <w:pPr>
        <w:pStyle w:val="BodyText"/>
        <w:ind w:left="410"/>
        <w:spacing w:before="63" w:line="212" w:lineRule="auto"/>
        <w:rPr>
          <w:rFonts w:ascii="SimSun" w:hAnsi="SimSun" w:eastAsia="SimSun" w:cs="SimSun"/>
          <w:sz w:val="20"/>
          <w:szCs w:val="20"/>
        </w:rPr>
      </w:pPr>
      <w:r>
        <w:rPr>
          <w:sz w:val="20"/>
          <w:szCs w:val="20"/>
          <w:spacing w:val="5"/>
        </w:rPr>
        <w:t>a)</w:t>
      </w:r>
      <w:r>
        <w:rPr>
          <w:sz w:val="20"/>
          <w:szCs w:val="20"/>
          <w:spacing w:val="1"/>
        </w:rPr>
        <w:t xml:space="preserve">     </w:t>
      </w:r>
      <w:r>
        <w:rPr>
          <w:rFonts w:ascii="SimSun" w:hAnsi="SimSun" w:eastAsia="SimSun" w:cs="SimSun"/>
          <w:sz w:val="20"/>
          <w:szCs w:val="20"/>
          <w:spacing w:val="5"/>
        </w:rPr>
        <w:t>电容和电感的组合进行试验。</w:t>
      </w:r>
    </w:p>
    <w:p>
      <w:pPr>
        <w:pStyle w:val="BodyText"/>
        <w:ind w:left="410"/>
        <w:spacing w:before="81" w:line="212" w:lineRule="auto"/>
        <w:rPr>
          <w:rFonts w:ascii="SimSun" w:hAnsi="SimSun" w:eastAsia="SimSun" w:cs="SimSun"/>
          <w:sz w:val="20"/>
          <w:szCs w:val="20"/>
        </w:rPr>
      </w:pPr>
      <w:r>
        <w:rPr>
          <w:sz w:val="20"/>
          <w:szCs w:val="20"/>
          <w:spacing w:val="6"/>
        </w:rPr>
        <w:t>b)    </w:t>
      </w:r>
      <w:r>
        <w:rPr>
          <w:rFonts w:ascii="SimSun" w:hAnsi="SimSun" w:eastAsia="SimSun" w:cs="SimSun"/>
          <w:sz w:val="20"/>
          <w:szCs w:val="20"/>
          <w:spacing w:val="6"/>
        </w:rPr>
        <w:t>考虑线性(电阻性电流限制)电路：</w:t>
      </w:r>
    </w:p>
    <w:p>
      <w:pPr>
        <w:pStyle w:val="BodyText"/>
        <w:ind w:left="809"/>
        <w:spacing w:before="111" w:line="219" w:lineRule="auto"/>
        <w:rPr>
          <w:rFonts w:ascii="SimSun" w:hAnsi="SimSun" w:eastAsia="SimSun" w:cs="SimSun"/>
          <w:sz w:val="20"/>
          <w:szCs w:val="20"/>
        </w:rPr>
      </w:pPr>
      <w:r>
        <w:rPr>
          <w:rFonts w:ascii="SimSun" w:hAnsi="SimSun" w:eastAsia="SimSun" w:cs="SimSun"/>
          <w:sz w:val="20"/>
          <w:szCs w:val="20"/>
          <w:spacing w:val="7"/>
        </w:rPr>
        <w:t>1)符合下列情况，则允许使用通过附录</w:t>
      </w:r>
      <w:r>
        <w:rPr>
          <w:rFonts w:ascii="SimSun" w:hAnsi="SimSun" w:eastAsia="SimSun" w:cs="SimSun"/>
          <w:sz w:val="20"/>
          <w:szCs w:val="20"/>
          <w:spacing w:val="-46"/>
        </w:rPr>
        <w:t xml:space="preserve"> </w:t>
      </w:r>
      <w:r>
        <w:rPr>
          <w:sz w:val="20"/>
          <w:szCs w:val="20"/>
          <w:spacing w:val="7"/>
        </w:rPr>
        <w:t>A</w:t>
      </w:r>
      <w:r>
        <w:rPr>
          <w:sz w:val="20"/>
          <w:szCs w:val="20"/>
          <w:spacing w:val="27"/>
        </w:rPr>
        <w:t xml:space="preserve"> </w:t>
      </w:r>
      <w:r>
        <w:rPr>
          <w:rFonts w:ascii="SimSun" w:hAnsi="SimSun" w:eastAsia="SimSun" w:cs="SimSun"/>
          <w:sz w:val="20"/>
          <w:szCs w:val="20"/>
          <w:spacing w:val="7"/>
        </w:rPr>
        <w:t>中给出的点燃曲线和数据表确定的</w:t>
      </w:r>
      <w:r>
        <w:rPr>
          <w:rFonts w:ascii="SimSun" w:hAnsi="SimSun" w:eastAsia="SimSun" w:cs="SimSun"/>
          <w:sz w:val="20"/>
          <w:szCs w:val="20"/>
          <w:spacing w:val="-56"/>
        </w:rPr>
        <w:t xml:space="preserve"> </w:t>
      </w:r>
      <w:r>
        <w:rPr>
          <w:sz w:val="20"/>
          <w:szCs w:val="20"/>
          <w:spacing w:val="7"/>
        </w:rPr>
        <w:t>L</w:t>
      </w:r>
      <w:r>
        <w:rPr>
          <w:rFonts w:ascii="SimSun" w:hAnsi="SimSun" w:eastAsia="SimSun" w:cs="SimSun"/>
          <w:sz w:val="20"/>
          <w:szCs w:val="20"/>
          <w:spacing w:val="7"/>
        </w:rPr>
        <w:t>。和</w:t>
      </w:r>
      <w:r>
        <w:rPr>
          <w:rFonts w:ascii="SimSun" w:hAnsi="SimSun" w:eastAsia="SimSun" w:cs="SimSun"/>
          <w:sz w:val="20"/>
          <w:szCs w:val="20"/>
          <w:spacing w:val="-31"/>
        </w:rPr>
        <w:t xml:space="preserve"> </w:t>
      </w:r>
      <w:r>
        <w:rPr>
          <w:sz w:val="20"/>
          <w:szCs w:val="20"/>
          <w:spacing w:val="7"/>
        </w:rPr>
        <w:t>C</w:t>
      </w:r>
      <w:r>
        <w:rPr>
          <w:rFonts w:ascii="SimSun" w:hAnsi="SimSun" w:eastAsia="SimSun" w:cs="SimSun"/>
          <w:sz w:val="20"/>
          <w:szCs w:val="20"/>
          <w:spacing w:val="7"/>
        </w:rPr>
        <w:t>。值</w:t>
      </w:r>
      <w:r>
        <w:rPr>
          <w:rFonts w:ascii="SimSun" w:hAnsi="SimSun" w:eastAsia="SimSun" w:cs="SimSun"/>
          <w:sz w:val="20"/>
          <w:szCs w:val="20"/>
          <w:spacing w:val="-46"/>
        </w:rPr>
        <w:t xml:space="preserve"> </w:t>
      </w:r>
      <w:r>
        <w:rPr>
          <w:rFonts w:ascii="SimSun" w:hAnsi="SimSun" w:eastAsia="SimSun" w:cs="SimSun"/>
          <w:sz w:val="20"/>
          <w:szCs w:val="20"/>
          <w:spacing w:val="7"/>
        </w:rPr>
        <w:t>：</w:t>
      </w:r>
    </w:p>
    <w:p>
      <w:pPr>
        <w:ind w:left="1239"/>
        <w:spacing w:before="63" w:line="219" w:lineRule="auto"/>
        <w:rPr>
          <w:rFonts w:ascii="SimSun" w:hAnsi="SimSun" w:eastAsia="SimSun" w:cs="SimSun"/>
          <w:sz w:val="20"/>
          <w:szCs w:val="20"/>
        </w:rPr>
      </w:pPr>
      <w:r>
        <w:rPr>
          <w:rFonts w:ascii="SimSun" w:hAnsi="SimSun" w:eastAsia="SimSun" w:cs="SimSun"/>
          <w:sz w:val="20"/>
          <w:szCs w:val="20"/>
          <w:spacing w:val="2"/>
        </w:rPr>
        <w:t>●分布电感和电容，例如电缆中；或者</w:t>
      </w:r>
    </w:p>
    <w:p>
      <w:pPr>
        <w:pStyle w:val="BodyText"/>
        <w:ind w:left="1239"/>
        <w:spacing w:before="61" w:line="212" w:lineRule="auto"/>
        <w:rPr>
          <w:rFonts w:ascii="SimSun" w:hAnsi="SimSun" w:eastAsia="SimSun" w:cs="SimSun"/>
          <w:sz w:val="20"/>
          <w:szCs w:val="20"/>
        </w:rPr>
      </w:pPr>
      <w:r>
        <w:rPr>
          <w:rFonts w:ascii="SimSun" w:hAnsi="SimSun" w:eastAsia="SimSun" w:cs="SimSun"/>
          <w:sz w:val="20"/>
          <w:szCs w:val="20"/>
          <w:spacing w:val="17"/>
        </w:rPr>
        <w:t>●</w:t>
      </w:r>
      <w:r>
        <w:rPr>
          <w:rFonts w:ascii="SimSun" w:hAnsi="SimSun" w:eastAsia="SimSun" w:cs="SimSun"/>
          <w:sz w:val="20"/>
          <w:szCs w:val="20"/>
          <w:spacing w:val="-58"/>
        </w:rPr>
        <w:t xml:space="preserve"> </w:t>
      </w:r>
      <w:r>
        <w:rPr>
          <w:rFonts w:ascii="SimSun" w:hAnsi="SimSun" w:eastAsia="SimSun" w:cs="SimSun"/>
          <w:sz w:val="20"/>
          <w:szCs w:val="20"/>
          <w:spacing w:val="17"/>
        </w:rPr>
        <w:t>如果外部电路的总</w:t>
      </w:r>
      <w:r>
        <w:rPr>
          <w:sz w:val="20"/>
          <w:szCs w:val="20"/>
          <w:spacing w:val="17"/>
        </w:rPr>
        <w:t>L</w:t>
      </w:r>
      <w:r>
        <w:rPr>
          <w:sz w:val="20"/>
          <w:szCs w:val="20"/>
          <w:spacing w:val="32"/>
        </w:rPr>
        <w:t xml:space="preserve"> </w:t>
      </w:r>
      <w:r>
        <w:rPr>
          <w:sz w:val="20"/>
          <w:szCs w:val="20"/>
          <w:spacing w:val="17"/>
        </w:rPr>
        <w:t>( </w:t>
      </w:r>
      <w:r>
        <w:rPr>
          <w:rFonts w:ascii="SimSun" w:hAnsi="SimSun" w:eastAsia="SimSun" w:cs="SimSun"/>
          <w:sz w:val="20"/>
          <w:szCs w:val="20"/>
          <w:spacing w:val="17"/>
        </w:rPr>
        <w:t>不包括电缆)小于</w:t>
      </w:r>
      <w:r>
        <w:rPr>
          <w:sz w:val="20"/>
          <w:szCs w:val="20"/>
          <w:spacing w:val="17"/>
        </w:rPr>
        <w:t>L</w:t>
      </w:r>
      <w:r>
        <w:rPr>
          <w:rFonts w:ascii="SimSun" w:hAnsi="SimSun" w:eastAsia="SimSun" w:cs="SimSun"/>
          <w:sz w:val="20"/>
          <w:szCs w:val="20"/>
          <w:spacing w:val="17"/>
        </w:rPr>
        <w:t>。值的1%;或者</w:t>
      </w:r>
    </w:p>
    <w:p>
      <w:pPr>
        <w:spacing w:line="212" w:lineRule="auto"/>
        <w:sectPr>
          <w:headerReference w:type="default" r:id="rId112"/>
          <w:footerReference w:type="default" r:id="rId113"/>
          <w:pgSz w:w="11320" w:h="16820"/>
          <w:pgMar w:top="1552" w:right="889" w:bottom="1329" w:left="1170" w:header="1244" w:footer="1211" w:gutter="0"/>
        </w:sectPr>
        <w:rPr>
          <w:rFonts w:ascii="SimSun" w:hAnsi="SimSun" w:eastAsia="SimSun" w:cs="SimSun"/>
          <w:sz w:val="20"/>
          <w:szCs w:val="20"/>
        </w:rPr>
      </w:pPr>
    </w:p>
    <w:p>
      <w:pPr>
        <w:spacing w:line="307" w:lineRule="auto"/>
        <w:rPr>
          <w:rFonts w:ascii="Arial"/>
          <w:sz w:val="21"/>
        </w:rPr>
      </w:pPr>
      <w:r/>
    </w:p>
    <w:p>
      <w:pPr>
        <w:spacing w:line="308" w:lineRule="auto"/>
        <w:rPr>
          <w:rFonts w:ascii="Arial"/>
          <w:sz w:val="21"/>
        </w:rPr>
      </w:pPr>
      <w:r/>
    </w:p>
    <w:p>
      <w:pPr>
        <w:spacing w:line="308" w:lineRule="auto"/>
        <w:rPr>
          <w:rFonts w:ascii="Arial"/>
          <w:sz w:val="21"/>
        </w:rPr>
      </w:pPr>
      <w:r/>
    </w:p>
    <w:p>
      <w:pPr>
        <w:pStyle w:val="BodyText"/>
        <w:ind w:left="7460"/>
        <w:spacing w:before="57" w:line="192" w:lineRule="auto"/>
        <w:rPr>
          <w:sz w:val="20"/>
          <w:szCs w:val="20"/>
        </w:rPr>
      </w:pPr>
      <w:r>
        <w:rPr>
          <w:sz w:val="20"/>
          <w:szCs w:val="20"/>
          <w:spacing w:val="-1"/>
        </w:rPr>
        <w:t>GB/T     3836.4—2021</w:t>
      </w:r>
    </w:p>
    <w:p>
      <w:pPr>
        <w:pStyle w:val="BodyText"/>
        <w:ind w:left="1319"/>
        <w:spacing w:before="305" w:line="212" w:lineRule="auto"/>
        <w:rPr>
          <w:rFonts w:ascii="SimSun" w:hAnsi="SimSun" w:eastAsia="SimSun" w:cs="SimSun"/>
          <w:sz w:val="20"/>
          <w:szCs w:val="20"/>
        </w:rPr>
      </w:pPr>
      <w:r>
        <w:rPr>
          <w:rFonts w:ascii="SimSun" w:hAnsi="SimSun" w:eastAsia="SimSun" w:cs="SimSun"/>
          <w:sz w:val="20"/>
          <w:szCs w:val="20"/>
          <w:spacing w:val="1"/>
        </w:rPr>
        <w:t>●</w:t>
      </w:r>
      <w:r>
        <w:rPr>
          <w:rFonts w:ascii="SimSun" w:hAnsi="SimSun" w:eastAsia="SimSun" w:cs="SimSun"/>
          <w:sz w:val="20"/>
          <w:szCs w:val="20"/>
          <w:spacing w:val="5"/>
        </w:rPr>
        <w:t xml:space="preserve">  </w:t>
      </w:r>
      <w:r>
        <w:rPr>
          <w:rFonts w:ascii="SimSun" w:hAnsi="SimSun" w:eastAsia="SimSun" w:cs="SimSun"/>
          <w:sz w:val="20"/>
          <w:szCs w:val="20"/>
          <w:spacing w:val="1"/>
        </w:rPr>
        <w:t>如果外部电路的总</w:t>
      </w:r>
      <w:r>
        <w:rPr>
          <w:rFonts w:ascii="SimSun" w:hAnsi="SimSun" w:eastAsia="SimSun" w:cs="SimSun"/>
          <w:sz w:val="20"/>
          <w:szCs w:val="20"/>
          <w:spacing w:val="-57"/>
        </w:rPr>
        <w:t xml:space="preserve"> </w:t>
      </w:r>
      <w:r>
        <w:rPr>
          <w:rFonts w:ascii="SimSun" w:hAnsi="SimSun" w:eastAsia="SimSun" w:cs="SimSun"/>
          <w:sz w:val="20"/>
          <w:szCs w:val="20"/>
          <w:spacing w:val="1"/>
        </w:rPr>
        <w:t>C;</w:t>
      </w:r>
      <w:r>
        <w:rPr>
          <w:sz w:val="20"/>
          <w:szCs w:val="20"/>
          <w:spacing w:val="1"/>
        </w:rPr>
        <w:t>(</w:t>
      </w:r>
      <w:r>
        <w:rPr>
          <w:sz w:val="20"/>
          <w:szCs w:val="20"/>
          <w:spacing w:val="-8"/>
        </w:rPr>
        <w:t xml:space="preserve"> </w:t>
      </w:r>
      <w:r>
        <w:rPr>
          <w:rFonts w:ascii="SimSun" w:hAnsi="SimSun" w:eastAsia="SimSun" w:cs="SimSun"/>
          <w:sz w:val="20"/>
          <w:szCs w:val="20"/>
          <w:spacing w:val="1"/>
        </w:rPr>
        <w:t>不包括电缆)小于</w:t>
      </w:r>
      <w:r>
        <w:rPr>
          <w:sz w:val="20"/>
          <w:szCs w:val="20"/>
          <w:spacing w:val="1"/>
        </w:rPr>
        <w:t>C</w:t>
      </w:r>
      <w:r>
        <w:rPr>
          <w:rFonts w:ascii="SimSun" w:hAnsi="SimSun" w:eastAsia="SimSun" w:cs="SimSun"/>
          <w:sz w:val="20"/>
          <w:szCs w:val="20"/>
          <w:spacing w:val="1"/>
        </w:rPr>
        <w:t>。值</w:t>
      </w:r>
      <w:r>
        <w:rPr>
          <w:rFonts w:ascii="SimSun" w:hAnsi="SimSun" w:eastAsia="SimSun" w:cs="SimSun"/>
          <w:sz w:val="20"/>
          <w:szCs w:val="20"/>
          <w:spacing w:val="-24"/>
        </w:rPr>
        <w:t xml:space="preserve"> </w:t>
      </w:r>
      <w:r>
        <w:rPr>
          <w:rFonts w:ascii="SimSun" w:hAnsi="SimSun" w:eastAsia="SimSun" w:cs="SimSun"/>
          <w:sz w:val="20"/>
          <w:szCs w:val="20"/>
          <w:spacing w:val="1"/>
        </w:rPr>
        <w:t>的</w:t>
      </w:r>
      <w:r>
        <w:rPr>
          <w:rFonts w:ascii="SimSun" w:hAnsi="SimSun" w:eastAsia="SimSun" w:cs="SimSun"/>
          <w:sz w:val="20"/>
          <w:szCs w:val="20"/>
          <w:spacing w:val="-26"/>
        </w:rPr>
        <w:t xml:space="preserve"> </w:t>
      </w:r>
      <w:r>
        <w:rPr>
          <w:rFonts w:ascii="SimSun" w:hAnsi="SimSun" w:eastAsia="SimSun" w:cs="SimSun"/>
          <w:sz w:val="20"/>
          <w:szCs w:val="20"/>
          <w:spacing w:val="1"/>
        </w:rPr>
        <w:t>1</w:t>
      </w:r>
      <w:r>
        <w:rPr>
          <w:rFonts w:ascii="SimSun" w:hAnsi="SimSun" w:eastAsia="SimSun" w:cs="SimSun"/>
          <w:sz w:val="20"/>
          <w:szCs w:val="20"/>
          <w:spacing w:val="-46"/>
        </w:rPr>
        <w:t xml:space="preserve"> </w:t>
      </w:r>
      <w:r>
        <w:rPr>
          <w:rFonts w:ascii="SimSun" w:hAnsi="SimSun" w:eastAsia="SimSun" w:cs="SimSun"/>
          <w:sz w:val="20"/>
          <w:szCs w:val="20"/>
          <w:spacing w:val="1"/>
        </w:rPr>
        <w:t>%</w:t>
      </w:r>
      <w:r>
        <w:rPr>
          <w:rFonts w:ascii="SimSun" w:hAnsi="SimSun" w:eastAsia="SimSun" w:cs="SimSun"/>
          <w:sz w:val="20"/>
          <w:szCs w:val="20"/>
          <w:spacing w:val="-48"/>
        </w:rPr>
        <w:t xml:space="preserve"> </w:t>
      </w:r>
      <w:r>
        <w:rPr>
          <w:rFonts w:ascii="SimSun" w:hAnsi="SimSun" w:eastAsia="SimSun" w:cs="SimSun"/>
          <w:sz w:val="20"/>
          <w:szCs w:val="20"/>
          <w:spacing w:val="1"/>
        </w:rPr>
        <w:t>。</w:t>
      </w:r>
    </w:p>
    <w:p>
      <w:pPr>
        <w:pStyle w:val="BodyText"/>
        <w:ind w:left="1318" w:right="77" w:hanging="409"/>
        <w:spacing w:before="130" w:line="245" w:lineRule="auto"/>
        <w:rPr>
          <w:rFonts w:ascii="SimSun" w:hAnsi="SimSun" w:eastAsia="SimSun" w:cs="SimSun"/>
          <w:sz w:val="20"/>
          <w:szCs w:val="20"/>
        </w:rPr>
      </w:pPr>
      <w:r>
        <w:rPr>
          <w:rFonts w:ascii="SimSun" w:hAnsi="SimSun" w:eastAsia="SimSun" w:cs="SimSun"/>
          <w:sz w:val="20"/>
          <w:szCs w:val="20"/>
        </w:rPr>
        <w:t>2</w:t>
      </w:r>
      <w:r>
        <w:rPr>
          <w:rFonts w:ascii="SimSun" w:hAnsi="SimSun" w:eastAsia="SimSun" w:cs="SimSun"/>
          <w:sz w:val="20"/>
          <w:szCs w:val="20"/>
          <w:spacing w:val="-41"/>
        </w:rPr>
        <w:t xml:space="preserve"> </w:t>
      </w:r>
      <w:r>
        <w:rPr>
          <w:rFonts w:ascii="SimSun" w:hAnsi="SimSun" w:eastAsia="SimSun" w:cs="SimSun"/>
          <w:sz w:val="20"/>
          <w:szCs w:val="20"/>
        </w:rPr>
        <w:t>)</w:t>
      </w:r>
      <w:r>
        <w:rPr>
          <w:rFonts w:ascii="SimSun" w:hAnsi="SimSun" w:eastAsia="SimSun" w:cs="SimSun"/>
          <w:sz w:val="20"/>
          <w:szCs w:val="20"/>
          <w:spacing w:val="-42"/>
        </w:rPr>
        <w:t xml:space="preserve"> </w:t>
      </w:r>
      <w:r>
        <w:rPr>
          <w:rFonts w:ascii="SimSun" w:hAnsi="SimSun" w:eastAsia="SimSun" w:cs="SimSun"/>
          <w:sz w:val="20"/>
          <w:szCs w:val="20"/>
        </w:rPr>
        <w:t>通</w:t>
      </w:r>
      <w:r>
        <w:rPr>
          <w:rFonts w:ascii="SimSun" w:hAnsi="SimSun" w:eastAsia="SimSun" w:cs="SimSun"/>
          <w:sz w:val="20"/>
          <w:szCs w:val="20"/>
          <w:spacing w:val="-42"/>
        </w:rPr>
        <w:t xml:space="preserve"> </w:t>
      </w:r>
      <w:r>
        <w:rPr>
          <w:rFonts w:ascii="SimSun" w:hAnsi="SimSun" w:eastAsia="SimSun" w:cs="SimSun"/>
          <w:sz w:val="20"/>
          <w:szCs w:val="20"/>
        </w:rPr>
        <w:t>过</w:t>
      </w:r>
      <w:r>
        <w:rPr>
          <w:rFonts w:ascii="SimSun" w:hAnsi="SimSun" w:eastAsia="SimSun" w:cs="SimSun"/>
          <w:sz w:val="20"/>
          <w:szCs w:val="20"/>
          <w:spacing w:val="-27"/>
        </w:rPr>
        <w:t xml:space="preserve"> </w:t>
      </w:r>
      <w:r>
        <w:rPr>
          <w:rFonts w:ascii="SimSun" w:hAnsi="SimSun" w:eastAsia="SimSun" w:cs="SimSun"/>
          <w:sz w:val="20"/>
          <w:szCs w:val="20"/>
        </w:rPr>
        <w:t>附</w:t>
      </w:r>
      <w:r>
        <w:rPr>
          <w:rFonts w:ascii="SimSun" w:hAnsi="SimSun" w:eastAsia="SimSun" w:cs="SimSun"/>
          <w:sz w:val="20"/>
          <w:szCs w:val="20"/>
          <w:spacing w:val="-41"/>
        </w:rPr>
        <w:t xml:space="preserve"> </w:t>
      </w:r>
      <w:r>
        <w:rPr>
          <w:rFonts w:ascii="SimSun" w:hAnsi="SimSun" w:eastAsia="SimSun" w:cs="SimSun"/>
          <w:sz w:val="20"/>
          <w:szCs w:val="20"/>
        </w:rPr>
        <w:t>录</w:t>
      </w:r>
      <w:r>
        <w:rPr>
          <w:rFonts w:ascii="SimSun" w:hAnsi="SimSun" w:eastAsia="SimSun" w:cs="SimSun"/>
          <w:sz w:val="20"/>
          <w:szCs w:val="20"/>
          <w:spacing w:val="-39"/>
        </w:rPr>
        <w:t xml:space="preserve"> </w:t>
      </w:r>
      <w:r>
        <w:rPr>
          <w:sz w:val="20"/>
          <w:szCs w:val="20"/>
        </w:rPr>
        <w:t>A</w:t>
      </w:r>
      <w:r>
        <w:rPr>
          <w:sz w:val="20"/>
          <w:szCs w:val="20"/>
          <w:spacing w:val="37"/>
        </w:rPr>
        <w:t xml:space="preserve"> </w:t>
      </w:r>
      <w:r>
        <w:rPr>
          <w:rFonts w:ascii="SimSun" w:hAnsi="SimSun" w:eastAsia="SimSun" w:cs="SimSun"/>
          <w:sz w:val="20"/>
          <w:szCs w:val="20"/>
        </w:rPr>
        <w:t>中给出的点燃曲线和数据表确定的</w:t>
      </w:r>
      <w:r>
        <w:rPr>
          <w:sz w:val="20"/>
          <w:szCs w:val="20"/>
        </w:rPr>
        <w:t>L</w:t>
      </w:r>
      <w:r>
        <w:rPr>
          <w:sz w:val="20"/>
          <w:szCs w:val="20"/>
          <w:spacing w:val="-23"/>
        </w:rPr>
        <w:t xml:space="preserve"> </w:t>
      </w:r>
      <w:r>
        <w:rPr>
          <w:rFonts w:ascii="SimSun" w:hAnsi="SimSun" w:eastAsia="SimSun" w:cs="SimSun"/>
          <w:sz w:val="20"/>
          <w:szCs w:val="20"/>
        </w:rPr>
        <w:t>。和</w:t>
      </w:r>
      <w:r>
        <w:rPr>
          <w:rFonts w:ascii="SimSun" w:hAnsi="SimSun" w:eastAsia="SimSun" w:cs="SimSun"/>
          <w:sz w:val="20"/>
          <w:szCs w:val="20"/>
          <w:spacing w:val="-31"/>
        </w:rPr>
        <w:t xml:space="preserve"> </w:t>
      </w:r>
      <w:r>
        <w:rPr>
          <w:sz w:val="20"/>
          <w:szCs w:val="20"/>
        </w:rPr>
        <w:t>C</w:t>
      </w:r>
      <w:r>
        <w:rPr>
          <w:rFonts w:ascii="SimSun" w:hAnsi="SimSun" w:eastAsia="SimSun" w:cs="SimSun"/>
          <w:sz w:val="20"/>
          <w:szCs w:val="20"/>
        </w:rPr>
        <w:t>。值，如果满足以下两个条件，应 </w:t>
      </w:r>
      <w:r>
        <w:rPr>
          <w:rFonts w:ascii="SimSun" w:hAnsi="SimSun" w:eastAsia="SimSun" w:cs="SimSun"/>
          <w:sz w:val="20"/>
          <w:szCs w:val="20"/>
          <w:spacing w:val="30"/>
        </w:rPr>
        <w:t>减少到50%:</w:t>
      </w:r>
    </w:p>
    <w:p>
      <w:pPr>
        <w:pStyle w:val="BodyText"/>
        <w:ind w:left="1310"/>
        <w:spacing w:before="58" w:line="212" w:lineRule="auto"/>
        <w:rPr>
          <w:rFonts w:ascii="SimSun" w:hAnsi="SimSun" w:eastAsia="SimSun" w:cs="SimSun"/>
          <w:sz w:val="20"/>
          <w:szCs w:val="20"/>
        </w:rPr>
      </w:pPr>
      <w:r>
        <w:rPr>
          <w:rFonts w:ascii="SimSun" w:hAnsi="SimSun" w:eastAsia="SimSun" w:cs="SimSun"/>
          <w:sz w:val="20"/>
          <w:szCs w:val="20"/>
          <w:spacing w:val="11"/>
        </w:rPr>
        <w:t>●</w:t>
      </w:r>
      <w:r>
        <w:rPr>
          <w:rFonts w:ascii="SimSun" w:hAnsi="SimSun" w:eastAsia="SimSun" w:cs="SimSun"/>
          <w:sz w:val="20"/>
          <w:szCs w:val="20"/>
        </w:rPr>
        <w:t xml:space="preserve">  </w:t>
      </w:r>
      <w:r>
        <w:rPr>
          <w:rFonts w:ascii="SimSun" w:hAnsi="SimSun" w:eastAsia="SimSun" w:cs="SimSun"/>
          <w:sz w:val="20"/>
          <w:szCs w:val="20"/>
          <w:spacing w:val="11"/>
        </w:rPr>
        <w:t>外部电路的总L;</w:t>
      </w:r>
      <w:r>
        <w:rPr>
          <w:sz w:val="20"/>
          <w:szCs w:val="20"/>
          <w:spacing w:val="11"/>
        </w:rPr>
        <w:t>(</w:t>
      </w:r>
      <w:r>
        <w:rPr>
          <w:sz w:val="20"/>
          <w:szCs w:val="20"/>
          <w:spacing w:val="-7"/>
        </w:rPr>
        <w:t xml:space="preserve"> </w:t>
      </w:r>
      <w:r>
        <w:rPr>
          <w:rFonts w:ascii="SimSun" w:hAnsi="SimSun" w:eastAsia="SimSun" w:cs="SimSun"/>
          <w:sz w:val="20"/>
          <w:szCs w:val="20"/>
          <w:spacing w:val="11"/>
        </w:rPr>
        <w:t>不包括电缆)≥</w:t>
      </w:r>
      <w:r>
        <w:rPr>
          <w:sz w:val="20"/>
          <w:szCs w:val="20"/>
          <w:spacing w:val="11"/>
        </w:rPr>
        <w:t>L</w:t>
      </w:r>
      <w:r>
        <w:rPr>
          <w:rFonts w:ascii="SimSun" w:hAnsi="SimSun" w:eastAsia="SimSun" w:cs="SimSun"/>
          <w:sz w:val="20"/>
          <w:szCs w:val="20"/>
          <w:spacing w:val="11"/>
        </w:rPr>
        <w:t>。值的1%;并且</w:t>
      </w:r>
    </w:p>
    <w:p>
      <w:pPr>
        <w:pStyle w:val="BodyText"/>
        <w:ind w:left="1319"/>
        <w:spacing w:before="90" w:line="212" w:lineRule="auto"/>
        <w:rPr>
          <w:rFonts w:ascii="SimSun" w:hAnsi="SimSun" w:eastAsia="SimSun" w:cs="SimSun"/>
          <w:sz w:val="20"/>
          <w:szCs w:val="20"/>
        </w:rPr>
      </w:pPr>
      <w:r>
        <w:rPr>
          <w:rFonts w:ascii="SimSun" w:hAnsi="SimSun" w:eastAsia="SimSun" w:cs="SimSun"/>
          <w:sz w:val="20"/>
          <w:szCs w:val="20"/>
          <w:spacing w:val="-4"/>
        </w:rPr>
        <w:t>●</w:t>
      </w:r>
      <w:r>
        <w:rPr>
          <w:rFonts w:ascii="SimSun" w:hAnsi="SimSun" w:eastAsia="SimSun" w:cs="SimSun"/>
          <w:sz w:val="20"/>
          <w:szCs w:val="20"/>
          <w:spacing w:val="107"/>
        </w:rPr>
        <w:t xml:space="preserve"> </w:t>
      </w:r>
      <w:r>
        <w:rPr>
          <w:rFonts w:ascii="SimSun" w:hAnsi="SimSun" w:eastAsia="SimSun" w:cs="SimSun"/>
          <w:sz w:val="20"/>
          <w:szCs w:val="20"/>
          <w:spacing w:val="-4"/>
        </w:rPr>
        <w:t>外部电路的总C;</w:t>
      </w:r>
      <w:r>
        <w:rPr>
          <w:sz w:val="20"/>
          <w:szCs w:val="20"/>
          <w:spacing w:val="-4"/>
        </w:rPr>
        <w:t>( </w:t>
      </w:r>
      <w:r>
        <w:rPr>
          <w:rFonts w:ascii="SimSun" w:hAnsi="SimSun" w:eastAsia="SimSun" w:cs="SimSun"/>
          <w:sz w:val="20"/>
          <w:szCs w:val="20"/>
          <w:spacing w:val="-4"/>
        </w:rPr>
        <w:t>不包括电缆)≥</w:t>
      </w:r>
      <w:r>
        <w:rPr>
          <w:sz w:val="20"/>
          <w:szCs w:val="20"/>
          <w:spacing w:val="-4"/>
        </w:rPr>
        <w:t>C</w:t>
      </w:r>
      <w:r>
        <w:rPr>
          <w:sz w:val="20"/>
          <w:szCs w:val="20"/>
          <w:spacing w:val="-22"/>
        </w:rPr>
        <w:t xml:space="preserve"> </w:t>
      </w:r>
      <w:r>
        <w:rPr>
          <w:rFonts w:ascii="SimSun" w:hAnsi="SimSun" w:eastAsia="SimSun" w:cs="SimSun"/>
          <w:sz w:val="20"/>
          <w:szCs w:val="20"/>
          <w:spacing w:val="-4"/>
        </w:rPr>
        <w:t>。值 的 1</w:t>
      </w:r>
      <w:r>
        <w:rPr>
          <w:rFonts w:ascii="SimSun" w:hAnsi="SimSun" w:eastAsia="SimSun" w:cs="SimSun"/>
          <w:sz w:val="20"/>
          <w:szCs w:val="20"/>
          <w:spacing w:val="-39"/>
        </w:rPr>
        <w:t xml:space="preserve"> </w:t>
      </w:r>
      <w:r>
        <w:rPr>
          <w:rFonts w:ascii="SimSun" w:hAnsi="SimSun" w:eastAsia="SimSun" w:cs="SimSun"/>
          <w:sz w:val="20"/>
          <w:szCs w:val="20"/>
          <w:spacing w:val="-4"/>
        </w:rPr>
        <w:t>%</w:t>
      </w:r>
      <w:r>
        <w:rPr>
          <w:rFonts w:ascii="SimSun" w:hAnsi="SimSun" w:eastAsia="SimSun" w:cs="SimSun"/>
          <w:sz w:val="20"/>
          <w:szCs w:val="20"/>
          <w:spacing w:val="-40"/>
        </w:rPr>
        <w:t xml:space="preserve"> </w:t>
      </w:r>
      <w:r>
        <w:rPr>
          <w:rFonts w:ascii="SimSun" w:hAnsi="SimSun" w:eastAsia="SimSun" w:cs="SimSun"/>
          <w:sz w:val="20"/>
          <w:szCs w:val="20"/>
          <w:spacing w:val="-4"/>
        </w:rPr>
        <w:t>。</w:t>
      </w:r>
    </w:p>
    <w:p>
      <w:pPr>
        <w:pStyle w:val="BodyText"/>
        <w:ind w:left="1339" w:right="125" w:hanging="29"/>
        <w:spacing w:before="120" w:line="279" w:lineRule="auto"/>
        <w:rPr>
          <w:rFonts w:ascii="SimSun" w:hAnsi="SimSun" w:eastAsia="SimSun" w:cs="SimSun"/>
          <w:sz w:val="20"/>
          <w:szCs w:val="20"/>
        </w:rPr>
      </w:pPr>
      <w:r>
        <w:rPr>
          <w:rFonts w:ascii="SimSun" w:hAnsi="SimSun" w:eastAsia="SimSun" w:cs="SimSun"/>
          <w:sz w:val="20"/>
          <w:szCs w:val="20"/>
          <w:spacing w:val="6"/>
        </w:rPr>
        <w:t>外部电路(包括电缆)减少后的电容，对于</w:t>
      </w:r>
      <w:r>
        <w:rPr>
          <w:sz w:val="20"/>
          <w:szCs w:val="20"/>
          <w:spacing w:val="6"/>
        </w:rPr>
        <w:t>I  </w:t>
      </w:r>
      <w:r>
        <w:rPr>
          <w:rFonts w:ascii="SimSun" w:hAnsi="SimSun" w:eastAsia="SimSun" w:cs="SimSun"/>
          <w:sz w:val="20"/>
          <w:szCs w:val="20"/>
          <w:spacing w:val="6"/>
        </w:rPr>
        <w:t>类、Ⅱ</w:t>
      </w:r>
      <w:r>
        <w:rPr>
          <w:sz w:val="20"/>
          <w:szCs w:val="20"/>
          <w:spacing w:val="6"/>
        </w:rPr>
        <w:t>A</w:t>
      </w:r>
      <w:r>
        <w:rPr>
          <w:sz w:val="20"/>
          <w:szCs w:val="20"/>
          <w:spacing w:val="37"/>
          <w:w w:val="101"/>
        </w:rPr>
        <w:t xml:space="preserve"> </w:t>
      </w:r>
      <w:r>
        <w:rPr>
          <w:rFonts w:ascii="SimSun" w:hAnsi="SimSun" w:eastAsia="SimSun" w:cs="SimSun"/>
          <w:sz w:val="20"/>
          <w:szCs w:val="20"/>
          <w:spacing w:val="6"/>
        </w:rPr>
        <w:t>类和Ⅱ</w:t>
      </w:r>
      <w:r>
        <w:rPr>
          <w:sz w:val="20"/>
          <w:szCs w:val="20"/>
          <w:spacing w:val="6"/>
        </w:rPr>
        <w:t>B</w:t>
      </w:r>
      <w:r>
        <w:rPr>
          <w:sz w:val="20"/>
          <w:szCs w:val="20"/>
          <w:spacing w:val="30"/>
          <w:w w:val="101"/>
        </w:rPr>
        <w:t xml:space="preserve"> </w:t>
      </w:r>
      <w:r>
        <w:rPr>
          <w:rFonts w:ascii="SimSun" w:hAnsi="SimSun" w:eastAsia="SimSun" w:cs="SimSun"/>
          <w:sz w:val="20"/>
          <w:szCs w:val="20"/>
          <w:spacing w:val="6"/>
        </w:rPr>
        <w:t>类不</w:t>
      </w:r>
      <w:r>
        <w:rPr>
          <w:rFonts w:ascii="SimSun" w:hAnsi="SimSun" w:eastAsia="SimSun" w:cs="SimSun"/>
          <w:sz w:val="20"/>
          <w:szCs w:val="20"/>
          <w:spacing w:val="5"/>
        </w:rPr>
        <w:t>应大于1μ</w:t>
      </w:r>
      <w:r>
        <w:rPr>
          <w:sz w:val="20"/>
          <w:szCs w:val="20"/>
          <w:spacing w:val="5"/>
        </w:rPr>
        <w:t>F,</w:t>
      </w:r>
      <w:r>
        <w:rPr>
          <w:sz w:val="20"/>
          <w:szCs w:val="20"/>
          <w:spacing w:val="32"/>
        </w:rPr>
        <w:t xml:space="preserve"> </w:t>
      </w:r>
      <w:r>
        <w:rPr>
          <w:rFonts w:ascii="SimSun" w:hAnsi="SimSun" w:eastAsia="SimSun" w:cs="SimSun"/>
          <w:sz w:val="20"/>
          <w:szCs w:val="20"/>
          <w:spacing w:val="5"/>
        </w:rPr>
        <w:t>对于ⅡC</w:t>
      </w:r>
      <w:r>
        <w:rPr>
          <w:rFonts w:ascii="SimSun" w:hAnsi="SimSun" w:eastAsia="SimSun" w:cs="SimSun"/>
          <w:sz w:val="20"/>
          <w:szCs w:val="20"/>
        </w:rPr>
        <w:t xml:space="preserve"> </w:t>
      </w:r>
      <w:r>
        <w:rPr>
          <w:rFonts w:ascii="SimSun" w:hAnsi="SimSun" w:eastAsia="SimSun" w:cs="SimSun"/>
          <w:sz w:val="20"/>
          <w:szCs w:val="20"/>
          <w:spacing w:val="4"/>
        </w:rPr>
        <w:t>类不应大于600 </w:t>
      </w:r>
      <w:r>
        <w:rPr>
          <w:sz w:val="20"/>
          <w:szCs w:val="20"/>
        </w:rPr>
        <w:t>nF</w:t>
      </w:r>
      <w:r>
        <w:rPr>
          <w:rFonts w:ascii="SimSun" w:hAnsi="SimSun" w:eastAsia="SimSun" w:cs="SimSun"/>
          <w:sz w:val="20"/>
          <w:szCs w:val="20"/>
          <w:spacing w:val="4"/>
        </w:rPr>
        <w:t>。</w:t>
      </w:r>
    </w:p>
    <w:p>
      <w:pPr>
        <w:pStyle w:val="BodyText"/>
        <w:ind w:left="60" w:right="70" w:firstLine="420"/>
        <w:spacing w:before="26" w:line="280" w:lineRule="auto"/>
        <w:rPr>
          <w:rFonts w:ascii="SimSun" w:hAnsi="SimSun" w:eastAsia="SimSun" w:cs="SimSun"/>
          <w:sz w:val="20"/>
          <w:szCs w:val="20"/>
        </w:rPr>
      </w:pPr>
      <w:r>
        <w:rPr>
          <w:rFonts w:ascii="SimSun" w:hAnsi="SimSun" w:eastAsia="SimSun" w:cs="SimSun"/>
          <w:sz w:val="20"/>
          <w:szCs w:val="20"/>
          <w:spacing w:val="11"/>
        </w:rPr>
        <w:t>通过该方法确定的</w:t>
      </w:r>
      <w:r>
        <w:rPr>
          <w:sz w:val="20"/>
          <w:szCs w:val="20"/>
          <w:spacing w:val="11"/>
        </w:rPr>
        <w:t>L</w:t>
      </w:r>
      <w:r>
        <w:rPr>
          <w:rFonts w:ascii="SimSun" w:hAnsi="SimSun" w:eastAsia="SimSun" w:cs="SimSun"/>
          <w:sz w:val="20"/>
          <w:szCs w:val="20"/>
          <w:spacing w:val="11"/>
        </w:rPr>
        <w:t>。和</w:t>
      </w:r>
      <w:r>
        <w:rPr>
          <w:rFonts w:ascii="SimSun" w:hAnsi="SimSun" w:eastAsia="SimSun" w:cs="SimSun"/>
          <w:sz w:val="20"/>
          <w:szCs w:val="20"/>
          <w:spacing w:val="-42"/>
        </w:rPr>
        <w:t xml:space="preserve"> </w:t>
      </w:r>
      <w:r>
        <w:rPr>
          <w:sz w:val="20"/>
          <w:szCs w:val="20"/>
          <w:spacing w:val="11"/>
        </w:rPr>
        <w:t>C</w:t>
      </w:r>
      <w:r>
        <w:rPr>
          <w:rFonts w:ascii="SimSun" w:hAnsi="SimSun" w:eastAsia="SimSun" w:cs="SimSun"/>
          <w:sz w:val="20"/>
          <w:szCs w:val="20"/>
          <w:spacing w:val="11"/>
        </w:rPr>
        <w:t>。的值不应低于电路中所有</w:t>
      </w:r>
      <w:r>
        <w:rPr>
          <w:sz w:val="20"/>
          <w:szCs w:val="20"/>
          <w:spacing w:val="11"/>
        </w:rPr>
        <w:t>L;</w:t>
      </w:r>
      <w:r>
        <w:rPr>
          <w:sz w:val="20"/>
          <w:szCs w:val="20"/>
          <w:spacing w:val="36"/>
          <w:w w:val="101"/>
        </w:rPr>
        <w:t xml:space="preserve"> </w:t>
      </w:r>
      <w:r>
        <w:rPr>
          <w:rFonts w:ascii="SimSun" w:hAnsi="SimSun" w:eastAsia="SimSun" w:cs="SimSun"/>
          <w:sz w:val="20"/>
          <w:szCs w:val="20"/>
          <w:spacing w:val="11"/>
        </w:rPr>
        <w:t>与电缆电感的总和以及所有</w:t>
      </w:r>
      <w:r>
        <w:rPr>
          <w:rFonts w:ascii="SimSun" w:hAnsi="SimSun" w:eastAsia="SimSun" w:cs="SimSun"/>
          <w:sz w:val="20"/>
          <w:szCs w:val="20"/>
          <w:spacing w:val="-50"/>
        </w:rPr>
        <w:t xml:space="preserve"> </w:t>
      </w:r>
      <w:r>
        <w:rPr>
          <w:sz w:val="20"/>
          <w:szCs w:val="20"/>
          <w:spacing w:val="11"/>
        </w:rPr>
        <w:t>C;</w:t>
      </w:r>
      <w:r>
        <w:rPr>
          <w:sz w:val="20"/>
          <w:szCs w:val="20"/>
          <w:spacing w:val="48"/>
          <w:w w:val="101"/>
        </w:rPr>
        <w:t xml:space="preserve"> </w:t>
      </w:r>
      <w:r>
        <w:rPr>
          <w:rFonts w:ascii="SimSun" w:hAnsi="SimSun" w:eastAsia="SimSun" w:cs="SimSun"/>
          <w:sz w:val="20"/>
          <w:szCs w:val="20"/>
          <w:spacing w:val="11"/>
        </w:rPr>
        <w:t>与电缆</w:t>
      </w:r>
      <w:r>
        <w:rPr>
          <w:rFonts w:ascii="SimSun" w:hAnsi="SimSun" w:eastAsia="SimSun" w:cs="SimSun"/>
          <w:sz w:val="20"/>
          <w:szCs w:val="20"/>
        </w:rPr>
        <w:t xml:space="preserve"> </w:t>
      </w:r>
      <w:r>
        <w:rPr>
          <w:rFonts w:ascii="SimSun" w:hAnsi="SimSun" w:eastAsia="SimSun" w:cs="SimSun"/>
          <w:sz w:val="20"/>
          <w:szCs w:val="20"/>
          <w:spacing w:val="1"/>
        </w:rPr>
        <w:t>电容的总和。</w:t>
      </w:r>
    </w:p>
    <w:p>
      <w:pPr>
        <w:ind w:left="70"/>
        <w:spacing w:before="184" w:line="221" w:lineRule="auto"/>
        <w:rPr>
          <w:rFonts w:ascii="SimHei" w:hAnsi="SimHei" w:eastAsia="SimHei" w:cs="SimHei"/>
          <w:sz w:val="20"/>
          <w:szCs w:val="20"/>
        </w:rPr>
      </w:pPr>
      <w:hyperlink w:history="true" r:id="rId118">
        <w:r>
          <w:rPr>
            <w:rFonts w:ascii="SimHei" w:hAnsi="SimHei" w:eastAsia="SimHei" w:cs="SimHei"/>
            <w:sz w:val="20"/>
            <w:szCs w:val="20"/>
          </w:rPr>
          <w:t>10.1.5.3</w:t>
        </w:r>
      </w:hyperlink>
      <w:r>
        <w:rPr>
          <w:rFonts w:ascii="SimHei" w:hAnsi="SimHei" w:eastAsia="SimHei" w:cs="SimHei"/>
          <w:sz w:val="20"/>
          <w:szCs w:val="20"/>
        </w:rPr>
        <w:t xml:space="preserve">  </w:t>
      </w:r>
      <w:r>
        <w:rPr>
          <w:rFonts w:ascii="SimHei" w:hAnsi="SimHei" w:eastAsia="SimHei" w:cs="SimHei"/>
          <w:sz w:val="20"/>
          <w:szCs w:val="20"/>
        </w:rPr>
        <w:t>用分流短路(急剧短路)保护的电路</w:t>
      </w:r>
    </w:p>
    <w:p>
      <w:pPr>
        <w:ind w:left="40" w:right="80" w:firstLine="420"/>
        <w:spacing w:before="243" w:line="285" w:lineRule="auto"/>
        <w:jc w:val="both"/>
        <w:rPr>
          <w:rFonts w:ascii="SimSun" w:hAnsi="SimSun" w:eastAsia="SimSun" w:cs="SimSun"/>
          <w:sz w:val="20"/>
          <w:szCs w:val="20"/>
        </w:rPr>
      </w:pPr>
      <w:r>
        <w:rPr>
          <w:rFonts w:ascii="SimSun" w:hAnsi="SimSun" w:eastAsia="SimSun" w:cs="SimSun"/>
          <w:sz w:val="20"/>
          <w:szCs w:val="20"/>
          <w:spacing w:val="7"/>
        </w:rPr>
        <w:t>在第5章规定的条件下，具有设备规定保护等级的电路输出电压稳定后应不能引起点燃。</w:t>
      </w:r>
      <w:r>
        <w:rPr>
          <w:rFonts w:ascii="SimSun" w:hAnsi="SimSun" w:eastAsia="SimSun" w:cs="SimSun"/>
          <w:sz w:val="20"/>
          <w:szCs w:val="20"/>
          <w:spacing w:val="6"/>
        </w:rPr>
        <w:t>另外，当</w:t>
      </w:r>
      <w:r>
        <w:rPr>
          <w:rFonts w:ascii="SimSun" w:hAnsi="SimSun" w:eastAsia="SimSun" w:cs="SimSun"/>
          <w:sz w:val="20"/>
          <w:szCs w:val="20"/>
        </w:rPr>
        <w:t xml:space="preserve"> </w:t>
      </w:r>
      <w:r>
        <w:rPr>
          <w:rFonts w:ascii="SimSun" w:hAnsi="SimSun" w:eastAsia="SimSun" w:cs="SimSun"/>
          <w:sz w:val="20"/>
          <w:szCs w:val="20"/>
          <w:spacing w:val="10"/>
        </w:rPr>
        <w:t>防爆型式与其他电路故障引起的急剧短路相关时，</w:t>
      </w:r>
      <w:r>
        <w:rPr>
          <w:rFonts w:ascii="SimSun" w:hAnsi="SimSun" w:eastAsia="SimSun" w:cs="SimSun"/>
          <w:sz w:val="20"/>
          <w:szCs w:val="20"/>
          <w:spacing w:val="9"/>
        </w:rPr>
        <w:t>急剧短路瞬间的允许通过能量应不超过下列相应设</w:t>
      </w:r>
      <w:r>
        <w:rPr>
          <w:rFonts w:ascii="SimSun" w:hAnsi="SimSun" w:eastAsia="SimSun" w:cs="SimSun"/>
          <w:sz w:val="20"/>
          <w:szCs w:val="20"/>
        </w:rPr>
        <w:t xml:space="preserve"> </w:t>
      </w:r>
      <w:r>
        <w:rPr>
          <w:rFonts w:ascii="SimSun" w:hAnsi="SimSun" w:eastAsia="SimSun" w:cs="SimSun"/>
          <w:sz w:val="20"/>
          <w:szCs w:val="20"/>
          <w:spacing w:val="3"/>
        </w:rPr>
        <w:t>备类别的规定值：</w:t>
      </w:r>
    </w:p>
    <w:p>
      <w:pPr>
        <w:pStyle w:val="BodyText"/>
        <w:ind w:left="449"/>
        <w:spacing w:line="212" w:lineRule="auto"/>
        <w:rPr>
          <w:sz w:val="20"/>
          <w:szCs w:val="20"/>
        </w:rPr>
      </w:pPr>
      <w:r>
        <w:rPr>
          <w:rFonts w:ascii="SimSun" w:hAnsi="SimSun" w:eastAsia="SimSun" w:cs="SimSun"/>
          <w:sz w:val="20"/>
          <w:szCs w:val="20"/>
          <w:spacing w:val="-4"/>
        </w:rPr>
        <w:t>——Ⅱ</w:t>
      </w:r>
      <w:r>
        <w:rPr>
          <w:sz w:val="20"/>
          <w:szCs w:val="20"/>
          <w:spacing w:val="-4"/>
        </w:rPr>
        <w:t>C</w:t>
      </w:r>
      <w:r>
        <w:rPr>
          <w:sz w:val="20"/>
          <w:szCs w:val="20"/>
          <w:spacing w:val="15"/>
          <w:w w:val="101"/>
        </w:rPr>
        <w:t xml:space="preserve"> </w:t>
      </w:r>
      <w:r>
        <w:rPr>
          <w:rFonts w:ascii="SimSun" w:hAnsi="SimSun" w:eastAsia="SimSun" w:cs="SimSun"/>
          <w:sz w:val="20"/>
          <w:szCs w:val="20"/>
          <w:spacing w:val="-4"/>
        </w:rPr>
        <w:t>类设备：20μ</w:t>
      </w:r>
      <w:r>
        <w:rPr>
          <w:sz w:val="20"/>
          <w:szCs w:val="20"/>
          <w:spacing w:val="-4"/>
        </w:rPr>
        <w:t>J;</w:t>
      </w:r>
    </w:p>
    <w:p>
      <w:pPr>
        <w:pStyle w:val="BodyText"/>
        <w:ind w:left="449"/>
        <w:spacing w:before="91" w:line="212" w:lineRule="auto"/>
        <w:rPr>
          <w:sz w:val="20"/>
          <w:szCs w:val="20"/>
        </w:rPr>
      </w:pPr>
      <w:r>
        <w:rPr>
          <w:rFonts w:ascii="SimSun" w:hAnsi="SimSun" w:eastAsia="SimSun" w:cs="SimSun"/>
          <w:sz w:val="20"/>
          <w:szCs w:val="20"/>
          <w:spacing w:val="-8"/>
        </w:rPr>
        <w:t>——Ⅱ</w:t>
      </w:r>
      <w:r>
        <w:rPr>
          <w:sz w:val="20"/>
          <w:szCs w:val="20"/>
          <w:spacing w:val="-8"/>
        </w:rPr>
        <w:t>B</w:t>
      </w:r>
      <w:r>
        <w:rPr>
          <w:sz w:val="20"/>
          <w:szCs w:val="20"/>
          <w:spacing w:val="12"/>
        </w:rPr>
        <w:t xml:space="preserve"> </w:t>
      </w:r>
      <w:r>
        <w:rPr>
          <w:rFonts w:ascii="SimSun" w:hAnsi="SimSun" w:eastAsia="SimSun" w:cs="SimSun"/>
          <w:sz w:val="20"/>
          <w:szCs w:val="20"/>
          <w:spacing w:val="-8"/>
        </w:rPr>
        <w:t>类及Ⅲ类设备：80</w:t>
      </w:r>
      <w:r>
        <w:rPr>
          <w:rFonts w:ascii="SimSun" w:hAnsi="SimSun" w:eastAsia="SimSun" w:cs="SimSun"/>
          <w:sz w:val="20"/>
          <w:szCs w:val="20"/>
          <w:spacing w:val="-43"/>
        </w:rPr>
        <w:t xml:space="preserve"> </w:t>
      </w:r>
      <w:r>
        <w:rPr>
          <w:rFonts w:ascii="SimSun" w:hAnsi="SimSun" w:eastAsia="SimSun" w:cs="SimSun"/>
          <w:sz w:val="20"/>
          <w:szCs w:val="20"/>
          <w:spacing w:val="-8"/>
        </w:rPr>
        <w:t>μ</w:t>
      </w:r>
      <w:r>
        <w:rPr>
          <w:sz w:val="20"/>
          <w:szCs w:val="20"/>
          <w:spacing w:val="-8"/>
        </w:rPr>
        <w:t>J;</w:t>
      </w:r>
    </w:p>
    <w:p>
      <w:pPr>
        <w:pStyle w:val="BodyText"/>
        <w:ind w:left="440"/>
        <w:spacing w:before="91" w:line="218" w:lineRule="auto"/>
        <w:rPr>
          <w:rFonts w:ascii="SimSun" w:hAnsi="SimSun" w:eastAsia="SimSun" w:cs="SimSun"/>
          <w:sz w:val="20"/>
          <w:szCs w:val="20"/>
        </w:rPr>
      </w:pPr>
      <w:r>
        <w:rPr>
          <w:rFonts w:ascii="SimSun" w:hAnsi="SimSun" w:eastAsia="SimSun" w:cs="SimSun"/>
          <w:sz w:val="20"/>
          <w:szCs w:val="20"/>
          <w:spacing w:val="-9"/>
        </w:rPr>
        <w:t>—</w:t>
      </w:r>
      <w:r>
        <w:rPr>
          <w:rFonts w:ascii="SimSun" w:hAnsi="SimSun" w:eastAsia="SimSun" w:cs="SimSun"/>
          <w:sz w:val="20"/>
          <w:szCs w:val="20"/>
          <w:spacing w:val="40"/>
        </w:rPr>
        <w:t xml:space="preserve">  </w:t>
      </w:r>
      <w:r>
        <w:rPr>
          <w:rFonts w:ascii="SimSun" w:hAnsi="SimSun" w:eastAsia="SimSun" w:cs="SimSun"/>
          <w:sz w:val="20"/>
          <w:szCs w:val="20"/>
          <w:spacing w:val="-9"/>
        </w:rPr>
        <w:t>Ⅱ</w:t>
      </w:r>
      <w:r>
        <w:rPr>
          <w:sz w:val="20"/>
          <w:szCs w:val="20"/>
          <w:spacing w:val="-9"/>
        </w:rPr>
        <w:t>A</w:t>
      </w:r>
      <w:r>
        <w:rPr>
          <w:sz w:val="20"/>
          <w:szCs w:val="20"/>
          <w:spacing w:val="19"/>
        </w:rPr>
        <w:t xml:space="preserve"> </w:t>
      </w:r>
      <w:r>
        <w:rPr>
          <w:rFonts w:ascii="SimSun" w:hAnsi="SimSun" w:eastAsia="SimSun" w:cs="SimSun"/>
          <w:sz w:val="20"/>
          <w:szCs w:val="20"/>
          <w:spacing w:val="-9"/>
        </w:rPr>
        <w:t>类设备：160μJ;</w:t>
      </w:r>
    </w:p>
    <w:p>
      <w:pPr>
        <w:pStyle w:val="BodyText"/>
        <w:ind w:left="449"/>
        <w:spacing w:before="86" w:line="219" w:lineRule="auto"/>
        <w:rPr>
          <w:rFonts w:ascii="SimSun" w:hAnsi="SimSun" w:eastAsia="SimSun" w:cs="SimSun"/>
          <w:sz w:val="20"/>
          <w:szCs w:val="20"/>
        </w:rPr>
      </w:pPr>
      <w:r>
        <w:rPr>
          <w:rFonts w:ascii="SimSun" w:hAnsi="SimSun" w:eastAsia="SimSun" w:cs="SimSun"/>
          <w:sz w:val="20"/>
          <w:szCs w:val="20"/>
          <w:spacing w:val="-10"/>
        </w:rPr>
        <w:t>——</w:t>
      </w:r>
      <w:r>
        <w:rPr>
          <w:rFonts w:ascii="SimSun" w:hAnsi="SimSun" w:eastAsia="SimSun" w:cs="SimSun"/>
          <w:sz w:val="20"/>
          <w:szCs w:val="20"/>
          <w:spacing w:val="-48"/>
        </w:rPr>
        <w:t xml:space="preserve"> </w:t>
      </w:r>
      <w:r>
        <w:rPr>
          <w:sz w:val="20"/>
          <w:szCs w:val="20"/>
          <w:spacing w:val="-10"/>
        </w:rPr>
        <w:t>I  </w:t>
      </w:r>
      <w:r>
        <w:rPr>
          <w:rFonts w:ascii="SimSun" w:hAnsi="SimSun" w:eastAsia="SimSun" w:cs="SimSun"/>
          <w:sz w:val="20"/>
          <w:szCs w:val="20"/>
          <w:spacing w:val="-10"/>
        </w:rPr>
        <w:t>类设备：260</w:t>
      </w:r>
      <w:r>
        <w:rPr>
          <w:rFonts w:ascii="SimSun" w:hAnsi="SimSun" w:eastAsia="SimSun" w:cs="SimSun"/>
          <w:sz w:val="20"/>
          <w:szCs w:val="20"/>
          <w:spacing w:val="-44"/>
        </w:rPr>
        <w:t xml:space="preserve"> </w:t>
      </w:r>
      <w:r>
        <w:rPr>
          <w:rFonts w:ascii="SimSun" w:hAnsi="SimSun" w:eastAsia="SimSun" w:cs="SimSun"/>
          <w:sz w:val="20"/>
          <w:szCs w:val="20"/>
          <w:spacing w:val="-10"/>
        </w:rPr>
        <w:t>μ</w:t>
      </w:r>
      <w:r>
        <w:rPr>
          <w:sz w:val="20"/>
          <w:szCs w:val="20"/>
          <w:spacing w:val="-10"/>
        </w:rPr>
        <w:t>J</w:t>
      </w:r>
      <w:r>
        <w:rPr>
          <w:rFonts w:ascii="SimSun" w:hAnsi="SimSun" w:eastAsia="SimSun" w:cs="SimSun"/>
          <w:sz w:val="20"/>
          <w:szCs w:val="20"/>
          <w:spacing w:val="-10"/>
        </w:rPr>
        <w:t>。</w:t>
      </w:r>
    </w:p>
    <w:p>
      <w:pPr>
        <w:ind w:left="30" w:right="112" w:firstLine="409"/>
        <w:spacing w:before="93" w:line="267" w:lineRule="auto"/>
        <w:rPr>
          <w:rFonts w:ascii="SimSun" w:hAnsi="SimSun" w:eastAsia="SimSun" w:cs="SimSun"/>
          <w:sz w:val="20"/>
          <w:szCs w:val="20"/>
        </w:rPr>
      </w:pPr>
      <w:r>
        <w:rPr>
          <w:rFonts w:ascii="SimSun" w:hAnsi="SimSun" w:eastAsia="SimSun" w:cs="SimSun"/>
          <w:sz w:val="20"/>
          <w:szCs w:val="20"/>
          <w:spacing w:val="9"/>
        </w:rPr>
        <w:t>用火花试验装置对急剧短路电路允许通过能量进行点燃试验是不适合的，应对急剧短路电路允许</w:t>
      </w:r>
      <w:r>
        <w:rPr>
          <w:rFonts w:ascii="SimSun" w:hAnsi="SimSun" w:eastAsia="SimSun" w:cs="SimSun"/>
          <w:sz w:val="20"/>
          <w:szCs w:val="20"/>
          <w:spacing w:val="8"/>
        </w:rPr>
        <w:t xml:space="preserve"> </w:t>
      </w:r>
      <w:r>
        <w:rPr>
          <w:rFonts w:ascii="SimSun" w:hAnsi="SimSun" w:eastAsia="SimSun" w:cs="SimSun"/>
          <w:sz w:val="20"/>
          <w:szCs w:val="20"/>
          <w:spacing w:val="1"/>
        </w:rPr>
        <w:t>通过能量进行测量评定，例如用示波器测定。</w:t>
      </w:r>
    </w:p>
    <w:p>
      <w:pPr>
        <w:pStyle w:val="BodyText"/>
        <w:ind w:left="389"/>
        <w:spacing w:before="1" w:line="221" w:lineRule="auto"/>
        <w:rPr>
          <w:rFonts w:ascii="SimSun" w:hAnsi="SimSun" w:eastAsia="SimSun" w:cs="SimSun"/>
          <w:sz w:val="20"/>
          <w:szCs w:val="20"/>
        </w:rPr>
      </w:pPr>
      <w:r>
        <w:rPr>
          <w:rFonts w:ascii="SimHei" w:hAnsi="SimHei" w:eastAsia="SimHei" w:cs="SimHei"/>
          <w:sz w:val="20"/>
          <w:szCs w:val="20"/>
          <w:spacing w:val="-21"/>
        </w:rPr>
        <w:t>注：</w:t>
      </w:r>
      <w:r>
        <w:rPr>
          <w:rFonts w:ascii="SimSun" w:hAnsi="SimSun" w:eastAsia="SimSun" w:cs="SimSun"/>
          <w:sz w:val="20"/>
          <w:szCs w:val="20"/>
          <w:spacing w:val="-21"/>
        </w:rPr>
        <w:t>进行这种试验的方法在附录</w:t>
      </w:r>
      <w:r>
        <w:rPr>
          <w:sz w:val="20"/>
          <w:szCs w:val="20"/>
          <w:spacing w:val="-21"/>
        </w:rPr>
        <w:t>E</w:t>
      </w:r>
      <w:r>
        <w:rPr>
          <w:sz w:val="20"/>
          <w:szCs w:val="20"/>
          <w:spacing w:val="38"/>
          <w:w w:val="101"/>
        </w:rPr>
        <w:t xml:space="preserve"> </w:t>
      </w:r>
      <w:r>
        <w:rPr>
          <w:rFonts w:ascii="SimSun" w:hAnsi="SimSun" w:eastAsia="SimSun" w:cs="SimSun"/>
          <w:sz w:val="20"/>
          <w:szCs w:val="20"/>
          <w:spacing w:val="-21"/>
        </w:rPr>
        <w:t>中可查到。</w:t>
      </w:r>
    </w:p>
    <w:p>
      <w:pPr>
        <w:ind w:left="40"/>
        <w:spacing w:before="249" w:line="221" w:lineRule="auto"/>
        <w:rPr>
          <w:rFonts w:ascii="SimHei" w:hAnsi="SimHei" w:eastAsia="SimHei" w:cs="SimHei"/>
          <w:sz w:val="20"/>
          <w:szCs w:val="20"/>
        </w:rPr>
      </w:pPr>
      <w:hyperlink w:history="true" r:id="rId119">
        <w:r>
          <w:rPr>
            <w:rFonts w:ascii="SimHei" w:hAnsi="SimHei" w:eastAsia="SimHei" w:cs="SimHei"/>
            <w:sz w:val="20"/>
            <w:szCs w:val="20"/>
            <w:spacing w:val="-7"/>
          </w:rPr>
          <w:t>10.1.5.4</w:t>
        </w:r>
      </w:hyperlink>
      <w:r>
        <w:rPr>
          <w:rFonts w:ascii="SimHei" w:hAnsi="SimHei" w:eastAsia="SimHei" w:cs="SimHei"/>
          <w:sz w:val="20"/>
          <w:szCs w:val="20"/>
          <w:spacing w:val="19"/>
        </w:rPr>
        <w:t xml:space="preserve">  </w:t>
      </w:r>
      <w:r>
        <w:rPr>
          <w:rFonts w:ascii="SimHei" w:hAnsi="SimHei" w:eastAsia="SimHei" w:cs="SimHei"/>
          <w:sz w:val="20"/>
          <w:szCs w:val="20"/>
          <w:spacing w:val="-7"/>
        </w:rPr>
        <w:t>火花试验结果</w:t>
      </w:r>
    </w:p>
    <w:p>
      <w:pPr>
        <w:ind w:left="429"/>
        <w:spacing w:before="233" w:line="219" w:lineRule="auto"/>
        <w:rPr>
          <w:rFonts w:ascii="SimSun" w:hAnsi="SimSun" w:eastAsia="SimSun" w:cs="SimSun"/>
          <w:sz w:val="20"/>
          <w:szCs w:val="20"/>
        </w:rPr>
      </w:pPr>
      <w:r>
        <w:rPr>
          <w:rFonts w:ascii="SimSun" w:hAnsi="SimSun" w:eastAsia="SimSun" w:cs="SimSun"/>
          <w:sz w:val="20"/>
          <w:szCs w:val="20"/>
          <w:spacing w:val="7"/>
        </w:rPr>
        <w:t>任一选定试验点的每一次试验均不应出现点燃。</w:t>
      </w:r>
    </w:p>
    <w:p>
      <w:pPr>
        <w:ind w:left="40"/>
        <w:spacing w:before="220" w:line="221" w:lineRule="auto"/>
        <w:rPr>
          <w:rFonts w:ascii="SimHei" w:hAnsi="SimHei" w:eastAsia="SimHei" w:cs="SimHei"/>
          <w:sz w:val="20"/>
          <w:szCs w:val="20"/>
        </w:rPr>
      </w:pPr>
      <w:r>
        <w:rPr>
          <w:rFonts w:ascii="SimHei" w:hAnsi="SimHei" w:eastAsia="SimHei" w:cs="SimHei"/>
          <w:sz w:val="20"/>
          <w:szCs w:val="20"/>
          <w:spacing w:val="-3"/>
        </w:rPr>
        <w:t>10.2</w:t>
      </w:r>
      <w:r>
        <w:rPr>
          <w:rFonts w:ascii="SimHei" w:hAnsi="SimHei" w:eastAsia="SimHei" w:cs="SimHei"/>
          <w:sz w:val="20"/>
          <w:szCs w:val="20"/>
          <w:spacing w:val="5"/>
        </w:rPr>
        <w:t xml:space="preserve">  </w:t>
      </w:r>
      <w:r>
        <w:rPr>
          <w:rFonts w:ascii="SimHei" w:hAnsi="SimHei" w:eastAsia="SimHei" w:cs="SimHei"/>
          <w:sz w:val="20"/>
          <w:szCs w:val="20"/>
          <w:spacing w:val="-3"/>
        </w:rPr>
        <w:t>温度试验</w:t>
      </w:r>
    </w:p>
    <w:p>
      <w:pPr>
        <w:ind w:right="128" w:firstLine="429"/>
        <w:spacing w:before="282" w:line="286" w:lineRule="auto"/>
        <w:jc w:val="both"/>
        <w:rPr>
          <w:rFonts w:ascii="SimSun" w:hAnsi="SimSun" w:eastAsia="SimSun" w:cs="SimSun"/>
          <w:sz w:val="20"/>
          <w:szCs w:val="20"/>
        </w:rPr>
      </w:pPr>
      <w:r>
        <w:rPr>
          <w:rFonts w:ascii="SimSun" w:hAnsi="SimSun" w:eastAsia="SimSun" w:cs="SimSun"/>
          <w:sz w:val="20"/>
          <w:szCs w:val="20"/>
          <w:spacing w:val="14"/>
        </w:rPr>
        <w:t>所有温度数据应以40℃环境温度或在设备上标志的最高环境温度为参考基准</w:t>
      </w:r>
      <w:r>
        <w:rPr>
          <w:rFonts w:ascii="SimSun" w:hAnsi="SimSun" w:eastAsia="SimSun" w:cs="SimSun"/>
          <w:sz w:val="20"/>
          <w:szCs w:val="20"/>
          <w:spacing w:val="13"/>
        </w:rPr>
        <w:t>。以参考环境温度</w:t>
      </w:r>
      <w:r>
        <w:rPr>
          <w:rFonts w:ascii="SimSun" w:hAnsi="SimSun" w:eastAsia="SimSun" w:cs="SimSun"/>
          <w:sz w:val="20"/>
          <w:szCs w:val="20"/>
        </w:rPr>
        <w:t xml:space="preserve"> </w:t>
      </w:r>
      <w:r>
        <w:rPr>
          <w:rFonts w:ascii="SimSun" w:hAnsi="SimSun" w:eastAsia="SimSun" w:cs="SimSun"/>
          <w:sz w:val="20"/>
          <w:szCs w:val="20"/>
          <w:spacing w:val="9"/>
        </w:rPr>
        <w:t>为基准的试验，可在20℃和参考环境温度之间的任一环境温度下进行，将试验时的环境</w:t>
      </w:r>
      <w:r>
        <w:rPr>
          <w:rFonts w:ascii="SimSun" w:hAnsi="SimSun" w:eastAsia="SimSun" w:cs="SimSun"/>
          <w:sz w:val="20"/>
          <w:szCs w:val="20"/>
          <w:spacing w:val="8"/>
        </w:rPr>
        <w:t>温度和参考环</w:t>
      </w:r>
      <w:r>
        <w:rPr>
          <w:rFonts w:ascii="SimSun" w:hAnsi="SimSun" w:eastAsia="SimSun" w:cs="SimSun"/>
          <w:sz w:val="20"/>
          <w:szCs w:val="20"/>
        </w:rPr>
        <w:t xml:space="preserve"> </w:t>
      </w:r>
      <w:r>
        <w:rPr>
          <w:rFonts w:ascii="SimSun" w:hAnsi="SimSun" w:eastAsia="SimSun" w:cs="SimSun"/>
          <w:sz w:val="20"/>
          <w:szCs w:val="20"/>
          <w:spacing w:val="9"/>
        </w:rPr>
        <w:t>境温度的差值加到测得的温度上，除非元件的热特性是非线性的(例如电池</w:t>
      </w:r>
      <w:r>
        <w:rPr>
          <w:rFonts w:ascii="SimSun" w:hAnsi="SimSun" w:eastAsia="SimSun" w:cs="SimSun"/>
          <w:sz w:val="20"/>
          <w:szCs w:val="20"/>
          <w:spacing w:val="8"/>
        </w:rPr>
        <w:t>组)。温度可采用任一便利</w:t>
      </w:r>
      <w:r>
        <w:rPr>
          <w:rFonts w:ascii="SimSun" w:hAnsi="SimSun" w:eastAsia="SimSun" w:cs="SimSun"/>
          <w:sz w:val="20"/>
          <w:szCs w:val="20"/>
        </w:rPr>
        <w:t xml:space="preserve"> </w:t>
      </w:r>
      <w:r>
        <w:rPr>
          <w:rFonts w:ascii="SimSun" w:hAnsi="SimSun" w:eastAsia="SimSun" w:cs="SimSun"/>
          <w:sz w:val="20"/>
          <w:szCs w:val="20"/>
          <w:spacing w:val="2"/>
        </w:rPr>
        <w:t>的方法测定，但测量元件不应明显降低被测量温度。</w:t>
      </w:r>
    </w:p>
    <w:p>
      <w:pPr>
        <w:ind w:left="429"/>
        <w:spacing w:before="1" w:line="218" w:lineRule="auto"/>
        <w:rPr>
          <w:rFonts w:ascii="SimSun" w:hAnsi="SimSun" w:eastAsia="SimSun" w:cs="SimSun"/>
          <w:sz w:val="20"/>
          <w:szCs w:val="20"/>
        </w:rPr>
      </w:pPr>
      <w:r>
        <w:rPr>
          <w:rFonts w:ascii="SimSun" w:hAnsi="SimSun" w:eastAsia="SimSun" w:cs="SimSun"/>
          <w:sz w:val="20"/>
          <w:szCs w:val="20"/>
          <w:spacing w:val="5"/>
        </w:rPr>
        <w:t>测量绕组温升允许采用下列方法：</w:t>
      </w:r>
    </w:p>
    <w:p>
      <w:pPr>
        <w:ind w:left="409"/>
        <w:spacing w:before="84" w:line="219" w:lineRule="auto"/>
        <w:rPr>
          <w:rFonts w:ascii="SimSun" w:hAnsi="SimSun" w:eastAsia="SimSun" w:cs="SimSun"/>
          <w:sz w:val="20"/>
          <w:szCs w:val="20"/>
        </w:rPr>
      </w:pPr>
      <w:r>
        <w:rPr>
          <w:rFonts w:ascii="SimSun" w:hAnsi="SimSun" w:eastAsia="SimSun" w:cs="SimSun"/>
          <w:sz w:val="20"/>
          <w:szCs w:val="20"/>
          <w:spacing w:val="4"/>
        </w:rPr>
        <w:t>——测量绕组在环境温度时的电阻，并记录测量时的环境温度。</w:t>
      </w:r>
    </w:p>
    <w:p>
      <w:pPr>
        <w:ind w:left="389"/>
        <w:spacing w:before="83" w:line="219" w:lineRule="auto"/>
        <w:rPr>
          <w:rFonts w:ascii="SimSun" w:hAnsi="SimSun" w:eastAsia="SimSun" w:cs="SimSun"/>
          <w:sz w:val="20"/>
          <w:szCs w:val="20"/>
        </w:rPr>
      </w:pPr>
      <w:r>
        <w:rPr>
          <w:rFonts w:ascii="SimSun" w:hAnsi="SimSun" w:eastAsia="SimSun" w:cs="SimSun"/>
          <w:sz w:val="20"/>
          <w:szCs w:val="20"/>
          <w:spacing w:val="1"/>
        </w:rPr>
        <w:t>——施加试验电流，测量绕组的最大电阻，并记录测量时的环境温度。</w:t>
      </w:r>
    </w:p>
    <w:p>
      <w:pPr>
        <w:ind w:left="429"/>
        <w:spacing w:before="73" w:line="219" w:lineRule="auto"/>
        <w:rPr>
          <w:rFonts w:ascii="SimSun" w:hAnsi="SimSun" w:eastAsia="SimSun" w:cs="SimSun"/>
          <w:sz w:val="20"/>
          <w:szCs w:val="20"/>
        </w:rPr>
      </w:pPr>
      <w:r>
        <w:rPr>
          <w:rFonts w:ascii="SimSun" w:hAnsi="SimSun" w:eastAsia="SimSun" w:cs="SimSun"/>
          <w:sz w:val="20"/>
          <w:szCs w:val="20"/>
          <w:spacing w:val="2"/>
        </w:rPr>
        <w:t>——温升按公式(4)计算：</w:t>
      </w:r>
    </w:p>
    <w:p>
      <w:pPr>
        <w:spacing w:line="54" w:lineRule="exact"/>
        <w:rPr/>
      </w:pPr>
      <w:r/>
    </w:p>
    <w:p>
      <w:pPr>
        <w:spacing w:line="54" w:lineRule="exact"/>
        <w:sectPr>
          <w:headerReference w:type="default" r:id="rId6"/>
          <w:footerReference w:type="default" r:id="rId117"/>
          <w:pgSz w:w="11300" w:h="16820"/>
          <w:pgMar w:top="400" w:right="990" w:bottom="1341" w:left="969" w:header="0" w:footer="1082" w:gutter="0"/>
          <w:cols w:equalWidth="0" w:num="1">
            <w:col w:w="9340" w:space="0"/>
          </w:cols>
        </w:sectPr>
        <w:rPr/>
      </w:pPr>
    </w:p>
    <w:p>
      <w:pPr>
        <w:spacing w:line="270" w:lineRule="auto"/>
        <w:rPr>
          <w:rFonts w:ascii="Arial"/>
          <w:sz w:val="21"/>
        </w:rPr>
      </w:pPr>
      <w:r/>
    </w:p>
    <w:p>
      <w:pPr>
        <w:spacing w:line="270" w:lineRule="auto"/>
        <w:rPr>
          <w:rFonts w:ascii="Arial"/>
          <w:sz w:val="21"/>
        </w:rPr>
      </w:pPr>
      <w:r/>
    </w:p>
    <w:p>
      <w:pPr>
        <w:ind w:left="800"/>
        <w:spacing w:before="66" w:line="220" w:lineRule="auto"/>
        <w:rPr>
          <w:rFonts w:ascii="SimSun" w:hAnsi="SimSun" w:eastAsia="SimSun" w:cs="SimSun"/>
          <w:sz w:val="20"/>
          <w:szCs w:val="20"/>
        </w:rPr>
      </w:pPr>
      <w:r>
        <w:rPr>
          <w:rFonts w:ascii="SimSun" w:hAnsi="SimSun" w:eastAsia="SimSun" w:cs="SimSun"/>
          <w:sz w:val="20"/>
          <w:szCs w:val="20"/>
          <w:spacing w:val="-3"/>
        </w:rPr>
        <w:t>式中：</w:t>
      </w:r>
    </w:p>
    <w:p>
      <w:pPr>
        <w:pStyle w:val="BodyText"/>
        <w:ind w:left="800"/>
        <w:spacing w:before="48" w:line="212" w:lineRule="auto"/>
        <w:rPr>
          <w:sz w:val="20"/>
          <w:szCs w:val="20"/>
        </w:rPr>
      </w:pPr>
      <w:r>
        <w:rPr>
          <w:sz w:val="20"/>
          <w:szCs w:val="20"/>
          <w:spacing w:val="-1"/>
        </w:rPr>
        <w:t>t</w:t>
      </w:r>
      <w:r>
        <w:rPr>
          <w:sz w:val="20"/>
          <w:szCs w:val="20"/>
          <w:spacing w:val="36"/>
          <w:w w:val="101"/>
        </w:rPr>
        <w:t xml:space="preserve"> </w:t>
      </w:r>
      <w:r>
        <w:rPr>
          <w:sz w:val="20"/>
          <w:szCs w:val="20"/>
          <w:spacing w:val="-1"/>
        </w:rPr>
        <w:t>——</w:t>
      </w:r>
      <w:r>
        <w:rPr>
          <w:rFonts w:ascii="SimSun" w:hAnsi="SimSun" w:eastAsia="SimSun" w:cs="SimSun"/>
          <w:sz w:val="20"/>
          <w:szCs w:val="20"/>
          <w:spacing w:val="-1"/>
        </w:rPr>
        <w:t>温升，单位为开尔文(</w:t>
      </w:r>
      <w:r>
        <w:rPr>
          <w:sz w:val="20"/>
          <w:szCs w:val="20"/>
          <w:spacing w:val="-1"/>
        </w:rPr>
        <w:t>K);</w:t>
      </w:r>
    </w:p>
    <w:p>
      <w:pPr>
        <w:spacing w:line="28" w:lineRule="exact"/>
        <w:rPr/>
      </w:pPr>
      <w:r/>
    </w:p>
    <w:p>
      <w:pPr>
        <w:spacing w:line="14" w:lineRule="auto"/>
        <w:rPr>
          <w:rFonts w:ascii="Arial"/>
          <w:sz w:val="2"/>
        </w:rPr>
      </w:pPr>
      <w:r>
        <w:rPr>
          <w:rFonts w:ascii="Arial" w:hAnsi="Arial" w:eastAsia="Arial" w:cs="Arial"/>
          <w:sz w:val="2"/>
          <w:szCs w:val="2"/>
        </w:rPr>
        <w:br w:type="column"/>
      </w:r>
    </w:p>
    <w:p>
      <w:pPr>
        <w:spacing w:before="39" w:line="470" w:lineRule="exact"/>
        <w:rPr/>
      </w:pPr>
      <w:r>
        <w:rPr>
          <w:position w:val="-9"/>
        </w:rPr>
        <w:drawing>
          <wp:inline distT="0" distB="0" distL="0" distR="0">
            <wp:extent cx="1371597" cy="298418"/>
            <wp:effectExtent l="0" t="0" r="0" b="0"/>
            <wp:docPr id="46" name="IM 46"/>
            <wp:cNvGraphicFramePr/>
            <a:graphic>
              <a:graphicData uri="http://schemas.openxmlformats.org/drawingml/2006/picture">
                <pic:pic>
                  <pic:nvPicPr>
                    <pic:cNvPr id="46" name="IM 46"/>
                    <pic:cNvPicPr/>
                  </pic:nvPicPr>
                  <pic:blipFill>
                    <a:blip r:embed="rId120"/>
                    <a:stretch>
                      <a:fillRect/>
                    </a:stretch>
                  </pic:blipFill>
                  <pic:spPr>
                    <a:xfrm rot="0">
                      <a:off x="0" y="0"/>
                      <a:ext cx="1371597" cy="298418"/>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before="180" w:line="315" w:lineRule="exact"/>
        <w:jc w:val="right"/>
        <w:rPr>
          <w:rFonts w:ascii="SimSun" w:hAnsi="SimSun" w:eastAsia="SimSun" w:cs="SimSun"/>
          <w:sz w:val="20"/>
          <w:szCs w:val="20"/>
        </w:rPr>
      </w:pPr>
      <w:r>
        <w:rPr>
          <w:rFonts w:ascii="SimSun" w:hAnsi="SimSun" w:eastAsia="SimSun" w:cs="SimSun"/>
          <w:sz w:val="20"/>
          <w:szCs w:val="20"/>
          <w:spacing w:val="-3"/>
          <w:position w:val="2"/>
        </w:rPr>
        <w:t>…………………………</w:t>
      </w:r>
    </w:p>
    <w:p>
      <w:pPr>
        <w:spacing w:line="14" w:lineRule="auto"/>
        <w:rPr>
          <w:rFonts w:ascii="Arial"/>
          <w:sz w:val="2"/>
        </w:rPr>
      </w:pPr>
      <w:r>
        <w:rPr>
          <w:rFonts w:ascii="Arial" w:hAnsi="Arial" w:eastAsia="Arial" w:cs="Arial"/>
          <w:sz w:val="2"/>
          <w:szCs w:val="2"/>
        </w:rPr>
        <w:br w:type="column"/>
      </w:r>
    </w:p>
    <w:p>
      <w:pPr>
        <w:ind w:left="42"/>
        <w:spacing w:before="180" w:line="222" w:lineRule="auto"/>
        <w:rPr>
          <w:rFonts w:ascii="SimSun" w:hAnsi="SimSun" w:eastAsia="SimSun" w:cs="SimSun"/>
          <w:sz w:val="20"/>
          <w:szCs w:val="20"/>
        </w:rPr>
      </w:pPr>
      <w:r>
        <w:rPr>
          <w:rFonts w:ascii="SimSun" w:hAnsi="SimSun" w:eastAsia="SimSun" w:cs="SimSun"/>
          <w:sz w:val="20"/>
          <w:szCs w:val="20"/>
          <w:spacing w:val="-10"/>
        </w:rPr>
        <w:t>(4)</w:t>
      </w:r>
    </w:p>
    <w:p>
      <w:pPr>
        <w:spacing w:line="222" w:lineRule="auto"/>
        <w:sectPr>
          <w:type w:val="continuous"/>
          <w:pgSz w:w="11300" w:h="16820"/>
          <w:pgMar w:top="400" w:right="990" w:bottom="1341" w:left="969" w:header="0" w:footer="1082" w:gutter="0"/>
          <w:cols w:equalWidth="0" w:num="4">
            <w:col w:w="3820" w:space="100"/>
            <w:col w:w="2621" w:space="100"/>
            <w:col w:w="1980" w:space="0"/>
            <w:col w:w="720" w:space="0"/>
          </w:cols>
        </w:sectPr>
        <w:rPr>
          <w:rFonts w:ascii="SimSun" w:hAnsi="SimSun" w:eastAsia="SimSun" w:cs="SimSun"/>
          <w:sz w:val="20"/>
          <w:szCs w:val="20"/>
        </w:rPr>
      </w:pPr>
    </w:p>
    <w:p>
      <w:pPr>
        <w:pStyle w:val="BodyText"/>
        <w:ind w:left="799" w:right="3227" w:hanging="10"/>
        <w:spacing w:before="114" w:line="254" w:lineRule="auto"/>
        <w:rPr>
          <w:sz w:val="20"/>
          <w:szCs w:val="20"/>
        </w:rPr>
      </w:pPr>
      <w:r>
        <w:rPr>
          <w:sz w:val="20"/>
          <w:szCs w:val="20"/>
          <w:spacing w:val="3"/>
        </w:rPr>
        <w:t>R——</w:t>
      </w:r>
      <w:r>
        <w:rPr>
          <w:rFonts w:ascii="SimSun" w:hAnsi="SimSun" w:eastAsia="SimSun" w:cs="SimSun"/>
          <w:sz w:val="20"/>
          <w:szCs w:val="20"/>
          <w:spacing w:val="3"/>
        </w:rPr>
        <w:t>在试验电流条件下绕组的最大电阻，单位为欧姆(Ω); </w:t>
      </w:r>
      <w:r>
        <w:rPr>
          <w:sz w:val="20"/>
          <w:szCs w:val="20"/>
          <w:spacing w:val="11"/>
        </w:rPr>
        <w:t>r——</w:t>
      </w:r>
      <w:r>
        <w:rPr>
          <w:rFonts w:ascii="SimSun" w:hAnsi="SimSun" w:eastAsia="SimSun" w:cs="SimSun"/>
          <w:sz w:val="20"/>
          <w:szCs w:val="20"/>
          <w:spacing w:val="11"/>
        </w:rPr>
        <w:t>绕组在环境温度</w:t>
      </w:r>
      <w:r>
        <w:rPr>
          <w:sz w:val="20"/>
          <w:szCs w:val="20"/>
          <w:spacing w:val="11"/>
        </w:rPr>
        <w:t>t₁  </w:t>
      </w:r>
      <w:r>
        <w:rPr>
          <w:rFonts w:ascii="SimSun" w:hAnsi="SimSun" w:eastAsia="SimSun" w:cs="SimSun"/>
          <w:sz w:val="20"/>
          <w:szCs w:val="20"/>
          <w:spacing w:val="11"/>
        </w:rPr>
        <w:t>时的电阻，单位</w:t>
      </w:r>
      <w:r>
        <w:rPr>
          <w:rFonts w:ascii="SimSun" w:hAnsi="SimSun" w:eastAsia="SimSun" w:cs="SimSun"/>
          <w:sz w:val="20"/>
          <w:szCs w:val="20"/>
          <w:spacing w:val="10"/>
        </w:rPr>
        <w:t>为欧姆</w:t>
      </w:r>
      <w:r>
        <w:rPr>
          <w:sz w:val="20"/>
          <w:szCs w:val="20"/>
          <w:spacing w:val="10"/>
        </w:rPr>
        <w:t>(Ω);</w:t>
      </w:r>
    </w:p>
    <w:p>
      <w:pPr>
        <w:pStyle w:val="BodyText"/>
        <w:ind w:left="789" w:right="2593"/>
        <w:spacing w:before="67" w:line="273" w:lineRule="auto"/>
        <w:rPr>
          <w:sz w:val="20"/>
          <w:szCs w:val="20"/>
        </w:rPr>
      </w:pPr>
      <w:r>
        <w:rPr>
          <w:sz w:val="20"/>
          <w:szCs w:val="20"/>
          <w:spacing w:val="2"/>
        </w:rPr>
        <w:t>k——</w:t>
      </w:r>
      <w:r>
        <w:rPr>
          <w:sz w:val="20"/>
          <w:szCs w:val="20"/>
          <w:spacing w:val="37"/>
        </w:rPr>
        <w:t xml:space="preserve"> </w:t>
      </w:r>
      <w:r>
        <w:rPr>
          <w:rFonts w:ascii="SimSun" w:hAnsi="SimSun" w:eastAsia="SimSun" w:cs="SimSun"/>
          <w:sz w:val="20"/>
          <w:szCs w:val="20"/>
          <w:spacing w:val="2"/>
        </w:rPr>
        <w:t>在0℃时绕组电阻温度系数的倒数，对于铜，该值为234.5 </w:t>
      </w:r>
      <w:r>
        <w:rPr>
          <w:sz w:val="20"/>
          <w:szCs w:val="20"/>
          <w:spacing w:val="2"/>
        </w:rPr>
        <w:t>K;</w:t>
      </w:r>
      <w:r>
        <w:rPr>
          <w:sz w:val="20"/>
          <w:szCs w:val="20"/>
        </w:rPr>
        <w:t xml:space="preserve"> </w:t>
      </w:r>
      <w:r>
        <w:rPr>
          <w:sz w:val="20"/>
          <w:szCs w:val="20"/>
          <w:spacing w:val="6"/>
        </w:rPr>
        <w:t>t₁——</w:t>
      </w:r>
      <w:r>
        <w:rPr>
          <w:rFonts w:ascii="SimSun" w:hAnsi="SimSun" w:eastAsia="SimSun" w:cs="SimSun"/>
          <w:sz w:val="20"/>
          <w:szCs w:val="20"/>
          <w:spacing w:val="6"/>
        </w:rPr>
        <w:t>测</w:t>
      </w:r>
      <w:r>
        <w:rPr>
          <w:rFonts w:ascii="SimSun" w:hAnsi="SimSun" w:eastAsia="SimSun" w:cs="SimSun"/>
          <w:sz w:val="20"/>
          <w:szCs w:val="20"/>
          <w:spacing w:val="-32"/>
        </w:rPr>
        <w:t xml:space="preserve"> </w:t>
      </w:r>
      <w:r>
        <w:rPr>
          <w:rFonts w:ascii="SimSun" w:hAnsi="SimSun" w:eastAsia="SimSun" w:cs="SimSun"/>
          <w:sz w:val="20"/>
          <w:szCs w:val="20"/>
          <w:spacing w:val="6"/>
        </w:rPr>
        <w:t>量</w:t>
      </w:r>
      <w:r>
        <w:rPr>
          <w:sz w:val="20"/>
          <w:szCs w:val="20"/>
          <w:spacing w:val="6"/>
        </w:rPr>
        <w:t>r</w:t>
      </w:r>
      <w:r>
        <w:rPr>
          <w:sz w:val="20"/>
          <w:szCs w:val="20"/>
          <w:spacing w:val="43"/>
          <w:w w:val="101"/>
        </w:rPr>
        <w:t xml:space="preserve"> </w:t>
      </w:r>
      <w:r>
        <w:rPr>
          <w:rFonts w:ascii="SimSun" w:hAnsi="SimSun" w:eastAsia="SimSun" w:cs="SimSun"/>
          <w:sz w:val="20"/>
          <w:szCs w:val="20"/>
          <w:spacing w:val="6"/>
        </w:rPr>
        <w:t>时的环境温度，单位为摄氏度</w:t>
      </w:r>
      <w:r>
        <w:rPr>
          <w:sz w:val="20"/>
          <w:szCs w:val="20"/>
          <w:spacing w:val="6"/>
        </w:rPr>
        <w:t>(℃);</w:t>
      </w:r>
    </w:p>
    <w:p>
      <w:pPr>
        <w:pStyle w:val="BodyText"/>
        <w:ind w:left="800"/>
        <w:spacing w:before="30" w:line="198" w:lineRule="auto"/>
        <w:rPr>
          <w:rFonts w:ascii="SimSun" w:hAnsi="SimSun" w:eastAsia="SimSun" w:cs="SimSun"/>
          <w:sz w:val="20"/>
          <w:szCs w:val="20"/>
        </w:rPr>
      </w:pPr>
      <w:r>
        <w:rPr>
          <w:sz w:val="20"/>
          <w:szCs w:val="20"/>
          <w:spacing w:val="4"/>
        </w:rPr>
        <w:t>t₂——</w:t>
      </w:r>
      <w:r>
        <w:rPr>
          <w:rFonts w:ascii="SimSun" w:hAnsi="SimSun" w:eastAsia="SimSun" w:cs="SimSun"/>
          <w:sz w:val="20"/>
          <w:szCs w:val="20"/>
          <w:spacing w:val="4"/>
        </w:rPr>
        <w:t>测量</w:t>
      </w:r>
      <w:r>
        <w:rPr>
          <w:rFonts w:ascii="SimSun" w:hAnsi="SimSun" w:eastAsia="SimSun" w:cs="SimSun"/>
          <w:sz w:val="20"/>
          <w:szCs w:val="20"/>
          <w:spacing w:val="-30"/>
        </w:rPr>
        <w:t xml:space="preserve"> </w:t>
      </w:r>
      <w:r>
        <w:rPr>
          <w:sz w:val="20"/>
          <w:szCs w:val="20"/>
          <w:spacing w:val="4"/>
        </w:rPr>
        <w:t>R</w:t>
      </w:r>
      <w:r>
        <w:rPr>
          <w:sz w:val="20"/>
          <w:szCs w:val="20"/>
          <w:spacing w:val="38"/>
        </w:rPr>
        <w:t xml:space="preserve"> </w:t>
      </w:r>
      <w:r>
        <w:rPr>
          <w:rFonts w:ascii="SimSun" w:hAnsi="SimSun" w:eastAsia="SimSun" w:cs="SimSun"/>
          <w:sz w:val="20"/>
          <w:szCs w:val="20"/>
          <w:spacing w:val="4"/>
        </w:rPr>
        <w:t>时的环境温度，单位为摄氏度</w:t>
      </w:r>
      <w:r>
        <w:rPr>
          <w:sz w:val="20"/>
          <w:szCs w:val="20"/>
          <w:spacing w:val="4"/>
        </w:rPr>
        <w:t>(℃)</w:t>
      </w:r>
      <w:r>
        <w:rPr>
          <w:rFonts w:ascii="SimSun" w:hAnsi="SimSun" w:eastAsia="SimSun" w:cs="SimSun"/>
          <w:sz w:val="20"/>
          <w:szCs w:val="20"/>
          <w:spacing w:val="4"/>
        </w:rPr>
        <w:t>。</w:t>
      </w:r>
    </w:p>
    <w:p>
      <w:pPr>
        <w:spacing w:line="198" w:lineRule="auto"/>
        <w:sectPr>
          <w:type w:val="continuous"/>
          <w:pgSz w:w="11300" w:h="16820"/>
          <w:pgMar w:top="400" w:right="990" w:bottom="1341" w:left="969" w:header="0" w:footer="1082" w:gutter="0"/>
          <w:cols w:equalWidth="0" w:num="1">
            <w:col w:w="9340" w:space="0"/>
          </w:cols>
        </w:sectPr>
        <w:rPr>
          <w:rFonts w:ascii="SimSun" w:hAnsi="SimSun" w:eastAsia="SimSun" w:cs="SimSun"/>
          <w:sz w:val="20"/>
          <w:szCs w:val="20"/>
        </w:rPr>
      </w:pPr>
    </w:p>
    <w:p>
      <w:pPr>
        <w:spacing w:line="355" w:lineRule="auto"/>
        <w:rPr>
          <w:rFonts w:ascii="Arial"/>
          <w:sz w:val="21"/>
        </w:rPr>
      </w:pPr>
      <w:r/>
    </w:p>
    <w:p>
      <w:pPr>
        <w:spacing w:before="62" w:line="259" w:lineRule="exact"/>
        <w:rPr>
          <w:rFonts w:ascii="SimHei" w:hAnsi="SimHei" w:eastAsia="SimHei" w:cs="SimHei"/>
          <w:sz w:val="19"/>
          <w:szCs w:val="19"/>
        </w:rPr>
      </w:pPr>
      <w:bookmarkStart w:name="bookmark106" w:id="36"/>
      <w:bookmarkEnd w:id="36"/>
      <w:r>
        <w:rPr>
          <w:rFonts w:ascii="Arial" w:hAnsi="Arial" w:eastAsia="Arial" w:cs="Arial"/>
          <w:sz w:val="19"/>
          <w:szCs w:val="19"/>
          <w:spacing w:val="8"/>
          <w:position w:val="1"/>
        </w:rPr>
        <w:t>10.3    </w:t>
      </w:r>
      <w:r>
        <w:rPr>
          <w:rFonts w:ascii="SimHei" w:hAnsi="SimHei" w:eastAsia="SimHei" w:cs="SimHei"/>
          <w:sz w:val="19"/>
          <w:szCs w:val="19"/>
          <w:spacing w:val="8"/>
          <w:position w:val="1"/>
        </w:rPr>
        <w:t>介电强度试验</w:t>
      </w:r>
    </w:p>
    <w:p>
      <w:pPr>
        <w:ind w:left="409"/>
        <w:spacing w:before="235" w:line="219" w:lineRule="auto"/>
        <w:rPr>
          <w:rFonts w:ascii="SimSun" w:hAnsi="SimSun" w:eastAsia="SimSun" w:cs="SimSun"/>
          <w:sz w:val="20"/>
          <w:szCs w:val="20"/>
        </w:rPr>
      </w:pPr>
      <w:r>
        <w:rPr>
          <w:rFonts w:ascii="SimSun" w:hAnsi="SimSun" w:eastAsia="SimSun" w:cs="SimSun"/>
          <w:sz w:val="20"/>
          <w:szCs w:val="20"/>
          <w:spacing w:val="7"/>
        </w:rPr>
        <w:t>介电强度试验应按相应的国家标准进行。</w:t>
      </w:r>
    </w:p>
    <w:p>
      <w:pPr>
        <w:pStyle w:val="BodyText"/>
        <w:ind w:right="17" w:firstLine="409"/>
        <w:spacing w:before="72" w:line="298" w:lineRule="auto"/>
        <w:rPr>
          <w:rFonts w:ascii="SimSun" w:hAnsi="SimSun" w:eastAsia="SimSun" w:cs="SimSun"/>
          <w:sz w:val="20"/>
          <w:szCs w:val="20"/>
        </w:rPr>
      </w:pPr>
      <w:r>
        <w:rPr>
          <w:rFonts w:ascii="SimSun" w:hAnsi="SimSun" w:eastAsia="SimSun" w:cs="SimSun"/>
          <w:sz w:val="20"/>
          <w:szCs w:val="20"/>
          <w:spacing w:val="9"/>
        </w:rPr>
        <w:t>如果没有相应的标准，也可采用下列方法进行。使用频率在48 </w:t>
      </w:r>
      <w:r>
        <w:rPr>
          <w:sz w:val="20"/>
          <w:szCs w:val="20"/>
        </w:rPr>
        <w:t>Hz</w:t>
      </w:r>
      <w:r>
        <w:rPr>
          <w:rFonts w:ascii="SimSun" w:hAnsi="SimSun" w:eastAsia="SimSun" w:cs="SimSun"/>
          <w:sz w:val="20"/>
          <w:szCs w:val="20"/>
          <w:spacing w:val="9"/>
        </w:rPr>
        <w:t>～</w:t>
      </w:r>
      <w:r>
        <w:rPr>
          <w:sz w:val="20"/>
          <w:szCs w:val="20"/>
          <w:spacing w:val="9"/>
        </w:rPr>
        <w:t>62    </w:t>
      </w:r>
      <w:r>
        <w:rPr>
          <w:sz w:val="20"/>
          <w:szCs w:val="20"/>
        </w:rPr>
        <w:t>Hz</w:t>
      </w:r>
      <w:r>
        <w:rPr>
          <w:rFonts w:ascii="SimSun" w:hAnsi="SimSun" w:eastAsia="SimSun" w:cs="SimSun"/>
          <w:sz w:val="20"/>
          <w:szCs w:val="20"/>
          <w:spacing w:val="9"/>
        </w:rPr>
        <w:t>之间的正弦波交流电 </w:t>
      </w:r>
      <w:r>
        <w:rPr>
          <w:rFonts w:ascii="SimSun" w:hAnsi="SimSun" w:eastAsia="SimSun" w:cs="SimSun"/>
          <w:sz w:val="20"/>
          <w:szCs w:val="20"/>
          <w:spacing w:val="4"/>
        </w:rPr>
        <w:t>压进行试验；或使用直流电压进行试验，直流电压值应为规定交流电压的1.4倍，且直流电压的峰-</w:t>
      </w:r>
      <w:r>
        <w:rPr>
          <w:rFonts w:ascii="SimSun" w:hAnsi="SimSun" w:eastAsia="SimSun" w:cs="SimSun"/>
          <w:sz w:val="20"/>
          <w:szCs w:val="20"/>
          <w:spacing w:val="3"/>
        </w:rPr>
        <w:t>峰值</w:t>
      </w:r>
      <w:r>
        <w:rPr>
          <w:rFonts w:ascii="SimSun" w:hAnsi="SimSun" w:eastAsia="SimSun" w:cs="SimSun"/>
          <w:sz w:val="20"/>
          <w:szCs w:val="20"/>
        </w:rPr>
        <w:t xml:space="preserve"> </w:t>
      </w:r>
      <w:r>
        <w:rPr>
          <w:rFonts w:ascii="SimSun" w:hAnsi="SimSun" w:eastAsia="SimSun" w:cs="SimSun"/>
          <w:sz w:val="20"/>
          <w:szCs w:val="20"/>
          <w:spacing w:val="20"/>
        </w:rPr>
        <w:t>波动不应超过3%。</w:t>
      </w:r>
    </w:p>
    <w:p>
      <w:pPr>
        <w:ind w:left="409"/>
        <w:spacing w:before="2" w:line="219" w:lineRule="auto"/>
        <w:rPr>
          <w:rFonts w:ascii="SimSun" w:hAnsi="SimSun" w:eastAsia="SimSun" w:cs="SimSun"/>
          <w:sz w:val="21"/>
          <w:szCs w:val="21"/>
        </w:rPr>
      </w:pPr>
      <w:r>
        <w:rPr>
          <w:rFonts w:ascii="SimSun" w:hAnsi="SimSun" w:eastAsia="SimSun" w:cs="SimSun"/>
          <w:sz w:val="21"/>
          <w:szCs w:val="21"/>
          <w:spacing w:val="-6"/>
        </w:rPr>
        <w:t>电源应具有足够的伏安容量，以确保在可能出现任何泄漏电流情况下，电源试</w:t>
      </w:r>
      <w:r>
        <w:rPr>
          <w:rFonts w:ascii="SimSun" w:hAnsi="SimSun" w:eastAsia="SimSun" w:cs="SimSun"/>
          <w:sz w:val="21"/>
          <w:szCs w:val="21"/>
          <w:spacing w:val="-7"/>
        </w:rPr>
        <w:t>验电压仍可维持。</w:t>
      </w:r>
    </w:p>
    <w:p>
      <w:pPr>
        <w:pStyle w:val="BodyText"/>
        <w:ind w:left="409"/>
        <w:spacing w:before="62" w:line="219" w:lineRule="auto"/>
        <w:rPr>
          <w:rFonts w:ascii="SimSun" w:hAnsi="SimSun" w:eastAsia="SimSun" w:cs="SimSun"/>
          <w:sz w:val="21"/>
          <w:szCs w:val="21"/>
        </w:rPr>
      </w:pPr>
      <w:r>
        <w:rPr>
          <w:rFonts w:ascii="SimSun" w:hAnsi="SimSun" w:eastAsia="SimSun" w:cs="SimSun"/>
          <w:sz w:val="21"/>
          <w:szCs w:val="21"/>
          <w:spacing w:val="-2"/>
        </w:rPr>
        <w:t>试验电压应在不小于10</w:t>
      </w:r>
      <w:r>
        <w:rPr>
          <w:rFonts w:ascii="SimSun" w:hAnsi="SimSun" w:eastAsia="SimSun" w:cs="SimSun"/>
          <w:sz w:val="21"/>
          <w:szCs w:val="21"/>
          <w:spacing w:val="-55"/>
        </w:rPr>
        <w:t xml:space="preserve"> </w:t>
      </w:r>
      <w:r>
        <w:rPr>
          <w:sz w:val="21"/>
          <w:szCs w:val="21"/>
          <w:spacing w:val="-2"/>
        </w:rPr>
        <w:t>s</w:t>
      </w:r>
      <w:r>
        <w:rPr>
          <w:sz w:val="21"/>
          <w:szCs w:val="21"/>
          <w:spacing w:val="26"/>
          <w:w w:val="101"/>
        </w:rPr>
        <w:t xml:space="preserve"> </w:t>
      </w:r>
      <w:r>
        <w:rPr>
          <w:rFonts w:ascii="SimSun" w:hAnsi="SimSun" w:eastAsia="SimSun" w:cs="SimSun"/>
          <w:sz w:val="21"/>
          <w:szCs w:val="21"/>
          <w:spacing w:val="-2"/>
        </w:rPr>
        <w:t>时间内平稳上升到规定值，然后至少</w:t>
      </w:r>
      <w:r>
        <w:rPr>
          <w:rFonts w:ascii="SimSun" w:hAnsi="SimSun" w:eastAsia="SimSun" w:cs="SimSun"/>
          <w:sz w:val="21"/>
          <w:szCs w:val="21"/>
          <w:spacing w:val="-3"/>
        </w:rPr>
        <w:t>维持60 </w:t>
      </w:r>
      <w:r>
        <w:rPr>
          <w:sz w:val="21"/>
          <w:szCs w:val="21"/>
          <w:spacing w:val="-3"/>
        </w:rPr>
        <w:t>s</w:t>
      </w:r>
      <w:r>
        <w:rPr>
          <w:rFonts w:ascii="SimSun" w:hAnsi="SimSun" w:eastAsia="SimSun" w:cs="SimSun"/>
          <w:sz w:val="21"/>
          <w:szCs w:val="21"/>
          <w:spacing w:val="-3"/>
        </w:rPr>
        <w:t>。</w:t>
      </w:r>
    </w:p>
    <w:p>
      <w:pPr>
        <w:pStyle w:val="BodyText"/>
        <w:ind w:right="18" w:firstLine="409"/>
        <w:spacing w:before="91" w:line="297" w:lineRule="auto"/>
        <w:rPr>
          <w:rFonts w:ascii="SimSun" w:hAnsi="SimSun" w:eastAsia="SimSun" w:cs="SimSun"/>
          <w:sz w:val="20"/>
          <w:szCs w:val="20"/>
        </w:rPr>
      </w:pPr>
      <w:r>
        <w:rPr>
          <w:rFonts w:ascii="SimSun" w:hAnsi="SimSun" w:eastAsia="SimSun" w:cs="SimSun"/>
          <w:sz w:val="20"/>
          <w:szCs w:val="20"/>
          <w:spacing w:val="14"/>
        </w:rPr>
        <w:t>施加电压在试验期间应保持恒定，并且试验期间流过的电流在任何时候不应</w:t>
      </w:r>
      <w:r>
        <w:rPr>
          <w:rFonts w:ascii="SimSun" w:hAnsi="SimSun" w:eastAsia="SimSun" w:cs="SimSun"/>
          <w:sz w:val="20"/>
          <w:szCs w:val="20"/>
          <w:spacing w:val="13"/>
        </w:rPr>
        <w:t>超过5 </w:t>
      </w:r>
      <w:r>
        <w:rPr>
          <w:sz w:val="20"/>
          <w:szCs w:val="20"/>
        </w:rPr>
        <w:t>mA</w:t>
      </w:r>
      <w:r>
        <w:rPr>
          <w:sz w:val="20"/>
          <w:szCs w:val="20"/>
          <w:spacing w:val="13"/>
        </w:rPr>
        <w:t xml:space="preserve">  </w:t>
      </w:r>
      <w:r>
        <w:rPr>
          <w:rFonts w:ascii="SimSun" w:hAnsi="SimSun" w:eastAsia="SimSun" w:cs="SimSun"/>
          <w:sz w:val="20"/>
          <w:szCs w:val="20"/>
          <w:spacing w:val="13"/>
        </w:rPr>
        <w:t>交流有</w:t>
      </w:r>
      <w:r>
        <w:rPr>
          <w:rFonts w:ascii="SimSun" w:hAnsi="SimSun" w:eastAsia="SimSun" w:cs="SimSun"/>
          <w:sz w:val="20"/>
          <w:szCs w:val="20"/>
        </w:rPr>
        <w:t xml:space="preserve"> </w:t>
      </w:r>
      <w:r>
        <w:rPr>
          <w:rFonts w:ascii="SimSun" w:hAnsi="SimSun" w:eastAsia="SimSun" w:cs="SimSun"/>
          <w:sz w:val="20"/>
          <w:szCs w:val="20"/>
        </w:rPr>
        <w:t>效值。</w:t>
      </w:r>
    </w:p>
    <w:p>
      <w:pPr>
        <w:spacing w:before="150" w:line="259" w:lineRule="exact"/>
        <w:rPr>
          <w:rFonts w:ascii="SimHei" w:hAnsi="SimHei" w:eastAsia="SimHei" w:cs="SimHei"/>
          <w:sz w:val="19"/>
          <w:szCs w:val="19"/>
        </w:rPr>
      </w:pPr>
      <w:r>
        <w:rPr>
          <w:rFonts w:ascii="Arial" w:hAnsi="Arial" w:eastAsia="Arial" w:cs="Arial"/>
          <w:sz w:val="19"/>
          <w:szCs w:val="19"/>
          <w:spacing w:val="11"/>
          <w:position w:val="1"/>
        </w:rPr>
        <w:t>10.4    </w:t>
      </w:r>
      <w:r>
        <w:rPr>
          <w:rFonts w:ascii="SimHei" w:hAnsi="SimHei" w:eastAsia="SimHei" w:cs="SimHei"/>
          <w:sz w:val="19"/>
          <w:szCs w:val="19"/>
          <w:spacing w:val="11"/>
          <w:position w:val="1"/>
        </w:rPr>
        <w:t>规定不严密的元件参数的测定</w:t>
      </w:r>
    </w:p>
    <w:p>
      <w:pPr>
        <w:ind w:firstLine="409"/>
        <w:spacing w:before="255" w:line="296" w:lineRule="auto"/>
        <w:jc w:val="both"/>
        <w:rPr>
          <w:rFonts w:ascii="SimSun" w:hAnsi="SimSun" w:eastAsia="SimSun" w:cs="SimSun"/>
          <w:sz w:val="20"/>
          <w:szCs w:val="20"/>
        </w:rPr>
      </w:pPr>
      <w:r>
        <w:rPr>
          <w:rFonts w:ascii="SimSun" w:hAnsi="SimSun" w:eastAsia="SimSun" w:cs="SimSun"/>
          <w:sz w:val="20"/>
          <w:szCs w:val="20"/>
          <w:spacing w:val="9"/>
        </w:rPr>
        <w:t>应从任一货源或几个货源抽取10只未用过的元件样品，测量其相关参数。通常</w:t>
      </w:r>
      <w:r>
        <w:rPr>
          <w:rFonts w:ascii="SimSun" w:hAnsi="SimSun" w:eastAsia="SimSun" w:cs="SimSun"/>
          <w:sz w:val="20"/>
          <w:szCs w:val="20"/>
          <w:spacing w:val="8"/>
        </w:rPr>
        <w:t>应在规定的最高环</w:t>
      </w:r>
      <w:r>
        <w:rPr>
          <w:rFonts w:ascii="SimSun" w:hAnsi="SimSun" w:eastAsia="SimSun" w:cs="SimSun"/>
          <w:sz w:val="20"/>
          <w:szCs w:val="20"/>
        </w:rPr>
        <w:t xml:space="preserve"> </w:t>
      </w:r>
      <w:r>
        <w:rPr>
          <w:rFonts w:ascii="SimSun" w:hAnsi="SimSun" w:eastAsia="SimSun" w:cs="SimSun"/>
          <w:sz w:val="20"/>
          <w:szCs w:val="20"/>
          <w:spacing w:val="11"/>
        </w:rPr>
        <w:t>境温度(例如40℃下试验，或以最高环境温度为基准进行试验。但必要时，对于那些温度敏感的元件</w:t>
      </w:r>
      <w:r>
        <w:rPr>
          <w:rFonts w:ascii="SimSun" w:hAnsi="SimSun" w:eastAsia="SimSun" w:cs="SimSun"/>
          <w:sz w:val="20"/>
          <w:szCs w:val="20"/>
          <w:spacing w:val="12"/>
        </w:rPr>
        <w:t xml:space="preserve"> </w:t>
      </w:r>
      <w:r>
        <w:rPr>
          <w:rFonts w:ascii="SimSun" w:hAnsi="SimSun" w:eastAsia="SimSun" w:cs="SimSun"/>
          <w:sz w:val="20"/>
          <w:szCs w:val="20"/>
          <w:spacing w:val="2"/>
        </w:rPr>
        <w:t>应在低温条件下试验，以获得它们的最不利条件。</w:t>
      </w:r>
    </w:p>
    <w:p>
      <w:pPr>
        <w:ind w:left="409"/>
        <w:spacing w:line="219" w:lineRule="auto"/>
        <w:rPr>
          <w:rFonts w:ascii="SimSun" w:hAnsi="SimSun" w:eastAsia="SimSun" w:cs="SimSun"/>
          <w:sz w:val="20"/>
          <w:szCs w:val="20"/>
        </w:rPr>
      </w:pPr>
      <w:r>
        <w:rPr>
          <w:rFonts w:ascii="SimSun" w:hAnsi="SimSun" w:eastAsia="SimSun" w:cs="SimSun"/>
          <w:sz w:val="20"/>
          <w:szCs w:val="20"/>
          <w:spacing w:val="9"/>
        </w:rPr>
        <w:t>不同的参数可取自不同的样品，元件的代表参数应是对10只样品测试得出的参数的最不利值。</w:t>
      </w:r>
    </w:p>
    <w:p>
      <w:pPr>
        <w:spacing w:before="217" w:line="259" w:lineRule="exact"/>
        <w:rPr>
          <w:rFonts w:ascii="SimHei" w:hAnsi="SimHei" w:eastAsia="SimHei" w:cs="SimHei"/>
          <w:sz w:val="19"/>
          <w:szCs w:val="19"/>
        </w:rPr>
      </w:pPr>
      <w:r>
        <w:rPr>
          <w:rFonts w:ascii="Arial" w:hAnsi="Arial" w:eastAsia="Arial" w:cs="Arial"/>
          <w:sz w:val="19"/>
          <w:szCs w:val="19"/>
          <w:spacing w:val="9"/>
          <w:position w:val="1"/>
        </w:rPr>
        <w:t>10.5    </w:t>
      </w:r>
      <w:r>
        <w:rPr>
          <w:rFonts w:ascii="SimHei" w:hAnsi="SimHei" w:eastAsia="SimHei" w:cs="SimHei"/>
          <w:sz w:val="19"/>
          <w:szCs w:val="19"/>
          <w:spacing w:val="9"/>
          <w:position w:val="1"/>
        </w:rPr>
        <w:t>电池和电池组试验</w:t>
      </w:r>
    </w:p>
    <w:p>
      <w:pPr>
        <w:spacing w:before="201" w:line="259" w:lineRule="exact"/>
        <w:rPr>
          <w:rFonts w:ascii="SimHei" w:hAnsi="SimHei" w:eastAsia="SimHei" w:cs="SimHei"/>
          <w:sz w:val="19"/>
          <w:szCs w:val="19"/>
        </w:rPr>
      </w:pPr>
      <w:r>
        <w:rPr>
          <w:rFonts w:ascii="Arial" w:hAnsi="Arial" w:eastAsia="Arial" w:cs="Arial"/>
          <w:sz w:val="19"/>
          <w:szCs w:val="19"/>
          <w:position w:val="1"/>
        </w:rPr>
        <w:t>10.5.1</w:t>
      </w:r>
      <w:r>
        <w:rPr>
          <w:rFonts w:ascii="Arial" w:hAnsi="Arial" w:eastAsia="Arial" w:cs="Arial"/>
          <w:sz w:val="19"/>
          <w:szCs w:val="19"/>
          <w:spacing w:val="12"/>
          <w:position w:val="1"/>
        </w:rPr>
        <w:t xml:space="preserve">    </w:t>
      </w:r>
      <w:r>
        <w:rPr>
          <w:rFonts w:ascii="SimHei" w:hAnsi="SimHei" w:eastAsia="SimHei" w:cs="SimHei"/>
          <w:sz w:val="19"/>
          <w:szCs w:val="19"/>
          <w:position w:val="1"/>
        </w:rPr>
        <w:t>通则</w:t>
      </w:r>
    </w:p>
    <w:p>
      <w:pPr>
        <w:ind w:right="19" w:firstLine="409"/>
        <w:spacing w:before="207" w:line="288" w:lineRule="auto"/>
        <w:jc w:val="both"/>
        <w:rPr>
          <w:rFonts w:ascii="SimSun" w:hAnsi="SimSun" w:eastAsia="SimSun" w:cs="SimSun"/>
          <w:sz w:val="20"/>
          <w:szCs w:val="20"/>
        </w:rPr>
      </w:pPr>
      <w:r>
        <w:rPr>
          <w:rFonts w:ascii="SimSun" w:hAnsi="SimSun" w:eastAsia="SimSun" w:cs="SimSun"/>
          <w:sz w:val="20"/>
          <w:szCs w:val="20"/>
          <w:spacing w:val="4"/>
        </w:rPr>
        <w:t>可充电电池或电池组，在进行任何试验之前应至少经过两次完全充电和放电。在第二次放电中，或</w:t>
      </w:r>
      <w:r>
        <w:rPr>
          <w:rFonts w:ascii="SimSun" w:hAnsi="SimSun" w:eastAsia="SimSun" w:cs="SimSun"/>
          <w:sz w:val="20"/>
          <w:szCs w:val="20"/>
          <w:spacing w:val="6"/>
        </w:rPr>
        <w:t xml:space="preserve"> </w:t>
      </w:r>
      <w:r>
        <w:rPr>
          <w:rFonts w:ascii="SimSun" w:hAnsi="SimSun" w:eastAsia="SimSun" w:cs="SimSun"/>
          <w:sz w:val="20"/>
          <w:szCs w:val="20"/>
          <w:spacing w:val="4"/>
        </w:rPr>
        <w:t>者必要的话在以后的放电中，应确认电池或电池组的容量在制造商规定的范围内，以保证试验能在制造</w:t>
      </w:r>
      <w:r>
        <w:rPr>
          <w:rFonts w:ascii="SimSun" w:hAnsi="SimSun" w:eastAsia="SimSun" w:cs="SimSun"/>
          <w:sz w:val="20"/>
          <w:szCs w:val="20"/>
          <w:spacing w:val="6"/>
        </w:rPr>
        <w:t xml:space="preserve"> </w:t>
      </w:r>
      <w:r>
        <w:rPr>
          <w:rFonts w:ascii="SimSun" w:hAnsi="SimSun" w:eastAsia="SimSun" w:cs="SimSun"/>
          <w:sz w:val="20"/>
          <w:szCs w:val="20"/>
          <w:spacing w:val="8"/>
        </w:rPr>
        <w:t>商规定的充足电的电池或电池组上进行。</w:t>
      </w:r>
    </w:p>
    <w:p>
      <w:pPr>
        <w:pStyle w:val="BodyText"/>
        <w:ind w:right="38" w:firstLine="409"/>
        <w:spacing w:before="2" w:line="324" w:lineRule="auto"/>
        <w:rPr>
          <w:rFonts w:ascii="SimSun" w:hAnsi="SimSun" w:eastAsia="SimSun" w:cs="SimSun"/>
          <w:sz w:val="20"/>
          <w:szCs w:val="20"/>
        </w:rPr>
      </w:pPr>
      <w:r>
        <w:rPr>
          <w:rFonts w:ascii="SimSun" w:hAnsi="SimSun" w:eastAsia="SimSun" w:cs="SimSun"/>
          <w:sz w:val="20"/>
          <w:szCs w:val="20"/>
          <w:spacing w:val="8"/>
        </w:rPr>
        <w:t>当为试验目的需要短路时，短路连接部分的电阻(不包括它的连接件)应不超过3</w:t>
      </w:r>
      <w:r>
        <w:rPr>
          <w:rFonts w:ascii="SimSun" w:hAnsi="SimSun" w:eastAsia="SimSun" w:cs="SimSun"/>
          <w:sz w:val="20"/>
          <w:szCs w:val="20"/>
          <w:spacing w:val="-45"/>
        </w:rPr>
        <w:t xml:space="preserve"> </w:t>
      </w:r>
      <w:r>
        <w:rPr>
          <w:sz w:val="20"/>
          <w:szCs w:val="20"/>
          <w:spacing w:val="8"/>
        </w:rPr>
        <w:t>mΩ,</w:t>
      </w:r>
      <w:r>
        <w:rPr>
          <w:sz w:val="20"/>
          <w:szCs w:val="20"/>
          <w:spacing w:val="48"/>
        </w:rPr>
        <w:t xml:space="preserve"> </w:t>
      </w:r>
      <w:r>
        <w:rPr>
          <w:rFonts w:ascii="SimSun" w:hAnsi="SimSun" w:eastAsia="SimSun" w:cs="SimSun"/>
          <w:sz w:val="20"/>
          <w:szCs w:val="20"/>
          <w:spacing w:val="8"/>
        </w:rPr>
        <w:t>或者其两端</w:t>
      </w:r>
      <w:r>
        <w:rPr>
          <w:rFonts w:ascii="SimSun" w:hAnsi="SimSun" w:eastAsia="SimSun" w:cs="SimSun"/>
          <w:sz w:val="20"/>
          <w:szCs w:val="20"/>
        </w:rPr>
        <w:t xml:space="preserve"> </w:t>
      </w:r>
      <w:r>
        <w:rPr>
          <w:rFonts w:ascii="SimSun" w:hAnsi="SimSun" w:eastAsia="SimSun" w:cs="SimSun"/>
          <w:sz w:val="20"/>
          <w:szCs w:val="20"/>
          <w:spacing w:val="12"/>
        </w:rPr>
        <w:t>电压降不超过200 </w:t>
      </w:r>
      <w:r>
        <w:rPr>
          <w:sz w:val="20"/>
          <w:szCs w:val="20"/>
        </w:rPr>
        <w:t>mV</w:t>
      </w:r>
      <w:r>
        <w:rPr>
          <w:sz w:val="20"/>
          <w:szCs w:val="20"/>
          <w:spacing w:val="31"/>
          <w:w w:val="101"/>
        </w:rPr>
        <w:t xml:space="preserve"> </w:t>
      </w:r>
      <w:r>
        <w:rPr>
          <w:rFonts w:ascii="SimSun" w:hAnsi="SimSun" w:eastAsia="SimSun" w:cs="SimSun"/>
          <w:sz w:val="20"/>
          <w:szCs w:val="20"/>
          <w:spacing w:val="12"/>
        </w:rPr>
        <w:t>或电池电势的15%。施加的短路应尽可能靠近电池或电池组</w:t>
      </w:r>
      <w:r>
        <w:rPr>
          <w:rFonts w:ascii="SimSun" w:hAnsi="SimSun" w:eastAsia="SimSun" w:cs="SimSun"/>
          <w:sz w:val="20"/>
          <w:szCs w:val="20"/>
          <w:spacing w:val="11"/>
        </w:rPr>
        <w:t>端子。</w:t>
      </w:r>
    </w:p>
    <w:p>
      <w:pPr>
        <w:spacing w:before="134" w:line="259" w:lineRule="exact"/>
        <w:rPr>
          <w:rFonts w:ascii="SimHei" w:hAnsi="SimHei" w:eastAsia="SimHei" w:cs="SimHei"/>
          <w:sz w:val="19"/>
          <w:szCs w:val="19"/>
        </w:rPr>
      </w:pPr>
      <w:r>
        <w:rPr>
          <w:rFonts w:ascii="Arial" w:hAnsi="Arial" w:eastAsia="Arial" w:cs="Arial"/>
          <w:sz w:val="19"/>
          <w:szCs w:val="19"/>
          <w:spacing w:val="11"/>
          <w:position w:val="1"/>
        </w:rPr>
        <w:t>10.5.2    </w:t>
      </w:r>
      <w:r>
        <w:rPr>
          <w:rFonts w:ascii="SimHei" w:hAnsi="SimHei" w:eastAsia="SimHei" w:cs="SimHei"/>
          <w:sz w:val="19"/>
          <w:szCs w:val="19"/>
          <w:spacing w:val="11"/>
          <w:position w:val="1"/>
        </w:rPr>
        <w:t>电池和电池组电解液泄漏试验</w:t>
      </w:r>
    </w:p>
    <w:p>
      <w:pPr>
        <w:ind w:left="409"/>
        <w:spacing w:before="247" w:line="219" w:lineRule="auto"/>
        <w:rPr>
          <w:rFonts w:ascii="SimSun" w:hAnsi="SimSun" w:eastAsia="SimSun" w:cs="SimSun"/>
          <w:sz w:val="20"/>
          <w:szCs w:val="20"/>
        </w:rPr>
      </w:pPr>
      <w:r>
        <w:rPr>
          <w:rFonts w:ascii="SimSun" w:hAnsi="SimSun" w:eastAsia="SimSun" w:cs="SimSun"/>
          <w:sz w:val="20"/>
          <w:szCs w:val="20"/>
          <w:spacing w:val="9"/>
        </w:rPr>
        <w:t>10只试验样品应承受下列最不利条件：</w:t>
      </w:r>
    </w:p>
    <w:p>
      <w:pPr>
        <w:pStyle w:val="BodyText"/>
        <w:ind w:left="409"/>
        <w:spacing w:before="70" w:line="212" w:lineRule="auto"/>
        <w:rPr>
          <w:sz w:val="20"/>
          <w:szCs w:val="20"/>
        </w:rPr>
      </w:pPr>
      <w:r>
        <w:rPr>
          <w:sz w:val="20"/>
          <w:szCs w:val="20"/>
          <w:spacing w:val="2"/>
        </w:rPr>
        <w:t>a)</w:t>
      </w:r>
      <w:r>
        <w:rPr>
          <w:sz w:val="20"/>
          <w:szCs w:val="20"/>
          <w:spacing w:val="10"/>
        </w:rPr>
        <w:t xml:space="preserve">    </w:t>
      </w:r>
      <w:r>
        <w:rPr>
          <w:rFonts w:ascii="SimSun" w:hAnsi="SimSun" w:eastAsia="SimSun" w:cs="SimSun"/>
          <w:sz w:val="20"/>
          <w:szCs w:val="20"/>
          <w:spacing w:val="2"/>
        </w:rPr>
        <w:t>短路至放电完为止(不适用于保护等级“</w:t>
      </w:r>
      <w:r>
        <w:rPr>
          <w:sz w:val="20"/>
          <w:szCs w:val="20"/>
        </w:rPr>
        <w:t>ic</w:t>
      </w:r>
      <w:r>
        <w:rPr>
          <w:sz w:val="20"/>
          <w:szCs w:val="20"/>
          <w:spacing w:val="2"/>
        </w:rPr>
        <w:t>”);</w:t>
      </w:r>
    </w:p>
    <w:p>
      <w:pPr>
        <w:pStyle w:val="BodyText"/>
        <w:ind w:left="409"/>
        <w:spacing w:before="70" w:line="212" w:lineRule="auto"/>
        <w:rPr>
          <w:rFonts w:ascii="SimSun" w:hAnsi="SimSun" w:eastAsia="SimSun" w:cs="SimSun"/>
          <w:sz w:val="20"/>
          <w:szCs w:val="20"/>
        </w:rPr>
      </w:pPr>
      <w:r>
        <w:rPr>
          <w:sz w:val="20"/>
          <w:szCs w:val="20"/>
          <w:spacing w:val="6"/>
        </w:rPr>
        <w:t>b)     </w:t>
      </w:r>
      <w:r>
        <w:rPr>
          <w:rFonts w:ascii="SimSun" w:hAnsi="SimSun" w:eastAsia="SimSun" w:cs="SimSun"/>
          <w:sz w:val="20"/>
          <w:szCs w:val="20"/>
          <w:spacing w:val="6"/>
        </w:rPr>
        <w:t>在制造商建议范围内施加输入电流或充电电流；</w:t>
      </w:r>
    </w:p>
    <w:p>
      <w:pPr>
        <w:pStyle w:val="BodyText"/>
        <w:ind w:left="409"/>
        <w:spacing w:before="131" w:line="212" w:lineRule="auto"/>
        <w:rPr>
          <w:rFonts w:ascii="SimSun" w:hAnsi="SimSun" w:eastAsia="SimSun" w:cs="SimSun"/>
          <w:sz w:val="20"/>
          <w:szCs w:val="20"/>
        </w:rPr>
      </w:pPr>
      <w:r>
        <w:rPr>
          <w:sz w:val="20"/>
          <w:szCs w:val="20"/>
          <w:spacing w:val="5"/>
        </w:rPr>
        <w:t>c)     </w:t>
      </w:r>
      <w:r>
        <w:rPr>
          <w:rFonts w:ascii="SimSun" w:hAnsi="SimSun" w:eastAsia="SimSun" w:cs="SimSun"/>
          <w:sz w:val="20"/>
          <w:szCs w:val="20"/>
          <w:spacing w:val="5"/>
        </w:rPr>
        <w:t>在制造商建议范围内对电池组充电，其中有一电池组完全放电或极性接反。</w:t>
      </w:r>
    </w:p>
    <w:p>
      <w:pPr>
        <w:ind w:right="16" w:firstLine="409"/>
        <w:spacing w:before="91" w:line="282" w:lineRule="auto"/>
        <w:rPr>
          <w:rFonts w:ascii="SimSun" w:hAnsi="SimSun" w:eastAsia="SimSun" w:cs="SimSun"/>
          <w:sz w:val="20"/>
          <w:szCs w:val="20"/>
        </w:rPr>
      </w:pPr>
      <w:r>
        <w:rPr>
          <w:rFonts w:ascii="SimSun" w:hAnsi="SimSun" w:eastAsia="SimSun" w:cs="SimSun"/>
          <w:sz w:val="20"/>
          <w:szCs w:val="20"/>
          <w:spacing w:val="9"/>
        </w:rPr>
        <w:t>上述条件应包括考虑5.2和5.3要求可能引</w:t>
      </w:r>
      <w:r>
        <w:rPr>
          <w:rFonts w:ascii="SimSun" w:hAnsi="SimSun" w:eastAsia="SimSun" w:cs="SimSun"/>
          <w:sz w:val="20"/>
          <w:szCs w:val="20"/>
          <w:spacing w:val="8"/>
        </w:rPr>
        <w:t>起的任一反向充电条件，但不应包括使用超过电池或电</w:t>
      </w:r>
      <w:r>
        <w:rPr>
          <w:rFonts w:ascii="SimSun" w:hAnsi="SimSun" w:eastAsia="SimSun" w:cs="SimSun"/>
          <w:sz w:val="20"/>
          <w:szCs w:val="20"/>
        </w:rPr>
        <w:t xml:space="preserve"> </w:t>
      </w:r>
      <w:r>
        <w:rPr>
          <w:rFonts w:ascii="SimSun" w:hAnsi="SimSun" w:eastAsia="SimSun" w:cs="SimSun"/>
          <w:sz w:val="20"/>
          <w:szCs w:val="20"/>
          <w:spacing w:val="7"/>
        </w:rPr>
        <w:t>池组制造商建议的充电速率的外部充电电路的情况。</w:t>
      </w:r>
    </w:p>
    <w:p>
      <w:pPr>
        <w:pStyle w:val="BodyText"/>
        <w:ind w:right="15" w:firstLine="409"/>
        <w:spacing w:before="4" w:line="296" w:lineRule="auto"/>
        <w:jc w:val="both"/>
        <w:rPr>
          <w:rFonts w:ascii="SimSun" w:hAnsi="SimSun" w:eastAsia="SimSun" w:cs="SimSun"/>
          <w:sz w:val="20"/>
          <w:szCs w:val="20"/>
        </w:rPr>
      </w:pPr>
      <w:r>
        <w:rPr>
          <w:rFonts w:ascii="SimSun" w:hAnsi="SimSun" w:eastAsia="SimSun" w:cs="SimSun"/>
          <w:sz w:val="20"/>
          <w:szCs w:val="20"/>
          <w:spacing w:val="9"/>
        </w:rPr>
        <w:t>在进行完上述试验之后，试验样品及其任何不</w:t>
      </w:r>
      <w:r>
        <w:rPr>
          <w:rFonts w:ascii="SimSun" w:hAnsi="SimSun" w:eastAsia="SimSun" w:cs="SimSun"/>
          <w:sz w:val="20"/>
          <w:szCs w:val="20"/>
          <w:spacing w:val="8"/>
        </w:rPr>
        <w:t>连续端面(例如密封面)朝下或按电池制造商规定的</w:t>
      </w:r>
      <w:r>
        <w:rPr>
          <w:rFonts w:ascii="SimSun" w:hAnsi="SimSun" w:eastAsia="SimSun" w:cs="SimSun"/>
          <w:sz w:val="20"/>
          <w:szCs w:val="20"/>
        </w:rPr>
        <w:t xml:space="preserve"> </w:t>
      </w:r>
      <w:r>
        <w:rPr>
          <w:rFonts w:ascii="SimSun" w:hAnsi="SimSun" w:eastAsia="SimSun" w:cs="SimSun"/>
          <w:sz w:val="20"/>
          <w:szCs w:val="20"/>
          <w:spacing w:val="14"/>
        </w:rPr>
        <w:t>方向放置在吸水纸上至少12</w:t>
      </w:r>
      <w:r>
        <w:rPr>
          <w:rFonts w:ascii="SimSun" w:hAnsi="SimSun" w:eastAsia="SimSun" w:cs="SimSun"/>
          <w:sz w:val="20"/>
          <w:szCs w:val="20"/>
          <w:spacing w:val="-53"/>
        </w:rPr>
        <w:t xml:space="preserve"> </w:t>
      </w:r>
      <w:r>
        <w:rPr>
          <w:sz w:val="20"/>
          <w:szCs w:val="20"/>
          <w:spacing w:val="14"/>
        </w:rPr>
        <w:t>h</w:t>
      </w:r>
      <w:r>
        <w:rPr>
          <w:sz w:val="20"/>
          <w:szCs w:val="20"/>
          <w:spacing w:val="-23"/>
        </w:rPr>
        <w:t xml:space="preserve"> </w:t>
      </w:r>
      <w:r>
        <w:rPr>
          <w:rFonts w:ascii="SimSun" w:hAnsi="SimSun" w:eastAsia="SimSun" w:cs="SimSun"/>
          <w:sz w:val="20"/>
          <w:szCs w:val="20"/>
          <w:spacing w:val="14"/>
        </w:rPr>
        <w:t>。在吸水纸上或在试验样品外表面上应没有明显的电解液痕迹。对于</w:t>
      </w:r>
      <w:r>
        <w:rPr>
          <w:rFonts w:ascii="SimSun" w:hAnsi="SimSun" w:eastAsia="SimSun" w:cs="SimSun"/>
          <w:sz w:val="20"/>
          <w:szCs w:val="20"/>
        </w:rPr>
        <w:t xml:space="preserve"> </w:t>
      </w:r>
      <w:r>
        <w:rPr>
          <w:rFonts w:ascii="SimSun" w:hAnsi="SimSun" w:eastAsia="SimSun" w:cs="SimSun"/>
          <w:sz w:val="20"/>
          <w:szCs w:val="20"/>
          <w:spacing w:val="8"/>
        </w:rPr>
        <w:t>为满足7.4.2使用浇封的情况，在试验结束后应对电池或电池组检查，确认没有产生不符合7.4.2规定</w:t>
      </w:r>
      <w:r>
        <w:rPr>
          <w:rFonts w:ascii="SimSun" w:hAnsi="SimSun" w:eastAsia="SimSun" w:cs="SimSun"/>
          <w:sz w:val="20"/>
          <w:szCs w:val="20"/>
        </w:rPr>
        <w:t xml:space="preserve"> </w:t>
      </w:r>
      <w:r>
        <w:rPr>
          <w:rFonts w:ascii="SimSun" w:hAnsi="SimSun" w:eastAsia="SimSun" w:cs="SimSun"/>
          <w:sz w:val="20"/>
          <w:szCs w:val="20"/>
          <w:spacing w:val="3"/>
        </w:rPr>
        <w:t>的损坏情况。</w:t>
      </w:r>
    </w:p>
    <w:p>
      <w:pPr>
        <w:spacing w:before="127" w:line="259" w:lineRule="exact"/>
        <w:rPr>
          <w:rFonts w:ascii="SimHei" w:hAnsi="SimHei" w:eastAsia="SimHei" w:cs="SimHei"/>
          <w:sz w:val="19"/>
          <w:szCs w:val="19"/>
        </w:rPr>
      </w:pPr>
      <w:r>
        <w:rPr>
          <w:rFonts w:ascii="Arial" w:hAnsi="Arial" w:eastAsia="Arial" w:cs="Arial"/>
          <w:sz w:val="19"/>
          <w:szCs w:val="19"/>
          <w:spacing w:val="11"/>
          <w:position w:val="1"/>
        </w:rPr>
        <w:t>10.5.3    </w:t>
      </w:r>
      <w:r>
        <w:rPr>
          <w:rFonts w:ascii="SimHei" w:hAnsi="SimHei" w:eastAsia="SimHei" w:cs="SimHei"/>
          <w:sz w:val="19"/>
          <w:szCs w:val="19"/>
          <w:spacing w:val="11"/>
          <w:position w:val="1"/>
        </w:rPr>
        <w:t>电池和电池组的火花点燃和表面温度</w:t>
      </w:r>
    </w:p>
    <w:p>
      <w:pPr>
        <w:ind w:right="19" w:firstLine="409"/>
        <w:spacing w:before="249" w:line="287" w:lineRule="auto"/>
        <w:jc w:val="both"/>
        <w:rPr>
          <w:rFonts w:ascii="SimSun" w:hAnsi="SimSun" w:eastAsia="SimSun" w:cs="SimSun"/>
          <w:sz w:val="20"/>
          <w:szCs w:val="20"/>
        </w:rPr>
      </w:pPr>
      <w:r>
        <w:rPr>
          <w:rFonts w:ascii="SimSun" w:hAnsi="SimSun" w:eastAsia="SimSun" w:cs="SimSun"/>
          <w:sz w:val="20"/>
          <w:szCs w:val="20"/>
          <w:spacing w:val="11"/>
        </w:rPr>
        <w:t>如果电池组是由若干个分立的电池组成或较小的电池组(其结构安排符合本文件规定的隔离和其</w:t>
      </w:r>
      <w:r>
        <w:rPr>
          <w:rFonts w:ascii="SimSun" w:hAnsi="SimSun" w:eastAsia="SimSun" w:cs="SimSun"/>
          <w:sz w:val="20"/>
          <w:szCs w:val="20"/>
          <w:spacing w:val="15"/>
        </w:rPr>
        <w:t xml:space="preserve"> </w:t>
      </w:r>
      <w:r>
        <w:rPr>
          <w:rFonts w:ascii="SimSun" w:hAnsi="SimSun" w:eastAsia="SimSun" w:cs="SimSun"/>
          <w:sz w:val="20"/>
          <w:szCs w:val="20"/>
          <w:spacing w:val="9"/>
        </w:rPr>
        <w:t>他要求)组成，那么,每个分立单元应单独进行试验。除那些</w:t>
      </w:r>
      <w:r>
        <w:rPr>
          <w:rFonts w:ascii="SimSun" w:hAnsi="SimSun" w:eastAsia="SimSun" w:cs="SimSun"/>
          <w:sz w:val="20"/>
          <w:szCs w:val="20"/>
          <w:spacing w:val="8"/>
        </w:rPr>
        <w:t>具有特殊结构并可证明各单体电池间不会</w:t>
      </w:r>
      <w:r>
        <w:rPr>
          <w:rFonts w:ascii="SimSun" w:hAnsi="SimSun" w:eastAsia="SimSun" w:cs="SimSun"/>
          <w:sz w:val="20"/>
          <w:szCs w:val="20"/>
        </w:rPr>
        <w:t xml:space="preserve"> </w:t>
      </w:r>
      <w:r>
        <w:rPr>
          <w:rFonts w:ascii="SimSun" w:hAnsi="SimSun" w:eastAsia="SimSun" w:cs="SimSun"/>
          <w:sz w:val="20"/>
          <w:szCs w:val="20"/>
          <w:spacing w:val="4"/>
        </w:rPr>
        <w:t>发生短路的电池组外，每个电池组成单元的故障应认为是一个故障。在规定不明确的场合，应考虑电池</w:t>
      </w:r>
      <w:r>
        <w:rPr>
          <w:rFonts w:ascii="SimSun" w:hAnsi="SimSun" w:eastAsia="SimSun" w:cs="SimSun"/>
          <w:sz w:val="20"/>
          <w:szCs w:val="20"/>
          <w:spacing w:val="8"/>
        </w:rPr>
        <w:t xml:space="preserve"> </w:t>
      </w:r>
      <w:r>
        <w:rPr>
          <w:rFonts w:ascii="SimSun" w:hAnsi="SimSun" w:eastAsia="SimSun" w:cs="SimSun"/>
          <w:sz w:val="20"/>
          <w:szCs w:val="20"/>
          <w:spacing w:val="6"/>
        </w:rPr>
        <w:t>组外部端子之间出现的短路故障。</w:t>
      </w:r>
    </w:p>
    <w:p>
      <w:pPr>
        <w:spacing w:line="287" w:lineRule="auto"/>
        <w:sectPr>
          <w:headerReference w:type="default" r:id="rId121"/>
          <w:footerReference w:type="default" r:id="rId122"/>
          <w:pgSz w:w="11300" w:h="16820"/>
          <w:pgMar w:top="1662" w:right="941" w:bottom="1210" w:left="1150" w:header="1354" w:footer="1093" w:gutter="0"/>
        </w:sectPr>
        <w:rPr>
          <w:rFonts w:ascii="SimSun" w:hAnsi="SimSun" w:eastAsia="SimSun" w:cs="SimSun"/>
          <w:sz w:val="20"/>
          <w:szCs w:val="20"/>
        </w:rPr>
      </w:pPr>
    </w:p>
    <w:p>
      <w:pPr>
        <w:spacing w:line="301" w:lineRule="auto"/>
        <w:rPr>
          <w:rFonts w:ascii="Arial"/>
          <w:sz w:val="21"/>
        </w:rPr>
      </w:pPr>
      <w:r/>
    </w:p>
    <w:p>
      <w:pPr>
        <w:spacing w:line="301" w:lineRule="auto"/>
        <w:rPr>
          <w:rFonts w:ascii="Arial"/>
          <w:sz w:val="21"/>
        </w:rPr>
      </w:pPr>
      <w:r/>
    </w:p>
    <w:p>
      <w:pPr>
        <w:spacing w:line="301" w:lineRule="auto"/>
        <w:rPr>
          <w:rFonts w:ascii="Arial"/>
          <w:sz w:val="21"/>
        </w:rPr>
      </w:pPr>
      <w:r/>
    </w:p>
    <w:p>
      <w:pPr>
        <w:pStyle w:val="BodyText"/>
        <w:spacing w:before="60" w:line="192" w:lineRule="auto"/>
        <w:jc w:val="right"/>
        <w:rPr>
          <w:sz w:val="21"/>
          <w:szCs w:val="21"/>
        </w:rPr>
      </w:pPr>
      <w:r>
        <w:rPr>
          <w:sz w:val="21"/>
          <w:szCs w:val="21"/>
          <w:spacing w:val="-1"/>
        </w:rPr>
        <w:t>GB/T   3836.4—2021</w:t>
      </w:r>
    </w:p>
    <w:p>
      <w:pPr>
        <w:spacing w:line="249" w:lineRule="auto"/>
        <w:rPr>
          <w:rFonts w:ascii="Arial"/>
          <w:sz w:val="21"/>
        </w:rPr>
      </w:pPr>
      <w:r/>
    </w:p>
    <w:p>
      <w:pPr>
        <w:ind w:left="560"/>
        <w:spacing w:before="65" w:line="219" w:lineRule="auto"/>
        <w:rPr>
          <w:rFonts w:ascii="SimSun" w:hAnsi="SimSun" w:eastAsia="SimSun" w:cs="SimSun"/>
          <w:sz w:val="20"/>
          <w:szCs w:val="20"/>
        </w:rPr>
      </w:pPr>
      <w:r>
        <w:rPr>
          <w:rFonts w:ascii="SimSun" w:hAnsi="SimSun" w:eastAsia="SimSun" w:cs="SimSun"/>
          <w:sz w:val="20"/>
          <w:szCs w:val="20"/>
          <w:spacing w:val="5"/>
        </w:rPr>
        <w:t>电池和电池组应按下列要求试验或评定：</w:t>
      </w:r>
    </w:p>
    <w:p>
      <w:pPr>
        <w:pStyle w:val="BodyText"/>
        <w:ind w:left="530"/>
        <w:spacing w:before="70" w:line="212" w:lineRule="auto"/>
        <w:rPr>
          <w:rFonts w:ascii="SimSun" w:hAnsi="SimSun" w:eastAsia="SimSun" w:cs="SimSun"/>
          <w:sz w:val="20"/>
          <w:szCs w:val="20"/>
        </w:rPr>
      </w:pPr>
      <w:r>
        <w:rPr>
          <w:sz w:val="20"/>
          <w:szCs w:val="20"/>
          <w:spacing w:val="9"/>
        </w:rPr>
        <w:t>a)    </w:t>
      </w:r>
      <w:r>
        <w:rPr>
          <w:rFonts w:ascii="SimSun" w:hAnsi="SimSun" w:eastAsia="SimSun" w:cs="SimSun"/>
          <w:sz w:val="20"/>
          <w:szCs w:val="20"/>
          <w:spacing w:val="9"/>
        </w:rPr>
        <w:t>火花试验或评定应在电池和电池组的外部端子上进行。当电池或</w:t>
      </w:r>
      <w:r>
        <w:rPr>
          <w:rFonts w:ascii="SimSun" w:hAnsi="SimSun" w:eastAsia="SimSun" w:cs="SimSun"/>
          <w:sz w:val="20"/>
          <w:szCs w:val="20"/>
          <w:spacing w:val="8"/>
        </w:rPr>
        <w:t>电池组含有限流器件，并且</w:t>
      </w:r>
    </w:p>
    <w:p>
      <w:pPr>
        <w:ind w:left="889"/>
        <w:spacing w:before="92" w:line="219" w:lineRule="auto"/>
        <w:rPr>
          <w:rFonts w:ascii="SimSun" w:hAnsi="SimSun" w:eastAsia="SimSun" w:cs="SimSun"/>
          <w:sz w:val="20"/>
          <w:szCs w:val="20"/>
        </w:rPr>
      </w:pPr>
      <w:r>
        <w:rPr>
          <w:rFonts w:ascii="SimSun" w:hAnsi="SimSun" w:eastAsia="SimSun" w:cs="SimSun"/>
          <w:sz w:val="20"/>
          <w:szCs w:val="20"/>
          <w:spacing w:val="8"/>
        </w:rPr>
        <w:t>该器件和电池或电池组之间的电路按6.6</w:t>
      </w:r>
      <w:r>
        <w:rPr>
          <w:rFonts w:ascii="SimSun" w:hAnsi="SimSun" w:eastAsia="SimSun" w:cs="SimSun"/>
          <w:sz w:val="20"/>
          <w:szCs w:val="20"/>
          <w:spacing w:val="7"/>
        </w:rPr>
        <w:t>规定浇封时，火花试验或评定应包括限流器件。</w:t>
      </w:r>
    </w:p>
    <w:p>
      <w:pPr>
        <w:pStyle w:val="BodyText"/>
        <w:ind w:left="889" w:right="84"/>
        <w:spacing w:before="61" w:line="280" w:lineRule="auto"/>
        <w:rPr>
          <w:rFonts w:ascii="SimSun" w:hAnsi="SimSun" w:eastAsia="SimSun" w:cs="SimSun"/>
          <w:sz w:val="20"/>
          <w:szCs w:val="20"/>
        </w:rPr>
      </w:pPr>
      <w:r>
        <w:rPr>
          <w:rFonts w:ascii="SimSun" w:hAnsi="SimSun" w:eastAsia="SimSun" w:cs="SimSun"/>
          <w:sz w:val="20"/>
          <w:szCs w:val="20"/>
          <w:spacing w:val="8"/>
        </w:rPr>
        <w:t>如果设备所含的电池不允许在爆炸性环境中更换，单体电池的峰值开路电压小于4.5</w:t>
      </w:r>
      <w:r>
        <w:rPr>
          <w:rFonts w:ascii="SimSun" w:hAnsi="SimSun" w:eastAsia="SimSun" w:cs="SimSun"/>
          <w:sz w:val="20"/>
          <w:szCs w:val="20"/>
          <w:spacing w:val="-40"/>
        </w:rPr>
        <w:t xml:space="preserve"> </w:t>
      </w:r>
      <w:r>
        <w:rPr>
          <w:sz w:val="20"/>
          <w:szCs w:val="20"/>
          <w:spacing w:val="8"/>
        </w:rPr>
        <w:t>V</w:t>
      </w:r>
      <w:r>
        <w:rPr>
          <w:sz w:val="20"/>
          <w:szCs w:val="20"/>
          <w:spacing w:val="38"/>
        </w:rPr>
        <w:t xml:space="preserve"> </w:t>
      </w:r>
      <w:r>
        <w:rPr>
          <w:rFonts w:ascii="SimSun" w:hAnsi="SimSun" w:eastAsia="SimSun" w:cs="SimSun"/>
          <w:sz w:val="20"/>
          <w:szCs w:val="20"/>
          <w:spacing w:val="8"/>
        </w:rPr>
        <w:t>时</w:t>
      </w:r>
      <w:r>
        <w:rPr>
          <w:rFonts w:ascii="SimSun" w:hAnsi="SimSun" w:eastAsia="SimSun" w:cs="SimSun"/>
          <w:sz w:val="20"/>
          <w:szCs w:val="20"/>
          <w:spacing w:val="-41"/>
        </w:rPr>
        <w:t xml:space="preserve"> </w:t>
      </w:r>
      <w:r>
        <w:rPr>
          <w:rFonts w:ascii="SimSun" w:hAnsi="SimSun" w:eastAsia="SimSun" w:cs="SimSun"/>
          <w:sz w:val="20"/>
          <w:szCs w:val="20"/>
          <w:spacing w:val="8"/>
        </w:rPr>
        <w:t>不</w:t>
      </w:r>
      <w:r>
        <w:rPr>
          <w:rFonts w:ascii="SimSun" w:hAnsi="SimSun" w:eastAsia="SimSun" w:cs="SimSun"/>
          <w:sz w:val="20"/>
          <w:szCs w:val="20"/>
        </w:rPr>
        <w:t xml:space="preserve"> </w:t>
      </w:r>
      <w:r>
        <w:rPr>
          <w:rFonts w:ascii="SimSun" w:hAnsi="SimSun" w:eastAsia="SimSun" w:cs="SimSun"/>
          <w:sz w:val="20"/>
          <w:szCs w:val="20"/>
          <w:spacing w:val="8"/>
        </w:rPr>
        <w:t>要求在单体电池的端子处进行火花点燃放电试验。</w:t>
      </w:r>
    </w:p>
    <w:p>
      <w:pPr>
        <w:ind w:left="889" w:right="83"/>
        <w:spacing w:before="23" w:line="286" w:lineRule="auto"/>
        <w:jc w:val="both"/>
        <w:rPr>
          <w:rFonts w:ascii="SimSun" w:hAnsi="SimSun" w:eastAsia="SimSun" w:cs="SimSun"/>
          <w:sz w:val="20"/>
          <w:szCs w:val="20"/>
        </w:rPr>
      </w:pPr>
      <w:r>
        <w:rPr>
          <w:rFonts w:ascii="SimSun" w:hAnsi="SimSun" w:eastAsia="SimSun" w:cs="SimSun"/>
          <w:sz w:val="20"/>
          <w:szCs w:val="20"/>
          <w:spacing w:val="4"/>
        </w:rPr>
        <w:t>当本质安全评定包括电池或电池组的内阻时，应规定电池或电池组的最小内阻值。或者，如果</w:t>
      </w:r>
      <w:r>
        <w:rPr>
          <w:rFonts w:ascii="SimSun" w:hAnsi="SimSun" w:eastAsia="SimSun" w:cs="SimSun"/>
          <w:sz w:val="20"/>
          <w:szCs w:val="20"/>
          <w:spacing w:val="17"/>
        </w:rPr>
        <w:t xml:space="preserve"> </w:t>
      </w:r>
      <w:r>
        <w:rPr>
          <w:rFonts w:ascii="SimSun" w:hAnsi="SimSun" w:eastAsia="SimSun" w:cs="SimSun"/>
          <w:sz w:val="20"/>
          <w:szCs w:val="20"/>
          <w:spacing w:val="9"/>
        </w:rPr>
        <w:t>电池或电池组制造商不能确认内部电阻最小值，则应利用由10只电池或电池组样品试验获得</w:t>
      </w:r>
      <w:r>
        <w:rPr>
          <w:rFonts w:ascii="SimSun" w:hAnsi="SimSun" w:eastAsia="SimSun" w:cs="SimSun"/>
          <w:sz w:val="20"/>
          <w:szCs w:val="20"/>
          <w:spacing w:val="7"/>
        </w:rPr>
        <w:t xml:space="preserve"> </w:t>
      </w:r>
      <w:r>
        <w:rPr>
          <w:rFonts w:ascii="SimSun" w:hAnsi="SimSun" w:eastAsia="SimSun" w:cs="SimSun"/>
          <w:sz w:val="20"/>
          <w:szCs w:val="20"/>
          <w:spacing w:val="6"/>
        </w:rPr>
        <w:t>的最不利的短路电流值，以及依据7.4.4确定的电池或电池组开路电压峰值来确定内阻。</w:t>
      </w:r>
    </w:p>
    <w:p>
      <w:pPr>
        <w:ind w:left="889"/>
        <w:spacing w:line="221" w:lineRule="auto"/>
        <w:rPr>
          <w:rFonts w:ascii="SimSun" w:hAnsi="SimSun" w:eastAsia="SimSun" w:cs="SimSun"/>
          <w:sz w:val="16"/>
          <w:szCs w:val="16"/>
        </w:rPr>
      </w:pPr>
      <w:r>
        <w:rPr>
          <w:rFonts w:ascii="SimHei" w:hAnsi="SimHei" w:eastAsia="SimHei" w:cs="SimHei"/>
          <w:sz w:val="16"/>
          <w:szCs w:val="16"/>
          <w:spacing w:val="13"/>
        </w:rPr>
        <w:t>注</w:t>
      </w:r>
      <w:r>
        <w:rPr>
          <w:rFonts w:ascii="SimHei" w:hAnsi="SimHei" w:eastAsia="SimHei" w:cs="SimHei"/>
          <w:sz w:val="16"/>
          <w:szCs w:val="16"/>
          <w:spacing w:val="-4"/>
        </w:rPr>
        <w:t xml:space="preserve"> </w:t>
      </w:r>
      <w:r>
        <w:rPr>
          <w:rFonts w:ascii="SimHei" w:hAnsi="SimHei" w:eastAsia="SimHei" w:cs="SimHei"/>
          <w:sz w:val="16"/>
          <w:szCs w:val="16"/>
          <w:spacing w:val="13"/>
        </w:rPr>
        <w:t>1</w:t>
      </w:r>
      <w:r>
        <w:rPr>
          <w:rFonts w:ascii="SimHei" w:hAnsi="SimHei" w:eastAsia="SimHei" w:cs="SimHei"/>
          <w:sz w:val="16"/>
          <w:szCs w:val="16"/>
          <w:spacing w:val="13"/>
        </w:rPr>
        <w:t xml:space="preserve"> </w:t>
      </w:r>
      <w:r>
        <w:rPr>
          <w:rFonts w:ascii="SimHei" w:hAnsi="SimHei" w:eastAsia="SimHei" w:cs="SimHei"/>
          <w:sz w:val="16"/>
          <w:szCs w:val="16"/>
          <w:spacing w:val="13"/>
        </w:rPr>
        <w:t>:</w:t>
      </w:r>
      <w:r>
        <w:rPr>
          <w:rFonts w:ascii="SimSun" w:hAnsi="SimSun" w:eastAsia="SimSun" w:cs="SimSun"/>
          <w:sz w:val="16"/>
          <w:szCs w:val="16"/>
          <w:spacing w:val="13"/>
        </w:rPr>
        <w:t>某些电池类型，例如镍镉，在低于正常环境温度的温度下可能会出现最大短路电流。</w:t>
      </w:r>
    </w:p>
    <w:p>
      <w:pPr>
        <w:pStyle w:val="BodyText"/>
        <w:ind w:left="889" w:right="81" w:hanging="369"/>
        <w:spacing w:before="108" w:line="282" w:lineRule="auto"/>
        <w:rPr>
          <w:rFonts w:ascii="SimSun" w:hAnsi="SimSun" w:eastAsia="SimSun" w:cs="SimSun"/>
          <w:sz w:val="20"/>
          <w:szCs w:val="20"/>
        </w:rPr>
      </w:pPr>
      <w:r>
        <w:rPr>
          <w:sz w:val="20"/>
          <w:szCs w:val="20"/>
          <w:spacing w:val="9"/>
        </w:rPr>
        <w:t>b)</w:t>
      </w:r>
      <w:r>
        <w:rPr>
          <w:sz w:val="20"/>
          <w:szCs w:val="20"/>
          <w:spacing w:val="2"/>
        </w:rPr>
        <w:t xml:space="preserve">    </w:t>
      </w:r>
      <w:r>
        <w:rPr>
          <w:rFonts w:ascii="SimSun" w:hAnsi="SimSun" w:eastAsia="SimSun" w:cs="SimSun"/>
          <w:sz w:val="20"/>
          <w:szCs w:val="20"/>
          <w:spacing w:val="9"/>
        </w:rPr>
        <w:t>电池应在实验室环境温度和规定的最大环境温度之间的任何温度下进行试验，以获得最不利</w:t>
      </w:r>
      <w:r>
        <w:rPr>
          <w:rFonts w:ascii="SimSun" w:hAnsi="SimSun" w:eastAsia="SimSun" w:cs="SimSun"/>
          <w:sz w:val="20"/>
          <w:szCs w:val="20"/>
        </w:rPr>
        <w:t xml:space="preserve"> </w:t>
      </w:r>
      <w:r>
        <w:rPr>
          <w:rFonts w:ascii="SimSun" w:hAnsi="SimSun" w:eastAsia="SimSun" w:cs="SimSun"/>
          <w:sz w:val="20"/>
          <w:szCs w:val="20"/>
          <w:spacing w:val="9"/>
        </w:rPr>
        <w:t>的条件，所得值应直接用于温度组别评定。电池的布置方式应模拟其在整个设备中的预期位</w:t>
      </w:r>
      <w:r>
        <w:rPr>
          <w:rFonts w:ascii="SimSun" w:hAnsi="SimSun" w:eastAsia="SimSun" w:cs="SimSun"/>
          <w:sz w:val="20"/>
          <w:szCs w:val="20"/>
          <w:spacing w:val="16"/>
        </w:rPr>
        <w:t xml:space="preserve"> </w:t>
      </w:r>
      <w:r>
        <w:rPr>
          <w:rFonts w:ascii="SimSun" w:hAnsi="SimSun" w:eastAsia="SimSun" w:cs="SimSun"/>
          <w:sz w:val="20"/>
          <w:szCs w:val="20"/>
          <w:spacing w:val="9"/>
        </w:rPr>
        <w:t>置的热效应，温度应由电池可能暴露于爆炸性环境的最热表面测得，取最大值。外部有护套</w:t>
      </w:r>
      <w:r>
        <w:rPr>
          <w:rFonts w:ascii="SimSun" w:hAnsi="SimSun" w:eastAsia="SimSun" w:cs="SimSun"/>
          <w:sz w:val="20"/>
          <w:szCs w:val="20"/>
          <w:spacing w:val="18"/>
        </w:rPr>
        <w:t xml:space="preserve"> </w:t>
      </w:r>
      <w:r>
        <w:rPr>
          <w:rFonts w:ascii="SimSun" w:hAnsi="SimSun" w:eastAsia="SimSun" w:cs="SimSun"/>
          <w:sz w:val="20"/>
          <w:szCs w:val="20"/>
          <w:spacing w:val="5"/>
        </w:rPr>
        <w:t>时，应测量护套和电池或电池组的金属表面之间接触面的温度。</w:t>
      </w:r>
    </w:p>
    <w:p>
      <w:pPr>
        <w:ind w:left="889"/>
        <w:spacing w:before="1" w:line="219" w:lineRule="auto"/>
        <w:rPr>
          <w:rFonts w:ascii="SimSun" w:hAnsi="SimSun" w:eastAsia="SimSun" w:cs="SimSun"/>
          <w:sz w:val="20"/>
          <w:szCs w:val="20"/>
        </w:rPr>
      </w:pPr>
      <w:r>
        <w:rPr>
          <w:rFonts w:ascii="SimSun" w:hAnsi="SimSun" w:eastAsia="SimSun" w:cs="SimSun"/>
          <w:sz w:val="20"/>
          <w:szCs w:val="20"/>
          <w:spacing w:val="7"/>
        </w:rPr>
        <w:t>最高表面温度应按以下规定测定：</w:t>
      </w:r>
    </w:p>
    <w:p>
      <w:pPr>
        <w:pStyle w:val="BodyText"/>
        <w:ind w:left="1229" w:right="64" w:hanging="340"/>
        <w:spacing w:before="52" w:line="287" w:lineRule="auto"/>
        <w:rPr>
          <w:rFonts w:ascii="SimSun" w:hAnsi="SimSun" w:eastAsia="SimSun" w:cs="SimSun"/>
          <w:sz w:val="20"/>
          <w:szCs w:val="20"/>
        </w:rPr>
      </w:pPr>
      <w:r>
        <w:rPr>
          <w:rFonts w:ascii="SimSun" w:hAnsi="SimSun" w:eastAsia="SimSun" w:cs="SimSun"/>
          <w:sz w:val="20"/>
          <w:szCs w:val="20"/>
          <w:spacing w:val="1"/>
        </w:rPr>
        <w:t>● 对 手“</w:t>
      </w:r>
      <w:r>
        <w:rPr>
          <w:sz w:val="20"/>
          <w:szCs w:val="20"/>
        </w:rPr>
        <w:t>ia</w:t>
      </w:r>
      <w:r>
        <w:rPr>
          <w:sz w:val="20"/>
          <w:szCs w:val="20"/>
          <w:spacing w:val="1"/>
        </w:rPr>
        <w:t>”</w:t>
      </w:r>
      <w:r>
        <w:rPr>
          <w:sz w:val="20"/>
          <w:szCs w:val="20"/>
          <w:spacing w:val="-22"/>
        </w:rPr>
        <w:t xml:space="preserve"> </w:t>
      </w:r>
      <w:r>
        <w:rPr>
          <w:rFonts w:ascii="SimSun" w:hAnsi="SimSun" w:eastAsia="SimSun" w:cs="SimSun"/>
          <w:sz w:val="20"/>
          <w:szCs w:val="20"/>
          <w:spacing w:val="1"/>
        </w:rPr>
        <w:t>和“</w:t>
      </w:r>
      <w:r>
        <w:rPr>
          <w:sz w:val="20"/>
          <w:szCs w:val="20"/>
        </w:rPr>
        <w:t>ib</w:t>
      </w:r>
      <w:r>
        <w:rPr>
          <w:sz w:val="20"/>
          <w:szCs w:val="20"/>
          <w:spacing w:val="1"/>
        </w:rPr>
        <w:t>” </w:t>
      </w:r>
      <w:r>
        <w:rPr>
          <w:rFonts w:ascii="SimSun" w:hAnsi="SimSun" w:eastAsia="SimSun" w:cs="SimSun"/>
          <w:sz w:val="20"/>
          <w:szCs w:val="20"/>
          <w:spacing w:val="1"/>
        </w:rPr>
        <w:t>等级，电池或电池组所有的外部限流器件应短路。试验应在电路中带</w:t>
      </w:r>
      <w:r>
        <w:rPr>
          <w:rFonts w:ascii="SimSun" w:hAnsi="SimSun" w:eastAsia="SimSun" w:cs="SimSun"/>
          <w:sz w:val="20"/>
          <w:szCs w:val="20"/>
        </w:rPr>
        <w:t>有内 </w:t>
      </w:r>
      <w:r>
        <w:rPr>
          <w:rFonts w:ascii="SimSun" w:hAnsi="SimSun" w:eastAsia="SimSun" w:cs="SimSun"/>
          <w:sz w:val="20"/>
          <w:szCs w:val="20"/>
          <w:spacing w:val="11"/>
        </w:rPr>
        <w:t>部限流器件以及在限流器件被短路两种情况下进行，每组试验均测试10只电池。内部限 </w:t>
      </w:r>
      <w:r>
        <w:rPr>
          <w:rFonts w:ascii="SimSun" w:hAnsi="SimSun" w:eastAsia="SimSun" w:cs="SimSun"/>
          <w:sz w:val="20"/>
          <w:szCs w:val="20"/>
          <w:spacing w:val="12"/>
        </w:rPr>
        <w:t>流器件被短路了的10只试验样品，连同专用说明书或样品安全使用及</w:t>
      </w:r>
      <w:r>
        <w:rPr>
          <w:rFonts w:ascii="SimSun" w:hAnsi="SimSun" w:eastAsia="SimSun" w:cs="SimSun"/>
          <w:sz w:val="20"/>
          <w:szCs w:val="20"/>
          <w:spacing w:val="11"/>
        </w:rPr>
        <w:t>试验所需的防护措</w:t>
      </w:r>
      <w:r>
        <w:rPr>
          <w:rFonts w:ascii="SimSun" w:hAnsi="SimSun" w:eastAsia="SimSun" w:cs="SimSun"/>
          <w:sz w:val="20"/>
          <w:szCs w:val="20"/>
        </w:rPr>
        <w:t xml:space="preserve"> </w:t>
      </w:r>
      <w:r>
        <w:rPr>
          <w:rFonts w:ascii="SimSun" w:hAnsi="SimSun" w:eastAsia="SimSun" w:cs="SimSun"/>
          <w:sz w:val="20"/>
          <w:szCs w:val="20"/>
          <w:spacing w:val="6"/>
        </w:rPr>
        <w:t>施要求，应从电池或电池组制造商获得。如果采用内部限流器件防止内部短路，这些器件</w:t>
      </w:r>
      <w:r>
        <w:rPr>
          <w:rFonts w:ascii="SimSun" w:hAnsi="SimSun" w:eastAsia="SimSun" w:cs="SimSun"/>
          <w:sz w:val="20"/>
          <w:szCs w:val="20"/>
          <w:spacing w:val="3"/>
        </w:rPr>
        <w:t xml:space="preserve"> </w:t>
      </w:r>
      <w:r>
        <w:rPr>
          <w:rFonts w:ascii="SimSun" w:hAnsi="SimSun" w:eastAsia="SimSun" w:cs="SimSun"/>
          <w:sz w:val="20"/>
          <w:szCs w:val="20"/>
          <w:spacing w:val="-4"/>
        </w:rPr>
        <w:t>不需要去除。但是，这只能用手“</w:t>
      </w:r>
      <w:r>
        <w:rPr>
          <w:sz w:val="20"/>
          <w:szCs w:val="20"/>
          <w:spacing w:val="-4"/>
        </w:rPr>
        <w:t>Ib”</w:t>
      </w:r>
      <w:r>
        <w:rPr>
          <w:rFonts w:ascii="SimSun" w:hAnsi="SimSun" w:eastAsia="SimSun" w:cs="SimSun"/>
          <w:sz w:val="20"/>
          <w:szCs w:val="20"/>
          <w:spacing w:val="-4"/>
        </w:rPr>
        <w:t>等级。</w:t>
      </w:r>
    </w:p>
    <w:p>
      <w:pPr>
        <w:ind w:left="889"/>
        <w:spacing w:before="13" w:line="222" w:lineRule="auto"/>
        <w:rPr>
          <w:rFonts w:ascii="SimSun" w:hAnsi="SimSun" w:eastAsia="SimSun" w:cs="SimSun"/>
          <w:sz w:val="17"/>
          <w:szCs w:val="17"/>
        </w:rPr>
      </w:pPr>
      <w:r>
        <w:rPr>
          <w:rFonts w:ascii="SimHei" w:hAnsi="SimHei" w:eastAsia="SimHei" w:cs="SimHei"/>
          <w:sz w:val="17"/>
          <w:szCs w:val="17"/>
          <w:spacing w:val="1"/>
        </w:rPr>
        <w:t>注</w:t>
      </w:r>
      <w:r>
        <w:rPr>
          <w:rFonts w:ascii="SimHei" w:hAnsi="SimHei" w:eastAsia="SimHei" w:cs="SimHei"/>
          <w:sz w:val="17"/>
          <w:szCs w:val="17"/>
          <w:spacing w:val="1"/>
        </w:rPr>
        <w:t xml:space="preserve"> </w:t>
      </w:r>
      <w:r>
        <w:rPr>
          <w:rFonts w:ascii="SimHei" w:hAnsi="SimHei" w:eastAsia="SimHei" w:cs="SimHei"/>
          <w:sz w:val="17"/>
          <w:szCs w:val="17"/>
          <w:spacing w:val="1"/>
        </w:rPr>
        <w:t>2</w:t>
      </w:r>
      <w:r>
        <w:rPr>
          <w:rFonts w:ascii="SimHei" w:hAnsi="SimHei" w:eastAsia="SimHei" w:cs="SimHei"/>
          <w:sz w:val="17"/>
          <w:szCs w:val="17"/>
          <w:spacing w:val="1"/>
        </w:rPr>
        <w:t xml:space="preserve"> </w:t>
      </w:r>
      <w:r>
        <w:rPr>
          <w:rFonts w:ascii="SimHei" w:hAnsi="SimHei" w:eastAsia="SimHei" w:cs="SimHei"/>
          <w:sz w:val="17"/>
          <w:szCs w:val="17"/>
          <w:spacing w:val="1"/>
        </w:rPr>
        <w:t>:</w:t>
      </w:r>
      <w:r>
        <w:rPr>
          <w:rFonts w:ascii="SimSun" w:hAnsi="SimSun" w:eastAsia="SimSun" w:cs="SimSun"/>
          <w:sz w:val="17"/>
          <w:szCs w:val="17"/>
          <w:spacing w:val="1"/>
        </w:rPr>
        <w:t>如果试验中发生电解液泄漏，7.4.3的要求也宜考虑。</w:t>
      </w:r>
    </w:p>
    <w:p>
      <w:pPr>
        <w:ind w:left="880"/>
        <w:spacing w:before="66" w:line="219" w:lineRule="auto"/>
        <w:rPr>
          <w:rFonts w:ascii="SimSun" w:hAnsi="SimSun" w:eastAsia="SimSun" w:cs="SimSun"/>
          <w:sz w:val="15"/>
          <w:szCs w:val="15"/>
        </w:rPr>
      </w:pPr>
      <w:r>
        <w:rPr>
          <w:rFonts w:ascii="SimSun" w:hAnsi="SimSun" w:eastAsia="SimSun" w:cs="SimSun"/>
          <w:sz w:val="15"/>
          <w:szCs w:val="15"/>
          <w:spacing w:val="-11"/>
        </w:rPr>
        <w:t>注</w:t>
      </w:r>
      <w:r>
        <w:rPr>
          <w:rFonts w:ascii="SimSun" w:hAnsi="SimSun" w:eastAsia="SimSun" w:cs="SimSun"/>
          <w:sz w:val="15"/>
          <w:szCs w:val="15"/>
          <w:spacing w:val="-13"/>
        </w:rPr>
        <w:t xml:space="preserve"> </w:t>
      </w:r>
      <w:r>
        <w:rPr>
          <w:rFonts w:ascii="SimSun" w:hAnsi="SimSun" w:eastAsia="SimSun" w:cs="SimSun"/>
          <w:sz w:val="15"/>
          <w:szCs w:val="15"/>
          <w:spacing w:val="-11"/>
        </w:rPr>
        <w:t>3 :</w:t>
      </w:r>
      <w:r>
        <w:rPr>
          <w:rFonts w:ascii="SimSun" w:hAnsi="SimSun" w:eastAsia="SimSun" w:cs="SimSun"/>
          <w:sz w:val="15"/>
          <w:szCs w:val="15"/>
          <w:spacing w:val="-23"/>
        </w:rPr>
        <w:t xml:space="preserve"> </w:t>
      </w:r>
      <w:r>
        <w:rPr>
          <w:rFonts w:ascii="SimSun" w:hAnsi="SimSun" w:eastAsia="SimSun" w:cs="SimSun"/>
          <w:sz w:val="15"/>
          <w:szCs w:val="15"/>
          <w:spacing w:val="-11"/>
        </w:rPr>
        <w:t>当</w:t>
      </w:r>
      <w:r>
        <w:rPr>
          <w:rFonts w:ascii="SimSun" w:hAnsi="SimSun" w:eastAsia="SimSun" w:cs="SimSun"/>
          <w:sz w:val="15"/>
          <w:szCs w:val="15"/>
          <w:spacing w:val="-33"/>
        </w:rPr>
        <w:t xml:space="preserve"> </w:t>
      </w:r>
      <w:r>
        <w:rPr>
          <w:rFonts w:ascii="SimSun" w:hAnsi="SimSun" w:eastAsia="SimSun" w:cs="SimSun"/>
          <w:sz w:val="15"/>
          <w:szCs w:val="15"/>
          <w:spacing w:val="-11"/>
        </w:rPr>
        <w:t>对 由</w:t>
      </w:r>
      <w:r>
        <w:rPr>
          <w:rFonts w:ascii="SimSun" w:hAnsi="SimSun" w:eastAsia="SimSun" w:cs="SimSun"/>
          <w:sz w:val="15"/>
          <w:szCs w:val="15"/>
          <w:spacing w:val="-30"/>
        </w:rPr>
        <w:t xml:space="preserve"> </w:t>
      </w:r>
      <w:r>
        <w:rPr>
          <w:rFonts w:ascii="SimSun" w:hAnsi="SimSun" w:eastAsia="SimSun" w:cs="SimSun"/>
          <w:sz w:val="15"/>
          <w:szCs w:val="15"/>
          <w:spacing w:val="-11"/>
        </w:rPr>
        <w:t>一</w:t>
      </w:r>
      <w:r>
        <w:rPr>
          <w:rFonts w:ascii="SimSun" w:hAnsi="SimSun" w:eastAsia="SimSun" w:cs="SimSun"/>
          <w:sz w:val="15"/>
          <w:szCs w:val="15"/>
          <w:spacing w:val="-33"/>
        </w:rPr>
        <w:t xml:space="preserve"> </w:t>
      </w:r>
      <w:r>
        <w:rPr>
          <w:rFonts w:ascii="SimSun" w:hAnsi="SimSun" w:eastAsia="SimSun" w:cs="SimSun"/>
          <w:sz w:val="15"/>
          <w:szCs w:val="15"/>
          <w:spacing w:val="-11"/>
        </w:rPr>
        <w:t>个 以</w:t>
      </w:r>
      <w:r>
        <w:rPr>
          <w:rFonts w:ascii="SimSun" w:hAnsi="SimSun" w:eastAsia="SimSun" w:cs="SimSun"/>
          <w:sz w:val="15"/>
          <w:szCs w:val="15"/>
          <w:spacing w:val="-31"/>
        </w:rPr>
        <w:t xml:space="preserve"> </w:t>
      </w:r>
      <w:r>
        <w:rPr>
          <w:rFonts w:ascii="SimSun" w:hAnsi="SimSun" w:eastAsia="SimSun" w:cs="SimSun"/>
          <w:sz w:val="15"/>
          <w:szCs w:val="15"/>
          <w:spacing w:val="-11"/>
        </w:rPr>
        <w:t>上</w:t>
      </w:r>
      <w:r>
        <w:rPr>
          <w:rFonts w:ascii="SimSun" w:hAnsi="SimSun" w:eastAsia="SimSun" w:cs="SimSun"/>
          <w:sz w:val="15"/>
          <w:szCs w:val="15"/>
          <w:spacing w:val="-31"/>
        </w:rPr>
        <w:t xml:space="preserve"> </w:t>
      </w:r>
      <w:r>
        <w:rPr>
          <w:rFonts w:ascii="SimSun" w:hAnsi="SimSun" w:eastAsia="SimSun" w:cs="SimSun"/>
          <w:sz w:val="15"/>
          <w:szCs w:val="15"/>
          <w:spacing w:val="-11"/>
        </w:rPr>
        <w:t>单</w:t>
      </w:r>
      <w:r>
        <w:rPr>
          <w:rFonts w:ascii="SimSun" w:hAnsi="SimSun" w:eastAsia="SimSun" w:cs="SimSun"/>
          <w:sz w:val="15"/>
          <w:szCs w:val="15"/>
          <w:spacing w:val="-33"/>
        </w:rPr>
        <w:t xml:space="preserve"> </w:t>
      </w:r>
      <w:r>
        <w:rPr>
          <w:rFonts w:ascii="SimSun" w:hAnsi="SimSun" w:eastAsia="SimSun" w:cs="SimSun"/>
          <w:sz w:val="15"/>
          <w:szCs w:val="15"/>
          <w:spacing w:val="-11"/>
        </w:rPr>
        <w:t>体 电</w:t>
      </w:r>
      <w:r>
        <w:rPr>
          <w:rFonts w:ascii="SimSun" w:hAnsi="SimSun" w:eastAsia="SimSun" w:cs="SimSun"/>
          <w:sz w:val="15"/>
          <w:szCs w:val="15"/>
          <w:spacing w:val="-32"/>
        </w:rPr>
        <w:t xml:space="preserve"> </w:t>
      </w:r>
      <w:r>
        <w:rPr>
          <w:rFonts w:ascii="SimSun" w:hAnsi="SimSun" w:eastAsia="SimSun" w:cs="SimSun"/>
          <w:sz w:val="15"/>
          <w:szCs w:val="15"/>
          <w:spacing w:val="-11"/>
        </w:rPr>
        <w:t>池</w:t>
      </w:r>
      <w:r>
        <w:rPr>
          <w:rFonts w:ascii="SimSun" w:hAnsi="SimSun" w:eastAsia="SimSun" w:cs="SimSun"/>
          <w:sz w:val="15"/>
          <w:szCs w:val="15"/>
          <w:spacing w:val="-20"/>
        </w:rPr>
        <w:t xml:space="preserve"> </w:t>
      </w:r>
      <w:r>
        <w:rPr>
          <w:rFonts w:ascii="SimSun" w:hAnsi="SimSun" w:eastAsia="SimSun" w:cs="SimSun"/>
          <w:sz w:val="15"/>
          <w:szCs w:val="15"/>
          <w:spacing w:val="-11"/>
        </w:rPr>
        <w:t>串</w:t>
      </w:r>
      <w:r>
        <w:rPr>
          <w:rFonts w:ascii="SimSun" w:hAnsi="SimSun" w:eastAsia="SimSun" w:cs="SimSun"/>
          <w:sz w:val="15"/>
          <w:szCs w:val="15"/>
          <w:spacing w:val="-31"/>
        </w:rPr>
        <w:t xml:space="preserve"> </w:t>
      </w:r>
      <w:r>
        <w:rPr>
          <w:rFonts w:ascii="SimSun" w:hAnsi="SimSun" w:eastAsia="SimSun" w:cs="SimSun"/>
          <w:sz w:val="15"/>
          <w:szCs w:val="15"/>
          <w:spacing w:val="-11"/>
        </w:rPr>
        <w:t>联</w:t>
      </w:r>
      <w:r>
        <w:rPr>
          <w:rFonts w:ascii="SimSun" w:hAnsi="SimSun" w:eastAsia="SimSun" w:cs="SimSun"/>
          <w:sz w:val="15"/>
          <w:szCs w:val="15"/>
          <w:spacing w:val="-31"/>
        </w:rPr>
        <w:t xml:space="preserve"> </w:t>
      </w:r>
      <w:r>
        <w:rPr>
          <w:rFonts w:ascii="SimSun" w:hAnsi="SimSun" w:eastAsia="SimSun" w:cs="SimSun"/>
          <w:sz w:val="15"/>
          <w:szCs w:val="15"/>
          <w:spacing w:val="-11"/>
        </w:rPr>
        <w:t>组</w:t>
      </w:r>
      <w:r>
        <w:rPr>
          <w:rFonts w:ascii="SimSun" w:hAnsi="SimSun" w:eastAsia="SimSun" w:cs="SimSun"/>
          <w:sz w:val="15"/>
          <w:szCs w:val="15"/>
          <w:spacing w:val="-32"/>
        </w:rPr>
        <w:t xml:space="preserve"> </w:t>
      </w:r>
      <w:r>
        <w:rPr>
          <w:rFonts w:ascii="SimSun" w:hAnsi="SimSun" w:eastAsia="SimSun" w:cs="SimSun"/>
          <w:sz w:val="15"/>
          <w:szCs w:val="15"/>
          <w:spacing w:val="-11"/>
        </w:rPr>
        <w:t>成</w:t>
      </w:r>
      <w:r>
        <w:rPr>
          <w:rFonts w:ascii="SimSun" w:hAnsi="SimSun" w:eastAsia="SimSun" w:cs="SimSun"/>
          <w:sz w:val="15"/>
          <w:szCs w:val="15"/>
          <w:spacing w:val="-20"/>
        </w:rPr>
        <w:t xml:space="preserve"> </w:t>
      </w:r>
      <w:r>
        <w:rPr>
          <w:rFonts w:ascii="SimSun" w:hAnsi="SimSun" w:eastAsia="SimSun" w:cs="SimSun"/>
          <w:sz w:val="15"/>
          <w:szCs w:val="15"/>
          <w:spacing w:val="-11"/>
        </w:rPr>
        <w:t>的</w:t>
      </w:r>
      <w:r>
        <w:rPr>
          <w:rFonts w:ascii="SimSun" w:hAnsi="SimSun" w:eastAsia="SimSun" w:cs="SimSun"/>
          <w:sz w:val="15"/>
          <w:szCs w:val="15"/>
          <w:spacing w:val="-15"/>
        </w:rPr>
        <w:t xml:space="preserve"> </w:t>
      </w:r>
      <w:r>
        <w:rPr>
          <w:rFonts w:ascii="SimSun" w:hAnsi="SimSun" w:eastAsia="SimSun" w:cs="SimSun"/>
          <w:sz w:val="15"/>
          <w:szCs w:val="15"/>
          <w:spacing w:val="-11"/>
        </w:rPr>
        <w:t>电</w:t>
      </w:r>
      <w:r>
        <w:rPr>
          <w:rFonts w:ascii="SimSun" w:hAnsi="SimSun" w:eastAsia="SimSun" w:cs="SimSun"/>
          <w:sz w:val="15"/>
          <w:szCs w:val="15"/>
          <w:spacing w:val="-32"/>
        </w:rPr>
        <w:t xml:space="preserve"> </w:t>
      </w:r>
      <w:r>
        <w:rPr>
          <w:rFonts w:ascii="SimSun" w:hAnsi="SimSun" w:eastAsia="SimSun" w:cs="SimSun"/>
          <w:sz w:val="15"/>
          <w:szCs w:val="15"/>
          <w:spacing w:val="-11"/>
        </w:rPr>
        <w:t>池</w:t>
      </w:r>
      <w:r>
        <w:rPr>
          <w:rFonts w:ascii="SimSun" w:hAnsi="SimSun" w:eastAsia="SimSun" w:cs="SimSun"/>
          <w:sz w:val="15"/>
          <w:szCs w:val="15"/>
          <w:spacing w:val="-31"/>
        </w:rPr>
        <w:t xml:space="preserve"> </w:t>
      </w:r>
      <w:r>
        <w:rPr>
          <w:rFonts w:ascii="SimSun" w:hAnsi="SimSun" w:eastAsia="SimSun" w:cs="SimSun"/>
          <w:sz w:val="15"/>
          <w:szCs w:val="15"/>
          <w:spacing w:val="-11"/>
        </w:rPr>
        <w:t>组</w:t>
      </w:r>
      <w:r>
        <w:rPr>
          <w:rFonts w:ascii="SimSun" w:hAnsi="SimSun" w:eastAsia="SimSun" w:cs="SimSun"/>
          <w:sz w:val="15"/>
          <w:szCs w:val="15"/>
          <w:spacing w:val="-34"/>
        </w:rPr>
        <w:t xml:space="preserve"> </w:t>
      </w:r>
      <w:r>
        <w:rPr>
          <w:rFonts w:ascii="SimSun" w:hAnsi="SimSun" w:eastAsia="SimSun" w:cs="SimSun"/>
          <w:sz w:val="15"/>
          <w:szCs w:val="15"/>
          <w:spacing w:val="-11"/>
        </w:rPr>
        <w:t>进</w:t>
      </w:r>
      <w:r>
        <w:rPr>
          <w:rFonts w:ascii="SimSun" w:hAnsi="SimSun" w:eastAsia="SimSun" w:cs="SimSun"/>
          <w:sz w:val="15"/>
          <w:szCs w:val="15"/>
          <w:spacing w:val="-30"/>
        </w:rPr>
        <w:t xml:space="preserve"> </w:t>
      </w:r>
      <w:r>
        <w:rPr>
          <w:rFonts w:ascii="SimSun" w:hAnsi="SimSun" w:eastAsia="SimSun" w:cs="SimSun"/>
          <w:sz w:val="15"/>
          <w:szCs w:val="15"/>
          <w:spacing w:val="-11"/>
        </w:rPr>
        <w:t>行</w:t>
      </w:r>
      <w:r>
        <w:rPr>
          <w:rFonts w:ascii="SimSun" w:hAnsi="SimSun" w:eastAsia="SimSun" w:cs="SimSun"/>
          <w:sz w:val="15"/>
          <w:szCs w:val="15"/>
          <w:spacing w:val="-31"/>
        </w:rPr>
        <w:t xml:space="preserve"> </w:t>
      </w:r>
      <w:r>
        <w:rPr>
          <w:rFonts w:ascii="SimSun" w:hAnsi="SimSun" w:eastAsia="SimSun" w:cs="SimSun"/>
          <w:sz w:val="15"/>
          <w:szCs w:val="15"/>
          <w:spacing w:val="-11"/>
        </w:rPr>
        <w:t>最</w:t>
      </w:r>
      <w:r>
        <w:rPr>
          <w:rFonts w:ascii="SimSun" w:hAnsi="SimSun" w:eastAsia="SimSun" w:cs="SimSun"/>
          <w:sz w:val="15"/>
          <w:szCs w:val="15"/>
          <w:spacing w:val="-28"/>
        </w:rPr>
        <w:t xml:space="preserve"> </w:t>
      </w:r>
      <w:r>
        <w:rPr>
          <w:rFonts w:ascii="SimSun" w:hAnsi="SimSun" w:eastAsia="SimSun" w:cs="SimSun"/>
          <w:sz w:val="15"/>
          <w:szCs w:val="15"/>
          <w:spacing w:val="-11"/>
        </w:rPr>
        <w:t>高</w:t>
      </w:r>
      <w:r>
        <w:rPr>
          <w:rFonts w:ascii="SimSun" w:hAnsi="SimSun" w:eastAsia="SimSun" w:cs="SimSun"/>
          <w:sz w:val="15"/>
          <w:szCs w:val="15"/>
          <w:spacing w:val="-33"/>
        </w:rPr>
        <w:t xml:space="preserve"> </w:t>
      </w:r>
      <w:r>
        <w:rPr>
          <w:rFonts w:ascii="SimSun" w:hAnsi="SimSun" w:eastAsia="SimSun" w:cs="SimSun"/>
          <w:sz w:val="15"/>
          <w:szCs w:val="15"/>
          <w:spacing w:val="-11"/>
        </w:rPr>
        <w:t>表</w:t>
      </w:r>
      <w:r>
        <w:rPr>
          <w:rFonts w:ascii="SimSun" w:hAnsi="SimSun" w:eastAsia="SimSun" w:cs="SimSun"/>
          <w:sz w:val="15"/>
          <w:szCs w:val="15"/>
          <w:spacing w:val="-32"/>
        </w:rPr>
        <w:t xml:space="preserve"> </w:t>
      </w:r>
      <w:r>
        <w:rPr>
          <w:rFonts w:ascii="SimSun" w:hAnsi="SimSun" w:eastAsia="SimSun" w:cs="SimSun"/>
          <w:sz w:val="15"/>
          <w:szCs w:val="15"/>
          <w:spacing w:val="-11"/>
        </w:rPr>
        <w:t>面</w:t>
      </w:r>
      <w:r>
        <w:rPr>
          <w:rFonts w:ascii="SimSun" w:hAnsi="SimSun" w:eastAsia="SimSun" w:cs="SimSun"/>
          <w:sz w:val="15"/>
          <w:szCs w:val="15"/>
          <w:spacing w:val="-31"/>
        </w:rPr>
        <w:t xml:space="preserve"> </w:t>
      </w:r>
      <w:r>
        <w:rPr>
          <w:rFonts w:ascii="SimSun" w:hAnsi="SimSun" w:eastAsia="SimSun" w:cs="SimSun"/>
          <w:sz w:val="15"/>
          <w:szCs w:val="15"/>
          <w:spacing w:val="-11"/>
        </w:rPr>
        <w:t>温</w:t>
      </w:r>
      <w:r>
        <w:rPr>
          <w:rFonts w:ascii="SimSun" w:hAnsi="SimSun" w:eastAsia="SimSun" w:cs="SimSun"/>
          <w:sz w:val="15"/>
          <w:szCs w:val="15"/>
          <w:spacing w:val="-34"/>
        </w:rPr>
        <w:t xml:space="preserve"> </w:t>
      </w:r>
      <w:r>
        <w:rPr>
          <w:rFonts w:ascii="SimSun" w:hAnsi="SimSun" w:eastAsia="SimSun" w:cs="SimSun"/>
          <w:sz w:val="15"/>
          <w:szCs w:val="15"/>
          <w:spacing w:val="-11"/>
        </w:rPr>
        <w:t>度</w:t>
      </w:r>
      <w:r>
        <w:rPr>
          <w:rFonts w:ascii="SimSun" w:hAnsi="SimSun" w:eastAsia="SimSun" w:cs="SimSun"/>
          <w:sz w:val="15"/>
          <w:szCs w:val="15"/>
          <w:spacing w:val="-32"/>
        </w:rPr>
        <w:t xml:space="preserve"> </w:t>
      </w:r>
      <w:r>
        <w:rPr>
          <w:rFonts w:ascii="SimSun" w:hAnsi="SimSun" w:eastAsia="SimSun" w:cs="SimSun"/>
          <w:sz w:val="15"/>
          <w:szCs w:val="15"/>
          <w:spacing w:val="-11"/>
        </w:rPr>
        <w:t>测</w:t>
      </w:r>
      <w:r>
        <w:rPr>
          <w:rFonts w:ascii="SimSun" w:hAnsi="SimSun" w:eastAsia="SimSun" w:cs="SimSun"/>
          <w:sz w:val="15"/>
          <w:szCs w:val="15"/>
          <w:spacing w:val="-28"/>
        </w:rPr>
        <w:t xml:space="preserve"> </w:t>
      </w:r>
      <w:r>
        <w:rPr>
          <w:rFonts w:ascii="SimSun" w:hAnsi="SimSun" w:eastAsia="SimSun" w:cs="SimSun"/>
          <w:sz w:val="15"/>
          <w:szCs w:val="15"/>
          <w:spacing w:val="-11"/>
        </w:rPr>
        <w:t>定</w:t>
      </w:r>
      <w:r>
        <w:rPr>
          <w:rFonts w:ascii="SimSun" w:hAnsi="SimSun" w:eastAsia="SimSun" w:cs="SimSun"/>
          <w:sz w:val="15"/>
          <w:szCs w:val="15"/>
          <w:spacing w:val="-26"/>
        </w:rPr>
        <w:t xml:space="preserve"> </w:t>
      </w:r>
      <w:r>
        <w:rPr>
          <w:rFonts w:ascii="SimSun" w:hAnsi="SimSun" w:eastAsia="SimSun" w:cs="SimSun"/>
          <w:sz w:val="15"/>
          <w:szCs w:val="15"/>
          <w:spacing w:val="-11"/>
        </w:rPr>
        <w:t>时</w:t>
      </w:r>
      <w:r>
        <w:rPr>
          <w:rFonts w:ascii="SimSun" w:hAnsi="SimSun" w:eastAsia="SimSun" w:cs="SimSun"/>
          <w:sz w:val="15"/>
          <w:szCs w:val="15"/>
          <w:spacing w:val="-20"/>
        </w:rPr>
        <w:t xml:space="preserve"> </w:t>
      </w:r>
      <w:r>
        <w:rPr>
          <w:rFonts w:ascii="SimSun" w:hAnsi="SimSun" w:eastAsia="SimSun" w:cs="SimSun"/>
          <w:sz w:val="15"/>
          <w:szCs w:val="15"/>
          <w:spacing w:val="-11"/>
        </w:rPr>
        <w:t>，</w:t>
      </w:r>
      <w:r>
        <w:rPr>
          <w:rFonts w:ascii="SimSun" w:hAnsi="SimSun" w:eastAsia="SimSun" w:cs="SimSun"/>
          <w:sz w:val="15"/>
          <w:szCs w:val="15"/>
          <w:spacing w:val="-30"/>
        </w:rPr>
        <w:t xml:space="preserve"> </w:t>
      </w:r>
      <w:r>
        <w:rPr>
          <w:rFonts w:ascii="SimSun" w:hAnsi="SimSun" w:eastAsia="SimSun" w:cs="SimSun"/>
          <w:sz w:val="15"/>
          <w:szCs w:val="15"/>
          <w:spacing w:val="-11"/>
        </w:rPr>
        <w:t>如</w:t>
      </w:r>
      <w:r>
        <w:rPr>
          <w:rFonts w:ascii="SimSun" w:hAnsi="SimSun" w:eastAsia="SimSun" w:cs="SimSun"/>
          <w:sz w:val="15"/>
          <w:szCs w:val="15"/>
          <w:spacing w:val="-30"/>
        </w:rPr>
        <w:t xml:space="preserve"> </w:t>
      </w:r>
      <w:r>
        <w:rPr>
          <w:rFonts w:ascii="SimSun" w:hAnsi="SimSun" w:eastAsia="SimSun" w:cs="SimSun"/>
          <w:sz w:val="15"/>
          <w:szCs w:val="15"/>
          <w:spacing w:val="-11"/>
        </w:rPr>
        <w:t>果</w:t>
      </w:r>
      <w:r>
        <w:rPr>
          <w:rFonts w:ascii="SimSun" w:hAnsi="SimSun" w:eastAsia="SimSun" w:cs="SimSun"/>
          <w:sz w:val="15"/>
          <w:szCs w:val="15"/>
          <w:spacing w:val="-31"/>
        </w:rPr>
        <w:t xml:space="preserve"> </w:t>
      </w:r>
      <w:r>
        <w:rPr>
          <w:rFonts w:ascii="SimSun" w:hAnsi="SimSun" w:eastAsia="SimSun" w:cs="SimSun"/>
          <w:sz w:val="15"/>
          <w:szCs w:val="15"/>
          <w:spacing w:val="-11"/>
        </w:rPr>
        <w:t>单</w:t>
      </w:r>
      <w:r>
        <w:rPr>
          <w:rFonts w:ascii="SimSun" w:hAnsi="SimSun" w:eastAsia="SimSun" w:cs="SimSun"/>
          <w:sz w:val="15"/>
          <w:szCs w:val="15"/>
          <w:spacing w:val="-33"/>
        </w:rPr>
        <w:t xml:space="preserve"> </w:t>
      </w:r>
      <w:r>
        <w:rPr>
          <w:rFonts w:ascii="SimSun" w:hAnsi="SimSun" w:eastAsia="SimSun" w:cs="SimSun"/>
          <w:sz w:val="15"/>
          <w:szCs w:val="15"/>
          <w:spacing w:val="-11"/>
        </w:rPr>
        <w:t>体</w:t>
      </w:r>
      <w:r>
        <w:rPr>
          <w:rFonts w:ascii="SimSun" w:hAnsi="SimSun" w:eastAsia="SimSun" w:cs="SimSun"/>
          <w:sz w:val="15"/>
          <w:szCs w:val="15"/>
          <w:spacing w:val="-15"/>
        </w:rPr>
        <w:t xml:space="preserve"> </w:t>
      </w:r>
      <w:r>
        <w:rPr>
          <w:rFonts w:ascii="SimSun" w:hAnsi="SimSun" w:eastAsia="SimSun" w:cs="SimSun"/>
          <w:sz w:val="15"/>
          <w:szCs w:val="15"/>
          <w:spacing w:val="-11"/>
        </w:rPr>
        <w:t>电</w:t>
      </w:r>
      <w:r>
        <w:rPr>
          <w:rFonts w:ascii="SimSun" w:hAnsi="SimSun" w:eastAsia="SimSun" w:cs="SimSun"/>
          <w:sz w:val="15"/>
          <w:szCs w:val="15"/>
          <w:spacing w:val="-32"/>
        </w:rPr>
        <w:t xml:space="preserve"> </w:t>
      </w:r>
      <w:r>
        <w:rPr>
          <w:rFonts w:ascii="SimSun" w:hAnsi="SimSun" w:eastAsia="SimSun" w:cs="SimSun"/>
          <w:sz w:val="15"/>
          <w:szCs w:val="15"/>
          <w:spacing w:val="-11"/>
        </w:rPr>
        <w:t>池</w:t>
      </w:r>
      <w:r>
        <w:rPr>
          <w:rFonts w:ascii="SimSun" w:hAnsi="SimSun" w:eastAsia="SimSun" w:cs="SimSun"/>
          <w:sz w:val="15"/>
          <w:szCs w:val="15"/>
          <w:spacing w:val="-21"/>
        </w:rPr>
        <w:t xml:space="preserve"> </w:t>
      </w:r>
      <w:r>
        <w:rPr>
          <w:rFonts w:ascii="SimSun" w:hAnsi="SimSun" w:eastAsia="SimSun" w:cs="SimSun"/>
          <w:sz w:val="15"/>
          <w:szCs w:val="15"/>
          <w:spacing w:val="-11"/>
        </w:rPr>
        <w:t>间</w:t>
      </w:r>
      <w:r>
        <w:rPr>
          <w:rFonts w:ascii="SimSun" w:hAnsi="SimSun" w:eastAsia="SimSun" w:cs="SimSun"/>
          <w:sz w:val="15"/>
          <w:szCs w:val="15"/>
          <w:spacing w:val="-32"/>
        </w:rPr>
        <w:t xml:space="preserve"> </w:t>
      </w:r>
      <w:r>
        <w:rPr>
          <w:rFonts w:ascii="SimSun" w:hAnsi="SimSun" w:eastAsia="SimSun" w:cs="SimSun"/>
          <w:sz w:val="15"/>
          <w:szCs w:val="15"/>
          <w:spacing w:val="-11"/>
        </w:rPr>
        <w:t>相</w:t>
      </w:r>
      <w:r>
        <w:rPr>
          <w:rFonts w:ascii="SimSun" w:hAnsi="SimSun" w:eastAsia="SimSun" w:cs="SimSun"/>
          <w:sz w:val="15"/>
          <w:szCs w:val="15"/>
          <w:spacing w:val="-31"/>
        </w:rPr>
        <w:t xml:space="preserve"> </w:t>
      </w:r>
      <w:r>
        <w:rPr>
          <w:rFonts w:ascii="SimSun" w:hAnsi="SimSun" w:eastAsia="SimSun" w:cs="SimSun"/>
          <w:sz w:val="15"/>
          <w:szCs w:val="15"/>
          <w:spacing w:val="-11"/>
        </w:rPr>
        <w:t>互</w:t>
      </w:r>
      <w:r>
        <w:rPr>
          <w:rFonts w:ascii="SimSun" w:hAnsi="SimSun" w:eastAsia="SimSun" w:cs="SimSun"/>
          <w:sz w:val="15"/>
          <w:szCs w:val="15"/>
          <w:spacing w:val="-30"/>
        </w:rPr>
        <w:t xml:space="preserve"> </w:t>
      </w:r>
      <w:r>
        <w:rPr>
          <w:rFonts w:ascii="SimSun" w:hAnsi="SimSun" w:eastAsia="SimSun" w:cs="SimSun"/>
          <w:sz w:val="15"/>
          <w:szCs w:val="15"/>
          <w:spacing w:val="-11"/>
        </w:rPr>
        <w:t>充</w:t>
      </w:r>
      <w:r>
        <w:rPr>
          <w:rFonts w:ascii="SimSun" w:hAnsi="SimSun" w:eastAsia="SimSun" w:cs="SimSun"/>
          <w:sz w:val="15"/>
          <w:szCs w:val="15"/>
          <w:spacing w:val="-31"/>
        </w:rPr>
        <w:t xml:space="preserve"> </w:t>
      </w:r>
      <w:r>
        <w:rPr>
          <w:rFonts w:ascii="SimSun" w:hAnsi="SimSun" w:eastAsia="SimSun" w:cs="SimSun"/>
          <w:sz w:val="15"/>
          <w:szCs w:val="15"/>
          <w:spacing w:val="-11"/>
        </w:rPr>
        <w:t>分</w:t>
      </w:r>
      <w:r>
        <w:rPr>
          <w:rFonts w:ascii="SimSun" w:hAnsi="SimSun" w:eastAsia="SimSun" w:cs="SimSun"/>
          <w:sz w:val="15"/>
          <w:szCs w:val="15"/>
          <w:spacing w:val="-24"/>
        </w:rPr>
        <w:t xml:space="preserve"> </w:t>
      </w:r>
      <w:r>
        <w:rPr>
          <w:rFonts w:ascii="SimSun" w:hAnsi="SimSun" w:eastAsia="SimSun" w:cs="SimSun"/>
          <w:sz w:val="15"/>
          <w:szCs w:val="15"/>
          <w:spacing w:val="-11"/>
        </w:rPr>
        <w:t>隔</w:t>
      </w:r>
    </w:p>
    <w:p>
      <w:pPr>
        <w:ind w:left="1350"/>
        <w:spacing w:before="111" w:line="222" w:lineRule="auto"/>
        <w:rPr>
          <w:rFonts w:ascii="SimSun" w:hAnsi="SimSun" w:eastAsia="SimSun" w:cs="SimSun"/>
          <w:sz w:val="15"/>
          <w:szCs w:val="15"/>
        </w:rPr>
      </w:pPr>
      <w:r>
        <w:rPr>
          <w:rFonts w:ascii="FangSong" w:hAnsi="FangSong" w:eastAsia="FangSong" w:cs="FangSong"/>
          <w:sz w:val="15"/>
          <w:szCs w:val="15"/>
          <w:spacing w:val="21"/>
        </w:rPr>
        <w:t>离</w:t>
      </w:r>
      <w:r>
        <w:rPr>
          <w:rFonts w:ascii="FangSong" w:hAnsi="FangSong" w:eastAsia="FangSong" w:cs="FangSong"/>
          <w:sz w:val="15"/>
          <w:szCs w:val="15"/>
          <w:spacing w:val="21"/>
        </w:rPr>
        <w:t xml:space="preserve"> </w:t>
      </w:r>
      <w:r>
        <w:rPr>
          <w:rFonts w:ascii="FangSong" w:hAnsi="FangSong" w:eastAsia="FangSong" w:cs="FangSong"/>
          <w:sz w:val="15"/>
          <w:szCs w:val="15"/>
          <w:spacing w:val="21"/>
        </w:rPr>
        <w:t>，</w:t>
      </w:r>
      <w:r>
        <w:rPr>
          <w:rFonts w:ascii="SimSun" w:hAnsi="SimSun" w:eastAsia="SimSun" w:cs="SimSun"/>
          <w:sz w:val="15"/>
          <w:szCs w:val="15"/>
          <w:spacing w:val="21"/>
        </w:rPr>
        <w:t>则在确定最高表面温度时</w:t>
      </w:r>
      <w:r>
        <w:rPr>
          <w:rFonts w:ascii="SimSun" w:hAnsi="SimSun" w:eastAsia="SimSun" w:cs="SimSun"/>
          <w:sz w:val="15"/>
          <w:szCs w:val="15"/>
          <w:spacing w:val="-35"/>
        </w:rPr>
        <w:t xml:space="preserve"> </w:t>
      </w:r>
      <w:r>
        <w:rPr>
          <w:rFonts w:ascii="SimSun" w:hAnsi="SimSun" w:eastAsia="SimSun" w:cs="SimSun"/>
          <w:sz w:val="15"/>
          <w:szCs w:val="15"/>
          <w:spacing w:val="21"/>
        </w:rPr>
        <w:t>一</w:t>
      </w:r>
      <w:r>
        <w:rPr>
          <w:rFonts w:ascii="SimSun" w:hAnsi="SimSun" w:eastAsia="SimSun" w:cs="SimSun"/>
          <w:sz w:val="15"/>
          <w:szCs w:val="15"/>
          <w:spacing w:val="-34"/>
        </w:rPr>
        <w:t xml:space="preserve"> </w:t>
      </w:r>
      <w:r>
        <w:rPr>
          <w:rFonts w:ascii="SimSun" w:hAnsi="SimSun" w:eastAsia="SimSun" w:cs="SimSun"/>
          <w:sz w:val="15"/>
          <w:szCs w:val="15"/>
          <w:spacing w:val="21"/>
        </w:rPr>
        <w:t>次仅短路</w:t>
      </w:r>
      <w:r>
        <w:rPr>
          <w:rFonts w:ascii="SimSun" w:hAnsi="SimSun" w:eastAsia="SimSun" w:cs="SimSun"/>
          <w:sz w:val="15"/>
          <w:szCs w:val="15"/>
          <w:spacing w:val="-36"/>
        </w:rPr>
        <w:t xml:space="preserve"> </w:t>
      </w:r>
      <w:r>
        <w:rPr>
          <w:rFonts w:ascii="SimSun" w:hAnsi="SimSun" w:eastAsia="SimSun" w:cs="SimSun"/>
          <w:sz w:val="15"/>
          <w:szCs w:val="15"/>
          <w:spacing w:val="21"/>
        </w:rPr>
        <w:t>一</w:t>
      </w:r>
      <w:r>
        <w:rPr>
          <w:rFonts w:ascii="SimSun" w:hAnsi="SimSun" w:eastAsia="SimSun" w:cs="SimSun"/>
          <w:sz w:val="15"/>
          <w:szCs w:val="15"/>
          <w:spacing w:val="-37"/>
        </w:rPr>
        <w:t xml:space="preserve"> </w:t>
      </w:r>
      <w:r>
        <w:rPr>
          <w:rFonts w:ascii="SimSun" w:hAnsi="SimSun" w:eastAsia="SimSun" w:cs="SimSun"/>
          <w:sz w:val="15"/>
          <w:szCs w:val="15"/>
          <w:spacing w:val="21"/>
        </w:rPr>
        <w:t>个电池(</w:t>
      </w:r>
      <w:r>
        <w:rPr>
          <w:rFonts w:ascii="SimSun" w:hAnsi="SimSun" w:eastAsia="SimSun" w:cs="SimSun"/>
          <w:sz w:val="15"/>
          <w:szCs w:val="15"/>
          <w:spacing w:val="20"/>
        </w:rPr>
        <w:t>出现</w:t>
      </w:r>
      <w:r>
        <w:rPr>
          <w:rFonts w:ascii="SimSun" w:hAnsi="SimSun" w:eastAsia="SimSun" w:cs="SimSun"/>
          <w:sz w:val="15"/>
          <w:szCs w:val="15"/>
          <w:spacing w:val="-36"/>
        </w:rPr>
        <w:t xml:space="preserve"> </w:t>
      </w:r>
      <w:r>
        <w:rPr>
          <w:rFonts w:ascii="SimSun" w:hAnsi="SimSun" w:eastAsia="SimSun" w:cs="SimSun"/>
          <w:sz w:val="15"/>
          <w:szCs w:val="15"/>
          <w:spacing w:val="20"/>
        </w:rPr>
        <w:t>一</w:t>
      </w:r>
      <w:r>
        <w:rPr>
          <w:rFonts w:ascii="SimSun" w:hAnsi="SimSun" w:eastAsia="SimSun" w:cs="SimSun"/>
          <w:sz w:val="15"/>
          <w:szCs w:val="15"/>
          <w:spacing w:val="-38"/>
        </w:rPr>
        <w:t xml:space="preserve"> </w:t>
      </w:r>
      <w:r>
        <w:rPr>
          <w:rFonts w:ascii="SimSun" w:hAnsi="SimSun" w:eastAsia="SimSun" w:cs="SimSun"/>
          <w:sz w:val="15"/>
          <w:szCs w:val="15"/>
          <w:spacing w:val="20"/>
        </w:rPr>
        <w:t>个以上电池同时短路的情况是极少见的)。</w:t>
      </w:r>
    </w:p>
    <w:p>
      <w:pPr>
        <w:pStyle w:val="BodyText"/>
        <w:ind w:left="450"/>
        <w:spacing w:before="50" w:line="212" w:lineRule="auto"/>
        <w:rPr>
          <w:rFonts w:ascii="SimSun" w:hAnsi="SimSun" w:eastAsia="SimSun" w:cs="SimSun"/>
          <w:sz w:val="20"/>
          <w:szCs w:val="20"/>
        </w:rPr>
      </w:pPr>
      <w:r>
        <w:rPr>
          <w:sz w:val="20"/>
          <w:szCs w:val="20"/>
          <w:spacing w:val="4"/>
        </w:rPr>
        <w:t>c)    </w:t>
      </w:r>
      <w:r>
        <w:rPr>
          <w:rFonts w:ascii="SimSun" w:hAnsi="SimSun" w:eastAsia="SimSun" w:cs="SimSun"/>
          <w:sz w:val="20"/>
          <w:szCs w:val="20"/>
          <w:spacing w:val="4"/>
        </w:rPr>
        <w:t>对于“</w:t>
      </w:r>
      <w:r>
        <w:rPr>
          <w:sz w:val="20"/>
          <w:szCs w:val="20"/>
        </w:rPr>
        <w:t>ic</w:t>
      </w:r>
      <w:r>
        <w:rPr>
          <w:sz w:val="20"/>
          <w:szCs w:val="20"/>
          <w:spacing w:val="4"/>
        </w:rPr>
        <w:t>”</w:t>
      </w:r>
      <w:r>
        <w:rPr>
          <w:sz w:val="20"/>
          <w:szCs w:val="20"/>
          <w:spacing w:val="-23"/>
        </w:rPr>
        <w:t xml:space="preserve"> </w:t>
      </w:r>
      <w:r>
        <w:rPr>
          <w:rFonts w:ascii="SimSun" w:hAnsi="SimSun" w:eastAsia="SimSun" w:cs="SimSun"/>
          <w:sz w:val="20"/>
          <w:szCs w:val="20"/>
          <w:spacing w:val="4"/>
        </w:rPr>
        <w:t>等级，最高表面温度应在具有所有保护</w:t>
      </w:r>
      <w:r>
        <w:rPr>
          <w:rFonts w:ascii="SimSun" w:hAnsi="SimSun" w:eastAsia="SimSun" w:cs="SimSun"/>
          <w:sz w:val="20"/>
          <w:szCs w:val="20"/>
          <w:spacing w:val="3"/>
        </w:rPr>
        <w:t>器件的正常工作情况下试验测定。</w:t>
      </w:r>
    </w:p>
    <w:p>
      <w:pPr>
        <w:ind w:left="70"/>
        <w:spacing w:before="177" w:line="259" w:lineRule="exact"/>
        <w:rPr>
          <w:rFonts w:ascii="SimHei" w:hAnsi="SimHei" w:eastAsia="SimHei" w:cs="SimHei"/>
          <w:sz w:val="19"/>
          <w:szCs w:val="19"/>
        </w:rPr>
      </w:pPr>
      <w:r>
        <w:rPr>
          <w:rFonts w:ascii="Arial" w:hAnsi="Arial" w:eastAsia="Arial" w:cs="Arial"/>
          <w:sz w:val="19"/>
          <w:szCs w:val="19"/>
          <w:spacing w:val="8"/>
          <w:position w:val="1"/>
        </w:rPr>
        <w:t>10.5.4</w:t>
      </w:r>
      <w:r>
        <w:rPr>
          <w:rFonts w:ascii="Arial" w:hAnsi="Arial" w:eastAsia="Arial" w:cs="Arial"/>
          <w:sz w:val="19"/>
          <w:szCs w:val="19"/>
          <w:spacing w:val="5"/>
          <w:position w:val="1"/>
        </w:rPr>
        <w:t xml:space="preserve">    </w:t>
      </w:r>
      <w:r>
        <w:rPr>
          <w:rFonts w:ascii="SimHei" w:hAnsi="SimHei" w:eastAsia="SimHei" w:cs="SimHei"/>
          <w:sz w:val="19"/>
          <w:szCs w:val="19"/>
          <w:spacing w:val="8"/>
          <w:position w:val="1"/>
        </w:rPr>
        <w:t>电池箱压力试验</w:t>
      </w:r>
    </w:p>
    <w:p>
      <w:pPr>
        <w:pStyle w:val="BodyText"/>
        <w:ind w:right="85" w:firstLine="450"/>
        <w:spacing w:before="288" w:line="258" w:lineRule="auto"/>
        <w:rPr>
          <w:rFonts w:ascii="SimSun" w:hAnsi="SimSun" w:eastAsia="SimSun" w:cs="SimSun"/>
          <w:sz w:val="20"/>
          <w:szCs w:val="20"/>
        </w:rPr>
      </w:pPr>
      <w:r>
        <w:rPr>
          <w:rFonts w:ascii="SimSun" w:hAnsi="SimSun" w:eastAsia="SimSun" w:cs="SimSun"/>
          <w:sz w:val="20"/>
          <w:szCs w:val="20"/>
          <w:spacing w:val="7"/>
        </w:rPr>
        <w:t>应对5只电池箱样品进行压力试验，确定排气压力。压力应施加在容器内部，并逐渐增加压力直至</w:t>
      </w:r>
      <w:r>
        <w:rPr>
          <w:rFonts w:ascii="SimSun" w:hAnsi="SimSun" w:eastAsia="SimSun" w:cs="SimSun"/>
          <w:sz w:val="20"/>
          <w:szCs w:val="20"/>
          <w:spacing w:val="17"/>
        </w:rPr>
        <w:t xml:space="preserve"> </w:t>
      </w:r>
      <w:r>
        <w:rPr>
          <w:rFonts w:ascii="SimSun" w:hAnsi="SimSun" w:eastAsia="SimSun" w:cs="SimSun"/>
          <w:sz w:val="20"/>
          <w:szCs w:val="20"/>
          <w:spacing w:val="6"/>
        </w:rPr>
        <w:t>出现排气。应记录排气时的最大压力，最大排气压力不应超过30</w:t>
      </w:r>
      <w:r>
        <w:rPr>
          <w:sz w:val="20"/>
          <w:szCs w:val="20"/>
        </w:rPr>
        <w:t>kPa</w:t>
      </w:r>
      <w:r>
        <w:rPr>
          <w:rFonts w:ascii="SimSun" w:hAnsi="SimSun" w:eastAsia="SimSun" w:cs="SimSun"/>
          <w:sz w:val="20"/>
          <w:szCs w:val="20"/>
          <w:spacing w:val="6"/>
        </w:rPr>
        <w:t>。</w:t>
      </w:r>
    </w:p>
    <w:p>
      <w:pPr>
        <w:pStyle w:val="BodyText"/>
        <w:ind w:right="117" w:firstLine="450"/>
        <w:spacing w:before="1" w:line="309" w:lineRule="auto"/>
        <w:rPr>
          <w:rFonts w:ascii="SimSun" w:hAnsi="SimSun" w:eastAsia="SimSun" w:cs="SimSun"/>
          <w:sz w:val="20"/>
          <w:szCs w:val="20"/>
        </w:rPr>
      </w:pPr>
      <w:r>
        <w:rPr>
          <w:rFonts w:ascii="SimSun" w:hAnsi="SimSun" w:eastAsia="SimSun" w:cs="SimSun"/>
          <w:sz w:val="20"/>
          <w:szCs w:val="20"/>
          <w:spacing w:val="9"/>
        </w:rPr>
        <w:t>将记录的最大排气压力施加在电池箱样品上，时间至少维持60 </w:t>
      </w:r>
      <w:r>
        <w:rPr>
          <w:sz w:val="20"/>
          <w:szCs w:val="20"/>
          <w:spacing w:val="8"/>
        </w:rPr>
        <w:t>s</w:t>
      </w:r>
      <w:r>
        <w:rPr>
          <w:sz w:val="20"/>
          <w:szCs w:val="20"/>
          <w:spacing w:val="-22"/>
        </w:rPr>
        <w:t xml:space="preserve"> </w:t>
      </w:r>
      <w:r>
        <w:rPr>
          <w:rFonts w:ascii="SimSun" w:hAnsi="SimSun" w:eastAsia="SimSun" w:cs="SimSun"/>
          <w:sz w:val="20"/>
          <w:szCs w:val="20"/>
          <w:spacing w:val="8"/>
        </w:rPr>
        <w:t>。完成试验之后，对样品进行目</w:t>
      </w:r>
      <w:r>
        <w:rPr>
          <w:rFonts w:ascii="SimSun" w:hAnsi="SimSun" w:eastAsia="SimSun" w:cs="SimSun"/>
          <w:sz w:val="20"/>
          <w:szCs w:val="20"/>
        </w:rPr>
        <w:t xml:space="preserve"> </w:t>
      </w:r>
      <w:r>
        <w:rPr>
          <w:rFonts w:ascii="SimSun" w:hAnsi="SimSun" w:eastAsia="SimSun" w:cs="SimSun"/>
          <w:sz w:val="20"/>
          <w:szCs w:val="20"/>
          <w:spacing w:val="2"/>
        </w:rPr>
        <w:t>测检查，不应有可见的损伤或永久变形。</w:t>
      </w:r>
    </w:p>
    <w:p>
      <w:pPr>
        <w:pStyle w:val="BodyText"/>
        <w:ind w:right="117" w:firstLine="450"/>
        <w:spacing w:before="4" w:line="277" w:lineRule="auto"/>
        <w:jc w:val="both"/>
        <w:rPr>
          <w:rFonts w:ascii="SimSun" w:hAnsi="SimSun" w:eastAsia="SimSun" w:cs="SimSun"/>
          <w:sz w:val="20"/>
          <w:szCs w:val="20"/>
        </w:rPr>
      </w:pPr>
      <w:r>
        <w:rPr>
          <w:rFonts w:ascii="SimSun" w:hAnsi="SimSun" w:eastAsia="SimSun" w:cs="SimSun"/>
          <w:sz w:val="20"/>
          <w:szCs w:val="20"/>
          <w:spacing w:val="9"/>
        </w:rPr>
        <w:t>如果电池箱内的间距符合表5的规定，那么不必在已</w:t>
      </w:r>
      <w:r>
        <w:rPr>
          <w:rFonts w:ascii="SimSun" w:hAnsi="SimSun" w:eastAsia="SimSun" w:cs="SimSun"/>
          <w:sz w:val="20"/>
          <w:szCs w:val="20"/>
          <w:spacing w:val="8"/>
        </w:rPr>
        <w:t>经承受</w:t>
      </w:r>
      <w:r>
        <w:rPr>
          <w:sz w:val="20"/>
          <w:szCs w:val="20"/>
        </w:rPr>
        <w:t>GB</w:t>
      </w:r>
      <w:r>
        <w:rPr>
          <w:sz w:val="20"/>
          <w:szCs w:val="20"/>
          <w:spacing w:val="8"/>
        </w:rPr>
        <w:t>/T     3836.1—2021</w:t>
      </w:r>
      <w:r>
        <w:rPr>
          <w:rFonts w:ascii="SimSun" w:hAnsi="SimSun" w:eastAsia="SimSun" w:cs="SimSun"/>
          <w:sz w:val="20"/>
          <w:szCs w:val="20"/>
          <w:spacing w:val="8"/>
        </w:rPr>
        <w:t>规定的热稳定性</w:t>
      </w:r>
      <w:r>
        <w:rPr>
          <w:rFonts w:ascii="SimSun" w:hAnsi="SimSun" w:eastAsia="SimSun" w:cs="SimSun"/>
          <w:sz w:val="20"/>
          <w:szCs w:val="20"/>
        </w:rPr>
        <w:t xml:space="preserve"> </w:t>
      </w:r>
      <w:r>
        <w:rPr>
          <w:rFonts w:ascii="SimSun" w:hAnsi="SimSun" w:eastAsia="SimSun" w:cs="SimSun"/>
          <w:sz w:val="20"/>
          <w:szCs w:val="20"/>
          <w:spacing w:val="8"/>
        </w:rPr>
        <w:t>试验的样品上进行压力试验。如果电池箱内的组装的印制板电路的间距符合附录</w:t>
      </w:r>
      <w:r>
        <w:rPr>
          <w:rFonts w:ascii="SimSun" w:hAnsi="SimSun" w:eastAsia="SimSun" w:cs="SimSun"/>
          <w:sz w:val="20"/>
          <w:szCs w:val="20"/>
          <w:spacing w:val="-46"/>
        </w:rPr>
        <w:t xml:space="preserve"> </w:t>
      </w:r>
      <w:r>
        <w:rPr>
          <w:sz w:val="20"/>
          <w:szCs w:val="20"/>
          <w:spacing w:val="8"/>
        </w:rPr>
        <w:t>F</w:t>
      </w:r>
      <w:r>
        <w:rPr>
          <w:sz w:val="20"/>
          <w:szCs w:val="20"/>
          <w:spacing w:val="42"/>
          <w:w w:val="101"/>
        </w:rPr>
        <w:t xml:space="preserve"> </w:t>
      </w:r>
      <w:r>
        <w:rPr>
          <w:rFonts w:ascii="SimSun" w:hAnsi="SimSun" w:eastAsia="SimSun" w:cs="SimSun"/>
          <w:sz w:val="20"/>
          <w:szCs w:val="20"/>
          <w:spacing w:val="8"/>
        </w:rPr>
        <w:t>的规定，那么应在</w:t>
      </w:r>
      <w:r>
        <w:rPr>
          <w:rFonts w:ascii="SimSun" w:hAnsi="SimSun" w:eastAsia="SimSun" w:cs="SimSun"/>
          <w:sz w:val="20"/>
          <w:szCs w:val="20"/>
        </w:rPr>
        <w:t xml:space="preserve"> </w:t>
      </w:r>
      <w:r>
        <w:rPr>
          <w:rFonts w:ascii="SimSun" w:hAnsi="SimSun" w:eastAsia="SimSun" w:cs="SimSun"/>
          <w:sz w:val="20"/>
          <w:szCs w:val="20"/>
          <w:spacing w:val="7"/>
        </w:rPr>
        <w:t>已经承受热稳定性试验的样品上进行压力试验，另外如果是便携式设备，还应在承受</w:t>
      </w:r>
      <w:r>
        <w:rPr>
          <w:rFonts w:ascii="SimSun" w:hAnsi="SimSun" w:eastAsia="SimSun" w:cs="SimSun"/>
          <w:sz w:val="20"/>
          <w:szCs w:val="20"/>
          <w:spacing w:val="-57"/>
        </w:rPr>
        <w:t xml:space="preserve"> </w:t>
      </w:r>
      <w:r>
        <w:rPr>
          <w:sz w:val="20"/>
          <w:szCs w:val="20"/>
        </w:rPr>
        <w:t>GB</w:t>
      </w:r>
      <w:r>
        <w:rPr>
          <w:sz w:val="20"/>
          <w:szCs w:val="20"/>
          <w:spacing w:val="7"/>
        </w:rPr>
        <w:t>/T    3836.1—</w:t>
      </w:r>
      <w:r>
        <w:rPr>
          <w:sz w:val="20"/>
          <w:szCs w:val="20"/>
        </w:rPr>
        <w:t xml:space="preserve">  </w:t>
      </w:r>
      <w:r>
        <w:rPr>
          <w:rFonts w:ascii="SimSun" w:hAnsi="SimSun" w:eastAsia="SimSun" w:cs="SimSun"/>
          <w:sz w:val="20"/>
          <w:szCs w:val="20"/>
          <w:spacing w:val="7"/>
        </w:rPr>
        <w:t>2021规定的跌落试验后进行压力试验。</w:t>
      </w:r>
    </w:p>
    <w:p>
      <w:pPr>
        <w:spacing w:before="89" w:line="259" w:lineRule="exact"/>
        <w:rPr>
          <w:rFonts w:ascii="SimHei" w:hAnsi="SimHei" w:eastAsia="SimHei" w:cs="SimHei"/>
          <w:sz w:val="19"/>
          <w:szCs w:val="19"/>
        </w:rPr>
      </w:pPr>
      <w:r>
        <w:rPr>
          <w:rFonts w:ascii="Arial" w:hAnsi="Arial" w:eastAsia="Arial" w:cs="Arial"/>
          <w:sz w:val="19"/>
          <w:szCs w:val="19"/>
          <w:spacing w:val="5"/>
          <w:position w:val="1"/>
        </w:rPr>
        <w:t>10.6</w:t>
      </w:r>
      <w:r>
        <w:rPr>
          <w:rFonts w:ascii="Arial" w:hAnsi="Arial" w:eastAsia="Arial" w:cs="Arial"/>
          <w:sz w:val="19"/>
          <w:szCs w:val="19"/>
          <w:spacing w:val="11"/>
          <w:position w:val="1"/>
        </w:rPr>
        <w:t xml:space="preserve">    </w:t>
      </w:r>
      <w:r>
        <w:rPr>
          <w:rFonts w:ascii="SimHei" w:hAnsi="SimHei" w:eastAsia="SimHei" w:cs="SimHei"/>
          <w:sz w:val="19"/>
          <w:szCs w:val="19"/>
          <w:spacing w:val="5"/>
          <w:position w:val="1"/>
        </w:rPr>
        <w:t>机械试验</w:t>
      </w:r>
    </w:p>
    <w:p>
      <w:pPr>
        <w:spacing w:before="202" w:line="259" w:lineRule="exact"/>
        <w:rPr>
          <w:rFonts w:ascii="SimHei" w:hAnsi="SimHei" w:eastAsia="SimHei" w:cs="SimHei"/>
          <w:sz w:val="19"/>
          <w:szCs w:val="19"/>
        </w:rPr>
      </w:pPr>
      <w:r>
        <w:rPr>
          <w:rFonts w:ascii="Arial" w:hAnsi="Arial" w:eastAsia="Arial" w:cs="Arial"/>
          <w:sz w:val="19"/>
          <w:szCs w:val="19"/>
          <w:spacing w:val="6"/>
          <w:position w:val="1"/>
        </w:rPr>
        <w:t>10.6.1</w:t>
      </w:r>
      <w:r>
        <w:rPr>
          <w:rFonts w:ascii="Arial" w:hAnsi="Arial" w:eastAsia="Arial" w:cs="Arial"/>
          <w:sz w:val="19"/>
          <w:szCs w:val="19"/>
          <w:spacing w:val="10"/>
          <w:position w:val="1"/>
        </w:rPr>
        <w:t xml:space="preserve">    </w:t>
      </w:r>
      <w:r>
        <w:rPr>
          <w:rFonts w:ascii="SimHei" w:hAnsi="SimHei" w:eastAsia="SimHei" w:cs="SimHei"/>
          <w:sz w:val="19"/>
          <w:szCs w:val="19"/>
          <w:spacing w:val="6"/>
          <w:position w:val="1"/>
        </w:rPr>
        <w:t>浇封化合物</w:t>
      </w:r>
    </w:p>
    <w:p>
      <w:pPr>
        <w:pStyle w:val="BodyText"/>
        <w:ind w:right="146" w:firstLine="400"/>
        <w:spacing w:before="267" w:line="266" w:lineRule="auto"/>
        <w:rPr>
          <w:rFonts w:ascii="SimSun" w:hAnsi="SimSun" w:eastAsia="SimSun" w:cs="SimSun"/>
          <w:sz w:val="21"/>
          <w:szCs w:val="21"/>
        </w:rPr>
      </w:pPr>
      <w:r>
        <w:rPr>
          <w:rFonts w:ascii="SimSun" w:hAnsi="SimSun" w:eastAsia="SimSun" w:cs="SimSun"/>
          <w:sz w:val="21"/>
          <w:szCs w:val="21"/>
          <w:spacing w:val="-2"/>
        </w:rPr>
        <w:t>用直径为6</w:t>
      </w:r>
      <w:r>
        <w:rPr>
          <w:rFonts w:ascii="SimSun" w:hAnsi="SimSun" w:eastAsia="SimSun" w:cs="SimSun"/>
          <w:sz w:val="21"/>
          <w:szCs w:val="21"/>
          <w:spacing w:val="-56"/>
        </w:rPr>
        <w:t xml:space="preserve"> </w:t>
      </w:r>
      <w:r>
        <w:rPr>
          <w:sz w:val="21"/>
          <w:szCs w:val="21"/>
          <w:spacing w:val="-2"/>
        </w:rPr>
        <w:t>mm</w:t>
      </w:r>
      <w:r>
        <w:rPr>
          <w:sz w:val="21"/>
          <w:szCs w:val="21"/>
          <w:spacing w:val="12"/>
        </w:rPr>
        <w:t xml:space="preserve"> </w:t>
      </w:r>
      <w:r>
        <w:rPr>
          <w:rFonts w:ascii="SimSun" w:hAnsi="SimSun" w:eastAsia="SimSun" w:cs="SimSun"/>
          <w:sz w:val="21"/>
          <w:szCs w:val="21"/>
          <w:spacing w:val="-2"/>
        </w:rPr>
        <w:t>平端面金属试棒，在浇封化合物暴露表面上垂直施加30</w:t>
      </w:r>
      <w:r>
        <w:rPr>
          <w:rFonts w:ascii="SimSun" w:hAnsi="SimSun" w:eastAsia="SimSun" w:cs="SimSun"/>
          <w:sz w:val="21"/>
          <w:szCs w:val="21"/>
          <w:spacing w:val="-45"/>
        </w:rPr>
        <w:t xml:space="preserve"> </w:t>
      </w:r>
      <w:r>
        <w:rPr>
          <w:sz w:val="21"/>
          <w:szCs w:val="21"/>
          <w:spacing w:val="-2"/>
        </w:rPr>
        <w:t>N </w:t>
      </w:r>
      <w:r>
        <w:rPr>
          <w:rFonts w:ascii="SimSun" w:hAnsi="SimSun" w:eastAsia="SimSun" w:cs="SimSun"/>
          <w:sz w:val="21"/>
          <w:szCs w:val="21"/>
          <w:spacing w:val="-2"/>
        </w:rPr>
        <w:t>力，保持10</w:t>
      </w:r>
      <w:r>
        <w:rPr>
          <w:sz w:val="21"/>
          <w:szCs w:val="21"/>
          <w:spacing w:val="-2"/>
        </w:rPr>
        <w:t>s</w:t>
      </w:r>
      <w:r>
        <w:rPr>
          <w:sz w:val="21"/>
          <w:szCs w:val="21"/>
          <w:spacing w:val="-24"/>
        </w:rPr>
        <w:t xml:space="preserve"> </w:t>
      </w:r>
      <w:r>
        <w:rPr>
          <w:rFonts w:ascii="SimSun" w:hAnsi="SimSun" w:eastAsia="SimSun" w:cs="SimSun"/>
          <w:sz w:val="21"/>
          <w:szCs w:val="21"/>
          <w:spacing w:val="-2"/>
        </w:rPr>
        <w:t>。这时，浇</w:t>
      </w:r>
      <w:r>
        <w:rPr>
          <w:rFonts w:ascii="SimSun" w:hAnsi="SimSun" w:eastAsia="SimSun" w:cs="SimSun"/>
          <w:sz w:val="21"/>
          <w:szCs w:val="21"/>
        </w:rPr>
        <w:t xml:space="preserve"> </w:t>
      </w:r>
      <w:r>
        <w:rPr>
          <w:rFonts w:ascii="SimSun" w:hAnsi="SimSun" w:eastAsia="SimSun" w:cs="SimSun"/>
          <w:sz w:val="21"/>
          <w:szCs w:val="21"/>
          <w:spacing w:val="-1"/>
        </w:rPr>
        <w:t>封件不应出现损坏、永久性变形或大于1</w:t>
      </w:r>
      <w:r>
        <w:rPr>
          <w:sz w:val="21"/>
          <w:szCs w:val="21"/>
          <w:spacing w:val="-1"/>
        </w:rPr>
        <w:t>mm </w:t>
      </w:r>
      <w:r>
        <w:rPr>
          <w:rFonts w:ascii="SimSun" w:hAnsi="SimSun" w:eastAsia="SimSun" w:cs="SimSun"/>
          <w:sz w:val="21"/>
          <w:szCs w:val="21"/>
          <w:spacing w:val="-1"/>
        </w:rPr>
        <w:t>的位移。</w:t>
      </w:r>
    </w:p>
    <w:p>
      <w:pPr>
        <w:pStyle w:val="BodyText"/>
        <w:ind w:right="75" w:firstLine="400"/>
        <w:spacing w:before="13" w:line="266" w:lineRule="auto"/>
        <w:jc w:val="both"/>
        <w:rPr>
          <w:rFonts w:ascii="SimSun" w:hAnsi="SimSun" w:eastAsia="SimSun" w:cs="SimSun"/>
          <w:sz w:val="20"/>
          <w:szCs w:val="20"/>
        </w:rPr>
      </w:pPr>
      <w:r>
        <w:rPr>
          <w:rFonts w:ascii="SimSun" w:hAnsi="SimSun" w:eastAsia="SimSun" w:cs="SimSun"/>
          <w:sz w:val="20"/>
          <w:szCs w:val="20"/>
          <w:spacing w:val="7"/>
        </w:rPr>
        <w:t>浇封化合物有自由表面并形成外壳的一部分时，</w:t>
      </w:r>
      <w:r>
        <w:rPr>
          <w:rFonts w:ascii="SimSun" w:hAnsi="SimSun" w:eastAsia="SimSun" w:cs="SimSun"/>
          <w:sz w:val="20"/>
          <w:szCs w:val="20"/>
          <w:spacing w:val="6"/>
        </w:rPr>
        <w:t>为了保证浇封化合物具有一定刚性，且不易碎裂，</w:t>
      </w:r>
      <w:r>
        <w:rPr>
          <w:rFonts w:ascii="SimSun" w:hAnsi="SimSun" w:eastAsia="SimSun" w:cs="SimSun"/>
          <w:sz w:val="20"/>
          <w:szCs w:val="20"/>
        </w:rPr>
        <w:t xml:space="preserve"> </w:t>
      </w:r>
      <w:r>
        <w:rPr>
          <w:rFonts w:ascii="SimSun" w:hAnsi="SimSun" w:eastAsia="SimSun" w:cs="SimSun"/>
          <w:sz w:val="20"/>
          <w:szCs w:val="20"/>
          <w:spacing w:val="4"/>
        </w:rPr>
        <w:t>应根据</w:t>
      </w:r>
      <w:r>
        <w:rPr>
          <w:sz w:val="20"/>
          <w:szCs w:val="20"/>
        </w:rPr>
        <w:t>GB</w:t>
      </w:r>
      <w:r>
        <w:rPr>
          <w:sz w:val="20"/>
          <w:szCs w:val="20"/>
          <w:spacing w:val="4"/>
        </w:rPr>
        <w:t>/T     3836.1—2021</w:t>
      </w:r>
      <w:r>
        <w:rPr>
          <w:rFonts w:ascii="SimSun" w:hAnsi="SimSun" w:eastAsia="SimSun" w:cs="SimSun"/>
          <w:sz w:val="20"/>
          <w:szCs w:val="20"/>
          <w:spacing w:val="4"/>
        </w:rPr>
        <w:t>的规定在浇封化合物表面进行冲击试验，试验高度为</w:t>
      </w:r>
      <w:r>
        <w:rPr>
          <w:sz w:val="20"/>
          <w:szCs w:val="20"/>
        </w:rPr>
        <w:t>GB</w:t>
      </w:r>
      <w:r>
        <w:rPr>
          <w:sz w:val="20"/>
          <w:szCs w:val="20"/>
          <w:spacing w:val="4"/>
        </w:rPr>
        <w:t>/T      3836.1—2021</w:t>
      </w:r>
      <w:r>
        <w:rPr>
          <w:sz w:val="20"/>
          <w:szCs w:val="20"/>
          <w:spacing w:val="5"/>
        </w:rPr>
        <w:t xml:space="preserve">  </w:t>
      </w:r>
      <w:r>
        <w:rPr>
          <w:rFonts w:ascii="SimSun" w:hAnsi="SimSun" w:eastAsia="SimSun" w:cs="SimSun"/>
          <w:sz w:val="20"/>
          <w:szCs w:val="20"/>
          <w:spacing w:val="9"/>
        </w:rPr>
        <w:t>抗冲击试验表格中的</w:t>
      </w:r>
      <w:r>
        <w:rPr>
          <w:sz w:val="20"/>
          <w:szCs w:val="20"/>
          <w:spacing w:val="9"/>
        </w:rPr>
        <w:t>a)</w:t>
      </w:r>
      <w:r>
        <w:rPr>
          <w:sz w:val="20"/>
          <w:szCs w:val="20"/>
          <w:spacing w:val="32"/>
        </w:rPr>
        <w:t xml:space="preserve"> </w:t>
      </w:r>
      <w:r>
        <w:rPr>
          <w:rFonts w:ascii="SimSun" w:hAnsi="SimSun" w:eastAsia="SimSun" w:cs="SimSun"/>
          <w:sz w:val="20"/>
          <w:szCs w:val="20"/>
          <w:spacing w:val="9"/>
        </w:rPr>
        <w:t>要求的下落高度</w:t>
      </w:r>
      <w:r>
        <w:rPr>
          <w:sz w:val="20"/>
          <w:szCs w:val="20"/>
          <w:spacing w:val="9"/>
        </w:rPr>
        <w:t>h</w:t>
      </w:r>
      <w:r>
        <w:rPr>
          <w:rFonts w:ascii="SimSun" w:hAnsi="SimSun" w:eastAsia="SimSun" w:cs="SimSun"/>
          <w:sz w:val="20"/>
          <w:szCs w:val="20"/>
          <w:spacing w:val="9"/>
        </w:rPr>
        <w:t>。</w:t>
      </w:r>
    </w:p>
    <w:p>
      <w:pPr>
        <w:spacing w:before="172" w:line="258" w:lineRule="exact"/>
        <w:rPr>
          <w:rFonts w:ascii="SimHei" w:hAnsi="SimHei" w:eastAsia="SimHei" w:cs="SimHei"/>
          <w:sz w:val="19"/>
          <w:szCs w:val="19"/>
        </w:rPr>
      </w:pPr>
      <w:r>
        <w:rPr>
          <w:rFonts w:ascii="Arial" w:hAnsi="Arial" w:eastAsia="Arial" w:cs="Arial"/>
          <w:sz w:val="19"/>
          <w:szCs w:val="19"/>
          <w:spacing w:val="11"/>
          <w:position w:val="1"/>
        </w:rPr>
        <w:t>10.6.2    </w:t>
      </w:r>
      <w:r>
        <w:rPr>
          <w:rFonts w:ascii="SimHei" w:hAnsi="SimHei" w:eastAsia="SimHei" w:cs="SimHei"/>
          <w:sz w:val="19"/>
          <w:szCs w:val="19"/>
          <w:spacing w:val="11"/>
          <w:position w:val="1"/>
        </w:rPr>
        <w:t>确定需要浇封的熔断器的可接受性</w:t>
      </w:r>
    </w:p>
    <w:p>
      <w:pPr>
        <w:ind w:left="400"/>
        <w:spacing w:before="257" w:line="219" w:lineRule="auto"/>
        <w:rPr>
          <w:rFonts w:ascii="SimSun" w:hAnsi="SimSun" w:eastAsia="SimSun" w:cs="SimSun"/>
          <w:sz w:val="20"/>
          <w:szCs w:val="20"/>
        </w:rPr>
      </w:pPr>
      <w:r>
        <w:rPr>
          <w:rFonts w:ascii="SimSun" w:hAnsi="SimSun" w:eastAsia="SimSun" w:cs="SimSun"/>
          <w:sz w:val="20"/>
          <w:szCs w:val="20"/>
          <w:spacing w:val="4"/>
        </w:rPr>
        <w:t>如果需要对熔断器进行浇封，并且浇封化合物可能进入元件内部并影响元件的安全，则应在浇封之</w:t>
      </w:r>
    </w:p>
    <w:p>
      <w:pPr>
        <w:spacing w:line="219" w:lineRule="auto"/>
        <w:sectPr>
          <w:headerReference w:type="default" r:id="rId6"/>
          <w:footerReference w:type="default" r:id="rId123"/>
          <w:pgSz w:w="11320" w:h="16820"/>
          <w:pgMar w:top="400" w:right="984" w:bottom="1281" w:left="979" w:header="0" w:footer="1137" w:gutter="0"/>
        </w:sectPr>
        <w:rPr>
          <w:rFonts w:ascii="SimSun" w:hAnsi="SimSun" w:eastAsia="SimSun" w:cs="SimSun"/>
          <w:sz w:val="20"/>
          <w:szCs w:val="20"/>
        </w:rPr>
      </w:pPr>
    </w:p>
    <w:p>
      <w:pPr>
        <w:ind w:left="100"/>
        <w:spacing w:before="286" w:line="219" w:lineRule="auto"/>
        <w:rPr>
          <w:rFonts w:ascii="SimSun" w:hAnsi="SimSun" w:eastAsia="SimSun" w:cs="SimSun"/>
          <w:sz w:val="20"/>
          <w:szCs w:val="20"/>
        </w:rPr>
      </w:pPr>
      <w:r>
        <w:rPr>
          <w:rFonts w:ascii="SimSun" w:hAnsi="SimSun" w:eastAsia="SimSun" w:cs="SimSun"/>
          <w:sz w:val="20"/>
          <w:szCs w:val="20"/>
          <w:spacing w:val="11"/>
        </w:rPr>
        <w:t>前选取5个未浇封的样品进行下述试验：</w:t>
      </w:r>
    </w:p>
    <w:p>
      <w:pPr>
        <w:pStyle w:val="BodyText"/>
        <w:ind w:left="100" w:right="61" w:firstLine="410"/>
        <w:spacing w:before="71" w:line="286" w:lineRule="auto"/>
        <w:rPr>
          <w:rFonts w:ascii="SimSun" w:hAnsi="SimSun" w:eastAsia="SimSun" w:cs="SimSun"/>
          <w:sz w:val="21"/>
          <w:szCs w:val="21"/>
        </w:rPr>
      </w:pPr>
      <w:r>
        <w:rPr>
          <w:rFonts w:ascii="SimSun" w:hAnsi="SimSun" w:eastAsia="SimSun" w:cs="SimSun"/>
          <w:sz w:val="21"/>
          <w:szCs w:val="21"/>
          <w:spacing w:val="7"/>
        </w:rPr>
        <w:t>把初始温度为(25±2)℃的试样，突然浸入温度为(50±2)℃且深度不低于25 </w:t>
      </w:r>
      <w:r>
        <w:rPr>
          <w:sz w:val="21"/>
          <w:szCs w:val="21"/>
        </w:rPr>
        <w:t>mm</w:t>
      </w:r>
      <w:r>
        <w:rPr>
          <w:sz w:val="21"/>
          <w:szCs w:val="21"/>
          <w:spacing w:val="22"/>
          <w:w w:val="101"/>
        </w:rPr>
        <w:t xml:space="preserve"> </w:t>
      </w:r>
      <w:r>
        <w:rPr>
          <w:rFonts w:ascii="SimSun" w:hAnsi="SimSun" w:eastAsia="SimSun" w:cs="SimSun"/>
          <w:sz w:val="21"/>
          <w:szCs w:val="21"/>
          <w:spacing w:val="6"/>
        </w:rPr>
        <w:t>的水中至少</w:t>
      </w:r>
      <w:r>
        <w:rPr>
          <w:rFonts w:ascii="SimSun" w:hAnsi="SimSun" w:eastAsia="SimSun" w:cs="SimSun"/>
          <w:sz w:val="21"/>
          <w:szCs w:val="21"/>
        </w:rPr>
        <w:t xml:space="preserve"> </w:t>
      </w:r>
      <w:r>
        <w:rPr>
          <w:sz w:val="21"/>
          <w:szCs w:val="21"/>
          <w:spacing w:val="-4"/>
        </w:rPr>
        <w:t>1</w:t>
      </w:r>
      <w:r>
        <w:rPr>
          <w:sz w:val="21"/>
          <w:szCs w:val="21"/>
          <w:spacing w:val="43"/>
          <w:w w:val="101"/>
        </w:rPr>
        <w:t xml:space="preserve"> </w:t>
      </w:r>
      <w:r>
        <w:rPr>
          <w:sz w:val="21"/>
          <w:szCs w:val="21"/>
          <w:spacing w:val="-4"/>
        </w:rPr>
        <w:t>min</w:t>
      </w:r>
      <w:r>
        <w:rPr>
          <w:rFonts w:ascii="SimSun" w:hAnsi="SimSun" w:eastAsia="SimSun" w:cs="SimSun"/>
          <w:sz w:val="21"/>
          <w:szCs w:val="21"/>
          <w:spacing w:val="-4"/>
        </w:rPr>
        <w:t>。如果在该试验过程中没有气泡从样品内逸出，</w:t>
      </w:r>
      <w:r>
        <w:rPr>
          <w:rFonts w:ascii="SimSun" w:hAnsi="SimSun" w:eastAsia="SimSun" w:cs="SimSun"/>
          <w:sz w:val="21"/>
          <w:szCs w:val="21"/>
          <w:spacing w:val="-5"/>
        </w:rPr>
        <w:t>则认为这些元件符合要求。</w:t>
      </w:r>
    </w:p>
    <w:p>
      <w:pPr>
        <w:ind w:left="510"/>
        <w:spacing w:line="219" w:lineRule="auto"/>
        <w:rPr>
          <w:rFonts w:ascii="SimSun" w:hAnsi="SimSun" w:eastAsia="SimSun" w:cs="SimSun"/>
          <w:sz w:val="20"/>
          <w:szCs w:val="20"/>
        </w:rPr>
      </w:pPr>
      <w:r>
        <w:rPr>
          <w:rFonts w:ascii="SimSun" w:hAnsi="SimSun" w:eastAsia="SimSun" w:cs="SimSun"/>
          <w:sz w:val="20"/>
          <w:szCs w:val="20"/>
          <w:spacing w:val="4"/>
        </w:rPr>
        <w:t>或者，也可在浇封后检查5个熔断器，确保化合物没有进入内部。</w:t>
      </w:r>
    </w:p>
    <w:p>
      <w:pPr>
        <w:ind w:left="100"/>
        <w:spacing w:before="226" w:line="259" w:lineRule="exact"/>
        <w:rPr>
          <w:rFonts w:ascii="SimHei" w:hAnsi="SimHei" w:eastAsia="SimHei" w:cs="SimHei"/>
          <w:sz w:val="19"/>
          <w:szCs w:val="19"/>
        </w:rPr>
      </w:pPr>
      <w:r>
        <w:rPr>
          <w:rFonts w:ascii="Arial" w:hAnsi="Arial" w:eastAsia="Arial" w:cs="Arial"/>
          <w:sz w:val="19"/>
          <w:szCs w:val="19"/>
          <w:position w:val="1"/>
        </w:rPr>
        <w:t>10.6.3</w:t>
      </w:r>
      <w:r>
        <w:rPr>
          <w:rFonts w:ascii="Arial" w:hAnsi="Arial" w:eastAsia="Arial" w:cs="Arial"/>
          <w:sz w:val="19"/>
          <w:szCs w:val="19"/>
          <w:spacing w:val="5"/>
          <w:position w:val="1"/>
        </w:rPr>
        <w:t xml:space="preserve">     </w:t>
      </w:r>
      <w:r>
        <w:rPr>
          <w:rFonts w:ascii="SimHei" w:hAnsi="SimHei" w:eastAsia="SimHei" w:cs="SimHei"/>
          <w:sz w:val="19"/>
          <w:szCs w:val="19"/>
          <w:position w:val="1"/>
        </w:rPr>
        <w:t>隔板</w:t>
      </w:r>
    </w:p>
    <w:p>
      <w:pPr>
        <w:pStyle w:val="BodyText"/>
        <w:ind w:left="100" w:right="77" w:firstLine="410"/>
        <w:spacing w:before="247" w:line="306" w:lineRule="auto"/>
        <w:rPr>
          <w:rFonts w:ascii="SimSun" w:hAnsi="SimSun" w:eastAsia="SimSun" w:cs="SimSun"/>
          <w:sz w:val="20"/>
          <w:szCs w:val="20"/>
        </w:rPr>
      </w:pPr>
      <w:r>
        <w:rPr>
          <w:rFonts w:ascii="SimSun" w:hAnsi="SimSun" w:eastAsia="SimSun" w:cs="SimSun"/>
          <w:sz w:val="20"/>
          <w:szCs w:val="20"/>
          <w:spacing w:val="6"/>
        </w:rPr>
        <w:t>隔板应能承受用直径为(6±0.2)</w:t>
      </w:r>
      <w:r>
        <w:rPr>
          <w:sz w:val="20"/>
          <w:szCs w:val="20"/>
        </w:rPr>
        <w:t>mm</w:t>
      </w:r>
      <w:r>
        <w:rPr>
          <w:sz w:val="20"/>
          <w:szCs w:val="20"/>
          <w:spacing w:val="49"/>
        </w:rPr>
        <w:t xml:space="preserve"> </w:t>
      </w:r>
      <w:r>
        <w:rPr>
          <w:rFonts w:ascii="SimSun" w:hAnsi="SimSun" w:eastAsia="SimSun" w:cs="SimSun"/>
          <w:sz w:val="20"/>
          <w:szCs w:val="20"/>
          <w:spacing w:val="6"/>
        </w:rPr>
        <w:t>的固体试棒施加的至少为30 </w:t>
      </w:r>
      <w:r>
        <w:rPr>
          <w:sz w:val="20"/>
          <w:szCs w:val="20"/>
          <w:spacing w:val="6"/>
        </w:rPr>
        <w:t>N </w:t>
      </w:r>
      <w:r>
        <w:rPr>
          <w:rFonts w:ascii="SimSun" w:hAnsi="SimSun" w:eastAsia="SimSun" w:cs="SimSun"/>
          <w:sz w:val="20"/>
          <w:szCs w:val="20"/>
          <w:spacing w:val="6"/>
        </w:rPr>
        <w:t>的力，这个力应施加在隔板中</w:t>
      </w:r>
      <w:r>
        <w:rPr>
          <w:rFonts w:ascii="SimSun" w:hAnsi="SimSun" w:eastAsia="SimSun" w:cs="SimSun"/>
          <w:sz w:val="20"/>
          <w:szCs w:val="20"/>
        </w:rPr>
        <w:t xml:space="preserve"> </w:t>
      </w:r>
      <w:r>
        <w:rPr>
          <w:rFonts w:ascii="SimSun" w:hAnsi="SimSun" w:eastAsia="SimSun" w:cs="SimSun"/>
          <w:sz w:val="20"/>
          <w:szCs w:val="20"/>
          <w:spacing w:val="7"/>
        </w:rPr>
        <w:t>心附近并至少保持10 </w:t>
      </w:r>
      <w:r>
        <w:rPr>
          <w:sz w:val="20"/>
          <w:szCs w:val="20"/>
          <w:spacing w:val="7"/>
        </w:rPr>
        <w:t>s</w:t>
      </w:r>
      <w:r>
        <w:rPr>
          <w:sz w:val="20"/>
          <w:szCs w:val="20"/>
          <w:spacing w:val="-15"/>
        </w:rPr>
        <w:t xml:space="preserve"> </w:t>
      </w:r>
      <w:r>
        <w:rPr>
          <w:rFonts w:ascii="SimSun" w:hAnsi="SimSun" w:eastAsia="SimSun" w:cs="SimSun"/>
          <w:sz w:val="20"/>
          <w:szCs w:val="20"/>
          <w:spacing w:val="7"/>
        </w:rPr>
        <w:t>。隔板不应产生影响其功效的变形。</w:t>
      </w:r>
    </w:p>
    <w:p>
      <w:pPr>
        <w:ind w:left="100"/>
        <w:spacing w:before="120" w:line="259" w:lineRule="exact"/>
        <w:rPr>
          <w:rFonts w:ascii="SimHei" w:hAnsi="SimHei" w:eastAsia="SimHei" w:cs="SimHei"/>
          <w:sz w:val="19"/>
          <w:szCs w:val="19"/>
        </w:rPr>
      </w:pPr>
      <w:r>
        <w:rPr>
          <w:rFonts w:ascii="Arial" w:hAnsi="Arial" w:eastAsia="Arial" w:cs="Arial"/>
          <w:sz w:val="19"/>
          <w:szCs w:val="19"/>
          <w:spacing w:val="13"/>
          <w:position w:val="1"/>
        </w:rPr>
        <w:t>10.7    </w:t>
      </w:r>
      <w:r>
        <w:rPr>
          <w:rFonts w:ascii="SimHei" w:hAnsi="SimHei" w:eastAsia="SimHei" w:cs="SimHei"/>
          <w:sz w:val="19"/>
          <w:szCs w:val="19"/>
          <w:spacing w:val="13"/>
          <w:position w:val="1"/>
        </w:rPr>
        <w:t>装有压电器件的本质安全</w:t>
      </w:r>
      <w:r>
        <w:rPr>
          <w:rFonts w:ascii="SimHei" w:hAnsi="SimHei" w:eastAsia="SimHei" w:cs="SimHei"/>
          <w:sz w:val="19"/>
          <w:szCs w:val="19"/>
          <w:spacing w:val="12"/>
          <w:position w:val="1"/>
        </w:rPr>
        <w:t>装置试验</w:t>
      </w:r>
    </w:p>
    <w:p>
      <w:pPr>
        <w:pStyle w:val="BodyText"/>
        <w:ind w:left="100" w:right="71" w:firstLine="410"/>
        <w:spacing w:before="268" w:line="295" w:lineRule="auto"/>
        <w:jc w:val="both"/>
        <w:rPr>
          <w:rFonts w:ascii="SimSun" w:hAnsi="SimSun" w:eastAsia="SimSun" w:cs="SimSun"/>
          <w:sz w:val="20"/>
          <w:szCs w:val="20"/>
        </w:rPr>
      </w:pPr>
      <w:r>
        <w:rPr>
          <w:rFonts w:ascii="SimSun" w:hAnsi="SimSun" w:eastAsia="SimSun" w:cs="SimSun"/>
          <w:sz w:val="20"/>
          <w:szCs w:val="20"/>
          <w:spacing w:val="5"/>
        </w:rPr>
        <w:t>当对工作中易触及的本质安全装置的任何部分，在(20±10)℃环境条件下用</w:t>
      </w:r>
      <w:r>
        <w:rPr>
          <w:rFonts w:ascii="SimSun" w:hAnsi="SimSun" w:eastAsia="SimSun" w:cs="SimSun"/>
          <w:sz w:val="20"/>
          <w:szCs w:val="20"/>
          <w:spacing w:val="-43"/>
        </w:rPr>
        <w:t xml:space="preserve"> </w:t>
      </w:r>
      <w:r>
        <w:rPr>
          <w:sz w:val="20"/>
          <w:szCs w:val="20"/>
        </w:rPr>
        <w:t>GB</w:t>
      </w:r>
      <w:r>
        <w:rPr>
          <w:sz w:val="20"/>
          <w:szCs w:val="20"/>
          <w:spacing w:val="5"/>
        </w:rPr>
        <w:t>/T     3836.1—2021</w:t>
      </w:r>
      <w:r>
        <w:rPr>
          <w:sz w:val="20"/>
          <w:szCs w:val="20"/>
        </w:rPr>
        <w:t xml:space="preserve"> </w:t>
      </w:r>
      <w:r>
        <w:rPr>
          <w:rFonts w:ascii="SimSun" w:hAnsi="SimSun" w:eastAsia="SimSun" w:cs="SimSun"/>
          <w:sz w:val="20"/>
          <w:szCs w:val="20"/>
          <w:spacing w:val="7"/>
        </w:rPr>
        <w:t>规定的试验装置，并以</w:t>
      </w:r>
      <w:r>
        <w:rPr>
          <w:sz w:val="20"/>
          <w:szCs w:val="20"/>
        </w:rPr>
        <w:t>GB</w:t>
      </w:r>
      <w:r>
        <w:rPr>
          <w:sz w:val="20"/>
          <w:szCs w:val="20"/>
          <w:spacing w:val="7"/>
        </w:rPr>
        <w:t>/T     3836.1</w:t>
      </w:r>
      <w:r>
        <w:rPr>
          <w:sz w:val="20"/>
          <w:szCs w:val="20"/>
          <w:spacing w:val="6"/>
        </w:rPr>
        <w:t>—2021</w:t>
      </w:r>
      <w:r>
        <w:rPr>
          <w:rFonts w:ascii="SimSun" w:hAnsi="SimSun" w:eastAsia="SimSun" w:cs="SimSun"/>
          <w:sz w:val="20"/>
          <w:szCs w:val="20"/>
          <w:spacing w:val="6"/>
        </w:rPr>
        <w:t>中规定的高冲击能量要求进行冲击试验时，测量压电器件</w:t>
      </w:r>
      <w:r>
        <w:rPr>
          <w:rFonts w:ascii="SimSun" w:hAnsi="SimSun" w:eastAsia="SimSun" w:cs="SimSun"/>
          <w:sz w:val="20"/>
          <w:szCs w:val="20"/>
        </w:rPr>
        <w:t xml:space="preserve"> </w:t>
      </w:r>
      <w:r>
        <w:rPr>
          <w:rFonts w:ascii="SimSun" w:hAnsi="SimSun" w:eastAsia="SimSun" w:cs="SimSun"/>
          <w:sz w:val="20"/>
          <w:szCs w:val="20"/>
          <w:spacing w:val="11"/>
        </w:rPr>
        <w:t>的电容量和呈现在器件两端的电压。电压值应取在同一样品上进行</w:t>
      </w:r>
      <w:r>
        <w:rPr>
          <w:rFonts w:ascii="SimSun" w:hAnsi="SimSun" w:eastAsia="SimSun" w:cs="SimSun"/>
          <w:sz w:val="20"/>
          <w:szCs w:val="20"/>
          <w:spacing w:val="10"/>
        </w:rPr>
        <w:t>2次冲击试验时的较高值。</w:t>
      </w:r>
    </w:p>
    <w:p>
      <w:pPr>
        <w:ind w:left="100" w:right="93" w:firstLine="410"/>
        <w:spacing w:before="1" w:line="300" w:lineRule="auto"/>
        <w:rPr>
          <w:rFonts w:ascii="SimSun" w:hAnsi="SimSun" w:eastAsia="SimSun" w:cs="SimSun"/>
          <w:sz w:val="20"/>
          <w:szCs w:val="20"/>
        </w:rPr>
      </w:pPr>
      <w:r>
        <w:rPr>
          <w:rFonts w:ascii="SimSun" w:hAnsi="SimSun" w:eastAsia="SimSun" w:cs="SimSun"/>
          <w:sz w:val="20"/>
          <w:szCs w:val="20"/>
          <w:spacing w:val="9"/>
        </w:rPr>
        <w:t>当含有压电器件的本质安全装置安装有防止外物直接机械冲击的防</w:t>
      </w:r>
      <w:r>
        <w:rPr>
          <w:rFonts w:ascii="SimSun" w:hAnsi="SimSun" w:eastAsia="SimSun" w:cs="SimSun"/>
          <w:sz w:val="20"/>
          <w:szCs w:val="20"/>
          <w:spacing w:val="8"/>
        </w:rPr>
        <w:t>护装置时，应在本质安全装置</w:t>
      </w:r>
      <w:r>
        <w:rPr>
          <w:rFonts w:ascii="SimSun" w:hAnsi="SimSun" w:eastAsia="SimSun" w:cs="SimSun"/>
          <w:sz w:val="20"/>
          <w:szCs w:val="20"/>
        </w:rPr>
        <w:t xml:space="preserve"> </w:t>
      </w:r>
      <w:r>
        <w:rPr>
          <w:rFonts w:ascii="SimSun" w:hAnsi="SimSun" w:eastAsia="SimSun" w:cs="SimSun"/>
          <w:sz w:val="20"/>
          <w:szCs w:val="20"/>
          <w:spacing w:val="4"/>
        </w:rPr>
        <w:t>和防护装置处于制造商规定的安装状态下，对防护装置进行冲击试验。</w:t>
      </w:r>
    </w:p>
    <w:p>
      <w:pPr>
        <w:ind w:left="510"/>
        <w:spacing w:line="219" w:lineRule="auto"/>
        <w:rPr>
          <w:rFonts w:ascii="SimSun" w:hAnsi="SimSun" w:eastAsia="SimSun" w:cs="SimSun"/>
          <w:sz w:val="20"/>
          <w:szCs w:val="20"/>
        </w:rPr>
      </w:pPr>
      <w:r>
        <w:rPr>
          <w:rFonts w:ascii="SimSun" w:hAnsi="SimSun" w:eastAsia="SimSun" w:cs="SimSun"/>
          <w:sz w:val="20"/>
          <w:szCs w:val="20"/>
          <w:spacing w:val="4"/>
        </w:rPr>
        <w:t>在最高实测电压下，压电器件电容的最大贮存能量应不超过下列数值：</w:t>
      </w:r>
    </w:p>
    <w:p>
      <w:pPr>
        <w:pStyle w:val="BodyText"/>
        <w:ind w:left="510"/>
        <w:spacing w:before="70" w:line="212" w:lineRule="auto"/>
        <w:rPr>
          <w:sz w:val="20"/>
          <w:szCs w:val="20"/>
        </w:rPr>
      </w:pPr>
      <w:r>
        <w:rPr>
          <w:rFonts w:ascii="SimSun" w:hAnsi="SimSun" w:eastAsia="SimSun" w:cs="SimSun"/>
          <w:sz w:val="20"/>
          <w:szCs w:val="20"/>
          <w:spacing w:val="-1"/>
        </w:rPr>
        <w:t>——</w:t>
      </w:r>
      <w:r>
        <w:rPr>
          <w:rFonts w:ascii="SimSun" w:hAnsi="SimSun" w:eastAsia="SimSun" w:cs="SimSun"/>
          <w:sz w:val="20"/>
          <w:szCs w:val="20"/>
          <w:spacing w:val="-54"/>
        </w:rPr>
        <w:t xml:space="preserve"> </w:t>
      </w:r>
      <w:r>
        <w:rPr>
          <w:sz w:val="20"/>
          <w:szCs w:val="20"/>
          <w:spacing w:val="-1"/>
        </w:rPr>
        <w:t>I  </w:t>
      </w:r>
      <w:r>
        <w:rPr>
          <w:rFonts w:ascii="SimSun" w:hAnsi="SimSun" w:eastAsia="SimSun" w:cs="SimSun"/>
          <w:sz w:val="20"/>
          <w:szCs w:val="20"/>
          <w:spacing w:val="-1"/>
        </w:rPr>
        <w:t>类设备：1500μ</w:t>
      </w:r>
      <w:r>
        <w:rPr>
          <w:sz w:val="20"/>
          <w:szCs w:val="20"/>
          <w:spacing w:val="-1"/>
        </w:rPr>
        <w:t>J;</w:t>
      </w:r>
    </w:p>
    <w:p>
      <w:pPr>
        <w:pStyle w:val="BodyText"/>
        <w:ind w:left="510"/>
        <w:spacing w:before="100" w:line="212" w:lineRule="auto"/>
        <w:rPr>
          <w:sz w:val="20"/>
          <w:szCs w:val="20"/>
        </w:rPr>
      </w:pPr>
      <w:r>
        <w:rPr>
          <w:rFonts w:ascii="SimSun" w:hAnsi="SimSun" w:eastAsia="SimSun" w:cs="SimSun"/>
          <w:sz w:val="20"/>
          <w:szCs w:val="20"/>
          <w:spacing w:val="-6"/>
        </w:rPr>
        <w:t>——Ⅱ</w:t>
      </w:r>
      <w:r>
        <w:rPr>
          <w:sz w:val="20"/>
          <w:szCs w:val="20"/>
          <w:spacing w:val="-6"/>
        </w:rPr>
        <w:t>A</w:t>
      </w:r>
      <w:r>
        <w:rPr>
          <w:sz w:val="20"/>
          <w:szCs w:val="20"/>
          <w:spacing w:val="36"/>
          <w:w w:val="101"/>
        </w:rPr>
        <w:t xml:space="preserve"> </w:t>
      </w:r>
      <w:r>
        <w:rPr>
          <w:rFonts w:ascii="SimSun" w:hAnsi="SimSun" w:eastAsia="SimSun" w:cs="SimSun"/>
          <w:sz w:val="20"/>
          <w:szCs w:val="20"/>
          <w:spacing w:val="-6"/>
        </w:rPr>
        <w:t>类设备：950μ</w:t>
      </w:r>
      <w:r>
        <w:rPr>
          <w:sz w:val="20"/>
          <w:szCs w:val="20"/>
          <w:spacing w:val="-6"/>
        </w:rPr>
        <w:t>J;</w:t>
      </w:r>
    </w:p>
    <w:p>
      <w:pPr>
        <w:pStyle w:val="BodyText"/>
        <w:ind w:left="800"/>
        <w:spacing w:before="90" w:line="212" w:lineRule="auto"/>
        <w:rPr>
          <w:sz w:val="20"/>
          <w:szCs w:val="20"/>
        </w:rPr>
      </w:pPr>
      <w:r>
        <w:rPr>
          <w:rFonts w:ascii="SimSun" w:hAnsi="SimSun" w:eastAsia="SimSun" w:cs="SimSun"/>
          <w:sz w:val="20"/>
          <w:szCs w:val="20"/>
          <w:spacing w:val="-21"/>
        </w:rPr>
        <w:t>—Ⅱ</w:t>
      </w:r>
      <w:r>
        <w:rPr>
          <w:sz w:val="20"/>
          <w:szCs w:val="20"/>
          <w:spacing w:val="-21"/>
        </w:rPr>
        <w:t>B</w:t>
      </w:r>
      <w:r>
        <w:rPr>
          <w:sz w:val="20"/>
          <w:szCs w:val="20"/>
          <w:spacing w:val="10"/>
        </w:rPr>
        <w:t xml:space="preserve"> </w:t>
      </w:r>
      <w:r>
        <w:rPr>
          <w:rFonts w:ascii="SimSun" w:hAnsi="SimSun" w:eastAsia="SimSun" w:cs="SimSun"/>
          <w:sz w:val="20"/>
          <w:szCs w:val="20"/>
          <w:spacing w:val="-21"/>
        </w:rPr>
        <w:t>类设备：250</w:t>
      </w:r>
      <w:r>
        <w:rPr>
          <w:rFonts w:ascii="SimSun" w:hAnsi="SimSun" w:eastAsia="SimSun" w:cs="SimSun"/>
          <w:sz w:val="20"/>
          <w:szCs w:val="20"/>
          <w:spacing w:val="41"/>
        </w:rPr>
        <w:t xml:space="preserve"> </w:t>
      </w:r>
      <w:r>
        <w:rPr>
          <w:rFonts w:ascii="SimSun" w:hAnsi="SimSun" w:eastAsia="SimSun" w:cs="SimSun"/>
          <w:sz w:val="20"/>
          <w:szCs w:val="20"/>
          <w:spacing w:val="-21"/>
        </w:rPr>
        <w:t>μ</w:t>
      </w:r>
      <w:r>
        <w:rPr>
          <w:sz w:val="20"/>
          <w:szCs w:val="20"/>
          <w:spacing w:val="-21"/>
        </w:rPr>
        <w:t>J;</w:t>
      </w:r>
    </w:p>
    <w:p>
      <w:pPr>
        <w:pStyle w:val="BodyText"/>
        <w:ind w:left="510"/>
        <w:spacing w:before="94" w:line="219" w:lineRule="auto"/>
        <w:rPr>
          <w:rFonts w:ascii="SimSun" w:hAnsi="SimSun" w:eastAsia="SimSun" w:cs="SimSun"/>
          <w:sz w:val="20"/>
          <w:szCs w:val="20"/>
        </w:rPr>
      </w:pPr>
      <w:r>
        <w:rPr>
          <w:rFonts w:ascii="SimSun" w:hAnsi="SimSun" w:eastAsia="SimSun" w:cs="SimSun"/>
          <w:sz w:val="20"/>
          <w:szCs w:val="20"/>
          <w:spacing w:val="-8"/>
        </w:rPr>
        <w:t>——Ⅱ</w:t>
      </w:r>
      <w:r>
        <w:rPr>
          <w:sz w:val="20"/>
          <w:szCs w:val="20"/>
          <w:spacing w:val="-8"/>
        </w:rPr>
        <w:t>C</w:t>
      </w:r>
      <w:r>
        <w:rPr>
          <w:sz w:val="20"/>
          <w:szCs w:val="20"/>
          <w:spacing w:val="28"/>
        </w:rPr>
        <w:t xml:space="preserve"> </w:t>
      </w:r>
      <w:r>
        <w:rPr>
          <w:rFonts w:ascii="SimSun" w:hAnsi="SimSun" w:eastAsia="SimSun" w:cs="SimSun"/>
          <w:sz w:val="20"/>
          <w:szCs w:val="20"/>
          <w:spacing w:val="-8"/>
        </w:rPr>
        <w:t>类设备：50</w:t>
      </w:r>
      <w:r>
        <w:rPr>
          <w:rFonts w:ascii="SimSun" w:hAnsi="SimSun" w:eastAsia="SimSun" w:cs="SimSun"/>
          <w:sz w:val="20"/>
          <w:szCs w:val="20"/>
          <w:spacing w:val="-40"/>
        </w:rPr>
        <w:t xml:space="preserve"> </w:t>
      </w:r>
      <w:r>
        <w:rPr>
          <w:rFonts w:ascii="SimSun" w:hAnsi="SimSun" w:eastAsia="SimSun" w:cs="SimSun"/>
          <w:sz w:val="20"/>
          <w:szCs w:val="20"/>
          <w:spacing w:val="-8"/>
        </w:rPr>
        <w:t>μ。</w:t>
      </w:r>
    </w:p>
    <w:p>
      <w:pPr>
        <w:ind w:left="100" w:right="85" w:firstLine="410"/>
        <w:spacing w:before="82" w:line="295" w:lineRule="auto"/>
        <w:rPr>
          <w:rFonts w:ascii="SimSun" w:hAnsi="SimSun" w:eastAsia="SimSun" w:cs="SimSun"/>
          <w:sz w:val="20"/>
          <w:szCs w:val="20"/>
        </w:rPr>
      </w:pPr>
      <w:r>
        <w:rPr>
          <w:rFonts w:ascii="SimSun" w:hAnsi="SimSun" w:eastAsia="SimSun" w:cs="SimSun"/>
          <w:sz w:val="20"/>
          <w:szCs w:val="20"/>
          <w:spacing w:val="4"/>
        </w:rPr>
        <w:t>当压电器件的电气输出有保护元件或防护装置保护时，用上述方法进行冲击试验，这些元件或防护</w:t>
      </w:r>
      <w:r>
        <w:rPr>
          <w:rFonts w:ascii="SimSun" w:hAnsi="SimSun" w:eastAsia="SimSun" w:cs="SimSun"/>
          <w:sz w:val="20"/>
          <w:szCs w:val="20"/>
          <w:spacing w:val="1"/>
        </w:rPr>
        <w:t xml:space="preserve"> </w:t>
      </w:r>
      <w:r>
        <w:rPr>
          <w:rFonts w:ascii="SimSun" w:hAnsi="SimSun" w:eastAsia="SimSun" w:cs="SimSun"/>
          <w:sz w:val="20"/>
          <w:szCs w:val="20"/>
          <w:spacing w:val="6"/>
        </w:rPr>
        <w:t>装置不应产生使防爆型式失效的损坏。</w:t>
      </w:r>
    </w:p>
    <w:p>
      <w:pPr>
        <w:pStyle w:val="BodyText"/>
        <w:ind w:left="100" w:right="90" w:firstLine="410"/>
        <w:spacing w:before="1" w:line="295" w:lineRule="auto"/>
        <w:jc w:val="both"/>
        <w:rPr>
          <w:rFonts w:ascii="SimSun" w:hAnsi="SimSun" w:eastAsia="SimSun" w:cs="SimSun"/>
          <w:sz w:val="20"/>
          <w:szCs w:val="20"/>
        </w:rPr>
      </w:pPr>
      <w:r>
        <w:rPr>
          <w:rFonts w:ascii="SimSun" w:hAnsi="SimSun" w:eastAsia="SimSun" w:cs="SimSun"/>
          <w:sz w:val="20"/>
          <w:szCs w:val="20"/>
          <w:spacing w:val="9"/>
        </w:rPr>
        <w:t>为了防止冲击能量超过上述规定值而需要保护设备以避免外部物体机械冲</w:t>
      </w:r>
      <w:r>
        <w:rPr>
          <w:rFonts w:ascii="SimSun" w:hAnsi="SimSun" w:eastAsia="SimSun" w:cs="SimSun"/>
          <w:sz w:val="20"/>
          <w:szCs w:val="20"/>
          <w:spacing w:val="8"/>
        </w:rPr>
        <w:t>击时，应规定具体要求</w:t>
      </w:r>
      <w:r>
        <w:rPr>
          <w:rFonts w:ascii="SimSun" w:hAnsi="SimSun" w:eastAsia="SimSun" w:cs="SimSun"/>
          <w:sz w:val="20"/>
          <w:szCs w:val="20"/>
        </w:rPr>
        <w:t xml:space="preserve"> </w:t>
      </w:r>
      <w:r>
        <w:rPr>
          <w:rFonts w:ascii="SimSun" w:hAnsi="SimSun" w:eastAsia="SimSun" w:cs="SimSun"/>
          <w:sz w:val="20"/>
          <w:szCs w:val="20"/>
          <w:spacing w:val="3"/>
        </w:rPr>
        <w:t>作为安全使用的特殊条件，证书编号应按照</w:t>
      </w:r>
      <w:r>
        <w:rPr>
          <w:sz w:val="20"/>
          <w:szCs w:val="20"/>
        </w:rPr>
        <w:t>GB</w:t>
      </w:r>
      <w:r>
        <w:rPr>
          <w:sz w:val="20"/>
          <w:szCs w:val="20"/>
          <w:spacing w:val="3"/>
        </w:rPr>
        <w:t>/T     3836.1—2021</w:t>
      </w:r>
      <w:r>
        <w:rPr>
          <w:rFonts w:ascii="SimSun" w:hAnsi="SimSun" w:eastAsia="SimSun" w:cs="SimSun"/>
          <w:sz w:val="20"/>
          <w:szCs w:val="20"/>
          <w:spacing w:val="3"/>
        </w:rPr>
        <w:t>中的标志要求添加后缀“</w:t>
      </w:r>
      <w:r>
        <w:rPr>
          <w:sz w:val="20"/>
          <w:szCs w:val="20"/>
          <w:spacing w:val="3"/>
        </w:rPr>
        <w:t>X”,</w:t>
      </w:r>
      <w:r>
        <w:rPr>
          <w:sz w:val="20"/>
          <w:szCs w:val="20"/>
          <w:spacing w:val="24"/>
          <w:w w:val="101"/>
        </w:rPr>
        <w:t xml:space="preserve"> </w:t>
      </w:r>
      <w:r>
        <w:rPr>
          <w:rFonts w:ascii="SimSun" w:hAnsi="SimSun" w:eastAsia="SimSun" w:cs="SimSun"/>
          <w:sz w:val="20"/>
          <w:szCs w:val="20"/>
          <w:spacing w:val="3"/>
        </w:rPr>
        <w:t>安装要求</w:t>
      </w:r>
      <w:r>
        <w:rPr>
          <w:rFonts w:ascii="SimSun" w:hAnsi="SimSun" w:eastAsia="SimSun" w:cs="SimSun"/>
          <w:sz w:val="20"/>
          <w:szCs w:val="20"/>
        </w:rPr>
        <w:t xml:space="preserve"> </w:t>
      </w:r>
      <w:r>
        <w:rPr>
          <w:rFonts w:ascii="SimSun" w:hAnsi="SimSun" w:eastAsia="SimSun" w:cs="SimSun"/>
          <w:sz w:val="20"/>
          <w:szCs w:val="20"/>
          <w:spacing w:val="7"/>
        </w:rPr>
        <w:t>应详细说明证书上列出的特殊使用条件。</w:t>
      </w:r>
    </w:p>
    <w:p>
      <w:pPr>
        <w:ind w:left="100"/>
        <w:spacing w:before="165" w:line="259" w:lineRule="exact"/>
        <w:rPr>
          <w:rFonts w:ascii="SimHei" w:hAnsi="SimHei" w:eastAsia="SimHei" w:cs="SimHei"/>
          <w:sz w:val="19"/>
          <w:szCs w:val="19"/>
        </w:rPr>
      </w:pPr>
      <w:r>
        <w:rPr>
          <w:rFonts w:ascii="Arial" w:hAnsi="Arial" w:eastAsia="Arial" w:cs="Arial"/>
          <w:sz w:val="19"/>
          <w:szCs w:val="19"/>
          <w:spacing w:val="12"/>
          <w:position w:val="1"/>
        </w:rPr>
        <w:t>10.8    </w:t>
      </w:r>
      <w:r>
        <w:rPr>
          <w:rFonts w:ascii="SimHei" w:hAnsi="SimHei" w:eastAsia="SimHei" w:cs="SimHei"/>
          <w:sz w:val="19"/>
          <w:szCs w:val="19"/>
          <w:spacing w:val="12"/>
          <w:position w:val="1"/>
        </w:rPr>
        <w:t>二极管安全栅和安全分流器的型式试验</w:t>
      </w:r>
    </w:p>
    <w:p>
      <w:pPr>
        <w:ind w:left="510"/>
        <w:spacing w:before="227" w:line="219" w:lineRule="auto"/>
        <w:rPr>
          <w:rFonts w:ascii="SimSun" w:hAnsi="SimSun" w:eastAsia="SimSun" w:cs="SimSun"/>
          <w:sz w:val="20"/>
          <w:szCs w:val="20"/>
        </w:rPr>
      </w:pPr>
      <w:r>
        <w:rPr>
          <w:rFonts w:ascii="SimSun" w:hAnsi="SimSun" w:eastAsia="SimSun" w:cs="SimSun"/>
          <w:sz w:val="20"/>
          <w:szCs w:val="20"/>
          <w:spacing w:val="8"/>
        </w:rPr>
        <w:t>用下列试验验证安全栅或安全分流器能否承受瞬态过</w:t>
      </w:r>
      <w:r>
        <w:rPr>
          <w:rFonts w:ascii="SimSun" w:hAnsi="SimSun" w:eastAsia="SimSun" w:cs="SimSun"/>
          <w:sz w:val="20"/>
          <w:szCs w:val="20"/>
          <w:spacing w:val="7"/>
        </w:rPr>
        <w:t>程的影响。</w:t>
      </w:r>
    </w:p>
    <w:p>
      <w:pPr>
        <w:ind w:left="510"/>
        <w:spacing w:before="103" w:line="219" w:lineRule="auto"/>
        <w:rPr>
          <w:rFonts w:ascii="SimSun" w:hAnsi="SimSun" w:eastAsia="SimSun" w:cs="SimSun"/>
          <w:sz w:val="20"/>
          <w:szCs w:val="20"/>
        </w:rPr>
      </w:pPr>
      <w:r>
        <w:rPr>
          <w:rFonts w:ascii="SimSun" w:hAnsi="SimSun" w:eastAsia="SimSun" w:cs="SimSun"/>
          <w:sz w:val="20"/>
          <w:szCs w:val="20"/>
          <w:spacing w:val="8"/>
        </w:rPr>
        <w:t>具有可靠额定值的电阻器应认为能够承受来自规定电源的任何预期瞬态过程。</w:t>
      </w:r>
    </w:p>
    <w:p>
      <w:pPr>
        <w:pStyle w:val="BodyText"/>
        <w:ind w:left="100" w:right="86" w:firstLine="410"/>
        <w:spacing w:before="82" w:line="305" w:lineRule="auto"/>
        <w:rPr>
          <w:rFonts w:ascii="SimSun" w:hAnsi="SimSun" w:eastAsia="SimSun" w:cs="SimSun"/>
          <w:sz w:val="20"/>
          <w:szCs w:val="20"/>
        </w:rPr>
      </w:pPr>
      <w:r>
        <w:rPr>
          <w:rFonts w:ascii="SimSun" w:hAnsi="SimSun" w:eastAsia="SimSun" w:cs="SimSun"/>
          <w:sz w:val="20"/>
          <w:szCs w:val="20"/>
          <w:spacing w:val="13"/>
        </w:rPr>
        <w:t>二极管应由制造商技术说明书或通过下列试验表明能够承受峰值电压</w:t>
      </w:r>
      <w:r>
        <w:rPr>
          <w:sz w:val="20"/>
          <w:szCs w:val="20"/>
        </w:rPr>
        <w:t>Um</w:t>
      </w:r>
      <w:r>
        <w:rPr>
          <w:sz w:val="20"/>
          <w:szCs w:val="20"/>
          <w:spacing w:val="12"/>
        </w:rPr>
        <w:t xml:space="preserve"> </w:t>
      </w:r>
      <w:r>
        <w:rPr>
          <w:rFonts w:ascii="SimSun" w:hAnsi="SimSun" w:eastAsia="SimSun" w:cs="SimSun"/>
          <w:sz w:val="20"/>
          <w:szCs w:val="20"/>
          <w:spacing w:val="12"/>
        </w:rPr>
        <w:t>除以熔断器电阻(最低</w:t>
      </w:r>
      <w:r>
        <w:rPr>
          <w:rFonts w:ascii="SimSun" w:hAnsi="SimSun" w:eastAsia="SimSun" w:cs="SimSun"/>
          <w:sz w:val="20"/>
          <w:szCs w:val="20"/>
        </w:rPr>
        <w:t xml:space="preserve"> </w:t>
      </w:r>
      <w:r>
        <w:rPr>
          <w:rFonts w:ascii="SimSun" w:hAnsi="SimSun" w:eastAsia="SimSun" w:cs="SimSun"/>
          <w:sz w:val="20"/>
          <w:szCs w:val="20"/>
          <w:spacing w:val="7"/>
        </w:rPr>
        <w:t>环境温度时)及其串联的可靠电阻阻值之和的</w:t>
      </w:r>
      <w:r>
        <w:rPr>
          <w:rFonts w:ascii="SimSun" w:hAnsi="SimSun" w:eastAsia="SimSun" w:cs="SimSun"/>
          <w:sz w:val="20"/>
          <w:szCs w:val="20"/>
          <w:spacing w:val="6"/>
        </w:rPr>
        <w:t>电流。</w:t>
      </w:r>
    </w:p>
    <w:p>
      <w:pPr>
        <w:pStyle w:val="BodyText"/>
        <w:ind w:right="68" w:firstLine="510"/>
        <w:spacing w:before="5" w:line="300" w:lineRule="auto"/>
        <w:tabs>
          <w:tab w:val="left" w:pos="100"/>
        </w:tabs>
        <w:jc w:val="both"/>
        <w:rPr>
          <w:rFonts w:ascii="SimSun" w:hAnsi="SimSun" w:eastAsia="SimSun" w:cs="SimSun"/>
          <w:sz w:val="20"/>
          <w:szCs w:val="20"/>
        </w:rPr>
      </w:pPr>
      <w:r>
        <w:rPr>
          <w:rFonts w:ascii="SimSun" w:hAnsi="SimSun" w:eastAsia="SimSun" w:cs="SimSun"/>
          <w:sz w:val="20"/>
          <w:szCs w:val="20"/>
          <w:spacing w:val="9"/>
        </w:rPr>
        <w:t>每一种型式的二极管在其使用方向(齐纳二极管为齐纳方向)应能承受重复5次持续时间为50</w:t>
      </w:r>
      <w:r>
        <w:rPr>
          <w:rFonts w:ascii="SimSun" w:hAnsi="SimSun" w:eastAsia="SimSun" w:cs="SimSun"/>
          <w:sz w:val="20"/>
          <w:szCs w:val="20"/>
          <w:spacing w:val="83"/>
        </w:rPr>
        <w:t xml:space="preserve"> </w:t>
      </w:r>
      <w:r>
        <w:rPr>
          <w:rFonts w:ascii="SimSun" w:hAnsi="SimSun" w:eastAsia="SimSun" w:cs="SimSun"/>
          <w:sz w:val="20"/>
          <w:szCs w:val="20"/>
          <w:spacing w:val="9"/>
        </w:rPr>
        <w:t>μ</w:t>
      </w:r>
      <w:r>
        <w:rPr>
          <w:sz w:val="20"/>
          <w:szCs w:val="20"/>
          <w:spacing w:val="9"/>
        </w:rPr>
        <w:t>s</w:t>
      </w:r>
      <w:r>
        <w:rPr>
          <w:sz w:val="20"/>
          <w:szCs w:val="20"/>
        </w:rPr>
        <w:t xml:space="preserve">  </w:t>
      </w:r>
      <w:r>
        <w:rPr>
          <w:rFonts w:ascii="SimSun" w:hAnsi="SimSun" w:eastAsia="SimSun" w:cs="SimSun"/>
          <w:sz w:val="20"/>
          <w:szCs w:val="20"/>
          <w:spacing w:val="11"/>
        </w:rPr>
        <w:t>的矩形电流脉冲试验，每两次脉冲间隔为20</w:t>
      </w:r>
      <w:r>
        <w:rPr>
          <w:sz w:val="20"/>
          <w:szCs w:val="20"/>
        </w:rPr>
        <w:t>ms</w:t>
      </w:r>
      <w:r>
        <w:rPr>
          <w:sz w:val="20"/>
          <w:szCs w:val="20"/>
          <w:spacing w:val="-22"/>
        </w:rPr>
        <w:t xml:space="preserve"> </w:t>
      </w:r>
      <w:r>
        <w:rPr>
          <w:rFonts w:ascii="SimSun" w:hAnsi="SimSun" w:eastAsia="SimSun" w:cs="SimSun"/>
          <w:sz w:val="20"/>
          <w:szCs w:val="20"/>
          <w:spacing w:val="11"/>
        </w:rPr>
        <w:t>。脉冲幅值由</w:t>
      </w:r>
      <w:r>
        <w:rPr>
          <w:sz w:val="20"/>
          <w:szCs w:val="20"/>
        </w:rPr>
        <w:t>Um</w:t>
      </w:r>
      <w:r>
        <w:rPr>
          <w:sz w:val="20"/>
          <w:szCs w:val="20"/>
          <w:spacing w:val="11"/>
        </w:rPr>
        <w:t xml:space="preserve"> </w:t>
      </w:r>
      <w:r>
        <w:rPr>
          <w:rFonts w:ascii="SimSun" w:hAnsi="SimSun" w:eastAsia="SimSun" w:cs="SimSun"/>
          <w:sz w:val="20"/>
          <w:szCs w:val="20"/>
          <w:spacing w:val="11"/>
        </w:rPr>
        <w:t>峰值除以熔断器在最低环境温度时的</w:t>
      </w:r>
      <w:r>
        <w:rPr>
          <w:rFonts w:ascii="SimSun" w:hAnsi="SimSun" w:eastAsia="SimSun" w:cs="SimSun"/>
          <w:sz w:val="20"/>
          <w:szCs w:val="20"/>
        </w:rPr>
        <w:t xml:space="preserve"> </w:t>
      </w:r>
      <w:r>
        <w:rPr>
          <w:rFonts w:ascii="SimSun" w:hAnsi="SimSun" w:eastAsia="SimSun" w:cs="SimSun"/>
          <w:sz w:val="20"/>
          <w:szCs w:val="20"/>
          <w:spacing w:val="7"/>
        </w:rPr>
        <w:t>“冷态”电阻(加上电路中串联的可靠电阻阻值)确定</w:t>
      </w:r>
      <w:r>
        <w:rPr>
          <w:rFonts w:ascii="SimSun" w:hAnsi="SimSun" w:eastAsia="SimSun" w:cs="SimSun"/>
          <w:sz w:val="20"/>
          <w:szCs w:val="20"/>
          <w:spacing w:val="6"/>
        </w:rPr>
        <w:t>。在制造商数据表明在该电流下预先击穿时间大于</w:t>
      </w:r>
      <w:r>
        <w:rPr>
          <w:rFonts w:ascii="SimSun" w:hAnsi="SimSun" w:eastAsia="SimSun" w:cs="SimSun"/>
          <w:sz w:val="20"/>
          <w:szCs w:val="20"/>
        </w:rPr>
        <w:t xml:space="preserve"> </w:t>
      </w:r>
      <w:r>
        <w:rPr>
          <w:rFonts w:ascii="SimSun" w:hAnsi="SimSun" w:eastAsia="SimSun" w:cs="SimSun"/>
          <w:sz w:val="20"/>
          <w:szCs w:val="20"/>
        </w:rPr>
        <w:tab/>
      </w:r>
      <w:r>
        <w:rPr>
          <w:rFonts w:ascii="SimSun" w:hAnsi="SimSun" w:eastAsia="SimSun" w:cs="SimSun"/>
          <w:sz w:val="20"/>
          <w:szCs w:val="20"/>
          <w:spacing w:val="7"/>
        </w:rPr>
        <w:t>50μ</w:t>
      </w:r>
      <w:r>
        <w:rPr>
          <w:sz w:val="20"/>
          <w:szCs w:val="20"/>
          <w:spacing w:val="7"/>
        </w:rPr>
        <w:t>s</w:t>
      </w:r>
      <w:r>
        <w:rPr>
          <w:rFonts w:ascii="SimSun" w:hAnsi="SimSun" w:eastAsia="SimSun" w:cs="SimSun"/>
          <w:sz w:val="20"/>
          <w:szCs w:val="20"/>
          <w:spacing w:val="7"/>
        </w:rPr>
        <w:t>时，该电流脉冲宽度将变成实际预先击穿时</w:t>
      </w:r>
      <w:r>
        <w:rPr>
          <w:rFonts w:ascii="SimSun" w:hAnsi="SimSun" w:eastAsia="SimSun" w:cs="SimSun"/>
          <w:sz w:val="20"/>
          <w:szCs w:val="20"/>
          <w:spacing w:val="6"/>
        </w:rPr>
        <w:t>间。在实际预先击穿时间不可能从制造商获得现成数</w:t>
      </w:r>
      <w:r>
        <w:rPr>
          <w:rFonts w:ascii="SimSun" w:hAnsi="SimSun" w:eastAsia="SimSun" w:cs="SimSun"/>
          <w:sz w:val="20"/>
          <w:szCs w:val="20"/>
        </w:rPr>
        <w:t xml:space="preserve"> </w:t>
      </w:r>
      <w:r>
        <w:rPr>
          <w:rFonts w:ascii="SimSun" w:hAnsi="SimSun" w:eastAsia="SimSun" w:cs="SimSun"/>
          <w:sz w:val="20"/>
          <w:szCs w:val="20"/>
          <w:spacing w:val="6"/>
        </w:rPr>
        <w:t>据时，10只熔断器应承受上述预期电流，并测定预先击穿时间。</w:t>
      </w:r>
      <w:r>
        <w:rPr>
          <w:rFonts w:ascii="SimSun" w:hAnsi="SimSun" w:eastAsia="SimSun" w:cs="SimSun"/>
          <w:sz w:val="20"/>
          <w:szCs w:val="20"/>
          <w:spacing w:val="5"/>
        </w:rPr>
        <w:t>如果该值大于50μ</w:t>
      </w:r>
      <w:r>
        <w:rPr>
          <w:sz w:val="20"/>
          <w:szCs w:val="20"/>
          <w:spacing w:val="5"/>
        </w:rPr>
        <w:t>s</w:t>
      </w:r>
      <w:r>
        <w:rPr>
          <w:sz w:val="20"/>
          <w:szCs w:val="20"/>
          <w:spacing w:val="-18"/>
        </w:rPr>
        <w:t xml:space="preserve"> </w:t>
      </w:r>
      <w:r>
        <w:rPr>
          <w:rFonts w:ascii="SimSun" w:hAnsi="SimSun" w:eastAsia="SimSun" w:cs="SimSun"/>
          <w:sz w:val="20"/>
          <w:szCs w:val="20"/>
          <w:spacing w:val="5"/>
        </w:rPr>
        <w:t>可以使用该值。</w:t>
      </w:r>
    </w:p>
    <w:p>
      <w:pPr>
        <w:ind w:left="100" w:firstLine="410"/>
        <w:spacing w:line="293" w:lineRule="auto"/>
        <w:jc w:val="both"/>
        <w:rPr>
          <w:rFonts w:ascii="SimSun" w:hAnsi="SimSun" w:eastAsia="SimSun" w:cs="SimSun"/>
          <w:sz w:val="20"/>
          <w:szCs w:val="20"/>
        </w:rPr>
      </w:pPr>
      <w:r>
        <w:rPr>
          <w:rFonts w:ascii="SimSun" w:hAnsi="SimSun" w:eastAsia="SimSun" w:cs="SimSun"/>
          <w:sz w:val="20"/>
          <w:szCs w:val="20"/>
          <w:spacing w:val="9"/>
        </w:rPr>
        <w:t>应在该试验前和试验后用相同的电流测量二极管电压，测试电流应用元件制造商规定的电</w:t>
      </w:r>
      <w:r>
        <w:rPr>
          <w:rFonts w:ascii="SimSun" w:hAnsi="SimSun" w:eastAsia="SimSun" w:cs="SimSun"/>
          <w:sz w:val="20"/>
          <w:szCs w:val="20"/>
          <w:spacing w:val="8"/>
        </w:rPr>
        <w:t>流。测</w:t>
      </w:r>
      <w:r>
        <w:rPr>
          <w:rFonts w:ascii="SimSun" w:hAnsi="SimSun" w:eastAsia="SimSun" w:cs="SimSun"/>
          <w:sz w:val="20"/>
          <w:szCs w:val="20"/>
        </w:rPr>
        <w:t xml:space="preserve">  </w:t>
      </w:r>
      <w:r>
        <w:rPr>
          <w:rFonts w:ascii="SimSun" w:hAnsi="SimSun" w:eastAsia="SimSun" w:cs="SimSun"/>
          <w:sz w:val="20"/>
          <w:szCs w:val="20"/>
          <w:spacing w:val="12"/>
        </w:rPr>
        <w:t>量电压之差应不大于</w:t>
      </w:r>
      <w:r>
        <w:rPr>
          <w:rFonts w:ascii="SimSun" w:hAnsi="SimSun" w:eastAsia="SimSun" w:cs="SimSun"/>
          <w:sz w:val="20"/>
          <w:szCs w:val="20"/>
          <w:color w:val="505050"/>
          <w:spacing w:val="12"/>
        </w:rPr>
        <w:t>5%(5%  的差值包括试验设备的</w:t>
      </w:r>
      <w:r>
        <w:rPr>
          <w:rFonts w:ascii="SimSun" w:hAnsi="SimSun" w:eastAsia="SimSun" w:cs="SimSun"/>
          <w:sz w:val="20"/>
          <w:szCs w:val="20"/>
          <w:spacing w:val="12"/>
        </w:rPr>
        <w:t>测量不确定度)。试验时观察到的升高的最高电</w:t>
      </w:r>
      <w:r>
        <w:rPr>
          <w:rFonts w:ascii="SimSun" w:hAnsi="SimSun" w:eastAsia="SimSun" w:cs="SimSun"/>
          <w:sz w:val="20"/>
          <w:szCs w:val="20"/>
          <w:spacing w:val="8"/>
        </w:rPr>
        <w:t xml:space="preserve">  </w:t>
      </w:r>
      <w:r>
        <w:rPr>
          <w:rFonts w:ascii="SimSun" w:hAnsi="SimSun" w:eastAsia="SimSun" w:cs="SimSun"/>
          <w:sz w:val="20"/>
          <w:szCs w:val="20"/>
          <w:spacing w:val="6"/>
        </w:rPr>
        <w:t>压，应认为是用上述对半导体限流器件同样方法施加的一系列脉冲的峰值电压。上述器件试验结束</w:t>
      </w:r>
      <w:r>
        <w:rPr>
          <w:rFonts w:ascii="SimSun" w:hAnsi="SimSun" w:eastAsia="SimSun" w:cs="SimSun"/>
          <w:sz w:val="20"/>
          <w:szCs w:val="20"/>
          <w:spacing w:val="5"/>
        </w:rPr>
        <w:t>后，</w:t>
      </w:r>
      <w:r>
        <w:rPr>
          <w:rFonts w:ascii="SimSun" w:hAnsi="SimSun" w:eastAsia="SimSun" w:cs="SimSun"/>
          <w:sz w:val="20"/>
          <w:szCs w:val="20"/>
        </w:rPr>
        <w:t xml:space="preserve"> </w:t>
      </w:r>
      <w:r>
        <w:rPr>
          <w:rFonts w:ascii="SimSun" w:hAnsi="SimSun" w:eastAsia="SimSun" w:cs="SimSun"/>
          <w:sz w:val="20"/>
          <w:szCs w:val="20"/>
          <w:spacing w:val="7"/>
        </w:rPr>
        <w:t>应对照元件制造商规定的技术参数进行一致性核对。</w:t>
      </w:r>
    </w:p>
    <w:p>
      <w:pPr>
        <w:ind w:left="100" w:right="91" w:firstLine="410"/>
        <w:spacing w:before="1" w:line="327" w:lineRule="auto"/>
        <w:rPr>
          <w:rFonts w:ascii="SimSun" w:hAnsi="SimSun" w:eastAsia="SimSun" w:cs="SimSun"/>
          <w:sz w:val="20"/>
          <w:szCs w:val="20"/>
        </w:rPr>
      </w:pPr>
      <w:r>
        <w:rPr>
          <w:rFonts w:ascii="SimSun" w:hAnsi="SimSun" w:eastAsia="SimSun" w:cs="SimSun"/>
          <w:sz w:val="20"/>
          <w:szCs w:val="20"/>
          <w:spacing w:val="4"/>
        </w:rPr>
        <w:t>对特定制造商制造的同一类器件，仅需对具有特定电压的典型样品进行试验，以证明该</w:t>
      </w:r>
      <w:r>
        <w:rPr>
          <w:rFonts w:ascii="SimSun" w:hAnsi="SimSun" w:eastAsia="SimSun" w:cs="SimSun"/>
          <w:sz w:val="20"/>
          <w:szCs w:val="20"/>
          <w:spacing w:val="3"/>
        </w:rPr>
        <w:t>类器件符合</w:t>
      </w:r>
      <w:r>
        <w:rPr>
          <w:rFonts w:ascii="SimSun" w:hAnsi="SimSun" w:eastAsia="SimSun" w:cs="SimSun"/>
          <w:sz w:val="20"/>
          <w:szCs w:val="20"/>
        </w:rPr>
        <w:t xml:space="preserve"> </w:t>
      </w:r>
      <w:r>
        <w:rPr>
          <w:rFonts w:ascii="SimSun" w:hAnsi="SimSun" w:eastAsia="SimSun" w:cs="SimSun"/>
          <w:sz w:val="20"/>
          <w:szCs w:val="20"/>
        </w:rPr>
        <w:t>要求。</w:t>
      </w:r>
    </w:p>
    <w:p>
      <w:pPr>
        <w:spacing w:line="327" w:lineRule="auto"/>
        <w:sectPr>
          <w:headerReference w:type="default" r:id="rId124"/>
          <w:footerReference w:type="default" r:id="rId125"/>
          <w:pgSz w:w="11320" w:h="16820"/>
          <w:pgMar w:top="1582" w:right="920" w:bottom="1290" w:left="1029" w:header="1274" w:footer="1173" w:gutter="0"/>
        </w:sectPr>
        <w:rPr>
          <w:rFonts w:ascii="SimSun" w:hAnsi="SimSun" w:eastAsia="SimSun" w:cs="SimSun"/>
          <w:sz w:val="20"/>
          <w:szCs w:val="20"/>
        </w:rPr>
      </w:pPr>
    </w:p>
    <w:p>
      <w:pPr>
        <w:spacing w:line="297" w:lineRule="auto"/>
        <w:rPr>
          <w:rFonts w:ascii="Arial"/>
          <w:sz w:val="21"/>
        </w:rPr>
      </w:pPr>
      <w:r/>
    </w:p>
    <w:p>
      <w:pPr>
        <w:spacing w:line="298" w:lineRule="auto"/>
        <w:rPr>
          <w:rFonts w:ascii="Arial"/>
          <w:sz w:val="21"/>
        </w:rPr>
      </w:pPr>
      <w:r/>
    </w:p>
    <w:p>
      <w:pPr>
        <w:spacing w:line="298" w:lineRule="auto"/>
        <w:rPr>
          <w:rFonts w:ascii="Arial"/>
          <w:sz w:val="21"/>
        </w:rPr>
      </w:pPr>
      <w:r/>
    </w:p>
    <w:p>
      <w:pPr>
        <w:pStyle w:val="BodyText"/>
        <w:spacing w:before="57" w:line="192" w:lineRule="auto"/>
        <w:jc w:val="right"/>
        <w:rPr>
          <w:sz w:val="20"/>
          <w:szCs w:val="20"/>
        </w:rPr>
      </w:pPr>
      <w:r>
        <w:rPr>
          <w:sz w:val="20"/>
          <w:szCs w:val="20"/>
          <w:spacing w:val="-1"/>
        </w:rPr>
        <w:t>GB/T     3836.4—2021</w:t>
      </w:r>
    </w:p>
    <w:p>
      <w:pPr>
        <w:spacing w:line="387" w:lineRule="auto"/>
        <w:rPr>
          <w:rFonts w:ascii="Arial"/>
          <w:sz w:val="21"/>
        </w:rPr>
      </w:pPr>
      <w:r/>
    </w:p>
    <w:p>
      <w:pPr>
        <w:spacing w:before="62" w:line="259" w:lineRule="exact"/>
        <w:rPr>
          <w:rFonts w:ascii="SimHei" w:hAnsi="SimHei" w:eastAsia="SimHei" w:cs="SimHei"/>
          <w:sz w:val="19"/>
          <w:szCs w:val="19"/>
        </w:rPr>
      </w:pPr>
      <w:r>
        <w:rPr>
          <w:rFonts w:ascii="Arial" w:hAnsi="Arial" w:eastAsia="Arial" w:cs="Arial"/>
          <w:sz w:val="19"/>
          <w:szCs w:val="19"/>
          <w:spacing w:val="5"/>
          <w:position w:val="1"/>
        </w:rPr>
        <w:t>10.9      </w:t>
      </w:r>
      <w:r>
        <w:rPr>
          <w:rFonts w:ascii="SimHei" w:hAnsi="SimHei" w:eastAsia="SimHei" w:cs="SimHei"/>
          <w:sz w:val="19"/>
          <w:szCs w:val="19"/>
          <w:spacing w:val="5"/>
          <w:position w:val="1"/>
        </w:rPr>
        <w:t>电缆拔脱试验</w:t>
      </w:r>
    </w:p>
    <w:p>
      <w:pPr>
        <w:ind w:left="389"/>
        <w:spacing w:before="237" w:line="219" w:lineRule="auto"/>
        <w:rPr>
          <w:rFonts w:ascii="SimSun" w:hAnsi="SimSun" w:eastAsia="SimSun" w:cs="SimSun"/>
          <w:sz w:val="20"/>
          <w:szCs w:val="20"/>
        </w:rPr>
      </w:pPr>
      <w:r>
        <w:rPr>
          <w:rFonts w:ascii="SimSun" w:hAnsi="SimSun" w:eastAsia="SimSun" w:cs="SimSun"/>
          <w:sz w:val="20"/>
          <w:szCs w:val="20"/>
          <w:spacing w:val="5"/>
        </w:rPr>
        <w:t>电缆拔脱试验应按下列方法进行：</w:t>
      </w:r>
    </w:p>
    <w:p>
      <w:pPr>
        <w:pStyle w:val="BodyText"/>
        <w:ind w:left="389"/>
        <w:spacing w:before="69" w:line="212" w:lineRule="auto"/>
        <w:rPr>
          <w:sz w:val="20"/>
          <w:szCs w:val="20"/>
        </w:rPr>
      </w:pPr>
      <w:r>
        <w:rPr>
          <w:rFonts w:ascii="SimSun" w:hAnsi="SimSun" w:eastAsia="SimSun" w:cs="SimSun"/>
          <w:sz w:val="20"/>
          <w:szCs w:val="20"/>
          <w:spacing w:val="6"/>
        </w:rPr>
        <w:t>——在电缆引线进入设备方向，对电缆施加至少30 </w:t>
      </w:r>
      <w:r>
        <w:rPr>
          <w:sz w:val="20"/>
          <w:szCs w:val="20"/>
          <w:spacing w:val="6"/>
        </w:rPr>
        <w:t>N </w:t>
      </w:r>
      <w:r>
        <w:rPr>
          <w:rFonts w:ascii="SimSun" w:hAnsi="SimSun" w:eastAsia="SimSun" w:cs="SimSun"/>
          <w:sz w:val="20"/>
          <w:szCs w:val="20"/>
          <w:spacing w:val="6"/>
        </w:rPr>
        <w:t>的拉力，保持1</w:t>
      </w:r>
      <w:r>
        <w:rPr>
          <w:sz w:val="20"/>
          <w:szCs w:val="20"/>
          <w:spacing w:val="6"/>
        </w:rPr>
        <w:t>h;</w:t>
      </w:r>
    </w:p>
    <w:p>
      <w:pPr>
        <w:ind w:left="389"/>
        <w:spacing w:before="103" w:line="219" w:lineRule="auto"/>
        <w:rPr>
          <w:rFonts w:ascii="SimSun" w:hAnsi="SimSun" w:eastAsia="SimSun" w:cs="SimSun"/>
          <w:sz w:val="20"/>
          <w:szCs w:val="20"/>
        </w:rPr>
      </w:pPr>
      <w:r>
        <w:rPr>
          <w:rFonts w:ascii="SimSun" w:hAnsi="SimSun" w:eastAsia="SimSun" w:cs="SimSun"/>
          <w:sz w:val="20"/>
          <w:szCs w:val="20"/>
          <w:spacing w:val="2"/>
        </w:rPr>
        <w:t>——试验后，电缆护套可以产生位移，但电</w:t>
      </w:r>
      <w:r>
        <w:rPr>
          <w:rFonts w:ascii="SimSun" w:hAnsi="SimSun" w:eastAsia="SimSun" w:cs="SimSun"/>
          <w:sz w:val="20"/>
          <w:szCs w:val="20"/>
          <w:spacing w:val="1"/>
        </w:rPr>
        <w:t>缆终端不应有明显位移；</w:t>
      </w:r>
    </w:p>
    <w:p>
      <w:pPr>
        <w:ind w:left="389"/>
        <w:spacing w:before="83" w:line="219" w:lineRule="auto"/>
        <w:rPr>
          <w:rFonts w:ascii="SimSun" w:hAnsi="SimSun" w:eastAsia="SimSun" w:cs="SimSun"/>
          <w:sz w:val="20"/>
          <w:szCs w:val="20"/>
        </w:rPr>
      </w:pPr>
      <w:r>
        <w:rPr>
          <w:rFonts w:ascii="SimSun" w:hAnsi="SimSun" w:eastAsia="SimSun" w:cs="SimSun"/>
          <w:sz w:val="20"/>
          <w:szCs w:val="20"/>
          <w:spacing w:val="9"/>
        </w:rPr>
        <w:t>——该试验不适用于作为永久连接并且不构成电缆部分的专用导</w:t>
      </w:r>
      <w:r>
        <w:rPr>
          <w:rFonts w:ascii="SimSun" w:hAnsi="SimSun" w:eastAsia="SimSun" w:cs="SimSun"/>
          <w:sz w:val="20"/>
          <w:szCs w:val="20"/>
          <w:spacing w:val="8"/>
        </w:rPr>
        <w:t>线。</w:t>
      </w:r>
    </w:p>
    <w:p>
      <w:pPr>
        <w:spacing w:before="166" w:line="259" w:lineRule="exact"/>
        <w:rPr>
          <w:rFonts w:ascii="SimHei" w:hAnsi="SimHei" w:eastAsia="SimHei" w:cs="SimHei"/>
          <w:sz w:val="19"/>
          <w:szCs w:val="19"/>
        </w:rPr>
      </w:pPr>
      <w:r>
        <w:rPr>
          <w:rFonts w:ascii="Arial" w:hAnsi="Arial" w:eastAsia="Arial" w:cs="Arial"/>
          <w:sz w:val="19"/>
          <w:szCs w:val="19"/>
          <w:spacing w:val="6"/>
          <w:position w:val="1"/>
        </w:rPr>
        <w:t>10.10</w:t>
      </w:r>
      <w:r>
        <w:rPr>
          <w:rFonts w:ascii="Arial" w:hAnsi="Arial" w:eastAsia="Arial" w:cs="Arial"/>
          <w:sz w:val="19"/>
          <w:szCs w:val="19"/>
          <w:spacing w:val="9"/>
          <w:position w:val="1"/>
        </w:rPr>
        <w:t xml:space="preserve">     </w:t>
      </w:r>
      <w:r>
        <w:rPr>
          <w:rFonts w:ascii="SimHei" w:hAnsi="SimHei" w:eastAsia="SimHei" w:cs="SimHei"/>
          <w:sz w:val="19"/>
          <w:szCs w:val="19"/>
          <w:spacing w:val="6"/>
          <w:position w:val="1"/>
        </w:rPr>
        <w:t>变压器试验</w:t>
      </w:r>
    </w:p>
    <w:p>
      <w:pPr>
        <w:pStyle w:val="BodyText"/>
        <w:ind w:right="95" w:firstLine="389"/>
        <w:spacing w:before="236" w:line="288" w:lineRule="auto"/>
        <w:jc w:val="both"/>
        <w:rPr>
          <w:rFonts w:ascii="SimSun" w:hAnsi="SimSun" w:eastAsia="SimSun" w:cs="SimSun"/>
          <w:sz w:val="20"/>
          <w:szCs w:val="20"/>
        </w:rPr>
      </w:pPr>
      <w:r>
        <w:rPr>
          <w:rFonts w:ascii="SimSun" w:hAnsi="SimSun" w:eastAsia="SimSun" w:cs="SimSun"/>
          <w:sz w:val="20"/>
          <w:szCs w:val="20"/>
          <w:spacing w:val="10"/>
        </w:rPr>
        <w:t>如果变压器通过下述例行试验及型式试验，</w:t>
      </w:r>
      <w:r>
        <w:rPr>
          <w:rFonts w:ascii="SimSun" w:hAnsi="SimSun" w:eastAsia="SimSun" w:cs="SimSun"/>
          <w:sz w:val="20"/>
          <w:szCs w:val="20"/>
          <w:spacing w:val="9"/>
        </w:rPr>
        <w:t>并且用于向本质安全电路供电的任一绕组与所有其他</w:t>
      </w:r>
      <w:r>
        <w:rPr>
          <w:rFonts w:ascii="SimSun" w:hAnsi="SimSun" w:eastAsia="SimSun" w:cs="SimSun"/>
          <w:sz w:val="20"/>
          <w:szCs w:val="20"/>
        </w:rPr>
        <w:t xml:space="preserve"> </w:t>
      </w:r>
      <w:r>
        <w:rPr>
          <w:rFonts w:ascii="SimSun" w:hAnsi="SimSun" w:eastAsia="SimSun" w:cs="SimSun"/>
          <w:sz w:val="20"/>
          <w:szCs w:val="20"/>
          <w:spacing w:val="8"/>
        </w:rPr>
        <w:t>绕组之间能承受2</w:t>
      </w:r>
      <w:r>
        <w:rPr>
          <w:sz w:val="20"/>
          <w:szCs w:val="20"/>
          <w:spacing w:val="8"/>
        </w:rPr>
        <w:t>U+1000      V</w:t>
      </w:r>
      <w:r>
        <w:rPr>
          <w:rFonts w:ascii="SimSun" w:hAnsi="SimSun" w:eastAsia="SimSun" w:cs="SimSun"/>
          <w:sz w:val="20"/>
          <w:szCs w:val="20"/>
          <w:spacing w:val="8"/>
        </w:rPr>
        <w:t>、但最低为1500</w:t>
      </w:r>
      <w:r>
        <w:rPr>
          <w:rFonts w:ascii="SimSun" w:hAnsi="SimSun" w:eastAsia="SimSun" w:cs="SimSun"/>
          <w:sz w:val="20"/>
          <w:szCs w:val="20"/>
          <w:spacing w:val="-32"/>
        </w:rPr>
        <w:t xml:space="preserve"> </w:t>
      </w:r>
      <w:r>
        <w:rPr>
          <w:sz w:val="20"/>
          <w:szCs w:val="20"/>
          <w:spacing w:val="8"/>
        </w:rPr>
        <w:t>V</w:t>
      </w:r>
      <w:r>
        <w:rPr>
          <w:sz w:val="20"/>
          <w:szCs w:val="20"/>
          <w:spacing w:val="18"/>
        </w:rPr>
        <w:t xml:space="preserve"> </w:t>
      </w:r>
      <w:r>
        <w:rPr>
          <w:rFonts w:ascii="SimSun" w:hAnsi="SimSun" w:eastAsia="SimSun" w:cs="SimSun"/>
          <w:sz w:val="20"/>
          <w:szCs w:val="20"/>
          <w:spacing w:val="8"/>
        </w:rPr>
        <w:t>的试验电压(见10.3),则认为其满足了电气绝缘安全</w:t>
      </w:r>
      <w:r>
        <w:rPr>
          <w:rFonts w:ascii="SimSun" w:hAnsi="SimSun" w:eastAsia="SimSun" w:cs="SimSun"/>
          <w:sz w:val="20"/>
          <w:szCs w:val="20"/>
        </w:rPr>
        <w:t xml:space="preserve"> </w:t>
      </w:r>
      <w:r>
        <w:rPr>
          <w:rFonts w:ascii="SimSun" w:hAnsi="SimSun" w:eastAsia="SimSun" w:cs="SimSun"/>
          <w:sz w:val="20"/>
          <w:szCs w:val="20"/>
          <w:spacing w:val="5"/>
        </w:rPr>
        <w:t>要求，</w:t>
      </w:r>
      <w:r>
        <w:rPr>
          <w:sz w:val="20"/>
          <w:szCs w:val="20"/>
          <w:spacing w:val="5"/>
        </w:rPr>
        <w:t>U</w:t>
      </w:r>
      <w:r>
        <w:rPr>
          <w:rFonts w:ascii="SimSun" w:hAnsi="SimSun" w:eastAsia="SimSun" w:cs="SimSun"/>
          <w:sz w:val="20"/>
          <w:szCs w:val="20"/>
          <w:spacing w:val="5"/>
        </w:rPr>
        <w:t>是任何受试绕组的最高额定电压。</w:t>
      </w:r>
    </w:p>
    <w:p>
      <w:pPr>
        <w:pStyle w:val="BodyText"/>
        <w:ind w:right="94" w:firstLine="389"/>
        <w:spacing w:before="35" w:line="274" w:lineRule="auto"/>
        <w:rPr>
          <w:rFonts w:ascii="SimSun" w:hAnsi="SimSun" w:eastAsia="SimSun" w:cs="SimSun"/>
          <w:sz w:val="20"/>
          <w:szCs w:val="20"/>
        </w:rPr>
      </w:pPr>
      <w:r>
        <w:rPr>
          <w:rFonts w:ascii="SimSun" w:hAnsi="SimSun" w:eastAsia="SimSun" w:cs="SimSun"/>
          <w:sz w:val="20"/>
          <w:szCs w:val="20"/>
          <w:spacing w:val="13"/>
        </w:rPr>
        <w:t>将输入电压调整到变压器的额定电压。通过提高二次绕组的负</w:t>
      </w:r>
      <w:r>
        <w:rPr>
          <w:rFonts w:ascii="SimSun" w:hAnsi="SimSun" w:eastAsia="SimSun" w:cs="SimSun"/>
          <w:sz w:val="20"/>
          <w:szCs w:val="20"/>
          <w:spacing w:val="12"/>
        </w:rPr>
        <w:t>载将输入电流调整到1.7×</w:t>
      </w:r>
      <w:r>
        <w:rPr>
          <w:sz w:val="20"/>
          <w:szCs w:val="20"/>
        </w:rPr>
        <w:t>In</w:t>
      </w:r>
      <w:r>
        <w:rPr>
          <w:sz w:val="20"/>
          <w:szCs w:val="20"/>
          <w:spacing w:val="12"/>
        </w:rPr>
        <w:t>¹8%</w:t>
      </w:r>
      <w:r>
        <w:rPr>
          <w:sz w:val="20"/>
          <w:szCs w:val="20"/>
        </w:rPr>
        <w:t xml:space="preserve">   </w:t>
      </w:r>
      <w:r>
        <w:rPr>
          <w:rFonts w:ascii="SimSun" w:hAnsi="SimSun" w:eastAsia="SimSun" w:cs="SimSun"/>
          <w:sz w:val="20"/>
          <w:szCs w:val="20"/>
          <w:spacing w:val="11"/>
        </w:rPr>
        <w:t>(</w:t>
      </w:r>
      <w:r>
        <w:rPr>
          <w:sz w:val="20"/>
          <w:szCs w:val="20"/>
        </w:rPr>
        <w:t>In</w:t>
      </w:r>
      <w:r>
        <w:rPr>
          <w:sz w:val="20"/>
          <w:szCs w:val="20"/>
          <w:spacing w:val="28"/>
        </w:rPr>
        <w:t xml:space="preserve"> </w:t>
      </w:r>
      <w:r>
        <w:rPr>
          <w:rFonts w:ascii="SimSun" w:hAnsi="SimSun" w:eastAsia="SimSun" w:cs="SimSun"/>
          <w:sz w:val="20"/>
          <w:szCs w:val="20"/>
          <w:spacing w:val="11"/>
        </w:rPr>
        <w:t>是熔断器额定电流),或调整到断路器将动而未动作时的最大持续电流</w:t>
      </w:r>
      <w:r>
        <w:rPr>
          <w:rFonts w:ascii="SimSun" w:hAnsi="SimSun" w:eastAsia="SimSun" w:cs="SimSun"/>
          <w:sz w:val="20"/>
          <w:szCs w:val="20"/>
          <w:spacing w:val="10"/>
        </w:rPr>
        <w:t>。当负载增加直至所有二次</w:t>
      </w:r>
      <w:r>
        <w:rPr>
          <w:rFonts w:ascii="SimSun" w:hAnsi="SimSun" w:eastAsia="SimSun" w:cs="SimSun"/>
          <w:sz w:val="20"/>
          <w:szCs w:val="20"/>
        </w:rPr>
        <w:t xml:space="preserve"> </w:t>
      </w:r>
      <w:r>
        <w:rPr>
          <w:rFonts w:ascii="SimSun" w:hAnsi="SimSun" w:eastAsia="SimSun" w:cs="SimSun"/>
          <w:sz w:val="20"/>
          <w:szCs w:val="20"/>
          <w:spacing w:val="10"/>
        </w:rPr>
        <w:t>绕组全部短路的情况下也无法达到要求的输入电流时，应采用额定电压和这些试验条件下达到的</w:t>
      </w:r>
      <w:r>
        <w:rPr>
          <w:rFonts w:ascii="SimSun" w:hAnsi="SimSun" w:eastAsia="SimSun" w:cs="SimSun"/>
          <w:sz w:val="20"/>
          <w:szCs w:val="20"/>
          <w:spacing w:val="9"/>
        </w:rPr>
        <w:t>最大</w:t>
      </w:r>
      <w:r>
        <w:rPr>
          <w:rFonts w:ascii="SimSun" w:hAnsi="SimSun" w:eastAsia="SimSun" w:cs="SimSun"/>
          <w:sz w:val="20"/>
          <w:szCs w:val="20"/>
        </w:rPr>
        <w:t xml:space="preserve"> </w:t>
      </w:r>
      <w:r>
        <w:rPr>
          <w:rFonts w:ascii="SimSun" w:hAnsi="SimSun" w:eastAsia="SimSun" w:cs="SimSun"/>
          <w:sz w:val="20"/>
          <w:szCs w:val="20"/>
          <w:spacing w:val="5"/>
        </w:rPr>
        <w:t>输入电流继续进行试验。</w:t>
      </w:r>
    </w:p>
    <w:p>
      <w:pPr>
        <w:pStyle w:val="BodyText"/>
        <w:ind w:right="135" w:firstLine="389"/>
        <w:spacing w:before="1" w:line="268" w:lineRule="auto"/>
        <w:rPr>
          <w:rFonts w:ascii="SimSun" w:hAnsi="SimSun" w:eastAsia="SimSun" w:cs="SimSun"/>
          <w:sz w:val="21"/>
          <w:szCs w:val="21"/>
        </w:rPr>
      </w:pPr>
      <w:r>
        <w:rPr>
          <w:rFonts w:ascii="SimSun" w:hAnsi="SimSun" w:eastAsia="SimSun" w:cs="SimSun"/>
          <w:sz w:val="21"/>
          <w:szCs w:val="21"/>
          <w:spacing w:val="1"/>
        </w:rPr>
        <w:t>试验应连续进行不少于6</w:t>
      </w:r>
      <w:r>
        <w:rPr>
          <w:rFonts w:ascii="SimSun" w:hAnsi="SimSun" w:eastAsia="SimSun" w:cs="SimSun"/>
          <w:sz w:val="21"/>
          <w:szCs w:val="21"/>
          <w:spacing w:val="-56"/>
        </w:rPr>
        <w:t xml:space="preserve"> </w:t>
      </w:r>
      <w:r>
        <w:rPr>
          <w:sz w:val="21"/>
          <w:szCs w:val="21"/>
          <w:spacing w:val="1"/>
        </w:rPr>
        <w:t>h, </w:t>
      </w:r>
      <w:r>
        <w:rPr>
          <w:rFonts w:ascii="SimSun" w:hAnsi="SimSun" w:eastAsia="SimSun" w:cs="SimSun"/>
          <w:sz w:val="21"/>
          <w:szCs w:val="21"/>
          <w:spacing w:val="1"/>
        </w:rPr>
        <w:t>或直到不可复位的热断路器动作。当使用自动复位热断路器时，试验</w:t>
      </w:r>
      <w:r>
        <w:rPr>
          <w:rFonts w:ascii="SimSun" w:hAnsi="SimSun" w:eastAsia="SimSun" w:cs="SimSun"/>
          <w:sz w:val="21"/>
          <w:szCs w:val="21"/>
        </w:rPr>
        <w:t xml:space="preserve"> </w:t>
      </w:r>
      <w:r>
        <w:rPr>
          <w:rFonts w:ascii="SimSun" w:hAnsi="SimSun" w:eastAsia="SimSun" w:cs="SimSun"/>
          <w:sz w:val="21"/>
          <w:szCs w:val="21"/>
          <w:spacing w:val="1"/>
        </w:rPr>
        <w:t>周期至少应为12 </w:t>
      </w:r>
      <w:r>
        <w:rPr>
          <w:sz w:val="21"/>
          <w:szCs w:val="21"/>
          <w:spacing w:val="1"/>
        </w:rPr>
        <w:t>h</w:t>
      </w:r>
      <w:r>
        <w:rPr>
          <w:rFonts w:ascii="SimSun" w:hAnsi="SimSun" w:eastAsia="SimSun" w:cs="SimSun"/>
          <w:sz w:val="21"/>
          <w:szCs w:val="21"/>
          <w:spacing w:val="1"/>
        </w:rPr>
        <w:t>。</w:t>
      </w:r>
    </w:p>
    <w:p>
      <w:pPr>
        <w:pStyle w:val="BodyText"/>
        <w:ind w:right="147" w:firstLine="389"/>
        <w:spacing w:line="309" w:lineRule="auto"/>
        <w:rPr>
          <w:rFonts w:ascii="SimSun" w:hAnsi="SimSun" w:eastAsia="SimSun" w:cs="SimSun"/>
          <w:sz w:val="20"/>
          <w:szCs w:val="20"/>
        </w:rPr>
      </w:pPr>
      <w:r>
        <w:rPr>
          <w:rFonts w:ascii="SimSun" w:hAnsi="SimSun" w:eastAsia="SimSun" w:cs="SimSun"/>
          <w:sz w:val="20"/>
          <w:szCs w:val="20"/>
          <w:spacing w:val="9"/>
        </w:rPr>
        <w:t>对于1型和2</w:t>
      </w:r>
      <w:r>
        <w:rPr>
          <w:sz w:val="20"/>
          <w:szCs w:val="20"/>
          <w:spacing w:val="9"/>
        </w:rPr>
        <w:t>a) </w:t>
      </w:r>
      <w:r>
        <w:rPr>
          <w:rFonts w:ascii="SimSun" w:hAnsi="SimSun" w:eastAsia="SimSun" w:cs="SimSun"/>
          <w:sz w:val="20"/>
          <w:szCs w:val="20"/>
          <w:spacing w:val="9"/>
        </w:rPr>
        <w:t>型变压器，绕组温度应不超过</w:t>
      </w:r>
      <w:r>
        <w:rPr>
          <w:sz w:val="20"/>
          <w:szCs w:val="20"/>
        </w:rPr>
        <w:t>GB</w:t>
      </w:r>
      <w:r>
        <w:rPr>
          <w:sz w:val="20"/>
          <w:szCs w:val="20"/>
          <w:spacing w:val="9"/>
        </w:rPr>
        <w:t>/T    11021</w:t>
      </w:r>
      <w:r>
        <w:rPr>
          <w:rFonts w:ascii="SimSun" w:hAnsi="SimSun" w:eastAsia="SimSun" w:cs="SimSun"/>
          <w:sz w:val="20"/>
          <w:szCs w:val="20"/>
          <w:spacing w:val="9"/>
        </w:rPr>
        <w:t>给出</w:t>
      </w:r>
      <w:r>
        <w:rPr>
          <w:rFonts w:ascii="SimSun" w:hAnsi="SimSun" w:eastAsia="SimSun" w:cs="SimSun"/>
          <w:sz w:val="20"/>
          <w:szCs w:val="20"/>
          <w:spacing w:val="8"/>
        </w:rPr>
        <w:t>的绝缘等级所允许的温度值。绕组</w:t>
      </w:r>
      <w:r>
        <w:rPr>
          <w:rFonts w:ascii="SimSun" w:hAnsi="SimSun" w:eastAsia="SimSun" w:cs="SimSun"/>
          <w:sz w:val="20"/>
          <w:szCs w:val="20"/>
        </w:rPr>
        <w:t xml:space="preserve"> </w:t>
      </w:r>
      <w:r>
        <w:rPr>
          <w:rFonts w:ascii="SimSun" w:hAnsi="SimSun" w:eastAsia="SimSun" w:cs="SimSun"/>
          <w:sz w:val="20"/>
          <w:szCs w:val="20"/>
          <w:spacing w:val="9"/>
        </w:rPr>
        <w:t>温度应按10.2进行测定。</w:t>
      </w:r>
    </w:p>
    <w:p>
      <w:pPr>
        <w:pStyle w:val="BodyText"/>
        <w:ind w:right="145" w:firstLine="389"/>
        <w:spacing w:before="2" w:line="290" w:lineRule="auto"/>
        <w:rPr>
          <w:rFonts w:ascii="SimSun" w:hAnsi="SimSun" w:eastAsia="SimSun" w:cs="SimSun"/>
          <w:sz w:val="20"/>
          <w:szCs w:val="20"/>
        </w:rPr>
      </w:pPr>
      <w:r>
        <w:rPr>
          <w:rFonts w:ascii="SimSun" w:hAnsi="SimSun" w:eastAsia="SimSun" w:cs="SimSun"/>
          <w:sz w:val="20"/>
          <w:szCs w:val="20"/>
          <w:spacing w:val="6"/>
        </w:rPr>
        <w:t>对于2</w:t>
      </w:r>
      <w:r>
        <w:rPr>
          <w:sz w:val="20"/>
          <w:szCs w:val="20"/>
          <w:spacing w:val="6"/>
        </w:rPr>
        <w:t>b) </w:t>
      </w:r>
      <w:r>
        <w:rPr>
          <w:rFonts w:ascii="SimSun" w:hAnsi="SimSun" w:eastAsia="SimSun" w:cs="SimSun"/>
          <w:sz w:val="20"/>
          <w:szCs w:val="20"/>
          <w:spacing w:val="6"/>
        </w:rPr>
        <w:t>型变压器，当要求本质安全电路使用的绕组与地绝缘时，应满足上述要求。但是，如果变</w:t>
      </w:r>
      <w:r>
        <w:rPr>
          <w:rFonts w:ascii="SimSun" w:hAnsi="SimSun" w:eastAsia="SimSun" w:cs="SimSun"/>
          <w:sz w:val="20"/>
          <w:szCs w:val="20"/>
          <w:spacing w:val="11"/>
        </w:rPr>
        <w:t xml:space="preserve"> </w:t>
      </w:r>
      <w:r>
        <w:rPr>
          <w:rFonts w:ascii="SimSun" w:hAnsi="SimSun" w:eastAsia="SimSun" w:cs="SimSun"/>
          <w:sz w:val="20"/>
          <w:szCs w:val="20"/>
          <w:spacing w:val="3"/>
        </w:rPr>
        <w:t>压器不要求与地绝缘，并且试验过程中没有产生燃烧或损坏，认为该变压器符合要求。</w:t>
      </w:r>
    </w:p>
    <w:p>
      <w:pPr>
        <w:spacing w:before="106" w:line="259" w:lineRule="exact"/>
        <w:rPr>
          <w:rFonts w:ascii="SimHei" w:hAnsi="SimHei" w:eastAsia="SimHei" w:cs="SimHei"/>
          <w:sz w:val="19"/>
          <w:szCs w:val="19"/>
        </w:rPr>
      </w:pPr>
      <w:r>
        <w:rPr>
          <w:rFonts w:ascii="Arial" w:hAnsi="Arial" w:eastAsia="Arial" w:cs="Arial"/>
          <w:sz w:val="19"/>
          <w:szCs w:val="19"/>
          <w:spacing w:val="7"/>
          <w:position w:val="1"/>
        </w:rPr>
        <w:t>10.11</w:t>
      </w:r>
      <w:r>
        <w:rPr>
          <w:rFonts w:ascii="Arial" w:hAnsi="Arial" w:eastAsia="Arial" w:cs="Arial"/>
          <w:sz w:val="19"/>
          <w:szCs w:val="19"/>
          <w:spacing w:val="3"/>
          <w:position w:val="1"/>
        </w:rPr>
        <w:t xml:space="preserve">     </w:t>
      </w:r>
      <w:r>
        <w:rPr>
          <w:rFonts w:ascii="SimHei" w:hAnsi="SimHei" w:eastAsia="SimHei" w:cs="SimHei"/>
          <w:sz w:val="19"/>
          <w:szCs w:val="19"/>
          <w:spacing w:val="7"/>
          <w:position w:val="1"/>
        </w:rPr>
        <w:t>光隔离器试验</w:t>
      </w:r>
    </w:p>
    <w:p>
      <w:pPr>
        <w:spacing w:before="246" w:line="222" w:lineRule="auto"/>
        <w:rPr>
          <w:rFonts w:ascii="SimHei" w:hAnsi="SimHei" w:eastAsia="SimHei" w:cs="SimHei"/>
          <w:sz w:val="19"/>
          <w:szCs w:val="19"/>
        </w:rPr>
      </w:pPr>
      <w:r>
        <w:rPr>
          <w:rFonts w:ascii="SimHei" w:hAnsi="SimHei" w:eastAsia="SimHei" w:cs="SimHei"/>
          <w:sz w:val="19"/>
          <w:szCs w:val="19"/>
          <w:spacing w:val="1"/>
        </w:rPr>
        <w:t>10.11.1</w:t>
      </w:r>
      <w:r>
        <w:rPr>
          <w:rFonts w:ascii="SimHei" w:hAnsi="SimHei" w:eastAsia="SimHei" w:cs="SimHei"/>
          <w:sz w:val="19"/>
          <w:szCs w:val="19"/>
          <w:spacing w:val="21"/>
        </w:rPr>
        <w:t xml:space="preserve">  </w:t>
      </w:r>
      <w:r>
        <w:rPr>
          <w:rFonts w:ascii="SimHei" w:hAnsi="SimHei" w:eastAsia="SimHei" w:cs="SimHei"/>
          <w:sz w:val="19"/>
          <w:szCs w:val="19"/>
          <w:spacing w:val="1"/>
        </w:rPr>
        <w:t>通则</w:t>
      </w:r>
    </w:p>
    <w:p>
      <w:pPr>
        <w:ind w:right="138" w:firstLine="389"/>
        <w:spacing w:before="242" w:line="273" w:lineRule="auto"/>
        <w:rPr>
          <w:rFonts w:ascii="SimSun" w:hAnsi="SimSun" w:eastAsia="SimSun" w:cs="SimSun"/>
          <w:sz w:val="21"/>
          <w:szCs w:val="21"/>
        </w:rPr>
      </w:pPr>
      <w:r>
        <w:rPr>
          <w:rFonts w:ascii="SimSun" w:hAnsi="SimSun" w:eastAsia="SimSun" w:cs="SimSun"/>
          <w:sz w:val="21"/>
          <w:szCs w:val="21"/>
          <w:spacing w:val="-3"/>
        </w:rPr>
        <w:t>如果用光隔离器隔离本质安全电路和非本质安全电路，并且未用外部保护元件(见8.9.2)充分保护</w:t>
      </w:r>
      <w:r>
        <w:rPr>
          <w:rFonts w:ascii="SimSun" w:hAnsi="SimSun" w:eastAsia="SimSun" w:cs="SimSun"/>
          <w:sz w:val="21"/>
          <w:szCs w:val="21"/>
          <w:spacing w:val="17"/>
        </w:rPr>
        <w:t xml:space="preserve"> </w:t>
      </w:r>
      <w:r>
        <w:rPr>
          <w:rFonts w:ascii="SimSun" w:hAnsi="SimSun" w:eastAsia="SimSun" w:cs="SimSun"/>
          <w:sz w:val="21"/>
          <w:szCs w:val="21"/>
          <w:spacing w:val="-12"/>
        </w:rPr>
        <w:t>过载，则应进行下列试验。</w:t>
      </w:r>
    </w:p>
    <w:p>
      <w:pPr>
        <w:ind w:left="389"/>
        <w:spacing w:line="219" w:lineRule="auto"/>
        <w:rPr>
          <w:rFonts w:ascii="SimSun" w:hAnsi="SimSun" w:eastAsia="SimSun" w:cs="SimSun"/>
          <w:sz w:val="20"/>
          <w:szCs w:val="20"/>
        </w:rPr>
      </w:pPr>
      <w:r>
        <w:rPr>
          <w:rFonts w:ascii="SimSun" w:hAnsi="SimSun" w:eastAsia="SimSun" w:cs="SimSun"/>
          <w:sz w:val="20"/>
          <w:szCs w:val="20"/>
          <w:spacing w:val="7"/>
        </w:rPr>
        <w:t>样品应符合10.11.2和10.11.3规定的试验。</w:t>
      </w:r>
    </w:p>
    <w:p>
      <w:pPr>
        <w:spacing w:before="217" w:line="259" w:lineRule="exact"/>
        <w:rPr>
          <w:rFonts w:ascii="SimHei" w:hAnsi="SimHei" w:eastAsia="SimHei" w:cs="SimHei"/>
          <w:sz w:val="19"/>
          <w:szCs w:val="19"/>
        </w:rPr>
      </w:pPr>
      <w:r>
        <w:rPr>
          <w:rFonts w:ascii="Arial" w:hAnsi="Arial" w:eastAsia="Arial" w:cs="Arial"/>
          <w:sz w:val="19"/>
          <w:szCs w:val="19"/>
          <w:spacing w:val="5"/>
          <w:position w:val="1"/>
        </w:rPr>
        <w:t>10.11.2</w:t>
      </w:r>
      <w:r>
        <w:rPr>
          <w:rFonts w:ascii="Arial" w:hAnsi="Arial" w:eastAsia="Arial" w:cs="Arial"/>
          <w:sz w:val="19"/>
          <w:szCs w:val="19"/>
          <w:spacing w:val="15"/>
          <w:position w:val="1"/>
        </w:rPr>
        <w:t xml:space="preserve">    </w:t>
      </w:r>
      <w:r>
        <w:rPr>
          <w:rFonts w:ascii="SimHei" w:hAnsi="SimHei" w:eastAsia="SimHei" w:cs="SimHei"/>
          <w:sz w:val="19"/>
          <w:szCs w:val="19"/>
          <w:spacing w:val="5"/>
          <w:position w:val="1"/>
        </w:rPr>
        <w:t>热处理、介电试验和碳化试验</w:t>
      </w:r>
    </w:p>
    <w:p>
      <w:pPr>
        <w:ind w:right="54" w:firstLine="389"/>
        <w:spacing w:before="235" w:line="289" w:lineRule="auto"/>
        <w:rPr>
          <w:rFonts w:ascii="SimSun" w:hAnsi="SimSun" w:eastAsia="SimSun" w:cs="SimSun"/>
          <w:sz w:val="20"/>
          <w:szCs w:val="20"/>
        </w:rPr>
      </w:pPr>
      <w:r>
        <w:rPr>
          <w:rFonts w:ascii="SimSun" w:hAnsi="SimSun" w:eastAsia="SimSun" w:cs="SimSun"/>
          <w:sz w:val="20"/>
          <w:szCs w:val="20"/>
          <w:spacing w:val="12"/>
        </w:rPr>
        <w:t>应通过装置的过载确定接收器侧和发送器侧测量的最高温度</w:t>
      </w:r>
      <w:r>
        <w:rPr>
          <w:rFonts w:ascii="SimSun" w:hAnsi="SimSun" w:eastAsia="SimSun" w:cs="SimSun"/>
          <w:sz w:val="20"/>
          <w:szCs w:val="20"/>
          <w:spacing w:val="11"/>
        </w:rPr>
        <w:t>。然后进行热处理和介电强度试验。</w:t>
      </w:r>
      <w:r>
        <w:rPr>
          <w:rFonts w:ascii="SimSun" w:hAnsi="SimSun" w:eastAsia="SimSun" w:cs="SimSun"/>
          <w:sz w:val="20"/>
          <w:szCs w:val="20"/>
        </w:rPr>
        <w:t xml:space="preserve"> </w:t>
      </w:r>
      <w:r>
        <w:rPr>
          <w:rFonts w:ascii="SimSun" w:hAnsi="SimSun" w:eastAsia="SimSun" w:cs="SimSun"/>
          <w:sz w:val="20"/>
          <w:szCs w:val="20"/>
          <w:spacing w:val="6"/>
        </w:rPr>
        <w:t>随后进行碳化试验检查内部是否有爬电通路形成。</w:t>
      </w:r>
    </w:p>
    <w:p>
      <w:pPr>
        <w:spacing w:before="129" w:line="259" w:lineRule="exact"/>
        <w:rPr>
          <w:rFonts w:ascii="SimHei" w:hAnsi="SimHei" w:eastAsia="SimHei" w:cs="SimHei"/>
          <w:sz w:val="19"/>
          <w:szCs w:val="19"/>
        </w:rPr>
      </w:pPr>
      <w:hyperlink w:history="true" r:id="rId127">
        <w:r>
          <w:rPr>
            <w:rFonts w:ascii="Arial" w:hAnsi="Arial" w:eastAsia="Arial" w:cs="Arial"/>
            <w:sz w:val="19"/>
            <w:szCs w:val="19"/>
            <w:spacing w:val="8"/>
            <w:position w:val="1"/>
          </w:rPr>
          <w:t>10.11.2.1</w:t>
        </w:r>
      </w:hyperlink>
      <w:r>
        <w:rPr>
          <w:rFonts w:ascii="Arial" w:hAnsi="Arial" w:eastAsia="Arial" w:cs="Arial"/>
          <w:sz w:val="19"/>
          <w:szCs w:val="19"/>
          <w:spacing w:val="12"/>
          <w:position w:val="1"/>
        </w:rPr>
        <w:t xml:space="preserve">    </w:t>
      </w:r>
      <w:r>
        <w:rPr>
          <w:rFonts w:ascii="SimHei" w:hAnsi="SimHei" w:eastAsia="SimHei" w:cs="SimHei"/>
          <w:sz w:val="19"/>
          <w:szCs w:val="19"/>
          <w:spacing w:val="8"/>
          <w:position w:val="1"/>
        </w:rPr>
        <w:t>接收器侧的过载试验</w:t>
      </w:r>
    </w:p>
    <w:p>
      <w:pPr>
        <w:ind w:left="389"/>
        <w:spacing w:before="228" w:line="219" w:lineRule="auto"/>
        <w:rPr>
          <w:rFonts w:ascii="SimSun" w:hAnsi="SimSun" w:eastAsia="SimSun" w:cs="SimSun"/>
          <w:sz w:val="20"/>
          <w:szCs w:val="20"/>
        </w:rPr>
      </w:pPr>
      <w:r>
        <w:rPr>
          <w:rFonts w:ascii="SimSun" w:hAnsi="SimSun" w:eastAsia="SimSun" w:cs="SimSun"/>
          <w:sz w:val="20"/>
          <w:szCs w:val="20"/>
          <w:spacing w:val="14"/>
        </w:rPr>
        <w:t>应对5只试样进行该试验。</w:t>
      </w:r>
    </w:p>
    <w:p>
      <w:pPr>
        <w:pStyle w:val="BodyText"/>
        <w:ind w:left="389"/>
        <w:spacing w:before="60" w:line="212" w:lineRule="auto"/>
        <w:rPr>
          <w:rFonts w:ascii="SimSun" w:hAnsi="SimSun" w:eastAsia="SimSun" w:cs="SimSun"/>
          <w:sz w:val="20"/>
          <w:szCs w:val="20"/>
        </w:rPr>
      </w:pPr>
      <w:r>
        <w:rPr>
          <w:rFonts w:ascii="SimSun" w:hAnsi="SimSun" w:eastAsia="SimSun" w:cs="SimSun"/>
          <w:sz w:val="20"/>
          <w:szCs w:val="20"/>
          <w:spacing w:val="5"/>
        </w:rPr>
        <w:t>光隔离器发送器侧应在额定负载值运行(例如</w:t>
      </w:r>
      <w:r>
        <w:rPr>
          <w:rFonts w:ascii="SimSun" w:hAnsi="SimSun" w:eastAsia="SimSun" w:cs="SimSun"/>
          <w:sz w:val="20"/>
          <w:szCs w:val="20"/>
          <w:spacing w:val="-37"/>
        </w:rPr>
        <w:t xml:space="preserve"> </w:t>
      </w:r>
      <w:r>
        <w:rPr>
          <w:sz w:val="20"/>
          <w:szCs w:val="20"/>
          <w:spacing w:val="5"/>
        </w:rPr>
        <w:t>I=</w:t>
      </w:r>
      <w:r>
        <w:rPr>
          <w:sz w:val="20"/>
          <w:szCs w:val="20"/>
        </w:rPr>
        <w:t>In</w:t>
      </w:r>
      <w:r>
        <w:rPr>
          <w:sz w:val="20"/>
          <w:szCs w:val="20"/>
          <w:spacing w:val="5"/>
        </w:rPr>
        <w:t>)</w:t>
      </w:r>
      <w:r>
        <w:rPr>
          <w:rFonts w:ascii="SimSun" w:hAnsi="SimSun" w:eastAsia="SimSun" w:cs="SimSun"/>
          <w:sz w:val="20"/>
          <w:szCs w:val="20"/>
          <w:spacing w:val="5"/>
        </w:rPr>
        <w:t>。</w:t>
      </w:r>
    </w:p>
    <w:p>
      <w:pPr>
        <w:ind w:right="143" w:firstLine="389"/>
        <w:spacing w:before="112" w:line="270" w:lineRule="auto"/>
        <w:rPr>
          <w:rFonts w:ascii="SimSun" w:hAnsi="SimSun" w:eastAsia="SimSun" w:cs="SimSun"/>
          <w:sz w:val="20"/>
          <w:szCs w:val="20"/>
        </w:rPr>
      </w:pPr>
      <w:r>
        <w:rPr>
          <w:rFonts w:ascii="SimSun" w:hAnsi="SimSun" w:eastAsia="SimSun" w:cs="SimSun"/>
          <w:sz w:val="20"/>
          <w:szCs w:val="20"/>
          <w:spacing w:val="9"/>
        </w:rPr>
        <w:t>接收器侧应在不损坏元件的特定功率(例如在集电极和发射极之间)运行。应通过初始试验确定该</w:t>
      </w:r>
      <w:r>
        <w:rPr>
          <w:rFonts w:ascii="SimSun" w:hAnsi="SimSun" w:eastAsia="SimSun" w:cs="SimSun"/>
          <w:sz w:val="20"/>
          <w:szCs w:val="20"/>
          <w:spacing w:val="12"/>
        </w:rPr>
        <w:t xml:space="preserve"> </w:t>
      </w:r>
      <w:r>
        <w:rPr>
          <w:rFonts w:ascii="SimSun" w:hAnsi="SimSun" w:eastAsia="SimSun" w:cs="SimSun"/>
          <w:sz w:val="20"/>
          <w:szCs w:val="20"/>
          <w:spacing w:val="-4"/>
        </w:rPr>
        <w:t>值，或从数据表取值。</w:t>
      </w:r>
    </w:p>
    <w:p>
      <w:pPr>
        <w:ind w:right="151" w:firstLine="389"/>
        <w:spacing w:before="16" w:line="286" w:lineRule="auto"/>
        <w:rPr>
          <w:rFonts w:ascii="SimSun" w:hAnsi="SimSun" w:eastAsia="SimSun" w:cs="SimSun"/>
          <w:sz w:val="20"/>
          <w:szCs w:val="20"/>
        </w:rPr>
      </w:pPr>
      <w:r>
        <w:rPr>
          <w:rFonts w:ascii="SimSun" w:hAnsi="SimSun" w:eastAsia="SimSun" w:cs="SimSun"/>
          <w:sz w:val="20"/>
          <w:szCs w:val="20"/>
        </w:rPr>
        <w:t>在达到热稳定后，增加功率值。再次达到热稳定后，逐步增加功率至热稳定，继</w:t>
      </w:r>
      <w:r>
        <w:rPr>
          <w:rFonts w:ascii="SimSun" w:hAnsi="SimSun" w:eastAsia="SimSun" w:cs="SimSun"/>
          <w:sz w:val="20"/>
          <w:szCs w:val="20"/>
          <w:spacing w:val="-1"/>
        </w:rPr>
        <w:t>续增加功率，直至接</w:t>
      </w:r>
      <w:r>
        <w:rPr>
          <w:rFonts w:ascii="SimSun" w:hAnsi="SimSun" w:eastAsia="SimSun" w:cs="SimSun"/>
          <w:sz w:val="20"/>
          <w:szCs w:val="20"/>
        </w:rPr>
        <w:t xml:space="preserve"> </w:t>
      </w:r>
      <w:r>
        <w:rPr>
          <w:rFonts w:ascii="SimSun" w:hAnsi="SimSun" w:eastAsia="SimSun" w:cs="SimSun"/>
          <w:sz w:val="20"/>
          <w:szCs w:val="20"/>
          <w:spacing w:val="3"/>
        </w:rPr>
        <w:t>收器半导体损坏。此时功耗会大幅度降低，或无功耗。</w:t>
      </w:r>
    </w:p>
    <w:p>
      <w:pPr>
        <w:ind w:left="389"/>
        <w:spacing w:before="10" w:line="219" w:lineRule="auto"/>
        <w:rPr>
          <w:rFonts w:ascii="SimSun" w:hAnsi="SimSun" w:eastAsia="SimSun" w:cs="SimSun"/>
          <w:sz w:val="20"/>
          <w:szCs w:val="20"/>
        </w:rPr>
      </w:pPr>
      <w:r>
        <w:rPr>
          <w:rFonts w:ascii="SimSun" w:hAnsi="SimSun" w:eastAsia="SimSun" w:cs="SimSun"/>
          <w:sz w:val="20"/>
          <w:szCs w:val="20"/>
          <w:spacing w:val="8"/>
        </w:rPr>
        <w:t>对每个试样应记录接收器损坏之前接收器侧的最高表面温度及环境温度。</w:t>
      </w:r>
    </w:p>
    <w:p>
      <w:pPr>
        <w:spacing w:before="207" w:line="259" w:lineRule="exact"/>
        <w:rPr>
          <w:rFonts w:ascii="SimHei" w:hAnsi="SimHei" w:eastAsia="SimHei" w:cs="SimHei"/>
          <w:sz w:val="19"/>
          <w:szCs w:val="19"/>
        </w:rPr>
      </w:pPr>
      <w:hyperlink w:history="true" r:id="rId128">
        <w:r>
          <w:rPr>
            <w:rFonts w:ascii="Arial" w:hAnsi="Arial" w:eastAsia="Arial" w:cs="Arial"/>
            <w:sz w:val="19"/>
            <w:szCs w:val="19"/>
            <w:spacing w:val="7"/>
            <w:position w:val="1"/>
          </w:rPr>
          <w:t>10.11.2.2</w:t>
        </w:r>
      </w:hyperlink>
      <w:r>
        <w:rPr>
          <w:rFonts w:ascii="Arial" w:hAnsi="Arial" w:eastAsia="Arial" w:cs="Arial"/>
          <w:sz w:val="19"/>
          <w:szCs w:val="19"/>
          <w:spacing w:val="7"/>
          <w:position w:val="1"/>
        </w:rPr>
        <w:t xml:space="preserve">    </w:t>
      </w:r>
      <w:r>
        <w:rPr>
          <w:rFonts w:ascii="SimHei" w:hAnsi="SimHei" w:eastAsia="SimHei" w:cs="SimHei"/>
          <w:sz w:val="19"/>
          <w:szCs w:val="19"/>
          <w:spacing w:val="7"/>
          <w:position w:val="1"/>
        </w:rPr>
        <w:t>发送器侧的过载试验</w:t>
      </w:r>
    </w:p>
    <w:p>
      <w:pPr>
        <w:ind w:left="389"/>
        <w:spacing w:before="247" w:line="219" w:lineRule="auto"/>
        <w:rPr>
          <w:rFonts w:ascii="SimSun" w:hAnsi="SimSun" w:eastAsia="SimSun" w:cs="SimSun"/>
          <w:sz w:val="20"/>
          <w:szCs w:val="20"/>
        </w:rPr>
      </w:pPr>
      <w:r>
        <w:rPr>
          <w:rFonts w:ascii="SimSun" w:hAnsi="SimSun" w:eastAsia="SimSun" w:cs="SimSun"/>
          <w:sz w:val="20"/>
          <w:szCs w:val="20"/>
          <w:spacing w:val="14"/>
        </w:rPr>
        <w:t>应对5只试样进行该试验。</w:t>
      </w:r>
    </w:p>
    <w:p>
      <w:pPr>
        <w:spacing w:line="219" w:lineRule="auto"/>
        <w:sectPr>
          <w:headerReference w:type="default" r:id="rId6"/>
          <w:footerReference w:type="default" r:id="rId126"/>
          <w:pgSz w:w="11300" w:h="16820"/>
          <w:pgMar w:top="400" w:right="1005" w:bottom="1310" w:left="960" w:header="0" w:footer="1193" w:gutter="0"/>
        </w:sectPr>
        <w:rPr>
          <w:rFonts w:ascii="SimSun" w:hAnsi="SimSun" w:eastAsia="SimSun" w:cs="SimSun"/>
          <w:sz w:val="20"/>
          <w:szCs w:val="20"/>
        </w:rPr>
      </w:pPr>
    </w:p>
    <w:p>
      <w:pPr>
        <w:pStyle w:val="BodyText"/>
        <w:ind w:left="410"/>
        <w:spacing w:before="252" w:line="212" w:lineRule="auto"/>
        <w:rPr>
          <w:rFonts w:ascii="SimSun" w:hAnsi="SimSun" w:eastAsia="SimSun" w:cs="SimSun"/>
          <w:sz w:val="22"/>
          <w:szCs w:val="22"/>
        </w:rPr>
      </w:pPr>
      <w:r>
        <w:rPr>
          <w:rFonts w:ascii="SimSun" w:hAnsi="SimSun" w:eastAsia="SimSun" w:cs="SimSun"/>
          <w:sz w:val="22"/>
          <w:szCs w:val="22"/>
          <w:spacing w:val="-8"/>
        </w:rPr>
        <w:t>光隔离器接收器侧应在电压和电流额定值运行(例如</w:t>
      </w:r>
      <w:r>
        <w:rPr>
          <w:sz w:val="22"/>
          <w:szCs w:val="22"/>
          <w:spacing w:val="-8"/>
        </w:rPr>
        <w:t>Vc-E</w:t>
      </w:r>
      <w:r>
        <w:rPr>
          <w:sz w:val="22"/>
          <w:szCs w:val="22"/>
          <w:spacing w:val="-31"/>
        </w:rPr>
        <w:t xml:space="preserve"> </w:t>
      </w:r>
      <w:r>
        <w:rPr>
          <w:rFonts w:ascii="SimSun" w:hAnsi="SimSun" w:eastAsia="SimSun" w:cs="SimSun"/>
          <w:sz w:val="22"/>
          <w:szCs w:val="22"/>
          <w:spacing w:val="-8"/>
        </w:rPr>
        <w:t>、</w:t>
      </w:r>
      <w:r>
        <w:rPr>
          <w:sz w:val="22"/>
          <w:szCs w:val="22"/>
          <w:spacing w:val="-8"/>
        </w:rPr>
        <w:t>I</w:t>
      </w:r>
      <w:r>
        <w:rPr>
          <w:sz w:val="22"/>
          <w:szCs w:val="22"/>
          <w:spacing w:val="-9"/>
        </w:rPr>
        <w:t>c)</w:t>
      </w:r>
      <w:r>
        <w:rPr>
          <w:rFonts w:ascii="SimSun" w:hAnsi="SimSun" w:eastAsia="SimSun" w:cs="SimSun"/>
          <w:sz w:val="22"/>
          <w:szCs w:val="22"/>
          <w:spacing w:val="-9"/>
        </w:rPr>
        <w:t>。</w:t>
      </w:r>
    </w:p>
    <w:p>
      <w:pPr>
        <w:ind w:left="410"/>
        <w:spacing w:before="101" w:line="219" w:lineRule="auto"/>
        <w:rPr>
          <w:rFonts w:ascii="SimSun" w:hAnsi="SimSun" w:eastAsia="SimSun" w:cs="SimSun"/>
          <w:sz w:val="20"/>
          <w:szCs w:val="20"/>
        </w:rPr>
      </w:pPr>
      <w:r>
        <w:rPr>
          <w:rFonts w:ascii="SimSun" w:hAnsi="SimSun" w:eastAsia="SimSun" w:cs="SimSun"/>
          <w:sz w:val="20"/>
          <w:szCs w:val="20"/>
          <w:spacing w:val="7"/>
        </w:rPr>
        <w:t>发送器侧应在不损坏元件的特定功率运行。应通过初始试验确定该值，或从数据</w:t>
      </w:r>
      <w:r>
        <w:rPr>
          <w:rFonts w:ascii="SimSun" w:hAnsi="SimSun" w:eastAsia="SimSun" w:cs="SimSun"/>
          <w:sz w:val="20"/>
          <w:szCs w:val="20"/>
          <w:spacing w:val="6"/>
        </w:rPr>
        <w:t>表取值。</w:t>
      </w:r>
    </w:p>
    <w:p>
      <w:pPr>
        <w:ind w:right="91" w:firstLine="410"/>
        <w:spacing w:before="72" w:line="286" w:lineRule="auto"/>
        <w:rPr>
          <w:rFonts w:ascii="SimSun" w:hAnsi="SimSun" w:eastAsia="SimSun" w:cs="SimSun"/>
          <w:sz w:val="20"/>
          <w:szCs w:val="20"/>
        </w:rPr>
      </w:pPr>
      <w:r>
        <w:rPr>
          <w:rFonts w:ascii="SimSun" w:hAnsi="SimSun" w:eastAsia="SimSun" w:cs="SimSun"/>
          <w:sz w:val="20"/>
          <w:szCs w:val="20"/>
        </w:rPr>
        <w:t>在达到热稳定后，增加功率值。再次达到热稳定后，逐步增加功率至热稳定，继续增加功率，直至发</w:t>
      </w:r>
      <w:r>
        <w:rPr>
          <w:rFonts w:ascii="SimSun" w:hAnsi="SimSun" w:eastAsia="SimSun" w:cs="SimSun"/>
          <w:sz w:val="20"/>
          <w:szCs w:val="20"/>
          <w:spacing w:val="17"/>
        </w:rPr>
        <w:t xml:space="preserve"> </w:t>
      </w:r>
      <w:r>
        <w:rPr>
          <w:rFonts w:ascii="SimSun" w:hAnsi="SimSun" w:eastAsia="SimSun" w:cs="SimSun"/>
          <w:sz w:val="20"/>
          <w:szCs w:val="20"/>
          <w:spacing w:val="3"/>
        </w:rPr>
        <w:t>送器半导体损坏。此时功耗会大幅度降低，或无功耗。</w:t>
      </w:r>
    </w:p>
    <w:p>
      <w:pPr>
        <w:ind w:left="410"/>
        <w:spacing w:before="20" w:line="219" w:lineRule="auto"/>
        <w:rPr>
          <w:rFonts w:ascii="SimSun" w:hAnsi="SimSun" w:eastAsia="SimSun" w:cs="SimSun"/>
          <w:sz w:val="20"/>
          <w:szCs w:val="20"/>
        </w:rPr>
      </w:pPr>
      <w:r>
        <w:rPr>
          <w:rFonts w:ascii="SimSun" w:hAnsi="SimSun" w:eastAsia="SimSun" w:cs="SimSun"/>
          <w:sz w:val="20"/>
          <w:szCs w:val="20"/>
          <w:spacing w:val="9"/>
        </w:rPr>
        <w:t>对每个试样应记录发送器损坏之前发送器侧的最高表面温度及环境温度。</w:t>
      </w:r>
    </w:p>
    <w:p>
      <w:pPr>
        <w:spacing w:before="206" w:line="259" w:lineRule="exact"/>
        <w:rPr>
          <w:rFonts w:ascii="SimHei" w:hAnsi="SimHei" w:eastAsia="SimHei" w:cs="SimHei"/>
          <w:sz w:val="19"/>
          <w:szCs w:val="19"/>
        </w:rPr>
      </w:pPr>
      <w:hyperlink w:history="true" r:id="rId131">
        <w:r>
          <w:rPr>
            <w:rFonts w:ascii="Arial" w:hAnsi="Arial" w:eastAsia="Arial" w:cs="Arial"/>
            <w:sz w:val="19"/>
            <w:szCs w:val="19"/>
            <w:spacing w:val="8"/>
            <w:position w:val="1"/>
          </w:rPr>
          <w:t>10.11.2.3</w:t>
        </w:r>
      </w:hyperlink>
      <w:r>
        <w:rPr>
          <w:rFonts w:ascii="Arial" w:hAnsi="Arial" w:eastAsia="Arial" w:cs="Arial"/>
          <w:sz w:val="19"/>
          <w:szCs w:val="19"/>
          <w:spacing w:val="8"/>
          <w:position w:val="1"/>
        </w:rPr>
        <w:t xml:space="preserve">    </w:t>
      </w:r>
      <w:r>
        <w:rPr>
          <w:rFonts w:ascii="SimHei" w:hAnsi="SimHei" w:eastAsia="SimHei" w:cs="SimHei"/>
          <w:sz w:val="19"/>
          <w:szCs w:val="19"/>
          <w:spacing w:val="8"/>
          <w:position w:val="1"/>
        </w:rPr>
        <w:t>热处理和介电强度试验</w:t>
      </w:r>
    </w:p>
    <w:p>
      <w:pPr>
        <w:pStyle w:val="BodyText"/>
        <w:ind w:left="410"/>
        <w:spacing w:before="234" w:line="212" w:lineRule="auto"/>
        <w:rPr>
          <w:rFonts w:ascii="SimSun" w:hAnsi="SimSun" w:eastAsia="SimSun" w:cs="SimSun"/>
          <w:sz w:val="20"/>
          <w:szCs w:val="20"/>
        </w:rPr>
      </w:pPr>
      <w:r>
        <w:rPr>
          <w:rFonts w:ascii="SimSun" w:hAnsi="SimSun" w:eastAsia="SimSun" w:cs="SimSun"/>
          <w:sz w:val="20"/>
          <w:szCs w:val="20"/>
          <w:spacing w:val="14"/>
        </w:rPr>
        <w:t>把10.11.2.1和10.11.2.2试验</w:t>
      </w:r>
      <w:r>
        <w:rPr>
          <w:rFonts w:ascii="SimSun" w:hAnsi="SimSun" w:eastAsia="SimSun" w:cs="SimSun"/>
          <w:sz w:val="20"/>
          <w:szCs w:val="20"/>
          <w:spacing w:val="13"/>
        </w:rPr>
        <w:t>过的10只试样放置在烘箱内持续6+0-2 </w:t>
      </w:r>
      <w:r>
        <w:rPr>
          <w:sz w:val="20"/>
          <w:szCs w:val="20"/>
          <w:spacing w:val="13"/>
        </w:rPr>
        <w:t>h,</w:t>
      </w:r>
      <w:r>
        <w:rPr>
          <w:sz w:val="20"/>
          <w:szCs w:val="20"/>
          <w:spacing w:val="41"/>
        </w:rPr>
        <w:t xml:space="preserve"> </w:t>
      </w:r>
      <w:r>
        <w:rPr>
          <w:rFonts w:ascii="SimSun" w:hAnsi="SimSun" w:eastAsia="SimSun" w:cs="SimSun"/>
          <w:sz w:val="20"/>
          <w:szCs w:val="20"/>
          <w:spacing w:val="13"/>
        </w:rPr>
        <w:t>温度为10.</w:t>
      </w:r>
      <w:r>
        <w:rPr>
          <w:rFonts w:ascii="SimSun" w:hAnsi="SimSun" w:eastAsia="SimSun" w:cs="SimSun"/>
          <w:sz w:val="20"/>
          <w:szCs w:val="20"/>
          <w:spacing w:val="-58"/>
        </w:rPr>
        <w:t xml:space="preserve"> </w:t>
      </w:r>
      <w:r>
        <w:rPr>
          <w:rFonts w:ascii="SimSun" w:hAnsi="SimSun" w:eastAsia="SimSun" w:cs="SimSun"/>
          <w:sz w:val="20"/>
          <w:szCs w:val="20"/>
          <w:spacing w:val="13"/>
        </w:rPr>
        <w:t>11.2.</w:t>
      </w:r>
      <w:r>
        <w:rPr>
          <w:rFonts w:ascii="SimSun" w:hAnsi="SimSun" w:eastAsia="SimSun" w:cs="SimSun"/>
          <w:sz w:val="20"/>
          <w:szCs w:val="20"/>
          <w:spacing w:val="-59"/>
        </w:rPr>
        <w:t xml:space="preserve"> </w:t>
      </w:r>
      <w:r>
        <w:rPr>
          <w:rFonts w:ascii="SimSun" w:hAnsi="SimSun" w:eastAsia="SimSun" w:cs="SimSun"/>
          <w:sz w:val="20"/>
          <w:szCs w:val="20"/>
          <w:spacing w:val="13"/>
        </w:rPr>
        <w:t>1或</w:t>
      </w:r>
    </w:p>
    <w:p>
      <w:pPr>
        <w:pStyle w:val="BodyText"/>
        <w:spacing w:before="90" w:line="212" w:lineRule="auto"/>
        <w:rPr>
          <w:rFonts w:ascii="SimSun" w:hAnsi="SimSun" w:eastAsia="SimSun" w:cs="SimSun"/>
          <w:sz w:val="20"/>
          <w:szCs w:val="20"/>
        </w:rPr>
      </w:pPr>
      <w:r>
        <w:rPr>
          <w:rFonts w:ascii="SimSun" w:hAnsi="SimSun" w:eastAsia="SimSun" w:cs="SimSun"/>
          <w:sz w:val="20"/>
          <w:szCs w:val="20"/>
          <w:spacing w:val="7"/>
        </w:rPr>
        <w:t>10.11.2.2记录的最高表面温度增加至少10</w:t>
      </w:r>
      <w:r>
        <w:rPr>
          <w:rFonts w:ascii="SimSun" w:hAnsi="SimSun" w:eastAsia="SimSun" w:cs="SimSun"/>
          <w:sz w:val="20"/>
          <w:szCs w:val="20"/>
          <w:spacing w:val="-50"/>
        </w:rPr>
        <w:t xml:space="preserve"> </w:t>
      </w:r>
      <w:r>
        <w:rPr>
          <w:sz w:val="20"/>
          <w:szCs w:val="20"/>
          <w:spacing w:val="7"/>
        </w:rPr>
        <w:t>K,</w:t>
      </w:r>
      <w:r>
        <w:rPr>
          <w:sz w:val="20"/>
          <w:szCs w:val="20"/>
          <w:spacing w:val="19"/>
        </w:rPr>
        <w:t xml:space="preserve"> </w:t>
      </w:r>
      <w:r>
        <w:rPr>
          <w:rFonts w:ascii="SimSun" w:hAnsi="SimSun" w:eastAsia="SimSun" w:cs="SimSun"/>
          <w:sz w:val="20"/>
          <w:szCs w:val="20"/>
          <w:spacing w:val="7"/>
        </w:rPr>
        <w:t>但最多不</w:t>
      </w:r>
      <w:r>
        <w:rPr>
          <w:rFonts w:ascii="SimSun" w:hAnsi="SimSun" w:eastAsia="SimSun" w:cs="SimSun"/>
          <w:sz w:val="20"/>
          <w:szCs w:val="20"/>
          <w:spacing w:val="6"/>
        </w:rPr>
        <w:t>超过15</w:t>
      </w:r>
      <w:r>
        <w:rPr>
          <w:rFonts w:ascii="SimSun" w:hAnsi="SimSun" w:eastAsia="SimSun" w:cs="SimSun"/>
          <w:sz w:val="20"/>
          <w:szCs w:val="20"/>
          <w:spacing w:val="-43"/>
        </w:rPr>
        <w:t xml:space="preserve"> </w:t>
      </w:r>
      <w:r>
        <w:rPr>
          <w:sz w:val="20"/>
          <w:szCs w:val="20"/>
          <w:spacing w:val="6"/>
        </w:rPr>
        <w:t>K</w:t>
      </w:r>
      <w:r>
        <w:rPr>
          <w:rFonts w:ascii="SimSun" w:hAnsi="SimSun" w:eastAsia="SimSun" w:cs="SimSun"/>
          <w:sz w:val="20"/>
          <w:szCs w:val="20"/>
          <w:spacing w:val="6"/>
        </w:rPr>
        <w:t>。</w:t>
      </w:r>
    </w:p>
    <w:p>
      <w:pPr>
        <w:pStyle w:val="BodyText"/>
        <w:ind w:left="410"/>
        <w:spacing w:before="70" w:line="212" w:lineRule="auto"/>
        <w:rPr>
          <w:rFonts w:ascii="SimSun" w:hAnsi="SimSun" w:eastAsia="SimSun" w:cs="SimSun"/>
          <w:sz w:val="21"/>
          <w:szCs w:val="21"/>
        </w:rPr>
      </w:pPr>
      <w:r>
        <w:rPr>
          <w:rFonts w:ascii="SimSun" w:hAnsi="SimSun" w:eastAsia="SimSun" w:cs="SimSun"/>
          <w:sz w:val="21"/>
          <w:szCs w:val="21"/>
          <w:spacing w:val="7"/>
        </w:rPr>
        <w:t>在光隔离器冷却至(25±2)℃之后，在本质安全端子和非本</w:t>
      </w:r>
      <w:r>
        <w:rPr>
          <w:rFonts w:ascii="SimSun" w:hAnsi="SimSun" w:eastAsia="SimSun" w:cs="SimSun"/>
          <w:sz w:val="21"/>
          <w:szCs w:val="21"/>
          <w:spacing w:val="6"/>
        </w:rPr>
        <w:t>质安全端子之间施加1.5 </w:t>
      </w:r>
      <w:r>
        <w:rPr>
          <w:sz w:val="21"/>
          <w:szCs w:val="21"/>
        </w:rPr>
        <w:t>kV</w:t>
      </w:r>
      <w:r>
        <w:rPr>
          <w:sz w:val="21"/>
          <w:szCs w:val="21"/>
          <w:spacing w:val="-17"/>
        </w:rPr>
        <w:t xml:space="preserve"> </w:t>
      </w:r>
      <w:r>
        <w:rPr>
          <w:sz w:val="21"/>
          <w:szCs w:val="21"/>
          <w:spacing w:val="6"/>
        </w:rPr>
        <w:t>( </w:t>
      </w:r>
      <w:r>
        <w:rPr>
          <w:rFonts w:ascii="SimSun" w:hAnsi="SimSun" w:eastAsia="SimSun" w:cs="SimSun"/>
          <w:sz w:val="21"/>
          <w:szCs w:val="21"/>
          <w:spacing w:val="6"/>
        </w:rPr>
        <w:t>交流</w:t>
      </w:r>
    </w:p>
    <w:p>
      <w:pPr>
        <w:pStyle w:val="BodyText"/>
        <w:spacing w:before="89" w:line="212" w:lineRule="auto"/>
        <w:rPr>
          <w:rFonts w:ascii="SimSun" w:hAnsi="SimSun" w:eastAsia="SimSun" w:cs="SimSun"/>
          <w:sz w:val="21"/>
          <w:szCs w:val="21"/>
        </w:rPr>
      </w:pPr>
      <w:r>
        <w:rPr>
          <w:rFonts w:ascii="SimSun" w:hAnsi="SimSun" w:eastAsia="SimSun" w:cs="SimSun"/>
          <w:sz w:val="21"/>
          <w:szCs w:val="21"/>
          <w:spacing w:val="7"/>
        </w:rPr>
        <w:t>48 </w:t>
      </w:r>
      <w:r>
        <w:rPr>
          <w:sz w:val="21"/>
          <w:szCs w:val="21"/>
        </w:rPr>
        <w:t>Hz</w:t>
      </w:r>
      <w:r>
        <w:rPr>
          <w:rFonts w:ascii="SimSun" w:hAnsi="SimSun" w:eastAsia="SimSun" w:cs="SimSun"/>
          <w:sz w:val="21"/>
          <w:szCs w:val="21"/>
          <w:spacing w:val="7"/>
        </w:rPr>
        <w:t>～</w:t>
      </w:r>
      <w:r>
        <w:rPr>
          <w:sz w:val="21"/>
          <w:szCs w:val="21"/>
          <w:spacing w:val="7"/>
        </w:rPr>
        <w:t>62</w:t>
      </w:r>
      <w:r>
        <w:rPr>
          <w:sz w:val="21"/>
          <w:szCs w:val="21"/>
          <w:spacing w:val="21"/>
        </w:rPr>
        <w:t xml:space="preserve">  </w:t>
      </w:r>
      <w:r>
        <w:rPr>
          <w:sz w:val="21"/>
          <w:szCs w:val="21"/>
        </w:rPr>
        <w:t>Hz</w:t>
      </w:r>
      <w:r>
        <w:rPr>
          <w:sz w:val="21"/>
          <w:szCs w:val="21"/>
          <w:spacing w:val="7"/>
        </w:rPr>
        <w:t>)</w:t>
      </w:r>
      <w:r>
        <w:rPr>
          <w:rFonts w:ascii="SimSun" w:hAnsi="SimSun" w:eastAsia="SimSun" w:cs="SimSun"/>
          <w:sz w:val="21"/>
          <w:szCs w:val="21"/>
          <w:spacing w:val="7"/>
        </w:rPr>
        <w:t>的电压，并在10</w:t>
      </w:r>
      <w:r>
        <w:rPr>
          <w:sz w:val="21"/>
          <w:szCs w:val="21"/>
          <w:spacing w:val="7"/>
        </w:rPr>
        <w:t>s</w:t>
      </w:r>
      <w:r>
        <w:rPr>
          <w:sz w:val="21"/>
          <w:szCs w:val="21"/>
          <w:spacing w:val="21"/>
          <w:w w:val="101"/>
        </w:rPr>
        <w:t xml:space="preserve">  </w:t>
      </w:r>
      <w:r>
        <w:rPr>
          <w:rFonts w:ascii="SimSun" w:hAnsi="SimSun" w:eastAsia="SimSun" w:cs="SimSun"/>
          <w:sz w:val="21"/>
          <w:szCs w:val="21"/>
          <w:spacing w:val="7"/>
        </w:rPr>
        <w:t>内增加至3</w:t>
      </w:r>
      <w:r>
        <w:rPr>
          <w:rFonts w:ascii="SimSun" w:hAnsi="SimSun" w:eastAsia="SimSun" w:cs="SimSun"/>
          <w:sz w:val="21"/>
          <w:szCs w:val="21"/>
          <w:spacing w:val="-48"/>
        </w:rPr>
        <w:t xml:space="preserve"> </w:t>
      </w:r>
      <w:r>
        <w:rPr>
          <w:sz w:val="21"/>
          <w:szCs w:val="21"/>
        </w:rPr>
        <w:t>kV</w:t>
      </w:r>
      <w:r>
        <w:rPr>
          <w:sz w:val="21"/>
          <w:szCs w:val="21"/>
          <w:spacing w:val="-17"/>
        </w:rPr>
        <w:t xml:space="preserve"> </w:t>
      </w:r>
      <w:r>
        <w:rPr>
          <w:sz w:val="21"/>
          <w:szCs w:val="21"/>
          <w:spacing w:val="7"/>
        </w:rPr>
        <w:t>(</w:t>
      </w:r>
      <w:r>
        <w:rPr>
          <w:rFonts w:ascii="SimSun" w:hAnsi="SimSun" w:eastAsia="SimSun" w:cs="SimSun"/>
          <w:sz w:val="21"/>
          <w:szCs w:val="21"/>
          <w:spacing w:val="7"/>
        </w:rPr>
        <w:t>相对误差0%～+</w:t>
      </w:r>
      <w:r>
        <w:rPr>
          <w:rFonts w:ascii="SimSun" w:hAnsi="SimSun" w:eastAsia="SimSun" w:cs="SimSun"/>
          <w:sz w:val="21"/>
          <w:szCs w:val="21"/>
          <w:spacing w:val="6"/>
        </w:rPr>
        <w:t>5%)。该电压应保持(65±5)</w:t>
      </w:r>
      <w:r>
        <w:rPr>
          <w:sz w:val="21"/>
          <w:szCs w:val="21"/>
          <w:spacing w:val="6"/>
        </w:rPr>
        <w:t>s</w:t>
      </w:r>
      <w:r>
        <w:rPr>
          <w:rFonts w:ascii="SimSun" w:hAnsi="SimSun" w:eastAsia="SimSun" w:cs="SimSun"/>
          <w:sz w:val="21"/>
          <w:szCs w:val="21"/>
          <w:spacing w:val="6"/>
        </w:rPr>
        <w:t>。</w:t>
      </w:r>
    </w:p>
    <w:p>
      <w:pPr>
        <w:pStyle w:val="BodyText"/>
        <w:ind w:right="1467" w:firstLine="410"/>
        <w:spacing w:before="112" w:line="427" w:lineRule="auto"/>
        <w:rPr>
          <w:rFonts w:ascii="SimHei" w:hAnsi="SimHei" w:eastAsia="SimHei" w:cs="SimHei"/>
          <w:sz w:val="19"/>
          <w:szCs w:val="19"/>
        </w:rPr>
      </w:pPr>
      <w:r>
        <w:rPr>
          <w:rFonts w:ascii="SimSun" w:hAnsi="SimSun" w:eastAsia="SimSun" w:cs="SimSun"/>
          <w:sz w:val="21"/>
          <w:szCs w:val="21"/>
          <w:spacing w:val="-5"/>
        </w:rPr>
        <w:t>在该试验过程中，接收器和发送器之间的绝缘应无击穿，泄漏电流应不超过5</w:t>
      </w:r>
      <w:r>
        <w:rPr>
          <w:rFonts w:ascii="SimSun" w:hAnsi="SimSun" w:eastAsia="SimSun" w:cs="SimSun"/>
          <w:sz w:val="21"/>
          <w:szCs w:val="21"/>
          <w:spacing w:val="-38"/>
        </w:rPr>
        <w:t xml:space="preserve"> </w:t>
      </w:r>
      <w:r>
        <w:rPr>
          <w:sz w:val="21"/>
          <w:szCs w:val="21"/>
          <w:spacing w:val="-5"/>
        </w:rPr>
        <w:t>mA</w:t>
      </w:r>
      <w:r>
        <w:rPr>
          <w:rFonts w:ascii="SimSun" w:hAnsi="SimSun" w:eastAsia="SimSun" w:cs="SimSun"/>
          <w:sz w:val="21"/>
          <w:szCs w:val="21"/>
          <w:spacing w:val="-5"/>
        </w:rPr>
        <w:t>。</w:t>
      </w:r>
      <w:r>
        <w:rPr>
          <w:rFonts w:ascii="SimSun" w:hAnsi="SimSun" w:eastAsia="SimSun" w:cs="SimSun"/>
          <w:sz w:val="21"/>
          <w:szCs w:val="21"/>
        </w:rPr>
        <w:t xml:space="preserve"> </w:t>
      </w:r>
      <w:hyperlink w:history="true" r:id="rId132">
        <w:r>
          <w:rPr>
            <w:rFonts w:ascii="SimHei" w:hAnsi="SimHei" w:eastAsia="SimHei" w:cs="SimHei"/>
            <w:sz w:val="19"/>
            <w:szCs w:val="19"/>
            <w:spacing w:val="-3"/>
          </w:rPr>
          <w:t>10.11.2.4</w:t>
        </w:r>
        <w:r>
          <w:rPr>
            <w:rFonts w:ascii="SimHei" w:hAnsi="SimHei" w:eastAsia="SimHei" w:cs="SimHei"/>
            <w:sz w:val="19"/>
            <w:szCs w:val="19"/>
            <w:color w:val="604030"/>
            <w:spacing w:val="-3"/>
          </w:rPr>
          <w:t>·</w:t>
        </w:r>
      </w:hyperlink>
      <w:r>
        <w:rPr>
          <w:rFonts w:ascii="SimHei" w:hAnsi="SimHei" w:eastAsia="SimHei" w:cs="SimHei"/>
          <w:sz w:val="19"/>
          <w:szCs w:val="19"/>
          <w:color w:val="604030"/>
          <w:spacing w:val="-3"/>
        </w:rPr>
        <w:t xml:space="preserve"> </w:t>
      </w:r>
      <w:r>
        <w:rPr>
          <w:rFonts w:ascii="SimHei" w:hAnsi="SimHei" w:eastAsia="SimHei" w:cs="SimHei"/>
          <w:sz w:val="19"/>
          <w:szCs w:val="19"/>
          <w:spacing w:val="-3"/>
        </w:rPr>
        <w:t>碳化试验</w:t>
      </w:r>
    </w:p>
    <w:p>
      <w:pPr>
        <w:spacing w:before="10" w:line="259" w:lineRule="exact"/>
        <w:rPr>
          <w:rFonts w:ascii="SimHei" w:hAnsi="SimHei" w:eastAsia="SimHei" w:cs="SimHei"/>
          <w:sz w:val="19"/>
          <w:szCs w:val="19"/>
        </w:rPr>
      </w:pPr>
      <w:r>
        <w:rPr>
          <w:rFonts w:ascii="Arial" w:hAnsi="Arial" w:eastAsia="Arial" w:cs="Arial"/>
          <w:sz w:val="19"/>
          <w:szCs w:val="19"/>
          <w:spacing w:val="4"/>
          <w:position w:val="1"/>
        </w:rPr>
        <w:t>10.11.2.4.1     </w:t>
      </w:r>
      <w:r>
        <w:rPr>
          <w:rFonts w:ascii="SimHei" w:hAnsi="SimHei" w:eastAsia="SimHei" w:cs="SimHei"/>
          <w:sz w:val="19"/>
          <w:szCs w:val="19"/>
          <w:spacing w:val="4"/>
          <w:position w:val="1"/>
        </w:rPr>
        <w:t>接收器侧</w:t>
      </w:r>
    </w:p>
    <w:p>
      <w:pPr>
        <w:ind w:left="410"/>
        <w:spacing w:before="256" w:line="219" w:lineRule="auto"/>
        <w:rPr>
          <w:rFonts w:ascii="SimSun" w:hAnsi="SimSun" w:eastAsia="SimSun" w:cs="SimSun"/>
          <w:sz w:val="20"/>
          <w:szCs w:val="20"/>
        </w:rPr>
      </w:pPr>
      <w:r>
        <w:rPr>
          <w:rFonts w:ascii="SimSun" w:hAnsi="SimSun" w:eastAsia="SimSun" w:cs="SimSun"/>
          <w:sz w:val="20"/>
          <w:szCs w:val="20"/>
          <w:spacing w:val="13"/>
        </w:rPr>
        <w:t>用10.11.2.1的5只试样，应通过损坏的接收器半导体的端子(例如在集电极和发</w:t>
      </w:r>
      <w:r>
        <w:rPr>
          <w:rFonts w:ascii="SimSun" w:hAnsi="SimSun" w:eastAsia="SimSun" w:cs="SimSun"/>
          <w:sz w:val="20"/>
          <w:szCs w:val="20"/>
          <w:spacing w:val="12"/>
        </w:rPr>
        <w:t>射极之间)施加</w:t>
      </w:r>
    </w:p>
    <w:p>
      <w:pPr>
        <w:pStyle w:val="BodyText"/>
        <w:ind w:right="72"/>
        <w:spacing w:before="39" w:line="291" w:lineRule="auto"/>
        <w:rPr>
          <w:rFonts w:ascii="SimSun" w:hAnsi="SimSun" w:eastAsia="SimSun" w:cs="SimSun"/>
          <w:sz w:val="20"/>
          <w:szCs w:val="20"/>
        </w:rPr>
      </w:pPr>
      <w:r>
        <w:rPr>
          <w:rFonts w:ascii="SimSun" w:hAnsi="SimSun" w:eastAsia="SimSun" w:cs="SimSun"/>
          <w:sz w:val="20"/>
          <w:szCs w:val="20"/>
          <w:spacing w:val="20"/>
        </w:rPr>
        <w:t>375 </w:t>
      </w:r>
      <w:r>
        <w:rPr>
          <w:sz w:val="20"/>
          <w:szCs w:val="20"/>
          <w:spacing w:val="20"/>
        </w:rPr>
        <w:t>V(</w:t>
      </w:r>
      <w:r>
        <w:rPr>
          <w:sz w:val="20"/>
          <w:szCs w:val="20"/>
          <w:spacing w:val="-18"/>
        </w:rPr>
        <w:t xml:space="preserve"> </w:t>
      </w:r>
      <w:r>
        <w:rPr>
          <w:rFonts w:ascii="SimSun" w:hAnsi="SimSun" w:eastAsia="SimSun" w:cs="SimSun"/>
          <w:sz w:val="20"/>
          <w:szCs w:val="20"/>
          <w:spacing w:val="20"/>
        </w:rPr>
        <w:t>相对误差0%～+10%)的直</w:t>
      </w:r>
      <w:r>
        <w:rPr>
          <w:rFonts w:ascii="SimSun" w:hAnsi="SimSun" w:eastAsia="SimSun" w:cs="SimSun"/>
          <w:sz w:val="20"/>
          <w:szCs w:val="20"/>
          <w:spacing w:val="19"/>
        </w:rPr>
        <w:t>流电压，持续30*</w:t>
      </w:r>
      <w:r>
        <w:rPr>
          <w:sz w:val="20"/>
          <w:szCs w:val="20"/>
        </w:rPr>
        <w:t>min</w:t>
      </w:r>
      <w:r>
        <w:rPr>
          <w:sz w:val="20"/>
          <w:szCs w:val="20"/>
          <w:spacing w:val="19"/>
        </w:rPr>
        <w:t>,</w:t>
      </w:r>
      <w:r>
        <w:rPr>
          <w:sz w:val="20"/>
          <w:szCs w:val="20"/>
          <w:spacing w:val="41"/>
        </w:rPr>
        <w:t xml:space="preserve"> </w:t>
      </w:r>
      <w:r>
        <w:rPr>
          <w:rFonts w:ascii="SimSun" w:hAnsi="SimSun" w:eastAsia="SimSun" w:cs="SimSun"/>
          <w:sz w:val="20"/>
          <w:szCs w:val="20"/>
          <w:spacing w:val="19"/>
        </w:rPr>
        <w:t>检验加热的塑料材料(碳化作用)造成的内</w:t>
      </w:r>
      <w:r>
        <w:rPr>
          <w:rFonts w:ascii="SimSun" w:hAnsi="SimSun" w:eastAsia="SimSun" w:cs="SimSun"/>
          <w:sz w:val="20"/>
          <w:szCs w:val="20"/>
        </w:rPr>
        <w:t xml:space="preserve"> </w:t>
      </w:r>
      <w:r>
        <w:rPr>
          <w:rFonts w:ascii="SimSun" w:hAnsi="SimSun" w:eastAsia="SimSun" w:cs="SimSun"/>
          <w:sz w:val="20"/>
          <w:szCs w:val="20"/>
          <w:spacing w:val="7"/>
        </w:rPr>
        <w:t>部爬电通路的结构。</w:t>
      </w:r>
    </w:p>
    <w:p>
      <w:pPr>
        <w:pStyle w:val="BodyText"/>
        <w:ind w:left="410"/>
        <w:spacing w:line="212" w:lineRule="auto"/>
        <w:rPr>
          <w:rFonts w:ascii="SimSun" w:hAnsi="SimSun" w:eastAsia="SimSun" w:cs="SimSun"/>
          <w:sz w:val="20"/>
          <w:szCs w:val="20"/>
        </w:rPr>
      </w:pPr>
      <w:r>
        <w:rPr>
          <w:rFonts w:ascii="SimSun" w:hAnsi="SimSun" w:eastAsia="SimSun" w:cs="SimSun"/>
          <w:sz w:val="20"/>
          <w:szCs w:val="20"/>
          <w:spacing w:val="11"/>
        </w:rPr>
        <w:t>在该试验的最后5 </w:t>
      </w:r>
      <w:r>
        <w:rPr>
          <w:sz w:val="20"/>
          <w:szCs w:val="20"/>
        </w:rPr>
        <w:t>min</w:t>
      </w:r>
      <w:r>
        <w:rPr>
          <w:sz w:val="20"/>
          <w:szCs w:val="20"/>
          <w:spacing w:val="11"/>
        </w:rPr>
        <w:t>,</w:t>
      </w:r>
      <w:r>
        <w:rPr>
          <w:rFonts w:ascii="SimSun" w:hAnsi="SimSun" w:eastAsia="SimSun" w:cs="SimSun"/>
          <w:sz w:val="20"/>
          <w:szCs w:val="20"/>
          <w:spacing w:val="11"/>
        </w:rPr>
        <w:t>电流应不超过5</w:t>
      </w:r>
      <w:r>
        <w:rPr>
          <w:rFonts w:ascii="SimSun" w:hAnsi="SimSun" w:eastAsia="SimSun" w:cs="SimSun"/>
          <w:sz w:val="20"/>
          <w:szCs w:val="20"/>
          <w:spacing w:val="28"/>
        </w:rPr>
        <w:t xml:space="preserve"> </w:t>
      </w:r>
      <w:r>
        <w:rPr>
          <w:sz w:val="20"/>
          <w:szCs w:val="20"/>
        </w:rPr>
        <w:t>mA</w:t>
      </w:r>
      <w:r>
        <w:rPr>
          <w:rFonts w:ascii="SimSun" w:hAnsi="SimSun" w:eastAsia="SimSun" w:cs="SimSun"/>
          <w:sz w:val="20"/>
          <w:szCs w:val="20"/>
          <w:spacing w:val="11"/>
        </w:rPr>
        <w:t>。</w:t>
      </w:r>
    </w:p>
    <w:p>
      <w:pPr>
        <w:spacing w:before="237" w:line="259" w:lineRule="exact"/>
        <w:rPr>
          <w:rFonts w:ascii="SimHei" w:hAnsi="SimHei" w:eastAsia="SimHei" w:cs="SimHei"/>
          <w:sz w:val="19"/>
          <w:szCs w:val="19"/>
        </w:rPr>
      </w:pPr>
      <w:r>
        <w:rPr>
          <w:rFonts w:ascii="Arial" w:hAnsi="Arial" w:eastAsia="Arial" w:cs="Arial"/>
          <w:sz w:val="19"/>
          <w:szCs w:val="19"/>
          <w:spacing w:val="3"/>
          <w:position w:val="1"/>
        </w:rPr>
        <w:t>10.11.2.4.2</w:t>
      </w:r>
      <w:r>
        <w:rPr>
          <w:rFonts w:ascii="Arial" w:hAnsi="Arial" w:eastAsia="Arial" w:cs="Arial"/>
          <w:sz w:val="19"/>
          <w:szCs w:val="19"/>
          <w:spacing w:val="14"/>
          <w:position w:val="1"/>
        </w:rPr>
        <w:t xml:space="preserve">    </w:t>
      </w:r>
      <w:r>
        <w:rPr>
          <w:rFonts w:ascii="SimHei" w:hAnsi="SimHei" w:eastAsia="SimHei" w:cs="SimHei"/>
          <w:sz w:val="19"/>
          <w:szCs w:val="19"/>
          <w:spacing w:val="3"/>
          <w:position w:val="1"/>
        </w:rPr>
        <w:t>发送器侧</w:t>
      </w:r>
    </w:p>
    <w:p>
      <w:pPr>
        <w:pStyle w:val="BodyText"/>
        <w:ind w:right="120" w:firstLine="410"/>
        <w:spacing w:before="184" w:line="304" w:lineRule="auto"/>
        <w:rPr>
          <w:rFonts w:ascii="SimSun" w:hAnsi="SimSun" w:eastAsia="SimSun" w:cs="SimSun"/>
          <w:sz w:val="20"/>
          <w:szCs w:val="20"/>
        </w:rPr>
      </w:pPr>
      <w:r>
        <w:rPr>
          <w:rFonts w:ascii="SimSun" w:hAnsi="SimSun" w:eastAsia="SimSun" w:cs="SimSun"/>
          <w:sz w:val="20"/>
          <w:szCs w:val="20"/>
          <w:spacing w:val="17"/>
        </w:rPr>
        <w:t>用10.11.2.2的5只试样，应通过损坏的发送器的端子(例如二极管)施</w:t>
      </w:r>
      <w:r>
        <w:rPr>
          <w:rFonts w:ascii="SimSun" w:hAnsi="SimSun" w:eastAsia="SimSun" w:cs="SimSun"/>
          <w:sz w:val="20"/>
          <w:szCs w:val="20"/>
          <w:spacing w:val="16"/>
        </w:rPr>
        <w:t>加375 </w:t>
      </w:r>
      <w:r>
        <w:rPr>
          <w:sz w:val="20"/>
          <w:szCs w:val="20"/>
          <w:spacing w:val="16"/>
        </w:rPr>
        <w:t>V(</w:t>
      </w:r>
      <w:r>
        <w:rPr>
          <w:sz w:val="20"/>
          <w:szCs w:val="20"/>
          <w:spacing w:val="-9"/>
        </w:rPr>
        <w:t xml:space="preserve"> </w:t>
      </w:r>
      <w:r>
        <w:rPr>
          <w:rFonts w:ascii="SimSun" w:hAnsi="SimSun" w:eastAsia="SimSun" w:cs="SimSun"/>
          <w:sz w:val="20"/>
          <w:szCs w:val="20"/>
          <w:spacing w:val="16"/>
        </w:rPr>
        <w:t>相对误差0%~</w:t>
      </w:r>
      <w:r>
        <w:rPr>
          <w:rFonts w:ascii="SimSun" w:hAnsi="SimSun" w:eastAsia="SimSun" w:cs="SimSun"/>
          <w:sz w:val="20"/>
          <w:szCs w:val="20"/>
        </w:rPr>
        <w:t xml:space="preserve"> </w:t>
      </w:r>
      <w:r>
        <w:rPr>
          <w:rFonts w:ascii="SimSun" w:hAnsi="SimSun" w:eastAsia="SimSun" w:cs="SimSun"/>
          <w:sz w:val="20"/>
          <w:szCs w:val="20"/>
          <w:spacing w:val="11"/>
        </w:rPr>
        <w:t>+10%)的直流电压，持续30+</w:t>
      </w:r>
      <w:r>
        <w:rPr>
          <w:sz w:val="20"/>
          <w:szCs w:val="20"/>
        </w:rPr>
        <w:t>bmin</w:t>
      </w:r>
      <w:r>
        <w:rPr>
          <w:sz w:val="20"/>
          <w:szCs w:val="20"/>
          <w:spacing w:val="11"/>
        </w:rPr>
        <w:t>,</w:t>
      </w:r>
      <w:r>
        <w:rPr>
          <w:sz w:val="20"/>
          <w:szCs w:val="20"/>
          <w:spacing w:val="49"/>
          <w:w w:val="101"/>
        </w:rPr>
        <w:t xml:space="preserve"> </w:t>
      </w:r>
      <w:r>
        <w:rPr>
          <w:rFonts w:ascii="SimSun" w:hAnsi="SimSun" w:eastAsia="SimSun" w:cs="SimSun"/>
          <w:sz w:val="20"/>
          <w:szCs w:val="20"/>
          <w:spacing w:val="11"/>
        </w:rPr>
        <w:t>检验加热的塑料材料(碳</w:t>
      </w:r>
      <w:r>
        <w:rPr>
          <w:rFonts w:ascii="SimSun" w:hAnsi="SimSun" w:eastAsia="SimSun" w:cs="SimSun"/>
          <w:sz w:val="20"/>
          <w:szCs w:val="20"/>
          <w:spacing w:val="10"/>
        </w:rPr>
        <w:t>化作用)造成的内部爬电通路的结构。</w:t>
      </w:r>
    </w:p>
    <w:p>
      <w:pPr>
        <w:pStyle w:val="BodyText"/>
        <w:ind w:left="410"/>
        <w:spacing w:before="12" w:line="212" w:lineRule="auto"/>
        <w:rPr>
          <w:rFonts w:ascii="SimSun" w:hAnsi="SimSun" w:eastAsia="SimSun" w:cs="SimSun"/>
          <w:sz w:val="20"/>
          <w:szCs w:val="20"/>
        </w:rPr>
      </w:pPr>
      <w:r>
        <w:rPr>
          <w:rFonts w:ascii="SimSun" w:hAnsi="SimSun" w:eastAsia="SimSun" w:cs="SimSun"/>
          <w:sz w:val="20"/>
          <w:szCs w:val="20"/>
          <w:spacing w:val="15"/>
        </w:rPr>
        <w:t>在该试验的最后5 </w:t>
      </w:r>
      <w:r>
        <w:rPr>
          <w:sz w:val="20"/>
          <w:szCs w:val="20"/>
        </w:rPr>
        <w:t>min</w:t>
      </w:r>
      <w:r>
        <w:rPr>
          <w:sz w:val="20"/>
          <w:szCs w:val="20"/>
          <w:spacing w:val="15"/>
        </w:rPr>
        <w:t>, </w:t>
      </w:r>
      <w:r>
        <w:rPr>
          <w:rFonts w:ascii="SimSun" w:hAnsi="SimSun" w:eastAsia="SimSun" w:cs="SimSun"/>
          <w:sz w:val="20"/>
          <w:szCs w:val="20"/>
          <w:spacing w:val="15"/>
        </w:rPr>
        <w:t>电流应不超过5</w:t>
      </w:r>
      <w:r>
        <w:rPr>
          <w:sz w:val="20"/>
          <w:szCs w:val="20"/>
        </w:rPr>
        <w:t>mA</w:t>
      </w:r>
      <w:r>
        <w:rPr>
          <w:rFonts w:ascii="SimSun" w:hAnsi="SimSun" w:eastAsia="SimSun" w:cs="SimSun"/>
          <w:sz w:val="20"/>
          <w:szCs w:val="20"/>
          <w:spacing w:val="15"/>
        </w:rPr>
        <w:t>。</w:t>
      </w:r>
    </w:p>
    <w:p>
      <w:pPr>
        <w:ind w:right="6592"/>
        <w:spacing w:before="218" w:line="453" w:lineRule="auto"/>
        <w:rPr>
          <w:rFonts w:ascii="SimHei" w:hAnsi="SimHei" w:eastAsia="SimHei" w:cs="SimHei"/>
          <w:sz w:val="19"/>
          <w:szCs w:val="19"/>
        </w:rPr>
      </w:pPr>
      <w:r>
        <w:rPr>
          <w:rFonts w:ascii="Arial" w:hAnsi="Arial" w:eastAsia="Arial" w:cs="Arial"/>
          <w:sz w:val="19"/>
          <w:szCs w:val="19"/>
          <w:spacing w:val="8"/>
        </w:rPr>
        <w:t>10.11.3</w:t>
      </w:r>
      <w:r>
        <w:rPr>
          <w:rFonts w:ascii="Arial" w:hAnsi="Arial" w:eastAsia="Arial" w:cs="Arial"/>
          <w:sz w:val="19"/>
          <w:szCs w:val="19"/>
          <w:spacing w:val="10"/>
        </w:rPr>
        <w:t xml:space="preserve">    </w:t>
      </w:r>
      <w:r>
        <w:rPr>
          <w:rFonts w:ascii="SimHei" w:hAnsi="SimHei" w:eastAsia="SimHei" w:cs="SimHei"/>
          <w:sz w:val="19"/>
          <w:szCs w:val="19"/>
          <w:spacing w:val="8"/>
        </w:rPr>
        <w:t>介电试验和短路试验</w:t>
      </w:r>
      <w:r>
        <w:rPr>
          <w:rFonts w:ascii="SimHei" w:hAnsi="SimHei" w:eastAsia="SimHei" w:cs="SimHei"/>
          <w:sz w:val="19"/>
          <w:szCs w:val="19"/>
          <w:spacing w:val="3"/>
        </w:rPr>
        <w:t xml:space="preserve"> </w:t>
      </w:r>
      <w:hyperlink w:history="true" r:id="rId133">
        <w:r>
          <w:rPr>
            <w:rFonts w:ascii="Arial" w:hAnsi="Arial" w:eastAsia="Arial" w:cs="Arial"/>
            <w:sz w:val="19"/>
            <w:szCs w:val="19"/>
            <w:spacing w:val="-3"/>
          </w:rPr>
          <w:t>10.11.3.1</w:t>
        </w:r>
      </w:hyperlink>
      <w:r>
        <w:rPr>
          <w:rFonts w:ascii="Arial" w:hAnsi="Arial" w:eastAsia="Arial" w:cs="Arial"/>
          <w:sz w:val="19"/>
          <w:szCs w:val="19"/>
          <w:spacing w:val="8"/>
        </w:rPr>
        <w:t xml:space="preserve">    </w:t>
      </w:r>
      <w:r>
        <w:rPr>
          <w:rFonts w:ascii="SimHei" w:hAnsi="SimHei" w:eastAsia="SimHei" w:cs="SimHei"/>
          <w:sz w:val="19"/>
          <w:szCs w:val="19"/>
          <w:spacing w:val="-3"/>
        </w:rPr>
        <w:t>通</w:t>
      </w:r>
      <w:r>
        <w:rPr>
          <w:rFonts w:ascii="SimHei" w:hAnsi="SimHei" w:eastAsia="SimHei" w:cs="SimHei"/>
          <w:sz w:val="19"/>
          <w:szCs w:val="19"/>
          <w:spacing w:val="26"/>
        </w:rPr>
        <w:t xml:space="preserve"> </w:t>
      </w:r>
      <w:r>
        <w:rPr>
          <w:rFonts w:ascii="SimHei" w:hAnsi="SimHei" w:eastAsia="SimHei" w:cs="SimHei"/>
          <w:sz w:val="19"/>
          <w:szCs w:val="19"/>
          <w:spacing w:val="-3"/>
        </w:rPr>
        <w:t>则</w:t>
      </w:r>
    </w:p>
    <w:p>
      <w:pPr>
        <w:ind w:firstLine="410"/>
        <w:spacing w:before="12" w:line="317" w:lineRule="auto"/>
        <w:rPr>
          <w:rFonts w:ascii="SimSun" w:hAnsi="SimSun" w:eastAsia="SimSun" w:cs="SimSun"/>
          <w:sz w:val="20"/>
          <w:szCs w:val="20"/>
        </w:rPr>
      </w:pPr>
      <w:r>
        <w:rPr>
          <w:rFonts w:ascii="SimSun" w:hAnsi="SimSun" w:eastAsia="SimSun" w:cs="SimSun"/>
          <w:sz w:val="20"/>
          <w:szCs w:val="20"/>
          <w:spacing w:val="2"/>
        </w:rPr>
        <w:t>光隔离器应进行介电强度试验，然后进行短路电流试验</w:t>
      </w:r>
      <w:r>
        <w:rPr>
          <w:rFonts w:ascii="SimSun" w:hAnsi="SimSun" w:eastAsia="SimSun" w:cs="SimSun"/>
          <w:sz w:val="20"/>
          <w:szCs w:val="20"/>
          <w:spacing w:val="1"/>
        </w:rPr>
        <w:t>，如果适用，</w:t>
      </w:r>
      <w:r>
        <w:rPr>
          <w:rFonts w:ascii="SimSun" w:hAnsi="SimSun" w:eastAsia="SimSun" w:cs="SimSun"/>
          <w:sz w:val="21"/>
          <w:szCs w:val="21"/>
          <w:i/>
          <w:iCs/>
          <w:spacing w:val="1"/>
        </w:rPr>
        <w:t>应进行下</w:t>
      </w:r>
      <w:r>
        <w:rPr>
          <w:rFonts w:ascii="SimSun" w:hAnsi="SimSun" w:eastAsia="SimSun" w:cs="SimSun"/>
          <w:sz w:val="20"/>
          <w:szCs w:val="20"/>
          <w:spacing w:val="1"/>
        </w:rPr>
        <w:t>列限流短路电流试验，</w:t>
      </w:r>
      <w:r>
        <w:rPr>
          <w:rFonts w:ascii="SimSun" w:hAnsi="SimSun" w:eastAsia="SimSun" w:cs="SimSun"/>
          <w:sz w:val="20"/>
          <w:szCs w:val="20"/>
        </w:rPr>
        <w:t xml:space="preserve"> </w:t>
      </w:r>
      <w:r>
        <w:rPr>
          <w:rFonts w:ascii="SimSun" w:hAnsi="SimSun" w:eastAsia="SimSun" w:cs="SimSun"/>
          <w:sz w:val="20"/>
          <w:szCs w:val="20"/>
          <w:spacing w:val="6"/>
        </w:rPr>
        <w:t>然后进行介电强度试验。</w:t>
      </w:r>
    </w:p>
    <w:p>
      <w:pPr>
        <w:spacing w:before="61" w:line="259" w:lineRule="exact"/>
        <w:rPr>
          <w:rFonts w:ascii="SimHei" w:hAnsi="SimHei" w:eastAsia="SimHei" w:cs="SimHei"/>
          <w:sz w:val="19"/>
          <w:szCs w:val="19"/>
        </w:rPr>
      </w:pPr>
      <w:hyperlink w:history="true" r:id="rId134">
        <w:r>
          <w:rPr>
            <w:rFonts w:ascii="Arial" w:hAnsi="Arial" w:eastAsia="Arial" w:cs="Arial"/>
            <w:sz w:val="19"/>
            <w:szCs w:val="19"/>
            <w:spacing w:val="4"/>
            <w:position w:val="1"/>
          </w:rPr>
          <w:t>10.11.3.2</w:t>
        </w:r>
      </w:hyperlink>
      <w:r>
        <w:rPr>
          <w:rFonts w:ascii="Arial" w:hAnsi="Arial" w:eastAsia="Arial" w:cs="Arial"/>
          <w:sz w:val="19"/>
          <w:szCs w:val="19"/>
          <w:spacing w:val="9"/>
          <w:position w:val="1"/>
        </w:rPr>
        <w:t xml:space="preserve">    </w:t>
      </w:r>
      <w:r>
        <w:rPr>
          <w:rFonts w:ascii="SimHei" w:hAnsi="SimHei" w:eastAsia="SimHei" w:cs="SimHei"/>
          <w:sz w:val="19"/>
          <w:szCs w:val="19"/>
          <w:spacing w:val="4"/>
          <w:position w:val="1"/>
        </w:rPr>
        <w:t>预介电试验</w:t>
      </w:r>
    </w:p>
    <w:p>
      <w:pPr>
        <w:ind w:left="410"/>
        <w:spacing w:before="267" w:line="219" w:lineRule="auto"/>
        <w:rPr>
          <w:rFonts w:ascii="SimSun" w:hAnsi="SimSun" w:eastAsia="SimSun" w:cs="SimSun"/>
          <w:sz w:val="20"/>
          <w:szCs w:val="20"/>
        </w:rPr>
      </w:pPr>
      <w:r>
        <w:rPr>
          <w:rFonts w:ascii="SimSun" w:hAnsi="SimSun" w:eastAsia="SimSun" w:cs="SimSun"/>
          <w:sz w:val="20"/>
          <w:szCs w:val="20"/>
          <w:spacing w:val="7"/>
        </w:rPr>
        <w:t>用3个新试样进行该试验，如果10.11.3.4适用，用另外3个试样进行试验。</w:t>
      </w:r>
    </w:p>
    <w:p>
      <w:pPr>
        <w:ind w:left="410"/>
        <w:spacing w:before="51" w:line="219" w:lineRule="auto"/>
        <w:rPr>
          <w:rFonts w:ascii="SimSun" w:hAnsi="SimSun" w:eastAsia="SimSun" w:cs="SimSun"/>
          <w:sz w:val="20"/>
          <w:szCs w:val="20"/>
        </w:rPr>
      </w:pPr>
      <w:r>
        <w:rPr>
          <w:rFonts w:ascii="SimSun" w:hAnsi="SimSun" w:eastAsia="SimSun" w:cs="SimSun"/>
          <w:sz w:val="20"/>
          <w:szCs w:val="20"/>
          <w:spacing w:val="14"/>
        </w:rPr>
        <w:t>在短路电流试验之前，光隔离器试样应能承受在光隔离器本质安全侧和非本质安全侧之间施加</w:t>
      </w:r>
    </w:p>
    <w:p>
      <w:pPr>
        <w:pStyle w:val="BodyText"/>
        <w:spacing w:before="42" w:line="212" w:lineRule="auto"/>
        <w:rPr>
          <w:rFonts w:ascii="SimSun" w:hAnsi="SimSun" w:eastAsia="SimSun" w:cs="SimSun"/>
          <w:sz w:val="20"/>
          <w:szCs w:val="20"/>
        </w:rPr>
      </w:pPr>
      <w:r>
        <w:rPr>
          <w:rFonts w:ascii="FangSong" w:hAnsi="FangSong" w:eastAsia="FangSong" w:cs="FangSong"/>
          <w:sz w:val="20"/>
          <w:szCs w:val="20"/>
          <w:spacing w:val="1"/>
        </w:rPr>
        <w:t>4</w:t>
      </w:r>
      <w:r>
        <w:rPr>
          <w:rFonts w:ascii="FangSong" w:hAnsi="FangSong" w:eastAsia="FangSong" w:cs="FangSong"/>
          <w:sz w:val="20"/>
          <w:szCs w:val="20"/>
          <w:spacing w:val="-38"/>
        </w:rPr>
        <w:t xml:space="preserve"> </w:t>
      </w:r>
      <w:r>
        <w:rPr>
          <w:sz w:val="20"/>
          <w:szCs w:val="20"/>
        </w:rPr>
        <w:t>kV</w:t>
      </w:r>
      <w:r>
        <w:rPr>
          <w:sz w:val="20"/>
          <w:szCs w:val="20"/>
          <w:spacing w:val="1"/>
        </w:rPr>
        <w:t xml:space="preserve">    </w:t>
      </w:r>
      <w:r>
        <w:rPr>
          <w:sz w:val="20"/>
          <w:szCs w:val="20"/>
        </w:rPr>
        <w:t>r</w:t>
      </w:r>
      <w:r>
        <w:rPr>
          <w:sz w:val="20"/>
          <w:szCs w:val="20"/>
          <w:spacing w:val="1"/>
        </w:rPr>
        <w:t>.m.s.(</w:t>
      </w:r>
      <w:r>
        <w:rPr>
          <w:sz w:val="20"/>
          <w:szCs w:val="20"/>
          <w:spacing w:val="-9"/>
        </w:rPr>
        <w:t xml:space="preserve"> </w:t>
      </w:r>
      <w:r>
        <w:rPr>
          <w:rFonts w:ascii="FangSong" w:hAnsi="FangSong" w:eastAsia="FangSong" w:cs="FangSong"/>
          <w:sz w:val="20"/>
          <w:szCs w:val="20"/>
          <w:spacing w:val="1"/>
        </w:rPr>
        <w:t>相对误差</w:t>
      </w:r>
      <w:r>
        <w:rPr>
          <w:rFonts w:ascii="SimSun" w:hAnsi="SimSun" w:eastAsia="SimSun" w:cs="SimSun"/>
          <w:sz w:val="20"/>
          <w:szCs w:val="20"/>
          <w:color w:val="404050"/>
          <w:spacing w:val="1"/>
        </w:rPr>
        <w:t>0%～+5%)</w:t>
      </w:r>
      <w:r>
        <w:rPr>
          <w:rFonts w:ascii="SimSun" w:hAnsi="SimSun" w:eastAsia="SimSun" w:cs="SimSun"/>
          <w:sz w:val="20"/>
          <w:szCs w:val="20"/>
          <w:color w:val="404050"/>
          <w:spacing w:val="26"/>
        </w:rPr>
        <w:t xml:space="preserve">   </w:t>
      </w:r>
      <w:r>
        <w:rPr>
          <w:rFonts w:ascii="SimSun" w:hAnsi="SimSun" w:eastAsia="SimSun" w:cs="SimSun"/>
          <w:sz w:val="20"/>
          <w:szCs w:val="20"/>
          <w:spacing w:val="1"/>
        </w:rPr>
        <w:t>的介电强度试验，没有击穿。</w:t>
      </w:r>
    </w:p>
    <w:p>
      <w:pPr>
        <w:spacing w:before="237" w:line="258" w:lineRule="exact"/>
        <w:rPr>
          <w:rFonts w:ascii="SimHei" w:hAnsi="SimHei" w:eastAsia="SimHei" w:cs="SimHei"/>
          <w:sz w:val="19"/>
          <w:szCs w:val="19"/>
        </w:rPr>
      </w:pPr>
      <w:hyperlink w:history="true" r:id="rId135">
        <w:r>
          <w:rPr>
            <w:rFonts w:ascii="Arial" w:hAnsi="Arial" w:eastAsia="Arial" w:cs="Arial"/>
            <w:sz w:val="19"/>
            <w:szCs w:val="19"/>
            <w:spacing w:val="5"/>
            <w:position w:val="1"/>
          </w:rPr>
          <w:t>10.11.3.3</w:t>
        </w:r>
      </w:hyperlink>
      <w:r>
        <w:rPr>
          <w:rFonts w:ascii="Arial" w:hAnsi="Arial" w:eastAsia="Arial" w:cs="Arial"/>
          <w:sz w:val="19"/>
          <w:szCs w:val="19"/>
          <w:spacing w:val="5"/>
          <w:position w:val="1"/>
        </w:rPr>
        <w:t xml:space="preserve">    </w:t>
      </w:r>
      <w:r>
        <w:rPr>
          <w:rFonts w:ascii="SimHei" w:hAnsi="SimHei" w:eastAsia="SimHei" w:cs="SimHei"/>
          <w:sz w:val="19"/>
          <w:szCs w:val="19"/>
          <w:spacing w:val="5"/>
          <w:position w:val="1"/>
        </w:rPr>
        <w:t>短路电流试验</w:t>
      </w:r>
    </w:p>
    <w:p>
      <w:pPr>
        <w:pStyle w:val="BodyText"/>
        <w:ind w:right="110" w:firstLine="410"/>
        <w:spacing w:before="257" w:line="297" w:lineRule="auto"/>
        <w:jc w:val="both"/>
        <w:rPr>
          <w:rFonts w:ascii="SimSun" w:hAnsi="SimSun" w:eastAsia="SimSun" w:cs="SimSun"/>
          <w:sz w:val="20"/>
          <w:szCs w:val="20"/>
        </w:rPr>
      </w:pPr>
      <w:r>
        <w:rPr>
          <w:rFonts w:ascii="SimSun" w:hAnsi="SimSun" w:eastAsia="SimSun" w:cs="SimSun"/>
          <w:sz w:val="20"/>
          <w:szCs w:val="20"/>
          <w:spacing w:val="15"/>
        </w:rPr>
        <w:t>3个光隔离器试样应进行短路电流试验。试验电路的开路电压应为</w:t>
      </w:r>
      <w:r>
        <w:rPr>
          <w:sz w:val="20"/>
          <w:szCs w:val="20"/>
        </w:rPr>
        <w:t>Um</w:t>
      </w:r>
      <w:r>
        <w:rPr>
          <w:rFonts w:ascii="SimSun" w:hAnsi="SimSun" w:eastAsia="SimSun" w:cs="SimSun"/>
          <w:sz w:val="20"/>
          <w:szCs w:val="20"/>
          <w:spacing w:val="15"/>
        </w:rPr>
        <w:t>。试验电路出现的</w:t>
      </w:r>
      <w:r>
        <w:rPr>
          <w:rFonts w:ascii="SimSun" w:hAnsi="SimSun" w:eastAsia="SimSun" w:cs="SimSun"/>
          <w:sz w:val="20"/>
          <w:szCs w:val="20"/>
          <w:spacing w:val="14"/>
        </w:rPr>
        <w:t>瞬间短</w:t>
      </w:r>
      <w:r>
        <w:rPr>
          <w:rFonts w:ascii="SimSun" w:hAnsi="SimSun" w:eastAsia="SimSun" w:cs="SimSun"/>
          <w:sz w:val="20"/>
          <w:szCs w:val="20"/>
        </w:rPr>
        <w:t xml:space="preserve"> </w:t>
      </w:r>
      <w:r>
        <w:rPr>
          <w:rFonts w:ascii="SimSun" w:hAnsi="SimSun" w:eastAsia="SimSun" w:cs="SimSun"/>
          <w:sz w:val="20"/>
          <w:szCs w:val="20"/>
          <w:spacing w:val="10"/>
        </w:rPr>
        <w:t>路电流能力至少应为200 </w:t>
      </w:r>
      <w:r>
        <w:rPr>
          <w:sz w:val="20"/>
          <w:szCs w:val="20"/>
          <w:spacing w:val="10"/>
        </w:rPr>
        <w:t>A</w:t>
      </w:r>
      <w:r>
        <w:rPr>
          <w:sz w:val="20"/>
          <w:szCs w:val="20"/>
          <w:spacing w:val="-23"/>
        </w:rPr>
        <w:t xml:space="preserve"> </w:t>
      </w:r>
      <w:r>
        <w:rPr>
          <w:rFonts w:ascii="SimSun" w:hAnsi="SimSun" w:eastAsia="SimSun" w:cs="SimSun"/>
          <w:sz w:val="20"/>
          <w:szCs w:val="20"/>
          <w:spacing w:val="10"/>
        </w:rPr>
        <w:t>。试验电路应连接</w:t>
      </w:r>
      <w:r>
        <w:rPr>
          <w:rFonts w:ascii="SimSun" w:hAnsi="SimSun" w:eastAsia="SimSun" w:cs="SimSun"/>
          <w:sz w:val="20"/>
          <w:szCs w:val="20"/>
          <w:spacing w:val="9"/>
        </w:rPr>
        <w:t>到光隔离器上，使试验电流通过光隔离器的非本质安全</w:t>
      </w:r>
      <w:r>
        <w:rPr>
          <w:rFonts w:ascii="SimSun" w:hAnsi="SimSun" w:eastAsia="SimSun" w:cs="SimSun"/>
          <w:sz w:val="20"/>
          <w:szCs w:val="20"/>
        </w:rPr>
        <w:t xml:space="preserve"> </w:t>
      </w:r>
      <w:r>
        <w:rPr>
          <w:rFonts w:ascii="SimSun" w:hAnsi="SimSun" w:eastAsia="SimSun" w:cs="SimSun"/>
          <w:sz w:val="20"/>
          <w:szCs w:val="20"/>
          <w:spacing w:val="7"/>
        </w:rPr>
        <w:t>侧。构成电路一部分的保护元件或保护组件允许在试验时保持连接。</w:t>
      </w:r>
    </w:p>
    <w:p>
      <w:pPr>
        <w:spacing w:before="119" w:line="259" w:lineRule="exact"/>
        <w:rPr>
          <w:rFonts w:ascii="SimHei" w:hAnsi="SimHei" w:eastAsia="SimHei" w:cs="SimHei"/>
          <w:sz w:val="19"/>
          <w:szCs w:val="19"/>
        </w:rPr>
      </w:pPr>
      <w:hyperlink w:history="true" r:id="rId136">
        <w:r>
          <w:rPr>
            <w:rFonts w:ascii="Arial" w:hAnsi="Arial" w:eastAsia="Arial" w:cs="Arial"/>
            <w:sz w:val="19"/>
            <w:szCs w:val="19"/>
            <w:spacing w:val="6"/>
            <w:position w:val="1"/>
          </w:rPr>
          <w:t>10.11.3.4</w:t>
        </w:r>
      </w:hyperlink>
      <w:r>
        <w:rPr>
          <w:rFonts w:ascii="Arial" w:hAnsi="Arial" w:eastAsia="Arial" w:cs="Arial"/>
          <w:sz w:val="19"/>
          <w:szCs w:val="19"/>
          <w:spacing w:val="6"/>
          <w:position w:val="1"/>
        </w:rPr>
        <w:t xml:space="preserve">    </w:t>
      </w:r>
      <w:r>
        <w:rPr>
          <w:rFonts w:ascii="SimHei" w:hAnsi="SimHei" w:eastAsia="SimHei" w:cs="SimHei"/>
          <w:sz w:val="19"/>
          <w:szCs w:val="19"/>
          <w:spacing w:val="6"/>
          <w:position w:val="1"/>
        </w:rPr>
        <w:t>限流短路电流试验</w:t>
      </w:r>
    </w:p>
    <w:p>
      <w:pPr>
        <w:ind w:left="410"/>
        <w:spacing w:before="248" w:line="219" w:lineRule="auto"/>
        <w:rPr>
          <w:rFonts w:ascii="SimSun" w:hAnsi="SimSun" w:eastAsia="SimSun" w:cs="SimSun"/>
          <w:sz w:val="20"/>
          <w:szCs w:val="20"/>
        </w:rPr>
      </w:pPr>
      <w:r>
        <w:rPr>
          <w:rFonts w:ascii="SimSun" w:hAnsi="SimSun" w:eastAsia="SimSun" w:cs="SimSun"/>
          <w:sz w:val="20"/>
          <w:szCs w:val="20"/>
          <w:spacing w:val="14"/>
        </w:rPr>
        <w:t>如果光隔离器有保护性串联熔断器或限流电阻器，</w:t>
      </w:r>
      <w:r>
        <w:rPr>
          <w:rFonts w:ascii="SimSun" w:hAnsi="SimSun" w:eastAsia="SimSun" w:cs="SimSun"/>
          <w:sz w:val="20"/>
          <w:szCs w:val="20"/>
          <w:spacing w:val="13"/>
        </w:rPr>
        <w:t>另外3个光耦合器应承受1.7倍熔断器公称电</w:t>
      </w:r>
    </w:p>
    <w:p>
      <w:pPr>
        <w:spacing w:line="219" w:lineRule="auto"/>
        <w:sectPr>
          <w:headerReference w:type="default" r:id="rId129"/>
          <w:footerReference w:type="default" r:id="rId130"/>
          <w:pgSz w:w="11300" w:h="16820"/>
          <w:pgMar w:top="1622" w:right="840" w:bottom="1295" w:left="1139" w:header="1314" w:footer="1133" w:gutter="0"/>
        </w:sectPr>
        <w:rPr>
          <w:rFonts w:ascii="SimSun" w:hAnsi="SimSun" w:eastAsia="SimSun" w:cs="SimSun"/>
          <w:sz w:val="20"/>
          <w:szCs w:val="20"/>
        </w:rPr>
      </w:pPr>
    </w:p>
    <w:p>
      <w:pPr>
        <w:ind w:left="14"/>
        <w:spacing w:before="286" w:line="219" w:lineRule="auto"/>
        <w:rPr>
          <w:rFonts w:ascii="SimSun" w:hAnsi="SimSun" w:eastAsia="SimSun" w:cs="SimSun"/>
          <w:sz w:val="20"/>
          <w:szCs w:val="20"/>
        </w:rPr>
      </w:pPr>
      <w:r>
        <w:rPr>
          <w:rFonts w:ascii="SimSun" w:hAnsi="SimSun" w:eastAsia="SimSun" w:cs="SimSun"/>
          <w:sz w:val="20"/>
          <w:szCs w:val="20"/>
          <w:spacing w:val="4"/>
        </w:rPr>
        <w:t>流额定值，或1.5倍计算的故障条件下通过电阻器的短路电流，直至达到温度稳定。</w:t>
      </w:r>
    </w:p>
    <w:p>
      <w:pPr>
        <w:ind w:left="104"/>
        <w:spacing w:before="196" w:line="259" w:lineRule="exact"/>
        <w:rPr>
          <w:rFonts w:ascii="SimHei" w:hAnsi="SimHei" w:eastAsia="SimHei" w:cs="SimHei"/>
          <w:sz w:val="19"/>
          <w:szCs w:val="19"/>
        </w:rPr>
      </w:pPr>
      <w:hyperlink w:history="true" r:id="rId139">
        <w:r>
          <w:rPr>
            <w:rFonts w:ascii="Arial" w:hAnsi="Arial" w:eastAsia="Arial" w:cs="Arial"/>
            <w:sz w:val="19"/>
            <w:szCs w:val="19"/>
            <w:spacing w:val="6"/>
            <w:position w:val="1"/>
          </w:rPr>
          <w:t>10.11.3.5</w:t>
        </w:r>
      </w:hyperlink>
      <w:r>
        <w:rPr>
          <w:rFonts w:ascii="Arial" w:hAnsi="Arial" w:eastAsia="Arial" w:cs="Arial"/>
          <w:sz w:val="19"/>
          <w:szCs w:val="19"/>
          <w:spacing w:val="3"/>
          <w:position w:val="1"/>
        </w:rPr>
        <w:t xml:space="preserve">    </w:t>
      </w:r>
      <w:r>
        <w:rPr>
          <w:rFonts w:ascii="SimHei" w:hAnsi="SimHei" w:eastAsia="SimHei" w:cs="SimHei"/>
          <w:sz w:val="19"/>
          <w:szCs w:val="19"/>
          <w:spacing w:val="6"/>
          <w:position w:val="1"/>
        </w:rPr>
        <w:t>介电强度试验</w:t>
      </w:r>
    </w:p>
    <w:p>
      <w:pPr>
        <w:pStyle w:val="BodyText"/>
        <w:ind w:left="14" w:right="39" w:firstLine="480"/>
        <w:spacing w:before="237" w:line="268" w:lineRule="auto"/>
        <w:rPr>
          <w:rFonts w:ascii="SimSun" w:hAnsi="SimSun" w:eastAsia="SimSun" w:cs="SimSun"/>
          <w:sz w:val="21"/>
          <w:szCs w:val="21"/>
        </w:rPr>
      </w:pPr>
      <w:r>
        <w:rPr>
          <w:rFonts w:ascii="SimSun" w:hAnsi="SimSun" w:eastAsia="SimSun" w:cs="SimSun"/>
          <w:sz w:val="21"/>
          <w:szCs w:val="21"/>
          <w:spacing w:val="2"/>
        </w:rPr>
        <w:t>每个试验应承受在光隔离器本质安全侧和非本质安全侧施加2</w:t>
      </w:r>
      <w:r>
        <w:rPr>
          <w:sz w:val="21"/>
          <w:szCs w:val="21"/>
          <w:spacing w:val="2"/>
        </w:rPr>
        <w:t>U+1000V      </w:t>
      </w:r>
      <w:r>
        <w:rPr>
          <w:rFonts w:ascii="SimSun" w:hAnsi="SimSun" w:eastAsia="SimSun" w:cs="SimSun"/>
          <w:sz w:val="21"/>
          <w:szCs w:val="21"/>
          <w:spacing w:val="2"/>
        </w:rPr>
        <w:t>或1500 </w:t>
      </w:r>
      <w:r>
        <w:rPr>
          <w:sz w:val="21"/>
          <w:szCs w:val="21"/>
        </w:rPr>
        <w:t>V</w:t>
      </w:r>
      <w:r>
        <w:rPr>
          <w:sz w:val="21"/>
          <w:szCs w:val="21"/>
          <w:spacing w:val="2"/>
        </w:rPr>
        <w:t xml:space="preserve">   </w:t>
      </w:r>
      <w:r>
        <w:rPr>
          <w:sz w:val="21"/>
          <w:szCs w:val="21"/>
        </w:rPr>
        <w:t>r</w:t>
      </w:r>
      <w:r>
        <w:rPr>
          <w:sz w:val="21"/>
          <w:szCs w:val="21"/>
          <w:spacing w:val="2"/>
        </w:rPr>
        <w:t>.m.s.</w:t>
      </w:r>
      <w:r>
        <w:rPr>
          <w:rFonts w:ascii="SimSun" w:hAnsi="SimSun" w:eastAsia="SimSun" w:cs="SimSun"/>
          <w:sz w:val="21"/>
          <w:szCs w:val="21"/>
          <w:spacing w:val="2"/>
        </w:rPr>
        <w:t>的介</w:t>
      </w:r>
      <w:r>
        <w:rPr>
          <w:rFonts w:ascii="SimSun" w:hAnsi="SimSun" w:eastAsia="SimSun" w:cs="SimSun"/>
          <w:sz w:val="21"/>
          <w:szCs w:val="21"/>
          <w:spacing w:val="13"/>
        </w:rPr>
        <w:t xml:space="preserve"> </w:t>
      </w:r>
      <w:r>
        <w:rPr>
          <w:rFonts w:ascii="SimSun" w:hAnsi="SimSun" w:eastAsia="SimSun" w:cs="SimSun"/>
          <w:sz w:val="21"/>
          <w:szCs w:val="21"/>
          <w:spacing w:val="-10"/>
        </w:rPr>
        <w:t>电强度试验，持续(65±5)</w:t>
      </w:r>
      <w:r>
        <w:rPr>
          <w:sz w:val="21"/>
          <w:szCs w:val="21"/>
          <w:spacing w:val="-10"/>
        </w:rPr>
        <w:t>s,</w:t>
      </w:r>
      <w:r>
        <w:rPr>
          <w:sz w:val="21"/>
          <w:szCs w:val="21"/>
          <w:spacing w:val="33"/>
          <w:w w:val="101"/>
        </w:rPr>
        <w:t xml:space="preserve"> </w:t>
      </w:r>
      <w:r>
        <w:rPr>
          <w:rFonts w:ascii="SimSun" w:hAnsi="SimSun" w:eastAsia="SimSun" w:cs="SimSun"/>
          <w:sz w:val="21"/>
          <w:szCs w:val="21"/>
          <w:spacing w:val="-10"/>
        </w:rPr>
        <w:t>没有击穿。</w:t>
      </w:r>
    </w:p>
    <w:p>
      <w:pPr>
        <w:pStyle w:val="BodyText"/>
        <w:ind w:left="14" w:right="105" w:firstLine="410"/>
        <w:spacing w:before="28" w:line="301" w:lineRule="auto"/>
        <w:rPr>
          <w:rFonts w:ascii="SimSun" w:hAnsi="SimSun" w:eastAsia="SimSun" w:cs="SimSun"/>
          <w:sz w:val="20"/>
          <w:szCs w:val="20"/>
        </w:rPr>
      </w:pPr>
      <w:r>
        <w:rPr>
          <w:rFonts w:ascii="SimSun" w:hAnsi="SimSun" w:eastAsia="SimSun" w:cs="SimSun"/>
          <w:sz w:val="20"/>
          <w:szCs w:val="20"/>
          <w:spacing w:val="4"/>
        </w:rPr>
        <w:t>在这些试验过程中，光隔离器在短路电流试验过程中不应爆炸或着火，在介电强度试验过程中电流</w:t>
      </w:r>
      <w:r>
        <w:rPr>
          <w:rFonts w:ascii="SimSun" w:hAnsi="SimSun" w:eastAsia="SimSun" w:cs="SimSun"/>
          <w:sz w:val="20"/>
          <w:szCs w:val="20"/>
          <w:spacing w:val="15"/>
        </w:rPr>
        <w:t xml:space="preserve"> </w:t>
      </w:r>
      <w:r>
        <w:rPr>
          <w:rFonts w:ascii="SimSun" w:hAnsi="SimSun" w:eastAsia="SimSun" w:cs="SimSun"/>
          <w:sz w:val="20"/>
          <w:szCs w:val="20"/>
          <w:spacing w:val="23"/>
        </w:rPr>
        <w:t>应不超过1</w:t>
      </w:r>
      <w:r>
        <w:rPr>
          <w:sz w:val="20"/>
          <w:szCs w:val="20"/>
        </w:rPr>
        <w:t>mA</w:t>
      </w:r>
      <w:r>
        <w:rPr>
          <w:rFonts w:ascii="SimSun" w:hAnsi="SimSun" w:eastAsia="SimSun" w:cs="SimSun"/>
          <w:sz w:val="20"/>
          <w:szCs w:val="20"/>
          <w:spacing w:val="23"/>
        </w:rPr>
        <w:t>。</w:t>
      </w:r>
    </w:p>
    <w:p>
      <w:pPr>
        <w:ind w:left="14"/>
        <w:spacing w:before="113" w:line="259" w:lineRule="exact"/>
        <w:rPr>
          <w:rFonts w:ascii="SimHei" w:hAnsi="SimHei" w:eastAsia="SimHei" w:cs="SimHei"/>
          <w:sz w:val="19"/>
          <w:szCs w:val="19"/>
        </w:rPr>
      </w:pPr>
      <w:r>
        <w:rPr>
          <w:rFonts w:ascii="Arial" w:hAnsi="Arial" w:eastAsia="Arial" w:cs="Arial"/>
          <w:sz w:val="19"/>
          <w:szCs w:val="19"/>
          <w:spacing w:val="13"/>
          <w:position w:val="1"/>
        </w:rPr>
        <w:t>10.12</w:t>
      </w:r>
      <w:r>
        <w:rPr>
          <w:rFonts w:ascii="Arial" w:hAnsi="Arial" w:eastAsia="Arial" w:cs="Arial"/>
          <w:sz w:val="19"/>
          <w:szCs w:val="19"/>
          <w:spacing w:val="3"/>
          <w:position w:val="1"/>
        </w:rPr>
        <w:t xml:space="preserve">     </w:t>
      </w:r>
      <w:r>
        <w:rPr>
          <w:rFonts w:ascii="SimHei" w:hAnsi="SimHei" w:eastAsia="SimHei" w:cs="SimHei"/>
          <w:sz w:val="19"/>
          <w:szCs w:val="19"/>
          <w:spacing w:val="13"/>
          <w:position w:val="1"/>
        </w:rPr>
        <w:t>可靠印制电路板连接件的载流能力</w:t>
      </w:r>
    </w:p>
    <w:p>
      <w:pPr>
        <w:ind w:left="424"/>
        <w:spacing w:before="287" w:line="219" w:lineRule="auto"/>
        <w:rPr>
          <w:rFonts w:ascii="SimSun" w:hAnsi="SimSun" w:eastAsia="SimSun" w:cs="SimSun"/>
          <w:sz w:val="20"/>
          <w:szCs w:val="20"/>
        </w:rPr>
      </w:pPr>
      <w:r>
        <w:rPr>
          <w:rFonts w:ascii="SimSun" w:hAnsi="SimSun" w:eastAsia="SimSun" w:cs="SimSun"/>
          <w:sz w:val="20"/>
          <w:szCs w:val="20"/>
          <w:spacing w:val="7"/>
        </w:rPr>
        <w:t>应施加正常和故障条件下通过连接件的最大连续电流的1.5倍，试验连</w:t>
      </w:r>
      <w:r>
        <w:rPr>
          <w:rFonts w:ascii="SimSun" w:hAnsi="SimSun" w:eastAsia="SimSun" w:cs="SimSun"/>
          <w:sz w:val="20"/>
          <w:szCs w:val="20"/>
          <w:spacing w:val="6"/>
        </w:rPr>
        <w:t>接件的载流能力，时间至少</w:t>
      </w:r>
    </w:p>
    <w:p>
      <w:pPr>
        <w:pStyle w:val="BodyText"/>
        <w:ind w:left="14"/>
        <w:spacing w:before="71" w:line="219" w:lineRule="auto"/>
        <w:rPr>
          <w:rFonts w:ascii="SimSun" w:hAnsi="SimSun" w:eastAsia="SimSun" w:cs="SimSun"/>
          <w:sz w:val="20"/>
          <w:szCs w:val="20"/>
        </w:rPr>
      </w:pPr>
      <w:r>
        <w:rPr>
          <w:rFonts w:ascii="SimSun" w:hAnsi="SimSun" w:eastAsia="SimSun" w:cs="SimSun"/>
          <w:sz w:val="20"/>
          <w:szCs w:val="20"/>
          <w:spacing w:val="2"/>
        </w:rPr>
        <w:t>1</w:t>
      </w:r>
      <w:r>
        <w:rPr>
          <w:rFonts w:ascii="SimSun" w:hAnsi="SimSun" w:eastAsia="SimSun" w:cs="SimSun"/>
          <w:sz w:val="20"/>
          <w:szCs w:val="20"/>
          <w:spacing w:val="-13"/>
        </w:rPr>
        <w:t xml:space="preserve"> </w:t>
      </w:r>
      <w:r>
        <w:rPr>
          <w:sz w:val="20"/>
          <w:szCs w:val="20"/>
          <w:spacing w:val="2"/>
        </w:rPr>
        <w:t>h</w:t>
      </w:r>
      <w:r>
        <w:rPr>
          <w:sz w:val="20"/>
          <w:szCs w:val="20"/>
          <w:spacing w:val="-23"/>
        </w:rPr>
        <w:t xml:space="preserve"> </w:t>
      </w:r>
      <w:r>
        <w:rPr>
          <w:rFonts w:ascii="SimSun" w:hAnsi="SimSun" w:eastAsia="SimSun" w:cs="SimSun"/>
          <w:sz w:val="20"/>
          <w:szCs w:val="20"/>
          <w:spacing w:val="2"/>
        </w:rPr>
        <w:t>。施加该试验电流不应使连接出现故障，导致开路，或在任何点与其基板脱离。</w:t>
      </w:r>
    </w:p>
    <w:p>
      <w:pPr>
        <w:spacing w:line="328" w:lineRule="auto"/>
        <w:rPr>
          <w:rFonts w:ascii="Arial"/>
          <w:sz w:val="21"/>
        </w:rPr>
      </w:pPr>
      <w:r/>
    </w:p>
    <w:p>
      <w:pPr>
        <w:ind w:left="14"/>
        <w:spacing w:before="62" w:line="221" w:lineRule="auto"/>
        <w:rPr>
          <w:rFonts w:ascii="SimHei" w:hAnsi="SimHei" w:eastAsia="SimHei" w:cs="SimHei"/>
          <w:sz w:val="19"/>
          <w:szCs w:val="19"/>
        </w:rPr>
      </w:pPr>
      <w:r>
        <w:rPr>
          <w:rFonts w:ascii="Arial" w:hAnsi="Arial" w:eastAsia="Arial" w:cs="Arial"/>
          <w:sz w:val="19"/>
          <w:szCs w:val="19"/>
          <w:spacing w:val="12"/>
        </w:rPr>
        <w:t>11</w:t>
      </w:r>
      <w:r>
        <w:rPr>
          <w:rFonts w:ascii="Arial" w:hAnsi="Arial" w:eastAsia="Arial" w:cs="Arial"/>
          <w:sz w:val="19"/>
          <w:szCs w:val="19"/>
          <w:spacing w:val="3"/>
        </w:rPr>
        <w:t xml:space="preserve">    </w:t>
      </w:r>
      <w:r>
        <w:rPr>
          <w:rFonts w:ascii="SimHei" w:hAnsi="SimHei" w:eastAsia="SimHei" w:cs="SimHei"/>
          <w:sz w:val="19"/>
          <w:szCs w:val="19"/>
          <w:spacing w:val="12"/>
        </w:rPr>
        <w:t>例行检查和试验</w:t>
      </w:r>
    </w:p>
    <w:p>
      <w:pPr>
        <w:spacing w:line="279" w:lineRule="auto"/>
        <w:rPr>
          <w:rFonts w:ascii="Arial"/>
          <w:sz w:val="21"/>
        </w:rPr>
      </w:pPr>
      <w:r/>
    </w:p>
    <w:p>
      <w:pPr>
        <w:ind w:left="14"/>
        <w:spacing w:before="62" w:line="221" w:lineRule="auto"/>
        <w:rPr>
          <w:rFonts w:ascii="SimHei" w:hAnsi="SimHei" w:eastAsia="SimHei" w:cs="SimHei"/>
          <w:sz w:val="19"/>
          <w:szCs w:val="19"/>
        </w:rPr>
      </w:pPr>
      <w:r>
        <w:rPr>
          <w:rFonts w:ascii="Arial" w:hAnsi="Arial" w:eastAsia="Arial" w:cs="Arial"/>
          <w:sz w:val="19"/>
          <w:szCs w:val="19"/>
          <w:spacing w:val="11"/>
        </w:rPr>
        <w:t>11.1</w:t>
      </w:r>
      <w:r>
        <w:rPr>
          <w:rFonts w:ascii="Arial" w:hAnsi="Arial" w:eastAsia="Arial" w:cs="Arial"/>
          <w:sz w:val="19"/>
          <w:szCs w:val="19"/>
          <w:spacing w:val="15"/>
        </w:rPr>
        <w:t xml:space="preserve">    </w:t>
      </w:r>
      <w:r>
        <w:rPr>
          <w:rFonts w:ascii="SimHei" w:hAnsi="SimHei" w:eastAsia="SimHei" w:cs="SimHei"/>
          <w:sz w:val="19"/>
          <w:szCs w:val="19"/>
          <w:spacing w:val="11"/>
        </w:rPr>
        <w:t>二极管安全栅的例行试验</w:t>
      </w:r>
    </w:p>
    <w:p>
      <w:pPr>
        <w:ind w:left="14"/>
        <w:spacing w:before="244" w:line="222" w:lineRule="auto"/>
        <w:rPr>
          <w:rFonts w:ascii="SimHei" w:hAnsi="SimHei" w:eastAsia="SimHei" w:cs="SimHei"/>
          <w:sz w:val="19"/>
          <w:szCs w:val="19"/>
        </w:rPr>
      </w:pPr>
      <w:r>
        <w:rPr>
          <w:rFonts w:ascii="Arial" w:hAnsi="Arial" w:eastAsia="Arial" w:cs="Arial"/>
          <w:sz w:val="19"/>
          <w:szCs w:val="19"/>
          <w:spacing w:val="5"/>
        </w:rPr>
        <w:t>11.1.1</w:t>
      </w:r>
      <w:r>
        <w:rPr>
          <w:rFonts w:ascii="Arial" w:hAnsi="Arial" w:eastAsia="Arial" w:cs="Arial"/>
          <w:sz w:val="19"/>
          <w:szCs w:val="19"/>
          <w:spacing w:val="13"/>
        </w:rPr>
        <w:t xml:space="preserve">    </w:t>
      </w:r>
      <w:r>
        <w:rPr>
          <w:rFonts w:ascii="SimHei" w:hAnsi="SimHei" w:eastAsia="SimHei" w:cs="SimHei"/>
          <w:sz w:val="19"/>
          <w:szCs w:val="19"/>
          <w:spacing w:val="5"/>
        </w:rPr>
        <w:t>成品安全栅</w:t>
      </w:r>
    </w:p>
    <w:p>
      <w:pPr>
        <w:ind w:left="14" w:right="85" w:firstLine="410"/>
        <w:spacing w:before="241" w:line="297" w:lineRule="auto"/>
        <w:rPr>
          <w:rFonts w:ascii="SimSun" w:hAnsi="SimSun" w:eastAsia="SimSun" w:cs="SimSun"/>
          <w:sz w:val="20"/>
          <w:szCs w:val="20"/>
        </w:rPr>
      </w:pPr>
      <w:r>
        <w:rPr>
          <w:rFonts w:ascii="SimSun" w:hAnsi="SimSun" w:eastAsia="SimSun" w:cs="SimSun"/>
          <w:sz w:val="20"/>
          <w:szCs w:val="20"/>
          <w:spacing w:val="5"/>
        </w:rPr>
        <w:t>每只成品安全栅应进行例行试验，检查每个安全栅元件正常运行情况，及任何熔</w:t>
      </w:r>
      <w:r>
        <w:rPr>
          <w:rFonts w:ascii="SimSun" w:hAnsi="SimSun" w:eastAsia="SimSun" w:cs="SimSun"/>
          <w:sz w:val="20"/>
          <w:szCs w:val="20"/>
          <w:spacing w:val="4"/>
        </w:rPr>
        <w:t>断器的阻值应符合</w:t>
      </w:r>
      <w:r>
        <w:rPr>
          <w:rFonts w:ascii="SimSun" w:hAnsi="SimSun" w:eastAsia="SimSun" w:cs="SimSun"/>
          <w:sz w:val="20"/>
          <w:szCs w:val="20"/>
        </w:rPr>
        <w:t xml:space="preserve"> </w:t>
      </w:r>
      <w:r>
        <w:rPr>
          <w:rFonts w:ascii="SimSun" w:hAnsi="SimSun" w:eastAsia="SimSun" w:cs="SimSun"/>
          <w:sz w:val="20"/>
          <w:szCs w:val="20"/>
          <w:spacing w:val="7"/>
        </w:rPr>
        <w:t>要求。如果为本试验目的而需要在安全栅内设置跨接线，则此跨接线的拆除应不</w:t>
      </w:r>
      <w:r>
        <w:rPr>
          <w:rFonts w:ascii="SimSun" w:hAnsi="SimSun" w:eastAsia="SimSun" w:cs="SimSun"/>
          <w:sz w:val="20"/>
          <w:szCs w:val="20"/>
          <w:spacing w:val="6"/>
        </w:rPr>
        <w:t>影响本质安全性能。</w:t>
      </w:r>
    </w:p>
    <w:p>
      <w:pPr>
        <w:pStyle w:val="BodyText"/>
        <w:ind w:left="14"/>
        <w:spacing w:before="155" w:line="221" w:lineRule="auto"/>
        <w:rPr>
          <w:rFonts w:ascii="SimHei" w:hAnsi="SimHei" w:eastAsia="SimHei" w:cs="SimHei"/>
          <w:sz w:val="19"/>
          <w:szCs w:val="19"/>
        </w:rPr>
      </w:pPr>
      <w:r>
        <w:rPr>
          <w:rFonts w:ascii="SimHei" w:hAnsi="SimHei" w:eastAsia="SimHei" w:cs="SimHei"/>
          <w:sz w:val="19"/>
          <w:szCs w:val="19"/>
          <w:spacing w:val="9"/>
        </w:rPr>
        <w:t>11.1.2</w:t>
      </w:r>
      <w:r>
        <w:rPr>
          <w:rFonts w:ascii="SimHei" w:hAnsi="SimHei" w:eastAsia="SimHei" w:cs="SimHei"/>
          <w:sz w:val="19"/>
          <w:szCs w:val="19"/>
          <w:spacing w:val="9"/>
        </w:rPr>
        <w:t xml:space="preserve"> </w:t>
      </w:r>
      <w:r>
        <w:rPr>
          <w:rFonts w:ascii="SimHei" w:hAnsi="SimHei" w:eastAsia="SimHei" w:cs="SimHei"/>
          <w:sz w:val="19"/>
          <w:szCs w:val="19"/>
          <w:spacing w:val="9"/>
        </w:rPr>
        <w:t>“</w:t>
      </w:r>
      <w:r>
        <w:rPr>
          <w:sz w:val="19"/>
          <w:szCs w:val="19"/>
        </w:rPr>
        <w:t>ia</w:t>
      </w:r>
      <w:r>
        <w:rPr>
          <w:sz w:val="19"/>
          <w:szCs w:val="19"/>
          <w:spacing w:val="9"/>
        </w:rPr>
        <w:t>” </w:t>
      </w:r>
      <w:r>
        <w:rPr>
          <w:rFonts w:ascii="SimHei" w:hAnsi="SimHei" w:eastAsia="SimHei" w:cs="SimHei"/>
          <w:sz w:val="19"/>
          <w:szCs w:val="19"/>
          <w:spacing w:val="9"/>
        </w:rPr>
        <w:t>等级安全栅的双重化二极管</w:t>
      </w:r>
    </w:p>
    <w:p>
      <w:pPr>
        <w:ind w:left="424"/>
        <w:spacing w:before="245" w:line="219" w:lineRule="auto"/>
        <w:rPr>
          <w:rFonts w:ascii="SimSun" w:hAnsi="SimSun" w:eastAsia="SimSun" w:cs="SimSun"/>
          <w:sz w:val="20"/>
          <w:szCs w:val="20"/>
        </w:rPr>
      </w:pPr>
      <w:r>
        <w:rPr>
          <w:rFonts w:ascii="SimSun" w:hAnsi="SimSun" w:eastAsia="SimSun" w:cs="SimSun"/>
          <w:sz w:val="20"/>
          <w:szCs w:val="20"/>
          <w:spacing w:val="2"/>
        </w:rPr>
        <w:t>在下列试验前后，根据二极管制造商规定，在室温条件下测量二极管端电压：</w:t>
      </w:r>
    </w:p>
    <w:p>
      <w:pPr>
        <w:pStyle w:val="BodyText"/>
        <w:ind w:left="424"/>
        <w:spacing w:before="70" w:line="212" w:lineRule="auto"/>
        <w:rPr>
          <w:sz w:val="20"/>
          <w:szCs w:val="20"/>
        </w:rPr>
      </w:pPr>
      <w:r>
        <w:rPr>
          <w:sz w:val="20"/>
          <w:szCs w:val="20"/>
          <w:spacing w:val="10"/>
        </w:rPr>
        <w:t>a)     </w:t>
      </w:r>
      <w:r>
        <w:rPr>
          <w:rFonts w:ascii="SimSun" w:hAnsi="SimSun" w:eastAsia="SimSun" w:cs="SimSun"/>
          <w:sz w:val="20"/>
          <w:szCs w:val="20"/>
          <w:spacing w:val="10"/>
        </w:rPr>
        <w:t>每只二极管承受150℃温度试验，历时2</w:t>
      </w:r>
      <w:r>
        <w:rPr>
          <w:sz w:val="20"/>
          <w:szCs w:val="20"/>
          <w:spacing w:val="10"/>
        </w:rPr>
        <w:t>h;</w:t>
      </w:r>
    </w:p>
    <w:p>
      <w:pPr>
        <w:pStyle w:val="BodyText"/>
        <w:ind w:left="424"/>
        <w:spacing w:before="71" w:line="212" w:lineRule="auto"/>
        <w:rPr>
          <w:rFonts w:ascii="SimSun" w:hAnsi="SimSun" w:eastAsia="SimSun" w:cs="SimSun"/>
          <w:sz w:val="20"/>
          <w:szCs w:val="20"/>
        </w:rPr>
      </w:pPr>
      <w:r>
        <w:rPr>
          <w:sz w:val="20"/>
          <w:szCs w:val="20"/>
          <w:spacing w:val="11"/>
        </w:rPr>
        <w:t>b)    </w:t>
      </w:r>
      <w:r>
        <w:rPr>
          <w:rFonts w:ascii="SimSun" w:hAnsi="SimSun" w:eastAsia="SimSun" w:cs="SimSun"/>
          <w:sz w:val="20"/>
          <w:szCs w:val="20"/>
          <w:spacing w:val="11"/>
        </w:rPr>
        <w:t>每只二极管承受10.8规定的脉冲</w:t>
      </w:r>
      <w:r>
        <w:rPr>
          <w:rFonts w:ascii="SimSun" w:hAnsi="SimSun" w:eastAsia="SimSun" w:cs="SimSun"/>
          <w:sz w:val="20"/>
          <w:szCs w:val="20"/>
          <w:spacing w:val="10"/>
        </w:rPr>
        <w:t>电流试验。</w:t>
      </w:r>
    </w:p>
    <w:p>
      <w:pPr>
        <w:ind w:left="14"/>
        <w:spacing w:before="270" w:line="221" w:lineRule="auto"/>
        <w:rPr>
          <w:rFonts w:ascii="SimHei" w:hAnsi="SimHei" w:eastAsia="SimHei" w:cs="SimHei"/>
          <w:sz w:val="19"/>
          <w:szCs w:val="19"/>
        </w:rPr>
      </w:pPr>
      <w:r>
        <w:rPr>
          <w:rFonts w:ascii="Arial" w:hAnsi="Arial" w:eastAsia="Arial" w:cs="Arial"/>
          <w:sz w:val="19"/>
          <w:szCs w:val="19"/>
          <w:spacing w:val="10"/>
        </w:rPr>
        <w:t>11.2    </w:t>
      </w:r>
      <w:r>
        <w:rPr>
          <w:rFonts w:ascii="SimHei" w:hAnsi="SimHei" w:eastAsia="SimHei" w:cs="SimHei"/>
          <w:sz w:val="19"/>
          <w:szCs w:val="19"/>
          <w:spacing w:val="10"/>
        </w:rPr>
        <w:t>可靠变压器的例行试验</w:t>
      </w:r>
    </w:p>
    <w:p>
      <w:pPr>
        <w:pStyle w:val="BodyText"/>
        <w:ind w:left="14" w:right="104" w:firstLine="410"/>
        <w:spacing w:before="255" w:line="281" w:lineRule="auto"/>
        <w:rPr>
          <w:rFonts w:ascii="SimSun" w:hAnsi="SimSun" w:eastAsia="SimSun" w:cs="SimSun"/>
          <w:sz w:val="20"/>
          <w:szCs w:val="20"/>
        </w:rPr>
      </w:pPr>
      <w:r>
        <w:rPr>
          <w:rFonts w:ascii="SimSun" w:hAnsi="SimSun" w:eastAsia="SimSun" w:cs="SimSun"/>
          <w:sz w:val="20"/>
          <w:szCs w:val="20"/>
          <w:spacing w:val="7"/>
        </w:rPr>
        <w:t>在例行试验时，施加到可靠变压器的电压应符合表9规定，</w:t>
      </w:r>
      <w:r>
        <w:rPr>
          <w:sz w:val="20"/>
          <w:szCs w:val="20"/>
          <w:spacing w:val="7"/>
        </w:rPr>
        <w:t>U </w:t>
      </w:r>
      <w:r>
        <w:rPr>
          <w:rFonts w:ascii="SimSun" w:hAnsi="SimSun" w:eastAsia="SimSun" w:cs="SimSun"/>
          <w:sz w:val="20"/>
          <w:szCs w:val="20"/>
          <w:spacing w:val="7"/>
        </w:rPr>
        <w:t>是</w:t>
      </w:r>
      <w:r>
        <w:rPr>
          <w:rFonts w:ascii="SimSun" w:hAnsi="SimSun" w:eastAsia="SimSun" w:cs="SimSun"/>
          <w:sz w:val="20"/>
          <w:szCs w:val="20"/>
          <w:spacing w:val="6"/>
        </w:rPr>
        <w:t>任何受试绕组的最高额定电压。施</w:t>
      </w:r>
      <w:r>
        <w:rPr>
          <w:rFonts w:ascii="SimSun" w:hAnsi="SimSun" w:eastAsia="SimSun" w:cs="SimSun"/>
          <w:sz w:val="20"/>
          <w:szCs w:val="20"/>
        </w:rPr>
        <w:t xml:space="preserve"> </w:t>
      </w:r>
      <w:r>
        <w:rPr>
          <w:rFonts w:ascii="SimSun" w:hAnsi="SimSun" w:eastAsia="SimSun" w:cs="SimSun"/>
          <w:sz w:val="20"/>
          <w:szCs w:val="20"/>
          <w:spacing w:val="7"/>
        </w:rPr>
        <w:t>加电压的试验时间至少应为60 </w:t>
      </w:r>
      <w:r>
        <w:rPr>
          <w:sz w:val="20"/>
          <w:szCs w:val="20"/>
          <w:spacing w:val="7"/>
        </w:rPr>
        <w:t>s</w:t>
      </w:r>
      <w:r>
        <w:rPr>
          <w:rFonts w:ascii="SimSun" w:hAnsi="SimSun" w:eastAsia="SimSun" w:cs="SimSun"/>
          <w:sz w:val="20"/>
          <w:szCs w:val="20"/>
          <w:spacing w:val="7"/>
        </w:rPr>
        <w:t>。</w:t>
      </w:r>
    </w:p>
    <w:p>
      <w:pPr>
        <w:pStyle w:val="BodyText"/>
        <w:ind w:left="424"/>
        <w:spacing w:before="12" w:line="220" w:lineRule="auto"/>
        <w:rPr>
          <w:rFonts w:ascii="SimSun" w:hAnsi="SimSun" w:eastAsia="SimSun" w:cs="SimSun"/>
          <w:sz w:val="20"/>
          <w:szCs w:val="20"/>
        </w:rPr>
      </w:pPr>
      <w:r>
        <w:rPr>
          <w:rFonts w:ascii="SimSun" w:hAnsi="SimSun" w:eastAsia="SimSun" w:cs="SimSun"/>
          <w:sz w:val="20"/>
          <w:szCs w:val="20"/>
          <w:spacing w:val="3"/>
        </w:rPr>
        <w:t>或者，可以在1.2倍试验电压下进行试验，试验时间至少为1 </w:t>
      </w:r>
      <w:r>
        <w:rPr>
          <w:sz w:val="20"/>
          <w:szCs w:val="20"/>
          <w:spacing w:val="3"/>
        </w:rPr>
        <w:t>s</w:t>
      </w:r>
      <w:r>
        <w:rPr>
          <w:rFonts w:ascii="SimSun" w:hAnsi="SimSun" w:eastAsia="SimSun" w:cs="SimSun"/>
          <w:sz w:val="20"/>
          <w:szCs w:val="20"/>
          <w:spacing w:val="3"/>
        </w:rPr>
        <w:t>。</w:t>
      </w:r>
    </w:p>
    <w:p>
      <w:pPr>
        <w:pStyle w:val="BodyText"/>
        <w:ind w:left="14" w:right="103" w:firstLine="410"/>
        <w:spacing w:before="91" w:line="242" w:lineRule="auto"/>
        <w:rPr>
          <w:rFonts w:ascii="SimSun" w:hAnsi="SimSun" w:eastAsia="SimSun" w:cs="SimSun"/>
          <w:sz w:val="20"/>
          <w:szCs w:val="20"/>
        </w:rPr>
      </w:pPr>
      <w:r>
        <w:rPr>
          <w:rFonts w:ascii="SimSun" w:hAnsi="SimSun" w:eastAsia="SimSun" w:cs="SimSun"/>
          <w:sz w:val="20"/>
          <w:szCs w:val="20"/>
          <w:spacing w:val="4"/>
        </w:rPr>
        <w:t>施加电压在试验期间应保持恒定，试验期间电流不应超过预期的电路设计值，并且在任何时间应不</w:t>
      </w:r>
      <w:r>
        <w:rPr>
          <w:rFonts w:ascii="SimSun" w:hAnsi="SimSun" w:eastAsia="SimSun" w:cs="SimSun"/>
          <w:sz w:val="20"/>
          <w:szCs w:val="20"/>
          <w:spacing w:val="18"/>
        </w:rPr>
        <w:t xml:space="preserve"> </w:t>
      </w:r>
      <w:r>
        <w:rPr>
          <w:rFonts w:ascii="SimSun" w:hAnsi="SimSun" w:eastAsia="SimSun" w:cs="SimSun"/>
          <w:sz w:val="20"/>
          <w:szCs w:val="20"/>
          <w:spacing w:val="14"/>
        </w:rPr>
        <w:t>超过5</w:t>
      </w:r>
      <w:r>
        <w:rPr>
          <w:rFonts w:ascii="SimSun" w:hAnsi="SimSun" w:eastAsia="SimSun" w:cs="SimSun"/>
          <w:sz w:val="20"/>
          <w:szCs w:val="20"/>
          <w:spacing w:val="-51"/>
        </w:rPr>
        <w:t xml:space="preserve"> </w:t>
      </w:r>
      <w:r>
        <w:rPr>
          <w:sz w:val="20"/>
          <w:szCs w:val="20"/>
        </w:rPr>
        <w:t>mA</w:t>
      </w:r>
      <w:r>
        <w:rPr>
          <w:sz w:val="20"/>
          <w:szCs w:val="20"/>
          <w:spacing w:val="31"/>
          <w:w w:val="101"/>
        </w:rPr>
        <w:t xml:space="preserve"> </w:t>
      </w:r>
      <w:r>
        <w:rPr>
          <w:rFonts w:ascii="SimSun" w:hAnsi="SimSun" w:eastAsia="SimSun" w:cs="SimSun"/>
          <w:sz w:val="20"/>
          <w:szCs w:val="20"/>
          <w:spacing w:val="14"/>
        </w:rPr>
        <w:t>有效值。</w:t>
      </w:r>
    </w:p>
    <w:p>
      <w:pPr>
        <w:ind w:left="424"/>
        <w:spacing w:before="106" w:line="219" w:lineRule="auto"/>
        <w:rPr>
          <w:rFonts w:ascii="SimSun" w:hAnsi="SimSun" w:eastAsia="SimSun" w:cs="SimSun"/>
          <w:sz w:val="20"/>
          <w:szCs w:val="20"/>
        </w:rPr>
      </w:pPr>
      <w:r>
        <w:rPr>
          <w:rFonts w:ascii="SimSun" w:hAnsi="SimSun" w:eastAsia="SimSun" w:cs="SimSun"/>
          <w:sz w:val="20"/>
          <w:szCs w:val="20"/>
          <w:spacing w:val="5"/>
        </w:rPr>
        <w:t>在试验期间，绕组之间的绝缘或任一绕组与铁芯或屏蔽之间的绝缘应不发生击穿。</w:t>
      </w:r>
    </w:p>
    <w:p>
      <w:pPr>
        <w:ind w:left="3054"/>
        <w:spacing w:before="210" w:line="221" w:lineRule="auto"/>
        <w:rPr>
          <w:rFonts w:ascii="SimHei" w:hAnsi="SimHei" w:eastAsia="SimHei" w:cs="SimHei"/>
          <w:sz w:val="19"/>
          <w:szCs w:val="19"/>
        </w:rPr>
      </w:pPr>
      <w:r>
        <w:rPr>
          <w:rFonts w:ascii="SimHei" w:hAnsi="SimHei" w:eastAsia="SimHei" w:cs="SimHei"/>
          <w:sz w:val="19"/>
          <w:szCs w:val="19"/>
          <w:spacing w:val="15"/>
        </w:rPr>
        <w:t>表</w:t>
      </w:r>
      <w:r>
        <w:rPr>
          <w:rFonts w:ascii="SimHei" w:hAnsi="SimHei" w:eastAsia="SimHei" w:cs="SimHei"/>
          <w:sz w:val="19"/>
          <w:szCs w:val="19"/>
          <w:spacing w:val="-4"/>
        </w:rPr>
        <w:t xml:space="preserve"> </w:t>
      </w:r>
      <w:r>
        <w:rPr>
          <w:rFonts w:ascii="SimHei" w:hAnsi="SimHei" w:eastAsia="SimHei" w:cs="SimHei"/>
          <w:sz w:val="19"/>
          <w:szCs w:val="19"/>
          <w:spacing w:val="15"/>
        </w:rPr>
        <w:t>9</w:t>
      </w:r>
      <w:r>
        <w:rPr>
          <w:rFonts w:ascii="SimHei" w:hAnsi="SimHei" w:eastAsia="SimHei" w:cs="SimHei"/>
          <w:sz w:val="19"/>
          <w:szCs w:val="19"/>
          <w:spacing w:val="4"/>
        </w:rPr>
        <w:t xml:space="preserve">  </w:t>
      </w:r>
      <w:r>
        <w:rPr>
          <w:rFonts w:ascii="SimHei" w:hAnsi="SimHei" w:eastAsia="SimHei" w:cs="SimHei"/>
          <w:sz w:val="19"/>
          <w:szCs w:val="19"/>
          <w:spacing w:val="15"/>
        </w:rPr>
        <w:t>可靠变压器的例行试验电压</w:t>
      </w:r>
    </w:p>
    <w:p>
      <w:pPr>
        <w:rPr/>
      </w:pPr>
      <w:r/>
    </w:p>
    <w:tbl>
      <w:tblPr>
        <w:tblStyle w:val="TableNormal"/>
        <w:tblW w:w="919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92"/>
        <w:gridCol w:w="2157"/>
        <w:gridCol w:w="2167"/>
        <w:gridCol w:w="2183"/>
      </w:tblGrid>
      <w:tr>
        <w:trPr>
          <w:trHeight w:val="353" w:hRule="atLeast"/>
        </w:trPr>
        <w:tc>
          <w:tcPr>
            <w:tcW w:w="2692" w:type="dxa"/>
            <w:vAlign w:val="top"/>
            <w:vMerge w:val="restart"/>
            <w:tcBorders>
              <w:bottom w:val="nil"/>
            </w:tcBorders>
          </w:tcPr>
          <w:p>
            <w:pPr>
              <w:spacing w:line="378" w:lineRule="auto"/>
              <w:rPr>
                <w:rFonts w:ascii="Arial"/>
                <w:sz w:val="21"/>
              </w:rPr>
            </w:pPr>
            <w:r/>
          </w:p>
          <w:p>
            <w:pPr>
              <w:pStyle w:val="TableText"/>
              <w:ind w:left="964"/>
              <w:spacing w:before="62" w:line="219" w:lineRule="auto"/>
              <w:rPr>
                <w:sz w:val="19"/>
                <w:szCs w:val="19"/>
              </w:rPr>
            </w:pPr>
            <w:r>
              <w:rPr>
                <w:sz w:val="19"/>
                <w:szCs w:val="19"/>
                <w:spacing w:val="-2"/>
              </w:rPr>
              <w:t>施加部位</w:t>
            </w:r>
          </w:p>
        </w:tc>
        <w:tc>
          <w:tcPr>
            <w:tcW w:w="6507" w:type="dxa"/>
            <w:vAlign w:val="top"/>
            <w:gridSpan w:val="3"/>
          </w:tcPr>
          <w:p>
            <w:pPr>
              <w:pStyle w:val="TableText"/>
              <w:ind w:left="2612"/>
              <w:spacing w:before="83" w:line="219" w:lineRule="auto"/>
              <w:rPr>
                <w:sz w:val="19"/>
                <w:szCs w:val="19"/>
              </w:rPr>
            </w:pPr>
            <w:r>
              <w:rPr>
                <w:sz w:val="19"/>
                <w:szCs w:val="19"/>
                <w:spacing w:val="-1"/>
              </w:rPr>
              <w:t>试验电压有效值</w:t>
            </w:r>
          </w:p>
        </w:tc>
      </w:tr>
      <w:tr>
        <w:trPr>
          <w:trHeight w:val="707" w:hRule="atLeast"/>
        </w:trPr>
        <w:tc>
          <w:tcPr>
            <w:tcW w:w="2692" w:type="dxa"/>
            <w:vAlign w:val="top"/>
            <w:vMerge w:val="continue"/>
            <w:tcBorders>
              <w:top w:val="nil"/>
            </w:tcBorders>
          </w:tcPr>
          <w:p>
            <w:pPr>
              <w:rPr>
                <w:rFonts w:ascii="Arial"/>
                <w:sz w:val="21"/>
              </w:rPr>
            </w:pPr>
            <w:r/>
          </w:p>
        </w:tc>
        <w:tc>
          <w:tcPr>
            <w:tcW w:w="2157" w:type="dxa"/>
            <w:vAlign w:val="top"/>
          </w:tcPr>
          <w:p>
            <w:pPr>
              <w:pStyle w:val="TableText"/>
              <w:ind w:left="592"/>
              <w:spacing w:before="260" w:line="221" w:lineRule="auto"/>
              <w:rPr>
                <w:sz w:val="19"/>
                <w:szCs w:val="19"/>
              </w:rPr>
            </w:pPr>
            <w:r>
              <w:rPr>
                <w:sz w:val="19"/>
                <w:szCs w:val="19"/>
                <w:spacing w:val="1"/>
              </w:rPr>
              <w:t>电源变压器</w:t>
            </w:r>
          </w:p>
        </w:tc>
        <w:tc>
          <w:tcPr>
            <w:tcW w:w="2167" w:type="dxa"/>
            <w:vAlign w:val="top"/>
          </w:tcPr>
          <w:p>
            <w:pPr>
              <w:pStyle w:val="TableText"/>
              <w:ind w:left="525"/>
              <w:spacing w:before="260" w:line="220" w:lineRule="auto"/>
              <w:rPr>
                <w:sz w:val="19"/>
                <w:szCs w:val="19"/>
              </w:rPr>
            </w:pPr>
            <w:r>
              <w:rPr>
                <w:sz w:val="19"/>
                <w:szCs w:val="19"/>
                <w:spacing w:val="-2"/>
              </w:rPr>
              <w:t>非电源变压器</w:t>
            </w:r>
          </w:p>
        </w:tc>
        <w:tc>
          <w:tcPr>
            <w:tcW w:w="2183" w:type="dxa"/>
            <w:vAlign w:val="top"/>
          </w:tcPr>
          <w:p>
            <w:pPr>
              <w:pStyle w:val="TableText"/>
              <w:ind w:left="138" w:right="112"/>
              <w:spacing w:before="128" w:line="276" w:lineRule="auto"/>
              <w:rPr>
                <w:sz w:val="19"/>
                <w:szCs w:val="19"/>
              </w:rPr>
            </w:pPr>
            <w:r>
              <w:rPr>
                <w:sz w:val="19"/>
                <w:szCs w:val="19"/>
                <w:spacing w:val="2"/>
              </w:rPr>
              <w:t>初、次级绕组均与本质</w:t>
            </w:r>
            <w:r>
              <w:rPr>
                <w:sz w:val="19"/>
                <w:szCs w:val="19"/>
              </w:rPr>
              <w:t xml:space="preserve"> </w:t>
            </w:r>
            <w:r>
              <w:rPr>
                <w:sz w:val="19"/>
                <w:szCs w:val="19"/>
                <w:spacing w:val="-2"/>
              </w:rPr>
              <w:t>安全电路相连的变压器</w:t>
            </w:r>
          </w:p>
        </w:tc>
      </w:tr>
      <w:tr>
        <w:trPr>
          <w:trHeight w:val="717" w:hRule="atLeast"/>
        </w:trPr>
        <w:tc>
          <w:tcPr>
            <w:tcW w:w="2692" w:type="dxa"/>
            <w:vAlign w:val="top"/>
          </w:tcPr>
          <w:p>
            <w:pPr>
              <w:pStyle w:val="TableText"/>
              <w:ind w:left="74"/>
              <w:spacing w:before="272" w:line="219" w:lineRule="auto"/>
              <w:rPr>
                <w:sz w:val="19"/>
                <w:szCs w:val="19"/>
              </w:rPr>
            </w:pPr>
            <w:r>
              <w:rPr>
                <w:sz w:val="19"/>
                <w:szCs w:val="19"/>
                <w:spacing w:val="2"/>
              </w:rPr>
              <w:t>输入与输出绕组之间</w:t>
            </w:r>
          </w:p>
        </w:tc>
        <w:tc>
          <w:tcPr>
            <w:tcW w:w="2157" w:type="dxa"/>
            <w:vAlign w:val="top"/>
          </w:tcPr>
          <w:p>
            <w:pPr>
              <w:pStyle w:val="TableText"/>
              <w:ind w:left="162"/>
              <w:spacing w:before="270" w:line="216" w:lineRule="auto"/>
              <w:rPr>
                <w:sz w:val="19"/>
                <w:szCs w:val="19"/>
              </w:rPr>
            </w:pPr>
            <w:r>
              <w:rPr>
                <w:sz w:val="19"/>
                <w:szCs w:val="19"/>
                <w:spacing w:val="-1"/>
              </w:rPr>
              <w:t>4U或2500 V,取较高值</w:t>
            </w:r>
          </w:p>
        </w:tc>
        <w:tc>
          <w:tcPr>
            <w:tcW w:w="2167" w:type="dxa"/>
            <w:vAlign w:val="top"/>
          </w:tcPr>
          <w:p>
            <w:pPr>
              <w:pStyle w:val="TableText"/>
              <w:ind w:left="75" w:right="2"/>
              <w:spacing w:before="120" w:line="285" w:lineRule="auto"/>
              <w:rPr>
                <w:sz w:val="19"/>
                <w:szCs w:val="19"/>
              </w:rPr>
            </w:pPr>
            <w:r>
              <w:rPr>
                <w:sz w:val="19"/>
                <w:szCs w:val="19"/>
                <w:spacing w:val="18"/>
                <w:w w:val="108"/>
              </w:rPr>
              <w:t>2U+1000V或1500</w:t>
            </w:r>
            <w:r>
              <w:rPr>
                <w:sz w:val="19"/>
                <w:szCs w:val="19"/>
                <w:spacing w:val="71"/>
              </w:rPr>
              <w:t xml:space="preserve"> </w:t>
            </w:r>
            <w:r>
              <w:rPr>
                <w:sz w:val="19"/>
                <w:szCs w:val="19"/>
                <w:spacing w:val="18"/>
                <w:w w:val="108"/>
              </w:rPr>
              <w:t>V,</w:t>
            </w:r>
            <w:r>
              <w:rPr>
                <w:sz w:val="19"/>
                <w:szCs w:val="19"/>
              </w:rPr>
              <w:t xml:space="preserve"> </w:t>
            </w:r>
            <w:r>
              <w:rPr>
                <w:sz w:val="19"/>
                <w:szCs w:val="19"/>
                <w:spacing w:val="-2"/>
              </w:rPr>
              <w:t>取较高值</w:t>
            </w:r>
          </w:p>
        </w:tc>
        <w:tc>
          <w:tcPr>
            <w:tcW w:w="2183" w:type="dxa"/>
            <w:vAlign w:val="top"/>
          </w:tcPr>
          <w:p>
            <w:pPr>
              <w:pStyle w:val="TableText"/>
              <w:ind w:left="848"/>
              <w:spacing w:before="291"/>
              <w:rPr>
                <w:sz w:val="19"/>
                <w:szCs w:val="19"/>
              </w:rPr>
            </w:pPr>
            <w:r>
              <w:rPr>
                <w:sz w:val="19"/>
                <w:szCs w:val="19"/>
                <w:spacing w:val="-3"/>
              </w:rPr>
              <w:t>500</w:t>
            </w:r>
            <w:r>
              <w:rPr>
                <w:sz w:val="19"/>
                <w:szCs w:val="19"/>
                <w:spacing w:val="3"/>
              </w:rPr>
              <w:t xml:space="preserve"> </w:t>
            </w:r>
            <w:r>
              <w:rPr>
                <w:sz w:val="19"/>
                <w:szCs w:val="19"/>
                <w:spacing w:val="-3"/>
              </w:rPr>
              <w:t>V</w:t>
            </w:r>
          </w:p>
        </w:tc>
      </w:tr>
      <w:tr>
        <w:trPr>
          <w:trHeight w:val="353" w:hRule="atLeast"/>
        </w:trPr>
        <w:tc>
          <w:tcPr>
            <w:tcW w:w="2692" w:type="dxa"/>
            <w:vAlign w:val="top"/>
          </w:tcPr>
          <w:p>
            <w:pPr>
              <w:pStyle w:val="TableText"/>
              <w:ind w:left="74"/>
              <w:spacing w:before="86" w:line="219" w:lineRule="auto"/>
              <w:rPr>
                <w:sz w:val="19"/>
                <w:szCs w:val="19"/>
              </w:rPr>
            </w:pPr>
            <w:r>
              <w:rPr>
                <w:sz w:val="19"/>
                <w:szCs w:val="19"/>
                <w:spacing w:val="1"/>
              </w:rPr>
              <w:t>全部绕组与铁芯或屏蔽之间</w:t>
            </w:r>
          </w:p>
        </w:tc>
        <w:tc>
          <w:tcPr>
            <w:tcW w:w="2157" w:type="dxa"/>
            <w:vAlign w:val="top"/>
          </w:tcPr>
          <w:p>
            <w:pPr>
              <w:pStyle w:val="TableText"/>
              <w:ind w:left="162"/>
              <w:spacing w:before="83" w:line="216" w:lineRule="auto"/>
              <w:rPr>
                <w:sz w:val="19"/>
                <w:szCs w:val="19"/>
              </w:rPr>
            </w:pPr>
            <w:r>
              <w:rPr>
                <w:sz w:val="19"/>
                <w:szCs w:val="19"/>
              </w:rPr>
              <w:t>2U或1000 V,取较高值</w:t>
            </w:r>
          </w:p>
        </w:tc>
        <w:tc>
          <w:tcPr>
            <w:tcW w:w="2167" w:type="dxa"/>
            <w:vAlign w:val="top"/>
          </w:tcPr>
          <w:p>
            <w:pPr>
              <w:pStyle w:val="TableText"/>
              <w:ind w:left="75"/>
              <w:spacing w:before="83" w:line="216" w:lineRule="auto"/>
              <w:rPr>
                <w:sz w:val="19"/>
                <w:szCs w:val="19"/>
              </w:rPr>
            </w:pPr>
            <w:r>
              <w:rPr>
                <w:sz w:val="19"/>
                <w:szCs w:val="19"/>
                <w:spacing w:val="-1"/>
              </w:rPr>
              <w:t>2U或500 V,取较高值</w:t>
            </w:r>
          </w:p>
        </w:tc>
        <w:tc>
          <w:tcPr>
            <w:tcW w:w="2183" w:type="dxa"/>
            <w:vAlign w:val="top"/>
          </w:tcPr>
          <w:p>
            <w:pPr>
              <w:pStyle w:val="TableText"/>
              <w:ind w:left="848"/>
              <w:spacing w:before="105" w:line="231" w:lineRule="auto"/>
              <w:rPr>
                <w:sz w:val="19"/>
                <w:szCs w:val="19"/>
              </w:rPr>
            </w:pPr>
            <w:r>
              <w:rPr>
                <w:sz w:val="19"/>
                <w:szCs w:val="19"/>
                <w:spacing w:val="-3"/>
              </w:rPr>
              <w:t>500</w:t>
            </w:r>
            <w:r>
              <w:rPr>
                <w:sz w:val="19"/>
                <w:szCs w:val="19"/>
                <w:spacing w:val="3"/>
              </w:rPr>
              <w:t xml:space="preserve"> </w:t>
            </w:r>
            <w:r>
              <w:rPr>
                <w:sz w:val="19"/>
                <w:szCs w:val="19"/>
                <w:spacing w:val="-3"/>
              </w:rPr>
              <w:t>V</w:t>
            </w:r>
          </w:p>
        </w:tc>
      </w:tr>
    </w:tbl>
    <w:p>
      <w:pPr>
        <w:rPr>
          <w:rFonts w:ascii="Arial"/>
          <w:sz w:val="21"/>
        </w:rPr>
      </w:pPr>
      <w:r/>
    </w:p>
    <w:p>
      <w:pPr>
        <w:sectPr>
          <w:headerReference w:type="default" r:id="rId137"/>
          <w:footerReference w:type="default" r:id="rId138"/>
          <w:pgSz w:w="11260" w:h="16820"/>
          <w:pgMar w:top="1632" w:right="975" w:bottom="1274" w:left="965" w:header="1324" w:footer="1139" w:gutter="0"/>
        </w:sectPr>
        <w:rPr>
          <w:rFonts w:ascii="Arial" w:hAnsi="Arial" w:eastAsia="Arial" w:cs="Arial"/>
          <w:sz w:val="21"/>
          <w:szCs w:val="21"/>
        </w:rPr>
      </w:pPr>
    </w:p>
    <w:p>
      <w:pPr>
        <w:spacing w:line="369" w:lineRule="auto"/>
        <w:rPr>
          <w:rFonts w:ascii="Arial"/>
          <w:sz w:val="21"/>
        </w:rPr>
      </w:pPr>
      <w:r/>
    </w:p>
    <w:p>
      <w:pPr>
        <w:ind w:left="2944"/>
        <w:spacing w:before="62" w:line="221" w:lineRule="auto"/>
        <w:rPr>
          <w:rFonts w:ascii="SimSun" w:hAnsi="SimSun" w:eastAsia="SimSun" w:cs="SimSun"/>
          <w:sz w:val="19"/>
          <w:szCs w:val="19"/>
        </w:rPr>
      </w:pPr>
      <w:r>
        <w:rPr>
          <w:rFonts w:ascii="SimHei" w:hAnsi="SimHei" w:eastAsia="SimHei" w:cs="SimHei"/>
          <w:sz w:val="19"/>
          <w:szCs w:val="19"/>
          <w:spacing w:val="13"/>
        </w:rPr>
        <w:t>表</w:t>
      </w:r>
      <w:r>
        <w:rPr>
          <w:rFonts w:ascii="SimHei" w:hAnsi="SimHei" w:eastAsia="SimHei" w:cs="SimHei"/>
          <w:sz w:val="19"/>
          <w:szCs w:val="19"/>
          <w:spacing w:val="-19"/>
        </w:rPr>
        <w:t xml:space="preserve"> </w:t>
      </w:r>
      <w:r>
        <w:rPr>
          <w:rFonts w:ascii="SimHei" w:hAnsi="SimHei" w:eastAsia="SimHei" w:cs="SimHei"/>
          <w:sz w:val="19"/>
          <w:szCs w:val="19"/>
          <w:spacing w:val="13"/>
        </w:rPr>
        <w:t>9</w:t>
      </w:r>
      <w:r>
        <w:rPr>
          <w:rFonts w:ascii="SimHei" w:hAnsi="SimHei" w:eastAsia="SimHei" w:cs="SimHei"/>
          <w:sz w:val="19"/>
          <w:szCs w:val="19"/>
          <w:spacing w:val="13"/>
        </w:rPr>
        <w:t xml:space="preserve">  </w:t>
      </w:r>
      <w:r>
        <w:rPr>
          <w:rFonts w:ascii="SimHei" w:hAnsi="SimHei" w:eastAsia="SimHei" w:cs="SimHei"/>
          <w:sz w:val="19"/>
          <w:szCs w:val="19"/>
          <w:spacing w:val="13"/>
        </w:rPr>
        <w:t>可靠变压器的例行试验电压</w:t>
      </w:r>
      <w:r>
        <w:rPr>
          <w:rFonts w:ascii="SimSun" w:hAnsi="SimSun" w:eastAsia="SimSun" w:cs="SimSun"/>
          <w:sz w:val="19"/>
          <w:szCs w:val="19"/>
          <w:spacing w:val="13"/>
        </w:rPr>
        <w:t>(</w:t>
      </w:r>
      <w:r>
        <w:rPr>
          <w:rFonts w:ascii="SimSun" w:hAnsi="SimSun" w:eastAsia="SimSun" w:cs="SimSun"/>
          <w:sz w:val="19"/>
          <w:szCs w:val="19"/>
          <w:spacing w:val="-29"/>
        </w:rPr>
        <w:t xml:space="preserve"> </w:t>
      </w:r>
      <w:r>
        <w:rPr>
          <w:rFonts w:ascii="SimSun" w:hAnsi="SimSun" w:eastAsia="SimSun" w:cs="SimSun"/>
          <w:sz w:val="19"/>
          <w:szCs w:val="19"/>
          <w:spacing w:val="13"/>
        </w:rPr>
        <w:t>续</w:t>
      </w:r>
      <w:r>
        <w:rPr>
          <w:rFonts w:ascii="SimSun" w:hAnsi="SimSun" w:eastAsia="SimSun" w:cs="SimSun"/>
          <w:sz w:val="19"/>
          <w:szCs w:val="19"/>
          <w:spacing w:val="-31"/>
        </w:rPr>
        <w:t xml:space="preserve"> </w:t>
      </w:r>
      <w:r>
        <w:rPr>
          <w:rFonts w:ascii="SimSun" w:hAnsi="SimSun" w:eastAsia="SimSun" w:cs="SimSun"/>
          <w:sz w:val="19"/>
          <w:szCs w:val="19"/>
          <w:spacing w:val="13"/>
        </w:rPr>
        <w:t>)</w:t>
      </w:r>
    </w:p>
    <w:p>
      <w:pPr>
        <w:spacing w:line="231" w:lineRule="exact"/>
        <w:rPr/>
      </w:pPr>
      <w:r/>
    </w:p>
    <w:tbl>
      <w:tblPr>
        <w:tblStyle w:val="TableNormal"/>
        <w:tblW w:w="9220" w:type="dxa"/>
        <w:tblInd w:w="1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02"/>
        <w:gridCol w:w="2158"/>
        <w:gridCol w:w="2168"/>
        <w:gridCol w:w="2192"/>
      </w:tblGrid>
      <w:tr>
        <w:trPr>
          <w:trHeight w:val="363" w:hRule="atLeast"/>
        </w:trPr>
        <w:tc>
          <w:tcPr>
            <w:tcW w:w="2702" w:type="dxa"/>
            <w:vAlign w:val="top"/>
            <w:vMerge w:val="restart"/>
            <w:tcBorders>
              <w:bottom w:val="nil"/>
            </w:tcBorders>
          </w:tcPr>
          <w:p>
            <w:pPr>
              <w:spacing w:line="388" w:lineRule="auto"/>
              <w:rPr>
                <w:rFonts w:ascii="Arial"/>
                <w:sz w:val="21"/>
              </w:rPr>
            </w:pPr>
            <w:r/>
          </w:p>
          <w:p>
            <w:pPr>
              <w:pStyle w:val="TableText"/>
              <w:ind w:left="965"/>
              <w:spacing w:before="62" w:line="219" w:lineRule="auto"/>
              <w:rPr>
                <w:sz w:val="19"/>
                <w:szCs w:val="19"/>
              </w:rPr>
            </w:pPr>
            <w:r>
              <w:rPr>
                <w:sz w:val="19"/>
                <w:szCs w:val="19"/>
                <w:spacing w:val="-2"/>
              </w:rPr>
              <w:t>施加部位</w:t>
            </w:r>
          </w:p>
        </w:tc>
        <w:tc>
          <w:tcPr>
            <w:tcW w:w="6518" w:type="dxa"/>
            <w:vAlign w:val="top"/>
            <w:gridSpan w:val="3"/>
          </w:tcPr>
          <w:p>
            <w:pPr>
              <w:pStyle w:val="TableText"/>
              <w:ind w:left="2623"/>
              <w:spacing w:before="92" w:line="219" w:lineRule="auto"/>
              <w:rPr>
                <w:sz w:val="19"/>
                <w:szCs w:val="19"/>
              </w:rPr>
            </w:pPr>
            <w:r>
              <w:rPr>
                <w:sz w:val="19"/>
                <w:szCs w:val="19"/>
                <w:spacing w:val="-1"/>
              </w:rPr>
              <w:t>试验电压有效值</w:t>
            </w:r>
          </w:p>
        </w:tc>
      </w:tr>
      <w:tr>
        <w:trPr>
          <w:trHeight w:val="707" w:hRule="atLeast"/>
        </w:trPr>
        <w:tc>
          <w:tcPr>
            <w:tcW w:w="2702" w:type="dxa"/>
            <w:vAlign w:val="top"/>
            <w:vMerge w:val="continue"/>
            <w:tcBorders>
              <w:top w:val="nil"/>
            </w:tcBorders>
          </w:tcPr>
          <w:p>
            <w:pPr>
              <w:rPr>
                <w:rFonts w:ascii="Arial"/>
                <w:sz w:val="21"/>
              </w:rPr>
            </w:pPr>
            <w:r/>
          </w:p>
        </w:tc>
        <w:tc>
          <w:tcPr>
            <w:tcW w:w="2158" w:type="dxa"/>
            <w:vAlign w:val="top"/>
          </w:tcPr>
          <w:p>
            <w:pPr>
              <w:pStyle w:val="TableText"/>
              <w:ind w:left="613"/>
              <w:spacing w:before="260" w:line="221" w:lineRule="auto"/>
              <w:rPr>
                <w:sz w:val="19"/>
                <w:szCs w:val="19"/>
              </w:rPr>
            </w:pPr>
            <w:r>
              <w:rPr>
                <w:sz w:val="19"/>
                <w:szCs w:val="19"/>
                <w:spacing w:val="1"/>
              </w:rPr>
              <w:t>电源变压器</w:t>
            </w:r>
          </w:p>
        </w:tc>
        <w:tc>
          <w:tcPr>
            <w:tcW w:w="2168" w:type="dxa"/>
            <w:vAlign w:val="top"/>
          </w:tcPr>
          <w:p>
            <w:pPr>
              <w:pStyle w:val="TableText"/>
              <w:ind w:left="535"/>
              <w:spacing w:before="260" w:line="220" w:lineRule="auto"/>
              <w:rPr>
                <w:sz w:val="19"/>
                <w:szCs w:val="19"/>
              </w:rPr>
            </w:pPr>
            <w:r>
              <w:rPr>
                <w:sz w:val="19"/>
                <w:szCs w:val="19"/>
                <w:spacing w:val="-2"/>
              </w:rPr>
              <w:t>非电源变压器</w:t>
            </w:r>
          </w:p>
        </w:tc>
        <w:tc>
          <w:tcPr>
            <w:tcW w:w="2192" w:type="dxa"/>
            <w:vAlign w:val="top"/>
          </w:tcPr>
          <w:p>
            <w:pPr>
              <w:pStyle w:val="TableText"/>
              <w:ind w:left="137" w:right="123"/>
              <w:spacing w:before="118" w:line="275" w:lineRule="auto"/>
              <w:rPr>
                <w:sz w:val="19"/>
                <w:szCs w:val="19"/>
              </w:rPr>
            </w:pPr>
            <w:r>
              <w:rPr>
                <w:sz w:val="19"/>
                <w:szCs w:val="19"/>
                <w:spacing w:val="2"/>
              </w:rPr>
              <w:t>初、次级绕组均与本质</w:t>
            </w:r>
            <w:r>
              <w:rPr>
                <w:sz w:val="19"/>
                <w:szCs w:val="19"/>
              </w:rPr>
              <w:t xml:space="preserve"> </w:t>
            </w:r>
            <w:r>
              <w:rPr>
                <w:sz w:val="19"/>
                <w:szCs w:val="19"/>
                <w:spacing w:val="-2"/>
              </w:rPr>
              <w:t>安全电路相连的变压器</w:t>
            </w:r>
          </w:p>
        </w:tc>
      </w:tr>
      <w:tr>
        <w:trPr>
          <w:trHeight w:val="717" w:hRule="atLeast"/>
        </w:trPr>
        <w:tc>
          <w:tcPr>
            <w:tcW w:w="2702" w:type="dxa"/>
            <w:vAlign w:val="top"/>
          </w:tcPr>
          <w:p>
            <w:pPr>
              <w:pStyle w:val="TableText"/>
              <w:ind w:left="85"/>
              <w:spacing w:before="140" w:line="275" w:lineRule="auto"/>
              <w:rPr>
                <w:sz w:val="19"/>
                <w:szCs w:val="19"/>
              </w:rPr>
            </w:pPr>
            <w:r>
              <w:rPr>
                <w:sz w:val="19"/>
                <w:szCs w:val="19"/>
                <w:spacing w:val="-4"/>
              </w:rPr>
              <w:t>向本质安全电路供电的每一绕组</w:t>
            </w:r>
            <w:r>
              <w:rPr>
                <w:sz w:val="19"/>
                <w:szCs w:val="19"/>
                <w:spacing w:val="1"/>
              </w:rPr>
              <w:t xml:space="preserve"> </w:t>
            </w:r>
            <w:r>
              <w:rPr>
                <w:sz w:val="19"/>
                <w:szCs w:val="19"/>
                <w:spacing w:val="2"/>
              </w:rPr>
              <w:t>与其他输出绕组之间</w:t>
            </w:r>
          </w:p>
        </w:tc>
        <w:tc>
          <w:tcPr>
            <w:tcW w:w="2158" w:type="dxa"/>
            <w:vAlign w:val="top"/>
          </w:tcPr>
          <w:p>
            <w:pPr>
              <w:pStyle w:val="TableText"/>
              <w:ind w:left="83" w:right="296"/>
              <w:spacing w:before="120" w:line="285" w:lineRule="auto"/>
              <w:rPr>
                <w:sz w:val="19"/>
                <w:szCs w:val="19"/>
              </w:rPr>
            </w:pPr>
            <w:r>
              <w:rPr>
                <w:sz w:val="19"/>
                <w:szCs w:val="19"/>
                <w:spacing w:val="2"/>
              </w:rPr>
              <w:t>2U+1000 V或1500</w:t>
            </w:r>
            <w:r>
              <w:rPr>
                <w:sz w:val="19"/>
                <w:szCs w:val="19"/>
                <w:spacing w:val="25"/>
              </w:rPr>
              <w:t xml:space="preserve"> </w:t>
            </w:r>
            <w:r>
              <w:rPr>
                <w:sz w:val="19"/>
                <w:szCs w:val="19"/>
                <w:spacing w:val="2"/>
              </w:rPr>
              <w:t>V,</w:t>
            </w:r>
            <w:r>
              <w:rPr>
                <w:sz w:val="19"/>
                <w:szCs w:val="19"/>
              </w:rPr>
              <w:t xml:space="preserve"> </w:t>
            </w:r>
            <w:r>
              <w:rPr>
                <w:sz w:val="19"/>
                <w:szCs w:val="19"/>
                <w:spacing w:val="-2"/>
              </w:rPr>
              <w:t>取较高值</w:t>
            </w:r>
          </w:p>
        </w:tc>
        <w:tc>
          <w:tcPr>
            <w:tcW w:w="2168" w:type="dxa"/>
            <w:vAlign w:val="top"/>
          </w:tcPr>
          <w:p>
            <w:pPr>
              <w:pStyle w:val="TableText"/>
              <w:ind w:left="74"/>
              <w:spacing w:before="270" w:line="216" w:lineRule="auto"/>
              <w:rPr>
                <w:sz w:val="19"/>
                <w:szCs w:val="19"/>
              </w:rPr>
            </w:pPr>
            <w:r>
              <w:rPr>
                <w:sz w:val="19"/>
                <w:szCs w:val="19"/>
                <w:spacing w:val="-1"/>
              </w:rPr>
              <w:t>2U或500 V,取较高值</w:t>
            </w:r>
          </w:p>
        </w:tc>
        <w:tc>
          <w:tcPr>
            <w:tcW w:w="2192" w:type="dxa"/>
            <w:vAlign w:val="top"/>
          </w:tcPr>
          <w:p>
            <w:pPr>
              <w:pStyle w:val="TableText"/>
              <w:ind w:left="847"/>
              <w:spacing w:before="291"/>
              <w:rPr>
                <w:sz w:val="19"/>
                <w:szCs w:val="19"/>
              </w:rPr>
            </w:pPr>
            <w:r>
              <w:rPr>
                <w:sz w:val="19"/>
                <w:szCs w:val="19"/>
                <w:spacing w:val="-3"/>
              </w:rPr>
              <w:t>500</w:t>
            </w:r>
            <w:r>
              <w:rPr>
                <w:sz w:val="19"/>
                <w:szCs w:val="19"/>
                <w:spacing w:val="24"/>
              </w:rPr>
              <w:t xml:space="preserve"> </w:t>
            </w:r>
            <w:r>
              <w:rPr>
                <w:sz w:val="19"/>
                <w:szCs w:val="19"/>
                <w:spacing w:val="-3"/>
              </w:rPr>
              <w:t>V</w:t>
            </w:r>
          </w:p>
        </w:tc>
      </w:tr>
      <w:tr>
        <w:trPr>
          <w:trHeight w:val="353" w:hRule="atLeast"/>
        </w:trPr>
        <w:tc>
          <w:tcPr>
            <w:tcW w:w="2702" w:type="dxa"/>
            <w:vAlign w:val="top"/>
          </w:tcPr>
          <w:p>
            <w:pPr>
              <w:pStyle w:val="TableText"/>
              <w:ind w:left="85"/>
              <w:spacing w:before="84" w:line="219" w:lineRule="auto"/>
              <w:rPr>
                <w:sz w:val="19"/>
                <w:szCs w:val="19"/>
              </w:rPr>
            </w:pPr>
            <w:r>
              <w:rPr>
                <w:sz w:val="19"/>
                <w:szCs w:val="19"/>
                <w:spacing w:val="1"/>
              </w:rPr>
              <w:t>本质安全型电路绕组之间</w:t>
            </w:r>
          </w:p>
        </w:tc>
        <w:tc>
          <w:tcPr>
            <w:tcW w:w="2158" w:type="dxa"/>
            <w:vAlign w:val="top"/>
          </w:tcPr>
          <w:p>
            <w:pPr>
              <w:pStyle w:val="TableText"/>
              <w:ind w:left="83"/>
              <w:spacing w:before="83" w:line="216" w:lineRule="auto"/>
              <w:rPr>
                <w:sz w:val="19"/>
                <w:szCs w:val="19"/>
              </w:rPr>
            </w:pPr>
            <w:r>
              <w:rPr>
                <w:sz w:val="19"/>
                <w:szCs w:val="19"/>
                <w:spacing w:val="-1"/>
              </w:rPr>
              <w:t>2U或500 V,取较高值</w:t>
            </w:r>
          </w:p>
        </w:tc>
        <w:tc>
          <w:tcPr>
            <w:tcW w:w="2168" w:type="dxa"/>
            <w:vAlign w:val="top"/>
          </w:tcPr>
          <w:p>
            <w:pPr>
              <w:pStyle w:val="TableText"/>
              <w:ind w:left="74"/>
              <w:spacing w:before="83" w:line="216" w:lineRule="auto"/>
              <w:rPr>
                <w:sz w:val="19"/>
                <w:szCs w:val="19"/>
              </w:rPr>
            </w:pPr>
            <w:r>
              <w:rPr>
                <w:sz w:val="19"/>
                <w:szCs w:val="19"/>
                <w:spacing w:val="-1"/>
              </w:rPr>
              <w:t>2U或500 V,取较高值</w:t>
            </w:r>
          </w:p>
        </w:tc>
        <w:tc>
          <w:tcPr>
            <w:tcW w:w="2192" w:type="dxa"/>
            <w:vAlign w:val="top"/>
          </w:tcPr>
          <w:p>
            <w:pPr>
              <w:pStyle w:val="TableText"/>
              <w:ind w:left="897"/>
              <w:spacing w:before="134" w:line="183" w:lineRule="auto"/>
              <w:rPr>
                <w:sz w:val="19"/>
                <w:szCs w:val="19"/>
              </w:rPr>
            </w:pPr>
            <w:r>
              <w:rPr>
                <w:sz w:val="19"/>
                <w:szCs w:val="19"/>
                <w:spacing w:val="-3"/>
              </w:rPr>
              <w:t>500V</w:t>
            </w:r>
          </w:p>
        </w:tc>
      </w:tr>
    </w:tbl>
    <w:p>
      <w:pPr>
        <w:spacing w:line="275" w:lineRule="auto"/>
        <w:rPr>
          <w:rFonts w:ascii="Arial"/>
          <w:sz w:val="21"/>
        </w:rPr>
      </w:pPr>
      <w:r/>
    </w:p>
    <w:p>
      <w:pPr>
        <w:spacing w:line="275" w:lineRule="auto"/>
        <w:rPr>
          <w:rFonts w:ascii="Arial"/>
          <w:sz w:val="21"/>
        </w:rPr>
      </w:pPr>
      <w:r/>
    </w:p>
    <w:p>
      <w:pPr>
        <w:ind w:left="105"/>
        <w:spacing w:before="61" w:line="224" w:lineRule="auto"/>
        <w:rPr>
          <w:rFonts w:ascii="SimHei" w:hAnsi="SimHei" w:eastAsia="SimHei" w:cs="SimHei"/>
          <w:sz w:val="19"/>
          <w:szCs w:val="19"/>
        </w:rPr>
      </w:pPr>
      <w:r>
        <w:rPr>
          <w:rFonts w:ascii="SimHei" w:hAnsi="SimHei" w:eastAsia="SimHei" w:cs="SimHei"/>
          <w:sz w:val="19"/>
          <w:szCs w:val="19"/>
          <w:spacing w:val="2"/>
        </w:rPr>
        <w:t>12</w:t>
      </w:r>
      <w:r>
        <w:rPr>
          <w:rFonts w:ascii="SimHei" w:hAnsi="SimHei" w:eastAsia="SimHei" w:cs="SimHei"/>
          <w:sz w:val="19"/>
          <w:szCs w:val="19"/>
          <w:spacing w:val="24"/>
        </w:rPr>
        <w:t xml:space="preserve">  </w:t>
      </w:r>
      <w:r>
        <w:rPr>
          <w:rFonts w:ascii="SimHei" w:hAnsi="SimHei" w:eastAsia="SimHei" w:cs="SimHei"/>
          <w:sz w:val="19"/>
          <w:szCs w:val="19"/>
          <w:spacing w:val="2"/>
        </w:rPr>
        <w:t>标志</w:t>
      </w:r>
    </w:p>
    <w:p>
      <w:pPr>
        <w:spacing w:line="282" w:lineRule="auto"/>
        <w:rPr>
          <w:rFonts w:ascii="Arial"/>
          <w:sz w:val="21"/>
        </w:rPr>
      </w:pPr>
      <w:r/>
    </w:p>
    <w:p>
      <w:pPr>
        <w:ind w:left="105"/>
        <w:spacing w:before="62" w:line="222" w:lineRule="auto"/>
        <w:rPr>
          <w:rFonts w:ascii="SimHei" w:hAnsi="SimHei" w:eastAsia="SimHei" w:cs="SimHei"/>
          <w:sz w:val="19"/>
          <w:szCs w:val="19"/>
        </w:rPr>
      </w:pPr>
      <w:r>
        <w:rPr>
          <w:rFonts w:ascii="SimHei" w:hAnsi="SimHei" w:eastAsia="SimHei" w:cs="SimHei"/>
          <w:sz w:val="19"/>
          <w:szCs w:val="19"/>
          <w:spacing w:val="-4"/>
        </w:rPr>
        <w:t>12.1</w:t>
      </w:r>
      <w:r>
        <w:rPr>
          <w:rFonts w:ascii="SimHei" w:hAnsi="SimHei" w:eastAsia="SimHei" w:cs="SimHei"/>
          <w:sz w:val="19"/>
          <w:szCs w:val="19"/>
          <w:spacing w:val="3"/>
        </w:rPr>
        <w:t xml:space="preserve">  </w:t>
      </w:r>
      <w:r>
        <w:rPr>
          <w:rFonts w:ascii="SimHei" w:hAnsi="SimHei" w:eastAsia="SimHei" w:cs="SimHei"/>
          <w:sz w:val="19"/>
          <w:szCs w:val="19"/>
          <w:spacing w:val="-4"/>
        </w:rPr>
        <w:t>通</w:t>
      </w:r>
      <w:r>
        <w:rPr>
          <w:rFonts w:ascii="SimHei" w:hAnsi="SimHei" w:eastAsia="SimHei" w:cs="SimHei"/>
          <w:sz w:val="19"/>
          <w:szCs w:val="19"/>
          <w:spacing w:val="-43"/>
        </w:rPr>
        <w:t xml:space="preserve"> </w:t>
      </w:r>
      <w:r>
        <w:rPr>
          <w:rFonts w:ascii="SimHei" w:hAnsi="SimHei" w:eastAsia="SimHei" w:cs="SimHei"/>
          <w:sz w:val="19"/>
          <w:szCs w:val="19"/>
          <w:spacing w:val="-4"/>
        </w:rPr>
        <w:t>则</w:t>
      </w:r>
    </w:p>
    <w:p>
      <w:pPr>
        <w:pStyle w:val="BodyText"/>
        <w:ind w:left="105" w:right="49" w:firstLine="409"/>
        <w:spacing w:before="221" w:line="286" w:lineRule="auto"/>
        <w:rPr>
          <w:rFonts w:ascii="SimSun" w:hAnsi="SimSun" w:eastAsia="SimSun" w:cs="SimSun"/>
          <w:sz w:val="21"/>
          <w:szCs w:val="21"/>
        </w:rPr>
      </w:pPr>
      <w:r>
        <w:rPr>
          <w:rFonts w:ascii="SimSun" w:hAnsi="SimSun" w:eastAsia="SimSun" w:cs="SimSun"/>
          <w:sz w:val="21"/>
          <w:szCs w:val="21"/>
        </w:rPr>
        <w:t>本质安全装置和关联装置应至少具有</w:t>
      </w:r>
      <w:r>
        <w:rPr>
          <w:sz w:val="21"/>
          <w:szCs w:val="21"/>
        </w:rPr>
        <w:t>GB/T    3836.1—2021</w:t>
      </w:r>
      <w:r>
        <w:rPr>
          <w:rFonts w:ascii="SimSun" w:hAnsi="SimSun" w:eastAsia="SimSun" w:cs="SimSun"/>
          <w:sz w:val="21"/>
          <w:szCs w:val="21"/>
        </w:rPr>
        <w:t>规定的最少标志。如果适</w:t>
      </w:r>
      <w:r>
        <w:rPr>
          <w:rFonts w:ascii="SimSun" w:hAnsi="SimSun" w:eastAsia="SimSun" w:cs="SimSun"/>
          <w:sz w:val="21"/>
          <w:szCs w:val="21"/>
          <w:spacing w:val="-1"/>
        </w:rPr>
        <w:t>用，警告标志</w:t>
      </w:r>
      <w:r>
        <w:rPr>
          <w:rFonts w:ascii="SimSun" w:hAnsi="SimSun" w:eastAsia="SimSun" w:cs="SimSun"/>
          <w:sz w:val="21"/>
          <w:szCs w:val="21"/>
        </w:rPr>
        <w:t xml:space="preserve"> </w:t>
      </w:r>
      <w:r>
        <w:rPr>
          <w:rFonts w:ascii="SimSun" w:hAnsi="SimSun" w:eastAsia="SimSun" w:cs="SimSun"/>
          <w:sz w:val="21"/>
          <w:szCs w:val="21"/>
          <w:spacing w:val="1"/>
        </w:rPr>
        <w:t>的内容应符合</w:t>
      </w:r>
      <w:r>
        <w:rPr>
          <w:sz w:val="21"/>
          <w:szCs w:val="21"/>
        </w:rPr>
        <w:t>GB</w:t>
      </w:r>
      <w:r>
        <w:rPr>
          <w:sz w:val="21"/>
          <w:szCs w:val="21"/>
          <w:spacing w:val="1"/>
        </w:rPr>
        <w:t>/T   3836.1—2021</w:t>
      </w:r>
      <w:r>
        <w:rPr>
          <w:rFonts w:ascii="SimSun" w:hAnsi="SimSun" w:eastAsia="SimSun" w:cs="SimSun"/>
          <w:sz w:val="21"/>
          <w:szCs w:val="21"/>
          <w:spacing w:val="1"/>
        </w:rPr>
        <w:t>中警告标志内容表的规定。</w:t>
      </w:r>
    </w:p>
    <w:p>
      <w:pPr>
        <w:pStyle w:val="BodyText"/>
        <w:ind w:left="105" w:right="72" w:firstLine="409"/>
        <w:spacing w:line="276" w:lineRule="auto"/>
        <w:rPr>
          <w:rFonts w:ascii="SimSun" w:hAnsi="SimSun" w:eastAsia="SimSun" w:cs="SimSun"/>
          <w:sz w:val="20"/>
          <w:szCs w:val="20"/>
        </w:rPr>
      </w:pPr>
      <w:r>
        <w:rPr>
          <w:rFonts w:ascii="SimSun" w:hAnsi="SimSun" w:eastAsia="SimSun" w:cs="SimSun"/>
          <w:sz w:val="20"/>
          <w:szCs w:val="20"/>
          <w:spacing w:val="9"/>
        </w:rPr>
        <w:t>满足5.4要求的设备应标明符号“</w:t>
      </w:r>
      <w:r>
        <w:rPr>
          <w:sz w:val="20"/>
          <w:szCs w:val="20"/>
        </w:rPr>
        <w:t>ic</w:t>
      </w:r>
      <w:r>
        <w:rPr>
          <w:sz w:val="20"/>
          <w:szCs w:val="20"/>
          <w:spacing w:val="9"/>
        </w:rPr>
        <w:t>”</w:t>
      </w:r>
      <w:r>
        <w:rPr>
          <w:sz w:val="20"/>
          <w:szCs w:val="20"/>
          <w:spacing w:val="-7"/>
        </w:rPr>
        <w:t xml:space="preserve"> </w:t>
      </w:r>
      <w:r>
        <w:rPr>
          <w:rFonts w:ascii="SimSun" w:hAnsi="SimSun" w:eastAsia="SimSun" w:cs="SimSun"/>
          <w:sz w:val="20"/>
          <w:szCs w:val="20"/>
          <w:spacing w:val="9"/>
        </w:rPr>
        <w:t>。当设备需要标志</w:t>
      </w:r>
      <w:r>
        <w:rPr>
          <w:rFonts w:ascii="SimSun" w:hAnsi="SimSun" w:eastAsia="SimSun" w:cs="SimSun"/>
          <w:sz w:val="20"/>
          <w:szCs w:val="20"/>
          <w:spacing w:val="-53"/>
        </w:rPr>
        <w:t xml:space="preserve"> </w:t>
      </w:r>
      <w:r>
        <w:rPr>
          <w:sz w:val="20"/>
          <w:szCs w:val="20"/>
        </w:rPr>
        <w:t>GB</w:t>
      </w:r>
      <w:r>
        <w:rPr>
          <w:sz w:val="20"/>
          <w:szCs w:val="20"/>
          <w:spacing w:val="9"/>
        </w:rPr>
        <w:t>/T     3836.1—2021 </w:t>
      </w:r>
      <w:r>
        <w:rPr>
          <w:rFonts w:ascii="SimSun" w:hAnsi="SimSun" w:eastAsia="SimSun" w:cs="SimSun"/>
          <w:sz w:val="20"/>
          <w:szCs w:val="20"/>
          <w:spacing w:val="9"/>
        </w:rPr>
        <w:t>所列其他防爆型式</w:t>
      </w:r>
      <w:r>
        <w:rPr>
          <w:rFonts w:ascii="SimSun" w:hAnsi="SimSun" w:eastAsia="SimSun" w:cs="SimSun"/>
          <w:sz w:val="20"/>
          <w:szCs w:val="20"/>
        </w:rPr>
        <w:t xml:space="preserve"> </w:t>
      </w:r>
      <w:r>
        <w:rPr>
          <w:rFonts w:ascii="SimSun" w:hAnsi="SimSun" w:eastAsia="SimSun" w:cs="SimSun"/>
          <w:sz w:val="20"/>
          <w:szCs w:val="20"/>
          <w:spacing w:val="-12"/>
        </w:rPr>
        <w:t>时，符号“</w:t>
      </w:r>
      <w:r>
        <w:rPr>
          <w:sz w:val="20"/>
          <w:szCs w:val="20"/>
          <w:spacing w:val="-12"/>
        </w:rPr>
        <w:t>ic”</w:t>
      </w:r>
      <w:r>
        <w:rPr>
          <w:rFonts w:ascii="SimSun" w:hAnsi="SimSun" w:eastAsia="SimSun" w:cs="SimSun"/>
          <w:sz w:val="20"/>
          <w:szCs w:val="20"/>
          <w:spacing w:val="-12"/>
        </w:rPr>
        <w:t>应在前面。</w:t>
      </w:r>
    </w:p>
    <w:p>
      <w:pPr>
        <w:pStyle w:val="BodyText"/>
        <w:ind w:left="475" w:right="85" w:firstLine="39"/>
        <w:spacing w:before="1" w:line="290" w:lineRule="auto"/>
        <w:rPr>
          <w:rFonts w:ascii="SimSun" w:hAnsi="SimSun" w:eastAsia="SimSun" w:cs="SimSun"/>
          <w:sz w:val="19"/>
          <w:szCs w:val="19"/>
        </w:rPr>
      </w:pPr>
      <w:r>
        <w:rPr>
          <w:rFonts w:ascii="SimSun" w:hAnsi="SimSun" w:eastAsia="SimSun" w:cs="SimSun"/>
          <w:sz w:val="21"/>
          <w:szCs w:val="21"/>
          <w:spacing w:val="-3"/>
        </w:rPr>
        <w:t>对于关联装置，符号</w:t>
      </w:r>
      <w:r>
        <w:rPr>
          <w:rFonts w:ascii="SimSun" w:hAnsi="SimSun" w:eastAsia="SimSun" w:cs="SimSun"/>
          <w:sz w:val="21"/>
          <w:szCs w:val="21"/>
          <w:spacing w:val="-47"/>
        </w:rPr>
        <w:t xml:space="preserve"> </w:t>
      </w:r>
      <w:r>
        <w:rPr>
          <w:sz w:val="21"/>
          <w:szCs w:val="21"/>
          <w:spacing w:val="-3"/>
        </w:rPr>
        <w:t>Ex ia</w:t>
      </w:r>
      <w:r>
        <w:rPr>
          <w:sz w:val="21"/>
          <w:szCs w:val="21"/>
          <w:spacing w:val="-30"/>
        </w:rPr>
        <w:t xml:space="preserve"> </w:t>
      </w:r>
      <w:r>
        <w:rPr>
          <w:rFonts w:ascii="SimSun" w:hAnsi="SimSun" w:eastAsia="SimSun" w:cs="SimSun"/>
          <w:sz w:val="21"/>
          <w:szCs w:val="21"/>
          <w:spacing w:val="-3"/>
        </w:rPr>
        <w:t>、</w:t>
      </w:r>
      <w:r>
        <w:rPr>
          <w:sz w:val="21"/>
          <w:szCs w:val="21"/>
          <w:spacing w:val="-3"/>
        </w:rPr>
        <w:t>Ex ib</w:t>
      </w:r>
      <w:r>
        <w:rPr>
          <w:rFonts w:ascii="SimSun" w:hAnsi="SimSun" w:eastAsia="SimSun" w:cs="SimSun"/>
          <w:sz w:val="21"/>
          <w:szCs w:val="21"/>
          <w:spacing w:val="-3"/>
        </w:rPr>
        <w:t>或</w:t>
      </w:r>
      <w:r>
        <w:rPr>
          <w:rFonts w:ascii="SimSun" w:hAnsi="SimSun" w:eastAsia="SimSun" w:cs="SimSun"/>
          <w:sz w:val="21"/>
          <w:szCs w:val="21"/>
          <w:spacing w:val="-54"/>
        </w:rPr>
        <w:t xml:space="preserve"> </w:t>
      </w:r>
      <w:r>
        <w:rPr>
          <w:sz w:val="21"/>
          <w:szCs w:val="21"/>
          <w:spacing w:val="-3"/>
        </w:rPr>
        <w:t>Ex  ic(</w:t>
      </w:r>
      <w:r>
        <w:rPr>
          <w:rFonts w:ascii="SimSun" w:hAnsi="SimSun" w:eastAsia="SimSun" w:cs="SimSun"/>
          <w:sz w:val="21"/>
          <w:szCs w:val="21"/>
          <w:spacing w:val="-3"/>
        </w:rPr>
        <w:t>如果已经标</w:t>
      </w:r>
      <w:r>
        <w:rPr>
          <w:rFonts w:ascii="SimSun" w:hAnsi="SimSun" w:eastAsia="SimSun" w:cs="SimSun"/>
          <w:sz w:val="21"/>
          <w:szCs w:val="21"/>
          <w:spacing w:val="-4"/>
        </w:rPr>
        <w:t>上了</w:t>
      </w:r>
      <w:r>
        <w:rPr>
          <w:sz w:val="21"/>
          <w:szCs w:val="21"/>
          <w:spacing w:val="-4"/>
        </w:rPr>
        <w:t>Ex,  </w:t>
      </w:r>
      <w:r>
        <w:rPr>
          <w:rFonts w:ascii="SimSun" w:hAnsi="SimSun" w:eastAsia="SimSun" w:cs="SimSun"/>
          <w:sz w:val="21"/>
          <w:szCs w:val="21"/>
          <w:spacing w:val="-4"/>
        </w:rPr>
        <w:t>则</w:t>
      </w:r>
      <w:r>
        <w:rPr>
          <w:rFonts w:ascii="SimSun" w:hAnsi="SimSun" w:eastAsia="SimSun" w:cs="SimSun"/>
          <w:sz w:val="21"/>
          <w:szCs w:val="21"/>
          <w:spacing w:val="-43"/>
        </w:rPr>
        <w:t xml:space="preserve"> </w:t>
      </w:r>
      <w:r>
        <w:rPr>
          <w:sz w:val="21"/>
          <w:szCs w:val="21"/>
          <w:spacing w:val="-4"/>
        </w:rPr>
        <w:t>ia</w:t>
      </w:r>
      <w:r>
        <w:rPr>
          <w:rFonts w:ascii="SimSun" w:hAnsi="SimSun" w:eastAsia="SimSun" w:cs="SimSun"/>
          <w:sz w:val="21"/>
          <w:szCs w:val="21"/>
          <w:spacing w:val="-4"/>
        </w:rPr>
        <w:t>、</w:t>
      </w:r>
      <w:r>
        <w:rPr>
          <w:sz w:val="21"/>
          <w:szCs w:val="21"/>
          <w:spacing w:val="-4"/>
        </w:rPr>
        <w:t>ib</w:t>
      </w:r>
      <w:r>
        <w:rPr>
          <w:rFonts w:ascii="SimSun" w:hAnsi="SimSun" w:eastAsia="SimSun" w:cs="SimSun"/>
          <w:sz w:val="21"/>
          <w:szCs w:val="21"/>
          <w:spacing w:val="-4"/>
        </w:rPr>
        <w:t>或</w:t>
      </w:r>
      <w:r>
        <w:rPr>
          <w:rFonts w:ascii="SimSun" w:hAnsi="SimSun" w:eastAsia="SimSun" w:cs="SimSun"/>
          <w:sz w:val="21"/>
          <w:szCs w:val="21"/>
          <w:spacing w:val="-34"/>
        </w:rPr>
        <w:t xml:space="preserve"> </w:t>
      </w:r>
      <w:r>
        <w:rPr>
          <w:sz w:val="21"/>
          <w:szCs w:val="21"/>
          <w:spacing w:val="-4"/>
        </w:rPr>
        <w:t>ic) </w:t>
      </w:r>
      <w:r>
        <w:rPr>
          <w:rFonts w:ascii="SimSun" w:hAnsi="SimSun" w:eastAsia="SimSun" w:cs="SimSun"/>
          <w:sz w:val="21"/>
          <w:szCs w:val="21"/>
          <w:spacing w:val="-4"/>
        </w:rPr>
        <w:t>应用方括号括起来。</w:t>
      </w:r>
      <w:r>
        <w:rPr>
          <w:rFonts w:ascii="SimSun" w:hAnsi="SimSun" w:eastAsia="SimSun" w:cs="SimSun"/>
          <w:sz w:val="21"/>
          <w:szCs w:val="21"/>
        </w:rPr>
        <w:t xml:space="preserve"> </w:t>
      </w:r>
      <w:r>
        <w:rPr>
          <w:rFonts w:ascii="SimHei" w:hAnsi="SimHei" w:eastAsia="SimHei" w:cs="SimHei"/>
          <w:sz w:val="19"/>
          <w:szCs w:val="19"/>
          <w:spacing w:val="-24"/>
        </w:rPr>
        <w:t>注1:</w:t>
      </w:r>
      <w:r>
        <w:rPr>
          <w:rFonts w:ascii="SimSun" w:hAnsi="SimSun" w:eastAsia="SimSun" w:cs="SimSun"/>
          <w:sz w:val="19"/>
          <w:szCs w:val="19"/>
          <w:spacing w:val="-24"/>
        </w:rPr>
        <w:t>可行时，所有相关的参数都宜标志，例如</w:t>
      </w:r>
      <w:r>
        <w:rPr>
          <w:sz w:val="19"/>
          <w:szCs w:val="19"/>
          <w:spacing w:val="-24"/>
        </w:rPr>
        <w:t>Um</w:t>
      </w:r>
      <w:r>
        <w:rPr>
          <w:rFonts w:ascii="SimSun" w:hAnsi="SimSun" w:eastAsia="SimSun" w:cs="SimSun"/>
          <w:sz w:val="19"/>
          <w:szCs w:val="19"/>
          <w:spacing w:val="-24"/>
        </w:rPr>
        <w:t>、</w:t>
      </w:r>
      <w:r>
        <w:rPr>
          <w:sz w:val="19"/>
          <w:szCs w:val="19"/>
          <w:spacing w:val="-24"/>
        </w:rPr>
        <w:t>Li</w:t>
      </w:r>
      <w:r>
        <w:rPr>
          <w:rFonts w:ascii="SimSun" w:hAnsi="SimSun" w:eastAsia="SimSun" w:cs="SimSun"/>
          <w:sz w:val="19"/>
          <w:szCs w:val="19"/>
          <w:spacing w:val="-25"/>
        </w:rPr>
        <w:t>、</w:t>
      </w:r>
      <w:r>
        <w:rPr>
          <w:sz w:val="19"/>
          <w:szCs w:val="19"/>
          <w:spacing w:val="-25"/>
        </w:rPr>
        <w:t>C₁</w:t>
      </w:r>
      <w:r>
        <w:rPr>
          <w:rFonts w:ascii="SimSun" w:hAnsi="SimSun" w:eastAsia="SimSun" w:cs="SimSun"/>
          <w:sz w:val="19"/>
          <w:szCs w:val="19"/>
          <w:spacing w:val="-25"/>
        </w:rPr>
        <w:t>、</w:t>
      </w:r>
      <w:r>
        <w:rPr>
          <w:sz w:val="19"/>
          <w:szCs w:val="19"/>
          <w:spacing w:val="-25"/>
        </w:rPr>
        <w:t>L</w:t>
      </w:r>
      <w:r>
        <w:rPr>
          <w:rFonts w:ascii="SimSun" w:hAnsi="SimSun" w:eastAsia="SimSun" w:cs="SimSun"/>
          <w:sz w:val="19"/>
          <w:szCs w:val="19"/>
          <w:spacing w:val="-25"/>
        </w:rPr>
        <w:t>。、</w:t>
      </w:r>
      <w:r>
        <w:rPr>
          <w:sz w:val="19"/>
          <w:szCs w:val="19"/>
          <w:spacing w:val="-25"/>
        </w:rPr>
        <w:t>C</w:t>
      </w:r>
      <w:r>
        <w:rPr>
          <w:rFonts w:ascii="SimSun" w:hAnsi="SimSun" w:eastAsia="SimSun" w:cs="SimSun"/>
          <w:sz w:val="19"/>
          <w:szCs w:val="19"/>
          <w:spacing w:val="-25"/>
        </w:rPr>
        <w:t>。。</w:t>
      </w:r>
    </w:p>
    <w:p>
      <w:pPr>
        <w:pStyle w:val="BodyText"/>
        <w:ind w:left="484"/>
        <w:spacing w:before="1" w:line="222" w:lineRule="auto"/>
        <w:rPr>
          <w:rFonts w:ascii="SimSun" w:hAnsi="SimSun" w:eastAsia="SimSun" w:cs="SimSun"/>
          <w:sz w:val="17"/>
          <w:szCs w:val="17"/>
        </w:rPr>
      </w:pPr>
      <w:r>
        <w:rPr>
          <w:rFonts w:ascii="SimHei" w:hAnsi="SimHei" w:eastAsia="SimHei" w:cs="SimHei"/>
          <w:sz w:val="17"/>
          <w:szCs w:val="17"/>
          <w:spacing w:val="12"/>
        </w:rPr>
        <w:t>注2:</w:t>
      </w:r>
      <w:r>
        <w:rPr>
          <w:rFonts w:ascii="SimSun" w:hAnsi="SimSun" w:eastAsia="SimSun" w:cs="SimSun"/>
          <w:sz w:val="17"/>
          <w:szCs w:val="17"/>
          <w:spacing w:val="12"/>
        </w:rPr>
        <w:t>标志和文件中使用的标准符号在第3章和</w:t>
      </w:r>
      <w:r>
        <w:rPr>
          <w:sz w:val="17"/>
          <w:szCs w:val="17"/>
        </w:rPr>
        <w:t>GB</w:t>
      </w:r>
      <w:r>
        <w:rPr>
          <w:sz w:val="17"/>
          <w:szCs w:val="17"/>
          <w:spacing w:val="12"/>
        </w:rPr>
        <w:t>/T    3836.</w:t>
      </w:r>
      <w:r>
        <w:rPr>
          <w:sz w:val="17"/>
          <w:szCs w:val="17"/>
          <w:spacing w:val="11"/>
        </w:rPr>
        <w:t>1—2021</w:t>
      </w:r>
      <w:r>
        <w:rPr>
          <w:rFonts w:ascii="SimSun" w:hAnsi="SimSun" w:eastAsia="SimSun" w:cs="SimSun"/>
          <w:sz w:val="17"/>
          <w:szCs w:val="17"/>
          <w:spacing w:val="11"/>
        </w:rPr>
        <w:t>中给出。</w:t>
      </w:r>
    </w:p>
    <w:p>
      <w:pPr>
        <w:pStyle w:val="BodyText"/>
        <w:ind w:left="514"/>
        <w:spacing w:before="85" w:line="212" w:lineRule="auto"/>
        <w:rPr>
          <w:rFonts w:ascii="SimSun" w:hAnsi="SimSun" w:eastAsia="SimSun" w:cs="SimSun"/>
          <w:sz w:val="20"/>
          <w:szCs w:val="20"/>
        </w:rPr>
      </w:pPr>
      <w:r>
        <w:rPr>
          <w:rFonts w:ascii="SimSun" w:hAnsi="SimSun" w:eastAsia="SimSun" w:cs="SimSun"/>
          <w:sz w:val="20"/>
          <w:szCs w:val="20"/>
          <w:spacing w:val="3"/>
        </w:rPr>
        <w:t>从实际考虑可限制或排除使用斜体字或脚注，并且可以采用简化形式，例如用</w:t>
      </w:r>
      <w:r>
        <w:rPr>
          <w:rFonts w:ascii="SimSun" w:hAnsi="SimSun" w:eastAsia="SimSun" w:cs="SimSun"/>
          <w:sz w:val="20"/>
          <w:szCs w:val="20"/>
          <w:spacing w:val="-44"/>
        </w:rPr>
        <w:t xml:space="preserve"> </w:t>
      </w:r>
      <w:r>
        <w:rPr>
          <w:sz w:val="20"/>
          <w:szCs w:val="20"/>
        </w:rPr>
        <w:t>Uo</w:t>
      </w:r>
      <w:r>
        <w:rPr>
          <w:sz w:val="20"/>
          <w:szCs w:val="20"/>
          <w:spacing w:val="2"/>
        </w:rPr>
        <w:t>,</w:t>
      </w:r>
      <w:r>
        <w:rPr>
          <w:sz w:val="20"/>
          <w:szCs w:val="20"/>
          <w:spacing w:val="36"/>
          <w:w w:val="101"/>
        </w:rPr>
        <w:t xml:space="preserve"> </w:t>
      </w:r>
      <w:r>
        <w:rPr>
          <w:rFonts w:ascii="SimSun" w:hAnsi="SimSun" w:eastAsia="SimSun" w:cs="SimSun"/>
          <w:sz w:val="20"/>
          <w:szCs w:val="20"/>
          <w:spacing w:val="2"/>
        </w:rPr>
        <w:t>而不用</w:t>
      </w:r>
      <w:r>
        <w:rPr>
          <w:sz w:val="20"/>
          <w:szCs w:val="20"/>
          <w:spacing w:val="2"/>
        </w:rPr>
        <w:t>U</w:t>
      </w:r>
      <w:r>
        <w:rPr>
          <w:rFonts w:ascii="SimSun" w:hAnsi="SimSun" w:eastAsia="SimSun" w:cs="SimSun"/>
          <w:sz w:val="20"/>
          <w:szCs w:val="20"/>
          <w:spacing w:val="2"/>
        </w:rPr>
        <w:t>。。</w:t>
      </w:r>
    </w:p>
    <w:p>
      <w:pPr>
        <w:pStyle w:val="BodyText"/>
        <w:ind w:left="514"/>
        <w:spacing w:before="81" w:line="212" w:lineRule="auto"/>
        <w:rPr>
          <w:rFonts w:ascii="SimSun" w:hAnsi="SimSun" w:eastAsia="SimSun" w:cs="SimSun"/>
          <w:sz w:val="20"/>
          <w:szCs w:val="20"/>
        </w:rPr>
      </w:pPr>
      <w:r>
        <w:drawing>
          <wp:anchor distT="0" distB="0" distL="0" distR="0" simplePos="0" relativeHeight="251786240" behindDoc="1" locked="0" layoutInCell="1" allowOverlap="1">
            <wp:simplePos x="0" y="0"/>
            <wp:positionH relativeFrom="column">
              <wp:posOffset>3153</wp:posOffset>
            </wp:positionH>
            <wp:positionV relativeFrom="paragraph">
              <wp:posOffset>54142</wp:posOffset>
            </wp:positionV>
            <wp:extent cx="6350" cy="1555750"/>
            <wp:effectExtent l="0" t="0" r="0" b="0"/>
            <wp:wrapNone/>
            <wp:docPr id="48" name="IM 48"/>
            <wp:cNvGraphicFramePr/>
            <a:graphic>
              <a:graphicData uri="http://schemas.openxmlformats.org/drawingml/2006/picture">
                <pic:pic>
                  <pic:nvPicPr>
                    <pic:cNvPr id="48" name="IM 48"/>
                    <pic:cNvPicPr/>
                  </pic:nvPicPr>
                  <pic:blipFill>
                    <a:blip r:embed="rId142"/>
                    <a:stretch>
                      <a:fillRect/>
                    </a:stretch>
                  </pic:blipFill>
                  <pic:spPr>
                    <a:xfrm rot="0">
                      <a:off x="0" y="0"/>
                      <a:ext cx="6350" cy="1555750"/>
                    </a:xfrm>
                    <a:prstGeom prst="rect">
                      <a:avLst/>
                    </a:prstGeom>
                  </pic:spPr>
                </pic:pic>
              </a:graphicData>
            </a:graphic>
          </wp:anchor>
        </w:drawing>
      </w:r>
      <w:r>
        <w:rPr>
          <w:rFonts w:ascii="SimSun" w:hAnsi="SimSun" w:eastAsia="SimSun" w:cs="SimSun"/>
          <w:sz w:val="20"/>
          <w:szCs w:val="20"/>
        </w:rPr>
        <w:t>在设备满足6.1.2.3</w:t>
      </w:r>
      <w:r>
        <w:rPr>
          <w:sz w:val="20"/>
          <w:szCs w:val="20"/>
        </w:rPr>
        <w:t>a) </w:t>
      </w:r>
      <w:r>
        <w:rPr>
          <w:rFonts w:ascii="SimSun" w:hAnsi="SimSun" w:eastAsia="SimSun" w:cs="SimSun"/>
          <w:sz w:val="20"/>
          <w:szCs w:val="20"/>
        </w:rPr>
        <w:t>要求的情况下，应标明</w:t>
      </w:r>
      <w:r>
        <w:rPr>
          <w:sz w:val="20"/>
          <w:szCs w:val="20"/>
        </w:rPr>
        <w:t>IP</w:t>
      </w:r>
      <w:r>
        <w:rPr>
          <w:sz w:val="20"/>
          <w:szCs w:val="20"/>
          <w:spacing w:val="55"/>
          <w:w w:val="101"/>
        </w:rPr>
        <w:t xml:space="preserve"> </w:t>
      </w:r>
      <w:r>
        <w:rPr>
          <w:rFonts w:ascii="SimSun" w:hAnsi="SimSun" w:eastAsia="SimSun" w:cs="SimSun"/>
          <w:sz w:val="20"/>
          <w:szCs w:val="20"/>
        </w:rPr>
        <w:t>等级。</w:t>
      </w:r>
    </w:p>
    <w:p>
      <w:pPr>
        <w:pStyle w:val="BodyText"/>
        <w:ind w:left="105" w:right="85" w:firstLine="409"/>
        <w:spacing w:before="70" w:line="296" w:lineRule="auto"/>
        <w:rPr>
          <w:rFonts w:ascii="SimSun" w:hAnsi="SimSun" w:eastAsia="SimSun" w:cs="SimSun"/>
          <w:sz w:val="20"/>
          <w:szCs w:val="20"/>
        </w:rPr>
      </w:pPr>
      <w:r>
        <w:rPr>
          <w:rFonts w:ascii="SimSun" w:hAnsi="SimSun" w:eastAsia="SimSun" w:cs="SimSun"/>
          <w:sz w:val="20"/>
          <w:szCs w:val="20"/>
          <w:spacing w:val="4"/>
        </w:rPr>
        <w:t>在设备满足6.1.2.3</w:t>
      </w:r>
      <w:r>
        <w:rPr>
          <w:sz w:val="20"/>
          <w:szCs w:val="20"/>
          <w:spacing w:val="4"/>
        </w:rPr>
        <w:t>c)</w:t>
      </w:r>
      <w:r>
        <w:rPr>
          <w:sz w:val="20"/>
          <w:szCs w:val="20"/>
          <w:spacing w:val="-2"/>
        </w:rPr>
        <w:t xml:space="preserve"> </w:t>
      </w:r>
      <w:r>
        <w:rPr>
          <w:rFonts w:ascii="SimSun" w:hAnsi="SimSun" w:eastAsia="SimSun" w:cs="SimSun"/>
          <w:sz w:val="20"/>
          <w:szCs w:val="20"/>
          <w:spacing w:val="4"/>
        </w:rPr>
        <w:t>要求的情况下，应按</w:t>
      </w:r>
      <w:r>
        <w:rPr>
          <w:sz w:val="20"/>
          <w:szCs w:val="20"/>
        </w:rPr>
        <w:t>GB</w:t>
      </w:r>
      <w:r>
        <w:rPr>
          <w:sz w:val="20"/>
          <w:szCs w:val="20"/>
          <w:spacing w:val="4"/>
        </w:rPr>
        <w:t>/T     3836.1—2021</w:t>
      </w:r>
      <w:r>
        <w:rPr>
          <w:rFonts w:ascii="SimSun" w:hAnsi="SimSun" w:eastAsia="SimSun" w:cs="SimSun"/>
          <w:sz w:val="20"/>
          <w:szCs w:val="20"/>
          <w:spacing w:val="4"/>
        </w:rPr>
        <w:t>中标志的要求，在防爆合格证号后</w:t>
      </w:r>
      <w:r>
        <w:rPr>
          <w:rFonts w:ascii="SimSun" w:hAnsi="SimSun" w:eastAsia="SimSun" w:cs="SimSun"/>
          <w:sz w:val="20"/>
          <w:szCs w:val="20"/>
        </w:rPr>
        <w:t xml:space="preserve"> </w:t>
      </w:r>
      <w:r>
        <w:rPr>
          <w:rFonts w:ascii="SimSun" w:hAnsi="SimSun" w:eastAsia="SimSun" w:cs="SimSun"/>
          <w:sz w:val="20"/>
          <w:szCs w:val="20"/>
          <w:spacing w:val="4"/>
        </w:rPr>
        <w:t>缀“</w:t>
      </w:r>
      <w:r>
        <w:rPr>
          <w:sz w:val="20"/>
          <w:szCs w:val="20"/>
          <w:spacing w:val="4"/>
        </w:rPr>
        <w:t>X”, </w:t>
      </w:r>
      <w:r>
        <w:rPr>
          <w:rFonts w:ascii="SimSun" w:hAnsi="SimSun" w:eastAsia="SimSun" w:cs="SimSun"/>
          <w:sz w:val="20"/>
          <w:szCs w:val="20"/>
          <w:spacing w:val="4"/>
        </w:rPr>
        <w:t>并且合格证中列出的特殊使用条件应详细说明必需的注意事项。</w:t>
      </w:r>
    </w:p>
    <w:p>
      <w:pPr>
        <w:pStyle w:val="BodyText"/>
        <w:ind w:right="89" w:firstLine="514"/>
        <w:spacing w:before="3" w:line="277" w:lineRule="auto"/>
        <w:rPr>
          <w:rFonts w:ascii="SimSun" w:hAnsi="SimSun" w:eastAsia="SimSun" w:cs="SimSun"/>
          <w:sz w:val="21"/>
          <w:szCs w:val="21"/>
        </w:rPr>
      </w:pPr>
      <w:r>
        <w:rPr>
          <w:rFonts w:ascii="SimSun" w:hAnsi="SimSun" w:eastAsia="SimSun" w:cs="SimSun"/>
          <w:sz w:val="21"/>
          <w:szCs w:val="21"/>
          <w:spacing w:val="-1"/>
        </w:rPr>
        <w:t>在设备不符合6.3.13要求的情况下，应按</w:t>
      </w:r>
      <w:r>
        <w:rPr>
          <w:sz w:val="21"/>
          <w:szCs w:val="21"/>
          <w:spacing w:val="-1"/>
        </w:rPr>
        <w:t>GB/T</w:t>
      </w:r>
      <w:r>
        <w:rPr>
          <w:sz w:val="21"/>
          <w:szCs w:val="21"/>
          <w:spacing w:val="19"/>
        </w:rPr>
        <w:t xml:space="preserve">   </w:t>
      </w:r>
      <w:r>
        <w:rPr>
          <w:sz w:val="21"/>
          <w:szCs w:val="21"/>
          <w:spacing w:val="-1"/>
        </w:rPr>
        <w:t>3836.1—2021</w:t>
      </w:r>
      <w:r>
        <w:rPr>
          <w:rFonts w:ascii="SimSun" w:hAnsi="SimSun" w:eastAsia="SimSun" w:cs="SimSun"/>
          <w:sz w:val="21"/>
          <w:szCs w:val="21"/>
          <w:spacing w:val="-1"/>
        </w:rPr>
        <w:t>中标志的要求在防爆合格证号后缀</w:t>
      </w:r>
      <w:r>
        <w:rPr>
          <w:rFonts w:ascii="SimSun" w:hAnsi="SimSun" w:eastAsia="SimSun" w:cs="SimSun"/>
          <w:sz w:val="21"/>
          <w:szCs w:val="21"/>
        </w:rPr>
        <w:t xml:space="preserve"> </w:t>
      </w:r>
      <w:r>
        <w:rPr>
          <w:rFonts w:ascii="SimSun" w:hAnsi="SimSun" w:eastAsia="SimSun" w:cs="SimSun"/>
          <w:sz w:val="21"/>
          <w:szCs w:val="21"/>
          <w:spacing w:val="-2"/>
        </w:rPr>
        <w:t>“</w:t>
      </w:r>
      <w:r>
        <w:rPr>
          <w:sz w:val="21"/>
          <w:szCs w:val="21"/>
          <w:spacing w:val="-2"/>
        </w:rPr>
        <w:t>X”, </w:t>
      </w:r>
      <w:r>
        <w:rPr>
          <w:rFonts w:ascii="SimSun" w:hAnsi="SimSun" w:eastAsia="SimSun" w:cs="SimSun"/>
          <w:sz w:val="21"/>
          <w:szCs w:val="21"/>
          <w:spacing w:val="-2"/>
        </w:rPr>
        <w:t>并且合格证中列出的特殊使用条件应详细说明必需的注意事项。</w:t>
      </w:r>
    </w:p>
    <w:p>
      <w:pPr>
        <w:pStyle w:val="BodyText"/>
        <w:ind w:left="104" w:right="89" w:firstLine="409"/>
        <w:spacing w:before="9" w:line="292" w:lineRule="auto"/>
        <w:jc w:val="both"/>
        <w:rPr>
          <w:rFonts w:ascii="SimSun" w:hAnsi="SimSun" w:eastAsia="SimSun" w:cs="SimSun"/>
          <w:sz w:val="20"/>
          <w:szCs w:val="20"/>
        </w:rPr>
      </w:pPr>
      <w:r>
        <w:rPr>
          <w:rFonts w:ascii="SimSun" w:hAnsi="SimSun" w:eastAsia="SimSun" w:cs="SimSun"/>
          <w:sz w:val="20"/>
          <w:szCs w:val="20"/>
          <w:spacing w:val="9"/>
        </w:rPr>
        <w:t>为了防止冲击能量超过10.7规定值，需要对设备进行保护</w:t>
      </w:r>
      <w:r>
        <w:rPr>
          <w:rFonts w:ascii="SimSun" w:hAnsi="SimSun" w:eastAsia="SimSun" w:cs="SimSun"/>
          <w:sz w:val="20"/>
          <w:szCs w:val="20"/>
          <w:spacing w:val="8"/>
        </w:rPr>
        <w:t>以避免外部机械冲击时，应规定具体要</w:t>
      </w:r>
      <w:r>
        <w:rPr>
          <w:rFonts w:ascii="SimSun" w:hAnsi="SimSun" w:eastAsia="SimSun" w:cs="SimSun"/>
          <w:sz w:val="20"/>
          <w:szCs w:val="20"/>
        </w:rPr>
        <w:t xml:space="preserve"> </w:t>
      </w:r>
      <w:r>
        <w:rPr>
          <w:rFonts w:ascii="SimSun" w:hAnsi="SimSun" w:eastAsia="SimSun" w:cs="SimSun"/>
          <w:sz w:val="20"/>
          <w:szCs w:val="20"/>
          <w:spacing w:val="3"/>
        </w:rPr>
        <w:t>求作为安全使用的特殊条件，并按</w:t>
      </w:r>
      <w:r>
        <w:rPr>
          <w:sz w:val="20"/>
          <w:szCs w:val="20"/>
        </w:rPr>
        <w:t>GB</w:t>
      </w:r>
      <w:r>
        <w:rPr>
          <w:sz w:val="20"/>
          <w:szCs w:val="20"/>
          <w:spacing w:val="3"/>
        </w:rPr>
        <w:t>/T     3836.1—2021</w:t>
      </w:r>
      <w:r>
        <w:rPr>
          <w:rFonts w:ascii="SimSun" w:hAnsi="SimSun" w:eastAsia="SimSun" w:cs="SimSun"/>
          <w:sz w:val="20"/>
          <w:szCs w:val="20"/>
          <w:spacing w:val="3"/>
        </w:rPr>
        <w:t>中的</w:t>
      </w:r>
      <w:r>
        <w:rPr>
          <w:rFonts w:ascii="SimSun" w:hAnsi="SimSun" w:eastAsia="SimSun" w:cs="SimSun"/>
          <w:sz w:val="20"/>
          <w:szCs w:val="20"/>
          <w:spacing w:val="2"/>
        </w:rPr>
        <w:t>标志要求在防爆合格证号加后缀“</w:t>
      </w:r>
      <w:r>
        <w:rPr>
          <w:sz w:val="20"/>
          <w:szCs w:val="20"/>
          <w:spacing w:val="2"/>
        </w:rPr>
        <w:t>X”,  </w:t>
      </w:r>
      <w:r>
        <w:rPr>
          <w:rFonts w:ascii="SimSun" w:hAnsi="SimSun" w:eastAsia="SimSun" w:cs="SimSun"/>
          <w:sz w:val="20"/>
          <w:szCs w:val="20"/>
          <w:spacing w:val="2"/>
        </w:rPr>
        <w:t>并且</w:t>
      </w:r>
      <w:r>
        <w:rPr>
          <w:rFonts w:ascii="SimSun" w:hAnsi="SimSun" w:eastAsia="SimSun" w:cs="SimSun"/>
          <w:sz w:val="20"/>
          <w:szCs w:val="20"/>
        </w:rPr>
        <w:t xml:space="preserve"> </w:t>
      </w:r>
      <w:r>
        <w:rPr>
          <w:rFonts w:ascii="SimSun" w:hAnsi="SimSun" w:eastAsia="SimSun" w:cs="SimSun"/>
          <w:sz w:val="20"/>
          <w:szCs w:val="20"/>
          <w:spacing w:val="7"/>
        </w:rPr>
        <w:t>合格证中列出的特殊使用条件应详细说明必需的注意事项。</w:t>
      </w:r>
    </w:p>
    <w:p>
      <w:pPr>
        <w:pStyle w:val="BodyText"/>
        <w:ind w:left="105" w:right="88" w:firstLine="409"/>
        <w:spacing w:before="1" w:line="290" w:lineRule="auto"/>
        <w:rPr>
          <w:rFonts w:ascii="SimSun" w:hAnsi="SimSun" w:eastAsia="SimSun" w:cs="SimSun"/>
          <w:sz w:val="20"/>
          <w:szCs w:val="20"/>
        </w:rPr>
      </w:pPr>
      <w:r>
        <w:rPr>
          <w:rFonts w:ascii="SimSun" w:hAnsi="SimSun" w:eastAsia="SimSun" w:cs="SimSun"/>
          <w:sz w:val="20"/>
          <w:szCs w:val="20"/>
          <w:spacing w:val="7"/>
        </w:rPr>
        <w:t>对于符合附录</w:t>
      </w:r>
      <w:r>
        <w:rPr>
          <w:sz w:val="20"/>
          <w:szCs w:val="20"/>
          <w:spacing w:val="7"/>
        </w:rPr>
        <w:t>G</w:t>
      </w:r>
      <w:r>
        <w:rPr>
          <w:sz w:val="20"/>
          <w:szCs w:val="20"/>
          <w:spacing w:val="32"/>
        </w:rPr>
        <w:t xml:space="preserve"> </w:t>
      </w:r>
      <w:r>
        <w:rPr>
          <w:rFonts w:ascii="SimSun" w:hAnsi="SimSun" w:eastAsia="SimSun" w:cs="SimSun"/>
          <w:sz w:val="20"/>
          <w:szCs w:val="20"/>
          <w:spacing w:val="7"/>
        </w:rPr>
        <w:t>的设备，每台设备都应额外添加</w:t>
      </w:r>
      <w:r>
        <w:rPr>
          <w:sz w:val="20"/>
          <w:szCs w:val="20"/>
        </w:rPr>
        <w:t>FISCO</w:t>
      </w:r>
      <w:r>
        <w:rPr>
          <w:sz w:val="20"/>
          <w:szCs w:val="20"/>
          <w:spacing w:val="7"/>
        </w:rPr>
        <w:t xml:space="preserve">  </w:t>
      </w:r>
      <w:r>
        <w:rPr>
          <w:rFonts w:ascii="SimSun" w:hAnsi="SimSun" w:eastAsia="SimSun" w:cs="SimSun"/>
          <w:sz w:val="20"/>
          <w:szCs w:val="20"/>
          <w:spacing w:val="7"/>
        </w:rPr>
        <w:t>字样，并在其后注明它的功能，例如供电</w:t>
      </w:r>
      <w:r>
        <w:rPr>
          <w:rFonts w:ascii="SimSun" w:hAnsi="SimSun" w:eastAsia="SimSun" w:cs="SimSun"/>
          <w:sz w:val="20"/>
          <w:szCs w:val="20"/>
        </w:rPr>
        <w:t xml:space="preserve"> </w:t>
      </w:r>
      <w:r>
        <w:rPr>
          <w:rFonts w:ascii="SimSun" w:hAnsi="SimSun" w:eastAsia="SimSun" w:cs="SimSun"/>
          <w:sz w:val="20"/>
          <w:szCs w:val="20"/>
          <w:spacing w:val="-5"/>
        </w:rPr>
        <w:t>电源、现场装置或终端器。</w:t>
      </w:r>
    </w:p>
    <w:p>
      <w:pPr>
        <w:pStyle w:val="BodyText"/>
        <w:ind w:left="104" w:right="91" w:firstLine="409"/>
        <w:spacing w:before="2" w:line="289" w:lineRule="auto"/>
        <w:rPr>
          <w:rFonts w:ascii="SimSun" w:hAnsi="SimSun" w:eastAsia="SimSun" w:cs="SimSun"/>
          <w:sz w:val="20"/>
          <w:szCs w:val="20"/>
        </w:rPr>
      </w:pPr>
      <w:r>
        <w:rPr>
          <w:rFonts w:ascii="SimSun" w:hAnsi="SimSun" w:eastAsia="SimSun" w:cs="SimSun"/>
          <w:sz w:val="20"/>
          <w:szCs w:val="20"/>
          <w:spacing w:val="8"/>
        </w:rPr>
        <w:t>对于有两种标志的设备，即那些既可以用于</w:t>
      </w:r>
      <w:r>
        <w:rPr>
          <w:sz w:val="20"/>
          <w:szCs w:val="20"/>
        </w:rPr>
        <w:t>FISCO</w:t>
      </w:r>
      <w:r>
        <w:rPr>
          <w:sz w:val="20"/>
          <w:szCs w:val="20"/>
          <w:spacing w:val="8"/>
        </w:rPr>
        <w:t xml:space="preserve">  </w:t>
      </w:r>
      <w:r>
        <w:rPr>
          <w:rFonts w:ascii="SimSun" w:hAnsi="SimSun" w:eastAsia="SimSun" w:cs="SimSun"/>
          <w:sz w:val="20"/>
          <w:szCs w:val="20"/>
          <w:spacing w:val="8"/>
        </w:rPr>
        <w:t>系统</w:t>
      </w:r>
      <w:r>
        <w:rPr>
          <w:rFonts w:ascii="SimSun" w:hAnsi="SimSun" w:eastAsia="SimSun" w:cs="SimSun"/>
          <w:sz w:val="20"/>
          <w:szCs w:val="20"/>
          <w:spacing w:val="7"/>
        </w:rPr>
        <w:t>又可以用于传统本质安全系统的设备，应</w:t>
      </w:r>
      <w:r>
        <w:rPr>
          <w:rFonts w:ascii="SimSun" w:hAnsi="SimSun" w:eastAsia="SimSun" w:cs="SimSun"/>
          <w:sz w:val="20"/>
          <w:szCs w:val="20"/>
        </w:rPr>
        <w:t xml:space="preserve"> </w:t>
      </w:r>
      <w:r>
        <w:rPr>
          <w:rFonts w:ascii="SimSun" w:hAnsi="SimSun" w:eastAsia="SimSun" w:cs="SimSun"/>
          <w:sz w:val="20"/>
          <w:szCs w:val="20"/>
          <w:spacing w:val="6"/>
        </w:rPr>
        <w:t>仔细区分</w:t>
      </w:r>
      <w:r>
        <w:rPr>
          <w:rFonts w:ascii="SimSun" w:hAnsi="SimSun" w:eastAsia="SimSun" w:cs="SimSun"/>
          <w:sz w:val="20"/>
          <w:szCs w:val="20"/>
          <w:spacing w:val="-30"/>
        </w:rPr>
        <w:t xml:space="preserve"> </w:t>
      </w:r>
      <w:r>
        <w:rPr>
          <w:sz w:val="20"/>
          <w:szCs w:val="20"/>
        </w:rPr>
        <w:t>FISCO</w:t>
      </w:r>
      <w:r>
        <w:rPr>
          <w:sz w:val="20"/>
          <w:szCs w:val="20"/>
          <w:spacing w:val="6"/>
        </w:rPr>
        <w:t xml:space="preserve">  </w:t>
      </w:r>
      <w:r>
        <w:rPr>
          <w:rFonts w:ascii="SimSun" w:hAnsi="SimSun" w:eastAsia="SimSun" w:cs="SimSun"/>
          <w:sz w:val="20"/>
          <w:szCs w:val="20"/>
          <w:spacing w:val="6"/>
        </w:rPr>
        <w:t>的标志及传统本质安全系统的标志。</w:t>
      </w:r>
    </w:p>
    <w:p>
      <w:pPr>
        <w:pStyle w:val="BodyText"/>
        <w:ind w:left="104" w:right="90" w:firstLine="409"/>
        <w:spacing w:before="2" w:line="290" w:lineRule="auto"/>
        <w:rPr>
          <w:rFonts w:ascii="SimSun" w:hAnsi="SimSun" w:eastAsia="SimSun" w:cs="SimSun"/>
          <w:sz w:val="20"/>
          <w:szCs w:val="20"/>
        </w:rPr>
      </w:pPr>
      <w:r>
        <w:rPr>
          <w:sz w:val="20"/>
          <w:szCs w:val="20"/>
          <w:spacing w:val="-19"/>
        </w:rPr>
        <w:t>FISCO</w:t>
      </w:r>
      <w:r>
        <w:rPr>
          <w:sz w:val="20"/>
          <w:szCs w:val="20"/>
          <w:spacing w:val="48"/>
        </w:rPr>
        <w:t xml:space="preserve"> </w:t>
      </w:r>
      <w:r>
        <w:rPr>
          <w:rFonts w:ascii="SimSun" w:hAnsi="SimSun" w:eastAsia="SimSun" w:cs="SimSun"/>
          <w:sz w:val="20"/>
          <w:szCs w:val="20"/>
          <w:spacing w:val="-19"/>
        </w:rPr>
        <w:t>供电电源的输出参数</w:t>
      </w:r>
      <w:r>
        <w:rPr>
          <w:sz w:val="20"/>
          <w:szCs w:val="20"/>
          <w:spacing w:val="-19"/>
        </w:rPr>
        <w:t>U</w:t>
      </w:r>
      <w:r>
        <w:rPr>
          <w:rFonts w:ascii="SimSun" w:hAnsi="SimSun" w:eastAsia="SimSun" w:cs="SimSun"/>
          <w:sz w:val="20"/>
          <w:szCs w:val="20"/>
          <w:spacing w:val="-19"/>
        </w:rPr>
        <w:t>。、</w:t>
      </w:r>
      <w:r>
        <w:rPr>
          <w:sz w:val="20"/>
          <w:szCs w:val="20"/>
          <w:spacing w:val="-19"/>
        </w:rPr>
        <w:t>I</w:t>
      </w:r>
      <w:r>
        <w:rPr>
          <w:rFonts w:ascii="SimSun" w:hAnsi="SimSun" w:eastAsia="SimSun" w:cs="SimSun"/>
          <w:sz w:val="20"/>
          <w:szCs w:val="20"/>
          <w:spacing w:val="-19"/>
        </w:rPr>
        <w:t>。、</w:t>
      </w:r>
      <w:r>
        <w:rPr>
          <w:sz w:val="20"/>
          <w:szCs w:val="20"/>
          <w:spacing w:val="-19"/>
        </w:rPr>
        <w:t>C</w:t>
      </w:r>
      <w:r>
        <w:rPr>
          <w:rFonts w:ascii="SimSun" w:hAnsi="SimSun" w:eastAsia="SimSun" w:cs="SimSun"/>
          <w:sz w:val="20"/>
          <w:szCs w:val="20"/>
          <w:spacing w:val="-19"/>
        </w:rPr>
        <w:t>。、</w:t>
      </w:r>
      <w:r>
        <w:rPr>
          <w:sz w:val="20"/>
          <w:szCs w:val="20"/>
          <w:spacing w:val="-19"/>
        </w:rPr>
        <w:t>L</w:t>
      </w:r>
      <w:r>
        <w:rPr>
          <w:rFonts w:ascii="SimSun" w:hAnsi="SimSun" w:eastAsia="SimSun" w:cs="SimSun"/>
          <w:sz w:val="20"/>
          <w:szCs w:val="20"/>
          <w:spacing w:val="-19"/>
        </w:rPr>
        <w:t>。、</w:t>
      </w:r>
      <w:r>
        <w:rPr>
          <w:sz w:val="20"/>
          <w:szCs w:val="20"/>
          <w:spacing w:val="-19"/>
        </w:rPr>
        <w:t>P</w:t>
      </w:r>
      <w:r>
        <w:rPr>
          <w:rFonts w:ascii="SimSun" w:hAnsi="SimSun" w:eastAsia="SimSun" w:cs="SimSun"/>
          <w:sz w:val="20"/>
          <w:szCs w:val="20"/>
          <w:spacing w:val="-19"/>
        </w:rPr>
        <w:t>。、</w:t>
      </w:r>
      <w:r>
        <w:rPr>
          <w:sz w:val="20"/>
          <w:szCs w:val="20"/>
          <w:spacing w:val="-19"/>
        </w:rPr>
        <w:t>L</w:t>
      </w:r>
      <w:r>
        <w:rPr>
          <w:rFonts w:ascii="SimSun" w:hAnsi="SimSun" w:eastAsia="SimSun" w:cs="SimSun"/>
          <w:sz w:val="20"/>
          <w:szCs w:val="20"/>
          <w:spacing w:val="-19"/>
        </w:rPr>
        <w:t>。</w:t>
      </w:r>
      <w:r>
        <w:rPr>
          <w:sz w:val="20"/>
          <w:szCs w:val="20"/>
          <w:spacing w:val="-19"/>
        </w:rPr>
        <w:t>/R</w:t>
      </w:r>
      <w:r>
        <w:rPr>
          <w:rFonts w:ascii="SimSun" w:hAnsi="SimSun" w:eastAsia="SimSun" w:cs="SimSun"/>
          <w:sz w:val="20"/>
          <w:szCs w:val="20"/>
          <w:spacing w:val="-19"/>
        </w:rPr>
        <w:t>。</w:t>
      </w:r>
      <w:r>
        <w:rPr>
          <w:sz w:val="20"/>
          <w:szCs w:val="20"/>
          <w:spacing w:val="-19"/>
        </w:rPr>
        <w:t>,</w:t>
      </w:r>
      <w:r>
        <w:rPr>
          <w:rFonts w:ascii="SimSun" w:hAnsi="SimSun" w:eastAsia="SimSun" w:cs="SimSun"/>
          <w:sz w:val="20"/>
          <w:szCs w:val="20"/>
          <w:spacing w:val="-19"/>
        </w:rPr>
        <w:t>以</w:t>
      </w:r>
      <w:r>
        <w:rPr>
          <w:rFonts w:ascii="SimSun" w:hAnsi="SimSun" w:eastAsia="SimSun" w:cs="SimSun"/>
          <w:sz w:val="20"/>
          <w:szCs w:val="20"/>
          <w:spacing w:val="-32"/>
        </w:rPr>
        <w:t xml:space="preserve"> </w:t>
      </w:r>
      <w:r>
        <w:rPr>
          <w:rFonts w:ascii="SimSun" w:hAnsi="SimSun" w:eastAsia="SimSun" w:cs="SimSun"/>
          <w:sz w:val="20"/>
          <w:szCs w:val="20"/>
          <w:spacing w:val="-19"/>
        </w:rPr>
        <w:t>及</w:t>
      </w:r>
      <w:r>
        <w:rPr>
          <w:rFonts w:ascii="SimSun" w:hAnsi="SimSun" w:eastAsia="SimSun" w:cs="SimSun"/>
          <w:sz w:val="20"/>
          <w:szCs w:val="20"/>
          <w:spacing w:val="-41"/>
        </w:rPr>
        <w:t xml:space="preserve"> </w:t>
      </w:r>
      <w:r>
        <w:rPr>
          <w:sz w:val="20"/>
          <w:szCs w:val="20"/>
          <w:spacing w:val="-19"/>
        </w:rPr>
        <w:t>FISCO  </w:t>
      </w:r>
      <w:r>
        <w:rPr>
          <w:rFonts w:ascii="SimSun" w:hAnsi="SimSun" w:eastAsia="SimSun" w:cs="SimSun"/>
          <w:sz w:val="20"/>
          <w:szCs w:val="20"/>
          <w:spacing w:val="18"/>
        </w:rPr>
        <w:t>现场装置或终端器的输入参</w:t>
      </w:r>
      <w:r>
        <w:rPr>
          <w:rFonts w:ascii="SimSun" w:hAnsi="SimSun" w:eastAsia="SimSun" w:cs="SimSun"/>
          <w:sz w:val="20"/>
          <w:szCs w:val="20"/>
        </w:rPr>
        <w:t xml:space="preserve"> </w:t>
      </w:r>
      <w:r>
        <w:rPr>
          <w:rFonts w:ascii="SimSun" w:hAnsi="SimSun" w:eastAsia="SimSun" w:cs="SimSun"/>
          <w:sz w:val="20"/>
          <w:szCs w:val="20"/>
          <w:spacing w:val="-1"/>
        </w:rPr>
        <w:t>数和内部参数</w:t>
      </w:r>
      <w:r>
        <w:rPr>
          <w:sz w:val="20"/>
          <w:szCs w:val="20"/>
          <w:spacing w:val="-1"/>
        </w:rPr>
        <w:t>U;</w:t>
      </w:r>
      <w:r>
        <w:rPr>
          <w:sz w:val="20"/>
          <w:szCs w:val="20"/>
          <w:spacing w:val="-13"/>
        </w:rPr>
        <w:t xml:space="preserve"> </w:t>
      </w:r>
      <w:r>
        <w:rPr>
          <w:rFonts w:ascii="SimSun" w:hAnsi="SimSun" w:eastAsia="SimSun" w:cs="SimSun"/>
          <w:sz w:val="20"/>
          <w:szCs w:val="20"/>
          <w:spacing w:val="-1"/>
        </w:rPr>
        <w:t>、</w:t>
      </w:r>
      <w:r>
        <w:rPr>
          <w:sz w:val="20"/>
          <w:szCs w:val="20"/>
          <w:spacing w:val="-1"/>
        </w:rPr>
        <w:t>I</w:t>
      </w:r>
      <w:r>
        <w:rPr>
          <w:sz w:val="20"/>
          <w:szCs w:val="20"/>
          <w:spacing w:val="-28"/>
        </w:rPr>
        <w:t xml:space="preserve"> </w:t>
      </w:r>
      <w:r>
        <w:rPr>
          <w:rFonts w:ascii="SimSun" w:hAnsi="SimSun" w:eastAsia="SimSun" w:cs="SimSun"/>
          <w:sz w:val="20"/>
          <w:szCs w:val="20"/>
          <w:spacing w:val="-1"/>
        </w:rPr>
        <w:t>、</w:t>
      </w:r>
      <w:r>
        <w:rPr>
          <w:sz w:val="20"/>
          <w:szCs w:val="20"/>
          <w:spacing w:val="-1"/>
        </w:rPr>
        <w:t>C;</w:t>
      </w:r>
      <w:r>
        <w:rPr>
          <w:sz w:val="20"/>
          <w:szCs w:val="20"/>
          <w:spacing w:val="-29"/>
        </w:rPr>
        <w:t xml:space="preserve"> </w:t>
      </w:r>
      <w:r>
        <w:rPr>
          <w:rFonts w:ascii="SimSun" w:hAnsi="SimSun" w:eastAsia="SimSun" w:cs="SimSun"/>
          <w:sz w:val="20"/>
          <w:szCs w:val="20"/>
          <w:spacing w:val="-1"/>
        </w:rPr>
        <w:t>、</w:t>
      </w:r>
      <w:r>
        <w:rPr>
          <w:sz w:val="20"/>
          <w:szCs w:val="20"/>
          <w:spacing w:val="-1"/>
        </w:rPr>
        <w:t>L</w:t>
      </w:r>
      <w:r>
        <w:rPr>
          <w:sz w:val="20"/>
          <w:szCs w:val="20"/>
          <w:spacing w:val="-28"/>
        </w:rPr>
        <w:t xml:space="preserve"> </w:t>
      </w:r>
      <w:r>
        <w:rPr>
          <w:rFonts w:ascii="SimSun" w:hAnsi="SimSun" w:eastAsia="SimSun" w:cs="SimSun"/>
          <w:sz w:val="20"/>
          <w:szCs w:val="20"/>
          <w:spacing w:val="-1"/>
        </w:rPr>
        <w:t>、</w:t>
      </w:r>
      <w:r>
        <w:rPr>
          <w:sz w:val="20"/>
          <w:szCs w:val="20"/>
          <w:spacing w:val="-1"/>
        </w:rPr>
        <w:t>P</w:t>
      </w:r>
      <w:r>
        <w:rPr>
          <w:sz w:val="20"/>
          <w:szCs w:val="20"/>
          <w:spacing w:val="-28"/>
        </w:rPr>
        <w:t xml:space="preserve"> </w:t>
      </w:r>
      <w:r>
        <w:rPr>
          <w:rFonts w:ascii="SimSun" w:hAnsi="SimSun" w:eastAsia="SimSun" w:cs="SimSun"/>
          <w:sz w:val="20"/>
          <w:szCs w:val="20"/>
          <w:spacing w:val="-1"/>
        </w:rPr>
        <w:t>、</w:t>
      </w:r>
      <w:r>
        <w:rPr>
          <w:sz w:val="20"/>
          <w:szCs w:val="20"/>
          <w:spacing w:val="-1"/>
        </w:rPr>
        <w:t>L;/R,</w:t>
      </w:r>
      <w:r>
        <w:rPr>
          <w:sz w:val="20"/>
          <w:szCs w:val="20"/>
          <w:spacing w:val="37"/>
        </w:rPr>
        <w:t xml:space="preserve"> </w:t>
      </w:r>
      <w:r>
        <w:rPr>
          <w:rFonts w:ascii="SimSun" w:hAnsi="SimSun" w:eastAsia="SimSun" w:cs="SimSun"/>
          <w:sz w:val="20"/>
          <w:szCs w:val="20"/>
          <w:spacing w:val="-1"/>
        </w:rPr>
        <w:t>无需标明。</w:t>
      </w:r>
    </w:p>
    <w:p>
      <w:pPr>
        <w:ind w:left="105"/>
        <w:spacing w:before="192" w:line="222" w:lineRule="auto"/>
        <w:rPr>
          <w:rFonts w:ascii="SimHei" w:hAnsi="SimHei" w:eastAsia="SimHei" w:cs="SimHei"/>
          <w:sz w:val="19"/>
          <w:szCs w:val="19"/>
        </w:rPr>
      </w:pPr>
      <w:r>
        <w:rPr>
          <w:rFonts w:ascii="Arial" w:hAnsi="Arial" w:eastAsia="Arial" w:cs="Arial"/>
          <w:sz w:val="19"/>
          <w:szCs w:val="19"/>
          <w:spacing w:val="6"/>
        </w:rPr>
        <w:t>12.2</w:t>
      </w:r>
      <w:r>
        <w:rPr>
          <w:rFonts w:ascii="Arial" w:hAnsi="Arial" w:eastAsia="Arial" w:cs="Arial"/>
          <w:sz w:val="19"/>
          <w:szCs w:val="19"/>
          <w:spacing w:val="7"/>
        </w:rPr>
        <w:t xml:space="preserve">    </w:t>
      </w:r>
      <w:r>
        <w:rPr>
          <w:rFonts w:ascii="SimHei" w:hAnsi="SimHei" w:eastAsia="SimHei" w:cs="SimHei"/>
          <w:sz w:val="19"/>
          <w:szCs w:val="19"/>
          <w:spacing w:val="6"/>
        </w:rPr>
        <w:t>连接件标志</w:t>
      </w:r>
    </w:p>
    <w:p>
      <w:pPr>
        <w:ind w:left="105" w:right="87" w:firstLine="409"/>
        <w:spacing w:before="231" w:line="291" w:lineRule="auto"/>
        <w:rPr>
          <w:rFonts w:ascii="SimSun" w:hAnsi="SimSun" w:eastAsia="SimSun" w:cs="SimSun"/>
          <w:sz w:val="20"/>
          <w:szCs w:val="20"/>
        </w:rPr>
      </w:pPr>
      <w:r>
        <w:rPr>
          <w:rFonts w:ascii="SimSun" w:hAnsi="SimSun" w:eastAsia="SimSun" w:cs="SimSun"/>
          <w:sz w:val="20"/>
          <w:szCs w:val="20"/>
          <w:spacing w:val="4"/>
        </w:rPr>
        <w:t>本质安全装置和关联装置的连接件、接线盒、插头和插座应有明显标志并且容易识别。如用颜色识</w:t>
      </w:r>
      <w:r>
        <w:rPr>
          <w:rFonts w:ascii="SimSun" w:hAnsi="SimSun" w:eastAsia="SimSun" w:cs="SimSun"/>
          <w:sz w:val="20"/>
          <w:szCs w:val="20"/>
          <w:spacing w:val="9"/>
        </w:rPr>
        <w:t xml:space="preserve"> </w:t>
      </w:r>
      <w:r>
        <w:rPr>
          <w:rFonts w:ascii="SimSun" w:hAnsi="SimSun" w:eastAsia="SimSun" w:cs="SimSun"/>
          <w:sz w:val="20"/>
          <w:szCs w:val="20"/>
          <w:spacing w:val="1"/>
        </w:rPr>
        <w:t>别，则应用浅蓝色来表示本质安全端子。</w:t>
      </w:r>
    </w:p>
    <w:p>
      <w:pPr>
        <w:ind w:left="105" w:firstLine="409"/>
        <w:spacing w:before="1" w:line="290" w:lineRule="auto"/>
        <w:rPr>
          <w:rFonts w:ascii="SimSun" w:hAnsi="SimSun" w:eastAsia="SimSun" w:cs="SimSun"/>
          <w:sz w:val="20"/>
          <w:szCs w:val="20"/>
        </w:rPr>
      </w:pPr>
      <w:r>
        <w:rPr>
          <w:rFonts w:ascii="SimSun" w:hAnsi="SimSun" w:eastAsia="SimSun" w:cs="SimSun"/>
          <w:sz w:val="20"/>
          <w:szCs w:val="20"/>
          <w:spacing w:val="11"/>
        </w:rPr>
        <w:t>同一设备的部件或不同设备之间使用插头和插座互连时，本质安全电路用插头和插座应能识别。</w:t>
      </w:r>
      <w:r>
        <w:rPr>
          <w:rFonts w:ascii="SimSun" w:hAnsi="SimSun" w:eastAsia="SimSun" w:cs="SimSun"/>
          <w:sz w:val="20"/>
          <w:szCs w:val="20"/>
          <w:spacing w:val="7"/>
        </w:rPr>
        <w:t xml:space="preserve"> </w:t>
      </w:r>
      <w:r>
        <w:rPr>
          <w:rFonts w:ascii="SimSun" w:hAnsi="SimSun" w:eastAsia="SimSun" w:cs="SimSun"/>
          <w:sz w:val="20"/>
          <w:szCs w:val="20"/>
          <w:spacing w:val="-3"/>
        </w:rPr>
        <w:t>如用颜色识别，则应用浅蓝色。</w:t>
      </w:r>
    </w:p>
    <w:p>
      <w:pPr>
        <w:ind w:left="514"/>
        <w:spacing w:before="1" w:line="218" w:lineRule="auto"/>
        <w:rPr>
          <w:rFonts w:ascii="SimSun" w:hAnsi="SimSun" w:eastAsia="SimSun" w:cs="SimSun"/>
          <w:sz w:val="20"/>
          <w:szCs w:val="20"/>
        </w:rPr>
      </w:pPr>
      <w:r>
        <w:rPr>
          <w:rFonts w:ascii="SimSun" w:hAnsi="SimSun" w:eastAsia="SimSun" w:cs="SimSun"/>
          <w:sz w:val="20"/>
          <w:szCs w:val="20"/>
          <w:spacing w:val="3"/>
        </w:rPr>
        <w:t>此外，为了确保系统整体连续的本质安全性能，应提供充分和足够的标志以保证正确连接。</w:t>
      </w:r>
    </w:p>
    <w:p>
      <w:pPr>
        <w:spacing w:line="218" w:lineRule="auto"/>
        <w:sectPr>
          <w:headerReference w:type="default" r:id="rId140"/>
          <w:footerReference w:type="default" r:id="rId141"/>
          <w:pgSz w:w="11260" w:h="16820"/>
          <w:pgMar w:top="1622" w:right="859" w:bottom="1284" w:left="1015" w:header="1314" w:footer="1149" w:gutter="0"/>
        </w:sectPr>
        <w:rPr>
          <w:rFonts w:ascii="SimSun" w:hAnsi="SimSun" w:eastAsia="SimSun" w:cs="SimSun"/>
          <w:sz w:val="20"/>
          <w:szCs w:val="20"/>
        </w:rPr>
      </w:pPr>
    </w:p>
    <w:p>
      <w:pPr>
        <w:ind w:left="719" w:hanging="337"/>
        <w:spacing w:before="284" w:line="274" w:lineRule="auto"/>
        <w:rPr>
          <w:rFonts w:ascii="SimSun" w:hAnsi="SimSun" w:eastAsia="SimSun" w:cs="SimSun"/>
          <w:sz w:val="17"/>
          <w:szCs w:val="17"/>
        </w:rPr>
      </w:pPr>
      <w:r>
        <w:rPr>
          <w:rFonts w:ascii="SimSun" w:hAnsi="SimSun" w:eastAsia="SimSun" w:cs="SimSun"/>
          <w:sz w:val="17"/>
          <w:szCs w:val="17"/>
          <w:b/>
          <w:bCs/>
          <w:spacing w:val="3"/>
        </w:rPr>
        <w:t>注</w:t>
      </w:r>
      <w:r>
        <w:rPr>
          <w:rFonts w:ascii="SimSun" w:hAnsi="SimSun" w:eastAsia="SimSun" w:cs="SimSun"/>
          <w:sz w:val="17"/>
          <w:szCs w:val="17"/>
          <w:spacing w:val="-11"/>
        </w:rPr>
        <w:t xml:space="preserve"> </w:t>
      </w:r>
      <w:r>
        <w:rPr>
          <w:rFonts w:ascii="SimSun" w:hAnsi="SimSun" w:eastAsia="SimSun" w:cs="SimSun"/>
          <w:sz w:val="17"/>
          <w:szCs w:val="17"/>
          <w:b/>
          <w:bCs/>
          <w:spacing w:val="3"/>
        </w:rPr>
        <w:t>：</w:t>
      </w:r>
      <w:r>
        <w:rPr>
          <w:rFonts w:ascii="SimSun" w:hAnsi="SimSun" w:eastAsia="SimSun" w:cs="SimSun"/>
          <w:sz w:val="17"/>
          <w:szCs w:val="17"/>
          <w:spacing w:val="3"/>
        </w:rPr>
        <w:t>为此，必要时可增加附加标签，例如，在插头和插座上或邻近处设置附加标签。如果用设备标签就能表示清楚，</w:t>
      </w:r>
      <w:r>
        <w:rPr>
          <w:rFonts w:ascii="SimSun" w:hAnsi="SimSun" w:eastAsia="SimSun" w:cs="SimSun"/>
          <w:sz w:val="17"/>
          <w:szCs w:val="17"/>
        </w:rPr>
        <w:t xml:space="preserve"> </w:t>
      </w:r>
      <w:r>
        <w:rPr>
          <w:rFonts w:ascii="SimSun" w:hAnsi="SimSun" w:eastAsia="SimSun" w:cs="SimSun"/>
          <w:sz w:val="17"/>
          <w:szCs w:val="17"/>
          <w:spacing w:val="6"/>
        </w:rPr>
        <w:t>则也可满足要求。</w:t>
      </w:r>
    </w:p>
    <w:p>
      <w:pPr>
        <w:ind w:left="39"/>
        <w:spacing w:before="172" w:line="259" w:lineRule="exact"/>
        <w:rPr>
          <w:rFonts w:ascii="SimHei" w:hAnsi="SimHei" w:eastAsia="SimHei" w:cs="SimHei"/>
          <w:sz w:val="19"/>
          <w:szCs w:val="19"/>
        </w:rPr>
      </w:pPr>
      <w:r>
        <w:rPr>
          <w:rFonts w:ascii="Arial" w:hAnsi="Arial" w:eastAsia="Arial" w:cs="Arial"/>
          <w:sz w:val="19"/>
          <w:szCs w:val="19"/>
          <w:spacing w:val="4"/>
          <w:position w:val="1"/>
        </w:rPr>
        <w:t>12.3</w:t>
      </w:r>
      <w:r>
        <w:rPr>
          <w:rFonts w:ascii="Arial" w:hAnsi="Arial" w:eastAsia="Arial" w:cs="Arial"/>
          <w:sz w:val="19"/>
          <w:szCs w:val="19"/>
          <w:position w:val="1"/>
        </w:rPr>
        <w:t xml:space="preserve">    </w:t>
      </w:r>
      <w:r>
        <w:rPr>
          <w:rFonts w:ascii="SimHei" w:hAnsi="SimHei" w:eastAsia="SimHei" w:cs="SimHei"/>
          <w:sz w:val="19"/>
          <w:szCs w:val="19"/>
          <w:spacing w:val="4"/>
          <w:position w:val="1"/>
        </w:rPr>
        <w:t>警告标志</w:t>
      </w:r>
    </w:p>
    <w:p>
      <w:pPr>
        <w:ind w:left="9" w:right="75" w:firstLine="429"/>
        <w:spacing w:before="263" w:line="288" w:lineRule="auto"/>
        <w:rPr>
          <w:rFonts w:ascii="SimSun" w:hAnsi="SimSun" w:eastAsia="SimSun" w:cs="SimSun"/>
          <w:sz w:val="20"/>
          <w:szCs w:val="20"/>
        </w:rPr>
      </w:pPr>
      <w:r>
        <w:rPr>
          <w:rFonts w:ascii="SimSun" w:hAnsi="SimSun" w:eastAsia="SimSun" w:cs="SimSun"/>
          <w:sz w:val="20"/>
          <w:szCs w:val="20"/>
          <w:spacing w:val="9"/>
        </w:rPr>
        <w:t>如果要求在设备上标出任何下列警告标志时，可使用表</w:t>
      </w:r>
      <w:r>
        <w:rPr>
          <w:rFonts w:ascii="SimSun" w:hAnsi="SimSun" w:eastAsia="SimSun" w:cs="SimSun"/>
          <w:sz w:val="20"/>
          <w:szCs w:val="20"/>
          <w:spacing w:val="8"/>
        </w:rPr>
        <w:t>10给出的警告文字内容，也可用技术上等</w:t>
      </w:r>
      <w:r>
        <w:rPr>
          <w:rFonts w:ascii="SimSun" w:hAnsi="SimSun" w:eastAsia="SimSun" w:cs="SimSun"/>
          <w:sz w:val="20"/>
          <w:szCs w:val="20"/>
        </w:rPr>
        <w:t xml:space="preserve"> </w:t>
      </w:r>
      <w:r>
        <w:rPr>
          <w:rFonts w:ascii="SimSun" w:hAnsi="SimSun" w:eastAsia="SimSun" w:cs="SimSun"/>
          <w:sz w:val="20"/>
          <w:szCs w:val="20"/>
          <w:spacing w:val="8"/>
        </w:rPr>
        <w:t>效的文字内容替代。多种警告内容可综合成一种等效警告内容。</w:t>
      </w:r>
    </w:p>
    <w:p>
      <w:pPr>
        <w:ind w:left="3649"/>
        <w:spacing w:before="178" w:line="222" w:lineRule="auto"/>
        <w:rPr>
          <w:rFonts w:ascii="SimHei" w:hAnsi="SimHei" w:eastAsia="SimHei" w:cs="SimHei"/>
          <w:sz w:val="19"/>
          <w:szCs w:val="19"/>
        </w:rPr>
      </w:pPr>
      <w:r>
        <w:rPr>
          <w:rFonts w:ascii="SimHei" w:hAnsi="SimHei" w:eastAsia="SimHei" w:cs="SimHei"/>
          <w:sz w:val="19"/>
          <w:szCs w:val="19"/>
          <w:spacing w:val="10"/>
        </w:rPr>
        <w:t>表</w:t>
      </w:r>
      <w:r>
        <w:rPr>
          <w:rFonts w:ascii="SimHei" w:hAnsi="SimHei" w:eastAsia="SimHei" w:cs="SimHei"/>
          <w:sz w:val="19"/>
          <w:szCs w:val="19"/>
          <w:spacing w:val="-29"/>
        </w:rPr>
        <w:t xml:space="preserve"> </w:t>
      </w:r>
      <w:r>
        <w:rPr>
          <w:rFonts w:ascii="SimHei" w:hAnsi="SimHei" w:eastAsia="SimHei" w:cs="SimHei"/>
          <w:sz w:val="19"/>
          <w:szCs w:val="19"/>
          <w:spacing w:val="10"/>
        </w:rPr>
        <w:t>1</w:t>
      </w:r>
      <w:r>
        <w:rPr>
          <w:rFonts w:ascii="SimHei" w:hAnsi="SimHei" w:eastAsia="SimHei" w:cs="SimHei"/>
          <w:sz w:val="19"/>
          <w:szCs w:val="19"/>
          <w:spacing w:val="-45"/>
        </w:rPr>
        <w:t xml:space="preserve"> </w:t>
      </w:r>
      <w:r>
        <w:rPr>
          <w:rFonts w:ascii="SimHei" w:hAnsi="SimHei" w:eastAsia="SimHei" w:cs="SimHei"/>
          <w:sz w:val="19"/>
          <w:szCs w:val="19"/>
          <w:spacing w:val="10"/>
        </w:rPr>
        <w:t>0</w:t>
      </w:r>
      <w:r>
        <w:rPr>
          <w:rFonts w:ascii="SimHei" w:hAnsi="SimHei" w:eastAsia="SimHei" w:cs="SimHei"/>
          <w:sz w:val="19"/>
          <w:szCs w:val="19"/>
          <w:spacing w:val="5"/>
        </w:rPr>
        <w:t xml:space="preserve">  </w:t>
      </w:r>
      <w:r>
        <w:rPr>
          <w:rFonts w:ascii="SimHei" w:hAnsi="SimHei" w:eastAsia="SimHei" w:cs="SimHei"/>
          <w:sz w:val="19"/>
          <w:szCs w:val="19"/>
          <w:spacing w:val="10"/>
        </w:rPr>
        <w:t>警告标志内容</w:t>
      </w:r>
    </w:p>
    <w:p>
      <w:pPr>
        <w:spacing w:line="238" w:lineRule="exact"/>
        <w:rPr/>
      </w:pPr>
      <w:r/>
    </w:p>
    <w:tbl>
      <w:tblPr>
        <w:tblStyle w:val="TableNormal"/>
        <w:tblW w:w="921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74"/>
        <w:gridCol w:w="1438"/>
        <w:gridCol w:w="6707"/>
      </w:tblGrid>
      <w:tr>
        <w:trPr>
          <w:trHeight w:val="353" w:hRule="atLeast"/>
        </w:trPr>
        <w:tc>
          <w:tcPr>
            <w:tcW w:w="1074" w:type="dxa"/>
            <w:vAlign w:val="top"/>
          </w:tcPr>
          <w:p>
            <w:pPr>
              <w:pStyle w:val="TableText"/>
              <w:ind w:left="304"/>
              <w:spacing w:before="92" w:line="220" w:lineRule="auto"/>
              <w:rPr/>
            </w:pPr>
            <w:r>
              <w:rPr>
                <w:spacing w:val="-4"/>
              </w:rPr>
              <w:t>项  目</w:t>
            </w:r>
          </w:p>
        </w:tc>
        <w:tc>
          <w:tcPr>
            <w:tcW w:w="1438" w:type="dxa"/>
            <w:vAlign w:val="top"/>
          </w:tcPr>
          <w:p>
            <w:pPr>
              <w:pStyle w:val="TableText"/>
              <w:ind w:left="350"/>
              <w:spacing w:before="92" w:line="219" w:lineRule="auto"/>
              <w:rPr/>
            </w:pPr>
            <w:r>
              <w:rPr>
                <w:spacing w:val="-2"/>
              </w:rPr>
              <w:t>参考条款</w:t>
            </w:r>
          </w:p>
        </w:tc>
        <w:tc>
          <w:tcPr>
            <w:tcW w:w="6707" w:type="dxa"/>
            <w:vAlign w:val="top"/>
          </w:tcPr>
          <w:p>
            <w:pPr>
              <w:pStyle w:val="TableText"/>
              <w:ind w:left="2725"/>
              <w:spacing w:before="88" w:line="218" w:lineRule="auto"/>
              <w:rPr/>
            </w:pPr>
            <w:r>
              <w:rPr>
                <w:b/>
                <w:bCs/>
                <w:spacing w:val="-10"/>
              </w:rPr>
              <w:t>警</w:t>
            </w:r>
            <w:r>
              <w:rPr>
                <w:spacing w:val="12"/>
              </w:rPr>
              <w:t xml:space="preserve">  </w:t>
            </w:r>
            <w:r>
              <w:rPr>
                <w:b/>
                <w:bCs/>
                <w:spacing w:val="-10"/>
              </w:rPr>
              <w:t>告</w:t>
            </w:r>
            <w:r>
              <w:rPr>
                <w:spacing w:val="10"/>
              </w:rPr>
              <w:t xml:space="preserve">  </w:t>
            </w:r>
            <w:r>
              <w:rPr>
                <w:b/>
                <w:bCs/>
                <w:spacing w:val="-10"/>
              </w:rPr>
              <w:t>标</w:t>
            </w:r>
            <w:r>
              <w:rPr>
                <w:spacing w:val="13"/>
              </w:rPr>
              <w:t xml:space="preserve">  </w:t>
            </w:r>
            <w:r>
              <w:rPr>
                <w:b/>
                <w:bCs/>
                <w:spacing w:val="-10"/>
              </w:rPr>
              <w:t>志</w:t>
            </w:r>
          </w:p>
        </w:tc>
      </w:tr>
      <w:tr>
        <w:trPr>
          <w:trHeight w:val="348" w:hRule="atLeast"/>
        </w:trPr>
        <w:tc>
          <w:tcPr>
            <w:tcW w:w="1074" w:type="dxa"/>
            <w:vAlign w:val="top"/>
          </w:tcPr>
          <w:p>
            <w:pPr>
              <w:pStyle w:val="TableText"/>
              <w:ind w:left="435"/>
              <w:spacing w:before="92" w:line="222" w:lineRule="auto"/>
              <w:rPr/>
            </w:pPr>
            <w:r>
              <w:rPr>
                <w:spacing w:val="-2"/>
              </w:rPr>
              <w:t>a)</w:t>
            </w:r>
          </w:p>
        </w:tc>
        <w:tc>
          <w:tcPr>
            <w:tcW w:w="1438" w:type="dxa"/>
            <w:vAlign w:val="top"/>
          </w:tcPr>
          <w:p>
            <w:pPr>
              <w:pStyle w:val="TableText"/>
              <w:ind w:left="481"/>
              <w:spacing w:before="106" w:line="237" w:lineRule="auto"/>
              <w:rPr/>
            </w:pPr>
            <w:r>
              <w:rPr>
                <w:spacing w:val="-2"/>
              </w:rPr>
              <w:t>7.4.1</w:t>
            </w:r>
          </w:p>
        </w:tc>
        <w:tc>
          <w:tcPr>
            <w:tcW w:w="6707" w:type="dxa"/>
            <w:vAlign w:val="top"/>
          </w:tcPr>
          <w:p>
            <w:pPr>
              <w:pStyle w:val="TableText"/>
              <w:ind w:left="75"/>
              <w:spacing w:before="85" w:line="218" w:lineRule="auto"/>
              <w:rPr/>
            </w:pPr>
            <w:r>
              <w:rPr>
                <w:b/>
                <w:bCs/>
                <w:spacing w:val="-1"/>
              </w:rPr>
              <w:t>警告：仅使用YYYYY电池(这里Y是电池或电池组的型号及其制造商名称)</w:t>
            </w:r>
          </w:p>
        </w:tc>
      </w:tr>
      <w:tr>
        <w:trPr>
          <w:trHeight w:val="358" w:hRule="atLeast"/>
        </w:trPr>
        <w:tc>
          <w:tcPr>
            <w:tcW w:w="1074" w:type="dxa"/>
            <w:vAlign w:val="top"/>
          </w:tcPr>
          <w:p>
            <w:pPr>
              <w:pStyle w:val="TableText"/>
              <w:ind w:left="435"/>
              <w:spacing w:before="94" w:line="222" w:lineRule="auto"/>
              <w:rPr/>
            </w:pPr>
            <w:r>
              <w:rPr>
                <w:spacing w:val="-2"/>
              </w:rPr>
              <w:t>b)</w:t>
            </w:r>
          </w:p>
        </w:tc>
        <w:tc>
          <w:tcPr>
            <w:tcW w:w="1438" w:type="dxa"/>
            <w:vAlign w:val="top"/>
          </w:tcPr>
          <w:p>
            <w:pPr>
              <w:pStyle w:val="TableText"/>
              <w:ind w:left="481"/>
              <w:spacing w:before="109" w:line="239" w:lineRule="auto"/>
              <w:rPr/>
            </w:pPr>
            <w:r>
              <w:rPr>
                <w:spacing w:val="-2"/>
              </w:rPr>
              <w:t>7.4.8</w:t>
            </w:r>
          </w:p>
        </w:tc>
        <w:tc>
          <w:tcPr>
            <w:tcW w:w="6707" w:type="dxa"/>
            <w:vAlign w:val="top"/>
          </w:tcPr>
          <w:p>
            <w:pPr>
              <w:pStyle w:val="TableText"/>
              <w:ind w:left="75"/>
              <w:spacing w:before="87" w:line="218" w:lineRule="auto"/>
              <w:rPr/>
            </w:pPr>
            <w:r>
              <w:rPr>
                <w:b/>
                <w:bCs/>
                <w:spacing w:val="-3"/>
              </w:rPr>
              <w:t>警告：可能存在爆炸性气体时请勿更换电池</w:t>
            </w:r>
          </w:p>
        </w:tc>
      </w:tr>
      <w:tr>
        <w:trPr>
          <w:trHeight w:val="348" w:hRule="atLeast"/>
        </w:trPr>
        <w:tc>
          <w:tcPr>
            <w:tcW w:w="1074" w:type="dxa"/>
            <w:vAlign w:val="top"/>
          </w:tcPr>
          <w:p>
            <w:pPr>
              <w:pStyle w:val="TableText"/>
              <w:ind w:left="435"/>
              <w:spacing w:before="96" w:line="222" w:lineRule="auto"/>
              <w:rPr/>
            </w:pPr>
            <w:r>
              <w:rPr>
                <w:spacing w:val="-3"/>
              </w:rPr>
              <w:t>c)</w:t>
            </w:r>
          </w:p>
        </w:tc>
        <w:tc>
          <w:tcPr>
            <w:tcW w:w="1438" w:type="dxa"/>
            <w:vAlign w:val="top"/>
          </w:tcPr>
          <w:p>
            <w:pPr>
              <w:pStyle w:val="TableText"/>
              <w:ind w:left="481"/>
              <w:spacing w:before="110" w:line="233" w:lineRule="auto"/>
              <w:rPr/>
            </w:pPr>
            <w:r>
              <w:rPr>
                <w:spacing w:val="-2"/>
              </w:rPr>
              <w:t>7.4.9</w:t>
            </w:r>
          </w:p>
        </w:tc>
        <w:tc>
          <w:tcPr>
            <w:tcW w:w="6707" w:type="dxa"/>
            <w:vAlign w:val="top"/>
          </w:tcPr>
          <w:p>
            <w:pPr>
              <w:pStyle w:val="TableText"/>
              <w:ind w:left="75"/>
              <w:spacing w:before="89" w:line="218" w:lineRule="auto"/>
              <w:rPr/>
            </w:pPr>
            <w:r>
              <w:rPr>
                <w:b/>
                <w:bCs/>
                <w:spacing w:val="-3"/>
              </w:rPr>
              <w:t>警告：请勿在危险场所充电</w:t>
            </w:r>
          </w:p>
        </w:tc>
      </w:tr>
      <w:tr>
        <w:trPr>
          <w:trHeight w:val="712" w:hRule="atLeast"/>
        </w:trPr>
        <w:tc>
          <w:tcPr>
            <w:tcW w:w="1074" w:type="dxa"/>
            <w:vAlign w:val="top"/>
          </w:tcPr>
          <w:p>
            <w:pPr>
              <w:pStyle w:val="TableText"/>
              <w:ind w:left="435"/>
              <w:spacing w:before="278" w:line="222" w:lineRule="auto"/>
              <w:rPr/>
            </w:pPr>
            <w:r>
              <w:rPr>
                <w:spacing w:val="-3"/>
              </w:rPr>
              <w:t>d)</w:t>
            </w:r>
          </w:p>
        </w:tc>
        <w:tc>
          <w:tcPr>
            <w:tcW w:w="1438" w:type="dxa"/>
            <w:vAlign w:val="top"/>
          </w:tcPr>
          <w:p>
            <w:pPr>
              <w:pStyle w:val="TableText"/>
              <w:ind w:left="481"/>
              <w:spacing w:before="163" w:line="239" w:lineRule="auto"/>
              <w:rPr/>
            </w:pPr>
            <w:r>
              <w:rPr>
                <w:spacing w:val="-2"/>
              </w:rPr>
              <w:t>7.4.8</w:t>
            </w:r>
          </w:p>
          <w:p>
            <w:pPr>
              <w:pStyle w:val="TableText"/>
              <w:ind w:left="481"/>
              <w:spacing w:before="56" w:line="239" w:lineRule="auto"/>
              <w:rPr/>
            </w:pPr>
            <w:r>
              <w:rPr>
                <w:spacing w:val="-2"/>
              </w:rPr>
              <w:t>7.4.9</w:t>
            </w:r>
          </w:p>
        </w:tc>
        <w:tc>
          <w:tcPr>
            <w:tcW w:w="6707" w:type="dxa"/>
            <w:vAlign w:val="top"/>
          </w:tcPr>
          <w:p>
            <w:pPr>
              <w:pStyle w:val="TableText"/>
              <w:ind w:left="75"/>
              <w:spacing w:before="271" w:line="218" w:lineRule="auto"/>
              <w:rPr/>
            </w:pPr>
            <w:r>
              <w:rPr>
                <w:b/>
                <w:bCs/>
                <w:spacing w:val="-3"/>
              </w:rPr>
              <w:t>警告：在爆炸性环境中严禁打开</w:t>
            </w:r>
          </w:p>
        </w:tc>
      </w:tr>
    </w:tbl>
    <w:p>
      <w:pPr>
        <w:spacing w:line="357" w:lineRule="auto"/>
        <w:rPr>
          <w:rFonts w:ascii="Arial"/>
          <w:sz w:val="21"/>
        </w:rPr>
      </w:pPr>
      <w:r/>
    </w:p>
    <w:p>
      <w:pPr>
        <w:spacing w:before="62" w:line="222" w:lineRule="auto"/>
        <w:rPr>
          <w:rFonts w:ascii="SimHei" w:hAnsi="SimHei" w:eastAsia="SimHei" w:cs="SimHei"/>
          <w:sz w:val="19"/>
          <w:szCs w:val="19"/>
        </w:rPr>
      </w:pPr>
      <w:r>
        <w:rPr>
          <w:rFonts w:ascii="Arial" w:hAnsi="Arial" w:eastAsia="Arial" w:cs="Arial"/>
          <w:sz w:val="19"/>
          <w:szCs w:val="19"/>
          <w:spacing w:val="6"/>
        </w:rPr>
        <w:t>12.4</w:t>
      </w:r>
      <w:r>
        <w:rPr>
          <w:rFonts w:ascii="Arial" w:hAnsi="Arial" w:eastAsia="Arial" w:cs="Arial"/>
          <w:sz w:val="19"/>
          <w:szCs w:val="19"/>
          <w:spacing w:val="18"/>
          <w:w w:val="101"/>
        </w:rPr>
        <w:t xml:space="preserve">   </w:t>
      </w:r>
      <w:r>
        <w:rPr>
          <w:rFonts w:ascii="SimHei" w:hAnsi="SimHei" w:eastAsia="SimHei" w:cs="SimHei"/>
          <w:sz w:val="19"/>
          <w:szCs w:val="19"/>
          <w:spacing w:val="6"/>
        </w:rPr>
        <w:t>标志举例</w:t>
      </w:r>
    </w:p>
    <w:p>
      <w:pPr>
        <w:ind w:left="379"/>
        <w:spacing w:before="242" w:line="219" w:lineRule="auto"/>
        <w:rPr>
          <w:rFonts w:ascii="SimSun" w:hAnsi="SimSun" w:eastAsia="SimSun" w:cs="SimSun"/>
          <w:sz w:val="20"/>
          <w:szCs w:val="20"/>
        </w:rPr>
      </w:pPr>
      <w:r>
        <w:rPr>
          <w:rFonts w:ascii="SimSun" w:hAnsi="SimSun" w:eastAsia="SimSun" w:cs="SimSun"/>
          <w:sz w:val="20"/>
          <w:szCs w:val="20"/>
          <w:spacing w:val="2"/>
        </w:rPr>
        <w:t>标志举例如下：</w:t>
      </w:r>
    </w:p>
    <w:p>
      <w:pPr>
        <w:pStyle w:val="BodyText"/>
        <w:ind w:left="379"/>
        <w:spacing w:before="61" w:line="212" w:lineRule="auto"/>
        <w:rPr>
          <w:rFonts w:ascii="SimSun" w:hAnsi="SimSun" w:eastAsia="SimSun" w:cs="SimSun"/>
          <w:sz w:val="20"/>
          <w:szCs w:val="20"/>
        </w:rPr>
      </w:pPr>
      <w:r>
        <w:rPr>
          <w:sz w:val="20"/>
          <w:szCs w:val="20"/>
          <w:spacing w:val="5"/>
        </w:rPr>
        <w:t>a)     </w:t>
      </w:r>
      <w:r>
        <w:rPr>
          <w:rFonts w:ascii="SimSun" w:hAnsi="SimSun" w:eastAsia="SimSun" w:cs="SimSun"/>
          <w:sz w:val="20"/>
          <w:szCs w:val="20"/>
          <w:spacing w:val="5"/>
        </w:rPr>
        <w:t>独立的本质安全装置</w:t>
      </w:r>
    </w:p>
    <w:p>
      <w:pPr>
        <w:spacing w:line="150" w:lineRule="exact"/>
        <w:rPr/>
      </w:pPr>
      <w:r/>
    </w:p>
    <w:tbl>
      <w:tblPr>
        <w:tblStyle w:val="TableNormal"/>
        <w:tblW w:w="4139" w:type="dxa"/>
        <w:tblInd w:w="2509" w:type="dxa"/>
        <w:tblLayout w:type="fixed"/>
        <w:tblBorders>
          <w:left w:val="single" w:color="000000" w:sz="4" w:space="0"/>
          <w:bottom w:val="single" w:color="000000" w:sz="4" w:space="0"/>
          <w:right w:val="single" w:color="000000" w:sz="4" w:space="0"/>
          <w:top w:val="single" w:color="000000" w:sz="4" w:space="0"/>
        </w:tblBorders>
      </w:tblPr>
      <w:tblGrid>
        <w:gridCol w:w="4139"/>
      </w:tblGrid>
      <w:tr>
        <w:trPr>
          <w:trHeight w:val="2150" w:hRule="atLeast"/>
        </w:trPr>
        <w:tc>
          <w:tcPr>
            <w:tcW w:w="4139" w:type="dxa"/>
            <w:vAlign w:val="top"/>
          </w:tcPr>
          <w:p>
            <w:pPr>
              <w:pStyle w:val="TableText"/>
              <w:ind w:left="224"/>
              <w:spacing w:before="174" w:line="220" w:lineRule="auto"/>
              <w:rPr>
                <w:sz w:val="21"/>
                <w:szCs w:val="21"/>
              </w:rPr>
            </w:pPr>
            <w:r>
              <w:rPr>
                <w:sz w:val="21"/>
                <w:szCs w:val="21"/>
                <w:spacing w:val="-2"/>
              </w:rPr>
              <w:t>制造商名称</w:t>
            </w:r>
          </w:p>
          <w:p>
            <w:pPr>
              <w:pStyle w:val="TableText"/>
              <w:ind w:left="224" w:right="2005"/>
              <w:spacing w:before="87" w:line="277" w:lineRule="auto"/>
              <w:rPr>
                <w:sz w:val="21"/>
                <w:szCs w:val="21"/>
              </w:rPr>
            </w:pPr>
            <w:r>
              <w:rPr>
                <w:sz w:val="21"/>
                <w:szCs w:val="21"/>
              </w:rPr>
              <w:t>×××型页式接收机</w:t>
            </w:r>
            <w:r>
              <w:rPr>
                <w:sz w:val="21"/>
                <w:szCs w:val="21"/>
                <w:spacing w:val="7"/>
              </w:rPr>
              <w:t xml:space="preserve"> </w:t>
            </w:r>
            <w:r>
              <w:rPr>
                <w:sz w:val="21"/>
                <w:szCs w:val="21"/>
                <w:spacing w:val="-3"/>
              </w:rPr>
              <w:t>Ex</w:t>
            </w:r>
            <w:r>
              <w:rPr>
                <w:sz w:val="21"/>
                <w:szCs w:val="21"/>
                <w:spacing w:val="29"/>
              </w:rPr>
              <w:t xml:space="preserve"> </w:t>
            </w:r>
            <w:r>
              <w:rPr>
                <w:sz w:val="21"/>
                <w:szCs w:val="21"/>
                <w:spacing w:val="-3"/>
              </w:rPr>
              <w:t>iaⅡCT4 Ga</w:t>
            </w:r>
          </w:p>
          <w:p>
            <w:pPr>
              <w:pStyle w:val="TableText"/>
              <w:ind w:left="224"/>
              <w:spacing w:before="1" w:line="235" w:lineRule="auto"/>
              <w:rPr>
                <w:sz w:val="21"/>
                <w:szCs w:val="21"/>
              </w:rPr>
            </w:pPr>
            <w:r>
              <w:rPr>
                <w:sz w:val="21"/>
                <w:szCs w:val="21"/>
                <w:spacing w:val="-6"/>
              </w:rPr>
              <w:t>—25℃≤T.≤50℃</w:t>
            </w:r>
          </w:p>
          <w:p>
            <w:pPr>
              <w:pStyle w:val="TableText"/>
              <w:ind w:left="224" w:right="950"/>
              <w:spacing w:before="40" w:line="285" w:lineRule="auto"/>
              <w:rPr>
                <w:sz w:val="21"/>
                <w:szCs w:val="21"/>
              </w:rPr>
            </w:pPr>
            <w:r>
              <w:rPr>
                <w:sz w:val="21"/>
                <w:szCs w:val="21"/>
              </w:rPr>
              <w:t>检验机构代号及防爆合格证编号</w:t>
            </w:r>
            <w:r>
              <w:rPr>
                <w:sz w:val="21"/>
                <w:szCs w:val="21"/>
                <w:spacing w:val="12"/>
              </w:rPr>
              <w:t xml:space="preserve"> </w:t>
            </w:r>
            <w:r>
              <w:rPr>
                <w:sz w:val="21"/>
                <w:szCs w:val="21"/>
                <w:spacing w:val="3"/>
              </w:rPr>
              <w:t>产品编号</w:t>
            </w:r>
          </w:p>
        </w:tc>
      </w:tr>
    </w:tbl>
    <w:p>
      <w:pPr>
        <w:pStyle w:val="BodyText"/>
        <w:ind w:left="379"/>
        <w:spacing w:before="71" w:line="212" w:lineRule="auto"/>
        <w:rPr>
          <w:rFonts w:ascii="SimSun" w:hAnsi="SimSun" w:eastAsia="SimSun" w:cs="SimSun"/>
          <w:sz w:val="20"/>
          <w:szCs w:val="20"/>
        </w:rPr>
      </w:pPr>
      <w:r>
        <w:rPr>
          <w:sz w:val="20"/>
          <w:szCs w:val="20"/>
          <w:spacing w:val="6"/>
        </w:rPr>
        <w:t>b)</w:t>
      </w:r>
      <w:r>
        <w:rPr>
          <w:sz w:val="20"/>
          <w:szCs w:val="20"/>
          <w:spacing w:val="2"/>
        </w:rPr>
        <w:t xml:space="preserve">     </w:t>
      </w:r>
      <w:r>
        <w:rPr>
          <w:rFonts w:ascii="SimSun" w:hAnsi="SimSun" w:eastAsia="SimSun" w:cs="SimSun"/>
          <w:sz w:val="20"/>
          <w:szCs w:val="20"/>
          <w:spacing w:val="6"/>
        </w:rPr>
        <w:t>与其他设备连接的本质安全装置</w:t>
      </w:r>
    </w:p>
    <w:p>
      <w:pPr>
        <w:spacing w:line="149" w:lineRule="exact"/>
        <w:rPr/>
      </w:pPr>
      <w:r/>
    </w:p>
    <w:tbl>
      <w:tblPr>
        <w:tblStyle w:val="TableNormal"/>
        <w:tblW w:w="4139" w:type="dxa"/>
        <w:tblInd w:w="2479" w:type="dxa"/>
        <w:tblLayout w:type="fixed"/>
        <w:tblBorders>
          <w:left w:val="single" w:color="000000" w:sz="4" w:space="0"/>
          <w:bottom w:val="single" w:color="000000" w:sz="4" w:space="0"/>
          <w:right w:val="single" w:color="000000" w:sz="4" w:space="0"/>
          <w:top w:val="single" w:color="000000" w:sz="4" w:space="0"/>
        </w:tblBorders>
      </w:tblPr>
      <w:tblGrid>
        <w:gridCol w:w="4139"/>
      </w:tblGrid>
      <w:tr>
        <w:trPr>
          <w:trHeight w:val="2470" w:hRule="atLeast"/>
        </w:trPr>
        <w:tc>
          <w:tcPr>
            <w:tcW w:w="4139" w:type="dxa"/>
            <w:vAlign w:val="top"/>
          </w:tcPr>
          <w:p>
            <w:pPr>
              <w:pStyle w:val="TableText"/>
              <w:ind w:left="215"/>
              <w:spacing w:before="174" w:line="220" w:lineRule="auto"/>
              <w:rPr>
                <w:sz w:val="21"/>
                <w:szCs w:val="21"/>
              </w:rPr>
            </w:pPr>
            <w:r>
              <w:rPr>
                <w:sz w:val="21"/>
                <w:szCs w:val="21"/>
                <w:spacing w:val="-2"/>
              </w:rPr>
              <w:t>制造商名称</w:t>
            </w:r>
          </w:p>
          <w:p>
            <w:pPr>
              <w:pStyle w:val="TableText"/>
              <w:ind w:left="215" w:right="2434"/>
              <w:spacing w:before="70" w:line="280" w:lineRule="auto"/>
              <w:rPr>
                <w:sz w:val="21"/>
                <w:szCs w:val="21"/>
              </w:rPr>
            </w:pPr>
            <w:r>
              <w:rPr>
                <w:sz w:val="21"/>
                <w:szCs w:val="21"/>
                <w:spacing w:val="1"/>
              </w:rPr>
              <w:t>×××型变送器</w:t>
            </w:r>
            <w:r>
              <w:rPr>
                <w:sz w:val="21"/>
                <w:szCs w:val="21"/>
              </w:rPr>
              <w:t xml:space="preserve"> </w:t>
            </w:r>
            <w:r>
              <w:rPr>
                <w:sz w:val="21"/>
                <w:szCs w:val="21"/>
                <w:spacing w:val="-3"/>
              </w:rPr>
              <w:t>Ex</w:t>
            </w:r>
            <w:r>
              <w:rPr>
                <w:sz w:val="21"/>
                <w:szCs w:val="21"/>
                <w:spacing w:val="23"/>
              </w:rPr>
              <w:t xml:space="preserve"> </w:t>
            </w:r>
            <w:r>
              <w:rPr>
                <w:sz w:val="21"/>
                <w:szCs w:val="21"/>
                <w:spacing w:val="-3"/>
              </w:rPr>
              <w:t>ibⅡB T4</w:t>
            </w:r>
            <w:r>
              <w:rPr>
                <w:sz w:val="21"/>
                <w:szCs w:val="21"/>
                <w:spacing w:val="6"/>
              </w:rPr>
              <w:t xml:space="preserve"> </w:t>
            </w:r>
            <w:r>
              <w:rPr>
                <w:sz w:val="21"/>
                <w:szCs w:val="21"/>
                <w:spacing w:val="-3"/>
              </w:rPr>
              <w:t>Gb</w:t>
            </w:r>
          </w:p>
          <w:p>
            <w:pPr>
              <w:pStyle w:val="TableText"/>
              <w:ind w:left="215"/>
              <w:spacing w:before="1" w:line="217" w:lineRule="auto"/>
              <w:rPr>
                <w:sz w:val="21"/>
                <w:szCs w:val="21"/>
              </w:rPr>
            </w:pPr>
            <w:r>
              <w:rPr>
                <w:sz w:val="21"/>
                <w:szCs w:val="21"/>
              </w:rPr>
              <w:t>检验机构代号及防爆合格证编号</w:t>
            </w:r>
          </w:p>
          <w:p>
            <w:pPr>
              <w:pStyle w:val="TableText"/>
              <w:ind w:left="215"/>
              <w:spacing w:before="68" w:line="214" w:lineRule="auto"/>
              <w:rPr>
                <w:sz w:val="21"/>
                <w:szCs w:val="21"/>
              </w:rPr>
            </w:pPr>
            <w:r>
              <w:rPr>
                <w:sz w:val="21"/>
                <w:szCs w:val="21"/>
                <w:spacing w:val="-4"/>
                <w:position w:val="-1"/>
              </w:rPr>
              <w:t>L:10μH</w:t>
            </w:r>
            <w:r>
              <w:rPr>
                <w:sz w:val="21"/>
                <w:szCs w:val="21"/>
                <w:spacing w:val="6"/>
                <w:position w:val="-1"/>
              </w:rPr>
              <w:t xml:space="preserve">       </w:t>
            </w:r>
            <w:r>
              <w:rPr>
                <w:sz w:val="21"/>
                <w:szCs w:val="21"/>
                <w:spacing w:val="-4"/>
              </w:rPr>
              <w:t>C</w:t>
            </w:r>
            <w:r>
              <w:rPr>
                <w:rFonts w:ascii="Calibri" w:hAnsi="Calibri" w:eastAsia="Calibri" w:cs="Calibri"/>
                <w:sz w:val="21"/>
                <w:szCs w:val="21"/>
                <w:spacing w:val="-4"/>
              </w:rPr>
              <w:t>₁ </w:t>
            </w:r>
            <w:r>
              <w:rPr>
                <w:sz w:val="21"/>
                <w:szCs w:val="21"/>
                <w:spacing w:val="-4"/>
              </w:rPr>
              <w:t>:1200</w:t>
            </w:r>
            <w:r>
              <w:rPr>
                <w:sz w:val="21"/>
                <w:szCs w:val="21"/>
                <w:spacing w:val="34"/>
              </w:rPr>
              <w:t xml:space="preserve">  </w:t>
            </w:r>
            <w:r>
              <w:rPr>
                <w:sz w:val="21"/>
                <w:szCs w:val="21"/>
                <w:spacing w:val="-4"/>
              </w:rPr>
              <w:t>pF</w:t>
            </w:r>
          </w:p>
          <w:p>
            <w:pPr>
              <w:pStyle w:val="TableText"/>
              <w:ind w:left="215"/>
              <w:spacing w:before="81" w:line="238" w:lineRule="auto"/>
              <w:rPr>
                <w:sz w:val="21"/>
                <w:szCs w:val="21"/>
              </w:rPr>
            </w:pPr>
            <w:r>
              <w:rPr>
                <w:sz w:val="21"/>
                <w:szCs w:val="21"/>
                <w:spacing w:val="-5"/>
                <w:position w:val="1"/>
              </w:rPr>
              <w:t>U</w:t>
            </w:r>
            <w:r>
              <w:rPr>
                <w:rFonts w:ascii="Calibri" w:hAnsi="Calibri" w:eastAsia="Calibri" w:cs="Calibri"/>
                <w:sz w:val="21"/>
                <w:szCs w:val="21"/>
                <w:spacing w:val="-5"/>
                <w:position w:val="1"/>
              </w:rPr>
              <w:t>₁ </w:t>
            </w:r>
            <w:r>
              <w:rPr>
                <w:sz w:val="21"/>
                <w:szCs w:val="21"/>
                <w:spacing w:val="-5"/>
                <w:position w:val="1"/>
              </w:rPr>
              <w:t>:28</w:t>
            </w:r>
            <w:r>
              <w:rPr>
                <w:sz w:val="21"/>
                <w:szCs w:val="21"/>
                <w:spacing w:val="36"/>
                <w:position w:val="1"/>
              </w:rPr>
              <w:t xml:space="preserve">  </w:t>
            </w:r>
            <w:r>
              <w:rPr>
                <w:sz w:val="21"/>
                <w:szCs w:val="21"/>
                <w:spacing w:val="-5"/>
                <w:position w:val="1"/>
              </w:rPr>
              <w:t>V</w:t>
            </w:r>
            <w:r>
              <w:rPr>
                <w:sz w:val="21"/>
                <w:szCs w:val="21"/>
                <w:spacing w:val="7"/>
                <w:position w:val="1"/>
              </w:rPr>
              <w:t xml:space="preserve">      </w:t>
            </w:r>
            <w:r>
              <w:rPr>
                <w:sz w:val="21"/>
                <w:szCs w:val="21"/>
                <w:spacing w:val="-5"/>
              </w:rPr>
              <w:t>Ii:250 mA</w:t>
            </w:r>
          </w:p>
          <w:p>
            <w:pPr>
              <w:pStyle w:val="TableText"/>
              <w:ind w:left="215"/>
              <w:spacing w:before="80" w:line="239" w:lineRule="auto"/>
              <w:rPr>
                <w:sz w:val="21"/>
                <w:szCs w:val="21"/>
              </w:rPr>
            </w:pPr>
            <w:r>
              <w:rPr>
                <w:sz w:val="21"/>
                <w:szCs w:val="21"/>
                <w:spacing w:val="-1"/>
              </w:rPr>
              <w:t>P:1.3 W</w:t>
            </w:r>
          </w:p>
        </w:tc>
      </w:tr>
    </w:tbl>
    <w:p>
      <w:pPr>
        <w:pStyle w:val="BodyText"/>
        <w:ind w:left="329"/>
        <w:spacing w:before="81" w:line="212" w:lineRule="auto"/>
        <w:rPr>
          <w:rFonts w:ascii="SimSun" w:hAnsi="SimSun" w:eastAsia="SimSun" w:cs="SimSun"/>
          <w:sz w:val="20"/>
          <w:szCs w:val="20"/>
        </w:rPr>
      </w:pPr>
      <w:r>
        <w:rPr>
          <w:sz w:val="20"/>
          <w:szCs w:val="20"/>
          <w:spacing w:val="3"/>
        </w:rPr>
        <w:t>c)</w:t>
      </w:r>
      <w:r>
        <w:rPr>
          <w:sz w:val="20"/>
          <w:szCs w:val="20"/>
        </w:rPr>
        <w:t xml:space="preserve">     </w:t>
      </w:r>
      <w:r>
        <w:rPr>
          <w:rFonts w:ascii="SimSun" w:hAnsi="SimSun" w:eastAsia="SimSun" w:cs="SimSun"/>
          <w:sz w:val="20"/>
          <w:szCs w:val="20"/>
          <w:spacing w:val="3"/>
        </w:rPr>
        <w:t>关联装置</w:t>
      </w:r>
    </w:p>
    <w:p>
      <w:pPr>
        <w:spacing w:line="212" w:lineRule="auto"/>
        <w:sectPr>
          <w:headerReference w:type="default" r:id="rId143"/>
          <w:footerReference w:type="default" r:id="rId144"/>
          <w:pgSz w:w="11280" w:h="16820"/>
          <w:pgMar w:top="1542" w:right="975" w:bottom="1397" w:left="1020" w:header="1234" w:footer="1193" w:gutter="0"/>
        </w:sectPr>
        <w:rPr>
          <w:rFonts w:ascii="SimSun" w:hAnsi="SimSun" w:eastAsia="SimSun" w:cs="SimSun"/>
          <w:sz w:val="20"/>
          <w:szCs w:val="20"/>
        </w:rPr>
      </w:pPr>
    </w:p>
    <w:p>
      <w:pPr>
        <w:spacing w:before="51"/>
        <w:rPr/>
      </w:pPr>
      <w:r/>
    </w:p>
    <w:tbl>
      <w:tblPr>
        <w:tblStyle w:val="TableNormal"/>
        <w:tblW w:w="4140" w:type="dxa"/>
        <w:tblInd w:w="2559" w:type="dxa"/>
        <w:tblLayout w:type="fixed"/>
        <w:tblBorders>
          <w:left w:val="single" w:color="000000" w:sz="4" w:space="0"/>
          <w:bottom w:val="single" w:color="000000" w:sz="4" w:space="0"/>
          <w:right w:val="single" w:color="000000" w:sz="4" w:space="0"/>
          <w:top w:val="single" w:color="000000" w:sz="4" w:space="0"/>
        </w:tblBorders>
      </w:tblPr>
      <w:tblGrid>
        <w:gridCol w:w="4140"/>
      </w:tblGrid>
      <w:tr>
        <w:trPr>
          <w:trHeight w:val="2469" w:hRule="atLeast"/>
        </w:trPr>
        <w:tc>
          <w:tcPr>
            <w:tcW w:w="4140" w:type="dxa"/>
            <w:vAlign w:val="top"/>
          </w:tcPr>
          <w:p>
            <w:pPr>
              <w:pStyle w:val="TableText"/>
              <w:ind w:left="224"/>
              <w:spacing w:before="173" w:line="220" w:lineRule="auto"/>
              <w:rPr>
                <w:sz w:val="20"/>
                <w:szCs w:val="20"/>
              </w:rPr>
            </w:pPr>
            <w:r>
              <w:rPr>
                <w:sz w:val="20"/>
                <w:szCs w:val="20"/>
                <w:spacing w:val="-2"/>
              </w:rPr>
              <w:t>制造商名称</w:t>
            </w:r>
          </w:p>
          <w:p>
            <w:pPr>
              <w:pStyle w:val="TableText"/>
              <w:ind w:left="224" w:right="2696"/>
              <w:spacing w:before="93" w:line="289" w:lineRule="auto"/>
              <w:rPr>
                <w:sz w:val="20"/>
                <w:szCs w:val="20"/>
              </w:rPr>
            </w:pPr>
            <w:r>
              <w:rPr>
                <w:sz w:val="20"/>
                <w:szCs w:val="20"/>
                <w:spacing w:val="1"/>
              </w:rPr>
              <w:t>×××型电源 </w:t>
            </w:r>
            <w:r>
              <w:rPr>
                <w:sz w:val="20"/>
                <w:szCs w:val="20"/>
                <w:spacing w:val="-7"/>
              </w:rPr>
              <w:t>[Ex</w:t>
            </w:r>
            <w:r>
              <w:rPr>
                <w:sz w:val="20"/>
                <w:szCs w:val="20"/>
                <w:spacing w:val="50"/>
              </w:rPr>
              <w:t xml:space="preserve"> </w:t>
            </w:r>
            <w:r>
              <w:rPr>
                <w:sz w:val="20"/>
                <w:szCs w:val="20"/>
                <w:spacing w:val="-7"/>
              </w:rPr>
              <w:t>ib</w:t>
            </w:r>
            <w:r>
              <w:rPr>
                <w:sz w:val="20"/>
                <w:szCs w:val="20"/>
                <w:spacing w:val="30"/>
              </w:rPr>
              <w:t xml:space="preserve"> </w:t>
            </w:r>
            <w:r>
              <w:rPr>
                <w:sz w:val="20"/>
                <w:szCs w:val="20"/>
                <w:spacing w:val="-7"/>
              </w:rPr>
              <w:t>Mb]I</w:t>
            </w:r>
          </w:p>
          <w:p>
            <w:pPr>
              <w:pStyle w:val="TableText"/>
              <w:ind w:left="224" w:right="1092"/>
              <w:spacing w:before="1" w:line="295" w:lineRule="auto"/>
              <w:rPr>
                <w:sz w:val="20"/>
                <w:szCs w:val="20"/>
              </w:rPr>
            </w:pPr>
            <w:r>
              <w:rPr>
                <w:sz w:val="20"/>
                <w:szCs w:val="20"/>
              </w:rPr>
              <w:t>检验机构代号及防爆合格证编号</w:t>
            </w:r>
            <w:r>
              <w:rPr>
                <w:sz w:val="20"/>
                <w:szCs w:val="20"/>
                <w:spacing w:val="11"/>
              </w:rPr>
              <w:t xml:space="preserve"> </w:t>
            </w:r>
            <w:r>
              <w:rPr>
                <w:sz w:val="20"/>
                <w:szCs w:val="20"/>
                <w:spacing w:val="-1"/>
                <w:position w:val="-1"/>
              </w:rPr>
              <w:t>Um:250V</w:t>
            </w:r>
            <w:r>
              <w:rPr>
                <w:sz w:val="20"/>
                <w:szCs w:val="20"/>
                <w:spacing w:val="7"/>
                <w:position w:val="-1"/>
              </w:rPr>
              <w:t xml:space="preserve">        </w:t>
            </w:r>
            <w:r>
              <w:rPr>
                <w:sz w:val="20"/>
                <w:szCs w:val="20"/>
                <w:spacing w:val="-1"/>
                <w:position w:val="1"/>
              </w:rPr>
              <w:t>P。:0.9 W</w:t>
            </w:r>
          </w:p>
          <w:p>
            <w:pPr>
              <w:pStyle w:val="TableText"/>
              <w:ind w:left="224"/>
              <w:spacing w:line="237" w:lineRule="auto"/>
              <w:rPr>
                <w:sz w:val="20"/>
                <w:szCs w:val="20"/>
              </w:rPr>
            </w:pPr>
            <w:r>
              <w:rPr>
                <w:sz w:val="20"/>
                <w:szCs w:val="20"/>
                <w:spacing w:val="-2"/>
              </w:rPr>
              <w:t>I。:150</w:t>
            </w:r>
            <w:r>
              <w:rPr>
                <w:sz w:val="20"/>
                <w:szCs w:val="20"/>
                <w:spacing w:val="28"/>
              </w:rPr>
              <w:t xml:space="preserve"> </w:t>
            </w:r>
            <w:r>
              <w:rPr>
                <w:sz w:val="20"/>
                <w:szCs w:val="20"/>
                <w:spacing w:val="-2"/>
              </w:rPr>
              <w:t>mA</w:t>
            </w:r>
            <w:r>
              <w:rPr>
                <w:sz w:val="20"/>
                <w:szCs w:val="20"/>
                <w:spacing w:val="7"/>
              </w:rPr>
              <w:t xml:space="preserve">     </w:t>
            </w:r>
            <w:r>
              <w:rPr>
                <w:sz w:val="20"/>
                <w:szCs w:val="20"/>
                <w:spacing w:val="-2"/>
              </w:rPr>
              <w:t>U。:24V</w:t>
            </w:r>
          </w:p>
          <w:p>
            <w:pPr>
              <w:pStyle w:val="TableText"/>
              <w:ind w:left="224"/>
              <w:spacing w:before="103" w:line="183" w:lineRule="auto"/>
              <w:rPr>
                <w:sz w:val="20"/>
                <w:szCs w:val="20"/>
              </w:rPr>
            </w:pPr>
            <w:r>
              <w:rPr>
                <w:sz w:val="20"/>
                <w:szCs w:val="20"/>
                <w:spacing w:val="-1"/>
              </w:rPr>
              <w:t>L。:20 mH</w:t>
            </w:r>
            <w:r>
              <w:rPr>
                <w:sz w:val="20"/>
                <w:szCs w:val="20"/>
                <w:spacing w:val="8"/>
              </w:rPr>
              <w:t xml:space="preserve">      </w:t>
            </w:r>
            <w:r>
              <w:rPr>
                <w:sz w:val="20"/>
                <w:szCs w:val="20"/>
                <w:spacing w:val="-1"/>
              </w:rPr>
              <w:t>C。:4.6μF</w:t>
            </w:r>
          </w:p>
        </w:tc>
      </w:tr>
    </w:tbl>
    <w:p>
      <w:pPr>
        <w:ind w:left="440"/>
        <w:spacing w:before="161" w:line="218" w:lineRule="auto"/>
        <w:rPr>
          <w:rFonts w:ascii="SimSun" w:hAnsi="SimSun" w:eastAsia="SimSun" w:cs="SimSun"/>
          <w:sz w:val="21"/>
          <w:szCs w:val="21"/>
        </w:rPr>
      </w:pPr>
      <w:r>
        <w:rPr>
          <w:rFonts w:ascii="SimSun" w:hAnsi="SimSun" w:eastAsia="SimSun" w:cs="SimSun"/>
          <w:sz w:val="21"/>
          <w:szCs w:val="21"/>
          <w:spacing w:val="16"/>
        </w:rPr>
        <w:t>d)隔爆外壳保护的关联装置</w:t>
      </w:r>
    </w:p>
    <w:p>
      <w:pPr>
        <w:ind w:left="2789"/>
        <w:spacing w:before="274" w:line="220" w:lineRule="auto"/>
        <w:rPr>
          <w:rFonts w:ascii="SimSun" w:hAnsi="SimSun" w:eastAsia="SimSun" w:cs="SimSun"/>
          <w:sz w:val="21"/>
          <w:szCs w:val="21"/>
        </w:rPr>
      </w:pPr>
      <w:r>
        <w:rPr>
          <w:rFonts w:ascii="SimSun" w:hAnsi="SimSun" w:eastAsia="SimSun" w:cs="SimSun"/>
          <w:sz w:val="21"/>
          <w:szCs w:val="21"/>
          <w:spacing w:val="4"/>
        </w:rPr>
        <w:t>制造商名称</w:t>
      </w:r>
    </w:p>
    <w:p>
      <w:pPr>
        <w:ind w:left="2800"/>
        <w:spacing w:before="59" w:line="219" w:lineRule="auto"/>
        <w:rPr>
          <w:rFonts w:ascii="SimSun" w:hAnsi="SimSun" w:eastAsia="SimSun" w:cs="SimSun"/>
          <w:sz w:val="21"/>
          <w:szCs w:val="21"/>
        </w:rPr>
      </w:pPr>
      <w:r>
        <w:rPr>
          <w:rFonts w:ascii="SimSun" w:hAnsi="SimSun" w:eastAsia="SimSun" w:cs="SimSun"/>
          <w:sz w:val="21"/>
          <w:szCs w:val="21"/>
          <w:spacing w:val="-11"/>
        </w:rPr>
        <w:t>产品型号、名称</w:t>
      </w:r>
    </w:p>
    <w:p>
      <w:pPr>
        <w:ind w:left="2789"/>
        <w:spacing w:before="76" w:line="224" w:lineRule="auto"/>
        <w:rPr>
          <w:rFonts w:ascii="SimSun" w:hAnsi="SimSun" w:eastAsia="SimSun" w:cs="SimSun"/>
          <w:sz w:val="21"/>
          <w:szCs w:val="21"/>
        </w:rPr>
      </w:pPr>
      <w:r>
        <w:rPr>
          <w:rFonts w:ascii="SimSun" w:hAnsi="SimSun" w:eastAsia="SimSun" w:cs="SimSun"/>
          <w:sz w:val="21"/>
          <w:szCs w:val="21"/>
          <w:spacing w:val="-3"/>
        </w:rPr>
        <w:t>Ex</w:t>
      </w:r>
      <w:r>
        <w:rPr>
          <w:rFonts w:ascii="SimSun" w:hAnsi="SimSun" w:eastAsia="SimSun" w:cs="SimSun"/>
          <w:sz w:val="21"/>
          <w:szCs w:val="21"/>
          <w:spacing w:val="57"/>
        </w:rPr>
        <w:t xml:space="preserve"> </w:t>
      </w:r>
      <w:r>
        <w:rPr>
          <w:rFonts w:ascii="SimSun" w:hAnsi="SimSun" w:eastAsia="SimSun" w:cs="SimSun"/>
          <w:sz w:val="21"/>
          <w:szCs w:val="21"/>
          <w:spacing w:val="-3"/>
        </w:rPr>
        <w:t>db[ia</w:t>
      </w:r>
      <w:r>
        <w:rPr>
          <w:rFonts w:ascii="SimSun" w:hAnsi="SimSun" w:eastAsia="SimSun" w:cs="SimSun"/>
          <w:sz w:val="21"/>
          <w:szCs w:val="21"/>
          <w:spacing w:val="36"/>
        </w:rPr>
        <w:t xml:space="preserve"> </w:t>
      </w:r>
      <w:r>
        <w:rPr>
          <w:rFonts w:ascii="SimSun" w:hAnsi="SimSun" w:eastAsia="SimSun" w:cs="SimSun"/>
          <w:sz w:val="21"/>
          <w:szCs w:val="21"/>
          <w:spacing w:val="-3"/>
        </w:rPr>
        <w:t>Ga]ⅡB</w:t>
      </w:r>
      <w:r>
        <w:rPr>
          <w:rFonts w:ascii="SimSun" w:hAnsi="SimSun" w:eastAsia="SimSun" w:cs="SimSun"/>
          <w:sz w:val="21"/>
          <w:szCs w:val="21"/>
          <w:spacing w:val="37"/>
        </w:rPr>
        <w:t xml:space="preserve"> </w:t>
      </w:r>
      <w:r>
        <w:rPr>
          <w:rFonts w:ascii="SimSun" w:hAnsi="SimSun" w:eastAsia="SimSun" w:cs="SimSun"/>
          <w:sz w:val="21"/>
          <w:szCs w:val="21"/>
          <w:spacing w:val="-3"/>
        </w:rPr>
        <w:t>T6</w:t>
      </w:r>
      <w:r>
        <w:rPr>
          <w:rFonts w:ascii="SimSun" w:hAnsi="SimSun" w:eastAsia="SimSun" w:cs="SimSun"/>
          <w:sz w:val="21"/>
          <w:szCs w:val="21"/>
          <w:spacing w:val="36"/>
        </w:rPr>
        <w:t xml:space="preserve"> </w:t>
      </w:r>
      <w:r>
        <w:rPr>
          <w:rFonts w:ascii="SimSun" w:hAnsi="SimSun" w:eastAsia="SimSun" w:cs="SimSun"/>
          <w:sz w:val="21"/>
          <w:szCs w:val="21"/>
          <w:spacing w:val="-3"/>
        </w:rPr>
        <w:t>Gb</w:t>
      </w:r>
    </w:p>
    <w:p>
      <w:pPr>
        <w:ind w:left="2780" w:right="2746" w:firstLine="19"/>
        <w:spacing w:before="57" w:line="278" w:lineRule="auto"/>
        <w:rPr>
          <w:rFonts w:ascii="SimSun" w:hAnsi="SimSun" w:eastAsia="SimSun" w:cs="SimSun"/>
          <w:sz w:val="21"/>
          <w:szCs w:val="21"/>
        </w:rPr>
      </w:pPr>
      <w:r>
        <w:rPr>
          <w:rFonts w:ascii="SimSun" w:hAnsi="SimSun" w:eastAsia="SimSun" w:cs="SimSun"/>
          <w:sz w:val="21"/>
          <w:szCs w:val="21"/>
          <w:spacing w:val="-1"/>
        </w:rPr>
        <w:t>检验机构代号及防爆合格证编号</w:t>
      </w:r>
      <w:r>
        <w:rPr>
          <w:rFonts w:ascii="SimSun" w:hAnsi="SimSun" w:eastAsia="SimSun" w:cs="SimSun"/>
          <w:sz w:val="21"/>
          <w:szCs w:val="21"/>
          <w:spacing w:val="4"/>
        </w:rPr>
        <w:t xml:space="preserve"> </w:t>
      </w:r>
      <w:r>
        <w:rPr>
          <w:rFonts w:ascii="SimSun" w:hAnsi="SimSun" w:eastAsia="SimSun" w:cs="SimSun"/>
          <w:sz w:val="21"/>
          <w:szCs w:val="21"/>
          <w:spacing w:val="-1"/>
          <w:position w:val="-1"/>
        </w:rPr>
        <w:t>Um:250</w:t>
      </w:r>
      <w:r>
        <w:rPr>
          <w:rFonts w:ascii="SimSun" w:hAnsi="SimSun" w:eastAsia="SimSun" w:cs="SimSun"/>
          <w:sz w:val="21"/>
          <w:szCs w:val="21"/>
          <w:spacing w:val="20"/>
          <w:position w:val="-1"/>
        </w:rPr>
        <w:t xml:space="preserve">  </w:t>
      </w:r>
      <w:r>
        <w:rPr>
          <w:rFonts w:ascii="SimSun" w:hAnsi="SimSun" w:eastAsia="SimSun" w:cs="SimSun"/>
          <w:sz w:val="21"/>
          <w:szCs w:val="21"/>
          <w:spacing w:val="-1"/>
          <w:position w:val="-1"/>
        </w:rPr>
        <w:t>V</w:t>
      </w:r>
      <w:r>
        <w:rPr>
          <w:rFonts w:ascii="SimSun" w:hAnsi="SimSun" w:eastAsia="SimSun" w:cs="SimSun"/>
          <w:sz w:val="21"/>
          <w:szCs w:val="21"/>
          <w:spacing w:val="12"/>
          <w:position w:val="-1"/>
        </w:rPr>
        <w:t xml:space="preserve">     </w:t>
      </w:r>
      <w:r>
        <w:rPr>
          <w:rFonts w:ascii="SimSun" w:hAnsi="SimSun" w:eastAsia="SimSun" w:cs="SimSun"/>
          <w:sz w:val="21"/>
          <w:szCs w:val="21"/>
          <w:spacing w:val="-1"/>
          <w:position w:val="1"/>
        </w:rPr>
        <w:t>P。:0.9 W</w:t>
      </w:r>
    </w:p>
    <w:p>
      <w:pPr>
        <w:ind w:left="2750"/>
        <w:spacing w:before="1" w:line="237" w:lineRule="auto"/>
        <w:rPr>
          <w:rFonts w:ascii="SimSun" w:hAnsi="SimSun" w:eastAsia="SimSun" w:cs="SimSun"/>
          <w:sz w:val="21"/>
          <w:szCs w:val="21"/>
        </w:rPr>
      </w:pPr>
      <w:r>
        <w:rPr>
          <w:rFonts w:ascii="SimSun" w:hAnsi="SimSun" w:eastAsia="SimSun" w:cs="SimSun"/>
          <w:sz w:val="21"/>
          <w:szCs w:val="21"/>
          <w:spacing w:val="-2"/>
        </w:rPr>
        <w:t>U。:36V</w:t>
      </w:r>
      <w:r>
        <w:rPr>
          <w:rFonts w:ascii="SimSun" w:hAnsi="SimSun" w:eastAsia="SimSun" w:cs="SimSun"/>
          <w:sz w:val="21"/>
          <w:szCs w:val="21"/>
          <w:spacing w:val="5"/>
        </w:rPr>
        <w:t xml:space="preserve">        </w:t>
      </w:r>
      <w:r>
        <w:rPr>
          <w:rFonts w:ascii="SimSun" w:hAnsi="SimSun" w:eastAsia="SimSun" w:cs="SimSun"/>
          <w:sz w:val="21"/>
          <w:szCs w:val="21"/>
          <w:spacing w:val="-2"/>
        </w:rPr>
        <w:t>1。:100 mA</w:t>
      </w:r>
    </w:p>
    <w:p>
      <w:pPr>
        <w:ind w:left="2780"/>
        <w:spacing w:before="68" w:line="227" w:lineRule="auto"/>
        <w:rPr>
          <w:rFonts w:ascii="SimSun" w:hAnsi="SimSun" w:eastAsia="SimSun" w:cs="SimSun"/>
          <w:sz w:val="21"/>
          <w:szCs w:val="21"/>
        </w:rPr>
      </w:pPr>
      <w:r>
        <w:rPr>
          <w:rFonts w:ascii="SimSun" w:hAnsi="SimSun" w:eastAsia="SimSun" w:cs="SimSun"/>
          <w:sz w:val="21"/>
          <w:szCs w:val="21"/>
          <w:spacing w:val="-13"/>
        </w:rPr>
        <w:t>C。:0.31</w:t>
      </w:r>
      <w:r>
        <w:rPr>
          <w:rFonts w:ascii="SimSun" w:hAnsi="SimSun" w:eastAsia="SimSun" w:cs="SimSun"/>
          <w:sz w:val="21"/>
          <w:szCs w:val="21"/>
          <w:spacing w:val="42"/>
        </w:rPr>
        <w:t xml:space="preserve"> </w:t>
      </w:r>
      <w:r>
        <w:rPr>
          <w:rFonts w:ascii="SimSun" w:hAnsi="SimSun" w:eastAsia="SimSun" w:cs="SimSun"/>
          <w:sz w:val="21"/>
          <w:szCs w:val="21"/>
          <w:spacing w:val="-13"/>
        </w:rPr>
        <w:t>μF</w:t>
      </w:r>
      <w:r>
        <w:rPr>
          <w:rFonts w:ascii="SimSun" w:hAnsi="SimSun" w:eastAsia="SimSun" w:cs="SimSun"/>
          <w:sz w:val="21"/>
          <w:szCs w:val="21"/>
          <w:spacing w:val="11"/>
        </w:rPr>
        <w:t xml:space="preserve">    </w:t>
      </w:r>
      <w:r>
        <w:rPr>
          <w:rFonts w:ascii="SimSun" w:hAnsi="SimSun" w:eastAsia="SimSun" w:cs="SimSun"/>
          <w:sz w:val="21"/>
          <w:szCs w:val="21"/>
          <w:spacing w:val="-13"/>
          <w:position w:val="1"/>
        </w:rPr>
        <w:t>L。:15  mH</w:t>
      </w:r>
    </w:p>
    <w:p>
      <w:pPr>
        <w:ind w:left="2789"/>
        <w:spacing w:before="33" w:line="219" w:lineRule="auto"/>
        <w:rPr>
          <w:rFonts w:ascii="SimSun" w:hAnsi="SimSun" w:eastAsia="SimSun" w:cs="SimSun"/>
          <w:sz w:val="21"/>
          <w:szCs w:val="21"/>
        </w:rPr>
      </w:pPr>
      <w:r>
        <w:rPr>
          <w:rFonts w:ascii="SimSun" w:hAnsi="SimSun" w:eastAsia="SimSun" w:cs="SimSun"/>
          <w:sz w:val="21"/>
          <w:szCs w:val="21"/>
          <w:spacing w:val="5"/>
        </w:rPr>
        <w:t>产品编号</w:t>
      </w:r>
    </w:p>
    <w:p>
      <w:pPr>
        <w:pStyle w:val="BodyText"/>
        <w:ind w:left="390"/>
        <w:spacing w:before="228" w:line="212" w:lineRule="auto"/>
        <w:rPr>
          <w:rFonts w:ascii="SimSun" w:hAnsi="SimSun" w:eastAsia="SimSun" w:cs="SimSun"/>
          <w:sz w:val="20"/>
          <w:szCs w:val="20"/>
        </w:rPr>
      </w:pPr>
      <w:r>
        <w:rPr>
          <w:sz w:val="20"/>
          <w:szCs w:val="20"/>
          <w:spacing w:val="5"/>
        </w:rPr>
        <w:t>e)“</w:t>
      </w:r>
      <w:r>
        <w:rPr>
          <w:sz w:val="20"/>
          <w:szCs w:val="20"/>
        </w:rPr>
        <w:t>ic</w:t>
      </w:r>
      <w:r>
        <w:rPr>
          <w:sz w:val="20"/>
          <w:szCs w:val="20"/>
          <w:spacing w:val="5"/>
        </w:rPr>
        <w:t>”</w:t>
      </w:r>
      <w:r>
        <w:rPr>
          <w:sz w:val="20"/>
          <w:szCs w:val="20"/>
          <w:spacing w:val="10"/>
        </w:rPr>
        <w:t xml:space="preserve">     </w:t>
      </w:r>
      <w:r>
        <w:rPr>
          <w:rFonts w:ascii="SimSun" w:hAnsi="SimSun" w:eastAsia="SimSun" w:cs="SimSun"/>
          <w:sz w:val="20"/>
          <w:szCs w:val="20"/>
          <w:spacing w:val="5"/>
        </w:rPr>
        <w:t>保护等级的本质安全装置</w:t>
      </w:r>
    </w:p>
    <w:p>
      <w:pPr>
        <w:ind w:left="2760"/>
        <w:spacing w:before="295" w:line="220" w:lineRule="auto"/>
        <w:rPr>
          <w:rFonts w:ascii="SimSun" w:hAnsi="SimSun" w:eastAsia="SimSun" w:cs="SimSun"/>
          <w:sz w:val="23"/>
          <w:szCs w:val="23"/>
        </w:rPr>
      </w:pPr>
      <w:r>
        <w:rPr>
          <w:rFonts w:ascii="SimSun" w:hAnsi="SimSun" w:eastAsia="SimSun" w:cs="SimSun"/>
          <w:sz w:val="23"/>
          <w:szCs w:val="23"/>
          <w:spacing w:val="-8"/>
        </w:rPr>
        <w:t>制造商名称</w:t>
      </w:r>
    </w:p>
    <w:p>
      <w:pPr>
        <w:ind w:left="2800"/>
        <w:spacing w:before="47" w:line="221" w:lineRule="auto"/>
        <w:rPr>
          <w:rFonts w:ascii="SimSun" w:hAnsi="SimSun" w:eastAsia="SimSun" w:cs="SimSun"/>
          <w:sz w:val="23"/>
          <w:szCs w:val="23"/>
        </w:rPr>
      </w:pPr>
      <w:r>
        <w:rPr>
          <w:rFonts w:ascii="SimSun" w:hAnsi="SimSun" w:eastAsia="SimSun" w:cs="SimSun"/>
          <w:sz w:val="23"/>
          <w:szCs w:val="23"/>
          <w:spacing w:val="-17"/>
        </w:rPr>
        <w:t>×××型变送器</w:t>
      </w:r>
    </w:p>
    <w:p>
      <w:pPr>
        <w:ind w:left="2789"/>
        <w:spacing w:before="43" w:line="235" w:lineRule="auto"/>
        <w:rPr>
          <w:rFonts w:ascii="SimSun" w:hAnsi="SimSun" w:eastAsia="SimSun" w:cs="SimSun"/>
          <w:sz w:val="23"/>
          <w:szCs w:val="23"/>
        </w:rPr>
      </w:pPr>
      <w:r>
        <w:rPr>
          <w:rFonts w:ascii="SimSun" w:hAnsi="SimSun" w:eastAsia="SimSun" w:cs="SimSun"/>
          <w:sz w:val="23"/>
          <w:szCs w:val="23"/>
          <w:spacing w:val="-19"/>
        </w:rPr>
        <w:t>Ex</w:t>
      </w:r>
      <w:r>
        <w:rPr>
          <w:rFonts w:ascii="SimSun" w:hAnsi="SimSun" w:eastAsia="SimSun" w:cs="SimSun"/>
          <w:sz w:val="23"/>
          <w:szCs w:val="23"/>
          <w:spacing w:val="14"/>
        </w:rPr>
        <w:t xml:space="preserve"> </w:t>
      </w:r>
      <w:r>
        <w:rPr>
          <w:rFonts w:ascii="SimSun" w:hAnsi="SimSun" w:eastAsia="SimSun" w:cs="SimSun"/>
          <w:sz w:val="23"/>
          <w:szCs w:val="23"/>
          <w:spacing w:val="-19"/>
        </w:rPr>
        <w:t>ic</w:t>
      </w:r>
      <w:r>
        <w:rPr>
          <w:rFonts w:ascii="SimSun" w:hAnsi="SimSun" w:eastAsia="SimSun" w:cs="SimSun"/>
          <w:sz w:val="23"/>
          <w:szCs w:val="23"/>
          <w:spacing w:val="32"/>
        </w:rPr>
        <w:t xml:space="preserve"> </w:t>
      </w:r>
      <w:r>
        <w:rPr>
          <w:rFonts w:ascii="SimSun" w:hAnsi="SimSun" w:eastAsia="SimSun" w:cs="SimSun"/>
          <w:sz w:val="23"/>
          <w:szCs w:val="23"/>
          <w:spacing w:val="-19"/>
        </w:rPr>
        <w:t>ⅡB T4</w:t>
      </w:r>
      <w:r>
        <w:rPr>
          <w:rFonts w:ascii="SimSun" w:hAnsi="SimSun" w:eastAsia="SimSun" w:cs="SimSun"/>
          <w:sz w:val="23"/>
          <w:szCs w:val="23"/>
          <w:spacing w:val="-6"/>
        </w:rPr>
        <w:t xml:space="preserve"> </w:t>
      </w:r>
      <w:r>
        <w:rPr>
          <w:rFonts w:ascii="SimSun" w:hAnsi="SimSun" w:eastAsia="SimSun" w:cs="SimSun"/>
          <w:sz w:val="23"/>
          <w:szCs w:val="23"/>
          <w:spacing w:val="-19"/>
        </w:rPr>
        <w:t>Gc</w:t>
      </w:r>
    </w:p>
    <w:p>
      <w:pPr>
        <w:ind w:left="2750" w:right="2744" w:firstLine="39"/>
        <w:spacing w:before="6" w:line="264" w:lineRule="auto"/>
        <w:rPr>
          <w:rFonts w:ascii="SimSun" w:hAnsi="SimSun" w:eastAsia="SimSun" w:cs="SimSun"/>
          <w:sz w:val="23"/>
          <w:szCs w:val="23"/>
        </w:rPr>
      </w:pPr>
      <w:r>
        <w:rPr>
          <w:rFonts w:ascii="SimSun" w:hAnsi="SimSun" w:eastAsia="SimSun" w:cs="SimSun"/>
          <w:sz w:val="23"/>
          <w:szCs w:val="23"/>
          <w:spacing w:val="-20"/>
        </w:rPr>
        <w:t>检验机构代号及防爆合格证编号</w:t>
      </w:r>
      <w:r>
        <w:rPr>
          <w:rFonts w:ascii="SimSun" w:hAnsi="SimSun" w:eastAsia="SimSun" w:cs="SimSun"/>
          <w:sz w:val="23"/>
          <w:szCs w:val="23"/>
          <w:spacing w:val="2"/>
        </w:rPr>
        <w:t xml:space="preserve"> </w:t>
      </w:r>
      <w:r>
        <w:rPr>
          <w:rFonts w:ascii="SimSun" w:hAnsi="SimSun" w:eastAsia="SimSun" w:cs="SimSun"/>
          <w:sz w:val="23"/>
          <w:szCs w:val="23"/>
          <w:spacing w:val="-2"/>
          <w:position w:val="-1"/>
        </w:rPr>
        <w:t>U:28V</w:t>
      </w:r>
      <w:r>
        <w:rPr>
          <w:rFonts w:ascii="SimSun" w:hAnsi="SimSun" w:eastAsia="SimSun" w:cs="SimSun"/>
          <w:sz w:val="23"/>
          <w:szCs w:val="23"/>
          <w:spacing w:val="5"/>
          <w:position w:val="-1"/>
        </w:rPr>
        <w:t xml:space="preserve">       </w:t>
      </w:r>
      <w:r>
        <w:rPr>
          <w:rFonts w:ascii="SimSun" w:hAnsi="SimSun" w:eastAsia="SimSun" w:cs="SimSun"/>
          <w:sz w:val="23"/>
          <w:szCs w:val="23"/>
          <w:spacing w:val="-2"/>
          <w:position w:val="1"/>
        </w:rPr>
        <w:t>C;=0</w:t>
      </w:r>
    </w:p>
    <w:p>
      <w:pPr>
        <w:pStyle w:val="BodyText"/>
        <w:ind w:left="390"/>
        <w:spacing w:before="190" w:line="212" w:lineRule="auto"/>
        <w:rPr>
          <w:rFonts w:ascii="SimSun" w:hAnsi="SimSun" w:eastAsia="SimSun" w:cs="SimSun"/>
          <w:sz w:val="20"/>
          <w:szCs w:val="20"/>
        </w:rPr>
      </w:pPr>
      <w:r>
        <w:rPr>
          <w:sz w:val="20"/>
          <w:szCs w:val="20"/>
          <w:spacing w:val="2"/>
        </w:rPr>
        <w:t>f)     </w:t>
      </w:r>
      <w:r>
        <w:rPr>
          <w:rFonts w:ascii="SimSun" w:hAnsi="SimSun" w:eastAsia="SimSun" w:cs="SimSun"/>
          <w:sz w:val="20"/>
          <w:szCs w:val="20"/>
          <w:spacing w:val="2"/>
        </w:rPr>
        <w:t>具有“</w:t>
      </w:r>
      <w:r>
        <w:rPr>
          <w:sz w:val="20"/>
          <w:szCs w:val="20"/>
        </w:rPr>
        <w:t>ib</w:t>
      </w:r>
      <w:r>
        <w:rPr>
          <w:sz w:val="20"/>
          <w:szCs w:val="20"/>
          <w:spacing w:val="2"/>
        </w:rPr>
        <w:t>”</w:t>
      </w:r>
      <w:r>
        <w:rPr>
          <w:rFonts w:ascii="SimSun" w:hAnsi="SimSun" w:eastAsia="SimSun" w:cs="SimSun"/>
          <w:sz w:val="20"/>
          <w:szCs w:val="20"/>
          <w:spacing w:val="2"/>
        </w:rPr>
        <w:t>保护等级且带“</w:t>
      </w:r>
      <w:r>
        <w:rPr>
          <w:sz w:val="20"/>
          <w:szCs w:val="20"/>
        </w:rPr>
        <w:t>ia</w:t>
      </w:r>
      <w:r>
        <w:rPr>
          <w:sz w:val="20"/>
          <w:szCs w:val="20"/>
          <w:spacing w:val="2"/>
        </w:rPr>
        <w:t>”</w:t>
      </w:r>
      <w:r>
        <w:rPr>
          <w:rFonts w:ascii="SimSun" w:hAnsi="SimSun" w:eastAsia="SimSun" w:cs="SimSun"/>
          <w:sz w:val="20"/>
          <w:szCs w:val="20"/>
          <w:spacing w:val="2"/>
        </w:rPr>
        <w:t>保护等级输出的本质安全装置</w:t>
      </w:r>
    </w:p>
    <w:p>
      <w:pPr>
        <w:spacing w:line="69" w:lineRule="exact"/>
        <w:rPr/>
      </w:pPr>
      <w:r/>
    </w:p>
    <w:tbl>
      <w:tblPr>
        <w:tblStyle w:val="TableNormal"/>
        <w:tblW w:w="4139" w:type="dxa"/>
        <w:tblInd w:w="25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49"/>
        <w:gridCol w:w="2690"/>
      </w:tblGrid>
      <w:tr>
        <w:trPr>
          <w:trHeight w:val="1086" w:hRule="atLeast"/>
        </w:trPr>
        <w:tc>
          <w:tcPr>
            <w:tcW w:w="4139" w:type="dxa"/>
            <w:vAlign w:val="top"/>
            <w:gridSpan w:val="2"/>
            <w:tcBorders>
              <w:bottom w:val="nil"/>
            </w:tcBorders>
          </w:tcPr>
          <w:p>
            <w:pPr>
              <w:pStyle w:val="TableText"/>
              <w:ind w:left="205"/>
              <w:spacing w:before="184" w:line="220" w:lineRule="auto"/>
              <w:rPr>
                <w:sz w:val="21"/>
                <w:szCs w:val="21"/>
              </w:rPr>
            </w:pPr>
            <w:r>
              <w:rPr>
                <w:sz w:val="21"/>
                <w:szCs w:val="21"/>
                <w:spacing w:val="-2"/>
              </w:rPr>
              <w:t>制造商名称</w:t>
            </w:r>
          </w:p>
          <w:p>
            <w:pPr>
              <w:pStyle w:val="TableText"/>
              <w:ind w:left="205"/>
              <w:spacing w:before="75" w:line="224" w:lineRule="auto"/>
              <w:rPr>
                <w:sz w:val="21"/>
                <w:szCs w:val="21"/>
              </w:rPr>
            </w:pPr>
            <w:r>
              <w:rPr>
                <w:sz w:val="21"/>
                <w:szCs w:val="21"/>
                <w:spacing w:val="-2"/>
              </w:rPr>
              <w:t>Ex</w:t>
            </w:r>
            <w:r>
              <w:rPr>
                <w:sz w:val="21"/>
                <w:szCs w:val="21"/>
                <w:spacing w:val="24"/>
              </w:rPr>
              <w:t xml:space="preserve"> </w:t>
            </w:r>
            <w:r>
              <w:rPr>
                <w:sz w:val="21"/>
                <w:szCs w:val="21"/>
                <w:spacing w:val="-2"/>
              </w:rPr>
              <w:t>ib[ia HC Ga]ⅡB</w:t>
            </w:r>
            <w:r>
              <w:rPr>
                <w:sz w:val="21"/>
                <w:szCs w:val="21"/>
                <w:spacing w:val="6"/>
              </w:rPr>
              <w:t xml:space="preserve"> </w:t>
            </w:r>
            <w:r>
              <w:rPr>
                <w:sz w:val="21"/>
                <w:szCs w:val="21"/>
                <w:spacing w:val="-2"/>
              </w:rPr>
              <w:t>T6</w:t>
            </w:r>
            <w:r>
              <w:rPr>
                <w:sz w:val="21"/>
                <w:szCs w:val="21"/>
                <w:spacing w:val="6"/>
              </w:rPr>
              <w:t xml:space="preserve"> </w:t>
            </w:r>
            <w:r>
              <w:rPr>
                <w:sz w:val="21"/>
                <w:szCs w:val="21"/>
                <w:spacing w:val="-2"/>
              </w:rPr>
              <w:t>Gb</w:t>
            </w:r>
          </w:p>
          <w:p>
            <w:pPr>
              <w:pStyle w:val="TableText"/>
              <w:ind w:left="205"/>
              <w:spacing w:before="17" w:line="218" w:lineRule="auto"/>
              <w:rPr>
                <w:sz w:val="21"/>
                <w:szCs w:val="21"/>
              </w:rPr>
            </w:pPr>
            <w:r>
              <w:rPr>
                <w:sz w:val="21"/>
                <w:szCs w:val="21"/>
              </w:rPr>
              <w:t>检验机构代号及防爆合格证编号</w:t>
            </w:r>
          </w:p>
        </w:tc>
      </w:tr>
      <w:tr>
        <w:trPr>
          <w:trHeight w:val="2223" w:hRule="atLeast"/>
        </w:trPr>
        <w:tc>
          <w:tcPr>
            <w:tcW w:w="1449" w:type="dxa"/>
            <w:vAlign w:val="top"/>
            <w:tcBorders>
              <w:right w:val="nil"/>
              <w:top w:val="nil"/>
            </w:tcBorders>
          </w:tcPr>
          <w:p>
            <w:pPr>
              <w:pStyle w:val="TableText"/>
              <w:ind w:left="205"/>
              <w:spacing w:before="101" w:line="183" w:lineRule="auto"/>
              <w:rPr>
                <w:sz w:val="21"/>
                <w:szCs w:val="21"/>
              </w:rPr>
            </w:pPr>
            <w:r>
              <w:rPr>
                <w:sz w:val="21"/>
                <w:szCs w:val="21"/>
                <w:spacing w:val="-1"/>
              </w:rPr>
              <w:t>U:30</w:t>
            </w:r>
            <w:r>
              <w:rPr>
                <w:sz w:val="21"/>
                <w:szCs w:val="21"/>
                <w:spacing w:val="39"/>
              </w:rPr>
              <w:t xml:space="preserve">  </w:t>
            </w:r>
            <w:r>
              <w:rPr>
                <w:sz w:val="21"/>
                <w:szCs w:val="21"/>
                <w:spacing w:val="-1"/>
              </w:rPr>
              <w:t>V</w:t>
            </w:r>
          </w:p>
          <w:p>
            <w:pPr>
              <w:pStyle w:val="TableText"/>
              <w:ind w:left="205"/>
              <w:spacing w:before="60" w:line="221" w:lineRule="auto"/>
              <w:rPr>
                <w:sz w:val="21"/>
                <w:szCs w:val="21"/>
              </w:rPr>
            </w:pPr>
            <w:r>
              <w:rPr>
                <w:sz w:val="21"/>
                <w:szCs w:val="21"/>
                <w:spacing w:val="-4"/>
              </w:rPr>
              <w:t>I;:93</w:t>
            </w:r>
            <w:r>
              <w:rPr>
                <w:sz w:val="21"/>
                <w:szCs w:val="21"/>
                <w:spacing w:val="32"/>
              </w:rPr>
              <w:t xml:space="preserve"> </w:t>
            </w:r>
            <w:r>
              <w:rPr>
                <w:sz w:val="21"/>
                <w:szCs w:val="21"/>
                <w:spacing w:val="-4"/>
              </w:rPr>
              <w:t>mA</w:t>
            </w:r>
          </w:p>
          <w:p>
            <w:pPr>
              <w:pStyle w:val="TableText"/>
              <w:ind w:left="205" w:right="143"/>
              <w:spacing w:before="68" w:line="290" w:lineRule="auto"/>
              <w:rPr>
                <w:sz w:val="21"/>
                <w:szCs w:val="21"/>
              </w:rPr>
            </w:pPr>
            <w:r>
              <w:rPr>
                <w:sz w:val="21"/>
                <w:szCs w:val="21"/>
                <w:spacing w:val="-1"/>
              </w:rPr>
              <w:t>L;:0.01 mH</w:t>
            </w:r>
            <w:r>
              <w:rPr>
                <w:sz w:val="21"/>
                <w:szCs w:val="21"/>
                <w:spacing w:val="2"/>
              </w:rPr>
              <w:t xml:space="preserve"> </w:t>
            </w:r>
            <w:r>
              <w:rPr>
                <w:sz w:val="21"/>
                <w:szCs w:val="21"/>
                <w:spacing w:val="-5"/>
              </w:rPr>
              <w:t>C</w:t>
            </w:r>
            <w:r>
              <w:rPr>
                <w:rFonts w:ascii="Calibri" w:hAnsi="Calibri" w:eastAsia="Calibri" w:cs="Calibri"/>
                <w:sz w:val="21"/>
                <w:szCs w:val="21"/>
                <w:spacing w:val="-5"/>
              </w:rPr>
              <w:t>₁ </w:t>
            </w:r>
            <w:r>
              <w:rPr>
                <w:sz w:val="21"/>
                <w:szCs w:val="21"/>
                <w:spacing w:val="-5"/>
              </w:rPr>
              <w:t>:0.031μF</w:t>
            </w:r>
          </w:p>
          <w:p>
            <w:pPr>
              <w:spacing w:line="258" w:lineRule="auto"/>
              <w:rPr>
                <w:rFonts w:ascii="Arial"/>
                <w:sz w:val="21"/>
              </w:rPr>
            </w:pPr>
            <w:r/>
          </w:p>
          <w:p>
            <w:pPr>
              <w:pStyle w:val="TableText"/>
              <w:ind w:left="205"/>
              <w:spacing w:before="68" w:line="219" w:lineRule="auto"/>
              <w:rPr>
                <w:sz w:val="21"/>
                <w:szCs w:val="21"/>
              </w:rPr>
            </w:pPr>
            <w:r>
              <w:rPr>
                <w:sz w:val="21"/>
                <w:szCs w:val="21"/>
                <w:spacing w:val="3"/>
              </w:rPr>
              <w:t>产品编号</w:t>
            </w:r>
          </w:p>
        </w:tc>
        <w:tc>
          <w:tcPr>
            <w:tcW w:w="2690" w:type="dxa"/>
            <w:vAlign w:val="top"/>
            <w:tcBorders>
              <w:left w:val="nil"/>
              <w:top w:val="nil"/>
            </w:tcBorders>
          </w:tcPr>
          <w:p>
            <w:pPr>
              <w:spacing w:line="317" w:lineRule="auto"/>
              <w:rPr>
                <w:rFonts w:ascii="Arial"/>
                <w:sz w:val="21"/>
              </w:rPr>
            </w:pPr>
            <w:r/>
          </w:p>
          <w:p>
            <w:pPr>
              <w:pStyle w:val="TableText"/>
              <w:ind w:left="160" w:right="1383" w:hanging="10"/>
              <w:spacing w:before="68" w:line="286" w:lineRule="auto"/>
              <w:rPr>
                <w:sz w:val="21"/>
                <w:szCs w:val="21"/>
              </w:rPr>
            </w:pPr>
            <w:r>
              <w:rPr>
                <w:sz w:val="21"/>
                <w:szCs w:val="21"/>
                <w:spacing w:val="-1"/>
              </w:rPr>
              <w:t>P。:0.014 W</w:t>
            </w:r>
            <w:r>
              <w:rPr>
                <w:sz w:val="21"/>
                <w:szCs w:val="21"/>
                <w:spacing w:val="4"/>
              </w:rPr>
              <w:t xml:space="preserve"> </w:t>
            </w:r>
            <w:r>
              <w:rPr>
                <w:sz w:val="21"/>
                <w:szCs w:val="21"/>
                <w:spacing w:val="-3"/>
              </w:rPr>
              <w:t>I。:10 mA</w:t>
            </w:r>
          </w:p>
          <w:p>
            <w:pPr>
              <w:pStyle w:val="TableText"/>
              <w:ind w:left="171" w:right="1395" w:hanging="30"/>
              <w:spacing w:line="294" w:lineRule="auto"/>
              <w:rPr>
                <w:sz w:val="21"/>
                <w:szCs w:val="21"/>
              </w:rPr>
            </w:pPr>
            <w:r>
              <w:rPr>
                <w:sz w:val="21"/>
                <w:szCs w:val="21"/>
                <w:spacing w:val="-1"/>
              </w:rPr>
              <w:t>L。:0.15 mH</w:t>
            </w:r>
            <w:r>
              <w:rPr>
                <w:sz w:val="21"/>
                <w:szCs w:val="21"/>
                <w:spacing w:val="2"/>
              </w:rPr>
              <w:t xml:space="preserve"> </w:t>
            </w:r>
            <w:r>
              <w:rPr>
                <w:sz w:val="21"/>
                <w:szCs w:val="21"/>
                <w:spacing w:val="-1"/>
              </w:rPr>
              <w:t>C。:35μF</w:t>
            </w:r>
          </w:p>
        </w:tc>
      </w:tr>
    </w:tbl>
    <w:p>
      <w:pPr>
        <w:spacing w:line="353" w:lineRule="auto"/>
        <w:rPr>
          <w:rFonts w:ascii="Arial"/>
          <w:sz w:val="21"/>
        </w:rPr>
      </w:pPr>
      <w:r/>
    </w:p>
    <w:p>
      <w:pPr>
        <w:ind w:left="10"/>
        <w:spacing w:before="63" w:line="259" w:lineRule="exact"/>
        <w:rPr>
          <w:rFonts w:ascii="SimHei" w:hAnsi="SimHei" w:eastAsia="SimHei" w:cs="SimHei"/>
          <w:sz w:val="19"/>
          <w:szCs w:val="19"/>
        </w:rPr>
      </w:pPr>
      <w:r>
        <w:rPr>
          <w:rFonts w:ascii="Arial" w:hAnsi="Arial" w:eastAsia="Arial" w:cs="Arial"/>
          <w:sz w:val="19"/>
          <w:szCs w:val="19"/>
          <w:spacing w:val="2"/>
          <w:position w:val="1"/>
        </w:rPr>
        <w:t>13</w:t>
      </w:r>
      <w:r>
        <w:rPr>
          <w:rFonts w:ascii="Arial" w:hAnsi="Arial" w:eastAsia="Arial" w:cs="Arial"/>
          <w:sz w:val="19"/>
          <w:szCs w:val="19"/>
          <w:spacing w:val="10"/>
          <w:position w:val="1"/>
        </w:rPr>
        <w:t xml:space="preserve">   </w:t>
      </w:r>
      <w:r>
        <w:rPr>
          <w:rFonts w:ascii="SimHei" w:hAnsi="SimHei" w:eastAsia="SimHei" w:cs="SimHei"/>
          <w:sz w:val="19"/>
          <w:szCs w:val="19"/>
          <w:spacing w:val="2"/>
          <w:position w:val="1"/>
        </w:rPr>
        <w:t>文件</w:t>
      </w:r>
    </w:p>
    <w:p>
      <w:pPr>
        <w:spacing w:line="338" w:lineRule="auto"/>
        <w:rPr>
          <w:rFonts w:ascii="Arial"/>
          <w:sz w:val="21"/>
        </w:rPr>
      </w:pPr>
      <w:r/>
    </w:p>
    <w:p>
      <w:pPr>
        <w:pStyle w:val="BodyText"/>
        <w:ind w:left="390"/>
        <w:spacing w:before="65" w:line="219" w:lineRule="auto"/>
        <w:rPr>
          <w:rFonts w:ascii="SimSun" w:hAnsi="SimSun" w:eastAsia="SimSun" w:cs="SimSun"/>
          <w:sz w:val="20"/>
          <w:szCs w:val="20"/>
        </w:rPr>
      </w:pPr>
      <w:r>
        <w:rPr>
          <w:rFonts w:ascii="SimSun" w:hAnsi="SimSun" w:eastAsia="SimSun" w:cs="SimSun"/>
          <w:sz w:val="20"/>
          <w:szCs w:val="20"/>
          <w:spacing w:val="5"/>
        </w:rPr>
        <w:t>文件应包括</w:t>
      </w:r>
      <w:r>
        <w:rPr>
          <w:rFonts w:ascii="SimSun" w:hAnsi="SimSun" w:eastAsia="SimSun" w:cs="SimSun"/>
          <w:sz w:val="20"/>
          <w:szCs w:val="20"/>
          <w:spacing w:val="-46"/>
        </w:rPr>
        <w:t xml:space="preserve"> </w:t>
      </w:r>
      <w:r>
        <w:rPr>
          <w:sz w:val="20"/>
          <w:szCs w:val="20"/>
        </w:rPr>
        <w:t>GB</w:t>
      </w:r>
      <w:r>
        <w:rPr>
          <w:sz w:val="20"/>
          <w:szCs w:val="20"/>
          <w:spacing w:val="5"/>
        </w:rPr>
        <w:t>/T     3836.1—2021</w:t>
      </w:r>
      <w:r>
        <w:rPr>
          <w:rFonts w:ascii="SimSun" w:hAnsi="SimSun" w:eastAsia="SimSun" w:cs="SimSun"/>
          <w:sz w:val="20"/>
          <w:szCs w:val="20"/>
          <w:spacing w:val="5"/>
        </w:rPr>
        <w:t>要求的说明书和下述数据(适用时):</w:t>
      </w:r>
    </w:p>
    <w:p>
      <w:pPr>
        <w:pStyle w:val="BodyText"/>
        <w:ind w:left="390"/>
        <w:spacing w:before="61" w:line="212" w:lineRule="auto"/>
        <w:rPr>
          <w:rFonts w:ascii="SimSun" w:hAnsi="SimSun" w:eastAsia="SimSun" w:cs="SimSun"/>
          <w:sz w:val="20"/>
          <w:szCs w:val="20"/>
        </w:rPr>
      </w:pPr>
      <w:r>
        <w:rPr>
          <w:sz w:val="20"/>
          <w:szCs w:val="20"/>
          <w:spacing w:val="4"/>
        </w:rPr>
        <w:t>a)     </w:t>
      </w:r>
      <w:r>
        <w:rPr>
          <w:rFonts w:ascii="SimSun" w:hAnsi="SimSun" w:eastAsia="SimSun" w:cs="SimSun"/>
          <w:sz w:val="20"/>
          <w:szCs w:val="20"/>
          <w:spacing w:val="4"/>
        </w:rPr>
        <w:t>整体概念的电气参数：</w:t>
      </w:r>
    </w:p>
    <w:p>
      <w:pPr>
        <w:spacing w:line="212" w:lineRule="auto"/>
        <w:sectPr>
          <w:headerReference w:type="default" r:id="rId145"/>
          <w:footerReference w:type="default" r:id="rId146"/>
          <w:pgSz w:w="11280" w:h="16820"/>
          <w:pgMar w:top="1532" w:right="1692" w:bottom="1377" w:left="1109" w:header="1224" w:footer="1251" w:gutter="0"/>
        </w:sectPr>
        <w:rPr>
          <w:rFonts w:ascii="SimSun" w:hAnsi="SimSun" w:eastAsia="SimSun" w:cs="SimSun"/>
          <w:sz w:val="20"/>
          <w:szCs w:val="20"/>
        </w:rPr>
      </w:pPr>
    </w:p>
    <w:p>
      <w:pPr>
        <w:pStyle w:val="BodyText"/>
        <w:ind w:left="400"/>
        <w:spacing w:before="263" w:line="212" w:lineRule="auto"/>
        <w:rPr>
          <w:sz w:val="20"/>
          <w:szCs w:val="20"/>
        </w:rPr>
      </w:pPr>
      <w:r>
        <w:rPr>
          <w:rFonts w:ascii="SimSun" w:hAnsi="SimSun" w:eastAsia="SimSun" w:cs="SimSun"/>
          <w:sz w:val="20"/>
          <w:szCs w:val="20"/>
          <w:spacing w:val="-11"/>
        </w:rPr>
        <w:t>1)电源：输出数据，例如：</w:t>
      </w:r>
      <w:r>
        <w:rPr>
          <w:sz w:val="20"/>
          <w:szCs w:val="20"/>
          <w:spacing w:val="-11"/>
        </w:rPr>
        <w:t>U</w:t>
      </w:r>
      <w:r>
        <w:rPr>
          <w:rFonts w:ascii="SimSun" w:hAnsi="SimSun" w:eastAsia="SimSun" w:cs="SimSun"/>
          <w:sz w:val="20"/>
          <w:szCs w:val="20"/>
          <w:spacing w:val="-11"/>
        </w:rPr>
        <w:t>。、</w:t>
      </w:r>
      <w:r>
        <w:rPr>
          <w:sz w:val="20"/>
          <w:szCs w:val="20"/>
          <w:spacing w:val="-11"/>
        </w:rPr>
        <w:t>I</w:t>
      </w:r>
      <w:r>
        <w:rPr>
          <w:rFonts w:ascii="SimSun" w:hAnsi="SimSun" w:eastAsia="SimSun" w:cs="SimSun"/>
          <w:sz w:val="20"/>
          <w:szCs w:val="20"/>
          <w:spacing w:val="-11"/>
        </w:rPr>
        <w:t>。、</w:t>
      </w:r>
      <w:r>
        <w:rPr>
          <w:sz w:val="20"/>
          <w:szCs w:val="20"/>
          <w:spacing w:val="-11"/>
        </w:rPr>
        <w:t>P</w:t>
      </w:r>
      <w:r>
        <w:rPr>
          <w:rFonts w:ascii="SimSun" w:hAnsi="SimSun" w:eastAsia="SimSun" w:cs="SimSun"/>
          <w:sz w:val="20"/>
          <w:szCs w:val="20"/>
          <w:spacing w:val="-11"/>
        </w:rPr>
        <w:t>。</w:t>
      </w:r>
      <w:r>
        <w:rPr>
          <w:sz w:val="20"/>
          <w:szCs w:val="20"/>
          <w:spacing w:val="-11"/>
        </w:rPr>
        <w:t>,</w:t>
      </w:r>
      <w:r>
        <w:rPr>
          <w:rFonts w:ascii="SimSun" w:hAnsi="SimSun" w:eastAsia="SimSun" w:cs="SimSun"/>
          <w:sz w:val="20"/>
          <w:szCs w:val="20"/>
          <w:spacing w:val="-11"/>
        </w:rPr>
        <w:t>适用时，还应包括</w:t>
      </w:r>
      <w:r>
        <w:rPr>
          <w:sz w:val="20"/>
          <w:szCs w:val="20"/>
          <w:spacing w:val="-11"/>
        </w:rPr>
        <w:t>C</w:t>
      </w:r>
      <w:r>
        <w:rPr>
          <w:rFonts w:ascii="SimSun" w:hAnsi="SimSun" w:eastAsia="SimSun" w:cs="SimSun"/>
          <w:sz w:val="20"/>
          <w:szCs w:val="20"/>
          <w:spacing w:val="-11"/>
        </w:rPr>
        <w:t>。、</w:t>
      </w:r>
      <w:r>
        <w:rPr>
          <w:sz w:val="20"/>
          <w:szCs w:val="20"/>
          <w:spacing w:val="-11"/>
        </w:rPr>
        <w:t>L</w:t>
      </w:r>
      <w:r>
        <w:rPr>
          <w:rFonts w:ascii="SimSun" w:hAnsi="SimSun" w:eastAsia="SimSun" w:cs="SimSun"/>
          <w:sz w:val="20"/>
          <w:szCs w:val="20"/>
          <w:spacing w:val="-11"/>
        </w:rPr>
        <w:t>。和/</w:t>
      </w:r>
      <w:r>
        <w:rPr>
          <w:rFonts w:ascii="SimSun" w:hAnsi="SimSun" w:eastAsia="SimSun" w:cs="SimSun"/>
          <w:sz w:val="20"/>
          <w:szCs w:val="20"/>
          <w:spacing w:val="-12"/>
        </w:rPr>
        <w:t>或允许的</w:t>
      </w:r>
      <w:r>
        <w:rPr>
          <w:sz w:val="20"/>
          <w:szCs w:val="20"/>
          <w:spacing w:val="-12"/>
        </w:rPr>
        <w:t>L</w:t>
      </w:r>
      <w:r>
        <w:rPr>
          <w:rFonts w:ascii="SimSun" w:hAnsi="SimSun" w:eastAsia="SimSun" w:cs="SimSun"/>
          <w:sz w:val="20"/>
          <w:szCs w:val="20"/>
          <w:spacing w:val="-12"/>
        </w:rPr>
        <w:t>。</w:t>
      </w:r>
      <w:r>
        <w:rPr>
          <w:sz w:val="20"/>
          <w:szCs w:val="20"/>
          <w:spacing w:val="-12"/>
        </w:rPr>
        <w:t>/R</w:t>
      </w:r>
      <w:r>
        <w:rPr>
          <w:rFonts w:ascii="SimSun" w:hAnsi="SimSun" w:eastAsia="SimSun" w:cs="SimSun"/>
          <w:sz w:val="20"/>
          <w:szCs w:val="20"/>
          <w:spacing w:val="-12"/>
        </w:rPr>
        <w:t>。</w:t>
      </w:r>
      <w:r>
        <w:rPr>
          <w:sz w:val="20"/>
          <w:szCs w:val="20"/>
          <w:spacing w:val="-12"/>
        </w:rPr>
        <w:t>;</w:t>
      </w:r>
    </w:p>
    <w:p>
      <w:pPr>
        <w:pStyle w:val="BodyText"/>
        <w:ind w:left="400"/>
        <w:spacing w:before="70" w:line="212" w:lineRule="auto"/>
        <w:rPr>
          <w:rFonts w:ascii="SimSun" w:hAnsi="SimSun" w:eastAsia="SimSun" w:cs="SimSun"/>
          <w:sz w:val="21"/>
          <w:szCs w:val="21"/>
        </w:rPr>
      </w:pPr>
      <w:r>
        <w:rPr>
          <w:rFonts w:ascii="SimSun" w:hAnsi="SimSun" w:eastAsia="SimSun" w:cs="SimSun"/>
          <w:sz w:val="21"/>
          <w:szCs w:val="21"/>
          <w:spacing w:val="-8"/>
        </w:rPr>
        <w:t>2)功率接收设备：输入数据，例如：</w:t>
      </w:r>
      <w:r>
        <w:rPr>
          <w:sz w:val="21"/>
          <w:szCs w:val="21"/>
          <w:spacing w:val="-8"/>
        </w:rPr>
        <w:t>U₁</w:t>
      </w:r>
      <w:r>
        <w:rPr>
          <w:rFonts w:ascii="SimSun" w:hAnsi="SimSun" w:eastAsia="SimSun" w:cs="SimSun"/>
          <w:sz w:val="21"/>
          <w:szCs w:val="21"/>
          <w:spacing w:val="-8"/>
        </w:rPr>
        <w:t>、</w:t>
      </w:r>
      <w:r>
        <w:rPr>
          <w:sz w:val="21"/>
          <w:szCs w:val="21"/>
          <w:spacing w:val="-8"/>
        </w:rPr>
        <w:t>I;</w:t>
      </w:r>
      <w:r>
        <w:rPr>
          <w:rFonts w:ascii="SimSun" w:hAnsi="SimSun" w:eastAsia="SimSun" w:cs="SimSun"/>
          <w:sz w:val="21"/>
          <w:szCs w:val="21"/>
          <w:spacing w:val="-8"/>
        </w:rPr>
        <w:t>、</w:t>
      </w:r>
      <w:r>
        <w:rPr>
          <w:sz w:val="21"/>
          <w:szCs w:val="21"/>
          <w:spacing w:val="-8"/>
        </w:rPr>
        <w:t>P</w:t>
      </w:r>
      <w:r>
        <w:rPr>
          <w:rFonts w:ascii="SimSun" w:hAnsi="SimSun" w:eastAsia="SimSun" w:cs="SimSun"/>
          <w:sz w:val="21"/>
          <w:szCs w:val="21"/>
          <w:spacing w:val="-8"/>
        </w:rPr>
        <w:t>、</w:t>
      </w:r>
      <w:r>
        <w:rPr>
          <w:sz w:val="21"/>
          <w:szCs w:val="21"/>
          <w:spacing w:val="-8"/>
        </w:rPr>
        <w:t>C₁</w:t>
      </w:r>
      <w:r>
        <w:rPr>
          <w:rFonts w:ascii="SimSun" w:hAnsi="SimSun" w:eastAsia="SimSun" w:cs="SimSun"/>
          <w:sz w:val="21"/>
          <w:szCs w:val="21"/>
          <w:spacing w:val="-8"/>
        </w:rPr>
        <w:t>、</w:t>
      </w:r>
      <w:r>
        <w:rPr>
          <w:sz w:val="21"/>
          <w:szCs w:val="21"/>
          <w:spacing w:val="-8"/>
        </w:rPr>
        <w:t>L;</w:t>
      </w:r>
      <w:r>
        <w:rPr>
          <w:rFonts w:ascii="SimSun" w:hAnsi="SimSun" w:eastAsia="SimSun" w:cs="SimSun"/>
          <w:sz w:val="21"/>
          <w:szCs w:val="21"/>
          <w:spacing w:val="-9"/>
        </w:rPr>
        <w:t>和</w:t>
      </w:r>
      <w:r>
        <w:rPr>
          <w:sz w:val="21"/>
          <w:szCs w:val="21"/>
          <w:spacing w:val="-9"/>
        </w:rPr>
        <w:t>L;/R</w:t>
      </w:r>
      <w:r>
        <w:rPr>
          <w:rFonts w:ascii="SimSun" w:hAnsi="SimSun" w:eastAsia="SimSun" w:cs="SimSun"/>
          <w:sz w:val="21"/>
          <w:szCs w:val="21"/>
          <w:spacing w:val="-9"/>
        </w:rPr>
        <w:t>。</w:t>
      </w:r>
    </w:p>
    <w:p>
      <w:pPr>
        <w:pStyle w:val="BodyText"/>
        <w:spacing w:before="79" w:line="212" w:lineRule="auto"/>
        <w:rPr>
          <w:rFonts w:ascii="SimSun" w:hAnsi="SimSun" w:eastAsia="SimSun" w:cs="SimSun"/>
          <w:sz w:val="20"/>
          <w:szCs w:val="20"/>
        </w:rPr>
      </w:pPr>
      <w:r>
        <w:rPr>
          <w:sz w:val="20"/>
          <w:szCs w:val="20"/>
          <w:spacing w:val="2"/>
        </w:rPr>
        <w:t>b)    </w:t>
      </w:r>
      <w:r>
        <w:rPr>
          <w:rFonts w:ascii="SimSun" w:hAnsi="SimSun" w:eastAsia="SimSun" w:cs="SimSun"/>
          <w:sz w:val="20"/>
          <w:szCs w:val="20"/>
          <w:spacing w:val="2"/>
        </w:rPr>
        <w:t>安装、带电维护和使用的特殊要求。</w:t>
      </w:r>
    </w:p>
    <w:p>
      <w:pPr>
        <w:ind w:left="402"/>
        <w:spacing w:before="120" w:line="219" w:lineRule="auto"/>
        <w:rPr>
          <w:rFonts w:ascii="SimSun" w:hAnsi="SimSun" w:eastAsia="SimSun" w:cs="SimSun"/>
          <w:sz w:val="17"/>
          <w:szCs w:val="17"/>
        </w:rPr>
      </w:pPr>
      <w:r>
        <w:rPr>
          <w:rFonts w:ascii="SimSun" w:hAnsi="SimSun" w:eastAsia="SimSun" w:cs="SimSun"/>
          <w:sz w:val="17"/>
          <w:szCs w:val="17"/>
          <w:b/>
          <w:bCs/>
          <w:spacing w:val="6"/>
        </w:rPr>
        <w:t>注</w:t>
      </w:r>
      <w:r>
        <w:rPr>
          <w:rFonts w:ascii="SimSun" w:hAnsi="SimSun" w:eastAsia="SimSun" w:cs="SimSun"/>
          <w:sz w:val="17"/>
          <w:szCs w:val="17"/>
          <w:spacing w:val="-30"/>
        </w:rPr>
        <w:t xml:space="preserve"> </w:t>
      </w:r>
      <w:r>
        <w:rPr>
          <w:rFonts w:ascii="SimSun" w:hAnsi="SimSun" w:eastAsia="SimSun" w:cs="SimSun"/>
          <w:sz w:val="17"/>
          <w:szCs w:val="17"/>
          <w:b/>
          <w:bCs/>
          <w:spacing w:val="6"/>
        </w:rPr>
        <w:t>：</w:t>
      </w:r>
      <w:r>
        <w:rPr>
          <w:rFonts w:ascii="SimSun" w:hAnsi="SimSun" w:eastAsia="SimSun" w:cs="SimSun"/>
          <w:sz w:val="17"/>
          <w:szCs w:val="17"/>
          <w:spacing w:val="6"/>
        </w:rPr>
        <w:t>推荐使用控制图汇总接线信息及安装和使用的特殊要求。</w:t>
      </w:r>
    </w:p>
    <w:p>
      <w:pPr>
        <w:pStyle w:val="BodyText"/>
        <w:spacing w:before="58" w:line="212" w:lineRule="auto"/>
        <w:rPr>
          <w:rFonts w:ascii="SimSun" w:hAnsi="SimSun" w:eastAsia="SimSun" w:cs="SimSun"/>
          <w:sz w:val="20"/>
          <w:szCs w:val="20"/>
        </w:rPr>
      </w:pPr>
      <w:r>
        <w:rPr>
          <w:sz w:val="20"/>
          <w:szCs w:val="20"/>
          <w:spacing w:val="9"/>
        </w:rPr>
        <w:t>c)    </w:t>
      </w:r>
      <w:r>
        <w:rPr>
          <w:rFonts w:ascii="SimSun" w:hAnsi="SimSun" w:eastAsia="SimSun" w:cs="SimSun"/>
          <w:sz w:val="20"/>
          <w:szCs w:val="20"/>
          <w:spacing w:val="9"/>
        </w:rPr>
        <w:t>可施加到非本质安全端子或关联装置上的最高电压值</w:t>
      </w:r>
      <w:r>
        <w:rPr>
          <w:sz w:val="20"/>
          <w:szCs w:val="20"/>
        </w:rPr>
        <w:t>Um</w:t>
      </w:r>
      <w:r>
        <w:rPr>
          <w:rFonts w:ascii="SimSun" w:hAnsi="SimSun" w:eastAsia="SimSun" w:cs="SimSun"/>
          <w:sz w:val="20"/>
          <w:szCs w:val="20"/>
          <w:spacing w:val="9"/>
        </w:rPr>
        <w:t>。</w:t>
      </w:r>
    </w:p>
    <w:p>
      <w:pPr>
        <w:pStyle w:val="BodyText"/>
        <w:ind w:left="400" w:right="86" w:hanging="400"/>
        <w:spacing w:before="80" w:line="253" w:lineRule="auto"/>
        <w:rPr>
          <w:rFonts w:ascii="SimSun" w:hAnsi="SimSun" w:eastAsia="SimSun" w:cs="SimSun"/>
          <w:sz w:val="20"/>
          <w:szCs w:val="20"/>
        </w:rPr>
      </w:pPr>
      <w:r>
        <w:rPr>
          <w:sz w:val="20"/>
          <w:szCs w:val="20"/>
          <w:spacing w:val="9"/>
        </w:rPr>
        <w:t>d)    </w:t>
      </w:r>
      <w:r>
        <w:rPr>
          <w:rFonts w:ascii="SimSun" w:hAnsi="SimSun" w:eastAsia="SimSun" w:cs="SimSun"/>
          <w:sz w:val="20"/>
          <w:szCs w:val="20"/>
          <w:spacing w:val="9"/>
        </w:rPr>
        <w:t>确定防爆型式时需要的任何特殊条件，例如：电压由保护性电源变压器或通过二</w:t>
      </w:r>
      <w:r>
        <w:rPr>
          <w:rFonts w:ascii="SimSun" w:hAnsi="SimSun" w:eastAsia="SimSun" w:cs="SimSun"/>
          <w:sz w:val="20"/>
          <w:szCs w:val="20"/>
          <w:spacing w:val="8"/>
        </w:rPr>
        <w:t>极管安全栅</w:t>
      </w:r>
      <w:r>
        <w:rPr>
          <w:rFonts w:ascii="SimSun" w:hAnsi="SimSun" w:eastAsia="SimSun" w:cs="SimSun"/>
          <w:sz w:val="20"/>
          <w:szCs w:val="20"/>
        </w:rPr>
        <w:t xml:space="preserve"> </w:t>
      </w:r>
      <w:r>
        <w:rPr>
          <w:rFonts w:ascii="SimSun" w:hAnsi="SimSun" w:eastAsia="SimSun" w:cs="SimSun"/>
          <w:sz w:val="20"/>
          <w:szCs w:val="20"/>
        </w:rPr>
        <w:t>提供。</w:t>
      </w:r>
    </w:p>
    <w:p>
      <w:pPr>
        <w:pStyle w:val="BodyText"/>
        <w:spacing w:before="61" w:line="212" w:lineRule="auto"/>
        <w:rPr>
          <w:rFonts w:ascii="SimSun" w:hAnsi="SimSun" w:eastAsia="SimSun" w:cs="SimSun"/>
          <w:sz w:val="20"/>
          <w:szCs w:val="20"/>
        </w:rPr>
      </w:pPr>
      <w:r>
        <w:rPr>
          <w:sz w:val="20"/>
          <w:szCs w:val="20"/>
          <w:spacing w:val="5"/>
        </w:rPr>
        <w:t>e)</w:t>
      </w:r>
      <w:r>
        <w:rPr>
          <w:sz w:val="20"/>
          <w:szCs w:val="20"/>
          <w:spacing w:val="2"/>
        </w:rPr>
        <w:t xml:space="preserve">     </w:t>
      </w:r>
      <w:r>
        <w:rPr>
          <w:rFonts w:ascii="SimSun" w:hAnsi="SimSun" w:eastAsia="SimSun" w:cs="SimSun"/>
          <w:sz w:val="20"/>
          <w:szCs w:val="20"/>
          <w:spacing w:val="5"/>
        </w:rPr>
        <w:t>符合或不符合6.3.13的规定。</w:t>
      </w:r>
    </w:p>
    <w:p>
      <w:pPr>
        <w:pStyle w:val="BodyText"/>
        <w:spacing w:before="110" w:line="212" w:lineRule="auto"/>
        <w:rPr>
          <w:rFonts w:ascii="SimSun" w:hAnsi="SimSun" w:eastAsia="SimSun" w:cs="SimSun"/>
          <w:sz w:val="20"/>
          <w:szCs w:val="20"/>
        </w:rPr>
      </w:pPr>
      <w:r>
        <w:pict>
          <v:shape id="_x0000_s2" style="position:absolute;margin-left:-1pt;margin-top:19.0006pt;mso-position-vertical-relative:text;mso-position-horizontal-relative:text;width:104.55pt;height:13.5pt;z-index:-251523072;" filled="false" stroked="false" type="#_x0000_t202">
            <v:fill on="false"/>
            <v:stroke on="false"/>
            <v:path/>
            <v:imagedata o:title=""/>
            <o:lock v:ext="edit" aspectratio="false"/>
            <v:textbox inset="0mm,0mm,0mm,0mm">
              <w:txbxContent>
                <w:p>
                  <w:pPr>
                    <w:pStyle w:val="BodyText"/>
                    <w:ind w:left="20"/>
                    <w:spacing w:before="20" w:line="212" w:lineRule="auto"/>
                    <w:rPr>
                      <w:rFonts w:ascii="SimSun" w:hAnsi="SimSun" w:eastAsia="SimSun" w:cs="SimSun"/>
                      <w:sz w:val="20"/>
                      <w:szCs w:val="20"/>
                    </w:rPr>
                  </w:pPr>
                  <w:r>
                    <w:rPr>
                      <w:sz w:val="20"/>
                      <w:szCs w:val="20"/>
                      <w:spacing w:val="5"/>
                    </w:rPr>
                    <w:t>g</w:t>
                  </w:r>
                  <w:r>
                    <w:rPr>
                      <w:rFonts w:ascii="SimSun" w:hAnsi="SimSun" w:eastAsia="SimSun" w:cs="SimSun"/>
                      <w:sz w:val="20"/>
                      <w:szCs w:val="20"/>
                      <w:spacing w:val="5"/>
                    </w:rPr>
                    <w:t>)</w:t>
                  </w:r>
                  <w:r>
                    <w:rPr>
                      <w:rFonts w:ascii="SimSun" w:hAnsi="SimSun" w:eastAsia="SimSun" w:cs="SimSun"/>
                      <w:sz w:val="20"/>
                      <w:szCs w:val="20"/>
                      <w:spacing w:val="99"/>
                    </w:rPr>
                    <w:t xml:space="preserve"> </w:t>
                  </w:r>
                  <w:r>
                    <w:rPr>
                      <w:rFonts w:ascii="SimSun" w:hAnsi="SimSun" w:eastAsia="SimSun" w:cs="SimSun"/>
                      <w:sz w:val="20"/>
                      <w:szCs w:val="20"/>
                      <w:spacing w:val="5"/>
                    </w:rPr>
                    <w:t>设备适用的环境。</w:t>
                  </w:r>
                </w:p>
              </w:txbxContent>
            </v:textbox>
          </v:shape>
        </w:pict>
      </w:r>
      <w:r>
        <w:rPr>
          <w:sz w:val="20"/>
          <w:szCs w:val="20"/>
          <w:spacing w:val="6"/>
        </w:rPr>
        <w:t>f)     </w:t>
      </w:r>
      <w:r>
        <w:rPr>
          <w:rFonts w:ascii="SimSun" w:hAnsi="SimSun" w:eastAsia="SimSun" w:cs="SimSun"/>
          <w:sz w:val="20"/>
          <w:szCs w:val="20"/>
          <w:spacing w:val="6"/>
        </w:rPr>
        <w:t>各外壳表面上与本质安全性能有关的标志。</w:t>
      </w:r>
    </w:p>
    <w:p>
      <w:pPr>
        <w:spacing w:before="45" w:line="7150" w:lineRule="exact"/>
        <w:rPr/>
      </w:pPr>
      <w:r>
        <w:rPr>
          <w:position w:val="-143"/>
        </w:rPr>
        <w:drawing>
          <wp:inline distT="0" distB="0" distL="0" distR="0">
            <wp:extent cx="5010138" cy="4540258"/>
            <wp:effectExtent l="0" t="0" r="0" b="0"/>
            <wp:docPr id="50" name="IM 50"/>
            <wp:cNvGraphicFramePr/>
            <a:graphic>
              <a:graphicData uri="http://schemas.openxmlformats.org/drawingml/2006/picture">
                <pic:pic>
                  <pic:nvPicPr>
                    <pic:cNvPr id="50" name="IM 50"/>
                    <pic:cNvPicPr/>
                  </pic:nvPicPr>
                  <pic:blipFill>
                    <a:blip r:embed="rId149"/>
                    <a:stretch>
                      <a:fillRect/>
                    </a:stretch>
                  </pic:blipFill>
                  <pic:spPr>
                    <a:xfrm rot="0">
                      <a:off x="0" y="0"/>
                      <a:ext cx="5010138" cy="4540258"/>
                    </a:xfrm>
                    <a:prstGeom prst="rect">
                      <a:avLst/>
                    </a:prstGeom>
                  </pic:spPr>
                </pic:pic>
              </a:graphicData>
            </a:graphic>
          </wp:inline>
        </w:drawing>
      </w:r>
    </w:p>
    <w:p>
      <w:pPr>
        <w:spacing w:line="7150" w:lineRule="exact"/>
        <w:sectPr>
          <w:headerReference w:type="default" r:id="rId147"/>
          <w:footerReference w:type="default" r:id="rId148"/>
          <w:pgSz w:w="11380" w:h="16820"/>
          <w:pgMar w:top="1532" w:right="1015" w:bottom="1352" w:left="1499" w:header="1224" w:footer="1219" w:gutter="0"/>
        </w:sectPr>
        <w:rPr/>
      </w:pPr>
    </w:p>
    <w:p>
      <w:pPr>
        <w:spacing w:line="349" w:lineRule="auto"/>
        <w:rPr>
          <w:rFonts w:ascii="Arial"/>
          <w:sz w:val="21"/>
        </w:rPr>
      </w:pPr>
      <w:r/>
    </w:p>
    <w:p>
      <w:pPr>
        <w:spacing w:line="349" w:lineRule="auto"/>
        <w:rPr>
          <w:rFonts w:ascii="Arial"/>
          <w:sz w:val="21"/>
        </w:rPr>
      </w:pPr>
      <w:r/>
    </w:p>
    <w:p>
      <w:pPr>
        <w:ind w:left="4149"/>
        <w:spacing w:before="62" w:line="222" w:lineRule="auto"/>
        <w:rPr>
          <w:rFonts w:ascii="Arial" w:hAnsi="Arial" w:eastAsia="Arial" w:cs="Arial"/>
          <w:sz w:val="19"/>
          <w:szCs w:val="19"/>
        </w:rPr>
      </w:pPr>
      <w:r>
        <w:rPr>
          <w:rFonts w:ascii="SimHei" w:hAnsi="SimHei" w:eastAsia="SimHei" w:cs="SimHei"/>
          <w:sz w:val="19"/>
          <w:szCs w:val="19"/>
          <w:spacing w:val="-9"/>
        </w:rPr>
        <w:t>附</w:t>
      </w:r>
      <w:r>
        <w:rPr>
          <w:rFonts w:ascii="SimHei" w:hAnsi="SimHei" w:eastAsia="SimHei" w:cs="SimHei"/>
          <w:sz w:val="19"/>
          <w:szCs w:val="19"/>
          <w:spacing w:val="28"/>
        </w:rPr>
        <w:t xml:space="preserve">  </w:t>
      </w:r>
      <w:r>
        <w:rPr>
          <w:rFonts w:ascii="SimHei" w:hAnsi="SimHei" w:eastAsia="SimHei" w:cs="SimHei"/>
          <w:sz w:val="19"/>
          <w:szCs w:val="19"/>
          <w:spacing w:val="-9"/>
        </w:rPr>
        <w:t>录</w:t>
      </w:r>
      <w:r>
        <w:rPr>
          <w:rFonts w:ascii="SimHei" w:hAnsi="SimHei" w:eastAsia="SimHei" w:cs="SimHei"/>
          <w:sz w:val="19"/>
          <w:szCs w:val="19"/>
          <w:spacing w:val="15"/>
        </w:rPr>
        <w:t xml:space="preserve">  </w:t>
      </w:r>
      <w:r>
        <w:rPr>
          <w:rFonts w:ascii="Arial" w:hAnsi="Arial" w:eastAsia="Arial" w:cs="Arial"/>
          <w:sz w:val="19"/>
          <w:szCs w:val="19"/>
          <w:spacing w:val="-9"/>
        </w:rPr>
        <w:t>A</w:t>
      </w:r>
    </w:p>
    <w:p>
      <w:pPr>
        <w:ind w:left="4219"/>
        <w:spacing w:before="93" w:line="223" w:lineRule="auto"/>
        <w:rPr>
          <w:rFonts w:ascii="SimHei" w:hAnsi="SimHei" w:eastAsia="SimHei" w:cs="SimHei"/>
          <w:sz w:val="19"/>
          <w:szCs w:val="19"/>
        </w:rPr>
      </w:pPr>
      <w:r>
        <w:rPr>
          <w:rFonts w:ascii="SimHei" w:hAnsi="SimHei" w:eastAsia="SimHei" w:cs="SimHei"/>
          <w:sz w:val="19"/>
          <w:szCs w:val="19"/>
          <w:spacing w:val="19"/>
        </w:rPr>
        <w:t>(规范性)</w:t>
      </w:r>
    </w:p>
    <w:p>
      <w:pPr>
        <w:ind w:left="3709"/>
        <w:spacing w:before="88" w:line="222" w:lineRule="auto"/>
        <w:rPr>
          <w:rFonts w:ascii="SimHei" w:hAnsi="SimHei" w:eastAsia="SimHei" w:cs="SimHei"/>
          <w:sz w:val="19"/>
          <w:szCs w:val="19"/>
        </w:rPr>
      </w:pPr>
      <w:r>
        <w:rPr>
          <w:rFonts w:ascii="SimHei" w:hAnsi="SimHei" w:eastAsia="SimHei" w:cs="SimHei"/>
          <w:sz w:val="19"/>
          <w:szCs w:val="19"/>
          <w:spacing w:val="17"/>
        </w:rPr>
        <w:t>本质安全电路的评定</w:t>
      </w:r>
    </w:p>
    <w:p>
      <w:pPr>
        <w:spacing w:line="329" w:lineRule="auto"/>
        <w:rPr>
          <w:rFonts w:ascii="Arial"/>
          <w:sz w:val="21"/>
        </w:rPr>
      </w:pPr>
      <w:r/>
    </w:p>
    <w:p>
      <w:pPr>
        <w:pStyle w:val="BodyText"/>
        <w:spacing w:before="71" w:line="222" w:lineRule="auto"/>
        <w:rPr>
          <w:rFonts w:ascii="SimHei" w:hAnsi="SimHei" w:eastAsia="SimHei" w:cs="SimHei"/>
          <w:sz w:val="22"/>
          <w:szCs w:val="22"/>
        </w:rPr>
      </w:pPr>
      <w:r>
        <w:rPr>
          <w:sz w:val="22"/>
          <w:szCs w:val="22"/>
          <w:spacing w:val="-6"/>
        </w:rPr>
        <w:t>A.1</w:t>
      </w:r>
      <w:r>
        <w:rPr>
          <w:sz w:val="22"/>
          <w:szCs w:val="22"/>
          <w:spacing w:val="11"/>
        </w:rPr>
        <w:t xml:space="preserve">   </w:t>
      </w:r>
      <w:r>
        <w:rPr>
          <w:rFonts w:ascii="SimHei" w:hAnsi="SimHei" w:eastAsia="SimHei" w:cs="SimHei"/>
          <w:sz w:val="22"/>
          <w:szCs w:val="22"/>
          <w:spacing w:val="-6"/>
        </w:rPr>
        <w:t>基本准则</w:t>
      </w:r>
    </w:p>
    <w:p>
      <w:pPr>
        <w:ind w:left="419"/>
        <w:spacing w:before="214" w:line="219" w:lineRule="auto"/>
        <w:rPr>
          <w:rFonts w:ascii="SimSun" w:hAnsi="SimSun" w:eastAsia="SimSun" w:cs="SimSun"/>
          <w:sz w:val="20"/>
          <w:szCs w:val="20"/>
        </w:rPr>
      </w:pPr>
      <w:r>
        <w:rPr>
          <w:rFonts w:ascii="SimSun" w:hAnsi="SimSun" w:eastAsia="SimSun" w:cs="SimSun"/>
          <w:sz w:val="20"/>
          <w:szCs w:val="20"/>
          <w:spacing w:val="7"/>
        </w:rPr>
        <w:t>本质安全电路应满足下列三个基本准则：</w:t>
      </w:r>
    </w:p>
    <w:p>
      <w:pPr>
        <w:pStyle w:val="BodyText"/>
        <w:ind w:left="819" w:right="32" w:hanging="400"/>
        <w:spacing w:before="31" w:line="282" w:lineRule="auto"/>
        <w:rPr>
          <w:rFonts w:ascii="SimSun" w:hAnsi="SimSun" w:eastAsia="SimSun" w:cs="SimSun"/>
          <w:sz w:val="20"/>
          <w:szCs w:val="20"/>
        </w:rPr>
      </w:pPr>
      <w:r>
        <w:rPr>
          <w:sz w:val="20"/>
          <w:szCs w:val="20"/>
          <w:spacing w:val="15"/>
        </w:rPr>
        <w:t>a)    </w:t>
      </w:r>
      <w:r>
        <w:rPr>
          <w:rFonts w:ascii="SimSun" w:hAnsi="SimSun" w:eastAsia="SimSun" w:cs="SimSun"/>
          <w:sz w:val="20"/>
          <w:szCs w:val="20"/>
          <w:spacing w:val="15"/>
        </w:rPr>
        <w:t>根据电气设备规定的保护等级(见第5章)和类别(见第4章),按第10章的要求对电</w:t>
      </w:r>
      <w:r>
        <w:rPr>
          <w:rFonts w:ascii="SimSun" w:hAnsi="SimSun" w:eastAsia="SimSun" w:cs="SimSun"/>
          <w:sz w:val="20"/>
          <w:szCs w:val="20"/>
          <w:spacing w:val="14"/>
        </w:rPr>
        <w:t>路进行试</w:t>
      </w:r>
      <w:r>
        <w:rPr>
          <w:rFonts w:ascii="SimSun" w:hAnsi="SimSun" w:eastAsia="SimSun" w:cs="SimSun"/>
          <w:sz w:val="20"/>
          <w:szCs w:val="20"/>
        </w:rPr>
        <w:t xml:space="preserve"> </w:t>
      </w:r>
      <w:r>
        <w:rPr>
          <w:rFonts w:ascii="SimSun" w:hAnsi="SimSun" w:eastAsia="SimSun" w:cs="SimSun"/>
          <w:sz w:val="20"/>
          <w:szCs w:val="20"/>
        </w:rPr>
        <w:t>验或评定时，不应发生火花点燃。</w:t>
      </w:r>
    </w:p>
    <w:p>
      <w:pPr>
        <w:pStyle w:val="BodyText"/>
        <w:ind w:left="819" w:right="30" w:hanging="400"/>
        <w:spacing w:before="59" w:line="264" w:lineRule="auto"/>
        <w:rPr>
          <w:rFonts w:ascii="SimSun" w:hAnsi="SimSun" w:eastAsia="SimSun" w:cs="SimSun"/>
          <w:sz w:val="20"/>
          <w:szCs w:val="20"/>
        </w:rPr>
      </w:pPr>
      <w:r>
        <w:rPr>
          <w:sz w:val="20"/>
          <w:szCs w:val="20"/>
          <w:spacing w:val="6"/>
        </w:rPr>
        <w:t>b)    </w:t>
      </w:r>
      <w:r>
        <w:rPr>
          <w:rFonts w:ascii="SimSun" w:hAnsi="SimSun" w:eastAsia="SimSun" w:cs="SimSun"/>
          <w:sz w:val="20"/>
          <w:szCs w:val="20"/>
          <w:spacing w:val="6"/>
        </w:rPr>
        <w:t>本质安全装置的温度组别应符合5.</w:t>
      </w:r>
      <w:r>
        <w:rPr>
          <w:rFonts w:ascii="FangSong" w:hAnsi="FangSong" w:eastAsia="FangSong" w:cs="FangSong"/>
          <w:sz w:val="20"/>
          <w:szCs w:val="20"/>
          <w:spacing w:val="6"/>
        </w:rPr>
        <w:t>6</w:t>
      </w:r>
      <w:r>
        <w:rPr>
          <w:rFonts w:ascii="FangSong" w:hAnsi="FangSong" w:eastAsia="FangSong" w:cs="FangSong"/>
          <w:sz w:val="20"/>
          <w:szCs w:val="20"/>
          <w:spacing w:val="6"/>
        </w:rPr>
        <w:t xml:space="preserve"> </w:t>
      </w:r>
      <w:r>
        <w:rPr>
          <w:rFonts w:ascii="FangSong" w:hAnsi="FangSong" w:eastAsia="FangSong" w:cs="FangSong"/>
          <w:sz w:val="20"/>
          <w:szCs w:val="20"/>
          <w:spacing w:val="6"/>
        </w:rPr>
        <w:t>和</w:t>
      </w:r>
      <w:r>
        <w:rPr>
          <w:sz w:val="20"/>
          <w:szCs w:val="20"/>
        </w:rPr>
        <w:t>GB</w:t>
      </w:r>
      <w:r>
        <w:rPr>
          <w:sz w:val="20"/>
          <w:szCs w:val="20"/>
          <w:spacing w:val="6"/>
        </w:rPr>
        <w:t>/</w:t>
      </w:r>
      <w:r>
        <w:rPr>
          <w:sz w:val="20"/>
          <w:szCs w:val="20"/>
          <w:spacing w:val="5"/>
        </w:rPr>
        <w:t>T      3836.1—2021</w:t>
      </w:r>
      <w:r>
        <w:rPr>
          <w:rFonts w:ascii="SimSun" w:hAnsi="SimSun" w:eastAsia="SimSun" w:cs="SimSun"/>
          <w:sz w:val="20"/>
          <w:szCs w:val="20"/>
          <w:spacing w:val="5"/>
        </w:rPr>
        <w:t>中温度要求的规定，以避免热表</w:t>
      </w:r>
      <w:r>
        <w:rPr>
          <w:rFonts w:ascii="SimSun" w:hAnsi="SimSun" w:eastAsia="SimSun" w:cs="SimSun"/>
          <w:sz w:val="20"/>
          <w:szCs w:val="20"/>
        </w:rPr>
        <w:t xml:space="preserve"> </w:t>
      </w:r>
      <w:r>
        <w:rPr>
          <w:rFonts w:ascii="SimSun" w:hAnsi="SimSun" w:eastAsia="SimSun" w:cs="SimSun"/>
          <w:sz w:val="20"/>
          <w:szCs w:val="20"/>
          <w:spacing w:val="7"/>
        </w:rPr>
        <w:t>面引起点燃。温度组别不适用于关联装置。</w:t>
      </w:r>
    </w:p>
    <w:p>
      <w:pPr>
        <w:pStyle w:val="BodyText"/>
        <w:ind w:left="419"/>
        <w:spacing w:before="59" w:line="212" w:lineRule="auto"/>
        <w:rPr>
          <w:rFonts w:ascii="SimSun" w:hAnsi="SimSun" w:eastAsia="SimSun" w:cs="SimSun"/>
          <w:sz w:val="20"/>
          <w:szCs w:val="20"/>
        </w:rPr>
      </w:pPr>
      <w:r>
        <w:rPr>
          <w:sz w:val="20"/>
          <w:szCs w:val="20"/>
          <w:spacing w:val="6"/>
        </w:rPr>
        <w:t>c)</w:t>
      </w:r>
      <w:r>
        <w:rPr>
          <w:sz w:val="20"/>
          <w:szCs w:val="20"/>
          <w:spacing w:val="1"/>
        </w:rPr>
        <w:t xml:space="preserve">     </w:t>
      </w:r>
      <w:r>
        <w:rPr>
          <w:rFonts w:ascii="SimSun" w:hAnsi="SimSun" w:eastAsia="SimSun" w:cs="SimSun"/>
          <w:sz w:val="20"/>
          <w:szCs w:val="20"/>
          <w:spacing w:val="6"/>
        </w:rPr>
        <w:t>本质安全电路应与其他电路充分隔离。</w:t>
      </w:r>
    </w:p>
    <w:p>
      <w:pPr>
        <w:pStyle w:val="BodyText"/>
        <w:ind w:left="819" w:hanging="427"/>
        <w:spacing w:before="83" w:line="320" w:lineRule="auto"/>
        <w:rPr>
          <w:rFonts w:ascii="SimSun" w:hAnsi="SimSun" w:eastAsia="SimSun" w:cs="SimSun"/>
          <w:sz w:val="17"/>
          <w:szCs w:val="17"/>
        </w:rPr>
      </w:pPr>
      <w:r>
        <w:rPr>
          <w:rFonts w:ascii="SimSun" w:hAnsi="SimSun" w:eastAsia="SimSun" w:cs="SimSun"/>
          <w:sz w:val="17"/>
          <w:szCs w:val="17"/>
          <w:b/>
          <w:bCs/>
          <w:spacing w:val="3"/>
        </w:rPr>
        <w:t>注</w:t>
      </w:r>
      <w:r>
        <w:rPr>
          <w:rFonts w:ascii="SimSun" w:hAnsi="SimSun" w:eastAsia="SimSun" w:cs="SimSun"/>
          <w:sz w:val="17"/>
          <w:szCs w:val="17"/>
          <w:spacing w:val="-15"/>
        </w:rPr>
        <w:t xml:space="preserve"> </w:t>
      </w:r>
      <w:r>
        <w:rPr>
          <w:rFonts w:ascii="SimSun" w:hAnsi="SimSun" w:eastAsia="SimSun" w:cs="SimSun"/>
          <w:sz w:val="17"/>
          <w:szCs w:val="17"/>
          <w:b/>
          <w:bCs/>
          <w:spacing w:val="3"/>
        </w:rPr>
        <w:t>1</w:t>
      </w:r>
      <w:r>
        <w:rPr>
          <w:rFonts w:ascii="SimSun" w:hAnsi="SimSun" w:eastAsia="SimSun" w:cs="SimSun"/>
          <w:sz w:val="17"/>
          <w:szCs w:val="17"/>
          <w:spacing w:val="3"/>
        </w:rPr>
        <w:t xml:space="preserve"> </w:t>
      </w:r>
      <w:r>
        <w:rPr>
          <w:rFonts w:ascii="SimSun" w:hAnsi="SimSun" w:eastAsia="SimSun" w:cs="SimSun"/>
          <w:sz w:val="17"/>
          <w:szCs w:val="17"/>
          <w:b/>
          <w:bCs/>
          <w:spacing w:val="3"/>
        </w:rPr>
        <w:t>:</w:t>
      </w:r>
      <w:r>
        <w:rPr>
          <w:rFonts w:ascii="SimSun" w:hAnsi="SimSun" w:eastAsia="SimSun" w:cs="SimSun"/>
          <w:sz w:val="17"/>
          <w:szCs w:val="17"/>
          <w:spacing w:val="3"/>
        </w:rPr>
        <w:t>可通过评定满足准则</w:t>
      </w:r>
      <w:r>
        <w:rPr>
          <w:sz w:val="17"/>
          <w:szCs w:val="17"/>
          <w:spacing w:val="3"/>
        </w:rPr>
        <w:t>a)</w:t>
      </w:r>
      <w:r>
        <w:rPr>
          <w:sz w:val="17"/>
          <w:szCs w:val="17"/>
          <w:spacing w:val="22"/>
          <w:w w:val="101"/>
        </w:rPr>
        <w:t xml:space="preserve"> </w:t>
      </w:r>
      <w:r>
        <w:rPr>
          <w:rFonts w:ascii="SimSun" w:hAnsi="SimSun" w:eastAsia="SimSun" w:cs="SimSun"/>
          <w:sz w:val="17"/>
          <w:szCs w:val="17"/>
          <w:spacing w:val="3"/>
        </w:rPr>
        <w:t>的规定。评定时，需要有关电压、电流和电路参数的数据，例如点燃边界上的电容和电</w:t>
      </w:r>
      <w:r>
        <w:rPr>
          <w:rFonts w:ascii="SimSun" w:hAnsi="SimSun" w:eastAsia="SimSun" w:cs="SimSun"/>
          <w:sz w:val="17"/>
          <w:szCs w:val="17"/>
        </w:rPr>
        <w:t xml:space="preserve"> </w:t>
      </w:r>
      <w:r>
        <w:rPr>
          <w:rFonts w:ascii="SimSun" w:hAnsi="SimSun" w:eastAsia="SimSun" w:cs="SimSun"/>
          <w:sz w:val="17"/>
          <w:szCs w:val="17"/>
          <w:spacing w:val="6"/>
        </w:rPr>
        <w:t>感的数据，这样就能从火花点燃的角度将电路评定为本质安全的。</w:t>
      </w:r>
    </w:p>
    <w:p>
      <w:pPr>
        <w:pStyle w:val="BodyText"/>
        <w:ind w:left="818" w:right="2" w:hanging="429"/>
        <w:spacing w:before="1" w:line="312" w:lineRule="auto"/>
        <w:rPr>
          <w:rFonts w:ascii="SimSun" w:hAnsi="SimSun" w:eastAsia="SimSun" w:cs="SimSun"/>
          <w:sz w:val="17"/>
          <w:szCs w:val="17"/>
        </w:rPr>
      </w:pPr>
      <w:r>
        <w:rPr>
          <w:rFonts w:ascii="SimHei" w:hAnsi="SimHei" w:eastAsia="SimHei" w:cs="SimHei"/>
          <w:sz w:val="17"/>
          <w:szCs w:val="17"/>
          <w:spacing w:val="10"/>
        </w:rPr>
        <w:t>注</w:t>
      </w:r>
      <w:r>
        <w:rPr>
          <w:rFonts w:ascii="SimHei" w:hAnsi="SimHei" w:eastAsia="SimHei" w:cs="SimHei"/>
          <w:sz w:val="17"/>
          <w:szCs w:val="17"/>
          <w:spacing w:val="-24"/>
        </w:rPr>
        <w:t xml:space="preserve"> </w:t>
      </w:r>
      <w:r>
        <w:rPr>
          <w:rFonts w:ascii="SimHei" w:hAnsi="SimHei" w:eastAsia="SimHei" w:cs="SimHei"/>
          <w:sz w:val="17"/>
          <w:szCs w:val="17"/>
          <w:spacing w:val="10"/>
        </w:rPr>
        <w:t>2</w:t>
      </w:r>
      <w:r>
        <w:rPr>
          <w:rFonts w:ascii="SimHei" w:hAnsi="SimHei" w:eastAsia="SimHei" w:cs="SimHei"/>
          <w:sz w:val="17"/>
          <w:szCs w:val="17"/>
          <w:spacing w:val="10"/>
        </w:rPr>
        <w:t xml:space="preserve"> </w:t>
      </w:r>
      <w:r>
        <w:rPr>
          <w:rFonts w:ascii="SimHei" w:hAnsi="SimHei" w:eastAsia="SimHei" w:cs="SimHei"/>
          <w:sz w:val="17"/>
          <w:szCs w:val="17"/>
          <w:spacing w:val="10"/>
        </w:rPr>
        <w:t>:</w:t>
      </w:r>
      <w:r>
        <w:rPr>
          <w:rFonts w:ascii="SimSun" w:hAnsi="SimSun" w:eastAsia="SimSun" w:cs="SimSun"/>
          <w:sz w:val="17"/>
          <w:szCs w:val="17"/>
          <w:spacing w:val="10"/>
        </w:rPr>
        <w:t>准则</w:t>
      </w:r>
      <w:r>
        <w:rPr>
          <w:sz w:val="17"/>
          <w:szCs w:val="17"/>
          <w:spacing w:val="10"/>
        </w:rPr>
        <w:t>b)</w:t>
      </w:r>
      <w:r>
        <w:rPr>
          <w:sz w:val="17"/>
          <w:szCs w:val="17"/>
          <w:spacing w:val="16"/>
          <w:w w:val="101"/>
        </w:rPr>
        <w:t xml:space="preserve"> </w:t>
      </w:r>
      <w:r>
        <w:rPr>
          <w:rFonts w:ascii="SimSun" w:hAnsi="SimSun" w:eastAsia="SimSun" w:cs="SimSun"/>
          <w:sz w:val="17"/>
          <w:szCs w:val="17"/>
          <w:spacing w:val="10"/>
        </w:rPr>
        <w:t>可基于已知元件的热特性以及在适当的故障条件下可能承受的最大功率计算或测定元件的最高表面</w:t>
      </w:r>
      <w:r>
        <w:rPr>
          <w:rFonts w:ascii="SimSun" w:hAnsi="SimSun" w:eastAsia="SimSun" w:cs="SimSun"/>
          <w:sz w:val="17"/>
          <w:szCs w:val="17"/>
        </w:rPr>
        <w:t xml:space="preserve"> </w:t>
      </w:r>
      <w:r>
        <w:rPr>
          <w:rFonts w:ascii="SimSun" w:hAnsi="SimSun" w:eastAsia="SimSun" w:cs="SimSun"/>
          <w:sz w:val="17"/>
          <w:szCs w:val="17"/>
          <w:spacing w:val="7"/>
        </w:rPr>
        <w:t>温度来满足规定要求。</w:t>
      </w:r>
    </w:p>
    <w:p>
      <w:pPr>
        <w:pStyle w:val="BodyText"/>
        <w:ind w:left="818" w:right="2" w:hanging="429"/>
        <w:spacing w:before="1" w:line="294" w:lineRule="auto"/>
        <w:rPr>
          <w:rFonts w:ascii="SimSun" w:hAnsi="SimSun" w:eastAsia="SimSun" w:cs="SimSun"/>
          <w:sz w:val="17"/>
          <w:szCs w:val="17"/>
        </w:rPr>
      </w:pPr>
      <w:r>
        <w:rPr>
          <w:rFonts w:ascii="SimHei" w:hAnsi="SimHei" w:eastAsia="SimHei" w:cs="SimHei"/>
          <w:sz w:val="17"/>
          <w:szCs w:val="17"/>
          <w:spacing w:val="10"/>
        </w:rPr>
        <w:t>注</w:t>
      </w:r>
      <w:r>
        <w:rPr>
          <w:rFonts w:ascii="SimHei" w:hAnsi="SimHei" w:eastAsia="SimHei" w:cs="SimHei"/>
          <w:sz w:val="17"/>
          <w:szCs w:val="17"/>
          <w:spacing w:val="-4"/>
        </w:rPr>
        <w:t xml:space="preserve"> </w:t>
      </w:r>
      <w:r>
        <w:rPr>
          <w:rFonts w:ascii="SimHei" w:hAnsi="SimHei" w:eastAsia="SimHei" w:cs="SimHei"/>
          <w:sz w:val="17"/>
          <w:szCs w:val="17"/>
          <w:spacing w:val="10"/>
        </w:rPr>
        <w:t>3</w:t>
      </w:r>
      <w:r>
        <w:rPr>
          <w:rFonts w:ascii="SimHei" w:hAnsi="SimHei" w:eastAsia="SimHei" w:cs="SimHei"/>
          <w:sz w:val="17"/>
          <w:szCs w:val="17"/>
          <w:spacing w:val="10"/>
        </w:rPr>
        <w:t xml:space="preserve"> </w:t>
      </w:r>
      <w:r>
        <w:rPr>
          <w:rFonts w:ascii="SimHei" w:hAnsi="SimHei" w:eastAsia="SimHei" w:cs="SimHei"/>
          <w:sz w:val="17"/>
          <w:szCs w:val="17"/>
          <w:spacing w:val="10"/>
        </w:rPr>
        <w:t>:</w:t>
      </w:r>
      <w:r>
        <w:rPr>
          <w:rFonts w:ascii="SimSun" w:hAnsi="SimSun" w:eastAsia="SimSun" w:cs="SimSun"/>
          <w:sz w:val="17"/>
          <w:szCs w:val="17"/>
          <w:spacing w:val="10"/>
        </w:rPr>
        <w:t>可通过规定足够的爬电距离和电气间隙，以及使用符合第8章要求的可靠元件(例如变压器和限流电阻),满</w:t>
      </w:r>
      <w:r>
        <w:rPr>
          <w:rFonts w:ascii="SimSun" w:hAnsi="SimSun" w:eastAsia="SimSun" w:cs="SimSun"/>
          <w:sz w:val="17"/>
          <w:szCs w:val="17"/>
        </w:rPr>
        <w:t xml:space="preserve"> </w:t>
      </w:r>
      <w:r>
        <w:rPr>
          <w:rFonts w:ascii="SimSun" w:hAnsi="SimSun" w:eastAsia="SimSun" w:cs="SimSun"/>
          <w:sz w:val="17"/>
          <w:szCs w:val="17"/>
          <w:spacing w:val="4"/>
        </w:rPr>
        <w:t>足准则</w:t>
      </w:r>
      <w:r>
        <w:rPr>
          <w:rFonts w:ascii="SimSun" w:hAnsi="SimSun" w:eastAsia="SimSun" w:cs="SimSun"/>
          <w:sz w:val="17"/>
          <w:szCs w:val="17"/>
          <w:spacing w:val="-46"/>
        </w:rPr>
        <w:t xml:space="preserve"> </w:t>
      </w:r>
      <w:r>
        <w:rPr>
          <w:sz w:val="17"/>
          <w:szCs w:val="17"/>
          <w:spacing w:val="4"/>
        </w:rPr>
        <w:t>c) </w:t>
      </w:r>
      <w:r>
        <w:rPr>
          <w:rFonts w:ascii="SimSun" w:hAnsi="SimSun" w:eastAsia="SimSun" w:cs="SimSun"/>
          <w:sz w:val="17"/>
          <w:szCs w:val="17"/>
          <w:spacing w:val="4"/>
        </w:rPr>
        <w:t>的规定。</w:t>
      </w:r>
    </w:p>
    <w:p>
      <w:pPr>
        <w:pStyle w:val="BodyText"/>
        <w:spacing w:before="206" w:line="219" w:lineRule="auto"/>
        <w:rPr>
          <w:rFonts w:ascii="SimHei" w:hAnsi="SimHei" w:eastAsia="SimHei" w:cs="SimHei"/>
          <w:sz w:val="19"/>
          <w:szCs w:val="19"/>
        </w:rPr>
      </w:pPr>
      <w:r>
        <w:rPr>
          <w:sz w:val="19"/>
          <w:szCs w:val="19"/>
          <w:spacing w:val="13"/>
        </w:rPr>
        <w:t>A.</w:t>
      </w:r>
      <w:r>
        <w:rPr>
          <w:rFonts w:ascii="SimHei" w:hAnsi="SimHei" w:eastAsia="SimHei" w:cs="SimHei"/>
          <w:sz w:val="19"/>
          <w:szCs w:val="19"/>
          <w:b/>
          <w:bCs/>
          <w:spacing w:val="13"/>
        </w:rPr>
        <w:t>2</w:t>
      </w:r>
      <w:r>
        <w:rPr>
          <w:rFonts w:ascii="SimHei" w:hAnsi="SimHei" w:eastAsia="SimHei" w:cs="SimHei"/>
          <w:sz w:val="19"/>
          <w:szCs w:val="19"/>
          <w:spacing w:val="25"/>
        </w:rPr>
        <w:t xml:space="preserve">  </w:t>
      </w:r>
      <w:r>
        <w:rPr>
          <w:rFonts w:ascii="SimHei" w:hAnsi="SimHei" w:eastAsia="SimHei" w:cs="SimHei"/>
          <w:sz w:val="19"/>
          <w:szCs w:val="19"/>
          <w:b/>
          <w:bCs/>
          <w:spacing w:val="13"/>
        </w:rPr>
        <w:t>用参考曲线和数据表评定</w:t>
      </w:r>
    </w:p>
    <w:p>
      <w:pPr>
        <w:pStyle w:val="BodyText"/>
        <w:ind w:right="30"/>
        <w:spacing w:before="249" w:line="219" w:lineRule="auto"/>
        <w:jc w:val="right"/>
        <w:rPr>
          <w:rFonts w:ascii="SimSun" w:hAnsi="SimSun" w:eastAsia="SimSun" w:cs="SimSun"/>
          <w:sz w:val="20"/>
          <w:szCs w:val="20"/>
        </w:rPr>
      </w:pPr>
      <w:r>
        <w:rPr>
          <w:rFonts w:ascii="SimSun" w:hAnsi="SimSun" w:eastAsia="SimSun" w:cs="SimSun"/>
          <w:sz w:val="20"/>
          <w:szCs w:val="20"/>
          <w:spacing w:val="6"/>
        </w:rPr>
        <w:t>当被评定点燃能力的电路近似于参考曲线对应的简单电路时，应使用图</w:t>
      </w:r>
      <w:r>
        <w:rPr>
          <w:rFonts w:ascii="SimSun" w:hAnsi="SimSun" w:eastAsia="SimSun" w:cs="SimSun"/>
          <w:sz w:val="20"/>
          <w:szCs w:val="20"/>
          <w:spacing w:val="-35"/>
        </w:rPr>
        <w:t xml:space="preserve"> </w:t>
      </w:r>
      <w:r>
        <w:rPr>
          <w:sz w:val="20"/>
          <w:szCs w:val="20"/>
          <w:spacing w:val="6"/>
        </w:rPr>
        <w:t>A.1</w:t>
      </w:r>
      <w:r>
        <w:rPr>
          <w:rFonts w:ascii="SimSun" w:hAnsi="SimSun" w:eastAsia="SimSun" w:cs="SimSun"/>
          <w:sz w:val="20"/>
          <w:szCs w:val="20"/>
          <w:spacing w:val="6"/>
        </w:rPr>
        <w:t>～</w:t>
      </w:r>
      <w:r>
        <w:rPr>
          <w:rFonts w:ascii="SimSun" w:hAnsi="SimSun" w:eastAsia="SimSun" w:cs="SimSun"/>
          <w:sz w:val="20"/>
          <w:szCs w:val="20"/>
          <w:spacing w:val="-33"/>
        </w:rPr>
        <w:t xml:space="preserve"> </w:t>
      </w:r>
      <w:r>
        <w:rPr>
          <w:rFonts w:ascii="SimSun" w:hAnsi="SimSun" w:eastAsia="SimSun" w:cs="SimSun"/>
          <w:sz w:val="20"/>
          <w:szCs w:val="20"/>
          <w:spacing w:val="6"/>
        </w:rPr>
        <w:t>图 </w:t>
      </w:r>
      <w:r>
        <w:rPr>
          <w:sz w:val="20"/>
          <w:szCs w:val="20"/>
          <w:spacing w:val="6"/>
        </w:rPr>
        <w:t>A.6</w:t>
      </w:r>
      <w:r>
        <w:rPr>
          <w:sz w:val="20"/>
          <w:szCs w:val="20"/>
          <w:spacing w:val="47"/>
          <w:w w:val="101"/>
        </w:rPr>
        <w:t xml:space="preserve"> </w:t>
      </w:r>
      <w:r>
        <w:rPr>
          <w:rFonts w:ascii="SimSun" w:hAnsi="SimSun" w:eastAsia="SimSun" w:cs="SimSun"/>
          <w:sz w:val="20"/>
          <w:szCs w:val="20"/>
          <w:spacing w:val="6"/>
        </w:rPr>
        <w:t>参考曲线或</w:t>
      </w:r>
    </w:p>
    <w:p>
      <w:pPr>
        <w:pStyle w:val="BodyText"/>
        <w:spacing w:before="83" w:line="219" w:lineRule="auto"/>
        <w:rPr>
          <w:rFonts w:ascii="SimSun" w:hAnsi="SimSun" w:eastAsia="SimSun" w:cs="SimSun"/>
          <w:sz w:val="20"/>
          <w:szCs w:val="20"/>
        </w:rPr>
      </w:pPr>
      <w:r>
        <w:rPr>
          <w:rFonts w:ascii="SimSun" w:hAnsi="SimSun" w:eastAsia="SimSun" w:cs="SimSun"/>
          <w:sz w:val="20"/>
          <w:szCs w:val="20"/>
          <w:spacing w:val="8"/>
        </w:rPr>
        <w:t>表</w:t>
      </w:r>
      <w:r>
        <w:rPr>
          <w:rFonts w:ascii="SimSun" w:hAnsi="SimSun" w:eastAsia="SimSun" w:cs="SimSun"/>
          <w:sz w:val="20"/>
          <w:szCs w:val="20"/>
          <w:spacing w:val="-43"/>
        </w:rPr>
        <w:t xml:space="preserve"> </w:t>
      </w:r>
      <w:r>
        <w:rPr>
          <w:sz w:val="20"/>
          <w:szCs w:val="20"/>
          <w:spacing w:val="8"/>
        </w:rPr>
        <w:t>A.1</w:t>
      </w:r>
      <w:r>
        <w:rPr>
          <w:sz w:val="20"/>
          <w:szCs w:val="20"/>
          <w:spacing w:val="37"/>
          <w:w w:val="101"/>
        </w:rPr>
        <w:t xml:space="preserve"> </w:t>
      </w:r>
      <w:r>
        <w:rPr>
          <w:rFonts w:ascii="SimSun" w:hAnsi="SimSun" w:eastAsia="SimSun" w:cs="SimSun"/>
          <w:sz w:val="20"/>
          <w:szCs w:val="20"/>
          <w:spacing w:val="8"/>
        </w:rPr>
        <w:t>和表</w:t>
      </w:r>
      <w:r>
        <w:rPr>
          <w:sz w:val="20"/>
          <w:szCs w:val="20"/>
          <w:spacing w:val="8"/>
        </w:rPr>
        <w:t>A.2</w:t>
      </w:r>
      <w:r>
        <w:rPr>
          <w:sz w:val="20"/>
          <w:szCs w:val="20"/>
          <w:spacing w:val="37"/>
        </w:rPr>
        <w:t xml:space="preserve"> </w:t>
      </w:r>
      <w:r>
        <w:rPr>
          <w:rFonts w:ascii="SimSun" w:hAnsi="SimSun" w:eastAsia="SimSun" w:cs="SimSun"/>
          <w:sz w:val="20"/>
          <w:szCs w:val="20"/>
          <w:spacing w:val="8"/>
        </w:rPr>
        <w:t>进行评定，并考虑第5章</w:t>
      </w:r>
      <w:r>
        <w:rPr>
          <w:rFonts w:ascii="SimSun" w:hAnsi="SimSun" w:eastAsia="SimSun" w:cs="SimSun"/>
          <w:sz w:val="20"/>
          <w:szCs w:val="20"/>
          <w:spacing w:val="7"/>
        </w:rPr>
        <w:t>规定的故障条件和10.1.4.2规定的安全系数。</w:t>
      </w:r>
    </w:p>
    <w:p>
      <w:pPr>
        <w:ind w:left="419"/>
        <w:spacing w:before="73" w:line="219" w:lineRule="auto"/>
        <w:rPr>
          <w:rFonts w:ascii="SimSun" w:hAnsi="SimSun" w:eastAsia="SimSun" w:cs="SimSun"/>
          <w:sz w:val="20"/>
          <w:szCs w:val="20"/>
        </w:rPr>
      </w:pPr>
      <w:r>
        <w:rPr>
          <w:rFonts w:ascii="SimSun" w:hAnsi="SimSun" w:eastAsia="SimSun" w:cs="SimSun"/>
          <w:sz w:val="20"/>
          <w:szCs w:val="20"/>
          <w:spacing w:val="-5"/>
        </w:rPr>
        <w:t>通常，应采用下列程序：</w:t>
      </w:r>
    </w:p>
    <w:p>
      <w:pPr>
        <w:ind w:left="419"/>
        <w:spacing w:before="83" w:line="219" w:lineRule="auto"/>
        <w:rPr>
          <w:rFonts w:ascii="SimSun" w:hAnsi="SimSun" w:eastAsia="SimSun" w:cs="SimSun"/>
          <w:sz w:val="20"/>
          <w:szCs w:val="20"/>
        </w:rPr>
      </w:pPr>
      <w:r>
        <w:rPr>
          <w:rFonts w:ascii="SimSun" w:hAnsi="SimSun" w:eastAsia="SimSun" w:cs="SimSun"/>
          <w:sz w:val="20"/>
          <w:szCs w:val="20"/>
        </w:rPr>
        <w:t>——考虑元件的容差、供电电压波动、绝缘故障和元件故障，确定最坏的实际情况；</w:t>
      </w:r>
    </w:p>
    <w:p>
      <w:pPr>
        <w:ind w:right="32"/>
        <w:spacing w:before="51" w:line="216" w:lineRule="auto"/>
        <w:jc w:val="right"/>
        <w:rPr>
          <w:rFonts w:ascii="SimSun" w:hAnsi="SimSun" w:eastAsia="SimSun" w:cs="SimSun"/>
          <w:sz w:val="20"/>
          <w:szCs w:val="20"/>
        </w:rPr>
      </w:pPr>
      <w:r>
        <w:rPr>
          <w:rFonts w:ascii="SimSun" w:hAnsi="SimSun" w:eastAsia="SimSun" w:cs="SimSun"/>
          <w:sz w:val="20"/>
          <w:szCs w:val="20"/>
          <w:spacing w:val="8"/>
        </w:rPr>
        <w:t>——根据电路型式(见10.1.4.2)以及电气设备保护等级(见第5章),施加适当的安全</w:t>
      </w:r>
      <w:r>
        <w:rPr>
          <w:rFonts w:ascii="SimSun" w:hAnsi="SimSun" w:eastAsia="SimSun" w:cs="SimSun"/>
          <w:sz w:val="20"/>
          <w:szCs w:val="20"/>
          <w:spacing w:val="7"/>
        </w:rPr>
        <w:t>系数，以便得</w:t>
      </w:r>
    </w:p>
    <w:p>
      <w:pPr>
        <w:ind w:left="819"/>
        <w:spacing w:before="109" w:line="219" w:lineRule="auto"/>
        <w:rPr>
          <w:rFonts w:ascii="SimSun" w:hAnsi="SimSun" w:eastAsia="SimSun" w:cs="SimSun"/>
          <w:sz w:val="20"/>
          <w:szCs w:val="20"/>
        </w:rPr>
      </w:pPr>
      <w:r>
        <w:rPr>
          <w:rFonts w:ascii="SimSun" w:hAnsi="SimSun" w:eastAsia="SimSun" w:cs="SimSun"/>
          <w:sz w:val="20"/>
          <w:szCs w:val="20"/>
          <w:spacing w:val="3"/>
        </w:rPr>
        <w:t>出接受评定的电路；</w:t>
      </w:r>
    </w:p>
    <w:p>
      <w:pPr>
        <w:pStyle w:val="BodyText"/>
        <w:ind w:left="419"/>
        <w:spacing w:before="73" w:line="219" w:lineRule="auto"/>
        <w:rPr>
          <w:rFonts w:ascii="SimSun" w:hAnsi="SimSun" w:eastAsia="SimSun" w:cs="SimSun"/>
          <w:sz w:val="20"/>
          <w:szCs w:val="20"/>
        </w:rPr>
      </w:pPr>
      <w:r>
        <w:rPr>
          <w:rFonts w:ascii="SimSun" w:hAnsi="SimSun" w:eastAsia="SimSun" w:cs="SimSun"/>
          <w:sz w:val="20"/>
          <w:szCs w:val="20"/>
          <w:spacing w:val="6"/>
        </w:rPr>
        <w:t>——按图</w:t>
      </w:r>
      <w:r>
        <w:rPr>
          <w:rFonts w:ascii="SimSun" w:hAnsi="SimSun" w:eastAsia="SimSun" w:cs="SimSun"/>
          <w:sz w:val="20"/>
          <w:szCs w:val="20"/>
          <w:spacing w:val="-57"/>
        </w:rPr>
        <w:t xml:space="preserve"> </w:t>
      </w:r>
      <w:r>
        <w:rPr>
          <w:sz w:val="20"/>
          <w:szCs w:val="20"/>
          <w:spacing w:val="6"/>
        </w:rPr>
        <w:t>A.1</w:t>
      </w:r>
      <w:r>
        <w:rPr>
          <w:rFonts w:ascii="SimSun" w:hAnsi="SimSun" w:eastAsia="SimSun" w:cs="SimSun"/>
          <w:sz w:val="20"/>
          <w:szCs w:val="20"/>
          <w:spacing w:val="6"/>
        </w:rPr>
        <w:t>～</w:t>
      </w:r>
      <w:r>
        <w:rPr>
          <w:rFonts w:ascii="SimSun" w:hAnsi="SimSun" w:eastAsia="SimSun" w:cs="SimSun"/>
          <w:sz w:val="20"/>
          <w:szCs w:val="20"/>
          <w:spacing w:val="-43"/>
        </w:rPr>
        <w:t xml:space="preserve"> </w:t>
      </w:r>
      <w:r>
        <w:rPr>
          <w:rFonts w:ascii="SimSun" w:hAnsi="SimSun" w:eastAsia="SimSun" w:cs="SimSun"/>
          <w:sz w:val="20"/>
          <w:szCs w:val="20"/>
          <w:spacing w:val="6"/>
        </w:rPr>
        <w:t>图 </w:t>
      </w:r>
      <w:r>
        <w:rPr>
          <w:sz w:val="20"/>
          <w:szCs w:val="20"/>
          <w:spacing w:val="6"/>
        </w:rPr>
        <w:t>A.6</w:t>
      </w:r>
      <w:r>
        <w:rPr>
          <w:sz w:val="20"/>
          <w:szCs w:val="20"/>
          <w:spacing w:val="37"/>
          <w:w w:val="101"/>
        </w:rPr>
        <w:t xml:space="preserve"> </w:t>
      </w:r>
      <w:r>
        <w:rPr>
          <w:rFonts w:ascii="SimSun" w:hAnsi="SimSun" w:eastAsia="SimSun" w:cs="SimSun"/>
          <w:sz w:val="20"/>
          <w:szCs w:val="20"/>
          <w:spacing w:val="6"/>
        </w:rPr>
        <w:t>参考曲线或表</w:t>
      </w:r>
      <w:r>
        <w:rPr>
          <w:rFonts w:ascii="SimSun" w:hAnsi="SimSun" w:eastAsia="SimSun" w:cs="SimSun"/>
          <w:sz w:val="20"/>
          <w:szCs w:val="20"/>
          <w:spacing w:val="-60"/>
        </w:rPr>
        <w:t xml:space="preserve"> </w:t>
      </w:r>
      <w:r>
        <w:rPr>
          <w:sz w:val="20"/>
          <w:szCs w:val="20"/>
          <w:spacing w:val="6"/>
        </w:rPr>
        <w:t>A.1</w:t>
      </w:r>
      <w:r>
        <w:rPr>
          <w:sz w:val="20"/>
          <w:szCs w:val="20"/>
          <w:spacing w:val="38"/>
        </w:rPr>
        <w:t xml:space="preserve"> </w:t>
      </w:r>
      <w:r>
        <w:rPr>
          <w:rFonts w:ascii="SimSun" w:hAnsi="SimSun" w:eastAsia="SimSun" w:cs="SimSun"/>
          <w:sz w:val="20"/>
          <w:szCs w:val="20"/>
          <w:spacing w:val="6"/>
        </w:rPr>
        <w:t>和</w:t>
      </w:r>
      <w:r>
        <w:rPr>
          <w:rFonts w:ascii="SimSun" w:hAnsi="SimSun" w:eastAsia="SimSun" w:cs="SimSun"/>
          <w:sz w:val="20"/>
          <w:szCs w:val="20"/>
          <w:spacing w:val="5"/>
        </w:rPr>
        <w:t>表</w:t>
      </w:r>
      <w:r>
        <w:rPr>
          <w:rFonts w:ascii="SimSun" w:hAnsi="SimSun" w:eastAsia="SimSun" w:cs="SimSun"/>
          <w:sz w:val="20"/>
          <w:szCs w:val="20"/>
          <w:spacing w:val="-60"/>
        </w:rPr>
        <w:t xml:space="preserve"> </w:t>
      </w:r>
      <w:r>
        <w:rPr>
          <w:sz w:val="20"/>
          <w:szCs w:val="20"/>
          <w:spacing w:val="5"/>
        </w:rPr>
        <w:t>A.2</w:t>
      </w:r>
      <w:r>
        <w:rPr>
          <w:sz w:val="20"/>
          <w:szCs w:val="20"/>
          <w:spacing w:val="37"/>
          <w:w w:val="101"/>
        </w:rPr>
        <w:t xml:space="preserve"> </w:t>
      </w:r>
      <w:r>
        <w:rPr>
          <w:rFonts w:ascii="SimSun" w:hAnsi="SimSun" w:eastAsia="SimSun" w:cs="SimSun"/>
          <w:sz w:val="20"/>
          <w:szCs w:val="20"/>
          <w:spacing w:val="5"/>
        </w:rPr>
        <w:t>检查评定电路的参数是否符合要求。</w:t>
      </w:r>
    </w:p>
    <w:p>
      <w:pPr>
        <w:ind w:left="419"/>
        <w:spacing w:before="72" w:line="219" w:lineRule="auto"/>
        <w:rPr>
          <w:rFonts w:ascii="SimSun" w:hAnsi="SimSun" w:eastAsia="SimSun" w:cs="SimSun"/>
          <w:sz w:val="20"/>
          <w:szCs w:val="20"/>
        </w:rPr>
      </w:pPr>
      <w:r>
        <w:rPr>
          <w:rFonts w:ascii="SimSun" w:hAnsi="SimSun" w:eastAsia="SimSun" w:cs="SimSun"/>
          <w:sz w:val="20"/>
          <w:szCs w:val="20"/>
          <w:spacing w:val="5"/>
        </w:rPr>
        <w:t>如果需要通过试验进行评定，可以用火花试验装置对评定的电</w:t>
      </w:r>
      <w:r>
        <w:rPr>
          <w:rFonts w:ascii="SimSun" w:hAnsi="SimSun" w:eastAsia="SimSun" w:cs="SimSun"/>
          <w:sz w:val="20"/>
          <w:szCs w:val="20"/>
          <w:spacing w:val="4"/>
        </w:rPr>
        <w:t>路进行试验。</w:t>
      </w:r>
    </w:p>
    <w:p>
      <w:pPr>
        <w:pStyle w:val="BodyText"/>
        <w:ind w:left="698" w:right="15" w:hanging="309"/>
        <w:spacing w:before="88" w:line="305" w:lineRule="auto"/>
        <w:rPr>
          <w:rFonts w:ascii="SimSun" w:hAnsi="SimSun" w:eastAsia="SimSun" w:cs="SimSun"/>
          <w:sz w:val="17"/>
          <w:szCs w:val="17"/>
        </w:rPr>
      </w:pPr>
      <w:r>
        <w:rPr>
          <w:rFonts w:ascii="SimSun" w:hAnsi="SimSun" w:eastAsia="SimSun" w:cs="SimSun"/>
          <w:sz w:val="17"/>
          <w:szCs w:val="17"/>
          <w:spacing w:val="5"/>
        </w:rPr>
        <w:t>注：图</w:t>
      </w:r>
      <w:r>
        <w:rPr>
          <w:sz w:val="17"/>
          <w:szCs w:val="17"/>
          <w:spacing w:val="5"/>
        </w:rPr>
        <w:t>A.1</w:t>
      </w:r>
      <w:r>
        <w:rPr>
          <w:rFonts w:ascii="SimSun" w:hAnsi="SimSun" w:eastAsia="SimSun" w:cs="SimSun"/>
          <w:sz w:val="17"/>
          <w:szCs w:val="17"/>
          <w:spacing w:val="5"/>
        </w:rPr>
        <w:t>～图 </w:t>
      </w:r>
      <w:r>
        <w:rPr>
          <w:sz w:val="17"/>
          <w:szCs w:val="17"/>
          <w:spacing w:val="5"/>
        </w:rPr>
        <w:t>A.6</w:t>
      </w:r>
      <w:r>
        <w:rPr>
          <w:sz w:val="17"/>
          <w:szCs w:val="17"/>
          <w:spacing w:val="34"/>
          <w:w w:val="101"/>
        </w:rPr>
        <w:t xml:space="preserve"> </w:t>
      </w:r>
      <w:r>
        <w:rPr>
          <w:rFonts w:ascii="SimSun" w:hAnsi="SimSun" w:eastAsia="SimSun" w:cs="SimSun"/>
          <w:sz w:val="17"/>
          <w:szCs w:val="17"/>
          <w:spacing w:val="5"/>
        </w:rPr>
        <w:t>给出的参考曲线或表</w:t>
      </w:r>
      <w:r>
        <w:rPr>
          <w:sz w:val="17"/>
          <w:szCs w:val="17"/>
          <w:spacing w:val="5"/>
        </w:rPr>
        <w:t>A.1  </w:t>
      </w:r>
      <w:r>
        <w:rPr>
          <w:rFonts w:ascii="SimSun" w:hAnsi="SimSun" w:eastAsia="SimSun" w:cs="SimSun"/>
          <w:sz w:val="17"/>
          <w:szCs w:val="17"/>
          <w:spacing w:val="5"/>
        </w:rPr>
        <w:t>和表</w:t>
      </w:r>
      <w:r>
        <w:rPr>
          <w:rFonts w:ascii="SimSun" w:hAnsi="SimSun" w:eastAsia="SimSun" w:cs="SimSun"/>
          <w:sz w:val="17"/>
          <w:szCs w:val="17"/>
          <w:spacing w:val="-38"/>
        </w:rPr>
        <w:t xml:space="preserve"> </w:t>
      </w:r>
      <w:r>
        <w:rPr>
          <w:sz w:val="17"/>
          <w:szCs w:val="17"/>
          <w:spacing w:val="5"/>
        </w:rPr>
        <w:t>A.2  </w:t>
      </w:r>
      <w:r>
        <w:rPr>
          <w:rFonts w:ascii="SimSun" w:hAnsi="SimSun" w:eastAsia="SimSun" w:cs="SimSun"/>
          <w:sz w:val="17"/>
          <w:szCs w:val="17"/>
          <w:spacing w:val="5"/>
        </w:rPr>
        <w:t>给出的数据仅适用于简单电路，在某些情况下应用这些参考</w:t>
      </w:r>
      <w:r>
        <w:rPr>
          <w:rFonts w:ascii="SimSun" w:hAnsi="SimSun" w:eastAsia="SimSun" w:cs="SimSun"/>
          <w:sz w:val="17"/>
          <w:szCs w:val="17"/>
        </w:rPr>
        <w:t xml:space="preserve"> </w:t>
      </w:r>
      <w:r>
        <w:rPr>
          <w:rFonts w:ascii="SimSun" w:hAnsi="SimSun" w:eastAsia="SimSun" w:cs="SimSun"/>
          <w:sz w:val="17"/>
          <w:szCs w:val="17"/>
          <w:spacing w:val="8"/>
        </w:rPr>
        <w:t>曲线和数据设计实际电路是困难的。例如，许多电源具有非线</w:t>
      </w:r>
      <w:r>
        <w:rPr>
          <w:rFonts w:ascii="SimSun" w:hAnsi="SimSun" w:eastAsia="SimSun" w:cs="SimSun"/>
          <w:sz w:val="17"/>
          <w:szCs w:val="17"/>
          <w:spacing w:val="7"/>
        </w:rPr>
        <w:t>性输出特性，不能用参考曲线进行评定，因为只</w:t>
      </w:r>
      <w:r>
        <w:rPr>
          <w:rFonts w:ascii="SimSun" w:hAnsi="SimSun" w:eastAsia="SimSun" w:cs="SimSun"/>
          <w:sz w:val="17"/>
          <w:szCs w:val="17"/>
        </w:rPr>
        <w:t xml:space="preserve"> </w:t>
      </w:r>
      <w:r>
        <w:rPr>
          <w:rFonts w:ascii="SimSun" w:hAnsi="SimSun" w:eastAsia="SimSun" w:cs="SimSun"/>
          <w:sz w:val="17"/>
          <w:szCs w:val="17"/>
          <w:spacing w:val="10"/>
        </w:rPr>
        <w:t>有用电池或电池组以及串联限流电阻构成的电路才能利用图</w:t>
      </w:r>
      <w:r>
        <w:rPr>
          <w:rFonts w:ascii="SimSun" w:hAnsi="SimSun" w:eastAsia="SimSun" w:cs="SimSun"/>
          <w:sz w:val="17"/>
          <w:szCs w:val="17"/>
          <w:spacing w:val="-40"/>
        </w:rPr>
        <w:t xml:space="preserve"> </w:t>
      </w:r>
      <w:r>
        <w:rPr>
          <w:sz w:val="17"/>
          <w:szCs w:val="17"/>
          <w:spacing w:val="10"/>
        </w:rPr>
        <w:t>A.1  </w:t>
      </w:r>
      <w:r>
        <w:rPr>
          <w:rFonts w:ascii="SimSun" w:hAnsi="SimSun" w:eastAsia="SimSun" w:cs="SimSun"/>
          <w:sz w:val="17"/>
          <w:szCs w:val="17"/>
          <w:spacing w:val="10"/>
        </w:rPr>
        <w:t>的</w:t>
      </w:r>
      <w:r>
        <w:rPr>
          <w:rFonts w:ascii="SimSun" w:hAnsi="SimSun" w:eastAsia="SimSun" w:cs="SimSun"/>
          <w:sz w:val="17"/>
          <w:szCs w:val="17"/>
          <w:spacing w:val="9"/>
        </w:rPr>
        <w:t>参考曲线。正因为这样，非线性电路，例</w:t>
      </w:r>
      <w:r>
        <w:rPr>
          <w:rFonts w:ascii="SimSun" w:hAnsi="SimSun" w:eastAsia="SimSun" w:cs="SimSun"/>
          <w:sz w:val="17"/>
          <w:szCs w:val="17"/>
        </w:rPr>
        <w:t xml:space="preserve"> </w:t>
      </w:r>
      <w:r>
        <w:rPr>
          <w:rFonts w:ascii="SimSun" w:hAnsi="SimSun" w:eastAsia="SimSun" w:cs="SimSun"/>
          <w:sz w:val="17"/>
          <w:szCs w:val="17"/>
          <w:spacing w:val="6"/>
        </w:rPr>
        <w:t>如，恒流电路，其点燃电流将低于以开路电压和短路电流为基础的参考曲线图</w:t>
      </w:r>
      <w:r>
        <w:rPr>
          <w:rFonts w:ascii="SimSun" w:hAnsi="SimSun" w:eastAsia="SimSun" w:cs="SimSun"/>
          <w:sz w:val="17"/>
          <w:szCs w:val="17"/>
          <w:spacing w:val="-41"/>
        </w:rPr>
        <w:t xml:space="preserve"> </w:t>
      </w:r>
      <w:r>
        <w:rPr>
          <w:sz w:val="17"/>
          <w:szCs w:val="17"/>
          <w:spacing w:val="6"/>
        </w:rPr>
        <w:t>A.1  </w:t>
      </w:r>
      <w:r>
        <w:rPr>
          <w:rFonts w:ascii="SimSun" w:hAnsi="SimSun" w:eastAsia="SimSun" w:cs="SimSun"/>
          <w:sz w:val="17"/>
          <w:szCs w:val="17"/>
          <w:spacing w:val="6"/>
        </w:rPr>
        <w:t>给出的数值。对于某些型式</w:t>
      </w:r>
      <w:r>
        <w:rPr>
          <w:rFonts w:ascii="SimSun" w:hAnsi="SimSun" w:eastAsia="SimSun" w:cs="SimSun"/>
          <w:sz w:val="17"/>
          <w:szCs w:val="17"/>
        </w:rPr>
        <w:t xml:space="preserve"> </w:t>
      </w:r>
      <w:r>
        <w:rPr>
          <w:rFonts w:ascii="SimSun" w:hAnsi="SimSun" w:eastAsia="SimSun" w:cs="SimSun"/>
          <w:sz w:val="17"/>
          <w:szCs w:val="17"/>
          <w:spacing w:val="7"/>
        </w:rPr>
        <w:t>的非线性电路，其最大允许电流可能仅为参考曲线给出值的五分之一。因此，需要特别注意的是，只有当所考</w:t>
      </w:r>
      <w:r>
        <w:rPr>
          <w:rFonts w:ascii="SimSun" w:hAnsi="SimSun" w:eastAsia="SimSun" w:cs="SimSun"/>
          <w:sz w:val="17"/>
          <w:szCs w:val="17"/>
          <w:spacing w:val="3"/>
        </w:rPr>
        <w:t xml:space="preserve"> </w:t>
      </w:r>
      <w:r>
        <w:rPr>
          <w:rFonts w:ascii="SimSun" w:hAnsi="SimSun" w:eastAsia="SimSun" w:cs="SimSun"/>
          <w:sz w:val="17"/>
          <w:szCs w:val="17"/>
          <w:spacing w:val="11"/>
        </w:rPr>
        <w:t>虑的实际电路能够用所提供参考曲线的某一简单电路代表时，才能利用参考曲线或数据表进行评定。现有的</w:t>
      </w:r>
      <w:r>
        <w:rPr>
          <w:rFonts w:ascii="SimSun" w:hAnsi="SimSun" w:eastAsia="SimSun" w:cs="SimSun"/>
          <w:sz w:val="17"/>
          <w:szCs w:val="17"/>
          <w:spacing w:val="5"/>
        </w:rPr>
        <w:t xml:space="preserve"> </w:t>
      </w:r>
      <w:r>
        <w:rPr>
          <w:rFonts w:ascii="SimSun" w:hAnsi="SimSun" w:eastAsia="SimSun" w:cs="SimSun"/>
          <w:sz w:val="17"/>
          <w:szCs w:val="17"/>
          <w:spacing w:val="7"/>
        </w:rPr>
        <w:t>曲线是有限的，因而它们不能包括本质安全</w:t>
      </w:r>
      <w:r>
        <w:rPr>
          <w:rFonts w:ascii="SimSun" w:hAnsi="SimSun" w:eastAsia="SimSun" w:cs="SimSun"/>
          <w:sz w:val="17"/>
          <w:szCs w:val="17"/>
          <w:spacing w:val="6"/>
        </w:rPr>
        <w:t>电路设计中出现的全部详细问题。</w:t>
      </w:r>
    </w:p>
    <w:p>
      <w:pPr>
        <w:pStyle w:val="BodyText"/>
        <w:spacing w:before="227" w:line="222" w:lineRule="auto"/>
        <w:rPr>
          <w:rFonts w:ascii="SimHei" w:hAnsi="SimHei" w:eastAsia="SimHei" w:cs="SimHei"/>
          <w:sz w:val="19"/>
          <w:szCs w:val="19"/>
        </w:rPr>
      </w:pPr>
      <w:r>
        <w:rPr>
          <w:sz w:val="19"/>
          <w:szCs w:val="19"/>
          <w:spacing w:val="13"/>
        </w:rPr>
        <w:t>A.</w:t>
      </w:r>
      <w:r>
        <w:rPr>
          <w:rFonts w:ascii="SimHei" w:hAnsi="SimHei" w:eastAsia="SimHei" w:cs="SimHei"/>
          <w:sz w:val="19"/>
          <w:szCs w:val="19"/>
          <w:spacing w:val="13"/>
        </w:rPr>
        <w:t>3</w:t>
      </w:r>
      <w:r>
        <w:rPr>
          <w:rFonts w:ascii="SimHei" w:hAnsi="SimHei" w:eastAsia="SimHei" w:cs="SimHei"/>
          <w:sz w:val="19"/>
          <w:szCs w:val="19"/>
          <w:spacing w:val="17"/>
        </w:rPr>
        <w:t xml:space="preserve">  </w:t>
      </w:r>
      <w:r>
        <w:rPr>
          <w:rFonts w:ascii="SimHei" w:hAnsi="SimHei" w:eastAsia="SimHei" w:cs="SimHei"/>
          <w:sz w:val="19"/>
          <w:szCs w:val="19"/>
          <w:spacing w:val="13"/>
        </w:rPr>
        <w:t>简单电路举例</w:t>
      </w:r>
    </w:p>
    <w:p>
      <w:pPr>
        <w:ind w:left="419"/>
        <w:spacing w:before="235" w:line="221" w:lineRule="auto"/>
        <w:rPr>
          <w:rFonts w:ascii="SimSun" w:hAnsi="SimSun" w:eastAsia="SimSun" w:cs="SimSun"/>
          <w:sz w:val="20"/>
          <w:szCs w:val="20"/>
        </w:rPr>
      </w:pPr>
      <w:r>
        <w:rPr>
          <w:rFonts w:ascii="SimSun" w:hAnsi="SimSun" w:eastAsia="SimSun" w:cs="SimSun"/>
          <w:sz w:val="20"/>
          <w:szCs w:val="20"/>
          <w:spacing w:val="2"/>
        </w:rPr>
        <w:t>以下为一些示例。</w:t>
      </w:r>
    </w:p>
    <w:p>
      <w:pPr>
        <w:pStyle w:val="BodyText"/>
        <w:ind w:left="419"/>
        <w:spacing w:before="56" w:line="212" w:lineRule="auto"/>
        <w:rPr>
          <w:rFonts w:ascii="SimSun" w:hAnsi="SimSun" w:eastAsia="SimSun" w:cs="SimSun"/>
          <w:sz w:val="20"/>
          <w:szCs w:val="20"/>
        </w:rPr>
      </w:pPr>
      <w:r>
        <w:rPr>
          <w:sz w:val="20"/>
          <w:szCs w:val="20"/>
          <w:spacing w:val="6"/>
        </w:rPr>
        <w:t>a)</w:t>
      </w:r>
      <w:r>
        <w:rPr>
          <w:sz w:val="20"/>
          <w:szCs w:val="20"/>
        </w:rPr>
        <w:t xml:space="preserve">     </w:t>
      </w:r>
      <w:r>
        <w:rPr>
          <w:rFonts w:ascii="SimSun" w:hAnsi="SimSun" w:eastAsia="SimSun" w:cs="SimSun"/>
          <w:sz w:val="20"/>
          <w:szCs w:val="20"/>
          <w:spacing w:val="6"/>
        </w:rPr>
        <w:t>简单电感电路</w:t>
      </w:r>
    </w:p>
    <w:p>
      <w:pPr>
        <w:pStyle w:val="BodyText"/>
        <w:ind w:left="819" w:right="44"/>
        <w:spacing w:before="92" w:line="296" w:lineRule="auto"/>
        <w:rPr>
          <w:rFonts w:ascii="SimSun" w:hAnsi="SimSun" w:eastAsia="SimSun" w:cs="SimSun"/>
          <w:sz w:val="20"/>
          <w:szCs w:val="20"/>
        </w:rPr>
      </w:pPr>
      <w:r>
        <w:rPr>
          <w:rFonts w:ascii="SimSun" w:hAnsi="SimSun" w:eastAsia="SimSun" w:cs="SimSun"/>
          <w:sz w:val="20"/>
          <w:szCs w:val="20"/>
          <w:spacing w:val="5"/>
        </w:rPr>
        <w:t>为了更详细说明本程序，假定有一个Ⅱ</w:t>
      </w:r>
      <w:r>
        <w:rPr>
          <w:sz w:val="20"/>
          <w:szCs w:val="20"/>
          <w:spacing w:val="5"/>
        </w:rPr>
        <w:t>C</w:t>
      </w:r>
      <w:r>
        <w:rPr>
          <w:sz w:val="20"/>
          <w:szCs w:val="20"/>
          <w:spacing w:val="24"/>
          <w:w w:val="101"/>
        </w:rPr>
        <w:t xml:space="preserve"> </w:t>
      </w:r>
      <w:r>
        <w:rPr>
          <w:rFonts w:ascii="SimSun" w:hAnsi="SimSun" w:eastAsia="SimSun" w:cs="SimSun"/>
          <w:sz w:val="20"/>
          <w:szCs w:val="20"/>
          <w:spacing w:val="5"/>
        </w:rPr>
        <w:t>电路，是由一个20</w:t>
      </w:r>
      <w:r>
        <w:rPr>
          <w:rFonts w:ascii="SimSun" w:hAnsi="SimSun" w:eastAsia="SimSun" w:cs="SimSun"/>
          <w:sz w:val="20"/>
          <w:szCs w:val="20"/>
          <w:spacing w:val="-40"/>
        </w:rPr>
        <w:t xml:space="preserve"> </w:t>
      </w:r>
      <w:r>
        <w:rPr>
          <w:sz w:val="20"/>
          <w:szCs w:val="20"/>
          <w:spacing w:val="5"/>
        </w:rPr>
        <w:t>V</w:t>
      </w:r>
      <w:r>
        <w:rPr>
          <w:sz w:val="20"/>
          <w:szCs w:val="20"/>
          <w:spacing w:val="27"/>
          <w:w w:val="101"/>
        </w:rPr>
        <w:t xml:space="preserve"> </w:t>
      </w:r>
      <w:r>
        <w:rPr>
          <w:rFonts w:ascii="SimSun" w:hAnsi="SimSun" w:eastAsia="SimSun" w:cs="SimSun"/>
          <w:sz w:val="20"/>
          <w:szCs w:val="20"/>
          <w:spacing w:val="5"/>
        </w:rPr>
        <w:t>电池组与适当</w:t>
      </w:r>
      <w:r>
        <w:rPr>
          <w:rFonts w:ascii="SimSun" w:hAnsi="SimSun" w:eastAsia="SimSun" w:cs="SimSun"/>
          <w:sz w:val="20"/>
          <w:szCs w:val="20"/>
          <w:spacing w:val="4"/>
        </w:rPr>
        <w:t>安装的300</w:t>
      </w:r>
      <w:r>
        <w:rPr>
          <w:rFonts w:ascii="SimSun" w:hAnsi="SimSun" w:eastAsia="SimSun" w:cs="SimSun"/>
          <w:sz w:val="20"/>
          <w:szCs w:val="20"/>
          <w:spacing w:val="82"/>
        </w:rPr>
        <w:t xml:space="preserve"> </w:t>
      </w:r>
      <w:r>
        <w:rPr>
          <w:rFonts w:ascii="SimSun" w:hAnsi="SimSun" w:eastAsia="SimSun" w:cs="SimSun"/>
          <w:sz w:val="20"/>
          <w:szCs w:val="20"/>
          <w:spacing w:val="4"/>
        </w:rPr>
        <w:t>Ω的</w:t>
      </w:r>
      <w:r>
        <w:rPr>
          <w:rFonts w:ascii="SimSun" w:hAnsi="SimSun" w:eastAsia="SimSun" w:cs="SimSun"/>
          <w:sz w:val="20"/>
          <w:szCs w:val="20"/>
        </w:rPr>
        <w:t xml:space="preserve"> </w:t>
      </w:r>
      <w:r>
        <w:rPr>
          <w:rFonts w:ascii="SimSun" w:hAnsi="SimSun" w:eastAsia="SimSun" w:cs="SimSun"/>
          <w:sz w:val="20"/>
          <w:szCs w:val="20"/>
        </w:rPr>
        <w:t>可靠限流电阻组成的电源，并向一个1100</w:t>
      </w:r>
      <w:r>
        <w:rPr>
          <w:rFonts w:ascii="SimSun" w:hAnsi="SimSun" w:eastAsia="SimSun" w:cs="SimSun"/>
          <w:sz w:val="20"/>
          <w:szCs w:val="20"/>
          <w:spacing w:val="47"/>
        </w:rPr>
        <w:t xml:space="preserve"> </w:t>
      </w:r>
      <w:r>
        <w:rPr>
          <w:rFonts w:ascii="SimSun" w:hAnsi="SimSun" w:eastAsia="SimSun" w:cs="SimSun"/>
          <w:sz w:val="20"/>
          <w:szCs w:val="20"/>
        </w:rPr>
        <w:t>Ω、100 </w:t>
      </w:r>
      <w:r>
        <w:rPr>
          <w:sz w:val="20"/>
          <w:szCs w:val="20"/>
        </w:rPr>
        <w:t>mH</w:t>
      </w:r>
      <w:r>
        <w:rPr>
          <w:sz w:val="20"/>
          <w:szCs w:val="20"/>
          <w:spacing w:val="42"/>
        </w:rPr>
        <w:t xml:space="preserve"> </w:t>
      </w:r>
      <w:r>
        <w:rPr>
          <w:rFonts w:ascii="SimSun" w:hAnsi="SimSun" w:eastAsia="SimSun" w:cs="SimSun"/>
          <w:sz w:val="20"/>
          <w:szCs w:val="20"/>
        </w:rPr>
        <w:t>的电感</w:t>
      </w:r>
      <w:r>
        <w:rPr>
          <w:rFonts w:ascii="SimSun" w:hAnsi="SimSun" w:eastAsia="SimSun" w:cs="SimSun"/>
          <w:sz w:val="20"/>
          <w:szCs w:val="20"/>
          <w:spacing w:val="-1"/>
        </w:rPr>
        <w:t>器馈电，如图</w:t>
      </w:r>
      <w:r>
        <w:rPr>
          <w:sz w:val="20"/>
          <w:szCs w:val="20"/>
          <w:spacing w:val="-1"/>
        </w:rPr>
        <w:t>A.7</w:t>
      </w:r>
      <w:r>
        <w:rPr>
          <w:sz w:val="20"/>
          <w:szCs w:val="20"/>
          <w:spacing w:val="47"/>
          <w:w w:val="101"/>
        </w:rPr>
        <w:t xml:space="preserve"> </w:t>
      </w:r>
      <w:r>
        <w:rPr>
          <w:rFonts w:ascii="SimSun" w:hAnsi="SimSun" w:eastAsia="SimSun" w:cs="SimSun"/>
          <w:sz w:val="20"/>
          <w:szCs w:val="20"/>
          <w:spacing w:val="-1"/>
        </w:rPr>
        <w:t>所示。</w:t>
      </w:r>
    </w:p>
    <w:p>
      <w:pPr>
        <w:pStyle w:val="BodyText"/>
        <w:ind w:left="819" w:right="40"/>
        <w:spacing w:before="1" w:line="287" w:lineRule="auto"/>
        <w:rPr>
          <w:rFonts w:ascii="SimSun" w:hAnsi="SimSun" w:eastAsia="SimSun" w:cs="SimSun"/>
          <w:sz w:val="20"/>
          <w:szCs w:val="20"/>
        </w:rPr>
      </w:pPr>
      <w:r>
        <w:rPr>
          <w:rFonts w:ascii="SimSun" w:hAnsi="SimSun" w:eastAsia="SimSun" w:cs="SimSun"/>
          <w:sz w:val="20"/>
          <w:szCs w:val="20"/>
          <w:spacing w:val="1"/>
        </w:rPr>
        <w:t>300</w:t>
      </w:r>
      <w:r>
        <w:rPr>
          <w:rFonts w:ascii="SimSun" w:hAnsi="SimSun" w:eastAsia="SimSun" w:cs="SimSun"/>
          <w:sz w:val="20"/>
          <w:szCs w:val="20"/>
          <w:spacing w:val="57"/>
        </w:rPr>
        <w:t xml:space="preserve"> </w:t>
      </w:r>
      <w:r>
        <w:rPr>
          <w:rFonts w:ascii="SimSun" w:hAnsi="SimSun" w:eastAsia="SimSun" w:cs="SimSun"/>
          <w:sz w:val="20"/>
          <w:szCs w:val="20"/>
          <w:spacing w:val="1"/>
        </w:rPr>
        <w:t>Ω和1100</w:t>
      </w:r>
      <w:r>
        <w:rPr>
          <w:rFonts w:ascii="SimSun" w:hAnsi="SimSun" w:eastAsia="SimSun" w:cs="SimSun"/>
          <w:sz w:val="20"/>
          <w:szCs w:val="20"/>
          <w:spacing w:val="57"/>
        </w:rPr>
        <w:t xml:space="preserve"> </w:t>
      </w:r>
      <w:r>
        <w:rPr>
          <w:rFonts w:ascii="SimSun" w:hAnsi="SimSun" w:eastAsia="SimSun" w:cs="SimSun"/>
          <w:sz w:val="20"/>
          <w:szCs w:val="20"/>
          <w:spacing w:val="1"/>
        </w:rPr>
        <w:t>Ω作为最小值，100</w:t>
      </w:r>
      <w:r>
        <w:rPr>
          <w:rFonts w:ascii="SimSun" w:hAnsi="SimSun" w:eastAsia="SimSun" w:cs="SimSun"/>
          <w:sz w:val="20"/>
          <w:szCs w:val="20"/>
          <w:spacing w:val="-50"/>
        </w:rPr>
        <w:t xml:space="preserve"> </w:t>
      </w:r>
      <w:r>
        <w:rPr>
          <w:sz w:val="20"/>
          <w:szCs w:val="20"/>
        </w:rPr>
        <w:t>mH</w:t>
      </w:r>
      <w:r>
        <w:rPr>
          <w:sz w:val="20"/>
          <w:szCs w:val="20"/>
          <w:spacing w:val="41"/>
          <w:w w:val="101"/>
        </w:rPr>
        <w:t xml:space="preserve"> </w:t>
      </w:r>
      <w:r>
        <w:rPr>
          <w:rFonts w:ascii="SimSun" w:hAnsi="SimSun" w:eastAsia="SimSun" w:cs="SimSun"/>
          <w:sz w:val="20"/>
          <w:szCs w:val="20"/>
          <w:spacing w:val="1"/>
        </w:rPr>
        <w:t>作为最大</w:t>
      </w:r>
      <w:r>
        <w:rPr>
          <w:rFonts w:ascii="SimSun" w:hAnsi="SimSun" w:eastAsia="SimSun" w:cs="SimSun"/>
          <w:sz w:val="20"/>
          <w:szCs w:val="20"/>
        </w:rPr>
        <w:t>值。这时，分别进行两个单独评定：第一，保 </w:t>
      </w:r>
      <w:r>
        <w:rPr>
          <w:rFonts w:ascii="SimSun" w:hAnsi="SimSun" w:eastAsia="SimSun" w:cs="SimSun"/>
          <w:sz w:val="20"/>
          <w:szCs w:val="20"/>
          <w:spacing w:val="1"/>
        </w:rPr>
        <w:t>证电源本身是本质安全的；第二，按下列情况考虑连接负载的影</w:t>
      </w:r>
      <w:r>
        <w:rPr>
          <w:rFonts w:ascii="SimSun" w:hAnsi="SimSun" w:eastAsia="SimSun" w:cs="SimSun"/>
          <w:sz w:val="20"/>
          <w:szCs w:val="20"/>
        </w:rPr>
        <w:t>响。</w:t>
      </w:r>
    </w:p>
    <w:p>
      <w:pPr>
        <w:spacing w:line="287" w:lineRule="auto"/>
        <w:sectPr>
          <w:headerReference w:type="default" r:id="rId150"/>
          <w:footerReference w:type="default" r:id="rId151"/>
          <w:pgSz w:w="11380" w:h="16820"/>
          <w:pgMar w:top="1542" w:right="1009" w:bottom="1354" w:left="1130" w:header="1234" w:footer="1219" w:gutter="0"/>
        </w:sectPr>
        <w:rPr>
          <w:rFonts w:ascii="SimSun" w:hAnsi="SimSun" w:eastAsia="SimSun" w:cs="SimSun"/>
          <w:sz w:val="20"/>
          <w:szCs w:val="20"/>
        </w:rPr>
      </w:pPr>
    </w:p>
    <w:p>
      <w:pPr>
        <w:pStyle w:val="BodyText"/>
        <w:ind w:left="500"/>
        <w:spacing w:before="213" w:line="212" w:lineRule="auto"/>
        <w:rPr>
          <w:rFonts w:ascii="SimSun" w:hAnsi="SimSun" w:eastAsia="SimSun" w:cs="SimSun"/>
          <w:sz w:val="20"/>
          <w:szCs w:val="20"/>
        </w:rPr>
      </w:pPr>
      <w:r>
        <w:rPr>
          <w:sz w:val="20"/>
          <w:szCs w:val="20"/>
          <w:spacing w:val="-4"/>
        </w:rPr>
        <w:t>1)</w:t>
      </w:r>
      <w:r>
        <w:rPr>
          <w:sz w:val="20"/>
          <w:szCs w:val="20"/>
          <w:spacing w:val="9"/>
        </w:rPr>
        <w:t xml:space="preserve">   </w:t>
      </w:r>
      <w:r>
        <w:rPr>
          <w:rFonts w:ascii="SimSun" w:hAnsi="SimSun" w:eastAsia="SimSun" w:cs="SimSun"/>
          <w:sz w:val="20"/>
          <w:szCs w:val="20"/>
          <w:spacing w:val="-4"/>
        </w:rPr>
        <w:t>电源</w:t>
      </w:r>
    </w:p>
    <w:p>
      <w:pPr>
        <w:ind w:left="820"/>
        <w:spacing w:before="123" w:line="219" w:lineRule="auto"/>
        <w:rPr>
          <w:rFonts w:ascii="SimSun" w:hAnsi="SimSun" w:eastAsia="SimSun" w:cs="SimSun"/>
          <w:sz w:val="20"/>
          <w:szCs w:val="20"/>
        </w:rPr>
      </w:pPr>
      <w:r>
        <w:rPr>
          <w:rFonts w:ascii="SimSun" w:hAnsi="SimSun" w:eastAsia="SimSun" w:cs="SimSun"/>
          <w:sz w:val="20"/>
          <w:szCs w:val="20"/>
          <w:spacing w:val="4"/>
        </w:rPr>
        <w:t>评定步骤如下：</w:t>
      </w:r>
    </w:p>
    <w:p>
      <w:pPr>
        <w:pStyle w:val="BodyText"/>
        <w:ind w:left="1390" w:right="5" w:hanging="410"/>
        <w:spacing w:before="87" w:line="281" w:lineRule="auto"/>
        <w:rPr>
          <w:rFonts w:ascii="SimSun" w:hAnsi="SimSun" w:eastAsia="SimSun" w:cs="SimSun"/>
          <w:sz w:val="21"/>
          <w:szCs w:val="21"/>
        </w:rPr>
      </w:pPr>
      <w:r>
        <w:rPr>
          <w:sz w:val="20"/>
          <w:szCs w:val="20"/>
          <w:spacing w:val="8"/>
        </w:rPr>
        <w:t>i)      </w:t>
      </w:r>
      <w:r>
        <w:rPr>
          <w:rFonts w:ascii="SimSun" w:hAnsi="SimSun" w:eastAsia="SimSun" w:cs="SimSun"/>
          <w:sz w:val="20"/>
          <w:szCs w:val="20"/>
          <w:spacing w:val="8"/>
        </w:rPr>
        <w:t>取300Ω最小电阻值作为限流电阻值，该值代表电阻的最坏情况。如</w:t>
      </w:r>
      <w:r>
        <w:rPr>
          <w:rFonts w:ascii="SimSun" w:hAnsi="SimSun" w:eastAsia="SimSun" w:cs="SimSun"/>
          <w:sz w:val="20"/>
          <w:szCs w:val="20"/>
          <w:spacing w:val="7"/>
        </w:rPr>
        <w:t>果该电阻不符</w:t>
      </w:r>
      <w:r>
        <w:rPr>
          <w:rFonts w:ascii="SimSun" w:hAnsi="SimSun" w:eastAsia="SimSun" w:cs="SimSun"/>
          <w:sz w:val="20"/>
          <w:szCs w:val="20"/>
        </w:rPr>
        <w:t xml:space="preserve"> </w:t>
      </w:r>
      <w:r>
        <w:rPr>
          <w:rFonts w:ascii="SimSun" w:hAnsi="SimSun" w:eastAsia="SimSun" w:cs="SimSun"/>
          <w:sz w:val="20"/>
          <w:szCs w:val="20"/>
          <w:spacing w:val="8"/>
        </w:rPr>
        <w:t>合可靠元件要求(见8.5),则采用一个单独故障(见第5章)将形成一个修改电路，此</w:t>
      </w:r>
      <w:r>
        <w:rPr>
          <w:rFonts w:ascii="SimSun" w:hAnsi="SimSun" w:eastAsia="SimSun" w:cs="SimSun"/>
          <w:sz w:val="20"/>
          <w:szCs w:val="20"/>
          <w:spacing w:val="16"/>
        </w:rPr>
        <w:t xml:space="preserve"> </w:t>
      </w:r>
      <w:r>
        <w:rPr>
          <w:rFonts w:ascii="SimSun" w:hAnsi="SimSun" w:eastAsia="SimSun" w:cs="SimSun"/>
          <w:sz w:val="20"/>
          <w:szCs w:val="20"/>
          <w:spacing w:val="2"/>
        </w:rPr>
        <w:t>时，可假定该电阻是短路的。在这类故障情况下，该电源就不能认为是本质安全的。</w:t>
      </w:r>
      <w:r>
        <w:rPr>
          <w:rFonts w:ascii="SimSun" w:hAnsi="SimSun" w:eastAsia="SimSun" w:cs="SimSun"/>
          <w:sz w:val="20"/>
          <w:szCs w:val="20"/>
          <w:spacing w:val="14"/>
        </w:rPr>
        <w:t xml:space="preserve"> </w:t>
      </w:r>
      <w:r>
        <w:rPr>
          <w:rFonts w:ascii="SimSun" w:hAnsi="SimSun" w:eastAsia="SimSun" w:cs="SimSun"/>
          <w:sz w:val="21"/>
          <w:szCs w:val="21"/>
        </w:rPr>
        <w:t>按7.4.3确定电池组电压最高值也是必要的。这里假定电池组的最高电压为2</w:t>
      </w:r>
      <w:r>
        <w:rPr>
          <w:rFonts w:ascii="SimSun" w:hAnsi="SimSun" w:eastAsia="SimSun" w:cs="SimSun"/>
          <w:sz w:val="21"/>
          <w:szCs w:val="21"/>
          <w:spacing w:val="-1"/>
        </w:rPr>
        <w:t>2 </w:t>
      </w:r>
      <w:r>
        <w:rPr>
          <w:sz w:val="21"/>
          <w:szCs w:val="21"/>
          <w:spacing w:val="-1"/>
        </w:rPr>
        <w:t>V</w:t>
      </w:r>
      <w:r>
        <w:rPr>
          <w:rFonts w:ascii="SimSun" w:hAnsi="SimSun" w:eastAsia="SimSun" w:cs="SimSun"/>
          <w:sz w:val="21"/>
          <w:szCs w:val="21"/>
          <w:spacing w:val="-1"/>
        </w:rPr>
        <w:t>。</w:t>
      </w:r>
    </w:p>
    <w:p>
      <w:pPr>
        <w:pStyle w:val="BodyText"/>
        <w:ind w:left="950"/>
        <w:spacing w:before="28" w:line="212" w:lineRule="auto"/>
        <w:rPr>
          <w:rFonts w:ascii="SimSun" w:hAnsi="SimSun" w:eastAsia="SimSun" w:cs="SimSun"/>
          <w:sz w:val="21"/>
          <w:szCs w:val="21"/>
        </w:rPr>
      </w:pPr>
      <w:r>
        <w:rPr>
          <w:sz w:val="21"/>
          <w:szCs w:val="21"/>
          <w:spacing w:val="-1"/>
        </w:rPr>
        <w:t>ii)     </w:t>
      </w:r>
      <w:r>
        <w:rPr>
          <w:rFonts w:ascii="SimSun" w:hAnsi="SimSun" w:eastAsia="SimSun" w:cs="SimSun"/>
          <w:sz w:val="21"/>
          <w:szCs w:val="21"/>
          <w:spacing w:val="-1"/>
        </w:rPr>
        <w:t>最大短路电流是22</w:t>
      </w:r>
      <w:r>
        <w:rPr>
          <w:rFonts w:ascii="SimSun" w:hAnsi="SimSun" w:eastAsia="SimSun" w:cs="SimSun"/>
          <w:sz w:val="21"/>
          <w:szCs w:val="21"/>
          <w:spacing w:val="40"/>
        </w:rPr>
        <w:t xml:space="preserve"> </w:t>
      </w:r>
      <w:r>
        <w:rPr>
          <w:sz w:val="21"/>
          <w:szCs w:val="21"/>
          <w:spacing w:val="-1"/>
        </w:rPr>
        <w:t>V/300Ω=73.3      mA</w:t>
      </w:r>
      <w:r>
        <w:rPr>
          <w:rFonts w:ascii="SimSun" w:hAnsi="SimSun" w:eastAsia="SimSun" w:cs="SimSun"/>
          <w:sz w:val="21"/>
          <w:szCs w:val="21"/>
          <w:spacing w:val="-1"/>
        </w:rPr>
        <w:t>。</w:t>
      </w:r>
    </w:p>
    <w:p>
      <w:pPr>
        <w:pStyle w:val="BodyText"/>
        <w:ind w:left="1390" w:right="86"/>
        <w:spacing w:before="122" w:line="285" w:lineRule="auto"/>
        <w:rPr>
          <w:rFonts w:ascii="SimSun" w:hAnsi="SimSun" w:eastAsia="SimSun" w:cs="SimSun"/>
          <w:sz w:val="20"/>
          <w:szCs w:val="20"/>
        </w:rPr>
      </w:pPr>
      <w:r>
        <w:rPr>
          <w:rFonts w:ascii="SimSun" w:hAnsi="SimSun" w:eastAsia="SimSun" w:cs="SimSun"/>
          <w:sz w:val="20"/>
          <w:szCs w:val="20"/>
          <w:spacing w:val="3"/>
        </w:rPr>
        <w:t>因为电路是电阻性的，在应用第5章和10.1.4.2规定后，将形成一个</w:t>
      </w:r>
      <w:r>
        <w:rPr>
          <w:rFonts w:ascii="SimSun" w:hAnsi="SimSun" w:eastAsia="SimSun" w:cs="SimSun"/>
          <w:sz w:val="20"/>
          <w:szCs w:val="20"/>
          <w:spacing w:val="2"/>
        </w:rPr>
        <w:t>修改电路，在此</w:t>
      </w:r>
      <w:r>
        <w:rPr>
          <w:rFonts w:ascii="SimSun" w:hAnsi="SimSun" w:eastAsia="SimSun" w:cs="SimSun"/>
          <w:sz w:val="20"/>
          <w:szCs w:val="20"/>
        </w:rPr>
        <w:t xml:space="preserve"> </w:t>
      </w:r>
      <w:r>
        <w:rPr>
          <w:rFonts w:ascii="SimSun" w:hAnsi="SimSun" w:eastAsia="SimSun" w:cs="SimSun"/>
          <w:sz w:val="20"/>
          <w:szCs w:val="20"/>
          <w:spacing w:val="1"/>
        </w:rPr>
        <w:t>电路中短路电流增加到1.5×73.3 </w:t>
      </w:r>
      <w:r>
        <w:rPr>
          <w:sz w:val="20"/>
          <w:szCs w:val="20"/>
        </w:rPr>
        <w:t>mA</w:t>
      </w:r>
      <w:r>
        <w:rPr>
          <w:sz w:val="20"/>
          <w:szCs w:val="20"/>
          <w:spacing w:val="1"/>
        </w:rPr>
        <w:t>=110</w:t>
      </w:r>
      <w:r>
        <w:rPr>
          <w:sz w:val="20"/>
          <w:szCs w:val="20"/>
        </w:rPr>
        <w:t>mA</w:t>
      </w:r>
      <w:r>
        <w:rPr>
          <w:rFonts w:ascii="SimSun" w:hAnsi="SimSun" w:eastAsia="SimSun" w:cs="SimSun"/>
          <w:sz w:val="20"/>
          <w:szCs w:val="20"/>
          <w:spacing w:val="1"/>
        </w:rPr>
        <w:t>。</w:t>
      </w:r>
    </w:p>
    <w:p>
      <w:pPr>
        <w:pStyle w:val="BodyText"/>
        <w:ind w:left="820"/>
        <w:spacing w:line="212" w:lineRule="auto"/>
        <w:rPr>
          <w:rFonts w:ascii="FangSong" w:hAnsi="FangSong" w:eastAsia="FangSong" w:cs="FangSong"/>
          <w:sz w:val="20"/>
          <w:szCs w:val="20"/>
        </w:rPr>
      </w:pPr>
      <w:r>
        <w:rPr>
          <w:sz w:val="20"/>
          <w:szCs w:val="20"/>
        </w:rPr>
        <w:t>ii</w:t>
      </w:r>
      <w:r>
        <w:rPr>
          <w:sz w:val="20"/>
          <w:szCs w:val="20"/>
          <w:spacing w:val="7"/>
        </w:rPr>
        <w:t>)     </w:t>
      </w:r>
      <w:r>
        <w:rPr>
          <w:rFonts w:ascii="SimSun" w:hAnsi="SimSun" w:eastAsia="SimSun" w:cs="SimSun"/>
          <w:sz w:val="20"/>
          <w:szCs w:val="20"/>
          <w:spacing w:val="7"/>
        </w:rPr>
        <w:t>由 表</w:t>
      </w:r>
      <w:r>
        <w:rPr>
          <w:rFonts w:ascii="SimSun" w:hAnsi="SimSun" w:eastAsia="SimSun" w:cs="SimSun"/>
          <w:sz w:val="20"/>
          <w:szCs w:val="20"/>
          <w:spacing w:val="-29"/>
        </w:rPr>
        <w:t xml:space="preserve"> </w:t>
      </w:r>
      <w:r>
        <w:rPr>
          <w:sz w:val="20"/>
          <w:szCs w:val="20"/>
          <w:spacing w:val="7"/>
        </w:rPr>
        <w:t>A.1  </w:t>
      </w:r>
      <w:r>
        <w:rPr>
          <w:rFonts w:ascii="SimSun" w:hAnsi="SimSun" w:eastAsia="SimSun" w:cs="SimSun"/>
          <w:sz w:val="20"/>
          <w:szCs w:val="20"/>
          <w:spacing w:val="7"/>
        </w:rPr>
        <w:t>可以查出，对于Ⅱ</w:t>
      </w:r>
      <w:r>
        <w:rPr>
          <w:sz w:val="20"/>
          <w:szCs w:val="20"/>
          <w:spacing w:val="7"/>
        </w:rPr>
        <w:t>C  </w:t>
      </w:r>
      <w:r>
        <w:rPr>
          <w:rFonts w:ascii="SimSun" w:hAnsi="SimSun" w:eastAsia="SimSun" w:cs="SimSun"/>
          <w:sz w:val="20"/>
          <w:szCs w:val="20"/>
          <w:spacing w:val="7"/>
        </w:rPr>
        <w:t>电阻性电路，在电压22 </w:t>
      </w:r>
      <w:r>
        <w:rPr>
          <w:sz w:val="20"/>
          <w:szCs w:val="20"/>
          <w:spacing w:val="7"/>
        </w:rPr>
        <w:t>V  </w:t>
      </w:r>
      <w:r>
        <w:rPr>
          <w:rFonts w:ascii="SimSun" w:hAnsi="SimSun" w:eastAsia="SimSun" w:cs="SimSun"/>
          <w:sz w:val="20"/>
          <w:szCs w:val="20"/>
          <w:spacing w:val="7"/>
        </w:rPr>
        <w:t>时，其最</w:t>
      </w:r>
      <w:r>
        <w:rPr>
          <w:rFonts w:ascii="FangSong" w:hAnsi="FangSong" w:eastAsia="FangSong" w:cs="FangSong"/>
          <w:sz w:val="20"/>
          <w:szCs w:val="20"/>
          <w:spacing w:val="7"/>
        </w:rPr>
        <w:t>小点燃</w:t>
      </w:r>
      <w:r>
        <w:rPr>
          <w:rFonts w:ascii="FangSong" w:hAnsi="FangSong" w:eastAsia="FangSong" w:cs="FangSong"/>
          <w:sz w:val="20"/>
          <w:szCs w:val="20"/>
          <w:spacing w:val="6"/>
        </w:rPr>
        <w:t>电流为</w:t>
      </w:r>
    </w:p>
    <w:p>
      <w:pPr>
        <w:pStyle w:val="BodyText"/>
        <w:ind w:left="1390"/>
        <w:spacing w:before="101" w:line="219" w:lineRule="auto"/>
        <w:rPr>
          <w:rFonts w:ascii="SimSun" w:hAnsi="SimSun" w:eastAsia="SimSun" w:cs="SimSun"/>
          <w:sz w:val="20"/>
          <w:szCs w:val="20"/>
        </w:rPr>
      </w:pPr>
      <w:r>
        <w:rPr>
          <w:rFonts w:ascii="SimSun" w:hAnsi="SimSun" w:eastAsia="SimSun" w:cs="SimSun"/>
          <w:sz w:val="20"/>
          <w:szCs w:val="20"/>
          <w:spacing w:val="-2"/>
        </w:rPr>
        <w:t>337 </w:t>
      </w:r>
      <w:r>
        <w:rPr>
          <w:sz w:val="20"/>
          <w:szCs w:val="20"/>
          <w:spacing w:val="-2"/>
        </w:rPr>
        <w:t>mA</w:t>
      </w:r>
      <w:r>
        <w:rPr>
          <w:sz w:val="20"/>
          <w:szCs w:val="20"/>
          <w:spacing w:val="-23"/>
        </w:rPr>
        <w:t xml:space="preserve"> </w:t>
      </w:r>
      <w:r>
        <w:rPr>
          <w:rFonts w:ascii="SimSun" w:hAnsi="SimSun" w:eastAsia="SimSun" w:cs="SimSun"/>
          <w:sz w:val="20"/>
          <w:szCs w:val="20"/>
          <w:spacing w:val="-2"/>
        </w:rPr>
        <w:t>。</w:t>
      </w:r>
      <w:r>
        <w:rPr>
          <w:rFonts w:ascii="SimSun" w:hAnsi="SimSun" w:eastAsia="SimSun" w:cs="SimSun"/>
          <w:sz w:val="20"/>
          <w:szCs w:val="20"/>
          <w:spacing w:val="-48"/>
        </w:rPr>
        <w:t xml:space="preserve"> </w:t>
      </w:r>
      <w:r>
        <w:rPr>
          <w:rFonts w:ascii="SimSun" w:hAnsi="SimSun" w:eastAsia="SimSun" w:cs="SimSun"/>
          <w:sz w:val="20"/>
          <w:szCs w:val="20"/>
          <w:spacing w:val="-2"/>
        </w:rPr>
        <w:t>因此，就火花点燃而言，该电源可评定</w:t>
      </w:r>
      <w:r>
        <w:rPr>
          <w:rFonts w:ascii="SimSun" w:hAnsi="SimSun" w:eastAsia="SimSun" w:cs="SimSun"/>
          <w:sz w:val="20"/>
          <w:szCs w:val="20"/>
          <w:spacing w:val="-3"/>
        </w:rPr>
        <w:t>为本质安全的。</w:t>
      </w:r>
    </w:p>
    <w:p>
      <w:pPr>
        <w:pStyle w:val="BodyText"/>
        <w:ind w:left="389"/>
        <w:spacing w:before="32" w:line="212" w:lineRule="auto"/>
        <w:rPr>
          <w:rFonts w:ascii="SimSun" w:hAnsi="SimSun" w:eastAsia="SimSun" w:cs="SimSun"/>
          <w:sz w:val="20"/>
          <w:szCs w:val="20"/>
        </w:rPr>
      </w:pPr>
      <w:r>
        <w:rPr>
          <w:sz w:val="20"/>
          <w:szCs w:val="20"/>
          <w:spacing w:val="5"/>
        </w:rPr>
        <w:t>2)     </w:t>
      </w:r>
      <w:r>
        <w:rPr>
          <w:rFonts w:ascii="SimSun" w:hAnsi="SimSun" w:eastAsia="SimSun" w:cs="SimSun"/>
          <w:sz w:val="20"/>
          <w:szCs w:val="20"/>
          <w:spacing w:val="5"/>
        </w:rPr>
        <w:t>负载的连接</w:t>
      </w:r>
    </w:p>
    <w:p>
      <w:pPr>
        <w:ind w:left="820"/>
        <w:spacing w:before="103" w:line="219" w:lineRule="auto"/>
        <w:rPr>
          <w:rFonts w:ascii="SimSun" w:hAnsi="SimSun" w:eastAsia="SimSun" w:cs="SimSun"/>
          <w:sz w:val="20"/>
          <w:szCs w:val="20"/>
        </w:rPr>
      </w:pPr>
      <w:r>
        <w:rPr>
          <w:rFonts w:ascii="SimSun" w:hAnsi="SimSun" w:eastAsia="SimSun" w:cs="SimSun"/>
          <w:sz w:val="20"/>
          <w:szCs w:val="20"/>
          <w:spacing w:val="4"/>
        </w:rPr>
        <w:t>评定步骤如下：</w:t>
      </w:r>
    </w:p>
    <w:p>
      <w:pPr>
        <w:pStyle w:val="BodyText"/>
        <w:ind w:left="1389" w:right="85" w:hanging="449"/>
        <w:spacing w:before="108" w:line="277" w:lineRule="auto"/>
        <w:rPr>
          <w:rFonts w:ascii="SimSun" w:hAnsi="SimSun" w:eastAsia="SimSun" w:cs="SimSun"/>
          <w:sz w:val="20"/>
          <w:szCs w:val="20"/>
        </w:rPr>
      </w:pPr>
      <w:r>
        <w:rPr>
          <w:sz w:val="20"/>
          <w:szCs w:val="20"/>
          <w:spacing w:val="10"/>
        </w:rPr>
        <w:t>i)      </w:t>
      </w:r>
      <w:r>
        <w:rPr>
          <w:rFonts w:ascii="SimSun" w:hAnsi="SimSun" w:eastAsia="SimSun" w:cs="SimSun"/>
          <w:sz w:val="20"/>
          <w:szCs w:val="20"/>
          <w:spacing w:val="10"/>
        </w:rPr>
        <w:t>电池组的最高电压已假定为22</w:t>
      </w:r>
      <w:r>
        <w:rPr>
          <w:rFonts w:ascii="SimSun" w:hAnsi="SimSun" w:eastAsia="SimSun" w:cs="SimSun"/>
          <w:sz w:val="20"/>
          <w:szCs w:val="20"/>
          <w:spacing w:val="-53"/>
        </w:rPr>
        <w:t xml:space="preserve"> </w:t>
      </w:r>
      <w:r>
        <w:rPr>
          <w:sz w:val="20"/>
          <w:szCs w:val="20"/>
          <w:spacing w:val="10"/>
        </w:rPr>
        <w:t>V</w:t>
      </w:r>
      <w:r>
        <w:rPr>
          <w:sz w:val="20"/>
          <w:szCs w:val="20"/>
          <w:spacing w:val="-22"/>
        </w:rPr>
        <w:t xml:space="preserve"> </w:t>
      </w:r>
      <w:r>
        <w:rPr>
          <w:rFonts w:ascii="SimSun" w:hAnsi="SimSun" w:eastAsia="SimSun" w:cs="SimSun"/>
          <w:sz w:val="20"/>
          <w:szCs w:val="20"/>
          <w:spacing w:val="10"/>
        </w:rPr>
        <w:t>。因</w:t>
      </w:r>
      <w:r>
        <w:rPr>
          <w:rFonts w:ascii="SimSun" w:hAnsi="SimSun" w:eastAsia="SimSun" w:cs="SimSun"/>
          <w:sz w:val="20"/>
          <w:szCs w:val="20"/>
          <w:spacing w:val="-57"/>
        </w:rPr>
        <w:t xml:space="preserve"> </w:t>
      </w:r>
      <w:r>
        <w:rPr>
          <w:rFonts w:ascii="SimSun" w:hAnsi="SimSun" w:eastAsia="SimSun" w:cs="SimSun"/>
          <w:sz w:val="20"/>
          <w:szCs w:val="20"/>
          <w:spacing w:val="10"/>
        </w:rPr>
        <w:t>为300Ω和1100Ω是最小值，</w:t>
      </w:r>
      <w:r>
        <w:rPr>
          <w:rFonts w:ascii="SimSun" w:hAnsi="SimSun" w:eastAsia="SimSun" w:cs="SimSun"/>
          <w:sz w:val="20"/>
          <w:szCs w:val="20"/>
          <w:spacing w:val="9"/>
        </w:rPr>
        <w:t>则负载中可能</w:t>
      </w:r>
      <w:r>
        <w:rPr>
          <w:rFonts w:ascii="SimSun" w:hAnsi="SimSun" w:eastAsia="SimSun" w:cs="SimSun"/>
          <w:sz w:val="20"/>
          <w:szCs w:val="20"/>
        </w:rPr>
        <w:t xml:space="preserve"> </w:t>
      </w:r>
      <w:r>
        <w:rPr>
          <w:rFonts w:ascii="SimSun" w:hAnsi="SimSun" w:eastAsia="SimSun" w:cs="SimSun"/>
          <w:sz w:val="20"/>
          <w:szCs w:val="20"/>
          <w:spacing w:val="6"/>
        </w:rPr>
        <w:t>的最大电流是22 </w:t>
      </w:r>
      <w:r>
        <w:rPr>
          <w:sz w:val="20"/>
          <w:szCs w:val="20"/>
          <w:spacing w:val="6"/>
        </w:rPr>
        <w:t>V/(300+1100)Ω=15.7   </w:t>
      </w:r>
      <w:r>
        <w:rPr>
          <w:sz w:val="20"/>
          <w:szCs w:val="20"/>
          <w:spacing w:val="5"/>
        </w:rPr>
        <w:t xml:space="preserve">          </w:t>
      </w:r>
      <w:r>
        <w:rPr>
          <w:sz w:val="20"/>
          <w:szCs w:val="20"/>
        </w:rPr>
        <w:t>mA</w:t>
      </w:r>
      <w:r>
        <w:rPr>
          <w:rFonts w:ascii="SimSun" w:hAnsi="SimSun" w:eastAsia="SimSun" w:cs="SimSun"/>
          <w:sz w:val="20"/>
          <w:szCs w:val="20"/>
          <w:spacing w:val="5"/>
        </w:rPr>
        <w:t>。因为300Ω电阻器是可靠的，并</w:t>
      </w:r>
      <w:r>
        <w:rPr>
          <w:rFonts w:ascii="SimSun" w:hAnsi="SimSun" w:eastAsia="SimSun" w:cs="SimSun"/>
          <w:sz w:val="20"/>
          <w:szCs w:val="20"/>
        </w:rPr>
        <w:t xml:space="preserve"> </w:t>
      </w:r>
      <w:r>
        <w:rPr>
          <w:rFonts w:ascii="SimSun" w:hAnsi="SimSun" w:eastAsia="SimSun" w:cs="SimSun"/>
          <w:sz w:val="20"/>
          <w:szCs w:val="20"/>
          <w:spacing w:val="4"/>
        </w:rPr>
        <w:t>且电感器的短路故障将导致上述所考虑电路，因而不再需要施加故障。</w:t>
      </w:r>
    </w:p>
    <w:p>
      <w:pPr>
        <w:pStyle w:val="BodyText"/>
        <w:ind w:left="1390" w:right="75" w:hanging="570"/>
        <w:spacing w:before="31" w:line="263" w:lineRule="auto"/>
        <w:rPr>
          <w:rFonts w:ascii="SimSun" w:hAnsi="SimSun" w:eastAsia="SimSun" w:cs="SimSun"/>
          <w:sz w:val="20"/>
          <w:szCs w:val="20"/>
        </w:rPr>
      </w:pPr>
      <w:r>
        <w:rPr>
          <w:sz w:val="20"/>
          <w:szCs w:val="20"/>
        </w:rPr>
        <w:t>ii</w:t>
      </w:r>
      <w:r>
        <w:rPr>
          <w:sz w:val="20"/>
          <w:szCs w:val="20"/>
          <w:spacing w:val="9"/>
        </w:rPr>
        <w:t>)       </w:t>
      </w:r>
      <w:r>
        <w:rPr>
          <w:rFonts w:ascii="SimSun" w:hAnsi="SimSun" w:eastAsia="SimSun" w:cs="SimSun"/>
          <w:sz w:val="20"/>
          <w:szCs w:val="20"/>
          <w:spacing w:val="9"/>
        </w:rPr>
        <w:t>根据第5章和10.1.4.2的要求，安全系数应取1.5,此时电路中的电流增加到1.5×</w:t>
      </w:r>
      <w:r>
        <w:rPr>
          <w:rFonts w:ascii="SimSun" w:hAnsi="SimSun" w:eastAsia="SimSun" w:cs="SimSun"/>
          <w:sz w:val="20"/>
          <w:szCs w:val="20"/>
          <w:spacing w:val="11"/>
        </w:rPr>
        <w:t xml:space="preserve"> </w:t>
      </w:r>
      <w:r>
        <w:rPr>
          <w:sz w:val="20"/>
          <w:szCs w:val="20"/>
          <w:spacing w:val="-2"/>
        </w:rPr>
        <w:t>15.7    mA=23.6    mA</w:t>
      </w:r>
      <w:r>
        <w:rPr>
          <w:rFonts w:ascii="SimSun" w:hAnsi="SimSun" w:eastAsia="SimSun" w:cs="SimSun"/>
          <w:sz w:val="20"/>
          <w:szCs w:val="20"/>
          <w:spacing w:val="-2"/>
        </w:rPr>
        <w:t>。</w:t>
      </w:r>
    </w:p>
    <w:p>
      <w:pPr>
        <w:pStyle w:val="BodyText"/>
        <w:ind w:left="820"/>
        <w:spacing w:before="71" w:line="212" w:lineRule="auto"/>
        <w:rPr>
          <w:rFonts w:ascii="SimSun" w:hAnsi="SimSun" w:eastAsia="SimSun" w:cs="SimSun"/>
          <w:sz w:val="20"/>
          <w:szCs w:val="20"/>
        </w:rPr>
      </w:pPr>
      <w:r>
        <w:rPr>
          <w:sz w:val="20"/>
          <w:szCs w:val="20"/>
        </w:rPr>
        <w:t>iii)      </w:t>
      </w:r>
      <w:r>
        <w:rPr>
          <w:rFonts w:ascii="SimSun" w:hAnsi="SimSun" w:eastAsia="SimSun" w:cs="SimSun"/>
          <w:sz w:val="20"/>
          <w:szCs w:val="20"/>
        </w:rPr>
        <w:t>对于Ⅱ</w:t>
      </w:r>
      <w:r>
        <w:rPr>
          <w:sz w:val="20"/>
          <w:szCs w:val="20"/>
        </w:rPr>
        <w:t>C,</w:t>
      </w:r>
      <w:r>
        <w:rPr>
          <w:sz w:val="20"/>
          <w:szCs w:val="20"/>
          <w:spacing w:val="24"/>
          <w:w w:val="101"/>
        </w:rPr>
        <w:t xml:space="preserve"> </w:t>
      </w:r>
      <w:r>
        <w:rPr>
          <w:rFonts w:ascii="SimSun" w:hAnsi="SimSun" w:eastAsia="SimSun" w:cs="SimSun"/>
          <w:sz w:val="20"/>
          <w:szCs w:val="20"/>
        </w:rPr>
        <w:t>由 图</w:t>
      </w:r>
      <w:r>
        <w:rPr>
          <w:rFonts w:ascii="SimSun" w:hAnsi="SimSun" w:eastAsia="SimSun" w:cs="SimSun"/>
          <w:sz w:val="20"/>
          <w:szCs w:val="20"/>
          <w:spacing w:val="-58"/>
        </w:rPr>
        <w:t xml:space="preserve"> </w:t>
      </w:r>
      <w:r>
        <w:rPr>
          <w:sz w:val="20"/>
          <w:szCs w:val="20"/>
        </w:rPr>
        <w:t>A.4</w:t>
      </w:r>
      <w:r>
        <w:rPr>
          <w:sz w:val="20"/>
          <w:szCs w:val="20"/>
          <w:spacing w:val="38"/>
        </w:rPr>
        <w:t xml:space="preserve"> </w:t>
      </w:r>
      <w:r>
        <w:rPr>
          <w:rFonts w:ascii="SimSun" w:hAnsi="SimSun" w:eastAsia="SimSun" w:cs="SimSun"/>
          <w:sz w:val="20"/>
          <w:szCs w:val="20"/>
        </w:rPr>
        <w:t>查出，100 </w:t>
      </w:r>
      <w:r>
        <w:rPr>
          <w:sz w:val="20"/>
          <w:szCs w:val="20"/>
        </w:rPr>
        <w:t>mH  </w:t>
      </w:r>
      <w:r>
        <w:rPr>
          <w:rFonts w:ascii="SimSun" w:hAnsi="SimSun" w:eastAsia="SimSun" w:cs="SimSun"/>
          <w:sz w:val="20"/>
          <w:szCs w:val="20"/>
        </w:rPr>
        <w:t>电感器在电</w:t>
      </w:r>
      <w:r>
        <w:rPr>
          <w:rFonts w:ascii="SimSun" w:hAnsi="SimSun" w:eastAsia="SimSun" w:cs="SimSun"/>
          <w:sz w:val="20"/>
          <w:szCs w:val="20"/>
          <w:spacing w:val="-1"/>
        </w:rPr>
        <w:t>源电压为24</w:t>
      </w:r>
      <w:r>
        <w:rPr>
          <w:rFonts w:ascii="SimSun" w:hAnsi="SimSun" w:eastAsia="SimSun" w:cs="SimSun"/>
          <w:sz w:val="20"/>
          <w:szCs w:val="20"/>
          <w:spacing w:val="-47"/>
        </w:rPr>
        <w:t xml:space="preserve"> </w:t>
      </w:r>
      <w:r>
        <w:rPr>
          <w:sz w:val="20"/>
          <w:szCs w:val="20"/>
          <w:spacing w:val="-1"/>
        </w:rPr>
        <w:t>V</w:t>
      </w:r>
      <w:r>
        <w:rPr>
          <w:sz w:val="20"/>
          <w:szCs w:val="20"/>
          <w:spacing w:val="17"/>
        </w:rPr>
        <w:t xml:space="preserve"> </w:t>
      </w:r>
      <w:r>
        <w:rPr>
          <w:rFonts w:ascii="SimSun" w:hAnsi="SimSun" w:eastAsia="SimSun" w:cs="SimSun"/>
          <w:sz w:val="20"/>
          <w:szCs w:val="20"/>
          <w:spacing w:val="-1"/>
        </w:rPr>
        <w:t>时，其最小点燃电流为</w:t>
      </w:r>
    </w:p>
    <w:p>
      <w:pPr>
        <w:pStyle w:val="BodyText"/>
        <w:ind w:left="1360" w:right="107"/>
        <w:spacing w:before="102" w:line="259" w:lineRule="auto"/>
        <w:rPr>
          <w:rFonts w:ascii="SimSun" w:hAnsi="SimSun" w:eastAsia="SimSun" w:cs="SimSun"/>
          <w:sz w:val="20"/>
          <w:szCs w:val="20"/>
        </w:rPr>
      </w:pPr>
      <w:r>
        <w:rPr>
          <w:rFonts w:ascii="SimSun" w:hAnsi="SimSun" w:eastAsia="SimSun" w:cs="SimSun"/>
          <w:sz w:val="20"/>
          <w:szCs w:val="20"/>
        </w:rPr>
        <w:t>28 </w:t>
      </w:r>
      <w:r>
        <w:rPr>
          <w:sz w:val="20"/>
          <w:szCs w:val="20"/>
        </w:rPr>
        <w:t>mA</w:t>
      </w:r>
      <w:r>
        <w:rPr>
          <w:sz w:val="20"/>
          <w:szCs w:val="20"/>
          <w:spacing w:val="-23"/>
        </w:rPr>
        <w:t xml:space="preserve"> </w:t>
      </w:r>
      <w:r>
        <w:rPr>
          <w:rFonts w:ascii="SimSun" w:hAnsi="SimSun" w:eastAsia="SimSun" w:cs="SimSun"/>
          <w:sz w:val="20"/>
          <w:szCs w:val="20"/>
        </w:rPr>
        <w:t>。因此，就火花点燃而言，该电路可评定为本质安全的，</w:t>
      </w:r>
      <w:r>
        <w:rPr>
          <w:rFonts w:ascii="SimSun" w:hAnsi="SimSun" w:eastAsia="SimSun" w:cs="SimSun"/>
          <w:sz w:val="20"/>
          <w:szCs w:val="20"/>
          <w:spacing w:val="-1"/>
        </w:rPr>
        <w:t>并且适用于Ⅱ</w:t>
      </w:r>
      <w:r>
        <w:rPr>
          <w:sz w:val="20"/>
          <w:szCs w:val="20"/>
          <w:spacing w:val="-1"/>
        </w:rPr>
        <w:t>C</w:t>
      </w:r>
      <w:r>
        <w:rPr>
          <w:sz w:val="20"/>
          <w:szCs w:val="20"/>
          <w:spacing w:val="24"/>
          <w:w w:val="101"/>
        </w:rPr>
        <w:t xml:space="preserve"> </w:t>
      </w:r>
      <w:r>
        <w:rPr>
          <w:rFonts w:ascii="SimSun" w:hAnsi="SimSun" w:eastAsia="SimSun" w:cs="SimSun"/>
          <w:sz w:val="20"/>
          <w:szCs w:val="20"/>
          <w:spacing w:val="-1"/>
        </w:rPr>
        <w:t>场所</w:t>
      </w:r>
      <w:r>
        <w:rPr>
          <w:rFonts w:ascii="SimSun" w:hAnsi="SimSun" w:eastAsia="SimSun" w:cs="SimSun"/>
          <w:sz w:val="20"/>
          <w:szCs w:val="20"/>
        </w:rPr>
        <w:t xml:space="preserve"> </w:t>
      </w:r>
      <w:r>
        <w:rPr>
          <w:rFonts w:ascii="SimSun" w:hAnsi="SimSun" w:eastAsia="SimSun" w:cs="SimSun"/>
          <w:sz w:val="20"/>
          <w:szCs w:val="20"/>
          <w:spacing w:val="3"/>
        </w:rPr>
        <w:t>应用。</w:t>
      </w:r>
    </w:p>
    <w:p>
      <w:pPr>
        <w:pStyle w:val="BodyText"/>
        <w:ind w:left="389"/>
        <w:spacing w:before="77" w:line="222" w:lineRule="auto"/>
        <w:rPr>
          <w:rFonts w:ascii="SimSun" w:hAnsi="SimSun" w:eastAsia="SimSun" w:cs="SimSun"/>
          <w:sz w:val="17"/>
          <w:szCs w:val="17"/>
        </w:rPr>
      </w:pPr>
      <w:r>
        <w:rPr>
          <w:rFonts w:ascii="SimHei" w:hAnsi="SimHei" w:eastAsia="SimHei" w:cs="SimHei"/>
          <w:sz w:val="17"/>
          <w:szCs w:val="17"/>
          <w:spacing w:val="5"/>
        </w:rPr>
        <w:t>注</w:t>
      </w:r>
      <w:r>
        <w:rPr>
          <w:rFonts w:ascii="SimHei" w:hAnsi="SimHei" w:eastAsia="SimHei" w:cs="SimHei"/>
          <w:sz w:val="17"/>
          <w:szCs w:val="17"/>
          <w:spacing w:val="-27"/>
        </w:rPr>
        <w:t xml:space="preserve"> </w:t>
      </w:r>
      <w:r>
        <w:rPr>
          <w:rFonts w:ascii="SimHei" w:hAnsi="SimHei" w:eastAsia="SimHei" w:cs="SimHei"/>
          <w:sz w:val="17"/>
          <w:szCs w:val="17"/>
          <w:spacing w:val="5"/>
        </w:rPr>
        <w:t>1</w:t>
      </w:r>
      <w:r>
        <w:rPr>
          <w:rFonts w:ascii="SimHei" w:hAnsi="SimHei" w:eastAsia="SimHei" w:cs="SimHei"/>
          <w:sz w:val="17"/>
          <w:szCs w:val="17"/>
          <w:spacing w:val="5"/>
        </w:rPr>
        <w:t xml:space="preserve"> </w:t>
      </w:r>
      <w:r>
        <w:rPr>
          <w:rFonts w:ascii="SimHei" w:hAnsi="SimHei" w:eastAsia="SimHei" w:cs="SimHei"/>
          <w:sz w:val="17"/>
          <w:szCs w:val="17"/>
          <w:spacing w:val="5"/>
        </w:rPr>
        <w:t>:</w:t>
      </w:r>
      <w:r>
        <w:rPr>
          <w:rFonts w:ascii="SimSun" w:hAnsi="SimSun" w:eastAsia="SimSun" w:cs="SimSun"/>
          <w:sz w:val="17"/>
          <w:szCs w:val="17"/>
          <w:spacing w:val="5"/>
        </w:rPr>
        <w:t>对于开路电压明显低于24 </w:t>
      </w:r>
      <w:r>
        <w:rPr>
          <w:sz w:val="17"/>
          <w:szCs w:val="17"/>
          <w:spacing w:val="5"/>
        </w:rPr>
        <w:t>V</w:t>
      </w:r>
      <w:r>
        <w:rPr>
          <w:rFonts w:ascii="SimSun" w:hAnsi="SimSun" w:eastAsia="SimSun" w:cs="SimSun"/>
          <w:sz w:val="17"/>
          <w:szCs w:val="17"/>
          <w:spacing w:val="5"/>
        </w:rPr>
        <w:t>的电感电路</w:t>
      </w:r>
      <w:r>
        <w:rPr>
          <w:rFonts w:ascii="SimSun" w:hAnsi="SimSun" w:eastAsia="SimSun" w:cs="SimSun"/>
          <w:sz w:val="17"/>
          <w:szCs w:val="17"/>
          <w:spacing w:val="4"/>
        </w:rPr>
        <w:t>，宜使用图</w:t>
      </w:r>
      <w:r>
        <w:rPr>
          <w:rFonts w:ascii="SimSun" w:hAnsi="SimSun" w:eastAsia="SimSun" w:cs="SimSun"/>
          <w:sz w:val="17"/>
          <w:szCs w:val="17"/>
          <w:spacing w:val="-40"/>
        </w:rPr>
        <w:t xml:space="preserve"> </w:t>
      </w:r>
      <w:r>
        <w:rPr>
          <w:sz w:val="17"/>
          <w:szCs w:val="17"/>
          <w:spacing w:val="4"/>
        </w:rPr>
        <w:t>A.6</w:t>
      </w:r>
      <w:r>
        <w:rPr>
          <w:rFonts w:ascii="SimSun" w:hAnsi="SimSun" w:eastAsia="SimSun" w:cs="SimSun"/>
          <w:sz w:val="17"/>
          <w:szCs w:val="17"/>
          <w:spacing w:val="4"/>
        </w:rPr>
        <w:t>。</w:t>
      </w:r>
    </w:p>
    <w:p>
      <w:pPr>
        <w:pStyle w:val="BodyText"/>
        <w:ind w:left="819" w:right="143" w:hanging="430"/>
        <w:spacing w:before="106" w:line="304" w:lineRule="auto"/>
        <w:rPr>
          <w:rFonts w:ascii="SimSun" w:hAnsi="SimSun" w:eastAsia="SimSun" w:cs="SimSun"/>
          <w:sz w:val="17"/>
          <w:szCs w:val="17"/>
        </w:rPr>
      </w:pPr>
      <w:r>
        <w:rPr>
          <w:rFonts w:ascii="SimHei" w:hAnsi="SimHei" w:eastAsia="SimHei" w:cs="SimHei"/>
          <w:sz w:val="17"/>
          <w:szCs w:val="17"/>
          <w:spacing w:val="5"/>
        </w:rPr>
        <w:t>注</w:t>
      </w:r>
      <w:r>
        <w:rPr>
          <w:rFonts w:ascii="SimHei" w:hAnsi="SimHei" w:eastAsia="SimHei" w:cs="SimHei"/>
          <w:sz w:val="17"/>
          <w:szCs w:val="17"/>
          <w:spacing w:val="-37"/>
        </w:rPr>
        <w:t xml:space="preserve"> </w:t>
      </w:r>
      <w:r>
        <w:rPr>
          <w:rFonts w:ascii="SimHei" w:hAnsi="SimHei" w:eastAsia="SimHei" w:cs="SimHei"/>
          <w:sz w:val="17"/>
          <w:szCs w:val="17"/>
          <w:spacing w:val="5"/>
        </w:rPr>
        <w:t>2</w:t>
      </w:r>
      <w:r>
        <w:rPr>
          <w:rFonts w:ascii="SimHei" w:hAnsi="SimHei" w:eastAsia="SimHei" w:cs="SimHei"/>
          <w:sz w:val="17"/>
          <w:szCs w:val="17"/>
          <w:spacing w:val="5"/>
        </w:rPr>
        <w:t xml:space="preserve"> </w:t>
      </w:r>
      <w:r>
        <w:rPr>
          <w:rFonts w:ascii="SimHei" w:hAnsi="SimHei" w:eastAsia="SimHei" w:cs="SimHei"/>
          <w:sz w:val="17"/>
          <w:szCs w:val="17"/>
          <w:spacing w:val="5"/>
        </w:rPr>
        <w:t>:</w:t>
      </w:r>
      <w:r>
        <w:rPr>
          <w:rFonts w:ascii="SimSun" w:hAnsi="SimSun" w:eastAsia="SimSun" w:cs="SimSun"/>
          <w:sz w:val="17"/>
          <w:szCs w:val="17"/>
          <w:spacing w:val="5"/>
        </w:rPr>
        <w:t>在上述评定中，电感器是按空芯考虑的。如果电感器不是空芯的，则上述评定结果</w:t>
      </w:r>
      <w:r>
        <w:rPr>
          <w:rFonts w:ascii="SimSun" w:hAnsi="SimSun" w:eastAsia="SimSun" w:cs="SimSun"/>
          <w:sz w:val="17"/>
          <w:szCs w:val="17"/>
          <w:spacing w:val="4"/>
        </w:rPr>
        <w:t>仅是近似的，需要用</w:t>
      </w:r>
      <w:r>
        <w:rPr>
          <w:rFonts w:ascii="SimSun" w:hAnsi="SimSun" w:eastAsia="SimSun" w:cs="SimSun"/>
          <w:sz w:val="17"/>
          <w:szCs w:val="17"/>
        </w:rPr>
        <w:t xml:space="preserve"> </w:t>
      </w:r>
      <w:r>
        <w:rPr>
          <w:rFonts w:ascii="SimSun" w:hAnsi="SimSun" w:eastAsia="SimSun" w:cs="SimSun"/>
          <w:sz w:val="17"/>
          <w:szCs w:val="17"/>
          <w:spacing w:val="5"/>
        </w:rPr>
        <w:t>火花试验装置(见附录</w:t>
      </w:r>
      <w:r>
        <w:rPr>
          <w:rFonts w:ascii="SimSun" w:hAnsi="SimSun" w:eastAsia="SimSun" w:cs="SimSun"/>
          <w:sz w:val="17"/>
          <w:szCs w:val="17"/>
          <w:spacing w:val="-31"/>
        </w:rPr>
        <w:t xml:space="preserve"> </w:t>
      </w:r>
      <w:r>
        <w:rPr>
          <w:sz w:val="17"/>
          <w:szCs w:val="17"/>
          <w:spacing w:val="5"/>
        </w:rPr>
        <w:t>B) </w:t>
      </w:r>
      <w:r>
        <w:rPr>
          <w:rFonts w:ascii="SimSun" w:hAnsi="SimSun" w:eastAsia="SimSun" w:cs="SimSun"/>
          <w:sz w:val="17"/>
          <w:szCs w:val="17"/>
          <w:spacing w:val="5"/>
        </w:rPr>
        <w:t>对电路进行试验，确定电路是否为本质安全。实际上，如果评定以测量的电感</w:t>
      </w:r>
      <w:r>
        <w:rPr>
          <w:rFonts w:ascii="SimSun" w:hAnsi="SimSun" w:eastAsia="SimSun" w:cs="SimSun"/>
          <w:sz w:val="17"/>
          <w:szCs w:val="17"/>
        </w:rPr>
        <w:t xml:space="preserve"> </w:t>
      </w:r>
      <w:r>
        <w:rPr>
          <w:rFonts w:ascii="SimSun" w:hAnsi="SimSun" w:eastAsia="SimSun" w:cs="SimSun"/>
          <w:sz w:val="17"/>
          <w:szCs w:val="17"/>
          <w:spacing w:val="4"/>
        </w:rPr>
        <w:t>值为基础，那么实际的最小点燃电流常常大于评定值。</w:t>
      </w:r>
    </w:p>
    <w:p>
      <w:pPr>
        <w:pStyle w:val="BodyText"/>
        <w:spacing w:line="212" w:lineRule="auto"/>
        <w:rPr>
          <w:rFonts w:ascii="SimSun" w:hAnsi="SimSun" w:eastAsia="SimSun" w:cs="SimSun"/>
          <w:sz w:val="20"/>
          <w:szCs w:val="20"/>
        </w:rPr>
      </w:pPr>
      <w:r>
        <w:rPr>
          <w:sz w:val="20"/>
          <w:szCs w:val="20"/>
          <w:spacing w:val="7"/>
        </w:rPr>
        <w:t>b)</w:t>
      </w:r>
      <w:r>
        <w:rPr>
          <w:sz w:val="20"/>
          <w:szCs w:val="20"/>
          <w:spacing w:val="6"/>
        </w:rPr>
        <w:t xml:space="preserve">    </w:t>
      </w:r>
      <w:r>
        <w:rPr>
          <w:rFonts w:ascii="SimSun" w:hAnsi="SimSun" w:eastAsia="SimSun" w:cs="SimSun"/>
          <w:sz w:val="20"/>
          <w:szCs w:val="20"/>
          <w:spacing w:val="7"/>
        </w:rPr>
        <w:t>简单电容电路</w:t>
      </w:r>
    </w:p>
    <w:p>
      <w:pPr>
        <w:pStyle w:val="BodyText"/>
        <w:ind w:left="389"/>
        <w:spacing w:before="142" w:line="219" w:lineRule="auto"/>
        <w:rPr>
          <w:rFonts w:ascii="SimSun" w:hAnsi="SimSun" w:eastAsia="SimSun" w:cs="SimSun"/>
          <w:sz w:val="21"/>
          <w:szCs w:val="21"/>
        </w:rPr>
      </w:pPr>
      <w:r>
        <w:rPr>
          <w:rFonts w:ascii="SimSun" w:hAnsi="SimSun" w:eastAsia="SimSun" w:cs="SimSun"/>
          <w:sz w:val="21"/>
          <w:szCs w:val="21"/>
          <w:spacing w:val="-1"/>
        </w:rPr>
        <w:t>现在考虑图</w:t>
      </w:r>
      <w:r>
        <w:rPr>
          <w:sz w:val="21"/>
          <w:szCs w:val="21"/>
          <w:spacing w:val="-1"/>
        </w:rPr>
        <w:t>A.8</w:t>
      </w:r>
      <w:r>
        <w:rPr>
          <w:sz w:val="21"/>
          <w:szCs w:val="21"/>
          <w:spacing w:val="20"/>
          <w:w w:val="101"/>
        </w:rPr>
        <w:t xml:space="preserve"> </w:t>
      </w:r>
      <w:r>
        <w:rPr>
          <w:rFonts w:ascii="SimSun" w:hAnsi="SimSun" w:eastAsia="SimSun" w:cs="SimSun"/>
          <w:sz w:val="21"/>
          <w:szCs w:val="21"/>
          <w:spacing w:val="-1"/>
        </w:rPr>
        <w:t>所示电路，该电路拟在</w:t>
      </w:r>
      <w:r>
        <w:rPr>
          <w:sz w:val="21"/>
          <w:szCs w:val="21"/>
          <w:spacing w:val="-1"/>
        </w:rPr>
        <w:t>I  </w:t>
      </w:r>
      <w:r>
        <w:rPr>
          <w:rFonts w:ascii="SimSun" w:hAnsi="SimSun" w:eastAsia="SimSun" w:cs="SimSun"/>
          <w:sz w:val="21"/>
          <w:szCs w:val="21"/>
          <w:spacing w:val="-1"/>
        </w:rPr>
        <w:t>类场所应用。该电路由3</w:t>
      </w:r>
      <w:r>
        <w:rPr>
          <w:rFonts w:ascii="SimSun" w:hAnsi="SimSun" w:eastAsia="SimSun" w:cs="SimSun"/>
          <w:sz w:val="21"/>
          <w:szCs w:val="21"/>
          <w:spacing w:val="-2"/>
        </w:rPr>
        <w:t>0</w:t>
      </w:r>
      <w:r>
        <w:rPr>
          <w:rFonts w:ascii="SimSun" w:hAnsi="SimSun" w:eastAsia="SimSun" w:cs="SimSun"/>
          <w:sz w:val="21"/>
          <w:szCs w:val="21"/>
          <w:spacing w:val="-46"/>
        </w:rPr>
        <w:t xml:space="preserve"> </w:t>
      </w:r>
      <w:r>
        <w:rPr>
          <w:sz w:val="21"/>
          <w:szCs w:val="21"/>
          <w:spacing w:val="-2"/>
        </w:rPr>
        <w:t>V</w:t>
      </w:r>
      <w:r>
        <w:rPr>
          <w:sz w:val="21"/>
          <w:szCs w:val="21"/>
          <w:spacing w:val="18"/>
        </w:rPr>
        <w:t xml:space="preserve"> </w:t>
      </w:r>
      <w:r>
        <w:rPr>
          <w:rFonts w:ascii="SimSun" w:hAnsi="SimSun" w:eastAsia="SimSun" w:cs="SimSun"/>
          <w:sz w:val="21"/>
          <w:szCs w:val="21"/>
          <w:spacing w:val="-2"/>
        </w:rPr>
        <w:t>电池组、经适当安装的</w:t>
      </w:r>
    </w:p>
    <w:p>
      <w:pPr>
        <w:pStyle w:val="BodyText"/>
        <w:ind w:left="389" w:right="218"/>
        <w:spacing w:before="51" w:line="266" w:lineRule="auto"/>
        <w:rPr>
          <w:rFonts w:ascii="SimSun" w:hAnsi="SimSun" w:eastAsia="SimSun" w:cs="SimSun"/>
          <w:sz w:val="21"/>
          <w:szCs w:val="21"/>
        </w:rPr>
      </w:pPr>
      <w:r>
        <w:rPr>
          <w:rFonts w:ascii="SimSun" w:hAnsi="SimSun" w:eastAsia="SimSun" w:cs="SimSun"/>
          <w:sz w:val="21"/>
          <w:szCs w:val="21"/>
          <w:spacing w:val="-2"/>
        </w:rPr>
        <w:t>10 </w:t>
      </w:r>
      <w:r>
        <w:rPr>
          <w:sz w:val="21"/>
          <w:szCs w:val="21"/>
          <w:spacing w:val="-2"/>
        </w:rPr>
        <w:t>kΩ </w:t>
      </w:r>
      <w:r>
        <w:rPr>
          <w:rFonts w:ascii="SimSun" w:hAnsi="SimSun" w:eastAsia="SimSun" w:cs="SimSun"/>
          <w:sz w:val="21"/>
          <w:szCs w:val="21"/>
          <w:spacing w:val="-2"/>
        </w:rPr>
        <w:t>可靠电阻器与10μ</w:t>
      </w:r>
      <w:r>
        <w:rPr>
          <w:sz w:val="21"/>
          <w:szCs w:val="21"/>
          <w:spacing w:val="-2"/>
        </w:rPr>
        <w:t>F </w:t>
      </w:r>
      <w:r>
        <w:rPr>
          <w:rFonts w:ascii="SimSun" w:hAnsi="SimSun" w:eastAsia="SimSun" w:cs="SimSun"/>
          <w:sz w:val="21"/>
          <w:szCs w:val="21"/>
          <w:spacing w:val="-2"/>
        </w:rPr>
        <w:t>电容器连接而成。在该示例中30</w:t>
      </w:r>
      <w:r>
        <w:rPr>
          <w:rFonts w:ascii="SimSun" w:hAnsi="SimSun" w:eastAsia="SimSun" w:cs="SimSun"/>
          <w:sz w:val="21"/>
          <w:szCs w:val="21"/>
          <w:spacing w:val="-40"/>
        </w:rPr>
        <w:t xml:space="preserve"> </w:t>
      </w:r>
      <w:r>
        <w:rPr>
          <w:sz w:val="21"/>
          <w:szCs w:val="21"/>
          <w:spacing w:val="-2"/>
        </w:rPr>
        <w:t>V </w:t>
      </w:r>
      <w:r>
        <w:rPr>
          <w:rFonts w:ascii="SimSun" w:hAnsi="SimSun" w:eastAsia="SimSun" w:cs="SimSun"/>
          <w:sz w:val="21"/>
          <w:szCs w:val="21"/>
          <w:spacing w:val="-2"/>
        </w:rPr>
        <w:t>和10 μ</w:t>
      </w:r>
      <w:r>
        <w:rPr>
          <w:sz w:val="21"/>
          <w:szCs w:val="21"/>
          <w:spacing w:val="-2"/>
        </w:rPr>
        <w:t>F</w:t>
      </w:r>
      <w:r>
        <w:rPr>
          <w:sz w:val="21"/>
          <w:szCs w:val="21"/>
          <w:spacing w:val="24"/>
          <w:w w:val="101"/>
        </w:rPr>
        <w:t xml:space="preserve"> </w:t>
      </w:r>
      <w:r>
        <w:rPr>
          <w:rFonts w:ascii="SimSun" w:hAnsi="SimSun" w:eastAsia="SimSun" w:cs="SimSun"/>
          <w:sz w:val="21"/>
          <w:szCs w:val="21"/>
          <w:spacing w:val="-2"/>
        </w:rPr>
        <w:t>值为最大值，</w:t>
      </w:r>
      <w:r>
        <w:rPr>
          <w:sz w:val="21"/>
          <w:szCs w:val="21"/>
          <w:spacing w:val="-2"/>
        </w:rPr>
        <w:t>10  ka</w:t>
      </w:r>
      <w:r>
        <w:rPr>
          <w:sz w:val="21"/>
          <w:szCs w:val="21"/>
        </w:rPr>
        <w:t xml:space="preserve"> </w:t>
      </w:r>
      <w:r>
        <w:rPr>
          <w:rFonts w:ascii="SimSun" w:hAnsi="SimSun" w:eastAsia="SimSun" w:cs="SimSun"/>
          <w:sz w:val="21"/>
          <w:szCs w:val="21"/>
          <w:spacing w:val="-7"/>
        </w:rPr>
        <w:t>为最小值。</w:t>
      </w:r>
    </w:p>
    <w:p>
      <w:pPr>
        <w:ind w:left="389" w:right="184"/>
        <w:spacing w:before="35" w:line="252" w:lineRule="auto"/>
        <w:rPr>
          <w:rFonts w:ascii="SimSun" w:hAnsi="SimSun" w:eastAsia="SimSun" w:cs="SimSun"/>
          <w:sz w:val="21"/>
          <w:szCs w:val="21"/>
        </w:rPr>
      </w:pPr>
      <w:r>
        <w:rPr>
          <w:rFonts w:ascii="SimSun" w:hAnsi="SimSun" w:eastAsia="SimSun" w:cs="SimSun"/>
          <w:sz w:val="21"/>
          <w:szCs w:val="21"/>
          <w:spacing w:val="-7"/>
        </w:rPr>
        <w:t>这时，分别进行两个单独评定：第一，保证电源本身是本质安全的；第二，考虑电容</w:t>
      </w:r>
      <w:r>
        <w:rPr>
          <w:rFonts w:ascii="SimSun" w:hAnsi="SimSun" w:eastAsia="SimSun" w:cs="SimSun"/>
          <w:sz w:val="21"/>
          <w:szCs w:val="21"/>
          <w:spacing w:val="-8"/>
        </w:rPr>
        <w:t>器存在的</w:t>
      </w:r>
      <w:r>
        <w:rPr>
          <w:rFonts w:ascii="SimSun" w:hAnsi="SimSun" w:eastAsia="SimSun" w:cs="SimSun"/>
          <w:sz w:val="21"/>
          <w:szCs w:val="21"/>
        </w:rPr>
        <w:t xml:space="preserve"> </w:t>
      </w:r>
      <w:r>
        <w:rPr>
          <w:rFonts w:ascii="SimSun" w:hAnsi="SimSun" w:eastAsia="SimSun" w:cs="SimSun"/>
          <w:sz w:val="21"/>
          <w:szCs w:val="21"/>
          <w:spacing w:val="-9"/>
        </w:rPr>
        <w:t>影响。</w:t>
      </w:r>
    </w:p>
    <w:p>
      <w:pPr>
        <w:pStyle w:val="BodyText"/>
        <w:ind w:left="389"/>
        <w:spacing w:before="15" w:line="212" w:lineRule="auto"/>
        <w:rPr>
          <w:rFonts w:ascii="SimSun" w:hAnsi="SimSun" w:eastAsia="SimSun" w:cs="SimSun"/>
          <w:sz w:val="20"/>
          <w:szCs w:val="20"/>
        </w:rPr>
      </w:pPr>
      <w:r>
        <w:rPr>
          <w:sz w:val="20"/>
          <w:szCs w:val="20"/>
          <w:spacing w:val="-2"/>
        </w:rPr>
        <w:t>1)     </w:t>
      </w:r>
      <w:r>
        <w:rPr>
          <w:rFonts w:ascii="SimSun" w:hAnsi="SimSun" w:eastAsia="SimSun" w:cs="SimSun"/>
          <w:sz w:val="20"/>
          <w:szCs w:val="20"/>
          <w:spacing w:val="-2"/>
        </w:rPr>
        <w:t>电源</w:t>
      </w:r>
    </w:p>
    <w:p>
      <w:pPr>
        <w:pStyle w:val="BodyText"/>
        <w:ind w:left="780" w:right="203"/>
        <w:spacing w:before="129" w:line="272" w:lineRule="auto"/>
        <w:rPr>
          <w:rFonts w:ascii="SimSun" w:hAnsi="SimSun" w:eastAsia="SimSun" w:cs="SimSun"/>
          <w:sz w:val="20"/>
          <w:szCs w:val="20"/>
        </w:rPr>
      </w:pPr>
      <w:r>
        <w:rPr>
          <w:rFonts w:ascii="SimSun" w:hAnsi="SimSun" w:eastAsia="SimSun" w:cs="SimSun"/>
          <w:sz w:val="20"/>
          <w:szCs w:val="20"/>
          <w:spacing w:val="7"/>
        </w:rPr>
        <w:t>该程序基本和</w:t>
      </w:r>
      <w:r>
        <w:rPr>
          <w:sz w:val="20"/>
          <w:szCs w:val="20"/>
          <w:spacing w:val="7"/>
        </w:rPr>
        <w:t>a)1)  </w:t>
      </w:r>
      <w:r>
        <w:rPr>
          <w:rFonts w:ascii="SimSun" w:hAnsi="SimSun" w:eastAsia="SimSun" w:cs="SimSun"/>
          <w:sz w:val="20"/>
          <w:szCs w:val="20"/>
          <w:spacing w:val="7"/>
        </w:rPr>
        <w:t>相同，不再详细叙述。从火花点燃的角度，该电源电路</w:t>
      </w:r>
      <w:r>
        <w:rPr>
          <w:rFonts w:ascii="SimSun" w:hAnsi="SimSun" w:eastAsia="SimSun" w:cs="SimSun"/>
          <w:sz w:val="20"/>
          <w:szCs w:val="20"/>
          <w:spacing w:val="6"/>
        </w:rPr>
        <w:t>本身可很容易</w:t>
      </w:r>
      <w:r>
        <w:rPr>
          <w:rFonts w:ascii="SimSun" w:hAnsi="SimSun" w:eastAsia="SimSun" w:cs="SimSun"/>
          <w:sz w:val="20"/>
          <w:szCs w:val="20"/>
        </w:rPr>
        <w:t xml:space="preserve"> </w:t>
      </w:r>
      <w:r>
        <w:rPr>
          <w:rFonts w:ascii="SimSun" w:hAnsi="SimSun" w:eastAsia="SimSun" w:cs="SimSun"/>
          <w:sz w:val="20"/>
          <w:szCs w:val="20"/>
          <w:spacing w:val="7"/>
        </w:rPr>
        <w:t>地评定为本质安全的，且具有超过100倍的安全系数。</w:t>
      </w:r>
    </w:p>
    <w:p>
      <w:pPr>
        <w:pStyle w:val="BodyText"/>
        <w:ind w:left="380"/>
        <w:spacing w:line="212" w:lineRule="auto"/>
        <w:rPr>
          <w:rFonts w:ascii="SimSun" w:hAnsi="SimSun" w:eastAsia="SimSun" w:cs="SimSun"/>
          <w:sz w:val="22"/>
          <w:szCs w:val="22"/>
        </w:rPr>
      </w:pPr>
      <w:r>
        <w:rPr>
          <w:sz w:val="22"/>
          <w:szCs w:val="22"/>
          <w:spacing w:val="-3"/>
        </w:rPr>
        <w:t>2)    </w:t>
      </w:r>
      <w:r>
        <w:rPr>
          <w:rFonts w:ascii="SimSun" w:hAnsi="SimSun" w:eastAsia="SimSun" w:cs="SimSun"/>
          <w:sz w:val="22"/>
          <w:szCs w:val="22"/>
          <w:spacing w:val="-3"/>
        </w:rPr>
        <w:t>电容器</w:t>
      </w:r>
    </w:p>
    <w:p>
      <w:pPr>
        <w:ind w:left="780"/>
        <w:spacing w:before="112" w:line="219" w:lineRule="auto"/>
        <w:rPr>
          <w:rFonts w:ascii="SimSun" w:hAnsi="SimSun" w:eastAsia="SimSun" w:cs="SimSun"/>
          <w:sz w:val="20"/>
          <w:szCs w:val="20"/>
        </w:rPr>
      </w:pPr>
      <w:r>
        <w:rPr>
          <w:rFonts w:ascii="SimSun" w:hAnsi="SimSun" w:eastAsia="SimSun" w:cs="SimSun"/>
          <w:sz w:val="20"/>
          <w:szCs w:val="20"/>
          <w:spacing w:val="1"/>
        </w:rPr>
        <w:t>评定步骤如下：</w:t>
      </w:r>
    </w:p>
    <w:p>
      <w:pPr>
        <w:pStyle w:val="BodyText"/>
        <w:ind w:left="1289" w:right="208" w:hanging="469"/>
        <w:spacing w:before="88" w:line="256" w:lineRule="auto"/>
        <w:rPr>
          <w:rFonts w:ascii="SimSun" w:hAnsi="SimSun" w:eastAsia="SimSun" w:cs="SimSun"/>
          <w:sz w:val="21"/>
          <w:szCs w:val="21"/>
        </w:rPr>
      </w:pPr>
      <w:r>
        <w:rPr>
          <w:sz w:val="21"/>
          <w:szCs w:val="21"/>
          <w:spacing w:val="5"/>
        </w:rPr>
        <w:t>i)      </w:t>
      </w:r>
      <w:r>
        <w:rPr>
          <w:rFonts w:ascii="SimSun" w:hAnsi="SimSun" w:eastAsia="SimSun" w:cs="SimSun"/>
          <w:sz w:val="21"/>
          <w:szCs w:val="21"/>
          <w:spacing w:val="5"/>
        </w:rPr>
        <w:t>电池组最高电压是30 </w:t>
      </w:r>
      <w:r>
        <w:rPr>
          <w:sz w:val="21"/>
          <w:szCs w:val="21"/>
          <w:spacing w:val="5"/>
        </w:rPr>
        <w:t>V, </w:t>
      </w:r>
      <w:r>
        <w:rPr>
          <w:rFonts w:ascii="SimSun" w:hAnsi="SimSun" w:eastAsia="SimSun" w:cs="SimSun"/>
          <w:sz w:val="21"/>
          <w:szCs w:val="21"/>
          <w:spacing w:val="5"/>
        </w:rPr>
        <w:t>且电容</w:t>
      </w:r>
      <w:r>
        <w:rPr>
          <w:rFonts w:ascii="SimSun" w:hAnsi="SimSun" w:eastAsia="SimSun" w:cs="SimSun"/>
          <w:sz w:val="21"/>
          <w:szCs w:val="21"/>
          <w:spacing w:val="4"/>
        </w:rPr>
        <w:t>器电容最大值为10μ</w:t>
      </w:r>
      <w:r>
        <w:rPr>
          <w:sz w:val="21"/>
          <w:szCs w:val="21"/>
          <w:spacing w:val="4"/>
        </w:rPr>
        <w:t>F</w:t>
      </w:r>
      <w:r>
        <w:rPr>
          <w:sz w:val="21"/>
          <w:szCs w:val="21"/>
          <w:spacing w:val="-24"/>
        </w:rPr>
        <w:t xml:space="preserve"> </w:t>
      </w:r>
      <w:r>
        <w:rPr>
          <w:rFonts w:ascii="SimSun" w:hAnsi="SimSun" w:eastAsia="SimSun" w:cs="SimSun"/>
          <w:sz w:val="21"/>
          <w:szCs w:val="21"/>
          <w:spacing w:val="4"/>
        </w:rPr>
        <w:t>。由于10</w:t>
      </w:r>
      <w:r>
        <w:rPr>
          <w:rFonts w:ascii="SimSun" w:hAnsi="SimSun" w:eastAsia="SimSun" w:cs="SimSun"/>
          <w:sz w:val="21"/>
          <w:szCs w:val="21"/>
          <w:spacing w:val="-56"/>
        </w:rPr>
        <w:t xml:space="preserve"> </w:t>
      </w:r>
      <w:r>
        <w:rPr>
          <w:sz w:val="21"/>
          <w:szCs w:val="21"/>
          <w:spacing w:val="4"/>
        </w:rPr>
        <w:t>kΩ</w:t>
      </w:r>
      <w:r>
        <w:rPr>
          <w:sz w:val="21"/>
          <w:szCs w:val="21"/>
          <w:spacing w:val="29"/>
        </w:rPr>
        <w:t xml:space="preserve"> </w:t>
      </w:r>
      <w:r>
        <w:rPr>
          <w:rFonts w:ascii="SimSun" w:hAnsi="SimSun" w:eastAsia="SimSun" w:cs="SimSun"/>
          <w:sz w:val="21"/>
          <w:szCs w:val="21"/>
          <w:spacing w:val="4"/>
        </w:rPr>
        <w:t>电阻是可靠</w:t>
      </w:r>
      <w:r>
        <w:rPr>
          <w:rFonts w:ascii="SimSun" w:hAnsi="SimSun" w:eastAsia="SimSun" w:cs="SimSun"/>
          <w:sz w:val="21"/>
          <w:szCs w:val="21"/>
        </w:rPr>
        <w:t xml:space="preserve"> </w:t>
      </w:r>
      <w:r>
        <w:rPr>
          <w:rFonts w:ascii="SimSun" w:hAnsi="SimSun" w:eastAsia="SimSun" w:cs="SimSun"/>
          <w:sz w:val="21"/>
          <w:szCs w:val="21"/>
          <w:spacing w:val="-6"/>
        </w:rPr>
        <w:t>的，而且电容器的短路故障或开路故障将导致</w:t>
      </w:r>
      <w:r>
        <w:rPr>
          <w:rFonts w:ascii="SimSun" w:hAnsi="SimSun" w:eastAsia="SimSun" w:cs="SimSun"/>
          <w:sz w:val="21"/>
          <w:szCs w:val="21"/>
          <w:spacing w:val="-52"/>
        </w:rPr>
        <w:t xml:space="preserve"> </w:t>
      </w:r>
      <w:r>
        <w:rPr>
          <w:sz w:val="21"/>
          <w:szCs w:val="21"/>
          <w:spacing w:val="-6"/>
        </w:rPr>
        <w:t>b)1)</w:t>
      </w:r>
      <w:r>
        <w:rPr>
          <w:sz w:val="21"/>
          <w:szCs w:val="21"/>
          <w:spacing w:val="27"/>
          <w:w w:val="101"/>
        </w:rPr>
        <w:t xml:space="preserve"> </w:t>
      </w:r>
      <w:r>
        <w:rPr>
          <w:rFonts w:ascii="SimSun" w:hAnsi="SimSun" w:eastAsia="SimSun" w:cs="SimSun"/>
          <w:sz w:val="21"/>
          <w:szCs w:val="21"/>
          <w:spacing w:val="-6"/>
        </w:rPr>
        <w:t>所考虑的电路，因此不需要施加</w:t>
      </w:r>
      <w:r>
        <w:rPr>
          <w:rFonts w:ascii="SimSun" w:hAnsi="SimSun" w:eastAsia="SimSun" w:cs="SimSun"/>
          <w:sz w:val="21"/>
          <w:szCs w:val="21"/>
        </w:rPr>
        <w:t xml:space="preserve"> </w:t>
      </w:r>
      <w:r>
        <w:rPr>
          <w:rFonts w:ascii="SimSun" w:hAnsi="SimSun" w:eastAsia="SimSun" w:cs="SimSun"/>
          <w:sz w:val="21"/>
          <w:szCs w:val="21"/>
          <w:spacing w:val="-10"/>
        </w:rPr>
        <w:t>故障。</w:t>
      </w:r>
    </w:p>
    <w:p>
      <w:pPr>
        <w:pStyle w:val="BodyText"/>
        <w:ind w:left="820"/>
        <w:spacing w:before="78" w:line="212" w:lineRule="auto"/>
        <w:rPr>
          <w:rFonts w:ascii="SimSun" w:hAnsi="SimSun" w:eastAsia="SimSun" w:cs="SimSun"/>
          <w:sz w:val="20"/>
          <w:szCs w:val="20"/>
        </w:rPr>
      </w:pPr>
      <w:r>
        <w:rPr>
          <w:sz w:val="20"/>
          <w:szCs w:val="20"/>
        </w:rPr>
        <w:t>ii</w:t>
      </w:r>
      <w:r>
        <w:rPr>
          <w:sz w:val="20"/>
          <w:szCs w:val="20"/>
          <w:spacing w:val="4"/>
        </w:rPr>
        <w:t>)     </w:t>
      </w:r>
      <w:r>
        <w:rPr>
          <w:rFonts w:ascii="SimSun" w:hAnsi="SimSun" w:eastAsia="SimSun" w:cs="SimSun"/>
          <w:sz w:val="20"/>
          <w:szCs w:val="20"/>
          <w:spacing w:val="4"/>
        </w:rPr>
        <w:t>根据第5章和10.1.4.2要求，安全系数应取1.5,此时电压增加到1.5×30 </w:t>
      </w:r>
      <w:r>
        <w:rPr>
          <w:sz w:val="20"/>
          <w:szCs w:val="20"/>
          <w:spacing w:val="4"/>
        </w:rPr>
        <w:t>V=45    V</w:t>
      </w:r>
      <w:r>
        <w:rPr>
          <w:rFonts w:ascii="SimSun" w:hAnsi="SimSun" w:eastAsia="SimSun" w:cs="SimSun"/>
          <w:sz w:val="20"/>
          <w:szCs w:val="20"/>
          <w:spacing w:val="4"/>
        </w:rPr>
        <w:t>。</w:t>
      </w:r>
    </w:p>
    <w:p>
      <w:pPr>
        <w:pStyle w:val="BodyText"/>
        <w:ind w:left="1289" w:right="204" w:hanging="509"/>
        <w:spacing w:before="80" w:line="251" w:lineRule="auto"/>
        <w:rPr>
          <w:rFonts w:ascii="SimSun" w:hAnsi="SimSun" w:eastAsia="SimSun" w:cs="SimSun"/>
          <w:sz w:val="21"/>
          <w:szCs w:val="21"/>
        </w:rPr>
      </w:pPr>
      <w:r>
        <w:rPr>
          <w:sz w:val="21"/>
          <w:szCs w:val="21"/>
          <w:spacing w:val="-1"/>
        </w:rPr>
        <w:t>i)       </w:t>
      </w:r>
      <w:r>
        <w:rPr>
          <w:rFonts w:ascii="SimSun" w:hAnsi="SimSun" w:eastAsia="SimSun" w:cs="SimSun"/>
          <w:sz w:val="21"/>
          <w:szCs w:val="21"/>
          <w:spacing w:val="-1"/>
        </w:rPr>
        <w:t>对于</w:t>
      </w:r>
      <w:r>
        <w:rPr>
          <w:sz w:val="21"/>
          <w:szCs w:val="21"/>
          <w:spacing w:val="-1"/>
        </w:rPr>
        <w:t>I  </w:t>
      </w:r>
      <w:r>
        <w:rPr>
          <w:rFonts w:ascii="SimSun" w:hAnsi="SimSun" w:eastAsia="SimSun" w:cs="SimSun"/>
          <w:sz w:val="21"/>
          <w:szCs w:val="21"/>
          <w:spacing w:val="-1"/>
        </w:rPr>
        <w:t>类，由图</w:t>
      </w:r>
      <w:r>
        <w:rPr>
          <w:sz w:val="21"/>
          <w:szCs w:val="21"/>
          <w:spacing w:val="-1"/>
        </w:rPr>
        <w:t>A.2</w:t>
      </w:r>
      <w:r>
        <w:rPr>
          <w:sz w:val="21"/>
          <w:szCs w:val="21"/>
          <w:spacing w:val="30"/>
        </w:rPr>
        <w:t xml:space="preserve"> </w:t>
      </w:r>
      <w:r>
        <w:rPr>
          <w:rFonts w:ascii="SimSun" w:hAnsi="SimSun" w:eastAsia="SimSun" w:cs="SimSun"/>
          <w:sz w:val="21"/>
          <w:szCs w:val="21"/>
          <w:spacing w:val="-1"/>
        </w:rPr>
        <w:t>查出，在45</w:t>
      </w:r>
      <w:r>
        <w:rPr>
          <w:rFonts w:ascii="SimSun" w:hAnsi="SimSun" w:eastAsia="SimSun" w:cs="SimSun"/>
          <w:sz w:val="21"/>
          <w:szCs w:val="21"/>
          <w:spacing w:val="-48"/>
        </w:rPr>
        <w:t xml:space="preserve"> </w:t>
      </w:r>
      <w:r>
        <w:rPr>
          <w:sz w:val="21"/>
          <w:szCs w:val="21"/>
          <w:spacing w:val="-1"/>
        </w:rPr>
        <w:t>V </w:t>
      </w:r>
      <w:r>
        <w:rPr>
          <w:rFonts w:ascii="SimSun" w:hAnsi="SimSun" w:eastAsia="SimSun" w:cs="SimSun"/>
          <w:sz w:val="21"/>
          <w:szCs w:val="21"/>
          <w:spacing w:val="-1"/>
        </w:rPr>
        <w:t>时，能引起点燃的电容</w:t>
      </w:r>
      <w:r>
        <w:rPr>
          <w:rFonts w:ascii="SimSun" w:hAnsi="SimSun" w:eastAsia="SimSun" w:cs="SimSun"/>
          <w:sz w:val="21"/>
          <w:szCs w:val="21"/>
          <w:spacing w:val="-2"/>
        </w:rPr>
        <w:t>最小值仅有3μ</w:t>
      </w:r>
      <w:r>
        <w:rPr>
          <w:sz w:val="21"/>
          <w:szCs w:val="21"/>
          <w:spacing w:val="-2"/>
        </w:rPr>
        <w:t>F,</w:t>
      </w:r>
      <w:r>
        <w:rPr>
          <w:sz w:val="21"/>
          <w:szCs w:val="21"/>
          <w:spacing w:val="32"/>
        </w:rPr>
        <w:t xml:space="preserve"> </w:t>
      </w:r>
      <w:r>
        <w:rPr>
          <w:rFonts w:ascii="SimSun" w:hAnsi="SimSun" w:eastAsia="SimSun" w:cs="SimSun"/>
          <w:sz w:val="21"/>
          <w:szCs w:val="21"/>
          <w:spacing w:val="-2"/>
        </w:rPr>
        <w:t>在30</w:t>
      </w:r>
      <w:r>
        <w:rPr>
          <w:rFonts w:ascii="SimSun" w:hAnsi="SimSun" w:eastAsia="SimSun" w:cs="SimSun"/>
          <w:sz w:val="21"/>
          <w:szCs w:val="21"/>
          <w:spacing w:val="-56"/>
        </w:rPr>
        <w:t xml:space="preserve"> </w:t>
      </w:r>
      <w:r>
        <w:rPr>
          <w:sz w:val="21"/>
          <w:szCs w:val="21"/>
          <w:spacing w:val="-2"/>
        </w:rPr>
        <w:t>V</w:t>
      </w:r>
      <w:r>
        <w:rPr>
          <w:sz w:val="21"/>
          <w:szCs w:val="21"/>
        </w:rPr>
        <w:t xml:space="preserve"> </w:t>
      </w:r>
      <w:r>
        <w:rPr>
          <w:rFonts w:ascii="SimSun" w:hAnsi="SimSun" w:eastAsia="SimSun" w:cs="SimSun"/>
          <w:sz w:val="21"/>
          <w:szCs w:val="21"/>
          <w:spacing w:val="-7"/>
        </w:rPr>
        <w:t>时，仅为7.2μ</w:t>
      </w:r>
      <w:r>
        <w:rPr>
          <w:sz w:val="21"/>
          <w:szCs w:val="21"/>
          <w:spacing w:val="-7"/>
        </w:rPr>
        <w:t>F,</w:t>
      </w:r>
      <w:r>
        <w:rPr>
          <w:sz w:val="21"/>
          <w:szCs w:val="21"/>
          <w:spacing w:val="22"/>
          <w:w w:val="101"/>
        </w:rPr>
        <w:t xml:space="preserve"> </w:t>
      </w:r>
      <w:r>
        <w:rPr>
          <w:rFonts w:ascii="SimSun" w:hAnsi="SimSun" w:eastAsia="SimSun" w:cs="SimSun"/>
          <w:sz w:val="21"/>
          <w:szCs w:val="21"/>
          <w:spacing w:val="-7"/>
        </w:rPr>
        <w:t>因此该电路不能评定为本质安全的。</w:t>
      </w:r>
    </w:p>
    <w:p>
      <w:pPr>
        <w:pStyle w:val="BodyText"/>
        <w:ind w:left="750"/>
        <w:spacing w:before="109" w:line="222" w:lineRule="auto"/>
        <w:rPr>
          <w:sz w:val="17"/>
          <w:szCs w:val="17"/>
        </w:rPr>
      </w:pPr>
      <w:r>
        <w:rPr>
          <w:rFonts w:ascii="SimHei" w:hAnsi="SimHei" w:eastAsia="SimHei" w:cs="SimHei"/>
          <w:sz w:val="17"/>
          <w:szCs w:val="17"/>
          <w:spacing w:val="3"/>
        </w:rPr>
        <w:t>注</w:t>
      </w:r>
      <w:r>
        <w:rPr>
          <w:rFonts w:ascii="SimHei" w:hAnsi="SimHei" w:eastAsia="SimHei" w:cs="SimHei"/>
          <w:sz w:val="17"/>
          <w:szCs w:val="17"/>
          <w:spacing w:val="-10"/>
        </w:rPr>
        <w:t xml:space="preserve"> </w:t>
      </w:r>
      <w:r>
        <w:rPr>
          <w:rFonts w:ascii="SimHei" w:hAnsi="SimHei" w:eastAsia="SimHei" w:cs="SimHei"/>
          <w:sz w:val="17"/>
          <w:szCs w:val="17"/>
          <w:spacing w:val="3"/>
        </w:rPr>
        <w:t>3</w:t>
      </w:r>
      <w:r>
        <w:rPr>
          <w:rFonts w:ascii="SimHei" w:hAnsi="SimHei" w:eastAsia="SimHei" w:cs="SimHei"/>
          <w:sz w:val="17"/>
          <w:szCs w:val="17"/>
          <w:spacing w:val="3"/>
        </w:rPr>
        <w:t xml:space="preserve"> </w:t>
      </w:r>
      <w:r>
        <w:rPr>
          <w:rFonts w:ascii="SimHei" w:hAnsi="SimHei" w:eastAsia="SimHei" w:cs="SimHei"/>
          <w:sz w:val="17"/>
          <w:szCs w:val="17"/>
          <w:spacing w:val="3"/>
        </w:rPr>
        <w:t>:</w:t>
      </w:r>
      <w:r>
        <w:rPr>
          <w:rFonts w:ascii="SimSun" w:hAnsi="SimSun" w:eastAsia="SimSun" w:cs="SimSun"/>
          <w:sz w:val="17"/>
          <w:szCs w:val="17"/>
          <w:spacing w:val="3"/>
        </w:rPr>
        <w:t>为修改电路使其通过本质安全评定，可采用下列几种方案：降低电路电压或电容值，亦可在10 μ</w:t>
      </w:r>
      <w:r>
        <w:rPr>
          <w:sz w:val="17"/>
          <w:szCs w:val="17"/>
          <w:spacing w:val="3"/>
        </w:rPr>
        <w:t>F</w:t>
      </w:r>
    </w:p>
    <w:p>
      <w:pPr>
        <w:spacing w:line="222" w:lineRule="auto"/>
        <w:sectPr>
          <w:headerReference w:type="default" r:id="rId152"/>
          <w:footerReference w:type="default" r:id="rId153"/>
          <w:pgSz w:w="11380" w:h="16820"/>
          <w:pgMar w:top="1582" w:right="1015" w:bottom="1347" w:left="1469" w:header="1274" w:footer="1143" w:gutter="0"/>
        </w:sectPr>
        <w:rPr>
          <w:sz w:val="17"/>
          <w:szCs w:val="17"/>
        </w:rPr>
      </w:pPr>
    </w:p>
    <w:p>
      <w:pPr>
        <w:spacing w:line="294" w:lineRule="auto"/>
        <w:rPr>
          <w:rFonts w:ascii="Arial"/>
          <w:sz w:val="21"/>
        </w:rPr>
      </w:pPr>
      <w:r/>
    </w:p>
    <w:p>
      <w:pPr>
        <w:spacing w:line="294" w:lineRule="auto"/>
        <w:rPr>
          <w:rFonts w:ascii="Arial"/>
          <w:sz w:val="21"/>
        </w:rPr>
      </w:pPr>
      <w:r/>
    </w:p>
    <w:p>
      <w:pPr>
        <w:spacing w:line="295" w:lineRule="auto"/>
        <w:rPr>
          <w:rFonts w:ascii="Arial"/>
          <w:sz w:val="21"/>
        </w:rPr>
      </w:pPr>
      <w:r/>
    </w:p>
    <w:p>
      <w:pPr>
        <w:pStyle w:val="BodyText"/>
        <w:spacing w:before="57" w:line="192" w:lineRule="auto"/>
        <w:rPr>
          <w:sz w:val="20"/>
          <w:szCs w:val="20"/>
        </w:rPr>
      </w:pPr>
      <w:r>
        <w:rPr>
          <w:sz w:val="20"/>
          <w:szCs w:val="20"/>
          <w:spacing w:val="-2"/>
        </w:rPr>
        <w:t>GB/T</w:t>
      </w:r>
      <w:r>
        <w:rPr>
          <w:sz w:val="20"/>
          <w:szCs w:val="20"/>
          <w:spacing w:val="7"/>
        </w:rPr>
        <w:t xml:space="preserve">    </w:t>
      </w:r>
      <w:r>
        <w:rPr>
          <w:sz w:val="20"/>
          <w:szCs w:val="20"/>
          <w:spacing w:val="-2"/>
        </w:rPr>
        <w:t>3836.4—2021</w:t>
      </w:r>
    </w:p>
    <w:p>
      <w:pPr>
        <w:spacing w:line="247" w:lineRule="auto"/>
        <w:rPr>
          <w:rFonts w:ascii="Arial"/>
          <w:sz w:val="21"/>
        </w:rPr>
      </w:pPr>
      <w:r/>
    </w:p>
    <w:p>
      <w:pPr>
        <w:pStyle w:val="BodyText"/>
        <w:ind w:left="1699" w:right="13"/>
        <w:spacing w:before="55" w:line="307" w:lineRule="auto"/>
        <w:jc w:val="both"/>
        <w:rPr>
          <w:rFonts w:ascii="SimSun" w:hAnsi="SimSun" w:eastAsia="SimSun" w:cs="SimSun"/>
          <w:sz w:val="17"/>
          <w:szCs w:val="17"/>
        </w:rPr>
      </w:pPr>
      <w:r>
        <w:rPr>
          <w:rFonts w:ascii="SimSun" w:hAnsi="SimSun" w:eastAsia="SimSun" w:cs="SimSun"/>
          <w:sz w:val="17"/>
          <w:szCs w:val="17"/>
          <w:spacing w:val="5"/>
        </w:rPr>
        <w:t>电容器上串联一只可靠电阻。由图</w:t>
      </w:r>
      <w:r>
        <w:rPr>
          <w:rFonts w:ascii="SimSun" w:hAnsi="SimSun" w:eastAsia="SimSun" w:cs="SimSun"/>
          <w:sz w:val="17"/>
          <w:szCs w:val="17"/>
          <w:spacing w:val="-22"/>
        </w:rPr>
        <w:t xml:space="preserve"> </w:t>
      </w:r>
      <w:r>
        <w:rPr>
          <w:sz w:val="17"/>
          <w:szCs w:val="17"/>
          <w:spacing w:val="5"/>
        </w:rPr>
        <w:t>A.2</w:t>
      </w:r>
      <w:r>
        <w:rPr>
          <w:sz w:val="17"/>
          <w:szCs w:val="17"/>
          <w:spacing w:val="29"/>
          <w:w w:val="101"/>
        </w:rPr>
        <w:t xml:space="preserve"> </w:t>
      </w:r>
      <w:r>
        <w:rPr>
          <w:rFonts w:ascii="SimSun" w:hAnsi="SimSun" w:eastAsia="SimSun" w:cs="SimSun"/>
          <w:sz w:val="17"/>
          <w:szCs w:val="17"/>
          <w:spacing w:val="5"/>
        </w:rPr>
        <w:t>可知，10</w:t>
      </w:r>
      <w:r>
        <w:rPr>
          <w:rFonts w:ascii="SimSun" w:hAnsi="SimSun" w:eastAsia="SimSun" w:cs="SimSun"/>
          <w:sz w:val="17"/>
          <w:szCs w:val="17"/>
          <w:spacing w:val="-33"/>
        </w:rPr>
        <w:t xml:space="preserve"> </w:t>
      </w:r>
      <w:r>
        <w:rPr>
          <w:rFonts w:ascii="SimSun" w:hAnsi="SimSun" w:eastAsia="SimSun" w:cs="SimSun"/>
          <w:sz w:val="17"/>
          <w:szCs w:val="17"/>
          <w:spacing w:val="5"/>
        </w:rPr>
        <w:t>μ</w:t>
      </w:r>
      <w:r>
        <w:rPr>
          <w:sz w:val="17"/>
          <w:szCs w:val="17"/>
          <w:spacing w:val="5"/>
        </w:rPr>
        <w:t>F</w:t>
      </w:r>
      <w:r>
        <w:rPr>
          <w:sz w:val="17"/>
          <w:szCs w:val="17"/>
          <w:spacing w:val="16"/>
          <w:w w:val="101"/>
        </w:rPr>
        <w:t xml:space="preserve"> </w:t>
      </w:r>
      <w:r>
        <w:rPr>
          <w:rFonts w:ascii="SimSun" w:hAnsi="SimSun" w:eastAsia="SimSun" w:cs="SimSun"/>
          <w:sz w:val="17"/>
          <w:szCs w:val="17"/>
          <w:spacing w:val="5"/>
        </w:rPr>
        <w:t>时的最低点燃电压是26</w:t>
      </w:r>
      <w:r>
        <w:rPr>
          <w:rFonts w:ascii="SimSun" w:hAnsi="SimSun" w:eastAsia="SimSun" w:cs="SimSun"/>
          <w:sz w:val="17"/>
          <w:szCs w:val="17"/>
          <w:spacing w:val="29"/>
        </w:rPr>
        <w:t xml:space="preserve"> </w:t>
      </w:r>
      <w:r>
        <w:rPr>
          <w:sz w:val="17"/>
          <w:szCs w:val="17"/>
          <w:spacing w:val="5"/>
        </w:rPr>
        <w:t>V,</w:t>
      </w:r>
      <w:r>
        <w:rPr>
          <w:sz w:val="17"/>
          <w:szCs w:val="17"/>
          <w:spacing w:val="23"/>
          <w:w w:val="102"/>
        </w:rPr>
        <w:t xml:space="preserve"> </w:t>
      </w:r>
      <w:r>
        <w:rPr>
          <w:rFonts w:ascii="SimSun" w:hAnsi="SimSun" w:eastAsia="SimSun" w:cs="SimSun"/>
          <w:sz w:val="17"/>
          <w:szCs w:val="17"/>
          <w:spacing w:val="5"/>
        </w:rPr>
        <w:t>如果保持10 μ</w:t>
      </w:r>
      <w:r>
        <w:rPr>
          <w:sz w:val="17"/>
          <w:szCs w:val="17"/>
          <w:spacing w:val="5"/>
        </w:rPr>
        <w:t>F</w:t>
      </w:r>
      <w:r>
        <w:rPr>
          <w:sz w:val="17"/>
          <w:szCs w:val="17"/>
        </w:rPr>
        <w:t xml:space="preserve">  </w:t>
      </w:r>
      <w:r>
        <w:rPr>
          <w:rFonts w:ascii="SimSun" w:hAnsi="SimSun" w:eastAsia="SimSun" w:cs="SimSun"/>
          <w:sz w:val="17"/>
          <w:szCs w:val="17"/>
          <w:spacing w:val="4"/>
        </w:rPr>
        <w:t>电容值不变，则宜使电池组电压降低到26</w:t>
      </w:r>
      <w:r>
        <w:rPr>
          <w:sz w:val="17"/>
          <w:szCs w:val="17"/>
          <w:spacing w:val="4"/>
        </w:rPr>
        <w:t>V/1.5=17.3       V</w:t>
      </w:r>
      <w:r>
        <w:rPr>
          <w:rFonts w:ascii="SimSun" w:hAnsi="SimSun" w:eastAsia="SimSun" w:cs="SimSun"/>
          <w:sz w:val="17"/>
          <w:szCs w:val="17"/>
          <w:spacing w:val="4"/>
        </w:rPr>
        <w:t>。或者，也可将电容值减小到3μ</w:t>
      </w:r>
      <w:r>
        <w:rPr>
          <w:sz w:val="17"/>
          <w:szCs w:val="17"/>
          <w:spacing w:val="4"/>
        </w:rPr>
        <w:t>F,</w:t>
      </w:r>
      <w:r>
        <w:rPr>
          <w:sz w:val="17"/>
          <w:szCs w:val="17"/>
          <w:spacing w:val="31"/>
        </w:rPr>
        <w:t xml:space="preserve"> </w:t>
      </w:r>
      <w:r>
        <w:rPr>
          <w:rFonts w:ascii="SimSun" w:hAnsi="SimSun" w:eastAsia="SimSun" w:cs="SimSun"/>
          <w:sz w:val="17"/>
          <w:szCs w:val="17"/>
          <w:spacing w:val="4"/>
        </w:rPr>
        <w:t>或根</w:t>
      </w:r>
      <w:r>
        <w:rPr>
          <w:rFonts w:ascii="SimSun" w:hAnsi="SimSun" w:eastAsia="SimSun" w:cs="SimSun"/>
          <w:sz w:val="17"/>
          <w:szCs w:val="17"/>
        </w:rPr>
        <w:t xml:space="preserve"> </w:t>
      </w:r>
      <w:r>
        <w:rPr>
          <w:rFonts w:ascii="SimSun" w:hAnsi="SimSun" w:eastAsia="SimSun" w:cs="SimSun"/>
          <w:sz w:val="17"/>
          <w:szCs w:val="17"/>
          <w:spacing w:val="5"/>
        </w:rPr>
        <w:t>据10 μ</w:t>
      </w:r>
      <w:r>
        <w:rPr>
          <w:sz w:val="17"/>
          <w:szCs w:val="17"/>
          <w:spacing w:val="5"/>
        </w:rPr>
        <w:t>F+5.6    Ω</w:t>
      </w:r>
      <w:r>
        <w:rPr>
          <w:rFonts w:ascii="SimSun" w:hAnsi="SimSun" w:eastAsia="SimSun" w:cs="SimSun"/>
          <w:sz w:val="17"/>
          <w:szCs w:val="17"/>
          <w:spacing w:val="5"/>
        </w:rPr>
        <w:t>这条曲线可知，电容为10</w:t>
      </w:r>
      <w:r>
        <w:rPr>
          <w:rFonts w:ascii="SimSun" w:hAnsi="SimSun" w:eastAsia="SimSun" w:cs="SimSun"/>
          <w:sz w:val="17"/>
          <w:szCs w:val="17"/>
          <w:spacing w:val="-27"/>
        </w:rPr>
        <w:t xml:space="preserve"> </w:t>
      </w:r>
      <w:r>
        <w:rPr>
          <w:rFonts w:ascii="SimSun" w:hAnsi="SimSun" w:eastAsia="SimSun" w:cs="SimSun"/>
          <w:sz w:val="17"/>
          <w:szCs w:val="17"/>
          <w:spacing w:val="5"/>
        </w:rPr>
        <w:t>μ</w:t>
      </w:r>
      <w:r>
        <w:rPr>
          <w:sz w:val="17"/>
          <w:szCs w:val="17"/>
          <w:spacing w:val="5"/>
        </w:rPr>
        <w:t>F</w:t>
      </w:r>
      <w:r>
        <w:rPr>
          <w:sz w:val="17"/>
          <w:szCs w:val="17"/>
          <w:spacing w:val="16"/>
        </w:rPr>
        <w:t xml:space="preserve"> </w:t>
      </w:r>
      <w:r>
        <w:rPr>
          <w:rFonts w:ascii="SimSun" w:hAnsi="SimSun" w:eastAsia="SimSun" w:cs="SimSun"/>
          <w:sz w:val="17"/>
          <w:szCs w:val="17"/>
          <w:spacing w:val="5"/>
        </w:rPr>
        <w:t>时的最低点燃电压是4</w:t>
      </w:r>
      <w:r>
        <w:rPr>
          <w:rFonts w:ascii="SimSun" w:hAnsi="SimSun" w:eastAsia="SimSun" w:cs="SimSun"/>
          <w:sz w:val="17"/>
          <w:szCs w:val="17"/>
          <w:spacing w:val="4"/>
        </w:rPr>
        <w:t>8 </w:t>
      </w:r>
      <w:r>
        <w:rPr>
          <w:sz w:val="17"/>
          <w:szCs w:val="17"/>
          <w:spacing w:val="4"/>
        </w:rPr>
        <w:t>V,</w:t>
      </w:r>
      <w:r>
        <w:rPr>
          <w:sz w:val="17"/>
          <w:szCs w:val="17"/>
          <w:spacing w:val="13"/>
          <w:w w:val="102"/>
        </w:rPr>
        <w:t xml:space="preserve"> </w:t>
      </w:r>
      <w:r>
        <w:rPr>
          <w:rFonts w:ascii="SimSun" w:hAnsi="SimSun" w:eastAsia="SimSun" w:cs="SimSun"/>
          <w:sz w:val="17"/>
          <w:szCs w:val="17"/>
          <w:spacing w:val="4"/>
        </w:rPr>
        <w:t>因此当电路加入一个与</w:t>
      </w:r>
      <w:r>
        <w:rPr>
          <w:rFonts w:ascii="SimSun" w:hAnsi="SimSun" w:eastAsia="SimSun" w:cs="SimSun"/>
          <w:sz w:val="17"/>
          <w:szCs w:val="17"/>
        </w:rPr>
        <w:t xml:space="preserve"> </w:t>
      </w:r>
      <w:r>
        <w:rPr>
          <w:rFonts w:ascii="SimSun" w:hAnsi="SimSun" w:eastAsia="SimSun" w:cs="SimSun"/>
          <w:sz w:val="17"/>
          <w:szCs w:val="17"/>
          <w:spacing w:val="8"/>
        </w:rPr>
        <w:t>电容器串联的最小值为5.6</w:t>
      </w:r>
      <w:r>
        <w:rPr>
          <w:rFonts w:ascii="SimSun" w:hAnsi="SimSun" w:eastAsia="SimSun" w:cs="SimSun"/>
          <w:sz w:val="17"/>
          <w:szCs w:val="17"/>
          <w:spacing w:val="54"/>
        </w:rPr>
        <w:t xml:space="preserve"> </w:t>
      </w:r>
      <w:r>
        <w:rPr>
          <w:rFonts w:ascii="SimSun" w:hAnsi="SimSun" w:eastAsia="SimSun" w:cs="SimSun"/>
          <w:sz w:val="17"/>
          <w:szCs w:val="17"/>
          <w:spacing w:val="8"/>
        </w:rPr>
        <w:t>Ω的可靠电阻</w:t>
      </w:r>
      <w:r>
        <w:rPr>
          <w:rFonts w:ascii="SimSun" w:hAnsi="SimSun" w:eastAsia="SimSun" w:cs="SimSun"/>
          <w:sz w:val="17"/>
          <w:szCs w:val="17"/>
          <w:spacing w:val="7"/>
        </w:rPr>
        <w:t>器时，所构成的一个新电路按</w:t>
      </w:r>
      <w:r>
        <w:rPr>
          <w:sz w:val="17"/>
          <w:szCs w:val="17"/>
          <w:spacing w:val="7"/>
        </w:rPr>
        <w:t>I  </w:t>
      </w:r>
      <w:r>
        <w:rPr>
          <w:rFonts w:ascii="SimSun" w:hAnsi="SimSun" w:eastAsia="SimSun" w:cs="SimSun"/>
          <w:sz w:val="17"/>
          <w:szCs w:val="17"/>
          <w:spacing w:val="7"/>
        </w:rPr>
        <w:t>类火花点燃考虑可评定</w:t>
      </w:r>
      <w:r>
        <w:rPr>
          <w:rFonts w:ascii="SimSun" w:hAnsi="SimSun" w:eastAsia="SimSun" w:cs="SimSun"/>
          <w:sz w:val="17"/>
          <w:szCs w:val="17"/>
        </w:rPr>
        <w:t xml:space="preserve"> </w:t>
      </w:r>
      <w:r>
        <w:rPr>
          <w:rFonts w:ascii="SimSun" w:hAnsi="SimSun" w:eastAsia="SimSun" w:cs="SimSun"/>
          <w:sz w:val="17"/>
          <w:szCs w:val="17"/>
          <w:spacing w:val="6"/>
        </w:rPr>
        <w:t>为本质安全的。</w:t>
      </w:r>
    </w:p>
    <w:p>
      <w:pPr>
        <w:pStyle w:val="BodyText"/>
        <w:ind w:left="1698" w:hanging="449"/>
        <w:spacing w:before="40" w:line="303" w:lineRule="auto"/>
        <w:rPr>
          <w:rFonts w:ascii="SimSun" w:hAnsi="SimSun" w:eastAsia="SimSun" w:cs="SimSun"/>
          <w:sz w:val="17"/>
          <w:szCs w:val="17"/>
        </w:rPr>
      </w:pPr>
      <w:r>
        <w:rPr>
          <w:rFonts w:ascii="SimHei" w:hAnsi="SimHei" w:eastAsia="SimHei" w:cs="SimHei"/>
          <w:sz w:val="17"/>
          <w:szCs w:val="17"/>
          <w:spacing w:val="5"/>
        </w:rPr>
        <w:t>注</w:t>
      </w:r>
      <w:r>
        <w:rPr>
          <w:rFonts w:ascii="SimHei" w:hAnsi="SimHei" w:eastAsia="SimHei" w:cs="SimHei"/>
          <w:sz w:val="17"/>
          <w:szCs w:val="17"/>
          <w:spacing w:val="-21"/>
        </w:rPr>
        <w:t xml:space="preserve"> </w:t>
      </w:r>
      <w:r>
        <w:rPr>
          <w:rFonts w:ascii="SimHei" w:hAnsi="SimHei" w:eastAsia="SimHei" w:cs="SimHei"/>
          <w:sz w:val="17"/>
          <w:szCs w:val="17"/>
          <w:spacing w:val="5"/>
        </w:rPr>
        <w:t>4</w:t>
      </w:r>
      <w:r>
        <w:rPr>
          <w:rFonts w:ascii="SimHei" w:hAnsi="SimHei" w:eastAsia="SimHei" w:cs="SimHei"/>
          <w:sz w:val="17"/>
          <w:szCs w:val="17"/>
          <w:spacing w:val="5"/>
        </w:rPr>
        <w:t xml:space="preserve"> </w:t>
      </w:r>
      <w:r>
        <w:rPr>
          <w:rFonts w:ascii="SimHei" w:hAnsi="SimHei" w:eastAsia="SimHei" w:cs="SimHei"/>
          <w:sz w:val="17"/>
          <w:szCs w:val="17"/>
          <w:spacing w:val="5"/>
        </w:rPr>
        <w:t>:</w:t>
      </w:r>
      <w:r>
        <w:rPr>
          <w:rFonts w:ascii="SimSun" w:hAnsi="SimSun" w:eastAsia="SimSun" w:cs="SimSun"/>
          <w:sz w:val="17"/>
          <w:szCs w:val="17"/>
          <w:spacing w:val="5"/>
        </w:rPr>
        <w:t>上述讨论中忽略了一个问题，严格地说，那就是图</w:t>
      </w:r>
      <w:r>
        <w:rPr>
          <w:sz w:val="17"/>
          <w:szCs w:val="17"/>
          <w:spacing w:val="5"/>
        </w:rPr>
        <w:t>A.2</w:t>
      </w:r>
      <w:r>
        <w:rPr>
          <w:sz w:val="17"/>
          <w:szCs w:val="17"/>
          <w:spacing w:val="39"/>
        </w:rPr>
        <w:t xml:space="preserve"> </w:t>
      </w:r>
      <w:r>
        <w:rPr>
          <w:rFonts w:ascii="SimSun" w:hAnsi="SimSun" w:eastAsia="SimSun" w:cs="SimSun"/>
          <w:sz w:val="17"/>
          <w:szCs w:val="17"/>
          <w:spacing w:val="5"/>
        </w:rPr>
        <w:t>和</w:t>
      </w:r>
      <w:r>
        <w:rPr>
          <w:rFonts w:ascii="SimSun" w:hAnsi="SimSun" w:eastAsia="SimSun" w:cs="SimSun"/>
          <w:sz w:val="17"/>
          <w:szCs w:val="17"/>
          <w:spacing w:val="-20"/>
        </w:rPr>
        <w:t xml:space="preserve"> </w:t>
      </w:r>
      <w:r>
        <w:rPr>
          <w:rFonts w:ascii="SimSun" w:hAnsi="SimSun" w:eastAsia="SimSun" w:cs="SimSun"/>
          <w:sz w:val="17"/>
          <w:szCs w:val="17"/>
          <w:spacing w:val="5"/>
        </w:rPr>
        <w:t>图</w:t>
      </w:r>
      <w:r>
        <w:rPr>
          <w:rFonts w:ascii="SimSun" w:hAnsi="SimSun" w:eastAsia="SimSun" w:cs="SimSun"/>
          <w:sz w:val="17"/>
          <w:szCs w:val="17"/>
          <w:spacing w:val="-50"/>
        </w:rPr>
        <w:t xml:space="preserve"> </w:t>
      </w:r>
      <w:r>
        <w:rPr>
          <w:sz w:val="17"/>
          <w:szCs w:val="17"/>
          <w:spacing w:val="5"/>
        </w:rPr>
        <w:t>A.3  </w:t>
      </w:r>
      <w:r>
        <w:rPr>
          <w:rFonts w:ascii="SimSun" w:hAnsi="SimSun" w:eastAsia="SimSun" w:cs="SimSun"/>
          <w:sz w:val="17"/>
          <w:szCs w:val="17"/>
          <w:spacing w:val="5"/>
        </w:rPr>
        <w:t>给出的电容电路的最低点燃电压</w:t>
      </w:r>
      <w:r>
        <w:rPr>
          <w:rFonts w:ascii="SimSun" w:hAnsi="SimSun" w:eastAsia="SimSun" w:cs="SimSun"/>
          <w:sz w:val="17"/>
          <w:szCs w:val="17"/>
        </w:rPr>
        <w:t xml:space="preserve"> </w:t>
      </w:r>
      <w:r>
        <w:rPr>
          <w:rFonts w:ascii="SimSun" w:hAnsi="SimSun" w:eastAsia="SimSun" w:cs="SimSun"/>
          <w:sz w:val="17"/>
          <w:szCs w:val="17"/>
          <w:spacing w:val="9"/>
        </w:rPr>
        <w:t>曲线，是指没有直接连接到电源上的充电电容器的最小点</w:t>
      </w:r>
      <w:r>
        <w:rPr>
          <w:rFonts w:ascii="SimSun" w:hAnsi="SimSun" w:eastAsia="SimSun" w:cs="SimSun"/>
          <w:sz w:val="17"/>
          <w:szCs w:val="17"/>
          <w:spacing w:val="8"/>
        </w:rPr>
        <w:t>燃曲线。在实际应用时，如果所考虑的</w:t>
      </w:r>
      <w:r>
        <w:rPr>
          <w:rFonts w:ascii="SimSun" w:hAnsi="SimSun" w:eastAsia="SimSun" w:cs="SimSun"/>
          <w:sz w:val="17"/>
          <w:szCs w:val="17"/>
        </w:rPr>
        <w:t xml:space="preserve"> </w:t>
      </w:r>
      <w:r>
        <w:rPr>
          <w:rFonts w:ascii="SimSun" w:hAnsi="SimSun" w:eastAsia="SimSun" w:cs="SimSun"/>
          <w:sz w:val="17"/>
          <w:szCs w:val="17"/>
          <w:spacing w:val="4"/>
        </w:rPr>
        <w:t>电源本身有较大的安全系数，如上述示例中给出的电源，可应用这些参考曲线。但是，如果电源本</w:t>
      </w:r>
      <w:r>
        <w:rPr>
          <w:rFonts w:ascii="SimSun" w:hAnsi="SimSun" w:eastAsia="SimSun" w:cs="SimSun"/>
          <w:sz w:val="17"/>
          <w:szCs w:val="17"/>
          <w:spacing w:val="14"/>
        </w:rPr>
        <w:t xml:space="preserve"> </w:t>
      </w:r>
      <w:r>
        <w:rPr>
          <w:rFonts w:ascii="SimSun" w:hAnsi="SimSun" w:eastAsia="SimSun" w:cs="SimSun"/>
          <w:sz w:val="17"/>
          <w:szCs w:val="17"/>
          <w:spacing w:val="4"/>
        </w:rPr>
        <w:t>身仅有较小的安全系数，那么,它与电容器互连时可能产生一种情况，那就是即使通过图</w:t>
      </w:r>
      <w:r>
        <w:rPr>
          <w:rFonts w:ascii="SimSun" w:hAnsi="SimSun" w:eastAsia="SimSun" w:cs="SimSun"/>
          <w:sz w:val="17"/>
          <w:szCs w:val="17"/>
          <w:spacing w:val="-39"/>
        </w:rPr>
        <w:t xml:space="preserve"> </w:t>
      </w:r>
      <w:r>
        <w:rPr>
          <w:sz w:val="17"/>
          <w:szCs w:val="17"/>
          <w:spacing w:val="4"/>
        </w:rPr>
        <w:t>A.2</w:t>
      </w:r>
      <w:r>
        <w:rPr>
          <w:sz w:val="17"/>
          <w:szCs w:val="17"/>
          <w:spacing w:val="38"/>
          <w:w w:val="101"/>
        </w:rPr>
        <w:t xml:space="preserve"> </w:t>
      </w:r>
      <w:r>
        <w:rPr>
          <w:rFonts w:ascii="SimSun" w:hAnsi="SimSun" w:eastAsia="SimSun" w:cs="SimSun"/>
          <w:sz w:val="17"/>
          <w:szCs w:val="17"/>
          <w:spacing w:val="4"/>
        </w:rPr>
        <w:t>和</w:t>
      </w:r>
      <w:r>
        <w:rPr>
          <w:rFonts w:ascii="SimSun" w:hAnsi="SimSun" w:eastAsia="SimSun" w:cs="SimSun"/>
          <w:sz w:val="17"/>
          <w:szCs w:val="17"/>
          <w:spacing w:val="-20"/>
        </w:rPr>
        <w:t xml:space="preserve"> </w:t>
      </w:r>
      <w:r>
        <w:rPr>
          <w:rFonts w:ascii="SimSun" w:hAnsi="SimSun" w:eastAsia="SimSun" w:cs="SimSun"/>
          <w:sz w:val="17"/>
          <w:szCs w:val="17"/>
          <w:spacing w:val="4"/>
        </w:rPr>
        <w:t>图</w:t>
      </w:r>
    </w:p>
    <w:p>
      <w:pPr>
        <w:pStyle w:val="BodyText"/>
        <w:ind w:right="20"/>
        <w:spacing w:before="52" w:line="219" w:lineRule="auto"/>
        <w:jc w:val="right"/>
        <w:rPr>
          <w:rFonts w:ascii="SimSun" w:hAnsi="SimSun" w:eastAsia="SimSun" w:cs="SimSun"/>
          <w:sz w:val="17"/>
          <w:szCs w:val="17"/>
        </w:rPr>
      </w:pPr>
      <w:r>
        <w:drawing>
          <wp:anchor distT="0" distB="0" distL="0" distR="0" simplePos="0" relativeHeight="251800576" behindDoc="1" locked="0" layoutInCell="1" allowOverlap="1">
            <wp:simplePos x="0" y="0"/>
            <wp:positionH relativeFrom="column">
              <wp:posOffset>908056</wp:posOffset>
            </wp:positionH>
            <wp:positionV relativeFrom="paragraph">
              <wp:posOffset>79877</wp:posOffset>
            </wp:positionV>
            <wp:extent cx="4508488" cy="4571980"/>
            <wp:effectExtent l="0" t="0" r="0" b="0"/>
            <wp:wrapNone/>
            <wp:docPr id="52" name="IM 52"/>
            <wp:cNvGraphicFramePr/>
            <a:graphic>
              <a:graphicData uri="http://schemas.openxmlformats.org/drawingml/2006/picture">
                <pic:pic>
                  <pic:nvPicPr>
                    <pic:cNvPr id="52" name="IM 52"/>
                    <pic:cNvPicPr/>
                  </pic:nvPicPr>
                  <pic:blipFill>
                    <a:blip r:embed="rId155"/>
                    <a:stretch>
                      <a:fillRect/>
                    </a:stretch>
                  </pic:blipFill>
                  <pic:spPr>
                    <a:xfrm rot="0">
                      <a:off x="0" y="0"/>
                      <a:ext cx="4508488" cy="4571980"/>
                    </a:xfrm>
                    <a:prstGeom prst="rect">
                      <a:avLst/>
                    </a:prstGeom>
                  </pic:spPr>
                </pic:pic>
              </a:graphicData>
            </a:graphic>
          </wp:anchor>
        </w:drawing>
      </w:r>
      <w:r>
        <w:rPr>
          <w:sz w:val="17"/>
          <w:szCs w:val="17"/>
          <w:spacing w:val="9"/>
        </w:rPr>
        <w:t>A.3</w:t>
      </w:r>
      <w:r>
        <w:rPr>
          <w:sz w:val="17"/>
          <w:szCs w:val="17"/>
          <w:spacing w:val="29"/>
        </w:rPr>
        <w:t xml:space="preserve"> </w:t>
      </w:r>
      <w:r>
        <w:rPr>
          <w:rFonts w:ascii="SimSun" w:hAnsi="SimSun" w:eastAsia="SimSun" w:cs="SimSun"/>
          <w:sz w:val="17"/>
          <w:szCs w:val="17"/>
          <w:spacing w:val="9"/>
        </w:rPr>
        <w:t>评定它是本质安全的，但该电路实际上不是本质安全的。通常</w:t>
      </w:r>
      <w:r>
        <w:rPr>
          <w:rFonts w:ascii="SimSun" w:hAnsi="SimSun" w:eastAsia="SimSun" w:cs="SimSun"/>
          <w:sz w:val="17"/>
          <w:szCs w:val="17"/>
          <w:spacing w:val="8"/>
        </w:rPr>
        <w:t>，这类电路不能按上述方法可</w:t>
      </w:r>
    </w:p>
    <w:p>
      <w:pPr>
        <w:spacing w:line="219" w:lineRule="auto"/>
        <w:sectPr>
          <w:headerReference w:type="default" r:id="rId6"/>
          <w:footerReference w:type="default" r:id="rId154"/>
          <w:pgSz w:w="11380" w:h="16820"/>
          <w:pgMar w:top="400" w:right="972" w:bottom="1345" w:left="1190" w:header="0" w:footer="1183" w:gutter="0"/>
        </w:sectPr>
        <w:rPr>
          <w:rFonts w:ascii="SimSun" w:hAnsi="SimSun" w:eastAsia="SimSun" w:cs="SimSun"/>
          <w:sz w:val="17"/>
          <w:szCs w:val="17"/>
        </w:rPr>
      </w:pP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pStyle w:val="BodyText"/>
        <w:ind w:left="8490"/>
        <w:spacing w:before="57" w:line="192" w:lineRule="auto"/>
        <w:rPr>
          <w:sz w:val="20"/>
          <w:szCs w:val="20"/>
        </w:rPr>
      </w:pPr>
      <w:r>
        <w:drawing>
          <wp:anchor distT="0" distB="0" distL="0" distR="0" simplePos="0" relativeHeight="251803648" behindDoc="1" locked="0" layoutInCell="1" allowOverlap="1">
            <wp:simplePos x="0" y="0"/>
            <wp:positionH relativeFrom="column">
              <wp:posOffset>0</wp:posOffset>
            </wp:positionH>
            <wp:positionV relativeFrom="paragraph">
              <wp:posOffset>-805478</wp:posOffset>
            </wp:positionV>
            <wp:extent cx="7219940" cy="10680700"/>
            <wp:effectExtent l="0" t="0" r="0" b="0"/>
            <wp:wrapNone/>
            <wp:docPr id="54" name="IM 54"/>
            <wp:cNvGraphicFramePr/>
            <a:graphic>
              <a:graphicData uri="http://schemas.openxmlformats.org/drawingml/2006/picture">
                <pic:pic>
                  <pic:nvPicPr>
                    <pic:cNvPr id="54" name="IM 54"/>
                    <pic:cNvPicPr/>
                  </pic:nvPicPr>
                  <pic:blipFill>
                    <a:blip r:embed="rId156"/>
                    <a:stretch>
                      <a:fillRect/>
                    </a:stretch>
                  </pic:blipFill>
                  <pic:spPr>
                    <a:xfrm rot="0">
                      <a:off x="0" y="0"/>
                      <a:ext cx="7219940" cy="10680700"/>
                    </a:xfrm>
                    <a:prstGeom prst="rect">
                      <a:avLst/>
                    </a:prstGeom>
                  </pic:spPr>
                </pic:pic>
              </a:graphicData>
            </a:graphic>
          </wp:anchor>
        </w:drawing>
      </w:r>
      <w:r>
        <w:rPr>
          <w:sz w:val="20"/>
          <w:szCs w:val="20"/>
          <w:spacing w:val="-2"/>
        </w:rPr>
        <w:t>GB/T</w:t>
      </w:r>
      <w:r>
        <w:rPr>
          <w:sz w:val="20"/>
          <w:szCs w:val="20"/>
          <w:spacing w:val="7"/>
        </w:rPr>
        <w:t xml:space="preserve">     </w:t>
      </w:r>
      <w:r>
        <w:rPr>
          <w:sz w:val="20"/>
          <w:szCs w:val="20"/>
          <w:spacing w:val="-2"/>
        </w:rPr>
        <w:t>3836.4—2021</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2410"/>
        <w:spacing w:before="43" w:line="188" w:lineRule="auto"/>
        <w:rPr>
          <w:sz w:val="15"/>
          <w:szCs w:val="15"/>
        </w:rPr>
      </w:pPr>
      <w:r>
        <w:rPr>
          <w:sz w:val="15"/>
          <w:szCs w:val="15"/>
          <w:spacing w:val="-2"/>
        </w:rPr>
        <w:t>0.1</w:t>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ind w:left="2310"/>
        <w:spacing w:before="37" w:line="188" w:lineRule="auto"/>
        <w:rPr>
          <w:sz w:val="13"/>
          <w:szCs w:val="13"/>
        </w:rPr>
      </w:pPr>
      <w:r>
        <w:rPr>
          <w:sz w:val="13"/>
          <w:szCs w:val="13"/>
          <w:spacing w:val="-1"/>
        </w:rPr>
        <w:t>0.03</w:t>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2300"/>
        <w:spacing w:before="38" w:line="188" w:lineRule="auto"/>
        <w:rPr>
          <w:sz w:val="13"/>
          <w:szCs w:val="13"/>
        </w:rPr>
      </w:pPr>
      <w:r>
        <w:rPr>
          <w:sz w:val="13"/>
          <w:szCs w:val="13"/>
          <w:spacing w:val="-1"/>
        </w:rPr>
        <w:t>0.01</w:t>
      </w:r>
    </w:p>
    <w:p>
      <w:pPr>
        <w:pStyle w:val="BodyText"/>
        <w:ind w:left="2679"/>
        <w:spacing w:before="93" w:line="204" w:lineRule="auto"/>
        <w:rPr>
          <w:sz w:val="13"/>
          <w:szCs w:val="13"/>
        </w:rPr>
      </w:pPr>
      <w:r>
        <w:pict>
          <v:shape id="_x0000_s4" style="position:absolute;margin-left:340.502pt;margin-top:3.96355pt;mso-position-vertical-relative:text;mso-position-horizontal-relative:text;width:75.6pt;height:9.3pt;z-index:251804672;" filled="false" stroked="false" type="#_x0000_t202">
            <v:fill on="false"/>
            <v:stroke on="false"/>
            <v:path/>
            <v:imagedata o:title=""/>
            <o:lock v:ext="edit" aspectratio="false"/>
            <v:textbox inset="0mm,0mm,0mm,0mm">
              <w:txbxContent>
                <w:p>
                  <w:pPr>
                    <w:pStyle w:val="BodyText"/>
                    <w:ind w:left="20"/>
                    <w:spacing w:before="20" w:line="202" w:lineRule="auto"/>
                    <w:rPr>
                      <w:sz w:val="15"/>
                      <w:szCs w:val="15"/>
                    </w:rPr>
                  </w:pPr>
                  <w:r>
                    <w:rPr>
                      <w:sz w:val="15"/>
                      <w:szCs w:val="15"/>
                      <w:spacing w:val="-2"/>
                    </w:rPr>
                    <w:t>100                             200</w:t>
                  </w:r>
                </w:p>
              </w:txbxContent>
            </v:textbox>
          </v:shape>
        </w:pict>
      </w:r>
      <w:r>
        <w:rPr>
          <w:sz w:val="13"/>
          <w:szCs w:val="13"/>
          <w:spacing w:val="-5"/>
        </w:rPr>
        <w:t>10</w:t>
      </w:r>
      <w:r>
        <w:rPr>
          <w:sz w:val="13"/>
          <w:szCs w:val="13"/>
        </w:rPr>
        <w:t xml:space="preserve">                                                         </w:t>
      </w:r>
      <w:r>
        <w:rPr>
          <w:sz w:val="13"/>
          <w:szCs w:val="13"/>
          <w:spacing w:val="-5"/>
        </w:rPr>
        <w:t>30</w:t>
      </w:r>
    </w:p>
    <w:p>
      <w:pPr>
        <w:pStyle w:val="BodyText"/>
        <w:ind w:left="5889"/>
        <w:spacing w:before="94" w:line="188" w:lineRule="auto"/>
        <w:rPr>
          <w:sz w:val="13"/>
          <w:szCs w:val="13"/>
        </w:rPr>
      </w:pPr>
      <w:r>
        <w:rPr>
          <w:sz w:val="13"/>
          <w:szCs w:val="13"/>
        </w:rPr>
        <w:t>2</w:t>
      </w:r>
    </w:p>
    <w:p>
      <w:pPr>
        <w:ind w:left="1360"/>
        <w:spacing w:before="189" w:line="219" w:lineRule="auto"/>
        <w:rPr>
          <w:rFonts w:ascii="SimSun" w:hAnsi="SimSun" w:eastAsia="SimSun" w:cs="SimSun"/>
          <w:sz w:val="17"/>
          <w:szCs w:val="17"/>
        </w:rPr>
      </w:pPr>
      <w:r>
        <w:rPr>
          <w:rFonts w:ascii="SimSun" w:hAnsi="SimSun" w:eastAsia="SimSun" w:cs="SimSun"/>
          <w:sz w:val="17"/>
          <w:szCs w:val="17"/>
          <w:spacing w:val="3"/>
        </w:rPr>
        <w:t>标引序号说明：</w:t>
      </w:r>
    </w:p>
    <w:p>
      <w:pPr>
        <w:pStyle w:val="BodyText"/>
        <w:ind w:left="1360"/>
        <w:spacing w:before="49" w:line="212" w:lineRule="auto"/>
        <w:rPr>
          <w:sz w:val="17"/>
          <w:szCs w:val="17"/>
        </w:rPr>
      </w:pPr>
      <w:r>
        <w:rPr>
          <w:rFonts w:ascii="SimSun" w:hAnsi="SimSun" w:eastAsia="SimSun" w:cs="SimSun"/>
          <w:sz w:val="17"/>
          <w:szCs w:val="17"/>
          <w:spacing w:val="6"/>
        </w:rPr>
        <w:t>1——最小点燃电流</w:t>
      </w:r>
      <w:r>
        <w:rPr>
          <w:sz w:val="17"/>
          <w:szCs w:val="17"/>
          <w:spacing w:val="6"/>
        </w:rPr>
        <w:t>I(A);</w:t>
      </w:r>
    </w:p>
    <w:p>
      <w:pPr>
        <w:pStyle w:val="BodyText"/>
        <w:ind w:left="1360"/>
        <w:spacing w:before="105" w:line="212" w:lineRule="auto"/>
        <w:rPr>
          <w:rFonts w:ascii="SimSun" w:hAnsi="SimSun" w:eastAsia="SimSun" w:cs="SimSun"/>
          <w:sz w:val="17"/>
          <w:szCs w:val="17"/>
        </w:rPr>
      </w:pPr>
      <w:r>
        <w:rPr>
          <w:rFonts w:ascii="SimSun" w:hAnsi="SimSun" w:eastAsia="SimSun" w:cs="SimSun"/>
          <w:sz w:val="17"/>
          <w:szCs w:val="17"/>
          <w:spacing w:val="6"/>
        </w:rPr>
        <w:t>2——电源电压</w:t>
      </w:r>
      <w:r>
        <w:rPr>
          <w:sz w:val="17"/>
          <w:szCs w:val="17"/>
          <w:spacing w:val="6"/>
        </w:rPr>
        <w:t>U(V)</w:t>
      </w:r>
      <w:r>
        <w:rPr>
          <w:rFonts w:ascii="SimSun" w:hAnsi="SimSun" w:eastAsia="SimSun" w:cs="SimSun"/>
          <w:sz w:val="17"/>
          <w:szCs w:val="17"/>
          <w:spacing w:val="6"/>
        </w:rPr>
        <w:t>。</w:t>
      </w:r>
    </w:p>
    <w:p>
      <w:pPr>
        <w:pStyle w:val="BodyText"/>
        <w:ind w:left="4780"/>
        <w:spacing w:before="285" w:line="222" w:lineRule="auto"/>
        <w:rPr>
          <w:rFonts w:ascii="SimHei" w:hAnsi="SimHei" w:eastAsia="SimHei" w:cs="SimHei"/>
          <w:sz w:val="19"/>
          <w:szCs w:val="19"/>
        </w:rPr>
      </w:pPr>
      <w:r>
        <w:rPr>
          <w:rFonts w:ascii="SimHei" w:hAnsi="SimHei" w:eastAsia="SimHei" w:cs="SimHei"/>
          <w:sz w:val="19"/>
          <w:szCs w:val="19"/>
          <w:spacing w:val="4"/>
        </w:rPr>
        <w:t>图</w:t>
      </w:r>
      <w:r>
        <w:rPr>
          <w:rFonts w:ascii="SimHei" w:hAnsi="SimHei" w:eastAsia="SimHei" w:cs="SimHei"/>
          <w:sz w:val="19"/>
          <w:szCs w:val="19"/>
          <w:spacing w:val="-24"/>
        </w:rPr>
        <w:t xml:space="preserve"> </w:t>
      </w:r>
      <w:r>
        <w:rPr>
          <w:sz w:val="19"/>
          <w:szCs w:val="19"/>
          <w:spacing w:val="4"/>
        </w:rPr>
        <w:t>A.1     </w:t>
      </w:r>
      <w:r>
        <w:rPr>
          <w:rFonts w:ascii="SimHei" w:hAnsi="SimHei" w:eastAsia="SimHei" w:cs="SimHei"/>
          <w:sz w:val="19"/>
          <w:szCs w:val="19"/>
          <w:spacing w:val="4"/>
        </w:rPr>
        <w:t>电阻电路</w:t>
      </w:r>
    </w:p>
    <w:p>
      <w:pPr>
        <w:spacing w:line="373" w:lineRule="auto"/>
        <w:rPr>
          <w:rFonts w:ascii="Arial"/>
          <w:sz w:val="21"/>
        </w:rPr>
      </w:pPr>
      <w:r/>
    </w:p>
    <w:p>
      <w:pPr>
        <w:pStyle w:val="BodyText"/>
        <w:ind w:left="9719"/>
        <w:spacing w:before="44" w:line="188" w:lineRule="auto"/>
        <w:rPr>
          <w:sz w:val="15"/>
          <w:szCs w:val="15"/>
        </w:rPr>
      </w:pPr>
      <w:r>
        <w:rPr>
          <w:sz w:val="15"/>
          <w:szCs w:val="15"/>
          <w:spacing w:val="-2"/>
        </w:rPr>
        <w:t>59</w:t>
      </w:r>
    </w:p>
    <w:p>
      <w:pPr>
        <w:spacing w:line="188" w:lineRule="auto"/>
        <w:sectPr>
          <w:footerReference w:type="default" r:id="rId7"/>
          <w:pgSz w:w="11380" w:h="16820"/>
          <w:pgMar w:top="400" w:right="10" w:bottom="400" w:left="0" w:header="0" w:footer="0" w:gutter="0"/>
        </w:sectPr>
        <w:rPr>
          <w:sz w:val="15"/>
          <w:szCs w:val="15"/>
        </w:rPr>
      </w:pPr>
    </w:p>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pStyle w:val="BodyText"/>
        <w:spacing w:before="57" w:line="192" w:lineRule="auto"/>
        <w:rPr>
          <w:sz w:val="20"/>
          <w:szCs w:val="20"/>
        </w:rPr>
      </w:pPr>
      <w:r>
        <w:rPr>
          <w:sz w:val="20"/>
          <w:szCs w:val="20"/>
          <w:spacing w:val="-2"/>
        </w:rPr>
        <w:t>GB/T</w:t>
      </w:r>
      <w:r>
        <w:rPr>
          <w:sz w:val="20"/>
          <w:szCs w:val="20"/>
          <w:spacing w:val="9"/>
        </w:rPr>
        <w:t xml:space="preserve">    </w:t>
      </w:r>
      <w:r>
        <w:rPr>
          <w:sz w:val="20"/>
          <w:szCs w:val="20"/>
          <w:spacing w:val="-2"/>
        </w:rPr>
        <w:t>3836.4—2021</w:t>
      </w:r>
    </w:p>
    <w:p>
      <w:pPr>
        <w:spacing w:line="294" w:lineRule="auto"/>
        <w:rPr>
          <w:rFonts w:ascii="Arial"/>
          <w:sz w:val="21"/>
        </w:rPr>
      </w:pPr>
      <w:r/>
    </w:p>
    <w:p>
      <w:pPr>
        <w:spacing w:line="294" w:lineRule="auto"/>
        <w:rPr>
          <w:rFonts w:ascii="Arial"/>
          <w:sz w:val="21"/>
        </w:rPr>
      </w:pPr>
      <w:r/>
    </w:p>
    <w:p>
      <w:pPr>
        <w:pStyle w:val="BodyText"/>
        <w:ind w:left="1179"/>
        <w:spacing w:before="46" w:line="188" w:lineRule="auto"/>
        <w:rPr>
          <w:sz w:val="16"/>
          <w:szCs w:val="16"/>
        </w:rPr>
      </w:pPr>
      <w:r>
        <w:drawing>
          <wp:anchor distT="0" distB="0" distL="0" distR="0" simplePos="0" relativeHeight="251806720" behindDoc="1" locked="0" layoutInCell="1" allowOverlap="1">
            <wp:simplePos x="0" y="0"/>
            <wp:positionH relativeFrom="column">
              <wp:posOffset>787377</wp:posOffset>
            </wp:positionH>
            <wp:positionV relativeFrom="paragraph">
              <wp:posOffset>36975</wp:posOffset>
            </wp:positionV>
            <wp:extent cx="4483124" cy="6877088"/>
            <wp:effectExtent l="0" t="0" r="0" b="0"/>
            <wp:wrapNone/>
            <wp:docPr id="56" name="IM 56"/>
            <wp:cNvGraphicFramePr/>
            <a:graphic>
              <a:graphicData uri="http://schemas.openxmlformats.org/drawingml/2006/picture">
                <pic:pic>
                  <pic:nvPicPr>
                    <pic:cNvPr id="56" name="IM 56"/>
                    <pic:cNvPicPr/>
                  </pic:nvPicPr>
                  <pic:blipFill>
                    <a:blip r:embed="rId158"/>
                    <a:stretch>
                      <a:fillRect/>
                    </a:stretch>
                  </pic:blipFill>
                  <pic:spPr>
                    <a:xfrm rot="0">
                      <a:off x="0" y="0"/>
                      <a:ext cx="4483124" cy="6877088"/>
                    </a:xfrm>
                    <a:prstGeom prst="rect">
                      <a:avLst/>
                    </a:prstGeom>
                  </pic:spPr>
                </pic:pic>
              </a:graphicData>
            </a:graphic>
          </wp:anchor>
        </w:drawing>
      </w:r>
      <w:r>
        <w:rPr>
          <w:sz w:val="16"/>
          <w:szCs w:val="16"/>
          <w:spacing w:val="-2"/>
        </w:rPr>
        <w:t>10000</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left="909"/>
        <w:spacing w:before="143" w:line="217" w:lineRule="auto"/>
        <w:rPr>
          <w:rFonts w:ascii="SimSun" w:hAnsi="SimSun" w:eastAsia="SimSun" w:cs="SimSun"/>
          <w:sz w:val="44"/>
          <w:szCs w:val="44"/>
        </w:rPr>
      </w:pPr>
      <w:r>
        <w:rPr>
          <w:rFonts w:ascii="SimSun" w:hAnsi="SimSun" w:eastAsia="SimSun" w:cs="SimSun"/>
          <w:sz w:val="44"/>
          <w:szCs w:val="44"/>
        </w:rPr>
        <w:t>①</w:t>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299"/>
        <w:spacing w:before="55" w:line="219" w:lineRule="auto"/>
        <w:rPr>
          <w:rFonts w:ascii="SimSun" w:hAnsi="SimSun" w:eastAsia="SimSun" w:cs="SimSun"/>
          <w:sz w:val="17"/>
          <w:szCs w:val="17"/>
        </w:rPr>
      </w:pPr>
      <w:r>
        <w:rPr>
          <w:rFonts w:ascii="SimSun" w:hAnsi="SimSun" w:eastAsia="SimSun" w:cs="SimSun"/>
          <w:sz w:val="17"/>
          <w:szCs w:val="17"/>
          <w:spacing w:val="3"/>
        </w:rPr>
        <w:t>标引序号说明：</w:t>
      </w:r>
    </w:p>
    <w:p>
      <w:pPr>
        <w:pStyle w:val="BodyText"/>
        <w:ind w:left="299"/>
        <w:spacing w:before="59" w:line="212" w:lineRule="auto"/>
        <w:rPr>
          <w:sz w:val="17"/>
          <w:szCs w:val="17"/>
        </w:rPr>
      </w:pPr>
      <w:r>
        <w:rPr>
          <w:rFonts w:ascii="SimSun" w:hAnsi="SimSun" w:eastAsia="SimSun" w:cs="SimSun"/>
          <w:sz w:val="17"/>
          <w:szCs w:val="17"/>
          <w:spacing w:val="-11"/>
        </w:rPr>
        <w:t>1———电容</w:t>
      </w:r>
      <w:r>
        <w:rPr>
          <w:sz w:val="17"/>
          <w:szCs w:val="17"/>
          <w:spacing w:val="-11"/>
        </w:rPr>
        <w:t>C(μF);</w:t>
      </w:r>
    </w:p>
    <w:p>
      <w:pPr>
        <w:pStyle w:val="BodyText"/>
        <w:ind w:left="299"/>
        <w:spacing w:before="85" w:line="212" w:lineRule="auto"/>
        <w:rPr>
          <w:rFonts w:ascii="SimSun" w:hAnsi="SimSun" w:eastAsia="SimSun" w:cs="SimSun"/>
          <w:sz w:val="17"/>
          <w:szCs w:val="17"/>
        </w:rPr>
      </w:pPr>
      <w:r>
        <w:rPr>
          <w:rFonts w:ascii="SimSun" w:hAnsi="SimSun" w:eastAsia="SimSun" w:cs="SimSun"/>
          <w:sz w:val="17"/>
          <w:szCs w:val="17"/>
          <w:spacing w:val="6"/>
        </w:rPr>
        <w:t>2——最低点燃电压</w:t>
      </w:r>
      <w:r>
        <w:rPr>
          <w:sz w:val="17"/>
          <w:szCs w:val="17"/>
          <w:spacing w:val="6"/>
        </w:rPr>
        <w:t>U(V)</w:t>
      </w:r>
      <w:r>
        <w:rPr>
          <w:rFonts w:ascii="SimSun" w:hAnsi="SimSun" w:eastAsia="SimSun" w:cs="SimSun"/>
          <w:sz w:val="17"/>
          <w:szCs w:val="17"/>
          <w:spacing w:val="6"/>
        </w:rPr>
        <w:t>。</w:t>
      </w:r>
    </w:p>
    <w:p>
      <w:pPr>
        <w:ind w:left="299"/>
        <w:spacing w:before="103" w:line="222" w:lineRule="auto"/>
        <w:rPr>
          <w:rFonts w:ascii="SimSun" w:hAnsi="SimSun" w:eastAsia="SimSun" w:cs="SimSun"/>
          <w:sz w:val="17"/>
          <w:szCs w:val="17"/>
        </w:rPr>
      </w:pPr>
      <w:r>
        <w:rPr>
          <w:rFonts w:ascii="SimHei" w:hAnsi="SimHei" w:eastAsia="SimHei" w:cs="SimHei"/>
          <w:sz w:val="17"/>
          <w:szCs w:val="17"/>
          <w:spacing w:val="5"/>
        </w:rPr>
        <w:t>注：</w:t>
      </w:r>
      <w:r>
        <w:rPr>
          <w:rFonts w:ascii="SimSun" w:hAnsi="SimSun" w:eastAsia="SimSun" w:cs="SimSun"/>
          <w:sz w:val="17"/>
          <w:szCs w:val="17"/>
          <w:spacing w:val="5"/>
        </w:rPr>
        <w:t>曲线与指明的限流电阻对应。</w:t>
      </w:r>
    </w:p>
    <w:p>
      <w:pPr>
        <w:ind w:left="3529"/>
        <w:spacing w:before="266" w:line="221" w:lineRule="auto"/>
        <w:rPr>
          <w:rFonts w:ascii="SimHei" w:hAnsi="SimHei" w:eastAsia="SimHei" w:cs="SimHei"/>
          <w:sz w:val="19"/>
          <w:szCs w:val="19"/>
        </w:rPr>
      </w:pPr>
      <w:r>
        <w:rPr>
          <w:rFonts w:ascii="SimHei" w:hAnsi="SimHei" w:eastAsia="SimHei" w:cs="SimHei"/>
          <w:sz w:val="19"/>
          <w:szCs w:val="19"/>
          <w:spacing w:val="3"/>
        </w:rPr>
        <w:t>图</w:t>
      </w:r>
      <w:r>
        <w:rPr>
          <w:rFonts w:ascii="SimHei" w:hAnsi="SimHei" w:eastAsia="SimHei" w:cs="SimHei"/>
          <w:sz w:val="19"/>
          <w:szCs w:val="19"/>
          <w:spacing w:val="-23"/>
        </w:rPr>
        <w:t xml:space="preserve"> </w:t>
      </w:r>
      <w:r>
        <w:rPr>
          <w:rFonts w:ascii="Arial" w:hAnsi="Arial" w:eastAsia="Arial" w:cs="Arial"/>
          <w:sz w:val="19"/>
          <w:szCs w:val="19"/>
          <w:spacing w:val="3"/>
        </w:rPr>
        <w:t>A.2     I</w:t>
      </w:r>
      <w:r>
        <w:rPr>
          <w:rFonts w:ascii="Arial" w:hAnsi="Arial" w:eastAsia="Arial" w:cs="Arial"/>
          <w:sz w:val="19"/>
          <w:szCs w:val="19"/>
          <w:spacing w:val="15"/>
        </w:rPr>
        <w:t xml:space="preserve">  </w:t>
      </w:r>
      <w:r>
        <w:rPr>
          <w:rFonts w:ascii="SimHei" w:hAnsi="SimHei" w:eastAsia="SimHei" w:cs="SimHei"/>
          <w:sz w:val="19"/>
          <w:szCs w:val="19"/>
          <w:spacing w:val="3"/>
        </w:rPr>
        <w:t>类电容电路</w:t>
      </w:r>
    </w:p>
    <w:p>
      <w:pPr>
        <w:spacing w:line="221" w:lineRule="auto"/>
        <w:sectPr>
          <w:footerReference w:type="default" r:id="rId157"/>
          <w:pgSz w:w="11380" w:h="16820"/>
          <w:pgMar w:top="400" w:right="1707" w:bottom="1385" w:left="1190" w:header="0" w:footer="1223" w:gutter="0"/>
        </w:sectPr>
        <w:rPr>
          <w:rFonts w:ascii="SimHei" w:hAnsi="SimHei" w:eastAsia="SimHei" w:cs="SimHei"/>
          <w:sz w:val="19"/>
          <w:szCs w:val="19"/>
        </w:rPr>
      </w:pPr>
    </w:p>
    <w:p>
      <w:pPr>
        <w:spacing w:line="243" w:lineRule="auto"/>
        <w:rPr>
          <w:rFonts w:ascii="Arial"/>
          <w:sz w:val="21"/>
        </w:rPr>
      </w:pPr>
      <w:r/>
    </w:p>
    <w:p>
      <w:pPr>
        <w:spacing w:line="244" w:lineRule="auto"/>
        <w:rPr>
          <w:rFonts w:ascii="Arial"/>
          <w:sz w:val="21"/>
        </w:rPr>
      </w:pPr>
      <w:r/>
    </w:p>
    <w:p>
      <w:pPr>
        <w:pStyle w:val="BodyText"/>
        <w:ind w:left="1189"/>
        <w:spacing w:before="49" w:line="188" w:lineRule="auto"/>
        <w:rPr>
          <w:sz w:val="17"/>
          <w:szCs w:val="17"/>
        </w:rPr>
      </w:pPr>
      <w:r>
        <w:drawing>
          <wp:anchor distT="0" distB="0" distL="0" distR="0" simplePos="0" relativeHeight="251809792" behindDoc="0" locked="0" layoutInCell="1" allowOverlap="1">
            <wp:simplePos x="0" y="0"/>
            <wp:positionH relativeFrom="column">
              <wp:posOffset>1003267</wp:posOffset>
            </wp:positionH>
            <wp:positionV relativeFrom="paragraph">
              <wp:posOffset>68660</wp:posOffset>
            </wp:positionV>
            <wp:extent cx="3892530" cy="6629403"/>
            <wp:effectExtent l="0" t="0" r="0" b="0"/>
            <wp:wrapNone/>
            <wp:docPr id="58" name="IM 58"/>
            <wp:cNvGraphicFramePr/>
            <a:graphic>
              <a:graphicData uri="http://schemas.openxmlformats.org/drawingml/2006/picture">
                <pic:pic>
                  <pic:nvPicPr>
                    <pic:cNvPr id="58" name="IM 58"/>
                    <pic:cNvPicPr/>
                  </pic:nvPicPr>
                  <pic:blipFill>
                    <a:blip r:embed="rId161"/>
                    <a:stretch>
                      <a:fillRect/>
                    </a:stretch>
                  </pic:blipFill>
                  <pic:spPr>
                    <a:xfrm rot="0">
                      <a:off x="0" y="0"/>
                      <a:ext cx="3892530" cy="6629403"/>
                    </a:xfrm>
                    <a:prstGeom prst="rect">
                      <a:avLst/>
                    </a:prstGeom>
                  </pic:spPr>
                </pic:pic>
              </a:graphicData>
            </a:graphic>
          </wp:anchor>
        </w:drawing>
      </w:r>
      <w:r>
        <w:rPr>
          <w:sz w:val="17"/>
          <w:szCs w:val="17"/>
          <w:spacing w:val="-6"/>
        </w:rPr>
        <w:t>1</w:t>
      </w:r>
      <w:r>
        <w:rPr>
          <w:sz w:val="17"/>
          <w:szCs w:val="17"/>
          <w:spacing w:val="-18"/>
        </w:rPr>
        <w:t xml:space="preserve"> </w:t>
      </w:r>
      <w:r>
        <w:rPr>
          <w:sz w:val="17"/>
          <w:szCs w:val="17"/>
          <w:spacing w:val="-6"/>
        </w:rPr>
        <w:t>000</w:t>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left="1289"/>
        <w:spacing w:before="43" w:line="204" w:lineRule="exact"/>
        <w:rPr>
          <w:rFonts w:ascii="Arial" w:hAnsi="Arial" w:eastAsia="Arial" w:cs="Arial"/>
          <w:sz w:val="15"/>
          <w:szCs w:val="15"/>
        </w:rPr>
      </w:pPr>
      <w:r>
        <w:rPr>
          <w:rFonts w:ascii="Arial" w:hAnsi="Arial" w:eastAsia="Arial" w:cs="Arial"/>
          <w:sz w:val="15"/>
          <w:szCs w:val="15"/>
          <w:spacing w:val="-2"/>
          <w:position w:val="1"/>
        </w:rPr>
        <w:t>300</w:t>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ind w:left="1279"/>
        <w:spacing w:before="44" w:line="188" w:lineRule="auto"/>
        <w:rPr>
          <w:sz w:val="15"/>
          <w:szCs w:val="15"/>
        </w:rPr>
      </w:pPr>
      <w:r>
        <w:rPr>
          <w:sz w:val="15"/>
          <w:szCs w:val="15"/>
          <w:spacing w:val="-4"/>
        </w:rPr>
        <w:t>100</w:t>
      </w:r>
    </w:p>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pStyle w:val="BodyText"/>
        <w:ind w:left="1350"/>
        <w:spacing w:before="38" w:line="188" w:lineRule="auto"/>
        <w:rPr>
          <w:sz w:val="13"/>
          <w:szCs w:val="13"/>
        </w:rPr>
      </w:pPr>
      <w:r>
        <w:rPr>
          <w:sz w:val="13"/>
          <w:szCs w:val="13"/>
          <w:spacing w:val="-2"/>
        </w:rPr>
        <w:t>30</w:t>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pStyle w:val="BodyText"/>
        <w:ind w:left="1329"/>
        <w:spacing w:before="37" w:line="188" w:lineRule="auto"/>
        <w:rPr>
          <w:sz w:val="13"/>
          <w:szCs w:val="13"/>
        </w:rPr>
      </w:pPr>
      <w:r>
        <w:rPr>
          <w:sz w:val="13"/>
          <w:szCs w:val="13"/>
          <w:spacing w:val="-4"/>
        </w:rPr>
        <w:t>10</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919"/>
        <w:spacing w:before="144" w:line="217" w:lineRule="auto"/>
        <w:rPr>
          <w:rFonts w:ascii="SimSun" w:hAnsi="SimSun" w:eastAsia="SimSun" w:cs="SimSun"/>
          <w:sz w:val="44"/>
          <w:szCs w:val="44"/>
        </w:rPr>
      </w:pPr>
      <w:r>
        <w:rPr>
          <w:rFonts w:ascii="SimSun" w:hAnsi="SimSun" w:eastAsia="SimSun" w:cs="SimSun"/>
          <w:sz w:val="44"/>
          <w:szCs w:val="44"/>
        </w:rPr>
        <w:t>①</w:t>
      </w: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pStyle w:val="BodyText"/>
        <w:ind w:left="1189"/>
        <w:spacing w:before="38" w:line="188" w:lineRule="auto"/>
        <w:rPr>
          <w:sz w:val="13"/>
          <w:szCs w:val="13"/>
        </w:rPr>
      </w:pPr>
      <w:r>
        <w:rPr>
          <w:sz w:val="13"/>
          <w:szCs w:val="13"/>
          <w:spacing w:val="-1"/>
        </w:rPr>
        <w:t>0.3</w:t>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1189"/>
        <w:spacing w:before="41" w:line="188" w:lineRule="auto"/>
        <w:rPr>
          <w:sz w:val="14"/>
          <w:szCs w:val="14"/>
        </w:rPr>
      </w:pPr>
      <w:r>
        <w:rPr>
          <w:sz w:val="14"/>
          <w:szCs w:val="14"/>
          <w:spacing w:val="-2"/>
        </w:rPr>
        <w:t>0.1</w:t>
      </w:r>
    </w:p>
    <w:p>
      <w:pPr>
        <w:spacing w:line="305" w:lineRule="auto"/>
        <w:rPr>
          <w:rFonts w:ascii="Arial"/>
          <w:sz w:val="21"/>
        </w:rPr>
      </w:pPr>
      <w:r/>
    </w:p>
    <w:p>
      <w:pPr>
        <w:spacing w:line="306" w:lineRule="auto"/>
        <w:rPr>
          <w:rFonts w:ascii="Arial"/>
          <w:sz w:val="21"/>
        </w:rPr>
      </w:pPr>
      <w:r/>
    </w:p>
    <w:p>
      <w:pPr>
        <w:spacing w:line="306" w:lineRule="auto"/>
        <w:rPr>
          <w:rFonts w:ascii="Arial"/>
          <w:sz w:val="21"/>
        </w:rPr>
      </w:pPr>
      <w:r/>
    </w:p>
    <w:p>
      <w:pPr>
        <w:pStyle w:val="BodyText"/>
        <w:ind w:left="1099"/>
        <w:spacing w:before="38" w:line="188" w:lineRule="auto"/>
        <w:rPr>
          <w:sz w:val="13"/>
          <w:szCs w:val="13"/>
        </w:rPr>
      </w:pPr>
      <w:r>
        <w:rPr>
          <w:sz w:val="13"/>
          <w:szCs w:val="13"/>
          <w:spacing w:val="-1"/>
        </w:rPr>
        <w:t>0.03</w:t>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pStyle w:val="BodyText"/>
        <w:ind w:left="1099"/>
        <w:spacing w:before="38" w:line="188" w:lineRule="auto"/>
        <w:rPr>
          <w:sz w:val="13"/>
          <w:szCs w:val="13"/>
        </w:rPr>
      </w:pPr>
      <w:r>
        <w:rPr>
          <w:sz w:val="13"/>
          <w:szCs w:val="13"/>
          <w:spacing w:val="-1"/>
        </w:rPr>
        <w:t>0.01</w:t>
      </w:r>
    </w:p>
    <w:p>
      <w:pPr>
        <w:pStyle w:val="BodyText"/>
        <w:ind w:left="1499"/>
        <w:spacing w:before="123" w:line="209" w:lineRule="auto"/>
        <w:rPr>
          <w:sz w:val="14"/>
          <w:szCs w:val="14"/>
        </w:rPr>
      </w:pPr>
      <w:r>
        <w:rPr>
          <w:sz w:val="13"/>
          <w:szCs w:val="13"/>
          <w:spacing w:val="-2"/>
          <w:position w:val="2"/>
        </w:rPr>
        <w:t>1                              3                      </w:t>
      </w:r>
      <w:r>
        <w:rPr>
          <w:sz w:val="13"/>
          <w:szCs w:val="13"/>
          <w:spacing w:val="-3"/>
          <w:position w:val="2"/>
        </w:rPr>
        <w:t xml:space="preserve">         </w:t>
      </w:r>
      <w:r>
        <w:rPr>
          <w:sz w:val="13"/>
          <w:szCs w:val="13"/>
          <w:spacing w:val="-3"/>
          <w:position w:val="1"/>
        </w:rPr>
        <w:t>10                            </w:t>
      </w:r>
      <w:r>
        <w:rPr>
          <w:sz w:val="13"/>
          <w:szCs w:val="13"/>
          <w:spacing w:val="-3"/>
        </w:rPr>
        <w:t>30                             </w:t>
      </w:r>
      <w:r>
        <w:rPr>
          <w:sz w:val="15"/>
          <w:szCs w:val="15"/>
          <w:spacing w:val="-3"/>
        </w:rPr>
        <w:t>100                      </w:t>
      </w:r>
      <w:r>
        <w:rPr>
          <w:sz w:val="13"/>
          <w:szCs w:val="13"/>
          <w:spacing w:val="-3"/>
        </w:rPr>
        <w:t>300                          </w:t>
      </w:r>
      <w:r>
        <w:rPr>
          <w:sz w:val="14"/>
          <w:szCs w:val="14"/>
          <w:spacing w:val="-3"/>
          <w:position w:val="-1"/>
        </w:rPr>
        <w:t>1 000</w:t>
      </w:r>
    </w:p>
    <w:p>
      <w:pPr>
        <w:ind w:firstLine="4329"/>
        <w:spacing w:before="11" w:line="431" w:lineRule="exact"/>
        <w:rPr/>
      </w:pPr>
      <w:r>
        <w:rPr>
          <w:position w:val="-8"/>
        </w:rPr>
        <w:drawing>
          <wp:inline distT="0" distB="0" distL="0" distR="0">
            <wp:extent cx="266686" cy="273105"/>
            <wp:effectExtent l="0" t="0" r="0" b="0"/>
            <wp:docPr id="60" name="IM 60"/>
            <wp:cNvGraphicFramePr/>
            <a:graphic>
              <a:graphicData uri="http://schemas.openxmlformats.org/drawingml/2006/picture">
                <pic:pic>
                  <pic:nvPicPr>
                    <pic:cNvPr id="60" name="IM 60"/>
                    <pic:cNvPicPr/>
                  </pic:nvPicPr>
                  <pic:blipFill>
                    <a:blip r:embed="rId162"/>
                    <a:stretch>
                      <a:fillRect/>
                    </a:stretch>
                  </pic:blipFill>
                  <pic:spPr>
                    <a:xfrm rot="0">
                      <a:off x="0" y="0"/>
                      <a:ext cx="266686" cy="273105"/>
                    </a:xfrm>
                    <a:prstGeom prst="rect">
                      <a:avLst/>
                    </a:prstGeom>
                  </pic:spPr>
                </pic:pic>
              </a:graphicData>
            </a:graphic>
          </wp:inline>
        </w:drawing>
      </w:r>
    </w:p>
    <w:p>
      <w:pPr>
        <w:spacing w:before="27" w:line="219" w:lineRule="auto"/>
        <w:rPr>
          <w:rFonts w:ascii="SimSun" w:hAnsi="SimSun" w:eastAsia="SimSun" w:cs="SimSun"/>
          <w:sz w:val="17"/>
          <w:szCs w:val="17"/>
        </w:rPr>
      </w:pPr>
      <w:r>
        <w:rPr>
          <w:rFonts w:ascii="SimSun" w:hAnsi="SimSun" w:eastAsia="SimSun" w:cs="SimSun"/>
          <w:sz w:val="17"/>
          <w:szCs w:val="17"/>
          <w:spacing w:val="3"/>
        </w:rPr>
        <w:t>标引序号说明：</w:t>
      </w:r>
    </w:p>
    <w:p>
      <w:pPr>
        <w:pStyle w:val="BodyText"/>
        <w:spacing w:before="68" w:line="212" w:lineRule="auto"/>
        <w:rPr>
          <w:sz w:val="17"/>
          <w:szCs w:val="17"/>
        </w:rPr>
      </w:pPr>
      <w:r>
        <w:rPr>
          <w:rFonts w:ascii="SimSun" w:hAnsi="SimSun" w:eastAsia="SimSun" w:cs="SimSun"/>
          <w:sz w:val="17"/>
          <w:szCs w:val="17"/>
          <w:spacing w:val="4"/>
        </w:rPr>
        <w:t>1——电容</w:t>
      </w:r>
      <w:r>
        <w:rPr>
          <w:sz w:val="17"/>
          <w:szCs w:val="17"/>
          <w:spacing w:val="4"/>
        </w:rPr>
        <w:t>C(μF);</w:t>
      </w:r>
    </w:p>
    <w:p>
      <w:pPr>
        <w:pStyle w:val="BodyText"/>
        <w:spacing w:before="95" w:line="212" w:lineRule="auto"/>
        <w:rPr>
          <w:rFonts w:ascii="SimSun" w:hAnsi="SimSun" w:eastAsia="SimSun" w:cs="SimSun"/>
          <w:sz w:val="17"/>
          <w:szCs w:val="17"/>
        </w:rPr>
      </w:pPr>
      <w:r>
        <w:rPr>
          <w:rFonts w:ascii="SimSun" w:hAnsi="SimSun" w:eastAsia="SimSun" w:cs="SimSun"/>
          <w:sz w:val="17"/>
          <w:szCs w:val="17"/>
          <w:spacing w:val="7"/>
        </w:rPr>
        <w:t>2——最低点燃电压</w:t>
      </w:r>
      <w:r>
        <w:rPr>
          <w:sz w:val="17"/>
          <w:szCs w:val="17"/>
          <w:spacing w:val="7"/>
        </w:rPr>
        <w:t>U(V)</w:t>
      </w:r>
      <w:r>
        <w:rPr>
          <w:rFonts w:ascii="SimSun" w:hAnsi="SimSun" w:eastAsia="SimSun" w:cs="SimSun"/>
          <w:sz w:val="17"/>
          <w:szCs w:val="17"/>
          <w:spacing w:val="7"/>
        </w:rPr>
        <w:t>。</w:t>
      </w:r>
    </w:p>
    <w:p>
      <w:pPr>
        <w:spacing w:line="249" w:lineRule="auto"/>
        <w:rPr>
          <w:rFonts w:ascii="Arial"/>
          <w:sz w:val="21"/>
        </w:rPr>
      </w:pPr>
      <w:r/>
    </w:p>
    <w:p>
      <w:pPr>
        <w:pStyle w:val="BodyText"/>
        <w:ind w:left="3229"/>
        <w:spacing w:before="63" w:line="221" w:lineRule="auto"/>
        <w:rPr>
          <w:rFonts w:ascii="SimHei" w:hAnsi="SimHei" w:eastAsia="SimHei" w:cs="SimHei"/>
          <w:sz w:val="19"/>
          <w:szCs w:val="19"/>
        </w:rPr>
      </w:pPr>
      <w:r>
        <w:rPr>
          <w:rFonts w:ascii="SimHei" w:hAnsi="SimHei" w:eastAsia="SimHei" w:cs="SimHei"/>
          <w:sz w:val="19"/>
          <w:szCs w:val="19"/>
          <w:spacing w:val="6"/>
        </w:rPr>
        <w:t>图</w:t>
      </w:r>
      <w:r>
        <w:rPr>
          <w:rFonts w:ascii="SimHei" w:hAnsi="SimHei" w:eastAsia="SimHei" w:cs="SimHei"/>
          <w:sz w:val="19"/>
          <w:szCs w:val="19"/>
          <w:spacing w:val="-19"/>
        </w:rPr>
        <w:t xml:space="preserve"> </w:t>
      </w:r>
      <w:r>
        <w:rPr>
          <w:sz w:val="19"/>
          <w:szCs w:val="19"/>
          <w:spacing w:val="6"/>
        </w:rPr>
        <w:t>A.3</w:t>
      </w:r>
      <w:r>
        <w:rPr>
          <w:sz w:val="19"/>
          <w:szCs w:val="19"/>
          <w:spacing w:val="7"/>
        </w:rPr>
        <w:t xml:space="preserve">     </w:t>
      </w:r>
      <w:r>
        <w:rPr>
          <w:sz w:val="19"/>
          <w:szCs w:val="19"/>
          <w:spacing w:val="6"/>
        </w:rPr>
        <w:t>Ⅱ </w:t>
      </w:r>
      <w:r>
        <w:rPr>
          <w:rFonts w:ascii="SimHei" w:hAnsi="SimHei" w:eastAsia="SimHei" w:cs="SimHei"/>
          <w:sz w:val="19"/>
          <w:szCs w:val="19"/>
          <w:spacing w:val="6"/>
        </w:rPr>
        <w:t>类电容电路</w:t>
      </w:r>
    </w:p>
    <w:p>
      <w:pPr>
        <w:spacing w:line="221" w:lineRule="auto"/>
        <w:sectPr>
          <w:headerReference w:type="default" r:id="rId159"/>
          <w:footerReference w:type="default" r:id="rId160"/>
          <w:pgSz w:w="11360" w:h="16820"/>
          <w:pgMar w:top="1602" w:right="1005" w:bottom="1284" w:left="1320" w:header="1294" w:footer="1149" w:gutter="0"/>
        </w:sectPr>
        <w:rPr>
          <w:rFonts w:ascii="SimHei" w:hAnsi="SimHei" w:eastAsia="SimHei" w:cs="SimHei"/>
          <w:sz w:val="19"/>
          <w:szCs w:val="19"/>
        </w:rPr>
      </w:pPr>
    </w:p>
    <w:p>
      <w:pPr>
        <w:spacing w:line="311" w:lineRule="auto"/>
        <w:rPr>
          <w:rFonts w:ascii="Arial"/>
          <w:sz w:val="21"/>
        </w:rPr>
      </w:pPr>
      <w:r/>
    </w:p>
    <w:p>
      <w:pPr>
        <w:spacing w:line="311" w:lineRule="auto"/>
        <w:rPr>
          <w:rFonts w:ascii="Arial"/>
          <w:sz w:val="21"/>
        </w:rPr>
      </w:pPr>
      <w:r/>
    </w:p>
    <w:p>
      <w:pPr>
        <w:spacing w:line="311" w:lineRule="auto"/>
        <w:rPr>
          <w:rFonts w:ascii="Arial"/>
          <w:sz w:val="21"/>
        </w:rPr>
      </w:pPr>
      <w:r/>
    </w:p>
    <w:p>
      <w:pPr>
        <w:pStyle w:val="BodyText"/>
        <w:spacing w:before="57" w:line="192" w:lineRule="auto"/>
        <w:rPr>
          <w:sz w:val="20"/>
          <w:szCs w:val="20"/>
        </w:rPr>
      </w:pPr>
      <w:r>
        <w:rPr>
          <w:sz w:val="20"/>
          <w:szCs w:val="20"/>
          <w:spacing w:val="-2"/>
        </w:rPr>
        <w:t>GB/T</w:t>
      </w:r>
      <w:r>
        <w:rPr>
          <w:sz w:val="20"/>
          <w:szCs w:val="20"/>
          <w:spacing w:val="12"/>
        </w:rPr>
        <w:t xml:space="preserve">    </w:t>
      </w:r>
      <w:r>
        <w:rPr>
          <w:sz w:val="20"/>
          <w:szCs w:val="20"/>
          <w:spacing w:val="-2"/>
        </w:rPr>
        <w:t>3836.4—2021</w:t>
      </w:r>
    </w:p>
    <w:p>
      <w:pPr>
        <w:spacing w:line="293" w:lineRule="auto"/>
        <w:rPr>
          <w:rFonts w:ascii="Arial"/>
          <w:sz w:val="21"/>
        </w:rPr>
      </w:pPr>
      <w:r/>
    </w:p>
    <w:p>
      <w:pPr>
        <w:spacing w:line="293" w:lineRule="auto"/>
        <w:rPr>
          <w:rFonts w:ascii="Arial"/>
          <w:sz w:val="21"/>
        </w:rPr>
      </w:pPr>
      <w:r/>
    </w:p>
    <w:p>
      <w:pPr>
        <w:pStyle w:val="BodyText"/>
        <w:ind w:firstLine="1320"/>
        <w:spacing w:line="9920" w:lineRule="exact"/>
        <w:rPr/>
      </w:pPr>
      <w:r>
        <w:rPr>
          <w:position w:val="-198"/>
        </w:rPr>
        <w:pict>
          <v:group id="_x0000_s6" style="mso-position-vertical-relative:line;mso-position-horizontal-relative:char;width:337.05pt;height:496.05pt;" filled="false" stroked="false" coordsize="6740,9920" coordorigin="0,0">
            <v:shape id="_x0000_s8" style="position:absolute;left:179;top:0;width:6560;height:9920;" filled="false" stroked="false" type="#_x0000_t75">
              <v:imagedata o:title="" r:id="rId164"/>
            </v:shape>
            <v:shape id="_x0000_s10" style="position:absolute;left:-20;top:42;width:6162;height:9717;" filled="false" stroked="false" type="#_x0000_t202">
              <v:fill on="false"/>
              <v:stroke on="false"/>
              <v:path/>
              <v:imagedata o:title=""/>
              <o:lock v:ext="edit" aspectratio="false"/>
              <v:textbox inset="0mm,0mm,0mm,0mm">
                <w:txbxContent>
                  <w:p>
                    <w:pPr>
                      <w:ind w:left="270"/>
                      <w:spacing w:before="2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6"/>
                      </w:rPr>
                      <w:t>1.</w:t>
                    </w:r>
                    <w:r>
                      <w:rPr>
                        <w:rFonts w:ascii="Times New Roman" w:hAnsi="Times New Roman" w:eastAsia="Times New Roman" w:cs="Times New Roman"/>
                        <w:sz w:val="14"/>
                        <w:szCs w:val="14"/>
                        <w:spacing w:val="6"/>
                      </w:rPr>
                      <w:t xml:space="preserve"> </w:t>
                    </w:r>
                    <w:r>
                      <w:rPr>
                        <w:rFonts w:ascii="Times New Roman" w:hAnsi="Times New Roman" w:eastAsia="Times New Roman" w:cs="Times New Roman"/>
                        <w:sz w:val="14"/>
                        <w:szCs w:val="14"/>
                        <w:spacing w:val="-6"/>
                      </w:rPr>
                      <w:t>0</w:t>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left="270"/>
                      <w:spacing w:before="38"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0.3</w:t>
                    </w:r>
                  </w:p>
                  <w:p>
                    <w:pPr>
                      <w:spacing w:line="301" w:lineRule="auto"/>
                      <w:rPr>
                        <w:rFonts w:ascii="Arial"/>
                        <w:sz w:val="21"/>
                      </w:rPr>
                    </w:pPr>
                    <w:r/>
                  </w:p>
                  <w:p>
                    <w:pPr>
                      <w:spacing w:line="301" w:lineRule="auto"/>
                      <w:rPr>
                        <w:rFonts w:ascii="Arial"/>
                        <w:sz w:val="21"/>
                      </w:rPr>
                    </w:pPr>
                    <w:r/>
                  </w:p>
                  <w:p>
                    <w:pPr>
                      <w:spacing w:line="302" w:lineRule="auto"/>
                      <w:rPr>
                        <w:rFonts w:ascii="Arial"/>
                        <w:sz w:val="21"/>
                      </w:rPr>
                    </w:pPr>
                    <w:r/>
                  </w:p>
                  <w:p>
                    <w:pPr>
                      <w:ind w:left="270"/>
                      <w:spacing w:before="37" w:line="177" w:lineRule="exact"/>
                      <w:rPr>
                        <w:rFonts w:ascii="Arial" w:hAnsi="Arial" w:eastAsia="Arial" w:cs="Arial"/>
                        <w:sz w:val="13"/>
                        <w:szCs w:val="13"/>
                      </w:rPr>
                    </w:pPr>
                    <w:r>
                      <w:rPr>
                        <w:rFonts w:ascii="Arial" w:hAnsi="Arial" w:eastAsia="Arial" w:cs="Arial"/>
                        <w:sz w:val="13"/>
                        <w:szCs w:val="13"/>
                        <w:spacing w:val="-2"/>
                        <w:position w:val="1"/>
                      </w:rPr>
                      <w:t>0.</w:t>
                    </w:r>
                    <w:r>
                      <w:rPr>
                        <w:rFonts w:ascii="Arial" w:hAnsi="Arial" w:eastAsia="Arial" w:cs="Arial"/>
                        <w:sz w:val="13"/>
                        <w:szCs w:val="13"/>
                        <w:spacing w:val="1"/>
                        <w:position w:val="1"/>
                      </w:rPr>
                      <w:t xml:space="preserve"> </w:t>
                    </w:r>
                    <w:r>
                      <w:rPr>
                        <w:rFonts w:ascii="Arial" w:hAnsi="Arial" w:eastAsia="Arial" w:cs="Arial"/>
                        <w:sz w:val="13"/>
                        <w:szCs w:val="13"/>
                        <w:spacing w:val="-2"/>
                        <w:position w:val="1"/>
                      </w:rPr>
                      <w:t>1</w:t>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ind w:left="199"/>
                      <w:spacing w:before="38"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0.03</w:t>
                    </w:r>
                  </w:p>
                  <w:p>
                    <w:pPr>
                      <w:rPr>
                        <w:rFonts w:ascii="Arial"/>
                        <w:sz w:val="21"/>
                      </w:rPr>
                    </w:pPr>
                    <w:r/>
                  </w:p>
                  <w:p>
                    <w:pPr>
                      <w:rPr>
                        <w:rFonts w:ascii="Arial"/>
                        <w:sz w:val="21"/>
                      </w:rPr>
                    </w:pPr>
                    <w:r/>
                  </w:p>
                  <w:p>
                    <w:pPr>
                      <w:rPr>
                        <w:rFonts w:ascii="Arial"/>
                        <w:sz w:val="21"/>
                      </w:rPr>
                    </w:pPr>
                    <w:r/>
                  </w:p>
                  <w:p>
                    <w:pPr>
                      <w:rPr>
                        <w:rFonts w:ascii="Arial"/>
                        <w:sz w:val="21"/>
                      </w:rPr>
                    </w:pPr>
                    <w:r/>
                  </w:p>
                  <w:p>
                    <w:pPr>
                      <w:ind w:left="199"/>
                      <w:spacing w:before="40" w:line="191" w:lineRule="exact"/>
                      <w:rPr>
                        <w:rFonts w:ascii="Arial" w:hAnsi="Arial" w:eastAsia="Arial" w:cs="Arial"/>
                        <w:sz w:val="14"/>
                        <w:szCs w:val="14"/>
                      </w:rPr>
                    </w:pPr>
                    <w:r>
                      <w:rPr>
                        <w:rFonts w:ascii="Arial" w:hAnsi="Arial" w:eastAsia="Arial" w:cs="Arial"/>
                        <w:sz w:val="14"/>
                        <w:szCs w:val="14"/>
                        <w:spacing w:val="-2"/>
                        <w:position w:val="1"/>
                      </w:rPr>
                      <w:t>0.01</w:t>
                    </w:r>
                  </w:p>
                  <w:p>
                    <w:pPr>
                      <w:ind w:right="19"/>
                      <w:spacing w:before="95" w:line="192"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A(320J)</w:t>
                    </w:r>
                  </w:p>
                  <w:p>
                    <w:pPr>
                      <w:spacing w:line="264" w:lineRule="auto"/>
                      <w:rPr>
                        <w:rFonts w:ascii="Arial"/>
                        <w:sz w:val="21"/>
                      </w:rPr>
                    </w:pPr>
                    <w:r/>
                  </w:p>
                  <w:p>
                    <w:pPr>
                      <w:ind w:left="5330"/>
                      <w:spacing w:before="46"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IB(160</w:t>
                    </w:r>
                    <w:r>
                      <w:rPr>
                        <w:rFonts w:ascii="Times New Roman" w:hAnsi="Times New Roman" w:eastAsia="Times New Roman" w:cs="Times New Roman"/>
                        <w:sz w:val="16"/>
                        <w:szCs w:val="16"/>
                        <w:spacing w:val="4"/>
                      </w:rPr>
                      <w:t xml:space="preserve">    </w:t>
                    </w:r>
                    <w:r>
                      <w:rPr>
                        <w:rFonts w:ascii="Times New Roman" w:hAnsi="Times New Roman" w:eastAsia="Times New Roman" w:cs="Times New Roman"/>
                        <w:sz w:val="16"/>
                        <w:szCs w:val="16"/>
                        <w:spacing w:val="-2"/>
                      </w:rPr>
                      <w:t>μ.J</w:t>
                    </w:r>
                  </w:p>
                  <w:p>
                    <w:pPr>
                      <w:ind w:left="129"/>
                      <w:spacing w:before="233" w:line="204" w:lineRule="exact"/>
                      <w:rPr>
                        <w:rFonts w:ascii="Arial" w:hAnsi="Arial" w:eastAsia="Arial" w:cs="Arial"/>
                        <w:sz w:val="15"/>
                        <w:szCs w:val="15"/>
                      </w:rPr>
                    </w:pPr>
                    <w:r>
                      <w:rPr>
                        <w:rFonts w:ascii="Arial" w:hAnsi="Arial" w:eastAsia="Arial" w:cs="Arial"/>
                        <w:sz w:val="15"/>
                        <w:szCs w:val="15"/>
                        <w:spacing w:val="-2"/>
                        <w:position w:val="1"/>
                      </w:rPr>
                      <w:t>0.003</w:t>
                    </w:r>
                  </w:p>
                  <w:p>
                    <w:pPr>
                      <w:ind w:left="2840"/>
                      <w:spacing w:before="16"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IC(40μJ)</w:t>
                    </w:r>
                  </w:p>
                  <w:p>
                    <w:pPr>
                      <w:spacing w:line="350" w:lineRule="auto"/>
                      <w:rPr>
                        <w:rFonts w:ascii="Arial"/>
                        <w:sz w:val="21"/>
                      </w:rPr>
                    </w:pPr>
                    <w:r/>
                  </w:p>
                  <w:p>
                    <w:pPr>
                      <w:spacing w:line="351" w:lineRule="auto"/>
                      <w:rPr>
                        <w:rFonts w:ascii="Arial"/>
                        <w:sz w:val="21"/>
                      </w:rPr>
                    </w:pPr>
                    <w:r/>
                  </w:p>
                  <w:p>
                    <w:pPr>
                      <w:ind w:left="109"/>
                      <w:spacing w:before="47" w:line="218" w:lineRule="exact"/>
                      <w:rPr>
                        <w:rFonts w:ascii="Arial" w:hAnsi="Arial" w:eastAsia="Arial" w:cs="Arial"/>
                        <w:sz w:val="16"/>
                        <w:szCs w:val="16"/>
                      </w:rPr>
                    </w:pPr>
                    <w:r>
                      <w:rPr>
                        <w:rFonts w:ascii="Arial" w:hAnsi="Arial" w:eastAsia="Arial" w:cs="Arial"/>
                        <w:sz w:val="16"/>
                        <w:szCs w:val="16"/>
                        <w:spacing w:val="-3"/>
                        <w:position w:val="1"/>
                      </w:rPr>
                      <w:t>0.</w:t>
                    </w:r>
                    <w:r>
                      <w:rPr>
                        <w:rFonts w:ascii="Arial" w:hAnsi="Arial" w:eastAsia="Arial" w:cs="Arial"/>
                        <w:sz w:val="16"/>
                        <w:szCs w:val="16"/>
                        <w:spacing w:val="-9"/>
                        <w:position w:val="1"/>
                      </w:rPr>
                      <w:t xml:space="preserve"> </w:t>
                    </w:r>
                    <w:r>
                      <w:rPr>
                        <w:rFonts w:ascii="Arial" w:hAnsi="Arial" w:eastAsia="Arial" w:cs="Arial"/>
                        <w:sz w:val="16"/>
                        <w:szCs w:val="16"/>
                        <w:spacing w:val="-3"/>
                        <w:position w:val="1"/>
                      </w:rPr>
                      <w:t>001</w:t>
                    </w:r>
                  </w:p>
                  <w:p>
                    <w:pPr>
                      <w:spacing w:line="294" w:lineRule="auto"/>
                      <w:rPr>
                        <w:rFonts w:ascii="Arial"/>
                        <w:sz w:val="21"/>
                      </w:rPr>
                    </w:pPr>
                    <w:r/>
                  </w:p>
                  <w:p>
                    <w:pPr>
                      <w:spacing w:line="294" w:lineRule="auto"/>
                      <w:rPr>
                        <w:rFonts w:ascii="Arial"/>
                        <w:sz w:val="21"/>
                      </w:rPr>
                    </w:pPr>
                    <w:r/>
                  </w:p>
                  <w:p>
                    <w:pPr>
                      <w:ind w:left="1360"/>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24V_</w:t>
                    </w:r>
                  </w:p>
                  <w:p>
                    <w:pPr>
                      <w:ind w:left="20"/>
                      <w:spacing w:before="203" w:line="177" w:lineRule="exact"/>
                      <w:rPr>
                        <w:rFonts w:ascii="Arial" w:hAnsi="Arial" w:eastAsia="Arial" w:cs="Arial"/>
                        <w:sz w:val="13"/>
                        <w:szCs w:val="13"/>
                      </w:rPr>
                    </w:pPr>
                    <w:r>
                      <w:rPr>
                        <w:rFonts w:ascii="Arial" w:hAnsi="Arial" w:eastAsia="Arial" w:cs="Arial"/>
                        <w:sz w:val="13"/>
                        <w:szCs w:val="13"/>
                        <w:spacing w:val="-1"/>
                        <w:position w:val="1"/>
                      </w:rPr>
                      <w:t>0.0003</w:t>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ind w:left="20"/>
                      <w:spacing w:before="41" w:line="191" w:lineRule="exact"/>
                      <w:rPr>
                        <w:rFonts w:ascii="Arial" w:hAnsi="Arial" w:eastAsia="Arial" w:cs="Arial"/>
                        <w:sz w:val="14"/>
                        <w:szCs w:val="14"/>
                      </w:rPr>
                    </w:pPr>
                    <w:r>
                      <w:rPr>
                        <w:rFonts w:ascii="Arial" w:hAnsi="Arial" w:eastAsia="Arial" w:cs="Arial"/>
                        <w:sz w:val="14"/>
                        <w:szCs w:val="14"/>
                        <w:spacing w:val="-2"/>
                        <w:position w:val="1"/>
                      </w:rPr>
                      <w:t>0.</w:t>
                    </w:r>
                    <w:r>
                      <w:rPr>
                        <w:rFonts w:ascii="Arial" w:hAnsi="Arial" w:eastAsia="Arial" w:cs="Arial"/>
                        <w:sz w:val="14"/>
                        <w:szCs w:val="14"/>
                        <w:spacing w:val="-10"/>
                        <w:position w:val="1"/>
                      </w:rPr>
                      <w:t xml:space="preserve"> </w:t>
                    </w:r>
                    <w:r>
                      <w:rPr>
                        <w:rFonts w:ascii="Arial" w:hAnsi="Arial" w:eastAsia="Arial" w:cs="Arial"/>
                        <w:sz w:val="14"/>
                        <w:szCs w:val="14"/>
                        <w:spacing w:val="-2"/>
                        <w:position w:val="1"/>
                      </w:rPr>
                      <w:t>000</w:t>
                    </w:r>
                    <w:r>
                      <w:rPr>
                        <w:rFonts w:ascii="Arial" w:hAnsi="Arial" w:eastAsia="Arial" w:cs="Arial"/>
                        <w:sz w:val="14"/>
                        <w:szCs w:val="14"/>
                        <w:spacing w:val="3"/>
                        <w:position w:val="1"/>
                      </w:rPr>
                      <w:t xml:space="preserve"> </w:t>
                    </w:r>
                    <w:r>
                      <w:rPr>
                        <w:rFonts w:ascii="Arial" w:hAnsi="Arial" w:eastAsia="Arial" w:cs="Arial"/>
                        <w:sz w:val="14"/>
                        <w:szCs w:val="14"/>
                        <w:spacing w:val="-2"/>
                        <w:position w:val="1"/>
                      </w:rPr>
                      <w:t>1</w:t>
                    </w:r>
                  </w:p>
                  <w:p>
                    <w:pPr>
                      <w:ind w:left="1099"/>
                      <w:spacing w:before="55" w:line="209" w:lineRule="auto"/>
                      <w:rPr>
                        <w:rFonts w:ascii="Times New Roman" w:hAnsi="Times New Roman" w:eastAsia="Times New Roman" w:cs="Times New Roman"/>
                        <w:sz w:val="15"/>
                        <w:szCs w:val="15"/>
                      </w:rPr>
                    </w:pPr>
                    <w:r>
                      <w:rPr>
                        <w:rFonts w:ascii="Times New Roman" w:hAnsi="Times New Roman" w:eastAsia="Times New Roman" w:cs="Times New Roman"/>
                        <w:sz w:val="13"/>
                        <w:szCs w:val="13"/>
                        <w:spacing w:val="-1"/>
                        <w:position w:val="3"/>
                      </w:rPr>
                      <w:t>0.01</w:t>
                    </w:r>
                    <w:r>
                      <w:rPr>
                        <w:rFonts w:ascii="Times New Roman" w:hAnsi="Times New Roman" w:eastAsia="Times New Roman" w:cs="Times New Roman"/>
                        <w:sz w:val="13"/>
                        <w:szCs w:val="13"/>
                        <w:spacing w:val="1"/>
                        <w:position w:val="3"/>
                      </w:rPr>
                      <w:t xml:space="preserve">                       </w:t>
                    </w:r>
                    <w:r>
                      <w:rPr>
                        <w:rFonts w:ascii="Times New Roman" w:hAnsi="Times New Roman" w:eastAsia="Times New Roman" w:cs="Times New Roman"/>
                        <w:sz w:val="13"/>
                        <w:szCs w:val="13"/>
                        <w:position w:val="3"/>
                      </w:rPr>
                      <w:t xml:space="preserve">     </w:t>
                    </w:r>
                    <w:r>
                      <w:rPr>
                        <w:rFonts w:ascii="Times New Roman" w:hAnsi="Times New Roman" w:eastAsia="Times New Roman" w:cs="Times New Roman"/>
                        <w:sz w:val="14"/>
                        <w:szCs w:val="14"/>
                        <w:spacing w:val="-1"/>
                        <w:position w:val="-1"/>
                      </w:rPr>
                      <w:t>0.03                              </w:t>
                    </w:r>
                    <w:r>
                      <w:rPr>
                        <w:rFonts w:ascii="Times New Roman" w:hAnsi="Times New Roman" w:eastAsia="Times New Roman" w:cs="Times New Roman"/>
                        <w:sz w:val="15"/>
                        <w:szCs w:val="15"/>
                        <w:spacing w:val="-1"/>
                      </w:rPr>
                      <w:t>0.1</w:t>
                    </w:r>
                  </w:p>
                </w:txbxContent>
              </v:textbox>
            </v:shape>
            <v:shape id="_x0000_s12" style="position:absolute;left:4580;top:9552;width:210;height:13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0.3</w:t>
                    </w:r>
                  </w:p>
                </w:txbxContent>
              </v:textbox>
            </v:shape>
            <v:shape id="_x0000_s14" style="position:absolute;left:5089;top:9549;width:197;height:13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0.5</w:t>
                    </w:r>
                  </w:p>
                </w:txbxContent>
              </v:textbox>
            </v:shape>
            <v:shape id="_x0000_s16" style="position:absolute;left:5850;top:9549;width:187;height:13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1.0</w:t>
                    </w:r>
                  </w:p>
                </w:txbxContent>
              </v:textbox>
            </v:shape>
          </v:group>
        </w:pict>
      </w:r>
    </w:p>
    <w:p>
      <w:pPr>
        <w:spacing w:line="280" w:lineRule="auto"/>
        <w:rPr>
          <w:rFonts w:ascii="Arial"/>
          <w:sz w:val="21"/>
        </w:rPr>
      </w:pPr>
      <w:r/>
    </w:p>
    <w:p>
      <w:pPr>
        <w:ind w:left="359"/>
        <w:spacing w:before="55" w:line="219" w:lineRule="auto"/>
        <w:rPr>
          <w:rFonts w:ascii="SimSun" w:hAnsi="SimSun" w:eastAsia="SimSun" w:cs="SimSun"/>
          <w:sz w:val="17"/>
          <w:szCs w:val="17"/>
        </w:rPr>
      </w:pPr>
      <w:r>
        <w:rPr>
          <w:rFonts w:ascii="SimSun" w:hAnsi="SimSun" w:eastAsia="SimSun" w:cs="SimSun"/>
          <w:sz w:val="17"/>
          <w:szCs w:val="17"/>
          <w:spacing w:val="4"/>
        </w:rPr>
        <w:t>标引序号说明：</w:t>
      </w:r>
    </w:p>
    <w:p>
      <w:pPr>
        <w:pStyle w:val="BodyText"/>
        <w:ind w:left="359"/>
        <w:spacing w:before="69" w:line="212" w:lineRule="auto"/>
        <w:rPr>
          <w:sz w:val="17"/>
          <w:szCs w:val="17"/>
        </w:rPr>
      </w:pPr>
      <w:r>
        <w:rPr>
          <w:rFonts w:ascii="SimSun" w:hAnsi="SimSun" w:eastAsia="SimSun" w:cs="SimSun"/>
          <w:sz w:val="17"/>
          <w:szCs w:val="17"/>
          <w:spacing w:val="1"/>
        </w:rPr>
        <w:t>1——电感</w:t>
      </w:r>
      <w:r>
        <w:rPr>
          <w:rFonts w:ascii="SimSun" w:hAnsi="SimSun" w:eastAsia="SimSun" w:cs="SimSun"/>
          <w:sz w:val="17"/>
          <w:szCs w:val="17"/>
          <w:spacing w:val="-35"/>
        </w:rPr>
        <w:t xml:space="preserve"> </w:t>
      </w:r>
      <w:r>
        <w:rPr>
          <w:sz w:val="17"/>
          <w:szCs w:val="17"/>
          <w:spacing w:val="1"/>
        </w:rPr>
        <w:t>L(H);</w:t>
      </w:r>
    </w:p>
    <w:p>
      <w:pPr>
        <w:pStyle w:val="BodyText"/>
        <w:ind w:left="359"/>
        <w:spacing w:before="84" w:line="212" w:lineRule="auto"/>
        <w:rPr>
          <w:rFonts w:ascii="SimSun" w:hAnsi="SimSun" w:eastAsia="SimSun" w:cs="SimSun"/>
          <w:sz w:val="17"/>
          <w:szCs w:val="17"/>
        </w:rPr>
      </w:pPr>
      <w:r>
        <w:rPr>
          <w:rFonts w:ascii="SimSun" w:hAnsi="SimSun" w:eastAsia="SimSun" w:cs="SimSun"/>
          <w:sz w:val="17"/>
          <w:szCs w:val="17"/>
          <w:spacing w:val="5"/>
        </w:rPr>
        <w:t>2——最小点燃电流</w:t>
      </w:r>
      <w:r>
        <w:rPr>
          <w:rFonts w:ascii="SimSun" w:hAnsi="SimSun" w:eastAsia="SimSun" w:cs="SimSun"/>
          <w:sz w:val="17"/>
          <w:szCs w:val="17"/>
          <w:spacing w:val="-36"/>
        </w:rPr>
        <w:t xml:space="preserve"> </w:t>
      </w:r>
      <w:r>
        <w:rPr>
          <w:sz w:val="17"/>
          <w:szCs w:val="17"/>
          <w:spacing w:val="5"/>
        </w:rPr>
        <w:t>I(A)</w:t>
      </w:r>
      <w:r>
        <w:rPr>
          <w:rFonts w:ascii="SimSun" w:hAnsi="SimSun" w:eastAsia="SimSun" w:cs="SimSun"/>
          <w:sz w:val="17"/>
          <w:szCs w:val="17"/>
          <w:spacing w:val="5"/>
        </w:rPr>
        <w:t>。</w:t>
      </w:r>
    </w:p>
    <w:p>
      <w:pPr>
        <w:pStyle w:val="BodyText"/>
        <w:ind w:left="359"/>
        <w:spacing w:before="122" w:line="222" w:lineRule="auto"/>
        <w:rPr>
          <w:rFonts w:ascii="SimSun" w:hAnsi="SimSun" w:eastAsia="SimSun" w:cs="SimSun"/>
          <w:sz w:val="17"/>
          <w:szCs w:val="17"/>
        </w:rPr>
      </w:pPr>
      <w:r>
        <w:rPr>
          <w:rFonts w:ascii="SimHei" w:hAnsi="SimHei" w:eastAsia="SimHei" w:cs="SimHei"/>
          <w:sz w:val="17"/>
          <w:szCs w:val="17"/>
          <w:spacing w:val="6"/>
        </w:rPr>
        <w:t>注</w:t>
      </w:r>
      <w:r>
        <w:rPr>
          <w:rFonts w:ascii="SimHei" w:hAnsi="SimHei" w:eastAsia="SimHei" w:cs="SimHei"/>
          <w:sz w:val="17"/>
          <w:szCs w:val="17"/>
          <w:spacing w:val="-17"/>
        </w:rPr>
        <w:t xml:space="preserve"> </w:t>
      </w:r>
      <w:r>
        <w:rPr>
          <w:rFonts w:ascii="SimHei" w:hAnsi="SimHei" w:eastAsia="SimHei" w:cs="SimHei"/>
          <w:sz w:val="17"/>
          <w:szCs w:val="17"/>
          <w:spacing w:val="6"/>
        </w:rPr>
        <w:t>1</w:t>
      </w:r>
      <w:r>
        <w:rPr>
          <w:rFonts w:ascii="SimHei" w:hAnsi="SimHei" w:eastAsia="SimHei" w:cs="SimHei"/>
          <w:sz w:val="17"/>
          <w:szCs w:val="17"/>
          <w:spacing w:val="6"/>
        </w:rPr>
        <w:t xml:space="preserve"> </w:t>
      </w:r>
      <w:r>
        <w:rPr>
          <w:rFonts w:ascii="SimHei" w:hAnsi="SimHei" w:eastAsia="SimHei" w:cs="SimHei"/>
          <w:sz w:val="17"/>
          <w:szCs w:val="17"/>
          <w:spacing w:val="6"/>
        </w:rPr>
        <w:t>:</w:t>
      </w:r>
      <w:r>
        <w:rPr>
          <w:rFonts w:ascii="SimSun" w:hAnsi="SimSun" w:eastAsia="SimSun" w:cs="SimSun"/>
          <w:sz w:val="17"/>
          <w:szCs w:val="17"/>
          <w:spacing w:val="6"/>
        </w:rPr>
        <w:t>电路试验电压为24</w:t>
      </w:r>
      <w:r>
        <w:rPr>
          <w:rFonts w:ascii="SimSun" w:hAnsi="SimSun" w:eastAsia="SimSun" w:cs="SimSun"/>
          <w:sz w:val="17"/>
          <w:szCs w:val="17"/>
          <w:spacing w:val="-41"/>
        </w:rPr>
        <w:t xml:space="preserve"> </w:t>
      </w:r>
      <w:r>
        <w:rPr>
          <w:sz w:val="17"/>
          <w:szCs w:val="17"/>
          <w:spacing w:val="6"/>
        </w:rPr>
        <w:t>V</w:t>
      </w:r>
      <w:r>
        <w:rPr>
          <w:rFonts w:ascii="SimSun" w:hAnsi="SimSun" w:eastAsia="SimSun" w:cs="SimSun"/>
          <w:sz w:val="17"/>
          <w:szCs w:val="17"/>
          <w:spacing w:val="6"/>
        </w:rPr>
        <w:t>。</w:t>
      </w:r>
    </w:p>
    <w:p>
      <w:pPr>
        <w:ind w:left="359"/>
        <w:spacing w:before="74" w:line="222" w:lineRule="auto"/>
        <w:rPr>
          <w:rFonts w:ascii="SimSun" w:hAnsi="SimSun" w:eastAsia="SimSun" w:cs="SimSun"/>
          <w:sz w:val="17"/>
          <w:szCs w:val="17"/>
        </w:rPr>
      </w:pPr>
      <w:r>
        <w:rPr>
          <w:rFonts w:ascii="SimHei" w:hAnsi="SimHei" w:eastAsia="SimHei" w:cs="SimHei"/>
          <w:sz w:val="17"/>
          <w:szCs w:val="17"/>
          <w:spacing w:val="4"/>
        </w:rPr>
        <w:t>注</w:t>
      </w:r>
      <w:r>
        <w:rPr>
          <w:rFonts w:ascii="SimHei" w:hAnsi="SimHei" w:eastAsia="SimHei" w:cs="SimHei"/>
          <w:sz w:val="17"/>
          <w:szCs w:val="17"/>
          <w:spacing w:val="-15"/>
        </w:rPr>
        <w:t xml:space="preserve"> </w:t>
      </w:r>
      <w:r>
        <w:rPr>
          <w:rFonts w:ascii="SimHei" w:hAnsi="SimHei" w:eastAsia="SimHei" w:cs="SimHei"/>
          <w:sz w:val="17"/>
          <w:szCs w:val="17"/>
          <w:spacing w:val="4"/>
        </w:rPr>
        <w:t>2</w:t>
      </w:r>
      <w:r>
        <w:rPr>
          <w:rFonts w:ascii="SimHei" w:hAnsi="SimHei" w:eastAsia="SimHei" w:cs="SimHei"/>
          <w:sz w:val="17"/>
          <w:szCs w:val="17"/>
          <w:spacing w:val="4"/>
        </w:rPr>
        <w:t xml:space="preserve"> </w:t>
      </w:r>
      <w:r>
        <w:rPr>
          <w:rFonts w:ascii="SimHei" w:hAnsi="SimHei" w:eastAsia="SimHei" w:cs="SimHei"/>
          <w:sz w:val="17"/>
          <w:szCs w:val="17"/>
          <w:spacing w:val="4"/>
        </w:rPr>
        <w:t>:</w:t>
      </w:r>
      <w:r>
        <w:rPr>
          <w:rFonts w:ascii="SimSun" w:hAnsi="SimSun" w:eastAsia="SimSun" w:cs="SimSun"/>
          <w:sz w:val="17"/>
          <w:szCs w:val="17"/>
          <w:b/>
          <w:bCs/>
          <w:spacing w:val="4"/>
        </w:rPr>
        <w:t>指明的能量水平是指曲线的恒定能量部分。</w:t>
      </w:r>
    </w:p>
    <w:p>
      <w:pPr>
        <w:pStyle w:val="BodyText"/>
        <w:ind w:left="3589"/>
        <w:spacing w:before="238" w:line="221" w:lineRule="auto"/>
        <w:rPr>
          <w:rFonts w:ascii="SimHei" w:hAnsi="SimHei" w:eastAsia="SimHei" w:cs="SimHei"/>
          <w:sz w:val="19"/>
          <w:szCs w:val="19"/>
        </w:rPr>
      </w:pPr>
      <w:r>
        <w:rPr>
          <w:rFonts w:ascii="SimHei" w:hAnsi="SimHei" w:eastAsia="SimHei" w:cs="SimHei"/>
          <w:sz w:val="19"/>
          <w:szCs w:val="19"/>
          <w:spacing w:val="6"/>
        </w:rPr>
        <w:t>图</w:t>
      </w:r>
      <w:r>
        <w:rPr>
          <w:rFonts w:ascii="SimHei" w:hAnsi="SimHei" w:eastAsia="SimHei" w:cs="SimHei"/>
          <w:sz w:val="19"/>
          <w:szCs w:val="19"/>
          <w:spacing w:val="-28"/>
        </w:rPr>
        <w:t xml:space="preserve"> </w:t>
      </w:r>
      <w:r>
        <w:rPr>
          <w:sz w:val="19"/>
          <w:szCs w:val="19"/>
          <w:spacing w:val="6"/>
        </w:rPr>
        <w:t>A.4</w:t>
      </w:r>
      <w:r>
        <w:rPr>
          <w:sz w:val="19"/>
          <w:szCs w:val="19"/>
          <w:spacing w:val="1"/>
        </w:rPr>
        <w:t xml:space="preserve">      </w:t>
      </w:r>
      <w:r>
        <w:rPr>
          <w:sz w:val="19"/>
          <w:szCs w:val="19"/>
          <w:spacing w:val="6"/>
        </w:rPr>
        <w:t>Ⅱ </w:t>
      </w:r>
      <w:r>
        <w:rPr>
          <w:rFonts w:ascii="SimHei" w:hAnsi="SimHei" w:eastAsia="SimHei" w:cs="SimHei"/>
          <w:sz w:val="19"/>
          <w:szCs w:val="19"/>
          <w:spacing w:val="6"/>
        </w:rPr>
        <w:t>类电感电路</w:t>
      </w:r>
    </w:p>
    <w:p>
      <w:pPr>
        <w:spacing w:line="221" w:lineRule="auto"/>
        <w:sectPr>
          <w:headerReference w:type="default" r:id="rId6"/>
          <w:footerReference w:type="default" r:id="rId163"/>
          <w:pgSz w:w="11360" w:h="16820"/>
          <w:pgMar w:top="400" w:right="1704" w:bottom="1264" w:left="1159" w:header="0" w:footer="1129" w:gutter="0"/>
        </w:sectPr>
        <w:rPr>
          <w:rFonts w:ascii="SimHei" w:hAnsi="SimHei" w:eastAsia="SimHei" w:cs="SimHei"/>
          <w:sz w:val="19"/>
          <w:szCs w:val="19"/>
        </w:rPr>
      </w:pP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pStyle w:val="BodyText"/>
        <w:ind w:left="8519"/>
        <w:spacing w:before="57" w:line="192" w:lineRule="auto"/>
        <w:rPr>
          <w:sz w:val="20"/>
          <w:szCs w:val="20"/>
        </w:rPr>
      </w:pPr>
      <w:r>
        <w:drawing>
          <wp:anchor distT="0" distB="0" distL="0" distR="0" simplePos="0" relativeHeight="251813888" behindDoc="1" locked="0" layoutInCell="1" allowOverlap="1">
            <wp:simplePos x="0" y="0"/>
            <wp:positionH relativeFrom="column">
              <wp:posOffset>0</wp:posOffset>
            </wp:positionH>
            <wp:positionV relativeFrom="paragraph">
              <wp:posOffset>-805478</wp:posOffset>
            </wp:positionV>
            <wp:extent cx="7194562" cy="10680700"/>
            <wp:effectExtent l="0" t="0" r="0" b="0"/>
            <wp:wrapNone/>
            <wp:docPr id="62" name="IM 62"/>
            <wp:cNvGraphicFramePr/>
            <a:graphic>
              <a:graphicData uri="http://schemas.openxmlformats.org/drawingml/2006/picture">
                <pic:pic>
                  <pic:nvPicPr>
                    <pic:cNvPr id="62" name="IM 62"/>
                    <pic:cNvPicPr/>
                  </pic:nvPicPr>
                  <pic:blipFill>
                    <a:blip r:embed="rId165"/>
                    <a:stretch>
                      <a:fillRect/>
                    </a:stretch>
                  </pic:blipFill>
                  <pic:spPr>
                    <a:xfrm rot="0">
                      <a:off x="0" y="0"/>
                      <a:ext cx="7194562" cy="10680700"/>
                    </a:xfrm>
                    <a:prstGeom prst="rect">
                      <a:avLst/>
                    </a:prstGeom>
                  </pic:spPr>
                </pic:pic>
              </a:graphicData>
            </a:graphic>
          </wp:anchor>
        </w:drawing>
      </w:r>
      <w:r>
        <w:rPr>
          <w:sz w:val="20"/>
          <w:szCs w:val="20"/>
          <w:spacing w:val="-2"/>
        </w:rPr>
        <w:t>GB/T</w:t>
      </w:r>
      <w:r>
        <w:rPr>
          <w:sz w:val="20"/>
          <w:szCs w:val="20"/>
          <w:spacing w:val="14"/>
          <w:w w:val="101"/>
        </w:rPr>
        <w:t xml:space="preserve">    </w:t>
      </w:r>
      <w:r>
        <w:rPr>
          <w:sz w:val="20"/>
          <w:szCs w:val="20"/>
          <w:spacing w:val="-2"/>
        </w:rPr>
        <w:t>3836.4—2021</w:t>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pStyle w:val="BodyText"/>
        <w:ind w:left="2450"/>
        <w:spacing w:before="54" w:line="270" w:lineRule="exact"/>
        <w:rPr>
          <w:sz w:val="13"/>
          <w:szCs w:val="13"/>
        </w:rPr>
      </w:pPr>
      <w:r>
        <w:rPr>
          <w:rFonts w:ascii="Arial" w:hAnsi="Arial" w:eastAsia="Arial" w:cs="Arial"/>
          <w:sz w:val="19"/>
          <w:szCs w:val="19"/>
          <w:position w:val="4"/>
        </w:rPr>
        <w:t>300-                                    </w:t>
      </w:r>
      <w:r>
        <w:rPr>
          <w:rFonts w:ascii="Arial" w:hAnsi="Arial" w:eastAsia="Arial" w:cs="Arial"/>
          <w:sz w:val="19"/>
          <w:szCs w:val="19"/>
          <w:spacing w:val="-1"/>
          <w:position w:val="4"/>
        </w:rPr>
        <w:t xml:space="preserve">                                            </w:t>
      </w:r>
      <w:r>
        <w:rPr>
          <w:sz w:val="13"/>
          <w:szCs w:val="13"/>
          <w:spacing w:val="-1"/>
          <w:position w:val="-2"/>
        </w:rPr>
        <w:t>R</w:t>
      </w:r>
    </w:p>
    <w:p>
      <w:pPr>
        <w:spacing w:line="312" w:lineRule="auto"/>
        <w:rPr>
          <w:rFonts w:ascii="Arial"/>
          <w:sz w:val="21"/>
        </w:rPr>
      </w:pPr>
      <w:r/>
    </w:p>
    <w:p>
      <w:pPr>
        <w:pStyle w:val="BodyText"/>
        <w:ind w:left="4880"/>
        <w:spacing w:before="54" w:line="188" w:lineRule="auto"/>
        <w:rPr>
          <w:sz w:val="19"/>
          <w:szCs w:val="19"/>
        </w:rPr>
      </w:pPr>
      <w:r>
        <w:rPr>
          <w:sz w:val="19"/>
          <w:szCs w:val="19"/>
          <w:spacing w:val="-2"/>
        </w:rPr>
        <w:t>-525μ.J</w:t>
      </w:r>
    </w:p>
    <w:p>
      <w:pPr>
        <w:spacing w:line="261" w:lineRule="auto"/>
        <w:rPr>
          <w:rFonts w:ascii="Arial"/>
          <w:sz w:val="21"/>
        </w:rPr>
      </w:pPr>
      <w:r/>
    </w:p>
    <w:p>
      <w:pPr>
        <w:pStyle w:val="BodyText"/>
        <w:ind w:left="2450"/>
        <w:spacing w:before="58" w:line="188" w:lineRule="auto"/>
        <w:rPr>
          <w:sz w:val="20"/>
          <w:szCs w:val="20"/>
        </w:rPr>
      </w:pPr>
      <w:r>
        <w:rPr>
          <w:sz w:val="20"/>
          <w:szCs w:val="20"/>
          <w:spacing w:val="-6"/>
        </w:rPr>
        <w:t>100</w:t>
      </w:r>
    </w:p>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ind w:left="2529"/>
        <w:spacing w:before="49" w:line="232" w:lineRule="exact"/>
        <w:rPr>
          <w:rFonts w:ascii="Arial" w:hAnsi="Arial" w:eastAsia="Arial" w:cs="Arial"/>
          <w:sz w:val="17"/>
          <w:szCs w:val="17"/>
        </w:rPr>
      </w:pPr>
      <w:r>
        <w:rPr>
          <w:rFonts w:ascii="Arial" w:hAnsi="Arial" w:eastAsia="Arial" w:cs="Arial"/>
          <w:sz w:val="17"/>
          <w:szCs w:val="17"/>
          <w:spacing w:val="-2"/>
          <w:position w:val="1"/>
        </w:rPr>
        <w:t>30</w:t>
      </w:r>
    </w:p>
    <w:p>
      <w:pPr>
        <w:ind w:left="2149"/>
        <w:spacing w:before="171" w:line="217" w:lineRule="auto"/>
        <w:rPr>
          <w:rFonts w:ascii="SimSun" w:hAnsi="SimSun" w:eastAsia="SimSun" w:cs="SimSun"/>
          <w:sz w:val="48"/>
          <w:szCs w:val="48"/>
        </w:rPr>
      </w:pPr>
      <w:r>
        <w:rPr>
          <w:rFonts w:ascii="SimSun" w:hAnsi="SimSun" w:eastAsia="SimSun" w:cs="SimSun"/>
          <w:sz w:val="48"/>
          <w:szCs w:val="48"/>
        </w:rPr>
        <w:t>①</w:t>
      </w:r>
    </w:p>
    <w:p>
      <w:pPr>
        <w:ind w:left="2509"/>
        <w:spacing w:before="72" w:line="259" w:lineRule="exact"/>
        <w:rPr>
          <w:rFonts w:ascii="Arial" w:hAnsi="Arial" w:eastAsia="Arial" w:cs="Arial"/>
          <w:sz w:val="19"/>
          <w:szCs w:val="19"/>
        </w:rPr>
      </w:pPr>
      <w:r>
        <w:rPr>
          <w:rFonts w:ascii="Arial" w:hAnsi="Arial" w:eastAsia="Arial" w:cs="Arial"/>
          <w:sz w:val="19"/>
          <w:szCs w:val="19"/>
          <w:spacing w:val="-14"/>
          <w:position w:val="1"/>
        </w:rPr>
        <w:t>10</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8390"/>
        <w:spacing w:before="56" w:line="188" w:lineRule="auto"/>
        <w:rPr>
          <w:sz w:val="19"/>
          <w:szCs w:val="19"/>
        </w:rPr>
      </w:pPr>
      <w:r>
        <w:rPr>
          <w:sz w:val="19"/>
          <w:szCs w:val="19"/>
          <w:spacing w:val="-3"/>
        </w:rPr>
        <w:t>8V</w:t>
      </w:r>
    </w:p>
    <w:p>
      <w:pPr>
        <w:spacing w:line="323" w:lineRule="auto"/>
        <w:rPr>
          <w:rFonts w:ascii="Arial"/>
          <w:sz w:val="21"/>
        </w:rPr>
      </w:pPr>
      <w:r/>
    </w:p>
    <w:p>
      <w:pPr>
        <w:ind w:left="6790"/>
        <w:spacing w:before="93" w:line="175" w:lineRule="auto"/>
        <w:rPr>
          <w:rFonts w:ascii="Arial" w:hAnsi="Arial" w:eastAsia="Arial" w:cs="Arial"/>
          <w:sz w:val="32"/>
          <w:szCs w:val="32"/>
        </w:rPr>
      </w:pPr>
      <w:r>
        <w:rPr>
          <w:rFonts w:ascii="Arial" w:hAnsi="Arial" w:eastAsia="Arial" w:cs="Arial"/>
          <w:sz w:val="32"/>
          <w:szCs w:val="32"/>
          <w:spacing w:val="-10"/>
          <w:w w:val="83"/>
        </w:rPr>
        <w:t>24</w:t>
      </w:r>
    </w:p>
    <w:p>
      <w:pPr>
        <w:ind w:left="8450"/>
        <w:spacing w:line="145" w:lineRule="exact"/>
        <w:rPr>
          <w:rFonts w:ascii="Arial" w:hAnsi="Arial" w:eastAsia="Arial" w:cs="Arial"/>
          <w:sz w:val="21"/>
          <w:szCs w:val="21"/>
        </w:rPr>
      </w:pPr>
      <w:r>
        <w:rPr>
          <w:rFonts w:ascii="Arial" w:hAnsi="Arial" w:eastAsia="Arial" w:cs="Arial"/>
          <w:sz w:val="21"/>
          <w:szCs w:val="21"/>
          <w:spacing w:val="-5"/>
          <w:position w:val="-3"/>
        </w:rPr>
        <w:t>18V</w:t>
      </w:r>
    </w:p>
    <w:p>
      <w:pPr>
        <w:ind w:left="6800"/>
        <w:spacing w:line="276" w:lineRule="exact"/>
        <w:rPr>
          <w:rFonts w:ascii="Arial" w:hAnsi="Arial" w:eastAsia="Arial" w:cs="Arial"/>
          <w:sz w:val="21"/>
          <w:szCs w:val="21"/>
        </w:rPr>
      </w:pPr>
      <w:r>
        <w:rPr>
          <w:rFonts w:ascii="Arial" w:hAnsi="Arial" w:eastAsia="Arial" w:cs="Arial"/>
          <w:sz w:val="21"/>
          <w:szCs w:val="21"/>
          <w:spacing w:val="-12"/>
          <w:position w:val="1"/>
        </w:rPr>
        <w:t>20</w:t>
      </w:r>
    </w:p>
    <w:p>
      <w:pPr>
        <w:pStyle w:val="BodyText"/>
        <w:ind w:left="2560"/>
        <w:spacing w:before="67" w:line="191" w:lineRule="exact"/>
        <w:rPr>
          <w:sz w:val="13"/>
          <w:szCs w:val="13"/>
        </w:rPr>
      </w:pPr>
      <w:r>
        <w:rPr>
          <w:rFonts w:ascii="Arial" w:hAnsi="Arial" w:eastAsia="Arial" w:cs="Arial"/>
          <w:sz w:val="14"/>
          <w:szCs w:val="14"/>
          <w:spacing w:val="-1"/>
          <w:position w:val="1"/>
        </w:rPr>
        <w:t>0.01                    </w:t>
      </w:r>
      <w:r>
        <w:rPr>
          <w:sz w:val="13"/>
          <w:szCs w:val="13"/>
          <w:spacing w:val="-1"/>
          <w:position w:val="1"/>
        </w:rPr>
        <w:t>0.03</w:t>
      </w:r>
      <w:r>
        <w:rPr>
          <w:sz w:val="13"/>
          <w:szCs w:val="13"/>
          <w:position w:val="1"/>
        </w:rPr>
        <w:t xml:space="preserve">                            </w:t>
      </w:r>
      <w:r>
        <w:rPr>
          <w:sz w:val="15"/>
          <w:szCs w:val="15"/>
          <w:spacing w:val="-1"/>
        </w:rPr>
        <w:t>0.1                       </w:t>
      </w:r>
      <w:r>
        <w:rPr>
          <w:sz w:val="12"/>
          <w:szCs w:val="12"/>
          <w:spacing w:val="-1"/>
          <w:position w:val="3"/>
        </w:rPr>
        <w:t>0.3                                                                       </w:t>
      </w:r>
      <w:r>
        <w:rPr>
          <w:sz w:val="13"/>
          <w:szCs w:val="13"/>
          <w:spacing w:val="-1"/>
          <w:position w:val="3"/>
        </w:rPr>
        <w:t>3                           </w:t>
      </w:r>
      <w:r>
        <w:rPr>
          <w:sz w:val="13"/>
          <w:szCs w:val="13"/>
          <w:spacing w:val="-2"/>
          <w:position w:val="3"/>
        </w:rPr>
        <w:t xml:space="preserve">      </w:t>
      </w:r>
      <w:r>
        <w:rPr>
          <w:sz w:val="13"/>
          <w:szCs w:val="13"/>
          <w:spacing w:val="-2"/>
          <w:position w:val="2"/>
        </w:rPr>
        <w:t>10</w:t>
      </w:r>
    </w:p>
    <w:p>
      <w:pPr>
        <w:spacing w:line="306" w:lineRule="auto"/>
        <w:rPr>
          <w:rFonts w:ascii="Arial"/>
          <w:sz w:val="21"/>
        </w:rPr>
      </w:pPr>
      <w:r/>
    </w:p>
    <w:p>
      <w:pPr>
        <w:ind w:left="1410"/>
        <w:spacing w:before="55" w:line="219" w:lineRule="auto"/>
        <w:rPr>
          <w:rFonts w:ascii="SimSun" w:hAnsi="SimSun" w:eastAsia="SimSun" w:cs="SimSun"/>
          <w:sz w:val="17"/>
          <w:szCs w:val="17"/>
        </w:rPr>
      </w:pPr>
      <w:r>
        <w:rPr>
          <w:rFonts w:ascii="SimSun" w:hAnsi="SimSun" w:eastAsia="SimSun" w:cs="SimSun"/>
          <w:sz w:val="17"/>
          <w:szCs w:val="17"/>
          <w:spacing w:val="2"/>
        </w:rPr>
        <w:t>标引序号说明：</w:t>
      </w:r>
    </w:p>
    <w:p>
      <w:pPr>
        <w:pStyle w:val="BodyText"/>
        <w:ind w:left="1410"/>
        <w:spacing w:before="59" w:line="212" w:lineRule="auto"/>
        <w:rPr>
          <w:sz w:val="17"/>
          <w:szCs w:val="17"/>
        </w:rPr>
      </w:pPr>
      <w:r>
        <w:rPr>
          <w:rFonts w:ascii="SimSun" w:hAnsi="SimSun" w:eastAsia="SimSun" w:cs="SimSun"/>
          <w:sz w:val="17"/>
          <w:szCs w:val="17"/>
          <w:spacing w:val="4"/>
        </w:rPr>
        <w:t>1——电感</w:t>
      </w:r>
      <w:r>
        <w:rPr>
          <w:sz w:val="17"/>
          <w:szCs w:val="17"/>
          <w:spacing w:val="4"/>
        </w:rPr>
        <w:t>L(</w:t>
      </w:r>
      <w:r>
        <w:rPr>
          <w:sz w:val="17"/>
          <w:szCs w:val="17"/>
        </w:rPr>
        <w:t>mH</w:t>
      </w:r>
      <w:r>
        <w:rPr>
          <w:sz w:val="17"/>
          <w:szCs w:val="17"/>
          <w:spacing w:val="4"/>
        </w:rPr>
        <w:t>);</w:t>
      </w:r>
    </w:p>
    <w:p>
      <w:pPr>
        <w:pStyle w:val="BodyText"/>
        <w:ind w:left="1410"/>
        <w:spacing w:before="85" w:line="212" w:lineRule="auto"/>
        <w:rPr>
          <w:rFonts w:ascii="SimSun" w:hAnsi="SimSun" w:eastAsia="SimSun" w:cs="SimSun"/>
          <w:sz w:val="17"/>
          <w:szCs w:val="17"/>
        </w:rPr>
      </w:pPr>
      <w:r>
        <w:rPr>
          <w:rFonts w:ascii="SimSun" w:hAnsi="SimSun" w:eastAsia="SimSun" w:cs="SimSun"/>
          <w:sz w:val="17"/>
          <w:szCs w:val="17"/>
          <w:spacing w:val="7"/>
        </w:rPr>
        <w:t>2——最小点燃电流</w:t>
      </w:r>
      <w:r>
        <w:rPr>
          <w:sz w:val="17"/>
          <w:szCs w:val="17"/>
          <w:spacing w:val="7"/>
        </w:rPr>
        <w:t>I(A)</w:t>
      </w:r>
      <w:r>
        <w:rPr>
          <w:rFonts w:ascii="SimSun" w:hAnsi="SimSun" w:eastAsia="SimSun" w:cs="SimSun"/>
          <w:sz w:val="17"/>
          <w:szCs w:val="17"/>
          <w:spacing w:val="7"/>
        </w:rPr>
        <w:t>。</w:t>
      </w:r>
    </w:p>
    <w:p>
      <w:pPr>
        <w:pStyle w:val="BodyText"/>
        <w:ind w:left="1410"/>
        <w:spacing w:before="123" w:line="222" w:lineRule="auto"/>
        <w:rPr>
          <w:rFonts w:ascii="SimSun" w:hAnsi="SimSun" w:eastAsia="SimSun" w:cs="SimSun"/>
          <w:sz w:val="17"/>
          <w:szCs w:val="17"/>
        </w:rPr>
      </w:pPr>
      <w:r>
        <w:rPr>
          <w:rFonts w:ascii="SimHei" w:hAnsi="SimHei" w:eastAsia="SimHei" w:cs="SimHei"/>
          <w:sz w:val="17"/>
          <w:szCs w:val="17"/>
          <w:spacing w:val="4"/>
        </w:rPr>
        <w:t>注</w:t>
      </w:r>
      <w:r>
        <w:rPr>
          <w:rFonts w:ascii="SimHei" w:hAnsi="SimHei" w:eastAsia="SimHei" w:cs="SimHei"/>
          <w:sz w:val="17"/>
          <w:szCs w:val="17"/>
          <w:spacing w:val="-9"/>
        </w:rPr>
        <w:t xml:space="preserve"> </w:t>
      </w:r>
      <w:r>
        <w:rPr>
          <w:rFonts w:ascii="SimHei" w:hAnsi="SimHei" w:eastAsia="SimHei" w:cs="SimHei"/>
          <w:sz w:val="17"/>
          <w:szCs w:val="17"/>
          <w:spacing w:val="4"/>
        </w:rPr>
        <w:t>1</w:t>
      </w:r>
      <w:r>
        <w:rPr>
          <w:rFonts w:ascii="SimHei" w:hAnsi="SimHei" w:eastAsia="SimHei" w:cs="SimHei"/>
          <w:sz w:val="17"/>
          <w:szCs w:val="17"/>
          <w:spacing w:val="4"/>
        </w:rPr>
        <w:t xml:space="preserve"> </w:t>
      </w:r>
      <w:r>
        <w:rPr>
          <w:rFonts w:ascii="SimHei" w:hAnsi="SimHei" w:eastAsia="SimHei" w:cs="SimHei"/>
          <w:sz w:val="17"/>
          <w:szCs w:val="17"/>
          <w:spacing w:val="4"/>
        </w:rPr>
        <w:t>:</w:t>
      </w:r>
      <w:r>
        <w:rPr>
          <w:rFonts w:ascii="SimSun" w:hAnsi="SimSun" w:eastAsia="SimSun" w:cs="SimSun"/>
          <w:sz w:val="17"/>
          <w:szCs w:val="17"/>
          <w:spacing w:val="4"/>
        </w:rPr>
        <w:t>曲线与指明的电路电压</w:t>
      </w:r>
      <w:r>
        <w:rPr>
          <w:sz w:val="17"/>
          <w:szCs w:val="17"/>
          <w:spacing w:val="4"/>
        </w:rPr>
        <w:t>U</w:t>
      </w:r>
      <w:r>
        <w:rPr>
          <w:sz w:val="17"/>
          <w:szCs w:val="17"/>
          <w:spacing w:val="35"/>
          <w:w w:val="101"/>
        </w:rPr>
        <w:t xml:space="preserve"> </w:t>
      </w:r>
      <w:r>
        <w:rPr>
          <w:rFonts w:ascii="SimSun" w:hAnsi="SimSun" w:eastAsia="SimSun" w:cs="SimSun"/>
          <w:sz w:val="17"/>
          <w:szCs w:val="17"/>
          <w:spacing w:val="4"/>
        </w:rPr>
        <w:t>对应。</w:t>
      </w:r>
    </w:p>
    <w:p>
      <w:pPr>
        <w:pStyle w:val="BodyText"/>
        <w:ind w:left="1410"/>
        <w:spacing w:before="86" w:line="222" w:lineRule="auto"/>
        <w:rPr>
          <w:rFonts w:ascii="SimSun" w:hAnsi="SimSun" w:eastAsia="SimSun" w:cs="SimSun"/>
          <w:sz w:val="17"/>
          <w:szCs w:val="17"/>
        </w:rPr>
      </w:pPr>
      <w:r>
        <w:rPr>
          <w:rFonts w:ascii="SimHei" w:hAnsi="SimHei" w:eastAsia="SimHei" w:cs="SimHei"/>
          <w:sz w:val="17"/>
          <w:szCs w:val="17"/>
          <w:spacing w:val="9"/>
        </w:rPr>
        <w:t>注2:525</w:t>
      </w:r>
      <w:r>
        <w:rPr>
          <w:rFonts w:ascii="SimHei" w:hAnsi="SimHei" w:eastAsia="SimHei" w:cs="SimHei"/>
          <w:sz w:val="17"/>
          <w:szCs w:val="17"/>
          <w:spacing w:val="-54"/>
        </w:rPr>
        <w:t xml:space="preserve"> </w:t>
      </w:r>
      <w:r>
        <w:rPr>
          <w:rFonts w:ascii="SimSun" w:hAnsi="SimSun" w:eastAsia="SimSun" w:cs="SimSun"/>
          <w:sz w:val="17"/>
          <w:szCs w:val="17"/>
          <w:spacing w:val="9"/>
        </w:rPr>
        <w:t>μ</w:t>
      </w:r>
      <w:r>
        <w:rPr>
          <w:sz w:val="17"/>
          <w:szCs w:val="17"/>
          <w:spacing w:val="9"/>
        </w:rPr>
        <w:t>J</w:t>
      </w:r>
      <w:r>
        <w:rPr>
          <w:sz w:val="17"/>
          <w:szCs w:val="17"/>
          <w:spacing w:val="15"/>
          <w:w w:val="101"/>
        </w:rPr>
        <w:t xml:space="preserve"> </w:t>
      </w:r>
      <w:r>
        <w:rPr>
          <w:rFonts w:ascii="SimSun" w:hAnsi="SimSun" w:eastAsia="SimSun" w:cs="SimSun"/>
          <w:sz w:val="17"/>
          <w:szCs w:val="17"/>
          <w:spacing w:val="9"/>
        </w:rPr>
        <w:t>能量水平指曲线的恒定能量</w:t>
      </w:r>
      <w:r>
        <w:rPr>
          <w:rFonts w:ascii="SimSun" w:hAnsi="SimSun" w:eastAsia="SimSun" w:cs="SimSun"/>
          <w:sz w:val="17"/>
          <w:szCs w:val="17"/>
          <w:spacing w:val="8"/>
        </w:rPr>
        <w:t>部分。</w:t>
      </w:r>
    </w:p>
    <w:p>
      <w:pPr>
        <w:pStyle w:val="BodyText"/>
        <w:ind w:left="4630"/>
        <w:spacing w:before="245" w:line="221" w:lineRule="auto"/>
        <w:rPr>
          <w:rFonts w:ascii="SimHei" w:hAnsi="SimHei" w:eastAsia="SimHei" w:cs="SimHei"/>
          <w:sz w:val="19"/>
          <w:szCs w:val="19"/>
        </w:rPr>
      </w:pPr>
      <w:r>
        <w:rPr>
          <w:rFonts w:ascii="SimHei" w:hAnsi="SimHei" w:eastAsia="SimHei" w:cs="SimHei"/>
          <w:sz w:val="19"/>
          <w:szCs w:val="19"/>
          <w:spacing w:val="5"/>
        </w:rPr>
        <w:t>图</w:t>
      </w:r>
      <w:r>
        <w:rPr>
          <w:rFonts w:ascii="SimHei" w:hAnsi="SimHei" w:eastAsia="SimHei" w:cs="SimHei"/>
          <w:sz w:val="19"/>
          <w:szCs w:val="19"/>
          <w:spacing w:val="-34"/>
        </w:rPr>
        <w:t xml:space="preserve"> </w:t>
      </w:r>
      <w:r>
        <w:rPr>
          <w:sz w:val="19"/>
          <w:szCs w:val="19"/>
          <w:spacing w:val="5"/>
        </w:rPr>
        <w:t>A.5      I  </w:t>
      </w:r>
      <w:r>
        <w:rPr>
          <w:rFonts w:ascii="SimHei" w:hAnsi="SimHei" w:eastAsia="SimHei" w:cs="SimHei"/>
          <w:sz w:val="19"/>
          <w:szCs w:val="19"/>
          <w:spacing w:val="5"/>
        </w:rPr>
        <w:t>类电感电路</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9769"/>
        <w:spacing w:before="44" w:line="188" w:lineRule="auto"/>
        <w:rPr>
          <w:sz w:val="15"/>
          <w:szCs w:val="15"/>
        </w:rPr>
      </w:pPr>
      <w:r>
        <w:rPr>
          <w:sz w:val="15"/>
          <w:szCs w:val="15"/>
          <w:spacing w:val="-2"/>
        </w:rPr>
        <w:t>63</w:t>
      </w:r>
    </w:p>
    <w:p>
      <w:pPr>
        <w:spacing w:line="188" w:lineRule="auto"/>
        <w:sectPr>
          <w:footerReference w:type="default" r:id="rId7"/>
          <w:pgSz w:w="11340" w:h="16820"/>
          <w:pgMar w:top="400" w:right="9" w:bottom="400" w:left="0" w:header="0" w:footer="0" w:gutter="0"/>
        </w:sectPr>
        <w:rPr>
          <w:sz w:val="15"/>
          <w:szCs w:val="15"/>
        </w:rPr>
      </w:pPr>
    </w:p>
    <w:p>
      <w:pPr>
        <w:spacing w:line="267" w:lineRule="auto"/>
        <w:rPr>
          <w:rFonts w:ascii="Arial"/>
          <w:sz w:val="21"/>
        </w:rPr>
      </w:pPr>
      <w:r/>
    </w:p>
    <w:p>
      <w:pPr>
        <w:spacing w:line="267" w:lineRule="auto"/>
        <w:rPr>
          <w:rFonts w:ascii="Arial"/>
          <w:sz w:val="21"/>
        </w:rPr>
      </w:pPr>
      <w:r/>
    </w:p>
    <w:p>
      <w:pPr>
        <w:pStyle w:val="BodyText"/>
        <w:ind w:firstLine="1220"/>
        <w:spacing w:line="7921" w:lineRule="exact"/>
        <w:rPr/>
      </w:pPr>
      <w:r>
        <w:rPr>
          <w:position w:val="-158"/>
        </w:rPr>
        <w:pict>
          <v:group id="_x0000_s18" style="mso-position-vertical-relative:line;mso-position-horizontal-relative:char;width:341.5pt;height:396.05pt;" filled="false" stroked="false" coordsize="6830,7920" coordorigin="0,0">
            <v:shape id="_x0000_s20" style="position:absolute;left:0;top:0;width:6830;height:7840;" filled="false" stroked="false" type="#_x0000_t75">
              <v:imagedata o:title="" r:id="rId168"/>
            </v:shape>
            <v:shape id="_x0000_s22" style="position:absolute;left:109;top:1010;width:5932;height:6930;" filled="false" stroked="false" type="#_x0000_t202">
              <v:fill on="false"/>
              <v:stroke on="false"/>
              <v:path/>
              <v:imagedata o:title=""/>
              <o:lock v:ext="edit" aspectratio="false"/>
              <v:textbox inset="0mm,0mm,0mm,0mm">
                <w:txbxContent>
                  <w:p>
                    <w:pPr>
                      <w:ind w:left="180"/>
                      <w:spacing w:before="20" w:line="258" w:lineRule="exact"/>
                      <w:rPr>
                        <w:rFonts w:ascii="Arial" w:hAnsi="Arial" w:eastAsia="Arial" w:cs="Arial"/>
                        <w:sz w:val="19"/>
                        <w:szCs w:val="19"/>
                      </w:rPr>
                    </w:pPr>
                    <w:r>
                      <w:rPr>
                        <w:rFonts w:ascii="Arial" w:hAnsi="Arial" w:eastAsia="Arial" w:cs="Arial"/>
                        <w:sz w:val="19"/>
                        <w:szCs w:val="19"/>
                        <w:spacing w:val="-3"/>
                        <w:position w:val="1"/>
                      </w:rPr>
                      <w:t>30</w:t>
                    </w:r>
                  </w:p>
                  <w:p>
                    <w:pPr>
                      <w:spacing w:line="287" w:lineRule="auto"/>
                      <w:rPr>
                        <w:rFonts w:ascii="Arial"/>
                        <w:sz w:val="21"/>
                      </w:rPr>
                    </w:pPr>
                    <w:r/>
                  </w:p>
                  <w:p>
                    <w:pPr>
                      <w:spacing w:line="287" w:lineRule="auto"/>
                      <w:rPr>
                        <w:rFonts w:ascii="Arial"/>
                        <w:sz w:val="21"/>
                      </w:rPr>
                    </w:pPr>
                    <w:r/>
                  </w:p>
                  <w:p>
                    <w:pPr>
                      <w:ind w:left="180"/>
                      <w:spacing w:before="65" w:line="232" w:lineRule="auto"/>
                      <w:rPr>
                        <w:rFonts w:ascii="SimSun" w:hAnsi="SimSun" w:eastAsia="SimSun" w:cs="SimSun"/>
                        <w:sz w:val="20"/>
                        <w:szCs w:val="20"/>
                      </w:rPr>
                    </w:pPr>
                    <w:r>
                      <w:rPr>
                        <w:rFonts w:ascii="SimSun" w:hAnsi="SimSun" w:eastAsia="SimSun" w:cs="SimSun"/>
                        <w:sz w:val="20"/>
                        <w:szCs w:val="20"/>
                        <w:spacing w:val="-25"/>
                        <w:w w:val="99"/>
                      </w:rPr>
                      <w:t>10上</w:t>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left="259"/>
                      <w:spacing w:before="38"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w:t>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99"/>
                      <w:spacing w:before="55" w:line="259" w:lineRule="exact"/>
                      <w:rPr>
                        <w:rFonts w:ascii="Arial" w:hAnsi="Arial" w:eastAsia="Arial" w:cs="Arial"/>
                        <w:sz w:val="19"/>
                        <w:szCs w:val="19"/>
                      </w:rPr>
                    </w:pPr>
                    <w:r>
                      <w:rPr>
                        <w:rFonts w:ascii="Arial" w:hAnsi="Arial" w:eastAsia="Arial" w:cs="Arial"/>
                        <w:sz w:val="19"/>
                        <w:szCs w:val="19"/>
                        <w:spacing w:val="-2"/>
                        <w:position w:val="1"/>
                      </w:rPr>
                      <w:t>0.3</w:t>
                    </w:r>
                  </w:p>
                  <w:p>
                    <w:pPr>
                      <w:spacing w:line="319" w:lineRule="auto"/>
                      <w:rPr>
                        <w:rFonts w:ascii="Arial"/>
                        <w:sz w:val="21"/>
                      </w:rPr>
                    </w:pPr>
                    <w:r/>
                  </w:p>
                  <w:p>
                    <w:pPr>
                      <w:spacing w:line="319" w:lineRule="auto"/>
                      <w:rPr>
                        <w:rFonts w:ascii="Arial"/>
                        <w:sz w:val="21"/>
                      </w:rPr>
                    </w:pPr>
                    <w:r/>
                  </w:p>
                  <w:p>
                    <w:pPr>
                      <w:ind w:left="89"/>
                      <w:spacing w:before="38"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0.1</w:t>
                    </w:r>
                  </w:p>
                  <w:p>
                    <w:pPr>
                      <w:rPr>
                        <w:rFonts w:ascii="Arial"/>
                        <w:sz w:val="21"/>
                      </w:rPr>
                    </w:pPr>
                    <w:r/>
                  </w:p>
                  <w:p>
                    <w:pPr>
                      <w:rPr>
                        <w:rFonts w:ascii="Arial"/>
                        <w:sz w:val="21"/>
                      </w:rPr>
                    </w:pPr>
                    <w:r/>
                  </w:p>
                  <w:p>
                    <w:pPr>
                      <w:spacing w:line="241" w:lineRule="auto"/>
                      <w:rPr>
                        <w:rFonts w:ascii="Arial"/>
                        <w:sz w:val="21"/>
                      </w:rPr>
                    </w:pPr>
                    <w:r/>
                  </w:p>
                  <w:p>
                    <w:pPr>
                      <w:ind w:left="5450"/>
                      <w:spacing w:before="52" w:line="128"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8V</w:t>
                    </w:r>
                  </w:p>
                  <w:p>
                    <w:pPr>
                      <w:ind w:left="20"/>
                      <w:spacing w:line="218" w:lineRule="exact"/>
                      <w:rPr>
                        <w:rFonts w:ascii="Arial" w:hAnsi="Arial" w:eastAsia="Arial" w:cs="Arial"/>
                        <w:sz w:val="16"/>
                        <w:szCs w:val="16"/>
                      </w:rPr>
                    </w:pPr>
                    <w:r>
                      <w:rPr>
                        <w:rFonts w:ascii="Arial" w:hAnsi="Arial" w:eastAsia="Arial" w:cs="Arial"/>
                        <w:sz w:val="16"/>
                        <w:szCs w:val="16"/>
                        <w:spacing w:val="-2"/>
                        <w:position w:val="1"/>
                      </w:rPr>
                      <w:t>0.03-</w:t>
                    </w:r>
                  </w:p>
                  <w:p>
                    <w:pPr>
                      <w:spacing w:line="330" w:lineRule="auto"/>
                      <w:rPr>
                        <w:rFonts w:ascii="Arial"/>
                        <w:sz w:val="21"/>
                      </w:rPr>
                    </w:pPr>
                    <w:r/>
                  </w:p>
                  <w:p>
                    <w:pPr>
                      <w:spacing w:before="70" w:line="163"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spacing w:val="-38"/>
                        <w:w w:val="99"/>
                      </w:rPr>
                      <w:t>1</w:t>
                    </w:r>
                    <w:r>
                      <w:rPr>
                        <w:rFonts w:ascii="Times New Roman" w:hAnsi="Times New Roman" w:eastAsia="Times New Roman" w:cs="Times New Roman"/>
                        <w:sz w:val="24"/>
                        <w:szCs w:val="24"/>
                        <w:spacing w:val="-37"/>
                        <w:w w:val="99"/>
                      </w:rPr>
                      <w:t>6</w:t>
                    </w:r>
                    <w:r>
                      <w:rPr>
                        <w:rFonts w:ascii="Times New Roman" w:hAnsi="Times New Roman" w:eastAsia="Times New Roman" w:cs="Times New Roman"/>
                        <w:sz w:val="24"/>
                        <w:szCs w:val="24"/>
                        <w:spacing w:val="-3"/>
                        <w:w w:val="99"/>
                      </w:rPr>
                      <w:t>V</w:t>
                    </w:r>
                  </w:p>
                  <w:p>
                    <w:pPr>
                      <w:ind w:left="20"/>
                      <w:spacing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0.01</w:t>
                    </w:r>
                  </w:p>
                  <w:p>
                    <w:pPr>
                      <w:ind w:left="180"/>
                      <w:spacing w:before="67" w:line="177" w:lineRule="exact"/>
                      <w:rPr>
                        <w:rFonts w:ascii="Times New Roman" w:hAnsi="Times New Roman" w:eastAsia="Times New Roman" w:cs="Times New Roman"/>
                        <w:sz w:val="13"/>
                        <w:szCs w:val="13"/>
                      </w:rPr>
                    </w:pPr>
                    <w:r>
                      <w:rPr>
                        <w:rFonts w:ascii="Arial" w:hAnsi="Arial" w:eastAsia="Arial" w:cs="Arial"/>
                        <w:sz w:val="13"/>
                        <w:szCs w:val="13"/>
                        <w:spacing w:val="-1"/>
                        <w:position w:val="1"/>
                      </w:rPr>
                      <w:t>0.01</w:t>
                    </w:r>
                    <w:r>
                      <w:rPr>
                        <w:rFonts w:ascii="Arial" w:hAnsi="Arial" w:eastAsia="Arial" w:cs="Arial"/>
                        <w:sz w:val="13"/>
                        <w:szCs w:val="13"/>
                        <w:spacing w:val="1"/>
                        <w:position w:val="1"/>
                      </w:rPr>
                      <w:t xml:space="preserve">                     </w:t>
                    </w:r>
                    <w:r>
                      <w:rPr>
                        <w:rFonts w:ascii="Times New Roman" w:hAnsi="Times New Roman" w:eastAsia="Times New Roman" w:cs="Times New Roman"/>
                        <w:sz w:val="13"/>
                        <w:szCs w:val="13"/>
                        <w:spacing w:val="-1"/>
                        <w:position w:val="1"/>
                      </w:rPr>
                      <w:t>0.03                             </w:t>
                    </w:r>
                    <w:r>
                      <w:rPr>
                        <w:rFonts w:ascii="Times New Roman" w:hAnsi="Times New Roman" w:eastAsia="Times New Roman" w:cs="Times New Roman"/>
                        <w:sz w:val="12"/>
                        <w:szCs w:val="12"/>
                        <w:spacing w:val="-1"/>
                        <w:position w:val="2"/>
                      </w:rPr>
                      <w:t>0.</w:t>
                    </w:r>
                    <w:r>
                      <w:rPr>
                        <w:rFonts w:ascii="Times New Roman" w:hAnsi="Times New Roman" w:eastAsia="Times New Roman" w:cs="Times New Roman"/>
                        <w:sz w:val="12"/>
                        <w:szCs w:val="12"/>
                        <w:spacing w:val="8"/>
                        <w:w w:val="102"/>
                        <w:position w:val="2"/>
                      </w:rPr>
                      <w:t xml:space="preserve">  </w:t>
                    </w:r>
                    <w:r>
                      <w:rPr>
                        <w:rFonts w:ascii="Times New Roman" w:hAnsi="Times New Roman" w:eastAsia="Times New Roman" w:cs="Times New Roman"/>
                        <w:sz w:val="12"/>
                        <w:szCs w:val="12"/>
                        <w:spacing w:val="-1"/>
                        <w:position w:val="2"/>
                      </w:rPr>
                      <w:t>1</w:t>
                    </w:r>
                    <w:r>
                      <w:rPr>
                        <w:rFonts w:ascii="Times New Roman" w:hAnsi="Times New Roman" w:eastAsia="Times New Roman" w:cs="Times New Roman"/>
                        <w:sz w:val="12"/>
                        <w:szCs w:val="12"/>
                        <w:spacing w:val="-2"/>
                        <w:position w:val="2"/>
                      </w:rPr>
                      <w:t xml:space="preserve">                             </w:t>
                    </w:r>
                    <w:r>
                      <w:rPr>
                        <w:rFonts w:ascii="Times New Roman" w:hAnsi="Times New Roman" w:eastAsia="Times New Roman" w:cs="Times New Roman"/>
                        <w:sz w:val="13"/>
                        <w:szCs w:val="13"/>
                        <w:spacing w:val="-2"/>
                        <w:position w:val="1"/>
                      </w:rPr>
                      <w:t>0.3</w:t>
                    </w:r>
                  </w:p>
                </w:txbxContent>
              </v:textbox>
            </v:shape>
            <v:shape id="_x0000_s24" style="position:absolute;left:4830;top:1119;width:100;height:141;" filled="false" stroked="false" type="#_x0000_t202">
              <v:fill on="false"/>
              <v:stroke on="false"/>
              <v:path/>
              <v:imagedata o:title=""/>
              <o:lock v:ext="edit" aspectratio="false"/>
              <v:textbox inset="0mm,0mm,0mm,0mm">
                <w:txbxContent>
                  <w:p>
                    <w:pPr>
                      <w:spacing w:before="20" w:line="185"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20"/>
                        <w:w w:val="79"/>
                      </w:rPr>
                      <w:t>R</w:t>
                    </w:r>
                  </w:p>
                </w:txbxContent>
              </v:textbox>
            </v:shape>
            <v:shape id="_x0000_s26" style="position:absolute;left:5619;top:7749;width:100;height:13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w:t>
                    </w:r>
                  </w:p>
                </w:txbxContent>
              </v:textbox>
            </v:shape>
          </v:group>
        </w:pict>
      </w:r>
    </w:p>
    <w:p>
      <w:pPr>
        <w:ind w:firstLine="4510"/>
        <w:spacing w:before="19" w:line="430" w:lineRule="exact"/>
        <w:rPr/>
      </w:pPr>
      <w:r>
        <w:rPr>
          <w:position w:val="-8"/>
        </w:rPr>
        <w:drawing>
          <wp:inline distT="0" distB="0" distL="0" distR="0">
            <wp:extent cx="273058" cy="272998"/>
            <wp:effectExtent l="0" t="0" r="0" b="0"/>
            <wp:docPr id="64" name="IM 64"/>
            <wp:cNvGraphicFramePr/>
            <a:graphic>
              <a:graphicData uri="http://schemas.openxmlformats.org/drawingml/2006/picture">
                <pic:pic>
                  <pic:nvPicPr>
                    <pic:cNvPr id="64" name="IM 64"/>
                    <pic:cNvPicPr/>
                  </pic:nvPicPr>
                  <pic:blipFill>
                    <a:blip r:embed="rId169"/>
                    <a:stretch>
                      <a:fillRect/>
                    </a:stretch>
                  </pic:blipFill>
                  <pic:spPr>
                    <a:xfrm rot="0">
                      <a:off x="0" y="0"/>
                      <a:ext cx="273058" cy="272998"/>
                    </a:xfrm>
                    <a:prstGeom prst="rect">
                      <a:avLst/>
                    </a:prstGeom>
                  </pic:spPr>
                </pic:pic>
              </a:graphicData>
            </a:graphic>
          </wp:inline>
        </w:drawing>
      </w:r>
    </w:p>
    <w:p>
      <w:pPr>
        <w:ind w:left="380"/>
        <w:spacing w:before="87" w:line="219" w:lineRule="auto"/>
        <w:rPr>
          <w:rFonts w:ascii="SimSun" w:hAnsi="SimSun" w:eastAsia="SimSun" w:cs="SimSun"/>
          <w:sz w:val="17"/>
          <w:szCs w:val="17"/>
        </w:rPr>
      </w:pPr>
      <w:r>
        <w:rPr>
          <w:rFonts w:ascii="SimSun" w:hAnsi="SimSun" w:eastAsia="SimSun" w:cs="SimSun"/>
          <w:sz w:val="17"/>
          <w:szCs w:val="17"/>
          <w:spacing w:val="5"/>
        </w:rPr>
        <w:t>标引序号说明：</w:t>
      </w:r>
    </w:p>
    <w:p>
      <w:pPr>
        <w:pStyle w:val="BodyText"/>
        <w:ind w:left="380"/>
        <w:spacing w:before="58" w:line="212" w:lineRule="auto"/>
        <w:rPr>
          <w:sz w:val="17"/>
          <w:szCs w:val="17"/>
        </w:rPr>
      </w:pPr>
      <w:r>
        <w:rPr>
          <w:rFonts w:ascii="SimSun" w:hAnsi="SimSun" w:eastAsia="SimSun" w:cs="SimSun"/>
          <w:sz w:val="17"/>
          <w:szCs w:val="17"/>
          <w:spacing w:val="5"/>
        </w:rPr>
        <w:t>1——电感</w:t>
      </w:r>
      <w:r>
        <w:rPr>
          <w:sz w:val="17"/>
          <w:szCs w:val="17"/>
          <w:spacing w:val="5"/>
        </w:rPr>
        <w:t>L(</w:t>
      </w:r>
      <w:r>
        <w:rPr>
          <w:sz w:val="17"/>
          <w:szCs w:val="17"/>
        </w:rPr>
        <w:t>mH</w:t>
      </w:r>
      <w:r>
        <w:rPr>
          <w:sz w:val="17"/>
          <w:szCs w:val="17"/>
          <w:spacing w:val="5"/>
        </w:rPr>
        <w:t>);</w:t>
      </w:r>
    </w:p>
    <w:p>
      <w:pPr>
        <w:pStyle w:val="BodyText"/>
        <w:ind w:left="380"/>
        <w:spacing w:before="94" w:line="212" w:lineRule="auto"/>
        <w:rPr>
          <w:rFonts w:ascii="SimSun" w:hAnsi="SimSun" w:eastAsia="SimSun" w:cs="SimSun"/>
          <w:sz w:val="17"/>
          <w:szCs w:val="17"/>
        </w:rPr>
      </w:pPr>
      <w:r>
        <w:rPr>
          <w:rFonts w:ascii="SimSun" w:hAnsi="SimSun" w:eastAsia="SimSun" w:cs="SimSun"/>
          <w:sz w:val="17"/>
          <w:szCs w:val="17"/>
          <w:spacing w:val="4"/>
        </w:rPr>
        <w:t>2——最小点燃电流</w:t>
      </w:r>
      <w:r>
        <w:rPr>
          <w:rFonts w:ascii="SimSun" w:hAnsi="SimSun" w:eastAsia="SimSun" w:cs="SimSun"/>
          <w:sz w:val="17"/>
          <w:szCs w:val="17"/>
          <w:spacing w:val="-42"/>
        </w:rPr>
        <w:t xml:space="preserve"> </w:t>
      </w:r>
      <w:r>
        <w:rPr>
          <w:sz w:val="17"/>
          <w:szCs w:val="17"/>
          <w:spacing w:val="4"/>
        </w:rPr>
        <w:t>I(A)</w:t>
      </w:r>
      <w:r>
        <w:rPr>
          <w:rFonts w:ascii="SimSun" w:hAnsi="SimSun" w:eastAsia="SimSun" w:cs="SimSun"/>
          <w:sz w:val="17"/>
          <w:szCs w:val="17"/>
          <w:spacing w:val="4"/>
        </w:rPr>
        <w:t>。</w:t>
      </w:r>
    </w:p>
    <w:p>
      <w:pPr>
        <w:pStyle w:val="BodyText"/>
        <w:ind w:left="380"/>
        <w:spacing w:before="103" w:line="222" w:lineRule="auto"/>
        <w:rPr>
          <w:rFonts w:ascii="SimSun" w:hAnsi="SimSun" w:eastAsia="SimSun" w:cs="SimSun"/>
          <w:sz w:val="17"/>
          <w:szCs w:val="17"/>
        </w:rPr>
      </w:pPr>
      <w:r>
        <w:rPr>
          <w:rFonts w:ascii="SimHei" w:hAnsi="SimHei" w:eastAsia="SimHei" w:cs="SimHei"/>
          <w:sz w:val="17"/>
          <w:szCs w:val="17"/>
          <w:spacing w:val="5"/>
        </w:rPr>
        <w:t>注</w:t>
      </w:r>
      <w:r>
        <w:rPr>
          <w:rFonts w:ascii="SimHei" w:hAnsi="SimHei" w:eastAsia="SimHei" w:cs="SimHei"/>
          <w:sz w:val="17"/>
          <w:szCs w:val="17"/>
          <w:spacing w:val="-17"/>
        </w:rPr>
        <w:t xml:space="preserve"> </w:t>
      </w:r>
      <w:r>
        <w:rPr>
          <w:rFonts w:ascii="SimHei" w:hAnsi="SimHei" w:eastAsia="SimHei" w:cs="SimHei"/>
          <w:sz w:val="17"/>
          <w:szCs w:val="17"/>
          <w:spacing w:val="5"/>
        </w:rPr>
        <w:t>1</w:t>
      </w:r>
      <w:r>
        <w:rPr>
          <w:rFonts w:ascii="SimHei" w:hAnsi="SimHei" w:eastAsia="SimHei" w:cs="SimHei"/>
          <w:sz w:val="17"/>
          <w:szCs w:val="17"/>
          <w:spacing w:val="5"/>
        </w:rPr>
        <w:t xml:space="preserve"> </w:t>
      </w:r>
      <w:r>
        <w:rPr>
          <w:rFonts w:ascii="SimHei" w:hAnsi="SimHei" w:eastAsia="SimHei" w:cs="SimHei"/>
          <w:sz w:val="17"/>
          <w:szCs w:val="17"/>
          <w:spacing w:val="5"/>
        </w:rPr>
        <w:t>:</w:t>
      </w:r>
      <w:r>
        <w:rPr>
          <w:rFonts w:ascii="SimSun" w:hAnsi="SimSun" w:eastAsia="SimSun" w:cs="SimSun"/>
          <w:sz w:val="17"/>
          <w:szCs w:val="17"/>
          <w:spacing w:val="5"/>
        </w:rPr>
        <w:t>曲线与指明的电路电压</w:t>
      </w:r>
      <w:r>
        <w:rPr>
          <w:sz w:val="17"/>
          <w:szCs w:val="17"/>
          <w:spacing w:val="5"/>
        </w:rPr>
        <w:t>U</w:t>
      </w:r>
      <w:r>
        <w:rPr>
          <w:sz w:val="17"/>
          <w:szCs w:val="17"/>
          <w:spacing w:val="25"/>
          <w:w w:val="101"/>
        </w:rPr>
        <w:t xml:space="preserve"> </w:t>
      </w:r>
      <w:r>
        <w:rPr>
          <w:rFonts w:ascii="SimSun" w:hAnsi="SimSun" w:eastAsia="SimSun" w:cs="SimSun"/>
          <w:sz w:val="17"/>
          <w:szCs w:val="17"/>
          <w:spacing w:val="5"/>
        </w:rPr>
        <w:t>对应。</w:t>
      </w:r>
    </w:p>
    <w:p>
      <w:pPr>
        <w:pStyle w:val="BodyText"/>
        <w:ind w:left="380"/>
        <w:spacing w:before="96" w:line="222" w:lineRule="auto"/>
        <w:rPr>
          <w:rFonts w:ascii="SimSun" w:hAnsi="SimSun" w:eastAsia="SimSun" w:cs="SimSun"/>
          <w:sz w:val="17"/>
          <w:szCs w:val="17"/>
        </w:rPr>
      </w:pPr>
      <w:r>
        <w:rPr>
          <w:rFonts w:ascii="SimHei" w:hAnsi="SimHei" w:eastAsia="SimHei" w:cs="SimHei"/>
          <w:sz w:val="17"/>
          <w:szCs w:val="17"/>
          <w:spacing w:val="4"/>
        </w:rPr>
        <w:t>注</w:t>
      </w:r>
      <w:r>
        <w:rPr>
          <w:rFonts w:ascii="SimHei" w:hAnsi="SimHei" w:eastAsia="SimHei" w:cs="SimHei"/>
          <w:sz w:val="17"/>
          <w:szCs w:val="17"/>
          <w:spacing w:val="-21"/>
        </w:rPr>
        <w:t xml:space="preserve"> </w:t>
      </w:r>
      <w:r>
        <w:rPr>
          <w:rFonts w:ascii="SimHei" w:hAnsi="SimHei" w:eastAsia="SimHei" w:cs="SimHei"/>
          <w:sz w:val="17"/>
          <w:szCs w:val="17"/>
          <w:spacing w:val="4"/>
        </w:rPr>
        <w:t>2</w:t>
      </w:r>
      <w:r>
        <w:rPr>
          <w:rFonts w:ascii="SimHei" w:hAnsi="SimHei" w:eastAsia="SimHei" w:cs="SimHei"/>
          <w:sz w:val="17"/>
          <w:szCs w:val="17"/>
          <w:spacing w:val="4"/>
        </w:rPr>
        <w:t xml:space="preserve"> </w:t>
      </w:r>
      <w:r>
        <w:rPr>
          <w:rFonts w:ascii="SimHei" w:hAnsi="SimHei" w:eastAsia="SimHei" w:cs="SimHei"/>
          <w:sz w:val="17"/>
          <w:szCs w:val="17"/>
          <w:spacing w:val="4"/>
        </w:rPr>
        <w:t>:</w:t>
      </w:r>
      <w:r>
        <w:rPr>
          <w:rFonts w:ascii="SimSun" w:hAnsi="SimSun" w:eastAsia="SimSun" w:cs="SimSun"/>
          <w:sz w:val="17"/>
          <w:szCs w:val="17"/>
          <w:spacing w:val="4"/>
        </w:rPr>
        <w:t>40μ</w:t>
      </w:r>
      <w:r>
        <w:rPr>
          <w:sz w:val="17"/>
          <w:szCs w:val="17"/>
          <w:spacing w:val="4"/>
        </w:rPr>
        <w:t>J </w:t>
      </w:r>
      <w:r>
        <w:rPr>
          <w:rFonts w:ascii="SimSun" w:hAnsi="SimSun" w:eastAsia="SimSun" w:cs="SimSun"/>
          <w:sz w:val="17"/>
          <w:szCs w:val="17"/>
          <w:spacing w:val="4"/>
        </w:rPr>
        <w:t>能量水平指曲线的恒定能量部分。</w:t>
      </w:r>
    </w:p>
    <w:p>
      <w:pPr>
        <w:pStyle w:val="BodyText"/>
        <w:ind w:left="3499"/>
        <w:spacing w:before="171" w:line="259" w:lineRule="exact"/>
        <w:rPr>
          <w:rFonts w:ascii="SimHei" w:hAnsi="SimHei" w:eastAsia="SimHei" w:cs="SimHei"/>
          <w:sz w:val="19"/>
          <w:szCs w:val="19"/>
        </w:rPr>
      </w:pPr>
      <w:r>
        <w:rPr>
          <w:rFonts w:ascii="SimHei" w:hAnsi="SimHei" w:eastAsia="SimHei" w:cs="SimHei"/>
          <w:sz w:val="19"/>
          <w:szCs w:val="19"/>
          <w:position w:val="1"/>
        </w:rPr>
        <w:t>图</w:t>
      </w:r>
      <w:r>
        <w:rPr>
          <w:rFonts w:ascii="SimHei" w:hAnsi="SimHei" w:eastAsia="SimHei" w:cs="SimHei"/>
          <w:sz w:val="19"/>
          <w:szCs w:val="19"/>
          <w:spacing w:val="-16"/>
          <w:position w:val="1"/>
        </w:rPr>
        <w:t xml:space="preserve"> </w:t>
      </w:r>
      <w:r>
        <w:rPr>
          <w:rFonts w:ascii="Arial" w:hAnsi="Arial" w:eastAsia="Arial" w:cs="Arial"/>
          <w:sz w:val="19"/>
          <w:szCs w:val="19"/>
          <w:position w:val="1"/>
        </w:rPr>
        <w:t>A.6     </w:t>
      </w:r>
      <w:r>
        <w:rPr>
          <w:rFonts w:ascii="SimHei" w:hAnsi="SimHei" w:eastAsia="SimHei" w:cs="SimHei"/>
          <w:sz w:val="19"/>
          <w:szCs w:val="19"/>
          <w:position w:val="1"/>
        </w:rPr>
        <w:t>Ⅱ</w:t>
      </w:r>
      <w:r>
        <w:rPr>
          <w:rFonts w:ascii="SimHei" w:hAnsi="SimHei" w:eastAsia="SimHei" w:cs="SimHei"/>
          <w:sz w:val="19"/>
          <w:szCs w:val="19"/>
          <w:spacing w:val="-66"/>
          <w:position w:val="1"/>
        </w:rPr>
        <w:t xml:space="preserve"> </w:t>
      </w:r>
      <w:r>
        <w:rPr>
          <w:sz w:val="19"/>
          <w:szCs w:val="19"/>
          <w:position w:val="1"/>
        </w:rPr>
        <w:t>C</w:t>
      </w:r>
      <w:r>
        <w:rPr>
          <w:sz w:val="19"/>
          <w:szCs w:val="19"/>
          <w:spacing w:val="33"/>
          <w:w w:val="101"/>
          <w:position w:val="1"/>
        </w:rPr>
        <w:t xml:space="preserve"> </w:t>
      </w:r>
      <w:r>
        <w:rPr>
          <w:rFonts w:ascii="SimHei" w:hAnsi="SimHei" w:eastAsia="SimHei" w:cs="SimHei"/>
          <w:sz w:val="19"/>
          <w:szCs w:val="19"/>
          <w:position w:val="1"/>
        </w:rPr>
        <w:t>类电感电路</w:t>
      </w:r>
    </w:p>
    <w:p>
      <w:pPr>
        <w:spacing w:line="259" w:lineRule="exact"/>
        <w:sectPr>
          <w:headerReference w:type="default" r:id="rId166"/>
          <w:footerReference w:type="default" r:id="rId167"/>
          <w:pgSz w:w="11340" w:h="16820"/>
          <w:pgMar w:top="1582" w:right="1701" w:bottom="1307" w:left="1099" w:header="1274" w:footer="1181" w:gutter="0"/>
        </w:sectPr>
        <w:rPr>
          <w:rFonts w:ascii="SimHei" w:hAnsi="SimHei" w:eastAsia="SimHei" w:cs="SimHei"/>
          <w:sz w:val="19"/>
          <w:szCs w:val="19"/>
        </w:rPr>
      </w:pPr>
    </w:p>
    <w:p>
      <w:pPr>
        <w:spacing w:line="272" w:lineRule="auto"/>
        <w:rPr>
          <w:rFonts w:ascii="Arial"/>
          <w:sz w:val="21"/>
        </w:rPr>
      </w:pPr>
      <w:r/>
    </w:p>
    <w:p>
      <w:pPr>
        <w:spacing w:line="272" w:lineRule="auto"/>
        <w:rPr>
          <w:rFonts w:ascii="Arial"/>
          <w:sz w:val="21"/>
        </w:rPr>
      </w:pPr>
      <w:r/>
    </w:p>
    <w:p>
      <w:pPr>
        <w:pStyle w:val="BodyText"/>
        <w:ind w:firstLine="3044"/>
        <w:spacing w:line="3600" w:lineRule="exact"/>
        <w:rPr/>
      </w:pPr>
      <w:r>
        <mc:AlternateContent xmlns:mc="http://schemas.openxmlformats.org/markup-compatibility/2006">
          <mc:Choice Requires="wps">
            <w:drawing>
              <wp:anchor distT="0" distB="0" distL="0" distR="0" simplePos="0" relativeHeight="251819008" behindDoc="0" locked="0" layoutInCell="1" allowOverlap="1">
                <wp:simplePos x="0" y="0"/>
                <wp:positionH relativeFrom="column">
                  <wp:posOffset>2947872</wp:posOffset>
                </wp:positionH>
                <wp:positionV relativeFrom="paragraph">
                  <wp:posOffset>1141958</wp:posOffset>
                </wp:positionV>
                <wp:extent cx="1330325" cy="196850"/>
                <wp:effectExtent l="0" t="0" r="0" b="0"/>
                <wp:wrapNone/>
                <wp:docPr id="66" name="TextBox 66"/>
                <wp:cNvGraphicFramePr/>
                <a:graphic>
                  <a:graphicData uri="http://schemas.microsoft.com/office/word/2010/wordprocessingShape">
                    <wps:wsp>
                      <wps:cNvPr id="66" name="TextBox 66"/>
                      <wps:cNvSpPr txBox="1"/>
                      <wps:spPr>
                        <a:xfrm rot="16200000">
                          <a:off x="2947872" y="1141958"/>
                          <a:ext cx="1330325" cy="1968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right="1"/>
                              <w:spacing w:before="20" w:line="269" w:lineRule="exact"/>
                              <w:jc w:val="right"/>
                              <w:rPr>
                                <w:rFonts w:ascii="SimSun" w:hAnsi="SimSun" w:eastAsia="SimSun" w:cs="SimSun"/>
                                <w:sz w:val="21"/>
                                <w:szCs w:val="21"/>
                              </w:rPr>
                            </w:pPr>
                            <w:r>
                              <w:rPr>
                                <w:rFonts w:ascii="SimSun" w:hAnsi="SimSun" w:eastAsia="SimSun" w:cs="SimSun"/>
                                <w:sz w:val="21"/>
                                <w:szCs w:val="21"/>
                                <w:em w:val="dot"/>
                                <w:spacing w:val="-30"/>
                                <w:position w:val="4"/>
                              </w:rPr>
                              <w:t>1</w:t>
                            </w:r>
                            <w:r>
                              <w:rPr>
                                <w:rFonts w:ascii="SimSun" w:hAnsi="SimSun" w:eastAsia="SimSun" w:cs="SimSun"/>
                                <w:sz w:val="21"/>
                                <w:szCs w:val="21"/>
                                <w:spacing w:val="-30"/>
                                <w:position w:val="4"/>
                              </w:rPr>
                              <w:t xml:space="preserve"> </w:t>
                            </w:r>
                            <w:r>
                              <w:rPr>
                                <w:rFonts w:ascii="SimSun" w:hAnsi="SimSun" w:eastAsia="SimSun" w:cs="SimSun"/>
                                <w:sz w:val="21"/>
                                <w:szCs w:val="21"/>
                                <w:em w:val="dot"/>
                                <w:spacing w:val="-30"/>
                                <w:position w:val="4"/>
                              </w:rPr>
                              <w:t>100Ω</w:t>
                            </w:r>
                            <w:r>
                              <w:rPr>
                                <w:rFonts w:ascii="SimSun" w:hAnsi="SimSun" w:eastAsia="SimSun" w:cs="SimSun"/>
                                <w:sz w:val="21"/>
                                <w:szCs w:val="21"/>
                                <w:spacing w:val="-30"/>
                                <w:position w:val="4"/>
                              </w:rPr>
                              <w:t xml:space="preserve"> </w:t>
                            </w:r>
                            <w:r>
                              <w:rPr>
                                <w:rFonts w:ascii="SimSun" w:hAnsi="SimSun" w:eastAsia="SimSun" w:cs="SimSun"/>
                                <w:sz w:val="21"/>
                                <w:szCs w:val="21"/>
                                <w:em w:val="dot"/>
                                <w:spacing w:val="-30"/>
                                <w:position w:val="4"/>
                              </w:rPr>
                              <w:t>min</w:t>
                            </w:r>
                            <w:r>
                              <w:rPr>
                                <w:rFonts w:ascii="SimSun" w:hAnsi="SimSun" w:eastAsia="SimSun" w:cs="SimSun"/>
                                <w:sz w:val="21"/>
                                <w:szCs w:val="21"/>
                                <w:spacing w:val="-30"/>
                                <w:position w:val="4"/>
                              </w:rPr>
                              <w:t xml:space="preserve">      </w:t>
                            </w:r>
                            <w:r>
                              <w:rPr>
                                <w:rFonts w:ascii="SimSun" w:hAnsi="SimSun" w:eastAsia="SimSun" w:cs="SimSun"/>
                                <w:sz w:val="21"/>
                                <w:szCs w:val="21"/>
                                <w:em w:val="dot"/>
                                <w:spacing w:val="-30"/>
                                <w:position w:val="4"/>
                              </w:rPr>
                              <w:t>100mH</w:t>
                            </w:r>
                            <w:r>
                              <w:rPr>
                                <w:rFonts w:ascii="SimSun" w:hAnsi="SimSun" w:eastAsia="SimSun" w:cs="SimSun"/>
                                <w:sz w:val="21"/>
                                <w:szCs w:val="21"/>
                                <w:spacing w:val="-13"/>
                                <w:position w:val="4"/>
                              </w:rPr>
                              <w:t xml:space="preserve"> </w:t>
                            </w:r>
                            <w:r>
                              <w:rPr>
                                <w:rFonts w:ascii="SimSun" w:hAnsi="SimSun" w:eastAsia="SimSun" w:cs="SimSun"/>
                                <w:sz w:val="21"/>
                                <w:szCs w:val="21"/>
                                <w:em w:val="dot"/>
                                <w:spacing w:val="-30"/>
                                <w:position w:val="4"/>
                              </w:rPr>
                              <w:t>max</w:t>
                            </w:r>
                            <w:r>
                              <w:rPr>
                                <w:rFonts w:ascii="SimSun" w:hAnsi="SimSun" w:eastAsia="SimSun" w:cs="SimSun"/>
                                <w:sz w:val="21"/>
                                <w:szCs w:val="21"/>
                                <w:spacing w:val="-30"/>
                                <w:position w:val="4"/>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8" style="position:absolute;margin-left:232.116pt;margin-top:89.918pt;mso-position-vertical-relative:text;mso-position-horizontal-relative:text;width:104.75pt;height:15.5pt;z-index:251819008;rotation:270;" filled="false" stroked="false" type="#_x0000_t202">
                <v:fill on="false"/>
                <v:stroke on="false"/>
                <v:path/>
                <v:imagedata o:title=""/>
                <o:lock v:ext="edit" aspectratio="false"/>
                <v:textbox inset="0mm,0mm,0mm,0mm">
                  <w:txbxContent>
                    <w:p>
                      <w:pPr>
                        <w:ind w:right="1"/>
                        <w:spacing w:before="20" w:line="269" w:lineRule="exact"/>
                        <w:jc w:val="right"/>
                        <w:rPr>
                          <w:rFonts w:ascii="SimSun" w:hAnsi="SimSun" w:eastAsia="SimSun" w:cs="SimSun"/>
                          <w:sz w:val="21"/>
                          <w:szCs w:val="21"/>
                        </w:rPr>
                      </w:pPr>
                      <w:r>
                        <w:rPr>
                          <w:rFonts w:ascii="SimSun" w:hAnsi="SimSun" w:eastAsia="SimSun" w:cs="SimSun"/>
                          <w:sz w:val="21"/>
                          <w:szCs w:val="21"/>
                          <w:em w:val="dot"/>
                          <w:spacing w:val="-30"/>
                          <w:position w:val="4"/>
                        </w:rPr>
                        <w:t>1</w:t>
                      </w:r>
                      <w:r>
                        <w:rPr>
                          <w:rFonts w:ascii="SimSun" w:hAnsi="SimSun" w:eastAsia="SimSun" w:cs="SimSun"/>
                          <w:sz w:val="21"/>
                          <w:szCs w:val="21"/>
                          <w:spacing w:val="-30"/>
                          <w:position w:val="4"/>
                        </w:rPr>
                        <w:t xml:space="preserve"> </w:t>
                      </w:r>
                      <w:r>
                        <w:rPr>
                          <w:rFonts w:ascii="SimSun" w:hAnsi="SimSun" w:eastAsia="SimSun" w:cs="SimSun"/>
                          <w:sz w:val="21"/>
                          <w:szCs w:val="21"/>
                          <w:em w:val="dot"/>
                          <w:spacing w:val="-30"/>
                          <w:position w:val="4"/>
                        </w:rPr>
                        <w:t>100Ω</w:t>
                      </w:r>
                      <w:r>
                        <w:rPr>
                          <w:rFonts w:ascii="SimSun" w:hAnsi="SimSun" w:eastAsia="SimSun" w:cs="SimSun"/>
                          <w:sz w:val="21"/>
                          <w:szCs w:val="21"/>
                          <w:spacing w:val="-30"/>
                          <w:position w:val="4"/>
                        </w:rPr>
                        <w:t xml:space="preserve"> </w:t>
                      </w:r>
                      <w:r>
                        <w:rPr>
                          <w:rFonts w:ascii="SimSun" w:hAnsi="SimSun" w:eastAsia="SimSun" w:cs="SimSun"/>
                          <w:sz w:val="21"/>
                          <w:szCs w:val="21"/>
                          <w:em w:val="dot"/>
                          <w:spacing w:val="-30"/>
                          <w:position w:val="4"/>
                        </w:rPr>
                        <w:t>min</w:t>
                      </w:r>
                      <w:r>
                        <w:rPr>
                          <w:rFonts w:ascii="SimSun" w:hAnsi="SimSun" w:eastAsia="SimSun" w:cs="SimSun"/>
                          <w:sz w:val="21"/>
                          <w:szCs w:val="21"/>
                          <w:spacing w:val="-30"/>
                          <w:position w:val="4"/>
                        </w:rPr>
                        <w:t xml:space="preserve">      </w:t>
                      </w:r>
                      <w:r>
                        <w:rPr>
                          <w:rFonts w:ascii="SimSun" w:hAnsi="SimSun" w:eastAsia="SimSun" w:cs="SimSun"/>
                          <w:sz w:val="21"/>
                          <w:szCs w:val="21"/>
                          <w:em w:val="dot"/>
                          <w:spacing w:val="-30"/>
                          <w:position w:val="4"/>
                        </w:rPr>
                        <w:t>100mH</w:t>
                      </w:r>
                      <w:r>
                        <w:rPr>
                          <w:rFonts w:ascii="SimSun" w:hAnsi="SimSun" w:eastAsia="SimSun" w:cs="SimSun"/>
                          <w:sz w:val="21"/>
                          <w:szCs w:val="21"/>
                          <w:spacing w:val="-13"/>
                          <w:position w:val="4"/>
                        </w:rPr>
                        <w:t xml:space="preserve"> </w:t>
                      </w:r>
                      <w:r>
                        <w:rPr>
                          <w:rFonts w:ascii="SimSun" w:hAnsi="SimSun" w:eastAsia="SimSun" w:cs="SimSun"/>
                          <w:sz w:val="21"/>
                          <w:szCs w:val="21"/>
                          <w:em w:val="dot"/>
                          <w:spacing w:val="-30"/>
                          <w:position w:val="4"/>
                        </w:rPr>
                        <w:t>max</w:t>
                      </w:r>
                      <w:r>
                        <w:rPr>
                          <w:rFonts w:ascii="SimSun" w:hAnsi="SimSun" w:eastAsia="SimSun" w:cs="SimSun"/>
                          <w:sz w:val="21"/>
                          <w:szCs w:val="21"/>
                          <w:spacing w:val="-30"/>
                          <w:position w:val="4"/>
                        </w:rPr>
                        <w:t>.</w:t>
                      </w:r>
                    </w:p>
                  </w:txbxContent>
                </v:textbox>
              </v:shape>
            </w:pict>
          </mc:Fallback>
        </mc:AlternateContent>
      </w:r>
      <w:r>
        <w:rPr>
          <w:position w:val="-72"/>
        </w:rPr>
        <w:pict>
          <v:group id="_x0000_s30" style="mso-position-vertical-relative:line;mso-position-horizontal-relative:char;width:166.55pt;height:180.05pt;" filled="false" stroked="false" coordsize="3331,3601" coordorigin="0,0">
            <v:shape id="_x0000_s32" style="position:absolute;left:10;top:0;width:3320;height:3601;" filled="false" stroked="false" type="#_x0000_t75">
              <v:imagedata o:title="" r:id="rId172"/>
            </v:shape>
            <v:shape id="_x0000_s34" style="position:absolute;left:-20;top:0;width:2341;height:1790;" filled="false" stroked="false" type="#_x0000_t202">
              <v:fill on="false"/>
              <v:stroke on="false"/>
              <v:path/>
              <v:imagedata o:title=""/>
              <o:lock v:ext="edit" aspectratio="false"/>
              <v:textbox inset="0mm,0mm,0mm,0mm">
                <w:txbxContent>
                  <w:p>
                    <w:pPr>
                      <w:ind w:right="12"/>
                      <w:spacing w:before="19" w:line="192"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13"/>
                        <w:w w:val="98"/>
                      </w:rPr>
                      <w:t>300 Ωmin.</w:t>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ind w:left="2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20Vmax.</w:t>
                    </w:r>
                  </w:p>
                </w:txbxContent>
              </v:textbox>
            </v:shape>
          </v:group>
        </w:pict>
      </w:r>
    </w:p>
    <w:p>
      <w:pPr>
        <w:pStyle w:val="BodyText"/>
        <w:ind w:left="3655"/>
        <w:spacing w:before="206" w:line="222" w:lineRule="auto"/>
        <w:rPr>
          <w:rFonts w:ascii="SimHei" w:hAnsi="SimHei" w:eastAsia="SimHei" w:cs="SimHei"/>
          <w:sz w:val="19"/>
          <w:szCs w:val="19"/>
        </w:rPr>
      </w:pPr>
      <w:r>
        <w:rPr>
          <w:rFonts w:ascii="SimHei" w:hAnsi="SimHei" w:eastAsia="SimHei" w:cs="SimHei"/>
          <w:sz w:val="19"/>
          <w:szCs w:val="19"/>
          <w:spacing w:val="7"/>
        </w:rPr>
        <w:t>图</w:t>
      </w:r>
      <w:r>
        <w:rPr>
          <w:rFonts w:ascii="SimHei" w:hAnsi="SimHei" w:eastAsia="SimHei" w:cs="SimHei"/>
          <w:sz w:val="19"/>
          <w:szCs w:val="19"/>
          <w:spacing w:val="-33"/>
        </w:rPr>
        <w:t xml:space="preserve"> </w:t>
      </w:r>
      <w:r>
        <w:rPr>
          <w:sz w:val="19"/>
          <w:szCs w:val="19"/>
          <w:spacing w:val="7"/>
        </w:rPr>
        <w:t>A.7     </w:t>
      </w:r>
      <w:r>
        <w:rPr>
          <w:rFonts w:ascii="SimHei" w:hAnsi="SimHei" w:eastAsia="SimHei" w:cs="SimHei"/>
          <w:sz w:val="19"/>
          <w:szCs w:val="19"/>
          <w:spacing w:val="7"/>
        </w:rPr>
        <w:t>简单电感电路</w:t>
      </w:r>
    </w:p>
    <w:p>
      <w:pPr>
        <w:spacing w:line="270" w:lineRule="auto"/>
        <w:rPr>
          <w:rFonts w:ascii="Arial"/>
          <w:sz w:val="21"/>
        </w:rPr>
      </w:pPr>
      <w:r/>
    </w:p>
    <w:p>
      <w:pPr>
        <w:spacing w:line="271" w:lineRule="auto"/>
        <w:rPr>
          <w:rFonts w:ascii="Arial"/>
          <w:sz w:val="21"/>
        </w:rPr>
      </w:pPr>
      <w:r/>
    </w:p>
    <w:p>
      <w:pPr>
        <w:ind w:firstLine="2415"/>
        <w:spacing w:line="2580" w:lineRule="exact"/>
        <w:rPr/>
      </w:pPr>
      <w:r>
        <w:rPr>
          <w:position w:val="-51"/>
        </w:rPr>
        <w:drawing>
          <wp:inline distT="0" distB="0" distL="0" distR="0">
            <wp:extent cx="2851127" cy="1638312"/>
            <wp:effectExtent l="0" t="0" r="0" b="0"/>
            <wp:docPr id="68" name="IM 68"/>
            <wp:cNvGraphicFramePr/>
            <a:graphic>
              <a:graphicData uri="http://schemas.openxmlformats.org/drawingml/2006/picture">
                <pic:pic>
                  <pic:nvPicPr>
                    <pic:cNvPr id="68" name="IM 68"/>
                    <pic:cNvPicPr/>
                  </pic:nvPicPr>
                  <pic:blipFill>
                    <a:blip r:embed="rId173"/>
                    <a:stretch>
                      <a:fillRect/>
                    </a:stretch>
                  </pic:blipFill>
                  <pic:spPr>
                    <a:xfrm rot="0">
                      <a:off x="0" y="0"/>
                      <a:ext cx="2851127" cy="1638312"/>
                    </a:xfrm>
                    <a:prstGeom prst="rect">
                      <a:avLst/>
                    </a:prstGeom>
                  </pic:spPr>
                </pic:pic>
              </a:graphicData>
            </a:graphic>
          </wp:inline>
        </w:drawing>
      </w:r>
    </w:p>
    <w:p>
      <w:pPr>
        <w:pStyle w:val="BodyText"/>
        <w:ind w:left="3615"/>
        <w:spacing w:before="216" w:line="222" w:lineRule="auto"/>
        <w:rPr>
          <w:rFonts w:ascii="SimHei" w:hAnsi="SimHei" w:eastAsia="SimHei" w:cs="SimHei"/>
          <w:sz w:val="19"/>
          <w:szCs w:val="19"/>
        </w:rPr>
      </w:pPr>
      <w:r>
        <w:rPr>
          <w:rFonts w:ascii="SimHei" w:hAnsi="SimHei" w:eastAsia="SimHei" w:cs="SimHei"/>
          <w:sz w:val="19"/>
          <w:szCs w:val="19"/>
          <w:spacing w:val="7"/>
        </w:rPr>
        <w:t>图</w:t>
      </w:r>
      <w:r>
        <w:rPr>
          <w:rFonts w:ascii="SimHei" w:hAnsi="SimHei" w:eastAsia="SimHei" w:cs="SimHei"/>
          <w:sz w:val="19"/>
          <w:szCs w:val="19"/>
          <w:spacing w:val="-33"/>
        </w:rPr>
        <w:t xml:space="preserve"> </w:t>
      </w:r>
      <w:r>
        <w:rPr>
          <w:sz w:val="19"/>
          <w:szCs w:val="19"/>
          <w:spacing w:val="7"/>
        </w:rPr>
        <w:t>A.8     </w:t>
      </w:r>
      <w:r>
        <w:rPr>
          <w:rFonts w:ascii="SimHei" w:hAnsi="SimHei" w:eastAsia="SimHei" w:cs="SimHei"/>
          <w:sz w:val="19"/>
          <w:szCs w:val="19"/>
          <w:spacing w:val="7"/>
        </w:rPr>
        <w:t>简单电容电路</w:t>
      </w:r>
    </w:p>
    <w:p>
      <w:pPr>
        <w:spacing w:line="347" w:lineRule="auto"/>
        <w:rPr>
          <w:rFonts w:ascii="Arial"/>
          <w:sz w:val="21"/>
        </w:rPr>
      </w:pPr>
      <w:r/>
    </w:p>
    <w:p>
      <w:pPr>
        <w:ind w:left="2454"/>
        <w:spacing w:before="62" w:line="221" w:lineRule="auto"/>
        <w:rPr>
          <w:rFonts w:ascii="SimHei" w:hAnsi="SimHei" w:eastAsia="SimHei" w:cs="SimHei"/>
          <w:sz w:val="19"/>
          <w:szCs w:val="19"/>
        </w:rPr>
      </w:pPr>
      <w:r>
        <w:rPr>
          <w:rFonts w:ascii="SimHei" w:hAnsi="SimHei" w:eastAsia="SimHei" w:cs="SimHei"/>
          <w:sz w:val="19"/>
          <w:szCs w:val="19"/>
          <w:spacing w:val="13"/>
        </w:rPr>
        <w:t>表</w:t>
      </w:r>
      <w:r>
        <w:rPr>
          <w:rFonts w:ascii="SimHei" w:hAnsi="SimHei" w:eastAsia="SimHei" w:cs="SimHei"/>
          <w:sz w:val="19"/>
          <w:szCs w:val="19"/>
          <w:spacing w:val="-32"/>
        </w:rPr>
        <w:t xml:space="preserve"> </w:t>
      </w:r>
      <w:r>
        <w:rPr>
          <w:rFonts w:ascii="Arial" w:hAnsi="Arial" w:eastAsia="Arial" w:cs="Arial"/>
          <w:sz w:val="19"/>
          <w:szCs w:val="19"/>
          <w:spacing w:val="13"/>
        </w:rPr>
        <w:t>A.1    </w:t>
      </w:r>
      <w:r>
        <w:rPr>
          <w:rFonts w:ascii="SimHei" w:hAnsi="SimHei" w:eastAsia="SimHei" w:cs="SimHei"/>
          <w:sz w:val="19"/>
          <w:szCs w:val="19"/>
          <w:spacing w:val="13"/>
        </w:rPr>
        <w:t>电压和设备类别相对应的允许短路电流</w:t>
      </w:r>
    </w:p>
    <w:p>
      <w:pPr>
        <w:rPr/>
      </w:pPr>
      <w:r/>
    </w:p>
    <w:tbl>
      <w:tblPr>
        <w:tblStyle w:val="TableNormal"/>
        <w:tblW w:w="919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14"/>
        <w:gridCol w:w="1069"/>
        <w:gridCol w:w="1078"/>
        <w:gridCol w:w="1079"/>
        <w:gridCol w:w="1089"/>
        <w:gridCol w:w="1079"/>
        <w:gridCol w:w="1078"/>
        <w:gridCol w:w="999"/>
        <w:gridCol w:w="1014"/>
      </w:tblGrid>
      <w:tr>
        <w:trPr>
          <w:trHeight w:val="724" w:hRule="atLeast"/>
        </w:trPr>
        <w:tc>
          <w:tcPr>
            <w:tcW w:w="714" w:type="dxa"/>
            <w:vAlign w:val="top"/>
            <w:vMerge w:val="restart"/>
            <w:tcBorders>
              <w:bottom w:val="nil"/>
            </w:tcBorders>
          </w:tcPr>
          <w:p>
            <w:pPr>
              <w:spacing w:line="305" w:lineRule="auto"/>
              <w:rPr>
                <w:rFonts w:ascii="Arial"/>
                <w:sz w:val="21"/>
              </w:rPr>
            </w:pPr>
            <w:r/>
          </w:p>
          <w:p>
            <w:pPr>
              <w:spacing w:line="305" w:lineRule="auto"/>
              <w:rPr>
                <w:rFonts w:ascii="Arial"/>
                <w:sz w:val="21"/>
              </w:rPr>
            </w:pPr>
            <w:r/>
          </w:p>
          <w:p>
            <w:pPr>
              <w:pStyle w:val="TableText"/>
              <w:ind w:left="155"/>
              <w:spacing w:before="62" w:line="223" w:lineRule="auto"/>
              <w:rPr>
                <w:sz w:val="19"/>
                <w:szCs w:val="19"/>
              </w:rPr>
            </w:pPr>
            <w:r>
              <w:rPr>
                <w:sz w:val="19"/>
                <w:szCs w:val="19"/>
                <w:spacing w:val="4"/>
              </w:rPr>
              <w:t>电压</w:t>
            </w:r>
          </w:p>
          <w:p>
            <w:pPr>
              <w:pStyle w:val="TableText"/>
              <w:ind w:left="294"/>
              <w:spacing w:before="97" w:line="182" w:lineRule="auto"/>
              <w:rPr>
                <w:sz w:val="19"/>
                <w:szCs w:val="19"/>
              </w:rPr>
            </w:pPr>
            <w:r>
              <w:rPr>
                <w:sz w:val="19"/>
                <w:szCs w:val="19"/>
              </w:rPr>
              <w:t>V</w:t>
            </w:r>
          </w:p>
        </w:tc>
        <w:tc>
          <w:tcPr>
            <w:tcW w:w="8485" w:type="dxa"/>
            <w:vAlign w:val="top"/>
            <w:gridSpan w:val="8"/>
          </w:tcPr>
          <w:p>
            <w:pPr>
              <w:pStyle w:val="TableText"/>
              <w:ind w:left="3661"/>
              <w:spacing w:before="133" w:line="219" w:lineRule="auto"/>
              <w:rPr>
                <w:sz w:val="19"/>
                <w:szCs w:val="19"/>
              </w:rPr>
            </w:pPr>
            <w:r>
              <w:rPr>
                <w:sz w:val="19"/>
                <w:szCs w:val="19"/>
                <w:spacing w:val="1"/>
              </w:rPr>
              <w:t>允许短路电流</w:t>
            </w:r>
          </w:p>
          <w:p>
            <w:pPr>
              <w:pStyle w:val="TableText"/>
              <w:ind w:left="4141"/>
              <w:spacing w:before="92" w:line="184" w:lineRule="auto"/>
              <w:rPr>
                <w:sz w:val="19"/>
                <w:szCs w:val="19"/>
              </w:rPr>
            </w:pPr>
            <w:r>
              <w:rPr>
                <w:sz w:val="19"/>
                <w:szCs w:val="19"/>
                <w:spacing w:val="-1"/>
              </w:rPr>
              <w:t>mA</w:t>
            </w:r>
          </w:p>
        </w:tc>
      </w:tr>
      <w:tr>
        <w:trPr>
          <w:trHeight w:val="350" w:hRule="atLeast"/>
        </w:trPr>
        <w:tc>
          <w:tcPr>
            <w:tcW w:w="714" w:type="dxa"/>
            <w:vAlign w:val="top"/>
            <w:vMerge w:val="continue"/>
            <w:tcBorders>
              <w:top w:val="nil"/>
              <w:bottom w:val="nil"/>
            </w:tcBorders>
          </w:tcPr>
          <w:p>
            <w:pPr>
              <w:rPr>
                <w:rFonts w:ascii="Arial"/>
                <w:sz w:val="21"/>
              </w:rPr>
            </w:pPr>
            <w:r/>
          </w:p>
        </w:tc>
        <w:tc>
          <w:tcPr>
            <w:tcW w:w="2147" w:type="dxa"/>
            <w:vAlign w:val="top"/>
            <w:gridSpan w:val="2"/>
          </w:tcPr>
          <w:p>
            <w:pPr>
              <w:pStyle w:val="TableText"/>
              <w:ind w:left="631"/>
              <w:spacing w:before="78" w:line="219" w:lineRule="auto"/>
              <w:rPr>
                <w:sz w:val="19"/>
                <w:szCs w:val="19"/>
              </w:rPr>
            </w:pPr>
            <w:r>
              <w:rPr>
                <w:sz w:val="19"/>
                <w:szCs w:val="19"/>
                <w:spacing w:val="2"/>
              </w:rPr>
              <w:t>ⅡC类设备</w:t>
            </w:r>
          </w:p>
        </w:tc>
        <w:tc>
          <w:tcPr>
            <w:tcW w:w="2168" w:type="dxa"/>
            <w:vAlign w:val="top"/>
            <w:gridSpan w:val="2"/>
          </w:tcPr>
          <w:p>
            <w:pPr>
              <w:pStyle w:val="TableText"/>
              <w:ind w:left="643"/>
              <w:spacing w:before="78" w:line="219" w:lineRule="auto"/>
              <w:rPr>
                <w:sz w:val="19"/>
                <w:szCs w:val="19"/>
              </w:rPr>
            </w:pPr>
            <w:r>
              <w:rPr>
                <w:sz w:val="19"/>
                <w:szCs w:val="19"/>
                <w:spacing w:val="2"/>
              </w:rPr>
              <w:t>ⅡB类设备</w:t>
            </w:r>
          </w:p>
        </w:tc>
        <w:tc>
          <w:tcPr>
            <w:tcW w:w="2157" w:type="dxa"/>
            <w:vAlign w:val="top"/>
            <w:gridSpan w:val="2"/>
          </w:tcPr>
          <w:p>
            <w:pPr>
              <w:pStyle w:val="TableText"/>
              <w:ind w:left="646"/>
              <w:spacing w:before="78" w:line="219" w:lineRule="auto"/>
              <w:rPr>
                <w:sz w:val="19"/>
                <w:szCs w:val="19"/>
              </w:rPr>
            </w:pPr>
            <w:r>
              <w:rPr>
                <w:sz w:val="19"/>
                <w:szCs w:val="19"/>
              </w:rPr>
              <w:t>ⅡA类设备</w:t>
            </w:r>
          </w:p>
        </w:tc>
        <w:tc>
          <w:tcPr>
            <w:tcW w:w="2013" w:type="dxa"/>
            <w:vAlign w:val="top"/>
            <w:gridSpan w:val="2"/>
          </w:tcPr>
          <w:p>
            <w:pPr>
              <w:pStyle w:val="TableText"/>
              <w:ind w:left="669"/>
              <w:spacing w:before="78" w:line="219" w:lineRule="auto"/>
              <w:rPr>
                <w:sz w:val="19"/>
                <w:szCs w:val="19"/>
              </w:rPr>
            </w:pPr>
            <w:r>
              <w:rPr>
                <w:sz w:val="19"/>
                <w:szCs w:val="19"/>
              </w:rPr>
              <w:t>I类设备</w:t>
            </w:r>
          </w:p>
        </w:tc>
      </w:tr>
      <w:tr>
        <w:trPr>
          <w:trHeight w:val="349" w:hRule="atLeast"/>
        </w:trPr>
        <w:tc>
          <w:tcPr>
            <w:tcW w:w="714" w:type="dxa"/>
            <w:vAlign w:val="top"/>
            <w:vMerge w:val="continue"/>
            <w:tcBorders>
              <w:top w:val="nil"/>
              <w:bottom w:val="nil"/>
            </w:tcBorders>
          </w:tcPr>
          <w:p>
            <w:pPr>
              <w:rPr>
                <w:rFonts w:ascii="Arial"/>
                <w:sz w:val="21"/>
              </w:rPr>
            </w:pPr>
            <w:r/>
          </w:p>
        </w:tc>
        <w:tc>
          <w:tcPr>
            <w:tcW w:w="2147" w:type="dxa"/>
            <w:vAlign w:val="top"/>
            <w:gridSpan w:val="2"/>
          </w:tcPr>
          <w:p>
            <w:pPr>
              <w:pStyle w:val="TableText"/>
              <w:ind w:left="681"/>
              <w:spacing w:before="79" w:line="219" w:lineRule="auto"/>
              <w:rPr>
                <w:sz w:val="19"/>
                <w:szCs w:val="19"/>
              </w:rPr>
            </w:pPr>
            <w:r>
              <w:rPr>
                <w:sz w:val="19"/>
                <w:szCs w:val="19"/>
                <w:spacing w:val="-3"/>
              </w:rPr>
              <w:t>安全系数</w:t>
            </w:r>
          </w:p>
        </w:tc>
        <w:tc>
          <w:tcPr>
            <w:tcW w:w="2168" w:type="dxa"/>
            <w:vAlign w:val="top"/>
            <w:gridSpan w:val="2"/>
          </w:tcPr>
          <w:p>
            <w:pPr>
              <w:pStyle w:val="TableText"/>
              <w:ind w:left="694"/>
              <w:spacing w:before="79" w:line="219" w:lineRule="auto"/>
              <w:rPr>
                <w:sz w:val="19"/>
                <w:szCs w:val="19"/>
              </w:rPr>
            </w:pPr>
            <w:r>
              <w:rPr>
                <w:sz w:val="19"/>
                <w:szCs w:val="19"/>
                <w:spacing w:val="-3"/>
              </w:rPr>
              <w:t>安全系数</w:t>
            </w:r>
          </w:p>
        </w:tc>
        <w:tc>
          <w:tcPr>
            <w:tcW w:w="2157" w:type="dxa"/>
            <w:vAlign w:val="top"/>
            <w:gridSpan w:val="2"/>
          </w:tcPr>
          <w:p>
            <w:pPr>
              <w:pStyle w:val="TableText"/>
              <w:ind w:left="696"/>
              <w:spacing w:before="79" w:line="219" w:lineRule="auto"/>
              <w:rPr>
                <w:sz w:val="19"/>
                <w:szCs w:val="19"/>
              </w:rPr>
            </w:pPr>
            <w:r>
              <w:rPr>
                <w:sz w:val="19"/>
                <w:szCs w:val="19"/>
                <w:spacing w:val="-3"/>
              </w:rPr>
              <w:t>安全系数</w:t>
            </w:r>
          </w:p>
        </w:tc>
        <w:tc>
          <w:tcPr>
            <w:tcW w:w="2013" w:type="dxa"/>
            <w:vAlign w:val="top"/>
            <w:gridSpan w:val="2"/>
          </w:tcPr>
          <w:p>
            <w:pPr>
              <w:pStyle w:val="TableText"/>
              <w:ind w:left="619"/>
              <w:spacing w:before="79" w:line="219" w:lineRule="auto"/>
              <w:rPr>
                <w:sz w:val="19"/>
                <w:szCs w:val="19"/>
              </w:rPr>
            </w:pPr>
            <w:r>
              <w:rPr>
                <w:sz w:val="19"/>
                <w:szCs w:val="19"/>
                <w:spacing w:val="-3"/>
              </w:rPr>
              <w:t>安全系数</w:t>
            </w:r>
          </w:p>
        </w:tc>
      </w:tr>
      <w:tr>
        <w:trPr>
          <w:trHeight w:val="349" w:hRule="atLeast"/>
        </w:trPr>
        <w:tc>
          <w:tcPr>
            <w:tcW w:w="714" w:type="dxa"/>
            <w:vAlign w:val="top"/>
            <w:vMerge w:val="continue"/>
            <w:tcBorders>
              <w:top w:val="nil"/>
            </w:tcBorders>
          </w:tcPr>
          <w:p>
            <w:pPr>
              <w:rPr>
                <w:rFonts w:ascii="Arial"/>
                <w:sz w:val="21"/>
              </w:rPr>
            </w:pPr>
            <w:r/>
          </w:p>
        </w:tc>
        <w:tc>
          <w:tcPr>
            <w:tcW w:w="1069" w:type="dxa"/>
            <w:vAlign w:val="top"/>
          </w:tcPr>
          <w:p>
            <w:pPr>
              <w:pStyle w:val="TableText"/>
              <w:ind w:left="421"/>
              <w:spacing w:before="121" w:line="241" w:lineRule="auto"/>
              <w:rPr>
                <w:sz w:val="14"/>
                <w:szCs w:val="14"/>
              </w:rPr>
            </w:pPr>
            <w:r>
              <w:rPr>
                <w:sz w:val="14"/>
                <w:szCs w:val="14"/>
                <w:spacing w:val="-9"/>
              </w:rPr>
              <w:t>×1</w:t>
            </w:r>
          </w:p>
        </w:tc>
        <w:tc>
          <w:tcPr>
            <w:tcW w:w="1078" w:type="dxa"/>
            <w:vAlign w:val="top"/>
          </w:tcPr>
          <w:p>
            <w:pPr>
              <w:pStyle w:val="TableText"/>
              <w:ind w:left="352"/>
              <w:spacing w:before="121" w:line="239" w:lineRule="auto"/>
              <w:rPr>
                <w:sz w:val="14"/>
                <w:szCs w:val="14"/>
              </w:rPr>
            </w:pPr>
            <w:r>
              <w:rPr>
                <w:sz w:val="14"/>
                <w:szCs w:val="14"/>
                <w:spacing w:val="-7"/>
              </w:rPr>
              <w:t>×1.5</w:t>
            </w:r>
          </w:p>
        </w:tc>
        <w:tc>
          <w:tcPr>
            <w:tcW w:w="1079" w:type="dxa"/>
            <w:vAlign w:val="top"/>
          </w:tcPr>
          <w:p>
            <w:pPr>
              <w:pStyle w:val="TableText"/>
              <w:ind w:left="404"/>
              <w:spacing w:before="121" w:line="241" w:lineRule="auto"/>
              <w:rPr>
                <w:sz w:val="14"/>
                <w:szCs w:val="14"/>
              </w:rPr>
            </w:pPr>
            <w:r>
              <w:rPr>
                <w:sz w:val="14"/>
                <w:szCs w:val="14"/>
                <w:spacing w:val="-9"/>
              </w:rPr>
              <w:t>×1</w:t>
            </w:r>
          </w:p>
        </w:tc>
        <w:tc>
          <w:tcPr>
            <w:tcW w:w="1089" w:type="dxa"/>
            <w:vAlign w:val="top"/>
          </w:tcPr>
          <w:p>
            <w:pPr>
              <w:pStyle w:val="TableText"/>
              <w:ind w:left="355"/>
              <w:spacing w:before="121" w:line="239" w:lineRule="auto"/>
              <w:rPr>
                <w:sz w:val="14"/>
                <w:szCs w:val="14"/>
              </w:rPr>
            </w:pPr>
            <w:r>
              <w:rPr>
                <w:sz w:val="14"/>
                <w:szCs w:val="14"/>
                <w:spacing w:val="-7"/>
              </w:rPr>
              <w:t>×1.5</w:t>
            </w:r>
          </w:p>
        </w:tc>
        <w:tc>
          <w:tcPr>
            <w:tcW w:w="1079" w:type="dxa"/>
            <w:vAlign w:val="top"/>
          </w:tcPr>
          <w:p>
            <w:pPr>
              <w:pStyle w:val="TableText"/>
              <w:ind w:left="406"/>
              <w:spacing w:before="121" w:line="241" w:lineRule="auto"/>
              <w:rPr>
                <w:sz w:val="14"/>
                <w:szCs w:val="14"/>
              </w:rPr>
            </w:pPr>
            <w:r>
              <w:rPr>
                <w:sz w:val="14"/>
                <w:szCs w:val="14"/>
                <w:spacing w:val="-9"/>
              </w:rPr>
              <w:t>×1</w:t>
            </w:r>
          </w:p>
        </w:tc>
        <w:tc>
          <w:tcPr>
            <w:tcW w:w="1078" w:type="dxa"/>
            <w:vAlign w:val="top"/>
          </w:tcPr>
          <w:p>
            <w:pPr>
              <w:pStyle w:val="TableText"/>
              <w:ind w:left="357"/>
              <w:spacing w:before="121" w:line="239" w:lineRule="auto"/>
              <w:rPr>
                <w:sz w:val="14"/>
                <w:szCs w:val="14"/>
              </w:rPr>
            </w:pPr>
            <w:r>
              <w:rPr>
                <w:sz w:val="14"/>
                <w:szCs w:val="14"/>
                <w:spacing w:val="-7"/>
              </w:rPr>
              <w:t>×1.5</w:t>
            </w:r>
          </w:p>
        </w:tc>
        <w:tc>
          <w:tcPr>
            <w:tcW w:w="999" w:type="dxa"/>
            <w:vAlign w:val="top"/>
          </w:tcPr>
          <w:p>
            <w:pPr>
              <w:pStyle w:val="TableText"/>
              <w:ind w:left="369"/>
              <w:spacing w:before="121" w:line="241" w:lineRule="auto"/>
              <w:rPr>
                <w:sz w:val="14"/>
                <w:szCs w:val="14"/>
              </w:rPr>
            </w:pPr>
            <w:r>
              <w:rPr>
                <w:sz w:val="14"/>
                <w:szCs w:val="14"/>
                <w:spacing w:val="-9"/>
              </w:rPr>
              <w:t>×1</w:t>
            </w:r>
          </w:p>
        </w:tc>
        <w:tc>
          <w:tcPr>
            <w:tcW w:w="1014" w:type="dxa"/>
            <w:vAlign w:val="top"/>
          </w:tcPr>
          <w:p>
            <w:pPr>
              <w:pStyle w:val="TableText"/>
              <w:ind w:left="320"/>
              <w:spacing w:before="121" w:line="239" w:lineRule="auto"/>
              <w:rPr>
                <w:sz w:val="14"/>
                <w:szCs w:val="14"/>
              </w:rPr>
            </w:pPr>
            <w:r>
              <w:rPr>
                <w:sz w:val="14"/>
                <w:szCs w:val="14"/>
                <w:spacing w:val="-7"/>
              </w:rPr>
              <w:t>×1.5</w:t>
            </w:r>
          </w:p>
        </w:tc>
      </w:tr>
      <w:tr>
        <w:trPr>
          <w:trHeight w:val="359" w:hRule="atLeast"/>
        </w:trPr>
        <w:tc>
          <w:tcPr>
            <w:tcW w:w="714" w:type="dxa"/>
            <w:vAlign w:val="top"/>
          </w:tcPr>
          <w:p>
            <w:pPr>
              <w:pStyle w:val="TableText"/>
              <w:ind w:left="255"/>
              <w:spacing w:before="110" w:line="232" w:lineRule="auto"/>
              <w:rPr>
                <w:sz w:val="19"/>
                <w:szCs w:val="19"/>
              </w:rPr>
            </w:pPr>
            <w:r>
              <w:rPr>
                <w:sz w:val="19"/>
                <w:szCs w:val="19"/>
                <w:spacing w:val="-6"/>
              </w:rPr>
              <w:t>12</w:t>
            </w:r>
          </w:p>
        </w:tc>
        <w:tc>
          <w:tcPr>
            <w:tcW w:w="1069" w:type="dxa"/>
            <w:vAlign w:val="top"/>
          </w:tcPr>
          <w:p>
            <w:pPr>
              <w:rPr>
                <w:rFonts w:ascii="Arial"/>
                <w:sz w:val="21"/>
              </w:rPr>
            </w:pPr>
            <w:r/>
          </w:p>
        </w:tc>
        <w:tc>
          <w:tcPr>
            <w:tcW w:w="1078" w:type="dxa"/>
            <w:vAlign w:val="top"/>
          </w:tcPr>
          <w:p>
            <w:pPr>
              <w:rPr>
                <w:rFonts w:ascii="Arial"/>
                <w:sz w:val="21"/>
              </w:rPr>
            </w:pPr>
            <w:r/>
          </w:p>
        </w:tc>
        <w:tc>
          <w:tcPr>
            <w:tcW w:w="1079" w:type="dxa"/>
            <w:vAlign w:val="top"/>
          </w:tcPr>
          <w:p>
            <w:pPr>
              <w:rPr>
                <w:rFonts w:ascii="Arial"/>
                <w:sz w:val="21"/>
              </w:rPr>
            </w:pPr>
            <w:r/>
          </w:p>
        </w:tc>
        <w:tc>
          <w:tcPr>
            <w:tcW w:w="1089" w:type="dxa"/>
            <w:vAlign w:val="top"/>
          </w:tcPr>
          <w:p>
            <w:pPr>
              <w:rPr>
                <w:rFonts w:ascii="Arial"/>
                <w:sz w:val="21"/>
              </w:rPr>
            </w:pPr>
            <w:r/>
          </w:p>
        </w:tc>
        <w:tc>
          <w:tcPr>
            <w:tcW w:w="107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r>
        <w:trPr>
          <w:trHeight w:val="349" w:hRule="atLeast"/>
        </w:trPr>
        <w:tc>
          <w:tcPr>
            <w:tcW w:w="714" w:type="dxa"/>
            <w:vAlign w:val="top"/>
          </w:tcPr>
          <w:p>
            <w:pPr>
              <w:pStyle w:val="TableText"/>
              <w:ind w:left="155"/>
              <w:spacing w:before="101" w:line="231" w:lineRule="auto"/>
              <w:rPr>
                <w:sz w:val="19"/>
                <w:szCs w:val="19"/>
              </w:rPr>
            </w:pPr>
            <w:r>
              <w:rPr>
                <w:sz w:val="19"/>
                <w:szCs w:val="19"/>
                <w:spacing w:val="-5"/>
              </w:rPr>
              <w:t>12.1</w:t>
            </w:r>
          </w:p>
        </w:tc>
        <w:tc>
          <w:tcPr>
            <w:tcW w:w="1069" w:type="dxa"/>
            <w:vAlign w:val="top"/>
          </w:tcPr>
          <w:p>
            <w:pPr>
              <w:pStyle w:val="TableText"/>
              <w:ind w:left="331"/>
              <w:spacing w:before="101" w:line="231" w:lineRule="auto"/>
              <w:rPr>
                <w:sz w:val="19"/>
                <w:szCs w:val="19"/>
              </w:rPr>
            </w:pPr>
            <w:r>
              <w:rPr>
                <w:sz w:val="19"/>
                <w:szCs w:val="19"/>
                <w:spacing w:val="-3"/>
              </w:rPr>
              <w:t>5000</w:t>
            </w:r>
          </w:p>
        </w:tc>
        <w:tc>
          <w:tcPr>
            <w:tcW w:w="1078" w:type="dxa"/>
            <w:vAlign w:val="top"/>
          </w:tcPr>
          <w:p>
            <w:pPr>
              <w:pStyle w:val="TableText"/>
              <w:ind w:left="341"/>
              <w:spacing w:before="101" w:line="231" w:lineRule="auto"/>
              <w:rPr>
                <w:sz w:val="19"/>
                <w:szCs w:val="19"/>
              </w:rPr>
            </w:pPr>
            <w:r>
              <w:rPr>
                <w:sz w:val="19"/>
                <w:szCs w:val="19"/>
                <w:spacing w:val="-3"/>
              </w:rPr>
              <w:t>3330</w:t>
            </w:r>
          </w:p>
        </w:tc>
        <w:tc>
          <w:tcPr>
            <w:tcW w:w="1079" w:type="dxa"/>
            <w:vAlign w:val="top"/>
          </w:tcPr>
          <w:p>
            <w:pPr>
              <w:rPr>
                <w:rFonts w:ascii="Arial"/>
                <w:sz w:val="21"/>
              </w:rPr>
            </w:pPr>
            <w:r/>
          </w:p>
        </w:tc>
        <w:tc>
          <w:tcPr>
            <w:tcW w:w="1089" w:type="dxa"/>
            <w:vAlign w:val="top"/>
          </w:tcPr>
          <w:p>
            <w:pPr>
              <w:rPr>
                <w:rFonts w:ascii="Arial"/>
                <w:sz w:val="21"/>
              </w:rPr>
            </w:pPr>
            <w:r/>
          </w:p>
        </w:tc>
        <w:tc>
          <w:tcPr>
            <w:tcW w:w="107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r>
        <w:trPr>
          <w:trHeight w:val="359" w:hRule="atLeast"/>
        </w:trPr>
        <w:tc>
          <w:tcPr>
            <w:tcW w:w="714" w:type="dxa"/>
            <w:vAlign w:val="top"/>
          </w:tcPr>
          <w:p>
            <w:pPr>
              <w:pStyle w:val="TableText"/>
              <w:ind w:left="155"/>
              <w:spacing w:before="112" w:line="230" w:lineRule="auto"/>
              <w:rPr>
                <w:sz w:val="19"/>
                <w:szCs w:val="19"/>
              </w:rPr>
            </w:pPr>
            <w:r>
              <w:rPr>
                <w:sz w:val="19"/>
                <w:szCs w:val="19"/>
                <w:spacing w:val="-5"/>
              </w:rPr>
              <w:t>12.2</w:t>
            </w:r>
          </w:p>
        </w:tc>
        <w:tc>
          <w:tcPr>
            <w:tcW w:w="1069" w:type="dxa"/>
            <w:vAlign w:val="top"/>
          </w:tcPr>
          <w:p>
            <w:pPr>
              <w:pStyle w:val="TableText"/>
              <w:ind w:left="331"/>
              <w:spacing w:before="112" w:line="230" w:lineRule="auto"/>
              <w:rPr>
                <w:sz w:val="19"/>
                <w:szCs w:val="19"/>
              </w:rPr>
            </w:pPr>
            <w:r>
              <w:rPr>
                <w:sz w:val="19"/>
                <w:szCs w:val="19"/>
                <w:spacing w:val="-2"/>
              </w:rPr>
              <w:t>4720</w:t>
            </w:r>
          </w:p>
        </w:tc>
        <w:tc>
          <w:tcPr>
            <w:tcW w:w="1078" w:type="dxa"/>
            <w:vAlign w:val="top"/>
          </w:tcPr>
          <w:p>
            <w:pPr>
              <w:pStyle w:val="TableText"/>
              <w:ind w:left="341"/>
              <w:spacing w:before="112" w:line="230" w:lineRule="auto"/>
              <w:rPr>
                <w:sz w:val="19"/>
                <w:szCs w:val="19"/>
              </w:rPr>
            </w:pPr>
            <w:r>
              <w:rPr>
                <w:sz w:val="19"/>
                <w:szCs w:val="19"/>
                <w:spacing w:val="-3"/>
              </w:rPr>
              <w:t>3150</w:t>
            </w:r>
          </w:p>
        </w:tc>
        <w:tc>
          <w:tcPr>
            <w:tcW w:w="1079" w:type="dxa"/>
            <w:vAlign w:val="top"/>
          </w:tcPr>
          <w:p>
            <w:pPr>
              <w:rPr>
                <w:rFonts w:ascii="Arial"/>
                <w:sz w:val="21"/>
              </w:rPr>
            </w:pPr>
            <w:r/>
          </w:p>
        </w:tc>
        <w:tc>
          <w:tcPr>
            <w:tcW w:w="1089" w:type="dxa"/>
            <w:vAlign w:val="top"/>
          </w:tcPr>
          <w:p>
            <w:pPr>
              <w:rPr>
                <w:rFonts w:ascii="Arial"/>
                <w:sz w:val="21"/>
              </w:rPr>
            </w:pPr>
            <w:r/>
          </w:p>
        </w:tc>
        <w:tc>
          <w:tcPr>
            <w:tcW w:w="107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r>
        <w:trPr>
          <w:trHeight w:val="340" w:hRule="atLeast"/>
        </w:trPr>
        <w:tc>
          <w:tcPr>
            <w:tcW w:w="714" w:type="dxa"/>
            <w:vAlign w:val="top"/>
          </w:tcPr>
          <w:p>
            <w:pPr>
              <w:pStyle w:val="TableText"/>
              <w:ind w:left="155"/>
              <w:spacing w:before="102" w:line="221" w:lineRule="auto"/>
              <w:rPr>
                <w:sz w:val="19"/>
                <w:szCs w:val="19"/>
              </w:rPr>
            </w:pPr>
            <w:r>
              <w:rPr>
                <w:sz w:val="19"/>
                <w:szCs w:val="19"/>
                <w:spacing w:val="-5"/>
              </w:rPr>
              <w:t>12.3</w:t>
            </w:r>
          </w:p>
        </w:tc>
        <w:tc>
          <w:tcPr>
            <w:tcW w:w="1069" w:type="dxa"/>
            <w:vAlign w:val="top"/>
          </w:tcPr>
          <w:p>
            <w:pPr>
              <w:pStyle w:val="TableText"/>
              <w:ind w:left="331"/>
              <w:spacing w:before="102" w:line="221" w:lineRule="auto"/>
              <w:rPr>
                <w:sz w:val="19"/>
                <w:szCs w:val="19"/>
              </w:rPr>
            </w:pPr>
            <w:r>
              <w:rPr>
                <w:sz w:val="19"/>
                <w:szCs w:val="19"/>
                <w:spacing w:val="-2"/>
              </w:rPr>
              <w:t>4460</w:t>
            </w:r>
          </w:p>
        </w:tc>
        <w:tc>
          <w:tcPr>
            <w:tcW w:w="1078" w:type="dxa"/>
            <w:vAlign w:val="top"/>
          </w:tcPr>
          <w:p>
            <w:pPr>
              <w:pStyle w:val="TableText"/>
              <w:ind w:left="341"/>
              <w:spacing w:before="102" w:line="221" w:lineRule="auto"/>
              <w:rPr>
                <w:sz w:val="19"/>
                <w:szCs w:val="19"/>
              </w:rPr>
            </w:pPr>
            <w:r>
              <w:rPr>
                <w:sz w:val="19"/>
                <w:szCs w:val="19"/>
                <w:spacing w:val="-2"/>
              </w:rPr>
              <w:t>2970</w:t>
            </w:r>
          </w:p>
        </w:tc>
        <w:tc>
          <w:tcPr>
            <w:tcW w:w="1079" w:type="dxa"/>
            <w:vAlign w:val="top"/>
          </w:tcPr>
          <w:p>
            <w:pPr>
              <w:rPr>
                <w:rFonts w:ascii="Arial"/>
                <w:sz w:val="21"/>
              </w:rPr>
            </w:pPr>
            <w:r/>
          </w:p>
        </w:tc>
        <w:tc>
          <w:tcPr>
            <w:tcW w:w="1089" w:type="dxa"/>
            <w:vAlign w:val="top"/>
          </w:tcPr>
          <w:p>
            <w:pPr>
              <w:rPr>
                <w:rFonts w:ascii="Arial"/>
                <w:sz w:val="21"/>
              </w:rPr>
            </w:pPr>
            <w:r/>
          </w:p>
        </w:tc>
        <w:tc>
          <w:tcPr>
            <w:tcW w:w="107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r>
        <w:trPr>
          <w:trHeight w:val="359" w:hRule="atLeast"/>
        </w:trPr>
        <w:tc>
          <w:tcPr>
            <w:tcW w:w="714" w:type="dxa"/>
            <w:vAlign w:val="top"/>
          </w:tcPr>
          <w:p>
            <w:pPr>
              <w:pStyle w:val="TableText"/>
              <w:ind w:left="155"/>
              <w:spacing w:before="112" w:line="230" w:lineRule="auto"/>
              <w:rPr>
                <w:sz w:val="19"/>
                <w:szCs w:val="19"/>
              </w:rPr>
            </w:pPr>
            <w:r>
              <w:rPr>
                <w:sz w:val="19"/>
                <w:szCs w:val="19"/>
                <w:spacing w:val="-5"/>
              </w:rPr>
              <w:t>12.4</w:t>
            </w:r>
          </w:p>
        </w:tc>
        <w:tc>
          <w:tcPr>
            <w:tcW w:w="1069" w:type="dxa"/>
            <w:vAlign w:val="top"/>
          </w:tcPr>
          <w:p>
            <w:pPr>
              <w:pStyle w:val="TableText"/>
              <w:ind w:left="331"/>
              <w:spacing w:before="112" w:line="230" w:lineRule="auto"/>
              <w:rPr>
                <w:sz w:val="19"/>
                <w:szCs w:val="19"/>
              </w:rPr>
            </w:pPr>
            <w:r>
              <w:rPr>
                <w:sz w:val="19"/>
                <w:szCs w:val="19"/>
                <w:spacing w:val="-2"/>
              </w:rPr>
              <w:t>4210</w:t>
            </w:r>
          </w:p>
        </w:tc>
        <w:tc>
          <w:tcPr>
            <w:tcW w:w="1078" w:type="dxa"/>
            <w:vAlign w:val="top"/>
          </w:tcPr>
          <w:p>
            <w:pPr>
              <w:pStyle w:val="TableText"/>
              <w:ind w:left="341"/>
              <w:spacing w:before="112" w:line="230" w:lineRule="auto"/>
              <w:rPr>
                <w:sz w:val="19"/>
                <w:szCs w:val="19"/>
              </w:rPr>
            </w:pPr>
            <w:r>
              <w:rPr>
                <w:sz w:val="19"/>
                <w:szCs w:val="19"/>
                <w:spacing w:val="-2"/>
              </w:rPr>
              <w:t>2810</w:t>
            </w:r>
          </w:p>
        </w:tc>
        <w:tc>
          <w:tcPr>
            <w:tcW w:w="1079" w:type="dxa"/>
            <w:vAlign w:val="top"/>
          </w:tcPr>
          <w:p>
            <w:pPr>
              <w:rPr>
                <w:rFonts w:ascii="Arial"/>
                <w:sz w:val="21"/>
              </w:rPr>
            </w:pPr>
            <w:r/>
          </w:p>
        </w:tc>
        <w:tc>
          <w:tcPr>
            <w:tcW w:w="1089" w:type="dxa"/>
            <w:vAlign w:val="top"/>
          </w:tcPr>
          <w:p>
            <w:pPr>
              <w:rPr>
                <w:rFonts w:ascii="Arial"/>
                <w:sz w:val="21"/>
              </w:rPr>
            </w:pPr>
            <w:r/>
          </w:p>
        </w:tc>
        <w:tc>
          <w:tcPr>
            <w:tcW w:w="107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r>
        <w:trPr>
          <w:trHeight w:val="349" w:hRule="atLeast"/>
        </w:trPr>
        <w:tc>
          <w:tcPr>
            <w:tcW w:w="714" w:type="dxa"/>
            <w:vAlign w:val="top"/>
          </w:tcPr>
          <w:p>
            <w:pPr>
              <w:pStyle w:val="TableText"/>
              <w:ind w:left="155"/>
              <w:spacing w:before="104" w:line="228" w:lineRule="auto"/>
              <w:rPr>
                <w:sz w:val="19"/>
                <w:szCs w:val="19"/>
              </w:rPr>
            </w:pPr>
            <w:r>
              <w:rPr>
                <w:sz w:val="19"/>
                <w:szCs w:val="19"/>
                <w:spacing w:val="-5"/>
              </w:rPr>
              <w:t>12.5</w:t>
            </w:r>
          </w:p>
        </w:tc>
        <w:tc>
          <w:tcPr>
            <w:tcW w:w="1069" w:type="dxa"/>
            <w:vAlign w:val="top"/>
          </w:tcPr>
          <w:p>
            <w:pPr>
              <w:pStyle w:val="TableText"/>
              <w:ind w:left="331"/>
              <w:spacing w:before="104" w:line="228" w:lineRule="auto"/>
              <w:rPr>
                <w:sz w:val="19"/>
                <w:szCs w:val="19"/>
              </w:rPr>
            </w:pPr>
            <w:r>
              <w:rPr>
                <w:sz w:val="19"/>
                <w:szCs w:val="19"/>
                <w:spacing w:val="-3"/>
              </w:rPr>
              <w:t>3980</w:t>
            </w:r>
          </w:p>
        </w:tc>
        <w:tc>
          <w:tcPr>
            <w:tcW w:w="1078" w:type="dxa"/>
            <w:vAlign w:val="top"/>
          </w:tcPr>
          <w:p>
            <w:pPr>
              <w:pStyle w:val="TableText"/>
              <w:ind w:left="341"/>
              <w:spacing w:before="104" w:line="228" w:lineRule="auto"/>
              <w:rPr>
                <w:sz w:val="19"/>
                <w:szCs w:val="19"/>
              </w:rPr>
            </w:pPr>
            <w:r>
              <w:rPr>
                <w:sz w:val="19"/>
                <w:szCs w:val="19"/>
                <w:spacing w:val="-2"/>
              </w:rPr>
              <w:t>2650</w:t>
            </w:r>
          </w:p>
        </w:tc>
        <w:tc>
          <w:tcPr>
            <w:tcW w:w="1079" w:type="dxa"/>
            <w:vAlign w:val="top"/>
          </w:tcPr>
          <w:p>
            <w:pPr>
              <w:rPr>
                <w:rFonts w:ascii="Arial"/>
                <w:sz w:val="21"/>
              </w:rPr>
            </w:pPr>
            <w:r/>
          </w:p>
        </w:tc>
        <w:tc>
          <w:tcPr>
            <w:tcW w:w="1089" w:type="dxa"/>
            <w:vAlign w:val="top"/>
          </w:tcPr>
          <w:p>
            <w:pPr>
              <w:rPr>
                <w:rFonts w:ascii="Arial"/>
                <w:sz w:val="21"/>
              </w:rPr>
            </w:pPr>
            <w:r/>
          </w:p>
        </w:tc>
        <w:tc>
          <w:tcPr>
            <w:tcW w:w="107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r>
        <w:trPr>
          <w:trHeight w:val="359" w:hRule="atLeast"/>
        </w:trPr>
        <w:tc>
          <w:tcPr>
            <w:tcW w:w="714" w:type="dxa"/>
            <w:vAlign w:val="top"/>
          </w:tcPr>
          <w:p>
            <w:pPr>
              <w:pStyle w:val="TableText"/>
              <w:ind w:left="155"/>
              <w:spacing w:before="115" w:line="227" w:lineRule="auto"/>
              <w:rPr>
                <w:sz w:val="19"/>
                <w:szCs w:val="19"/>
              </w:rPr>
            </w:pPr>
            <w:r>
              <w:rPr>
                <w:sz w:val="19"/>
                <w:szCs w:val="19"/>
                <w:spacing w:val="-5"/>
              </w:rPr>
              <w:t>12.6</w:t>
            </w:r>
          </w:p>
        </w:tc>
        <w:tc>
          <w:tcPr>
            <w:tcW w:w="1069" w:type="dxa"/>
            <w:vAlign w:val="top"/>
          </w:tcPr>
          <w:p>
            <w:pPr>
              <w:pStyle w:val="TableText"/>
              <w:ind w:left="331"/>
              <w:spacing w:before="115" w:line="227" w:lineRule="auto"/>
              <w:rPr>
                <w:sz w:val="19"/>
                <w:szCs w:val="19"/>
              </w:rPr>
            </w:pPr>
            <w:r>
              <w:rPr>
                <w:sz w:val="19"/>
                <w:szCs w:val="19"/>
                <w:spacing w:val="-3"/>
              </w:rPr>
              <w:t>3770</w:t>
            </w:r>
          </w:p>
        </w:tc>
        <w:tc>
          <w:tcPr>
            <w:tcW w:w="1078" w:type="dxa"/>
            <w:vAlign w:val="top"/>
          </w:tcPr>
          <w:p>
            <w:pPr>
              <w:pStyle w:val="TableText"/>
              <w:ind w:left="341"/>
              <w:spacing w:before="115" w:line="227" w:lineRule="auto"/>
              <w:rPr>
                <w:sz w:val="19"/>
                <w:szCs w:val="19"/>
              </w:rPr>
            </w:pPr>
            <w:r>
              <w:rPr>
                <w:sz w:val="19"/>
                <w:szCs w:val="19"/>
                <w:spacing w:val="-2"/>
              </w:rPr>
              <w:t>2510</w:t>
            </w:r>
          </w:p>
        </w:tc>
        <w:tc>
          <w:tcPr>
            <w:tcW w:w="1079" w:type="dxa"/>
            <w:vAlign w:val="top"/>
          </w:tcPr>
          <w:p>
            <w:pPr>
              <w:rPr>
                <w:rFonts w:ascii="Arial"/>
                <w:sz w:val="21"/>
              </w:rPr>
            </w:pPr>
            <w:r/>
          </w:p>
        </w:tc>
        <w:tc>
          <w:tcPr>
            <w:tcW w:w="1089" w:type="dxa"/>
            <w:vAlign w:val="top"/>
          </w:tcPr>
          <w:p>
            <w:pPr>
              <w:rPr>
                <w:rFonts w:ascii="Arial"/>
                <w:sz w:val="21"/>
              </w:rPr>
            </w:pPr>
            <w:r/>
          </w:p>
        </w:tc>
        <w:tc>
          <w:tcPr>
            <w:tcW w:w="107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r>
        <w:trPr>
          <w:trHeight w:val="354" w:hRule="atLeast"/>
        </w:trPr>
        <w:tc>
          <w:tcPr>
            <w:tcW w:w="714" w:type="dxa"/>
            <w:vAlign w:val="top"/>
          </w:tcPr>
          <w:p>
            <w:pPr>
              <w:pStyle w:val="TableText"/>
              <w:ind w:left="155"/>
              <w:spacing w:before="106" w:line="231" w:lineRule="auto"/>
              <w:rPr>
                <w:sz w:val="19"/>
                <w:szCs w:val="19"/>
              </w:rPr>
            </w:pPr>
            <w:r>
              <w:rPr>
                <w:sz w:val="19"/>
                <w:szCs w:val="19"/>
                <w:spacing w:val="-5"/>
              </w:rPr>
              <w:t>12.7</w:t>
            </w:r>
          </w:p>
        </w:tc>
        <w:tc>
          <w:tcPr>
            <w:tcW w:w="1069" w:type="dxa"/>
            <w:vAlign w:val="top"/>
          </w:tcPr>
          <w:p>
            <w:pPr>
              <w:pStyle w:val="TableText"/>
              <w:ind w:left="331"/>
              <w:spacing w:before="106" w:line="231" w:lineRule="auto"/>
              <w:rPr>
                <w:sz w:val="19"/>
                <w:szCs w:val="19"/>
              </w:rPr>
            </w:pPr>
            <w:r>
              <w:rPr>
                <w:sz w:val="19"/>
                <w:szCs w:val="19"/>
                <w:spacing w:val="-3"/>
              </w:rPr>
              <w:t>3560</w:t>
            </w:r>
          </w:p>
        </w:tc>
        <w:tc>
          <w:tcPr>
            <w:tcW w:w="1078" w:type="dxa"/>
            <w:vAlign w:val="top"/>
          </w:tcPr>
          <w:p>
            <w:pPr>
              <w:pStyle w:val="TableText"/>
              <w:ind w:left="341"/>
              <w:spacing w:before="106" w:line="231" w:lineRule="auto"/>
              <w:rPr>
                <w:sz w:val="19"/>
                <w:szCs w:val="19"/>
              </w:rPr>
            </w:pPr>
            <w:r>
              <w:rPr>
                <w:sz w:val="19"/>
                <w:szCs w:val="19"/>
                <w:spacing w:val="-2"/>
              </w:rPr>
              <w:t>2370</w:t>
            </w:r>
          </w:p>
        </w:tc>
        <w:tc>
          <w:tcPr>
            <w:tcW w:w="1079" w:type="dxa"/>
            <w:vAlign w:val="top"/>
          </w:tcPr>
          <w:p>
            <w:pPr>
              <w:rPr>
                <w:rFonts w:ascii="Arial"/>
                <w:sz w:val="21"/>
              </w:rPr>
            </w:pPr>
            <w:r/>
          </w:p>
        </w:tc>
        <w:tc>
          <w:tcPr>
            <w:tcW w:w="1089" w:type="dxa"/>
            <w:vAlign w:val="top"/>
          </w:tcPr>
          <w:p>
            <w:pPr>
              <w:rPr>
                <w:rFonts w:ascii="Arial"/>
                <w:sz w:val="21"/>
              </w:rPr>
            </w:pPr>
            <w:r/>
          </w:p>
        </w:tc>
        <w:tc>
          <w:tcPr>
            <w:tcW w:w="107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bl>
    <w:p>
      <w:pPr>
        <w:spacing w:line="160" w:lineRule="exact"/>
        <w:rPr>
          <w:rFonts w:ascii="Arial"/>
          <w:sz w:val="13"/>
        </w:rPr>
      </w:pPr>
      <w:r/>
    </w:p>
    <w:p>
      <w:pPr>
        <w:spacing w:line="160" w:lineRule="exact"/>
        <w:sectPr>
          <w:headerReference w:type="default" r:id="rId170"/>
          <w:footerReference w:type="default" r:id="rId171"/>
          <w:pgSz w:w="11320" w:h="16820"/>
          <w:pgMar w:top="1582" w:right="995" w:bottom="1304" w:left="974" w:header="1274" w:footer="1169" w:gutter="0"/>
        </w:sectPr>
        <w:rPr>
          <w:rFonts w:ascii="Arial" w:hAnsi="Arial" w:eastAsia="Arial" w:cs="Arial"/>
          <w:sz w:val="13"/>
          <w:szCs w:val="13"/>
        </w:rPr>
      </w:pPr>
    </w:p>
    <w:p>
      <w:pPr>
        <w:spacing w:line="350" w:lineRule="auto"/>
        <w:rPr>
          <w:rFonts w:ascii="Arial"/>
          <w:sz w:val="21"/>
        </w:rPr>
      </w:pPr>
      <w:r/>
    </w:p>
    <w:p>
      <w:pPr>
        <w:ind w:left="2199"/>
        <w:spacing w:before="61" w:line="221" w:lineRule="auto"/>
        <w:rPr>
          <w:rFonts w:ascii="SimSun" w:hAnsi="SimSun" w:eastAsia="SimSun" w:cs="SimSun"/>
          <w:sz w:val="19"/>
          <w:szCs w:val="19"/>
        </w:rPr>
      </w:pPr>
      <w:r>
        <w:rPr>
          <w:rFonts w:ascii="SimHei" w:hAnsi="SimHei" w:eastAsia="SimHei" w:cs="SimHei"/>
          <w:sz w:val="19"/>
          <w:szCs w:val="19"/>
          <w:spacing w:val="13"/>
        </w:rPr>
        <w:t>表</w:t>
      </w:r>
      <w:r>
        <w:rPr>
          <w:rFonts w:ascii="SimHei" w:hAnsi="SimHei" w:eastAsia="SimHei" w:cs="SimHei"/>
          <w:sz w:val="19"/>
          <w:szCs w:val="19"/>
          <w:spacing w:val="-27"/>
        </w:rPr>
        <w:t xml:space="preserve"> </w:t>
      </w:r>
      <w:r>
        <w:rPr>
          <w:rFonts w:ascii="Arial" w:hAnsi="Arial" w:eastAsia="Arial" w:cs="Arial"/>
          <w:sz w:val="19"/>
          <w:szCs w:val="19"/>
          <w:spacing w:val="13"/>
        </w:rPr>
        <w:t>A.1    </w:t>
      </w:r>
      <w:r>
        <w:rPr>
          <w:rFonts w:ascii="SimHei" w:hAnsi="SimHei" w:eastAsia="SimHei" w:cs="SimHei"/>
          <w:sz w:val="19"/>
          <w:szCs w:val="19"/>
          <w:spacing w:val="13"/>
        </w:rPr>
        <w:t>电压和设备类别相对应的允许短路电流</w:t>
      </w:r>
      <w:r>
        <w:rPr>
          <w:rFonts w:ascii="SimSun" w:hAnsi="SimSun" w:eastAsia="SimSun" w:cs="SimSun"/>
          <w:sz w:val="19"/>
          <w:szCs w:val="19"/>
          <w:spacing w:val="13"/>
        </w:rPr>
        <w:t>(</w:t>
      </w:r>
      <w:r>
        <w:rPr>
          <w:rFonts w:ascii="SimSun" w:hAnsi="SimSun" w:eastAsia="SimSun" w:cs="SimSun"/>
          <w:sz w:val="19"/>
          <w:szCs w:val="19"/>
          <w:spacing w:val="-29"/>
        </w:rPr>
        <w:t xml:space="preserve"> </w:t>
      </w:r>
      <w:r>
        <w:rPr>
          <w:rFonts w:ascii="SimSun" w:hAnsi="SimSun" w:eastAsia="SimSun" w:cs="SimSun"/>
          <w:sz w:val="19"/>
          <w:szCs w:val="19"/>
          <w:spacing w:val="13"/>
        </w:rPr>
        <w:t>续</w:t>
      </w:r>
      <w:r>
        <w:rPr>
          <w:rFonts w:ascii="SimSun" w:hAnsi="SimSun" w:eastAsia="SimSun" w:cs="SimSun"/>
          <w:sz w:val="19"/>
          <w:szCs w:val="19"/>
          <w:spacing w:val="-31"/>
        </w:rPr>
        <w:t xml:space="preserve"> </w:t>
      </w:r>
      <w:r>
        <w:rPr>
          <w:rFonts w:ascii="SimSun" w:hAnsi="SimSun" w:eastAsia="SimSun" w:cs="SimSun"/>
          <w:sz w:val="19"/>
          <w:szCs w:val="19"/>
          <w:spacing w:val="13"/>
        </w:rPr>
        <w:t>)</w:t>
      </w:r>
    </w:p>
    <w:p>
      <w:pPr>
        <w:spacing w:before="10"/>
        <w:rPr/>
      </w:pPr>
      <w:r/>
    </w:p>
    <w:tbl>
      <w:tblPr>
        <w:tblStyle w:val="TableNormal"/>
        <w:tblW w:w="9219"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14"/>
        <w:gridCol w:w="1078"/>
        <w:gridCol w:w="1079"/>
        <w:gridCol w:w="1089"/>
        <w:gridCol w:w="1079"/>
        <w:gridCol w:w="1089"/>
        <w:gridCol w:w="1078"/>
        <w:gridCol w:w="999"/>
        <w:gridCol w:w="1014"/>
      </w:tblGrid>
      <w:tr>
        <w:trPr>
          <w:trHeight w:val="714" w:hRule="atLeast"/>
        </w:trPr>
        <w:tc>
          <w:tcPr>
            <w:tcW w:w="714" w:type="dxa"/>
            <w:vAlign w:val="top"/>
            <w:vMerge w:val="restart"/>
            <w:tcBorders>
              <w:bottom w:val="nil"/>
            </w:tcBorders>
          </w:tcPr>
          <w:p>
            <w:pPr>
              <w:spacing w:line="297" w:lineRule="auto"/>
              <w:rPr>
                <w:rFonts w:ascii="Arial"/>
                <w:sz w:val="21"/>
              </w:rPr>
            </w:pPr>
            <w:r/>
          </w:p>
          <w:p>
            <w:pPr>
              <w:spacing w:line="298" w:lineRule="auto"/>
              <w:rPr>
                <w:rFonts w:ascii="Arial"/>
                <w:sz w:val="21"/>
              </w:rPr>
            </w:pPr>
            <w:r/>
          </w:p>
          <w:p>
            <w:pPr>
              <w:pStyle w:val="TableText"/>
              <w:ind w:left="134"/>
              <w:spacing w:before="68" w:line="223" w:lineRule="auto"/>
              <w:rPr>
                <w:sz w:val="21"/>
                <w:szCs w:val="21"/>
              </w:rPr>
            </w:pPr>
            <w:r>
              <w:rPr>
                <w:sz w:val="21"/>
                <w:szCs w:val="21"/>
                <w:spacing w:val="4"/>
              </w:rPr>
              <w:t>电压</w:t>
            </w:r>
          </w:p>
          <w:p>
            <w:pPr>
              <w:pStyle w:val="TableText"/>
              <w:ind w:left="294"/>
              <w:spacing w:before="77" w:line="182" w:lineRule="auto"/>
              <w:rPr>
                <w:sz w:val="21"/>
                <w:szCs w:val="21"/>
              </w:rPr>
            </w:pPr>
            <w:r>
              <w:rPr>
                <w:sz w:val="21"/>
                <w:szCs w:val="21"/>
              </w:rPr>
              <w:t>V</w:t>
            </w:r>
          </w:p>
        </w:tc>
        <w:tc>
          <w:tcPr>
            <w:tcW w:w="8505" w:type="dxa"/>
            <w:vAlign w:val="top"/>
            <w:gridSpan w:val="8"/>
          </w:tcPr>
          <w:p>
            <w:pPr>
              <w:pStyle w:val="TableText"/>
              <w:ind w:left="3611"/>
              <w:spacing w:before="103" w:line="219" w:lineRule="auto"/>
              <w:rPr>
                <w:sz w:val="21"/>
                <w:szCs w:val="21"/>
              </w:rPr>
            </w:pPr>
            <w:r>
              <w:rPr>
                <w:sz w:val="21"/>
                <w:szCs w:val="21"/>
                <w:spacing w:val="1"/>
              </w:rPr>
              <w:t>允许短路电流</w:t>
            </w:r>
          </w:p>
          <w:p>
            <w:pPr>
              <w:pStyle w:val="TableText"/>
              <w:ind w:left="4141"/>
              <w:spacing w:before="113" w:line="184" w:lineRule="auto"/>
              <w:rPr>
                <w:sz w:val="21"/>
                <w:szCs w:val="21"/>
              </w:rPr>
            </w:pPr>
            <w:r>
              <w:rPr>
                <w:sz w:val="21"/>
                <w:szCs w:val="21"/>
                <w:spacing w:val="-1"/>
              </w:rPr>
              <w:t>mA</w:t>
            </w:r>
          </w:p>
        </w:tc>
      </w:tr>
      <w:tr>
        <w:trPr>
          <w:trHeight w:val="350" w:hRule="atLeast"/>
        </w:trPr>
        <w:tc>
          <w:tcPr>
            <w:tcW w:w="714" w:type="dxa"/>
            <w:vAlign w:val="top"/>
            <w:vMerge w:val="continue"/>
            <w:tcBorders>
              <w:top w:val="nil"/>
              <w:bottom w:val="nil"/>
            </w:tcBorders>
          </w:tcPr>
          <w:p>
            <w:pPr>
              <w:rPr>
                <w:rFonts w:ascii="Arial"/>
                <w:sz w:val="21"/>
              </w:rPr>
            </w:pPr>
            <w:r/>
          </w:p>
        </w:tc>
        <w:tc>
          <w:tcPr>
            <w:tcW w:w="2157" w:type="dxa"/>
            <w:vAlign w:val="top"/>
            <w:gridSpan w:val="2"/>
          </w:tcPr>
          <w:p>
            <w:pPr>
              <w:pStyle w:val="TableText"/>
              <w:ind w:left="590"/>
              <w:spacing w:before="69" w:line="219" w:lineRule="auto"/>
              <w:rPr>
                <w:sz w:val="21"/>
                <w:szCs w:val="21"/>
              </w:rPr>
            </w:pPr>
            <w:r>
              <w:rPr>
                <w:sz w:val="21"/>
                <w:szCs w:val="21"/>
                <w:spacing w:val="2"/>
              </w:rPr>
              <w:t>ⅡC类设备</w:t>
            </w:r>
          </w:p>
        </w:tc>
        <w:tc>
          <w:tcPr>
            <w:tcW w:w="2168" w:type="dxa"/>
            <w:vAlign w:val="top"/>
            <w:gridSpan w:val="2"/>
          </w:tcPr>
          <w:p>
            <w:pPr>
              <w:pStyle w:val="TableText"/>
              <w:ind w:left="603"/>
              <w:spacing w:before="69" w:line="219" w:lineRule="auto"/>
              <w:rPr>
                <w:sz w:val="21"/>
                <w:szCs w:val="21"/>
              </w:rPr>
            </w:pPr>
            <w:r>
              <w:rPr>
                <w:sz w:val="21"/>
                <w:szCs w:val="21"/>
              </w:rPr>
              <w:t>ⅡB类设备</w:t>
            </w:r>
          </w:p>
        </w:tc>
        <w:tc>
          <w:tcPr>
            <w:tcW w:w="2167" w:type="dxa"/>
            <w:vAlign w:val="top"/>
            <w:gridSpan w:val="2"/>
          </w:tcPr>
          <w:p>
            <w:pPr>
              <w:pStyle w:val="TableText"/>
              <w:ind w:left="605"/>
              <w:spacing w:before="69" w:line="219" w:lineRule="auto"/>
              <w:rPr>
                <w:sz w:val="21"/>
                <w:szCs w:val="21"/>
              </w:rPr>
            </w:pPr>
            <w:r>
              <w:rPr>
                <w:sz w:val="21"/>
                <w:szCs w:val="21"/>
              </w:rPr>
              <w:t>ⅡA类设备</w:t>
            </w:r>
          </w:p>
        </w:tc>
        <w:tc>
          <w:tcPr>
            <w:tcW w:w="2013" w:type="dxa"/>
            <w:vAlign w:val="top"/>
            <w:gridSpan w:val="2"/>
          </w:tcPr>
          <w:p>
            <w:pPr>
              <w:pStyle w:val="TableText"/>
              <w:ind w:left="629"/>
              <w:spacing w:before="69" w:line="219" w:lineRule="auto"/>
              <w:rPr>
                <w:sz w:val="21"/>
                <w:szCs w:val="21"/>
              </w:rPr>
            </w:pPr>
            <w:r>
              <w:rPr>
                <w:sz w:val="21"/>
                <w:szCs w:val="21"/>
                <w:spacing w:val="3"/>
              </w:rPr>
              <w:t>I类设备</w:t>
            </w:r>
          </w:p>
        </w:tc>
      </w:tr>
      <w:tr>
        <w:trPr>
          <w:trHeight w:val="349" w:hRule="atLeast"/>
        </w:trPr>
        <w:tc>
          <w:tcPr>
            <w:tcW w:w="714" w:type="dxa"/>
            <w:vAlign w:val="top"/>
            <w:vMerge w:val="continue"/>
            <w:tcBorders>
              <w:top w:val="nil"/>
              <w:bottom w:val="nil"/>
            </w:tcBorders>
          </w:tcPr>
          <w:p>
            <w:pPr>
              <w:rPr>
                <w:rFonts w:ascii="Arial"/>
                <w:sz w:val="21"/>
              </w:rPr>
            </w:pPr>
            <w:r/>
          </w:p>
        </w:tc>
        <w:tc>
          <w:tcPr>
            <w:tcW w:w="2157" w:type="dxa"/>
            <w:vAlign w:val="top"/>
            <w:gridSpan w:val="2"/>
          </w:tcPr>
          <w:p>
            <w:pPr>
              <w:pStyle w:val="TableText"/>
              <w:ind w:left="650"/>
              <w:spacing w:before="69" w:line="219" w:lineRule="auto"/>
              <w:rPr>
                <w:sz w:val="21"/>
                <w:szCs w:val="21"/>
              </w:rPr>
            </w:pPr>
            <w:r>
              <w:rPr>
                <w:sz w:val="21"/>
                <w:szCs w:val="21"/>
                <w:spacing w:val="2"/>
              </w:rPr>
              <w:t>安全系数</w:t>
            </w:r>
          </w:p>
        </w:tc>
        <w:tc>
          <w:tcPr>
            <w:tcW w:w="2168" w:type="dxa"/>
            <w:vAlign w:val="top"/>
            <w:gridSpan w:val="2"/>
          </w:tcPr>
          <w:p>
            <w:pPr>
              <w:pStyle w:val="TableText"/>
              <w:ind w:left="653"/>
              <w:spacing w:before="69" w:line="219" w:lineRule="auto"/>
              <w:rPr>
                <w:sz w:val="21"/>
                <w:szCs w:val="21"/>
              </w:rPr>
            </w:pPr>
            <w:r>
              <w:rPr>
                <w:sz w:val="21"/>
                <w:szCs w:val="21"/>
                <w:spacing w:val="2"/>
              </w:rPr>
              <w:t>安全系数</w:t>
            </w:r>
          </w:p>
        </w:tc>
        <w:tc>
          <w:tcPr>
            <w:tcW w:w="2167" w:type="dxa"/>
            <w:vAlign w:val="top"/>
            <w:gridSpan w:val="2"/>
          </w:tcPr>
          <w:p>
            <w:pPr>
              <w:pStyle w:val="TableText"/>
              <w:ind w:left="655"/>
              <w:spacing w:before="69" w:line="219" w:lineRule="auto"/>
              <w:rPr>
                <w:sz w:val="21"/>
                <w:szCs w:val="21"/>
              </w:rPr>
            </w:pPr>
            <w:r>
              <w:rPr>
                <w:sz w:val="21"/>
                <w:szCs w:val="21"/>
                <w:spacing w:val="2"/>
              </w:rPr>
              <w:t>安全系数</w:t>
            </w:r>
          </w:p>
        </w:tc>
        <w:tc>
          <w:tcPr>
            <w:tcW w:w="2013" w:type="dxa"/>
            <w:vAlign w:val="top"/>
            <w:gridSpan w:val="2"/>
          </w:tcPr>
          <w:p>
            <w:pPr>
              <w:pStyle w:val="TableText"/>
              <w:ind w:left="578"/>
              <w:spacing w:before="69" w:line="219" w:lineRule="auto"/>
              <w:rPr>
                <w:sz w:val="21"/>
                <w:szCs w:val="21"/>
              </w:rPr>
            </w:pPr>
            <w:r>
              <w:rPr>
                <w:sz w:val="21"/>
                <w:szCs w:val="21"/>
                <w:spacing w:val="2"/>
              </w:rPr>
              <w:t>安全系数</w:t>
            </w:r>
          </w:p>
        </w:tc>
      </w:tr>
      <w:tr>
        <w:trPr>
          <w:trHeight w:val="360" w:hRule="atLeast"/>
        </w:trPr>
        <w:tc>
          <w:tcPr>
            <w:tcW w:w="714" w:type="dxa"/>
            <w:vAlign w:val="top"/>
            <w:vMerge w:val="continue"/>
            <w:tcBorders>
              <w:top w:val="nil"/>
            </w:tcBorders>
          </w:tcPr>
          <w:p>
            <w:pPr>
              <w:rPr>
                <w:rFonts w:ascii="Arial"/>
                <w:sz w:val="21"/>
              </w:rPr>
            </w:pPr>
            <w:r/>
          </w:p>
        </w:tc>
        <w:tc>
          <w:tcPr>
            <w:tcW w:w="1078" w:type="dxa"/>
            <w:vAlign w:val="top"/>
          </w:tcPr>
          <w:p>
            <w:pPr>
              <w:pStyle w:val="TableText"/>
              <w:ind w:left="420"/>
              <w:spacing w:before="121" w:line="241" w:lineRule="auto"/>
              <w:rPr>
                <w:sz w:val="14"/>
                <w:szCs w:val="14"/>
              </w:rPr>
            </w:pPr>
            <w:r>
              <w:rPr>
                <w:sz w:val="14"/>
                <w:szCs w:val="14"/>
                <w:spacing w:val="-9"/>
              </w:rPr>
              <w:t>×1</w:t>
            </w:r>
          </w:p>
        </w:tc>
        <w:tc>
          <w:tcPr>
            <w:tcW w:w="1079" w:type="dxa"/>
            <w:vAlign w:val="top"/>
          </w:tcPr>
          <w:p>
            <w:pPr>
              <w:pStyle w:val="TableText"/>
              <w:ind w:left="342"/>
              <w:spacing w:before="122" w:line="239" w:lineRule="auto"/>
              <w:rPr>
                <w:sz w:val="15"/>
                <w:szCs w:val="15"/>
              </w:rPr>
            </w:pPr>
            <w:r>
              <w:rPr>
                <w:sz w:val="15"/>
                <w:szCs w:val="15"/>
                <w:spacing w:val="-7"/>
              </w:rPr>
              <w:t>×1.5</w:t>
            </w:r>
          </w:p>
        </w:tc>
        <w:tc>
          <w:tcPr>
            <w:tcW w:w="1089" w:type="dxa"/>
            <w:vAlign w:val="top"/>
          </w:tcPr>
          <w:p>
            <w:pPr>
              <w:pStyle w:val="TableText"/>
              <w:ind w:left="373"/>
              <w:spacing w:before="102" w:line="218" w:lineRule="auto"/>
              <w:rPr>
                <w:sz w:val="21"/>
                <w:szCs w:val="21"/>
              </w:rPr>
            </w:pPr>
            <w:r>
              <w:rPr>
                <w:sz w:val="21"/>
                <w:szCs w:val="21"/>
                <w:spacing w:val="-13"/>
              </w:rPr>
              <w:t>×1</w:t>
            </w:r>
          </w:p>
        </w:tc>
        <w:tc>
          <w:tcPr>
            <w:tcW w:w="1079" w:type="dxa"/>
            <w:vAlign w:val="top"/>
          </w:tcPr>
          <w:p>
            <w:pPr>
              <w:pStyle w:val="TableText"/>
              <w:ind w:left="344"/>
              <w:spacing w:before="122" w:line="239" w:lineRule="auto"/>
              <w:rPr>
                <w:sz w:val="15"/>
                <w:szCs w:val="15"/>
              </w:rPr>
            </w:pPr>
            <w:r>
              <w:rPr>
                <w:sz w:val="15"/>
                <w:szCs w:val="15"/>
                <w:spacing w:val="-7"/>
              </w:rPr>
              <w:t>×1.5</w:t>
            </w:r>
          </w:p>
        </w:tc>
        <w:tc>
          <w:tcPr>
            <w:tcW w:w="1089" w:type="dxa"/>
            <w:vAlign w:val="top"/>
          </w:tcPr>
          <w:p>
            <w:pPr>
              <w:pStyle w:val="TableText"/>
              <w:ind w:left="436"/>
              <w:spacing w:before="121" w:line="241" w:lineRule="auto"/>
              <w:rPr>
                <w:sz w:val="14"/>
                <w:szCs w:val="14"/>
              </w:rPr>
            </w:pPr>
            <w:r>
              <w:rPr>
                <w:sz w:val="14"/>
                <w:szCs w:val="14"/>
                <w:spacing w:val="-9"/>
              </w:rPr>
              <w:t>×1</w:t>
            </w:r>
          </w:p>
        </w:tc>
        <w:tc>
          <w:tcPr>
            <w:tcW w:w="1078" w:type="dxa"/>
            <w:vAlign w:val="top"/>
          </w:tcPr>
          <w:p>
            <w:pPr>
              <w:pStyle w:val="TableText"/>
              <w:ind w:left="347"/>
              <w:spacing w:before="122" w:line="239" w:lineRule="auto"/>
              <w:rPr>
                <w:sz w:val="15"/>
                <w:szCs w:val="15"/>
              </w:rPr>
            </w:pPr>
            <w:r>
              <w:rPr>
                <w:sz w:val="15"/>
                <w:szCs w:val="15"/>
                <w:spacing w:val="-7"/>
              </w:rPr>
              <w:t>×1.5</w:t>
            </w:r>
          </w:p>
        </w:tc>
        <w:tc>
          <w:tcPr>
            <w:tcW w:w="999" w:type="dxa"/>
            <w:vAlign w:val="top"/>
          </w:tcPr>
          <w:p>
            <w:pPr>
              <w:pStyle w:val="TableText"/>
              <w:ind w:left="368"/>
              <w:spacing w:before="123" w:line="241" w:lineRule="auto"/>
              <w:rPr>
                <w:sz w:val="15"/>
                <w:szCs w:val="15"/>
              </w:rPr>
            </w:pPr>
            <w:r>
              <w:rPr>
                <w:sz w:val="15"/>
                <w:szCs w:val="15"/>
                <w:spacing w:val="-10"/>
              </w:rPr>
              <w:t>×1</w:t>
            </w:r>
          </w:p>
        </w:tc>
        <w:tc>
          <w:tcPr>
            <w:tcW w:w="1014" w:type="dxa"/>
            <w:vAlign w:val="top"/>
          </w:tcPr>
          <w:p>
            <w:pPr>
              <w:pStyle w:val="TableText"/>
              <w:ind w:left="309"/>
              <w:spacing w:before="122" w:line="239" w:lineRule="auto"/>
              <w:rPr>
                <w:sz w:val="15"/>
                <w:szCs w:val="15"/>
              </w:rPr>
            </w:pPr>
            <w:r>
              <w:rPr>
                <w:sz w:val="15"/>
                <w:szCs w:val="15"/>
                <w:spacing w:val="-7"/>
              </w:rPr>
              <w:t>×1.5</w:t>
            </w:r>
          </w:p>
        </w:tc>
      </w:tr>
      <w:tr>
        <w:trPr>
          <w:trHeight w:val="349" w:hRule="atLeast"/>
        </w:trPr>
        <w:tc>
          <w:tcPr>
            <w:tcW w:w="714" w:type="dxa"/>
            <w:vAlign w:val="top"/>
          </w:tcPr>
          <w:p>
            <w:pPr>
              <w:pStyle w:val="TableText"/>
              <w:ind w:left="134"/>
              <w:spacing w:before="91" w:line="218" w:lineRule="auto"/>
              <w:rPr>
                <w:sz w:val="21"/>
                <w:szCs w:val="21"/>
              </w:rPr>
            </w:pPr>
            <w:r>
              <w:rPr>
                <w:sz w:val="21"/>
                <w:szCs w:val="21"/>
                <w:spacing w:val="-5"/>
              </w:rPr>
              <w:t>12.7</w:t>
            </w:r>
          </w:p>
        </w:tc>
        <w:tc>
          <w:tcPr>
            <w:tcW w:w="1078" w:type="dxa"/>
            <w:vAlign w:val="top"/>
          </w:tcPr>
          <w:p>
            <w:pPr>
              <w:pStyle w:val="TableText"/>
              <w:ind w:left="320"/>
              <w:spacing w:before="91" w:line="218" w:lineRule="auto"/>
              <w:rPr>
                <w:sz w:val="21"/>
                <w:szCs w:val="21"/>
              </w:rPr>
            </w:pPr>
            <w:r>
              <w:rPr>
                <w:sz w:val="21"/>
                <w:szCs w:val="21"/>
                <w:spacing w:val="-3"/>
              </w:rPr>
              <w:t>3560</w:t>
            </w:r>
          </w:p>
        </w:tc>
        <w:tc>
          <w:tcPr>
            <w:tcW w:w="1079" w:type="dxa"/>
            <w:vAlign w:val="top"/>
          </w:tcPr>
          <w:p>
            <w:pPr>
              <w:pStyle w:val="TableText"/>
              <w:ind w:left="323"/>
              <w:spacing w:before="91" w:line="218" w:lineRule="auto"/>
              <w:rPr>
                <w:sz w:val="21"/>
                <w:szCs w:val="21"/>
              </w:rPr>
            </w:pPr>
            <w:r>
              <w:rPr>
                <w:sz w:val="21"/>
                <w:szCs w:val="21"/>
                <w:spacing w:val="-3"/>
              </w:rPr>
              <w:t>2370</w:t>
            </w:r>
          </w:p>
        </w:tc>
        <w:tc>
          <w:tcPr>
            <w:tcW w:w="1089" w:type="dxa"/>
            <w:vAlign w:val="top"/>
          </w:tcPr>
          <w:p>
            <w:pPr>
              <w:rPr>
                <w:rFonts w:ascii="Arial"/>
                <w:sz w:val="21"/>
              </w:rPr>
            </w:pPr>
            <w:r/>
          </w:p>
        </w:tc>
        <w:tc>
          <w:tcPr>
            <w:tcW w:w="1079" w:type="dxa"/>
            <w:vAlign w:val="top"/>
          </w:tcPr>
          <w:p>
            <w:pPr>
              <w:rPr>
                <w:rFonts w:ascii="Arial"/>
                <w:sz w:val="21"/>
              </w:rPr>
            </w:pPr>
            <w:r/>
          </w:p>
        </w:tc>
        <w:tc>
          <w:tcPr>
            <w:tcW w:w="108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r>
        <w:trPr>
          <w:trHeight w:val="350" w:hRule="atLeast"/>
        </w:trPr>
        <w:tc>
          <w:tcPr>
            <w:tcW w:w="714" w:type="dxa"/>
            <w:vAlign w:val="top"/>
          </w:tcPr>
          <w:p>
            <w:pPr>
              <w:pStyle w:val="TableText"/>
              <w:ind w:left="134"/>
              <w:spacing w:before="93" w:line="217" w:lineRule="auto"/>
              <w:rPr>
                <w:sz w:val="21"/>
                <w:szCs w:val="21"/>
              </w:rPr>
            </w:pPr>
            <w:r>
              <w:rPr>
                <w:sz w:val="21"/>
                <w:szCs w:val="21"/>
                <w:spacing w:val="-5"/>
              </w:rPr>
              <w:t>12.8</w:t>
            </w:r>
          </w:p>
        </w:tc>
        <w:tc>
          <w:tcPr>
            <w:tcW w:w="1078" w:type="dxa"/>
            <w:vAlign w:val="top"/>
          </w:tcPr>
          <w:p>
            <w:pPr>
              <w:pStyle w:val="TableText"/>
              <w:ind w:left="320"/>
              <w:spacing w:before="93" w:line="217" w:lineRule="auto"/>
              <w:rPr>
                <w:sz w:val="21"/>
                <w:szCs w:val="21"/>
              </w:rPr>
            </w:pPr>
            <w:r>
              <w:rPr>
                <w:sz w:val="21"/>
                <w:szCs w:val="21"/>
                <w:spacing w:val="-3"/>
              </w:rPr>
              <w:t>3370</w:t>
            </w:r>
          </w:p>
        </w:tc>
        <w:tc>
          <w:tcPr>
            <w:tcW w:w="1079" w:type="dxa"/>
            <w:vAlign w:val="top"/>
          </w:tcPr>
          <w:p>
            <w:pPr>
              <w:pStyle w:val="TableText"/>
              <w:ind w:left="323"/>
              <w:spacing w:before="93" w:line="217" w:lineRule="auto"/>
              <w:rPr>
                <w:sz w:val="21"/>
                <w:szCs w:val="21"/>
              </w:rPr>
            </w:pPr>
            <w:r>
              <w:rPr>
                <w:sz w:val="21"/>
                <w:szCs w:val="21"/>
                <w:spacing w:val="-3"/>
              </w:rPr>
              <w:t>2250</w:t>
            </w:r>
          </w:p>
        </w:tc>
        <w:tc>
          <w:tcPr>
            <w:tcW w:w="1089" w:type="dxa"/>
            <w:vAlign w:val="top"/>
          </w:tcPr>
          <w:p>
            <w:pPr>
              <w:rPr>
                <w:rFonts w:ascii="Arial"/>
                <w:sz w:val="21"/>
              </w:rPr>
            </w:pPr>
            <w:r/>
          </w:p>
        </w:tc>
        <w:tc>
          <w:tcPr>
            <w:tcW w:w="1079" w:type="dxa"/>
            <w:vAlign w:val="top"/>
          </w:tcPr>
          <w:p>
            <w:pPr>
              <w:rPr>
                <w:rFonts w:ascii="Arial"/>
                <w:sz w:val="21"/>
              </w:rPr>
            </w:pPr>
            <w:r/>
          </w:p>
        </w:tc>
        <w:tc>
          <w:tcPr>
            <w:tcW w:w="108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r>
        <w:trPr>
          <w:trHeight w:val="350" w:hRule="atLeast"/>
        </w:trPr>
        <w:tc>
          <w:tcPr>
            <w:tcW w:w="714" w:type="dxa"/>
            <w:vAlign w:val="top"/>
          </w:tcPr>
          <w:p>
            <w:pPr>
              <w:pStyle w:val="TableText"/>
              <w:ind w:left="134"/>
              <w:spacing w:before="92" w:line="218" w:lineRule="auto"/>
              <w:rPr>
                <w:sz w:val="21"/>
                <w:szCs w:val="21"/>
              </w:rPr>
            </w:pPr>
            <w:r>
              <w:rPr>
                <w:sz w:val="21"/>
                <w:szCs w:val="21"/>
                <w:spacing w:val="-5"/>
              </w:rPr>
              <w:t>12.9</w:t>
            </w:r>
          </w:p>
        </w:tc>
        <w:tc>
          <w:tcPr>
            <w:tcW w:w="1078" w:type="dxa"/>
            <w:vAlign w:val="top"/>
          </w:tcPr>
          <w:p>
            <w:pPr>
              <w:pStyle w:val="TableText"/>
              <w:ind w:left="320"/>
              <w:spacing w:before="92" w:line="218" w:lineRule="auto"/>
              <w:rPr>
                <w:sz w:val="21"/>
                <w:szCs w:val="21"/>
              </w:rPr>
            </w:pPr>
            <w:r>
              <w:rPr>
                <w:sz w:val="21"/>
                <w:szCs w:val="21"/>
                <w:spacing w:val="-3"/>
              </w:rPr>
              <w:t>3190</w:t>
            </w:r>
          </w:p>
        </w:tc>
        <w:tc>
          <w:tcPr>
            <w:tcW w:w="1079" w:type="dxa"/>
            <w:vAlign w:val="top"/>
          </w:tcPr>
          <w:p>
            <w:pPr>
              <w:pStyle w:val="TableText"/>
              <w:ind w:left="323"/>
              <w:spacing w:before="92" w:line="218" w:lineRule="auto"/>
              <w:rPr>
                <w:sz w:val="21"/>
                <w:szCs w:val="21"/>
              </w:rPr>
            </w:pPr>
            <w:r>
              <w:rPr>
                <w:sz w:val="21"/>
                <w:szCs w:val="21"/>
                <w:spacing w:val="-3"/>
              </w:rPr>
              <w:t>2130</w:t>
            </w:r>
          </w:p>
        </w:tc>
        <w:tc>
          <w:tcPr>
            <w:tcW w:w="1089" w:type="dxa"/>
            <w:vAlign w:val="top"/>
          </w:tcPr>
          <w:p>
            <w:pPr>
              <w:rPr>
                <w:rFonts w:ascii="Arial"/>
                <w:sz w:val="21"/>
              </w:rPr>
            </w:pPr>
            <w:r/>
          </w:p>
        </w:tc>
        <w:tc>
          <w:tcPr>
            <w:tcW w:w="1079" w:type="dxa"/>
            <w:vAlign w:val="top"/>
          </w:tcPr>
          <w:p>
            <w:pPr>
              <w:rPr>
                <w:rFonts w:ascii="Arial"/>
                <w:sz w:val="21"/>
              </w:rPr>
            </w:pPr>
            <w:r/>
          </w:p>
        </w:tc>
        <w:tc>
          <w:tcPr>
            <w:tcW w:w="108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r>
        <w:trPr>
          <w:trHeight w:val="359" w:hRule="atLeast"/>
        </w:trPr>
        <w:tc>
          <w:tcPr>
            <w:tcW w:w="714" w:type="dxa"/>
            <w:vAlign w:val="top"/>
          </w:tcPr>
          <w:p>
            <w:pPr>
              <w:pStyle w:val="TableText"/>
              <w:ind w:left="244"/>
              <w:spacing w:before="102" w:line="217" w:lineRule="auto"/>
              <w:rPr>
                <w:sz w:val="21"/>
                <w:szCs w:val="21"/>
              </w:rPr>
            </w:pPr>
            <w:r>
              <w:rPr>
                <w:sz w:val="21"/>
                <w:szCs w:val="21"/>
                <w:spacing w:val="-6"/>
              </w:rPr>
              <w:t>13</w:t>
            </w:r>
          </w:p>
        </w:tc>
        <w:tc>
          <w:tcPr>
            <w:tcW w:w="1078" w:type="dxa"/>
            <w:vAlign w:val="top"/>
          </w:tcPr>
          <w:p>
            <w:pPr>
              <w:pStyle w:val="TableText"/>
              <w:ind w:left="320"/>
              <w:spacing w:before="102" w:line="217" w:lineRule="auto"/>
              <w:rPr>
                <w:sz w:val="21"/>
                <w:szCs w:val="21"/>
              </w:rPr>
            </w:pPr>
            <w:r>
              <w:rPr>
                <w:sz w:val="21"/>
                <w:szCs w:val="21"/>
                <w:spacing w:val="-3"/>
              </w:rPr>
              <w:t>3020</w:t>
            </w:r>
          </w:p>
        </w:tc>
        <w:tc>
          <w:tcPr>
            <w:tcW w:w="1079" w:type="dxa"/>
            <w:vAlign w:val="top"/>
          </w:tcPr>
          <w:p>
            <w:pPr>
              <w:pStyle w:val="TableText"/>
              <w:ind w:left="323"/>
              <w:spacing w:before="102" w:line="217" w:lineRule="auto"/>
              <w:rPr>
                <w:sz w:val="21"/>
                <w:szCs w:val="21"/>
              </w:rPr>
            </w:pPr>
            <w:r>
              <w:rPr>
                <w:sz w:val="21"/>
                <w:szCs w:val="21"/>
                <w:spacing w:val="-3"/>
              </w:rPr>
              <w:t>2020</w:t>
            </w:r>
          </w:p>
        </w:tc>
        <w:tc>
          <w:tcPr>
            <w:tcW w:w="1089" w:type="dxa"/>
            <w:vAlign w:val="top"/>
          </w:tcPr>
          <w:p>
            <w:pPr>
              <w:rPr>
                <w:rFonts w:ascii="Arial"/>
                <w:sz w:val="21"/>
              </w:rPr>
            </w:pPr>
            <w:r/>
          </w:p>
        </w:tc>
        <w:tc>
          <w:tcPr>
            <w:tcW w:w="1079" w:type="dxa"/>
            <w:vAlign w:val="top"/>
          </w:tcPr>
          <w:p>
            <w:pPr>
              <w:rPr>
                <w:rFonts w:ascii="Arial"/>
                <w:sz w:val="21"/>
              </w:rPr>
            </w:pPr>
            <w:r/>
          </w:p>
        </w:tc>
        <w:tc>
          <w:tcPr>
            <w:tcW w:w="108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r>
        <w:trPr>
          <w:trHeight w:val="350" w:hRule="atLeast"/>
        </w:trPr>
        <w:tc>
          <w:tcPr>
            <w:tcW w:w="714" w:type="dxa"/>
            <w:vAlign w:val="top"/>
          </w:tcPr>
          <w:p>
            <w:pPr>
              <w:pStyle w:val="TableText"/>
              <w:ind w:left="134"/>
              <w:spacing w:before="93" w:line="217" w:lineRule="auto"/>
              <w:rPr>
                <w:sz w:val="21"/>
                <w:szCs w:val="21"/>
              </w:rPr>
            </w:pPr>
            <w:r>
              <w:rPr>
                <w:sz w:val="21"/>
                <w:szCs w:val="21"/>
                <w:spacing w:val="-5"/>
              </w:rPr>
              <w:t>13.1</w:t>
            </w:r>
          </w:p>
        </w:tc>
        <w:tc>
          <w:tcPr>
            <w:tcW w:w="1078" w:type="dxa"/>
            <w:vAlign w:val="top"/>
          </w:tcPr>
          <w:p>
            <w:pPr>
              <w:pStyle w:val="TableText"/>
              <w:ind w:left="320"/>
              <w:spacing w:before="93" w:line="217" w:lineRule="auto"/>
              <w:rPr>
                <w:sz w:val="21"/>
                <w:szCs w:val="21"/>
              </w:rPr>
            </w:pPr>
            <w:r>
              <w:rPr>
                <w:sz w:val="21"/>
                <w:szCs w:val="21"/>
                <w:spacing w:val="-3"/>
              </w:rPr>
              <w:t>2870</w:t>
            </w:r>
          </w:p>
        </w:tc>
        <w:tc>
          <w:tcPr>
            <w:tcW w:w="1079" w:type="dxa"/>
            <w:vAlign w:val="top"/>
          </w:tcPr>
          <w:p>
            <w:pPr>
              <w:pStyle w:val="TableText"/>
              <w:ind w:left="323"/>
              <w:spacing w:before="93" w:line="217" w:lineRule="auto"/>
              <w:rPr>
                <w:sz w:val="21"/>
                <w:szCs w:val="21"/>
              </w:rPr>
            </w:pPr>
            <w:r>
              <w:rPr>
                <w:sz w:val="21"/>
                <w:szCs w:val="21"/>
                <w:spacing w:val="-5"/>
              </w:rPr>
              <w:t>1910</w:t>
            </w:r>
          </w:p>
        </w:tc>
        <w:tc>
          <w:tcPr>
            <w:tcW w:w="1089" w:type="dxa"/>
            <w:vAlign w:val="top"/>
          </w:tcPr>
          <w:p>
            <w:pPr>
              <w:rPr>
                <w:rFonts w:ascii="Arial"/>
                <w:sz w:val="21"/>
              </w:rPr>
            </w:pPr>
            <w:r/>
          </w:p>
        </w:tc>
        <w:tc>
          <w:tcPr>
            <w:tcW w:w="1079" w:type="dxa"/>
            <w:vAlign w:val="top"/>
          </w:tcPr>
          <w:p>
            <w:pPr>
              <w:rPr>
                <w:rFonts w:ascii="Arial"/>
                <w:sz w:val="21"/>
              </w:rPr>
            </w:pPr>
            <w:r/>
          </w:p>
        </w:tc>
        <w:tc>
          <w:tcPr>
            <w:tcW w:w="108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r>
        <w:trPr>
          <w:trHeight w:val="349" w:hRule="atLeast"/>
        </w:trPr>
        <w:tc>
          <w:tcPr>
            <w:tcW w:w="714" w:type="dxa"/>
            <w:vAlign w:val="top"/>
          </w:tcPr>
          <w:p>
            <w:pPr>
              <w:pStyle w:val="TableText"/>
              <w:ind w:left="134"/>
              <w:spacing w:before="93" w:line="216" w:lineRule="auto"/>
              <w:rPr>
                <w:sz w:val="21"/>
                <w:szCs w:val="21"/>
              </w:rPr>
            </w:pPr>
            <w:r>
              <w:rPr>
                <w:sz w:val="21"/>
                <w:szCs w:val="21"/>
                <w:spacing w:val="-5"/>
              </w:rPr>
              <w:t>13.2</w:t>
            </w:r>
          </w:p>
        </w:tc>
        <w:tc>
          <w:tcPr>
            <w:tcW w:w="1078" w:type="dxa"/>
            <w:vAlign w:val="top"/>
          </w:tcPr>
          <w:p>
            <w:pPr>
              <w:pStyle w:val="TableText"/>
              <w:ind w:left="320"/>
              <w:spacing w:before="93" w:line="216" w:lineRule="auto"/>
              <w:rPr>
                <w:sz w:val="21"/>
                <w:szCs w:val="21"/>
              </w:rPr>
            </w:pPr>
            <w:r>
              <w:rPr>
                <w:sz w:val="21"/>
                <w:szCs w:val="21"/>
                <w:spacing w:val="-3"/>
              </w:rPr>
              <w:t>2720</w:t>
            </w:r>
          </w:p>
        </w:tc>
        <w:tc>
          <w:tcPr>
            <w:tcW w:w="1079" w:type="dxa"/>
            <w:vAlign w:val="top"/>
          </w:tcPr>
          <w:p>
            <w:pPr>
              <w:pStyle w:val="TableText"/>
              <w:ind w:left="323"/>
              <w:spacing w:before="93" w:line="216" w:lineRule="auto"/>
              <w:rPr>
                <w:sz w:val="21"/>
                <w:szCs w:val="21"/>
              </w:rPr>
            </w:pPr>
            <w:r>
              <w:rPr>
                <w:sz w:val="21"/>
                <w:szCs w:val="21"/>
                <w:color w:val="401010"/>
                <w:spacing w:val="-4"/>
              </w:rPr>
              <w:t>1</w:t>
            </w:r>
            <w:r>
              <w:rPr>
                <w:sz w:val="21"/>
                <w:szCs w:val="21"/>
                <w:spacing w:val="-4"/>
              </w:rPr>
              <w:t>810</w:t>
            </w:r>
          </w:p>
        </w:tc>
        <w:tc>
          <w:tcPr>
            <w:tcW w:w="1089" w:type="dxa"/>
            <w:vAlign w:val="top"/>
          </w:tcPr>
          <w:p>
            <w:pPr>
              <w:rPr>
                <w:rFonts w:ascii="Arial"/>
                <w:sz w:val="21"/>
              </w:rPr>
            </w:pPr>
            <w:r/>
          </w:p>
        </w:tc>
        <w:tc>
          <w:tcPr>
            <w:tcW w:w="1079" w:type="dxa"/>
            <w:vAlign w:val="top"/>
          </w:tcPr>
          <w:p>
            <w:pPr>
              <w:rPr>
                <w:rFonts w:ascii="Arial"/>
                <w:sz w:val="21"/>
              </w:rPr>
            </w:pPr>
            <w:r/>
          </w:p>
        </w:tc>
        <w:tc>
          <w:tcPr>
            <w:tcW w:w="108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r>
        <w:trPr>
          <w:trHeight w:val="360" w:hRule="atLeast"/>
        </w:trPr>
        <w:tc>
          <w:tcPr>
            <w:tcW w:w="714" w:type="dxa"/>
            <w:vAlign w:val="top"/>
          </w:tcPr>
          <w:p>
            <w:pPr>
              <w:pStyle w:val="TableText"/>
              <w:ind w:left="134"/>
              <w:spacing w:before="104" w:line="216" w:lineRule="auto"/>
              <w:rPr>
                <w:sz w:val="21"/>
                <w:szCs w:val="21"/>
              </w:rPr>
            </w:pPr>
            <w:r>
              <w:rPr>
                <w:sz w:val="21"/>
                <w:szCs w:val="21"/>
                <w:spacing w:val="-5"/>
              </w:rPr>
              <w:t>13.3</w:t>
            </w:r>
          </w:p>
        </w:tc>
        <w:tc>
          <w:tcPr>
            <w:tcW w:w="1078" w:type="dxa"/>
            <w:vAlign w:val="top"/>
          </w:tcPr>
          <w:p>
            <w:pPr>
              <w:pStyle w:val="TableText"/>
              <w:ind w:left="320"/>
              <w:spacing w:before="104" w:line="216" w:lineRule="auto"/>
              <w:rPr>
                <w:sz w:val="21"/>
                <w:szCs w:val="21"/>
              </w:rPr>
            </w:pPr>
            <w:r>
              <w:rPr>
                <w:sz w:val="21"/>
                <w:szCs w:val="21"/>
                <w:spacing w:val="-3"/>
              </w:rPr>
              <w:t>2580</w:t>
            </w:r>
          </w:p>
        </w:tc>
        <w:tc>
          <w:tcPr>
            <w:tcW w:w="1079" w:type="dxa"/>
            <w:vAlign w:val="top"/>
          </w:tcPr>
          <w:p>
            <w:pPr>
              <w:pStyle w:val="TableText"/>
              <w:ind w:left="323"/>
              <w:spacing w:before="104" w:line="216" w:lineRule="auto"/>
              <w:rPr>
                <w:sz w:val="21"/>
                <w:szCs w:val="21"/>
              </w:rPr>
            </w:pPr>
            <w:r>
              <w:rPr>
                <w:sz w:val="21"/>
                <w:szCs w:val="21"/>
                <w:spacing w:val="-5"/>
              </w:rPr>
              <w:t>1720</w:t>
            </w:r>
          </w:p>
        </w:tc>
        <w:tc>
          <w:tcPr>
            <w:tcW w:w="1089" w:type="dxa"/>
            <w:vAlign w:val="top"/>
          </w:tcPr>
          <w:p>
            <w:pPr>
              <w:rPr>
                <w:rFonts w:ascii="Arial"/>
                <w:sz w:val="21"/>
              </w:rPr>
            </w:pPr>
            <w:r/>
          </w:p>
        </w:tc>
        <w:tc>
          <w:tcPr>
            <w:tcW w:w="1079" w:type="dxa"/>
            <w:vAlign w:val="top"/>
          </w:tcPr>
          <w:p>
            <w:pPr>
              <w:rPr>
                <w:rFonts w:ascii="Arial"/>
                <w:sz w:val="21"/>
              </w:rPr>
            </w:pPr>
            <w:r/>
          </w:p>
        </w:tc>
        <w:tc>
          <w:tcPr>
            <w:tcW w:w="108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r>
        <w:trPr>
          <w:trHeight w:val="349" w:hRule="atLeast"/>
        </w:trPr>
        <w:tc>
          <w:tcPr>
            <w:tcW w:w="714" w:type="dxa"/>
            <w:vAlign w:val="top"/>
          </w:tcPr>
          <w:p>
            <w:pPr>
              <w:pStyle w:val="TableText"/>
              <w:ind w:left="134"/>
              <w:spacing w:before="94" w:line="215" w:lineRule="auto"/>
              <w:rPr>
                <w:sz w:val="21"/>
                <w:szCs w:val="21"/>
              </w:rPr>
            </w:pPr>
            <w:r>
              <w:rPr>
                <w:sz w:val="21"/>
                <w:szCs w:val="21"/>
                <w:spacing w:val="-5"/>
              </w:rPr>
              <w:t>13.4</w:t>
            </w:r>
          </w:p>
        </w:tc>
        <w:tc>
          <w:tcPr>
            <w:tcW w:w="1078" w:type="dxa"/>
            <w:vAlign w:val="top"/>
          </w:tcPr>
          <w:p>
            <w:pPr>
              <w:pStyle w:val="TableText"/>
              <w:ind w:left="320"/>
              <w:spacing w:before="94" w:line="215" w:lineRule="auto"/>
              <w:rPr>
                <w:sz w:val="21"/>
                <w:szCs w:val="21"/>
              </w:rPr>
            </w:pPr>
            <w:r>
              <w:rPr>
                <w:sz w:val="21"/>
                <w:szCs w:val="21"/>
                <w:spacing w:val="-3"/>
              </w:rPr>
              <w:t>2450</w:t>
            </w:r>
          </w:p>
        </w:tc>
        <w:tc>
          <w:tcPr>
            <w:tcW w:w="1079" w:type="dxa"/>
            <w:vAlign w:val="top"/>
          </w:tcPr>
          <w:p>
            <w:pPr>
              <w:pStyle w:val="TableText"/>
              <w:ind w:left="323"/>
              <w:spacing w:before="94" w:line="215" w:lineRule="auto"/>
              <w:rPr>
                <w:sz w:val="21"/>
                <w:szCs w:val="21"/>
              </w:rPr>
            </w:pPr>
            <w:r>
              <w:rPr>
                <w:sz w:val="21"/>
                <w:szCs w:val="21"/>
                <w:spacing w:val="-5"/>
              </w:rPr>
              <w:t>1630</w:t>
            </w:r>
          </w:p>
        </w:tc>
        <w:tc>
          <w:tcPr>
            <w:tcW w:w="1089" w:type="dxa"/>
            <w:vAlign w:val="top"/>
          </w:tcPr>
          <w:p>
            <w:pPr>
              <w:rPr>
                <w:rFonts w:ascii="Arial"/>
                <w:sz w:val="21"/>
              </w:rPr>
            </w:pPr>
            <w:r/>
          </w:p>
        </w:tc>
        <w:tc>
          <w:tcPr>
            <w:tcW w:w="1079" w:type="dxa"/>
            <w:vAlign w:val="top"/>
          </w:tcPr>
          <w:p>
            <w:pPr>
              <w:rPr>
                <w:rFonts w:ascii="Arial"/>
                <w:sz w:val="21"/>
              </w:rPr>
            </w:pPr>
            <w:r/>
          </w:p>
        </w:tc>
        <w:tc>
          <w:tcPr>
            <w:tcW w:w="108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r>
        <w:trPr>
          <w:trHeight w:val="349" w:hRule="atLeast"/>
        </w:trPr>
        <w:tc>
          <w:tcPr>
            <w:tcW w:w="714" w:type="dxa"/>
            <w:vAlign w:val="top"/>
          </w:tcPr>
          <w:p>
            <w:pPr>
              <w:pStyle w:val="TableText"/>
              <w:ind w:left="134"/>
              <w:spacing w:before="95" w:line="214" w:lineRule="auto"/>
              <w:rPr>
                <w:sz w:val="21"/>
                <w:szCs w:val="21"/>
              </w:rPr>
            </w:pPr>
            <w:r>
              <w:rPr>
                <w:sz w:val="21"/>
                <w:szCs w:val="21"/>
                <w:spacing w:val="-5"/>
              </w:rPr>
              <w:t>13.5</w:t>
            </w:r>
          </w:p>
        </w:tc>
        <w:tc>
          <w:tcPr>
            <w:tcW w:w="1078" w:type="dxa"/>
            <w:vAlign w:val="top"/>
          </w:tcPr>
          <w:p>
            <w:pPr>
              <w:pStyle w:val="TableText"/>
              <w:ind w:left="320"/>
              <w:spacing w:before="95" w:line="214" w:lineRule="auto"/>
              <w:rPr>
                <w:sz w:val="21"/>
                <w:szCs w:val="21"/>
              </w:rPr>
            </w:pPr>
            <w:r>
              <w:rPr>
                <w:sz w:val="21"/>
                <w:szCs w:val="21"/>
                <w:spacing w:val="-3"/>
              </w:rPr>
              <w:t>2320</w:t>
            </w:r>
          </w:p>
        </w:tc>
        <w:tc>
          <w:tcPr>
            <w:tcW w:w="1079" w:type="dxa"/>
            <w:vAlign w:val="top"/>
          </w:tcPr>
          <w:p>
            <w:pPr>
              <w:pStyle w:val="TableText"/>
              <w:ind w:left="323"/>
              <w:spacing w:before="95" w:line="214" w:lineRule="auto"/>
              <w:rPr>
                <w:sz w:val="21"/>
                <w:szCs w:val="21"/>
              </w:rPr>
            </w:pPr>
            <w:r>
              <w:rPr>
                <w:sz w:val="21"/>
                <w:szCs w:val="21"/>
                <w:spacing w:val="-5"/>
              </w:rPr>
              <w:t>1550</w:t>
            </w:r>
          </w:p>
        </w:tc>
        <w:tc>
          <w:tcPr>
            <w:tcW w:w="1089" w:type="dxa"/>
            <w:vAlign w:val="top"/>
          </w:tcPr>
          <w:p>
            <w:pPr>
              <w:pStyle w:val="TableText"/>
              <w:ind w:left="323"/>
              <w:spacing w:before="95" w:line="214" w:lineRule="auto"/>
              <w:rPr>
                <w:sz w:val="21"/>
                <w:szCs w:val="21"/>
              </w:rPr>
            </w:pPr>
            <w:r>
              <w:rPr>
                <w:sz w:val="21"/>
                <w:szCs w:val="21"/>
                <w:spacing w:val="-3"/>
              </w:rPr>
              <w:t>5000</w:t>
            </w:r>
          </w:p>
        </w:tc>
        <w:tc>
          <w:tcPr>
            <w:tcW w:w="1079" w:type="dxa"/>
            <w:vAlign w:val="top"/>
          </w:tcPr>
          <w:p>
            <w:pPr>
              <w:pStyle w:val="TableText"/>
              <w:ind w:left="374"/>
              <w:spacing w:before="95" w:line="214" w:lineRule="auto"/>
              <w:rPr>
                <w:sz w:val="21"/>
                <w:szCs w:val="21"/>
              </w:rPr>
            </w:pPr>
            <w:r>
              <w:rPr>
                <w:sz w:val="21"/>
                <w:szCs w:val="21"/>
                <w:spacing w:val="-3"/>
              </w:rPr>
              <w:t>330</w:t>
            </w:r>
          </w:p>
        </w:tc>
        <w:tc>
          <w:tcPr>
            <w:tcW w:w="108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r>
        <w:trPr>
          <w:trHeight w:val="350" w:hRule="atLeast"/>
        </w:trPr>
        <w:tc>
          <w:tcPr>
            <w:tcW w:w="714" w:type="dxa"/>
            <w:vAlign w:val="top"/>
          </w:tcPr>
          <w:p>
            <w:pPr>
              <w:pStyle w:val="TableText"/>
              <w:ind w:left="134"/>
              <w:spacing w:before="96" w:line="214" w:lineRule="auto"/>
              <w:rPr>
                <w:sz w:val="21"/>
                <w:szCs w:val="21"/>
              </w:rPr>
            </w:pPr>
            <w:r>
              <w:rPr>
                <w:sz w:val="21"/>
                <w:szCs w:val="21"/>
                <w:spacing w:val="-5"/>
              </w:rPr>
              <w:t>13.6</w:t>
            </w:r>
          </w:p>
        </w:tc>
        <w:tc>
          <w:tcPr>
            <w:tcW w:w="1078" w:type="dxa"/>
            <w:vAlign w:val="top"/>
          </w:tcPr>
          <w:p>
            <w:pPr>
              <w:pStyle w:val="TableText"/>
              <w:ind w:left="320"/>
              <w:spacing w:before="96" w:line="214" w:lineRule="auto"/>
              <w:rPr>
                <w:sz w:val="21"/>
                <w:szCs w:val="21"/>
              </w:rPr>
            </w:pPr>
            <w:r>
              <w:rPr>
                <w:sz w:val="21"/>
                <w:szCs w:val="21"/>
                <w:spacing w:val="-3"/>
              </w:rPr>
              <w:t>2210</w:t>
            </w:r>
          </w:p>
        </w:tc>
        <w:tc>
          <w:tcPr>
            <w:tcW w:w="1079" w:type="dxa"/>
            <w:vAlign w:val="top"/>
          </w:tcPr>
          <w:p>
            <w:pPr>
              <w:pStyle w:val="TableText"/>
              <w:ind w:left="323"/>
              <w:spacing w:before="96" w:line="214" w:lineRule="auto"/>
              <w:rPr>
                <w:sz w:val="21"/>
                <w:szCs w:val="21"/>
              </w:rPr>
            </w:pPr>
            <w:r>
              <w:rPr>
                <w:sz w:val="21"/>
                <w:szCs w:val="21"/>
                <w:spacing w:val="-5"/>
              </w:rPr>
              <w:t>1470</w:t>
            </w:r>
          </w:p>
        </w:tc>
        <w:tc>
          <w:tcPr>
            <w:tcW w:w="1089" w:type="dxa"/>
            <w:vAlign w:val="top"/>
          </w:tcPr>
          <w:p>
            <w:pPr>
              <w:pStyle w:val="TableText"/>
              <w:ind w:left="323"/>
              <w:spacing w:before="96" w:line="214" w:lineRule="auto"/>
              <w:rPr>
                <w:sz w:val="21"/>
                <w:szCs w:val="21"/>
              </w:rPr>
            </w:pPr>
            <w:r>
              <w:rPr>
                <w:sz w:val="21"/>
                <w:szCs w:val="21"/>
                <w:spacing w:val="-2"/>
              </w:rPr>
              <w:t>4860</w:t>
            </w:r>
          </w:p>
        </w:tc>
        <w:tc>
          <w:tcPr>
            <w:tcW w:w="1079" w:type="dxa"/>
            <w:vAlign w:val="top"/>
          </w:tcPr>
          <w:p>
            <w:pPr>
              <w:pStyle w:val="TableText"/>
              <w:ind w:left="324"/>
              <w:spacing w:before="96" w:line="214" w:lineRule="auto"/>
              <w:rPr>
                <w:sz w:val="21"/>
                <w:szCs w:val="21"/>
              </w:rPr>
            </w:pPr>
            <w:r>
              <w:rPr>
                <w:sz w:val="21"/>
                <w:szCs w:val="21"/>
                <w:spacing w:val="-3"/>
              </w:rPr>
              <w:t>3240</w:t>
            </w:r>
          </w:p>
        </w:tc>
        <w:tc>
          <w:tcPr>
            <w:tcW w:w="108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r>
        <w:trPr>
          <w:trHeight w:val="350" w:hRule="atLeast"/>
        </w:trPr>
        <w:tc>
          <w:tcPr>
            <w:tcW w:w="714" w:type="dxa"/>
            <w:vAlign w:val="top"/>
          </w:tcPr>
          <w:p>
            <w:pPr>
              <w:pStyle w:val="TableText"/>
              <w:ind w:left="134"/>
              <w:spacing w:before="96" w:line="214" w:lineRule="auto"/>
              <w:rPr>
                <w:sz w:val="21"/>
                <w:szCs w:val="21"/>
              </w:rPr>
            </w:pPr>
            <w:r>
              <w:rPr>
                <w:sz w:val="21"/>
                <w:szCs w:val="21"/>
                <w:spacing w:val="-5"/>
              </w:rPr>
              <w:t>13.7</w:t>
            </w:r>
          </w:p>
        </w:tc>
        <w:tc>
          <w:tcPr>
            <w:tcW w:w="1078" w:type="dxa"/>
            <w:vAlign w:val="top"/>
          </w:tcPr>
          <w:p>
            <w:pPr>
              <w:pStyle w:val="TableText"/>
              <w:ind w:left="320"/>
              <w:spacing w:before="96" w:line="214" w:lineRule="auto"/>
              <w:rPr>
                <w:sz w:val="21"/>
                <w:szCs w:val="21"/>
              </w:rPr>
            </w:pPr>
            <w:r>
              <w:rPr>
                <w:sz w:val="21"/>
                <w:szCs w:val="21"/>
                <w:spacing w:val="-3"/>
              </w:rPr>
              <w:t>2090</w:t>
            </w:r>
          </w:p>
        </w:tc>
        <w:tc>
          <w:tcPr>
            <w:tcW w:w="1079" w:type="dxa"/>
            <w:vAlign w:val="top"/>
          </w:tcPr>
          <w:p>
            <w:pPr>
              <w:pStyle w:val="TableText"/>
              <w:ind w:left="323"/>
              <w:spacing w:before="96" w:line="214" w:lineRule="auto"/>
              <w:rPr>
                <w:sz w:val="21"/>
                <w:szCs w:val="21"/>
              </w:rPr>
            </w:pPr>
            <w:r>
              <w:rPr>
                <w:sz w:val="21"/>
                <w:szCs w:val="21"/>
                <w:spacing w:val="-5"/>
              </w:rPr>
              <w:t>1400</w:t>
            </w:r>
          </w:p>
        </w:tc>
        <w:tc>
          <w:tcPr>
            <w:tcW w:w="1089" w:type="dxa"/>
            <w:vAlign w:val="top"/>
          </w:tcPr>
          <w:p>
            <w:pPr>
              <w:pStyle w:val="TableText"/>
              <w:ind w:left="323"/>
              <w:spacing w:before="96" w:line="214" w:lineRule="auto"/>
              <w:rPr>
                <w:sz w:val="21"/>
                <w:szCs w:val="21"/>
              </w:rPr>
            </w:pPr>
            <w:r>
              <w:rPr>
                <w:sz w:val="21"/>
                <w:szCs w:val="21"/>
                <w:spacing w:val="-2"/>
              </w:rPr>
              <w:t>4720</w:t>
            </w:r>
          </w:p>
        </w:tc>
        <w:tc>
          <w:tcPr>
            <w:tcW w:w="1079" w:type="dxa"/>
            <w:vAlign w:val="top"/>
          </w:tcPr>
          <w:p>
            <w:pPr>
              <w:pStyle w:val="TableText"/>
              <w:ind w:left="324"/>
              <w:spacing w:before="96" w:line="214" w:lineRule="auto"/>
              <w:rPr>
                <w:sz w:val="21"/>
                <w:szCs w:val="21"/>
              </w:rPr>
            </w:pPr>
            <w:r>
              <w:rPr>
                <w:sz w:val="21"/>
                <w:szCs w:val="21"/>
                <w:spacing w:val="-3"/>
              </w:rPr>
              <w:t>3140</w:t>
            </w:r>
          </w:p>
        </w:tc>
        <w:tc>
          <w:tcPr>
            <w:tcW w:w="108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r>
        <w:trPr>
          <w:trHeight w:val="360" w:hRule="atLeast"/>
        </w:trPr>
        <w:tc>
          <w:tcPr>
            <w:tcW w:w="714" w:type="dxa"/>
            <w:vAlign w:val="top"/>
          </w:tcPr>
          <w:p>
            <w:pPr>
              <w:pStyle w:val="TableText"/>
              <w:ind w:left="134"/>
              <w:spacing w:before="106" w:line="214" w:lineRule="auto"/>
              <w:rPr>
                <w:sz w:val="21"/>
                <w:szCs w:val="21"/>
              </w:rPr>
            </w:pPr>
            <w:r>
              <w:rPr>
                <w:sz w:val="21"/>
                <w:szCs w:val="21"/>
                <w:spacing w:val="-5"/>
              </w:rPr>
              <w:t>13.8</w:t>
            </w:r>
          </w:p>
        </w:tc>
        <w:tc>
          <w:tcPr>
            <w:tcW w:w="1078" w:type="dxa"/>
            <w:vAlign w:val="top"/>
          </w:tcPr>
          <w:p>
            <w:pPr>
              <w:pStyle w:val="TableText"/>
              <w:ind w:left="320"/>
              <w:spacing w:before="106" w:line="214" w:lineRule="auto"/>
              <w:rPr>
                <w:sz w:val="21"/>
                <w:szCs w:val="21"/>
              </w:rPr>
            </w:pPr>
            <w:r>
              <w:rPr>
                <w:sz w:val="21"/>
                <w:szCs w:val="21"/>
                <w:spacing w:val="-5"/>
              </w:rPr>
              <w:t>1990</w:t>
            </w:r>
          </w:p>
        </w:tc>
        <w:tc>
          <w:tcPr>
            <w:tcW w:w="1079" w:type="dxa"/>
            <w:vAlign w:val="top"/>
          </w:tcPr>
          <w:p>
            <w:pPr>
              <w:pStyle w:val="TableText"/>
              <w:ind w:left="323"/>
              <w:spacing w:before="106" w:line="214" w:lineRule="auto"/>
              <w:rPr>
                <w:sz w:val="21"/>
                <w:szCs w:val="21"/>
              </w:rPr>
            </w:pPr>
            <w:r>
              <w:rPr>
                <w:sz w:val="21"/>
                <w:szCs w:val="21"/>
                <w:spacing w:val="-5"/>
              </w:rPr>
              <w:t>1330</w:t>
            </w:r>
          </w:p>
        </w:tc>
        <w:tc>
          <w:tcPr>
            <w:tcW w:w="1089" w:type="dxa"/>
            <w:vAlign w:val="top"/>
          </w:tcPr>
          <w:p>
            <w:pPr>
              <w:pStyle w:val="TableText"/>
              <w:ind w:left="323"/>
              <w:spacing w:before="106" w:line="214" w:lineRule="auto"/>
              <w:rPr>
                <w:sz w:val="21"/>
                <w:szCs w:val="21"/>
              </w:rPr>
            </w:pPr>
            <w:r>
              <w:rPr>
                <w:sz w:val="21"/>
                <w:szCs w:val="21"/>
                <w:spacing w:val="-2"/>
              </w:rPr>
              <w:t>4580</w:t>
            </w:r>
          </w:p>
        </w:tc>
        <w:tc>
          <w:tcPr>
            <w:tcW w:w="1079" w:type="dxa"/>
            <w:vAlign w:val="top"/>
          </w:tcPr>
          <w:p>
            <w:pPr>
              <w:pStyle w:val="TableText"/>
              <w:ind w:left="324"/>
              <w:spacing w:before="106" w:line="214" w:lineRule="auto"/>
              <w:rPr>
                <w:sz w:val="21"/>
                <w:szCs w:val="21"/>
              </w:rPr>
            </w:pPr>
            <w:r>
              <w:rPr>
                <w:sz w:val="21"/>
                <w:szCs w:val="21"/>
                <w:spacing w:val="-3"/>
              </w:rPr>
              <w:t>3050</w:t>
            </w:r>
          </w:p>
        </w:tc>
        <w:tc>
          <w:tcPr>
            <w:tcW w:w="108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r>
        <w:trPr>
          <w:trHeight w:val="350" w:hRule="atLeast"/>
        </w:trPr>
        <w:tc>
          <w:tcPr>
            <w:tcW w:w="714" w:type="dxa"/>
            <w:vAlign w:val="top"/>
          </w:tcPr>
          <w:p>
            <w:pPr>
              <w:pStyle w:val="TableText"/>
              <w:ind w:left="134"/>
              <w:spacing w:before="96" w:line="214" w:lineRule="auto"/>
              <w:rPr>
                <w:sz w:val="21"/>
                <w:szCs w:val="21"/>
              </w:rPr>
            </w:pPr>
            <w:r>
              <w:rPr>
                <w:sz w:val="21"/>
                <w:szCs w:val="21"/>
                <w:spacing w:val="-5"/>
              </w:rPr>
              <w:t>13.9</w:t>
            </w:r>
          </w:p>
        </w:tc>
        <w:tc>
          <w:tcPr>
            <w:tcW w:w="1078" w:type="dxa"/>
            <w:vAlign w:val="top"/>
          </w:tcPr>
          <w:p>
            <w:pPr>
              <w:pStyle w:val="TableText"/>
              <w:ind w:left="320"/>
              <w:spacing w:before="96" w:line="214" w:lineRule="auto"/>
              <w:rPr>
                <w:sz w:val="21"/>
                <w:szCs w:val="21"/>
              </w:rPr>
            </w:pPr>
            <w:r>
              <w:rPr>
                <w:sz w:val="21"/>
                <w:szCs w:val="21"/>
                <w:spacing w:val="-5"/>
              </w:rPr>
              <w:t>1890</w:t>
            </w:r>
          </w:p>
        </w:tc>
        <w:tc>
          <w:tcPr>
            <w:tcW w:w="1079" w:type="dxa"/>
            <w:vAlign w:val="top"/>
          </w:tcPr>
          <w:p>
            <w:pPr>
              <w:pStyle w:val="TableText"/>
              <w:ind w:left="323"/>
              <w:spacing w:before="96" w:line="214" w:lineRule="auto"/>
              <w:rPr>
                <w:sz w:val="21"/>
                <w:szCs w:val="21"/>
              </w:rPr>
            </w:pPr>
            <w:r>
              <w:rPr>
                <w:sz w:val="21"/>
                <w:szCs w:val="21"/>
                <w:spacing w:val="-5"/>
              </w:rPr>
              <w:t>1260</w:t>
            </w:r>
          </w:p>
        </w:tc>
        <w:tc>
          <w:tcPr>
            <w:tcW w:w="1089" w:type="dxa"/>
            <w:vAlign w:val="top"/>
          </w:tcPr>
          <w:p>
            <w:pPr>
              <w:pStyle w:val="TableText"/>
              <w:ind w:left="323"/>
              <w:spacing w:before="96" w:line="214" w:lineRule="auto"/>
              <w:rPr>
                <w:sz w:val="21"/>
                <w:szCs w:val="21"/>
              </w:rPr>
            </w:pPr>
            <w:r>
              <w:rPr>
                <w:sz w:val="21"/>
                <w:szCs w:val="21"/>
                <w:spacing w:val="-2"/>
              </w:rPr>
              <w:t>4450</w:t>
            </w:r>
          </w:p>
        </w:tc>
        <w:tc>
          <w:tcPr>
            <w:tcW w:w="1079" w:type="dxa"/>
            <w:vAlign w:val="top"/>
          </w:tcPr>
          <w:p>
            <w:pPr>
              <w:pStyle w:val="TableText"/>
              <w:ind w:left="324"/>
              <w:spacing w:before="96" w:line="214" w:lineRule="auto"/>
              <w:rPr>
                <w:sz w:val="21"/>
                <w:szCs w:val="21"/>
              </w:rPr>
            </w:pPr>
            <w:r>
              <w:rPr>
                <w:sz w:val="21"/>
                <w:szCs w:val="21"/>
                <w:spacing w:val="-3"/>
              </w:rPr>
              <w:t>2970</w:t>
            </w:r>
          </w:p>
        </w:tc>
        <w:tc>
          <w:tcPr>
            <w:tcW w:w="108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r>
        <w:trPr>
          <w:trHeight w:val="349" w:hRule="atLeast"/>
        </w:trPr>
        <w:tc>
          <w:tcPr>
            <w:tcW w:w="714" w:type="dxa"/>
            <w:vAlign w:val="top"/>
          </w:tcPr>
          <w:p>
            <w:pPr>
              <w:pStyle w:val="TableText"/>
              <w:ind w:left="244"/>
              <w:spacing w:before="96" w:line="213" w:lineRule="auto"/>
              <w:rPr>
                <w:sz w:val="21"/>
                <w:szCs w:val="21"/>
              </w:rPr>
            </w:pPr>
            <w:r>
              <w:rPr>
                <w:sz w:val="21"/>
                <w:szCs w:val="21"/>
                <w:spacing w:val="-6"/>
              </w:rPr>
              <w:t>14</w:t>
            </w:r>
          </w:p>
        </w:tc>
        <w:tc>
          <w:tcPr>
            <w:tcW w:w="1078" w:type="dxa"/>
            <w:vAlign w:val="top"/>
          </w:tcPr>
          <w:p>
            <w:pPr>
              <w:pStyle w:val="TableText"/>
              <w:ind w:left="320"/>
              <w:spacing w:before="96" w:line="213" w:lineRule="auto"/>
              <w:rPr>
                <w:sz w:val="21"/>
                <w:szCs w:val="21"/>
              </w:rPr>
            </w:pPr>
            <w:r>
              <w:rPr>
                <w:sz w:val="21"/>
                <w:szCs w:val="21"/>
                <w:spacing w:val="-5"/>
              </w:rPr>
              <w:t>1800</w:t>
            </w:r>
          </w:p>
        </w:tc>
        <w:tc>
          <w:tcPr>
            <w:tcW w:w="1079" w:type="dxa"/>
            <w:vAlign w:val="top"/>
          </w:tcPr>
          <w:p>
            <w:pPr>
              <w:pStyle w:val="TableText"/>
              <w:ind w:left="323"/>
              <w:spacing w:before="96" w:line="213" w:lineRule="auto"/>
              <w:rPr>
                <w:sz w:val="21"/>
                <w:szCs w:val="21"/>
              </w:rPr>
            </w:pPr>
            <w:r>
              <w:rPr>
                <w:sz w:val="21"/>
                <w:szCs w:val="21"/>
                <w:spacing w:val="-5"/>
              </w:rPr>
              <w:t>1200</w:t>
            </w:r>
          </w:p>
        </w:tc>
        <w:tc>
          <w:tcPr>
            <w:tcW w:w="1089" w:type="dxa"/>
            <w:vAlign w:val="top"/>
          </w:tcPr>
          <w:p>
            <w:pPr>
              <w:pStyle w:val="TableText"/>
              <w:ind w:left="323"/>
              <w:spacing w:before="96" w:line="213" w:lineRule="auto"/>
              <w:rPr>
                <w:sz w:val="21"/>
                <w:szCs w:val="21"/>
              </w:rPr>
            </w:pPr>
            <w:r>
              <w:rPr>
                <w:sz w:val="21"/>
                <w:szCs w:val="21"/>
                <w:spacing w:val="-2"/>
              </w:rPr>
              <w:t>4330</w:t>
            </w:r>
          </w:p>
        </w:tc>
        <w:tc>
          <w:tcPr>
            <w:tcW w:w="1079" w:type="dxa"/>
            <w:vAlign w:val="top"/>
          </w:tcPr>
          <w:p>
            <w:pPr>
              <w:pStyle w:val="TableText"/>
              <w:ind w:left="324"/>
              <w:spacing w:before="96" w:line="213" w:lineRule="auto"/>
              <w:rPr>
                <w:sz w:val="21"/>
                <w:szCs w:val="21"/>
              </w:rPr>
            </w:pPr>
            <w:r>
              <w:rPr>
                <w:sz w:val="21"/>
                <w:szCs w:val="21"/>
                <w:spacing w:val="-3"/>
              </w:rPr>
              <w:t>2880</w:t>
            </w:r>
          </w:p>
        </w:tc>
        <w:tc>
          <w:tcPr>
            <w:tcW w:w="108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r>
        <w:trPr>
          <w:trHeight w:val="360" w:hRule="atLeast"/>
        </w:trPr>
        <w:tc>
          <w:tcPr>
            <w:tcW w:w="714" w:type="dxa"/>
            <w:vAlign w:val="top"/>
          </w:tcPr>
          <w:p>
            <w:pPr>
              <w:pStyle w:val="TableText"/>
              <w:ind w:left="134"/>
              <w:spacing w:before="107" w:line="213" w:lineRule="auto"/>
              <w:rPr>
                <w:sz w:val="21"/>
                <w:szCs w:val="21"/>
              </w:rPr>
            </w:pPr>
            <w:r>
              <w:rPr>
                <w:sz w:val="21"/>
                <w:szCs w:val="21"/>
                <w:spacing w:val="-5"/>
              </w:rPr>
              <w:t>14.1</w:t>
            </w:r>
          </w:p>
        </w:tc>
        <w:tc>
          <w:tcPr>
            <w:tcW w:w="1078" w:type="dxa"/>
            <w:vAlign w:val="top"/>
          </w:tcPr>
          <w:p>
            <w:pPr>
              <w:pStyle w:val="TableText"/>
              <w:ind w:left="320"/>
              <w:spacing w:before="107" w:line="213" w:lineRule="auto"/>
              <w:rPr>
                <w:sz w:val="21"/>
                <w:szCs w:val="21"/>
              </w:rPr>
            </w:pPr>
            <w:r>
              <w:rPr>
                <w:sz w:val="21"/>
                <w:szCs w:val="21"/>
                <w:spacing w:val="-5"/>
              </w:rPr>
              <w:t>1750</w:t>
            </w:r>
          </w:p>
        </w:tc>
        <w:tc>
          <w:tcPr>
            <w:tcW w:w="1079" w:type="dxa"/>
            <w:vAlign w:val="top"/>
          </w:tcPr>
          <w:p>
            <w:pPr>
              <w:pStyle w:val="TableText"/>
              <w:ind w:left="323"/>
              <w:spacing w:before="107" w:line="213" w:lineRule="auto"/>
              <w:rPr>
                <w:sz w:val="21"/>
                <w:szCs w:val="21"/>
              </w:rPr>
            </w:pPr>
            <w:r>
              <w:rPr>
                <w:sz w:val="21"/>
                <w:szCs w:val="21"/>
                <w:spacing w:val="-5"/>
              </w:rPr>
              <w:t>1160</w:t>
            </w:r>
          </w:p>
        </w:tc>
        <w:tc>
          <w:tcPr>
            <w:tcW w:w="1089" w:type="dxa"/>
            <w:vAlign w:val="top"/>
          </w:tcPr>
          <w:p>
            <w:pPr>
              <w:pStyle w:val="TableText"/>
              <w:ind w:left="323"/>
              <w:spacing w:before="107" w:line="213" w:lineRule="auto"/>
              <w:rPr>
                <w:sz w:val="21"/>
                <w:szCs w:val="21"/>
              </w:rPr>
            </w:pPr>
            <w:r>
              <w:rPr>
                <w:sz w:val="21"/>
                <w:szCs w:val="21"/>
                <w:spacing w:val="-2"/>
              </w:rPr>
              <w:t>4210</w:t>
            </w:r>
          </w:p>
        </w:tc>
        <w:tc>
          <w:tcPr>
            <w:tcW w:w="1079" w:type="dxa"/>
            <w:vAlign w:val="top"/>
          </w:tcPr>
          <w:p>
            <w:pPr>
              <w:pStyle w:val="TableText"/>
              <w:ind w:left="324"/>
              <w:spacing w:before="107" w:line="213" w:lineRule="auto"/>
              <w:rPr>
                <w:sz w:val="21"/>
                <w:szCs w:val="21"/>
              </w:rPr>
            </w:pPr>
            <w:r>
              <w:rPr>
                <w:sz w:val="21"/>
                <w:szCs w:val="21"/>
                <w:spacing w:val="-3"/>
              </w:rPr>
              <w:t>2800</w:t>
            </w:r>
          </w:p>
        </w:tc>
        <w:tc>
          <w:tcPr>
            <w:tcW w:w="108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r>
        <w:trPr>
          <w:trHeight w:val="350" w:hRule="atLeast"/>
        </w:trPr>
        <w:tc>
          <w:tcPr>
            <w:tcW w:w="714" w:type="dxa"/>
            <w:vAlign w:val="top"/>
          </w:tcPr>
          <w:p>
            <w:pPr>
              <w:pStyle w:val="TableText"/>
              <w:ind w:left="134"/>
              <w:spacing w:before="97" w:line="213" w:lineRule="auto"/>
              <w:rPr>
                <w:sz w:val="21"/>
                <w:szCs w:val="21"/>
              </w:rPr>
            </w:pPr>
            <w:r>
              <w:rPr>
                <w:sz w:val="21"/>
                <w:szCs w:val="21"/>
                <w:spacing w:val="-5"/>
              </w:rPr>
              <w:t>14.2</w:t>
            </w:r>
          </w:p>
        </w:tc>
        <w:tc>
          <w:tcPr>
            <w:tcW w:w="1078" w:type="dxa"/>
            <w:vAlign w:val="top"/>
          </w:tcPr>
          <w:p>
            <w:pPr>
              <w:pStyle w:val="TableText"/>
              <w:ind w:left="320"/>
              <w:spacing w:before="97" w:line="213" w:lineRule="auto"/>
              <w:rPr>
                <w:sz w:val="21"/>
                <w:szCs w:val="21"/>
              </w:rPr>
            </w:pPr>
            <w:r>
              <w:rPr>
                <w:sz w:val="21"/>
                <w:szCs w:val="21"/>
                <w:spacing w:val="-5"/>
              </w:rPr>
              <w:t>1700</w:t>
            </w:r>
          </w:p>
        </w:tc>
        <w:tc>
          <w:tcPr>
            <w:tcW w:w="1079" w:type="dxa"/>
            <w:vAlign w:val="top"/>
          </w:tcPr>
          <w:p>
            <w:pPr>
              <w:pStyle w:val="TableText"/>
              <w:ind w:left="323"/>
              <w:spacing w:before="97" w:line="213" w:lineRule="auto"/>
              <w:rPr>
                <w:sz w:val="21"/>
                <w:szCs w:val="21"/>
              </w:rPr>
            </w:pPr>
            <w:r>
              <w:rPr>
                <w:sz w:val="21"/>
                <w:szCs w:val="21"/>
                <w:spacing w:val="-5"/>
              </w:rPr>
              <w:t>1130</w:t>
            </w:r>
          </w:p>
        </w:tc>
        <w:tc>
          <w:tcPr>
            <w:tcW w:w="1089" w:type="dxa"/>
            <w:vAlign w:val="top"/>
          </w:tcPr>
          <w:p>
            <w:pPr>
              <w:pStyle w:val="TableText"/>
              <w:ind w:left="323"/>
              <w:spacing w:before="97" w:line="213" w:lineRule="auto"/>
              <w:rPr>
                <w:sz w:val="21"/>
                <w:szCs w:val="21"/>
              </w:rPr>
            </w:pPr>
            <w:r>
              <w:rPr>
                <w:sz w:val="21"/>
                <w:szCs w:val="21"/>
                <w:spacing w:val="-2"/>
              </w:rPr>
              <w:t>4090</w:t>
            </w:r>
          </w:p>
        </w:tc>
        <w:tc>
          <w:tcPr>
            <w:tcW w:w="1079" w:type="dxa"/>
            <w:vAlign w:val="top"/>
          </w:tcPr>
          <w:p>
            <w:pPr>
              <w:pStyle w:val="TableText"/>
              <w:ind w:left="324"/>
              <w:spacing w:before="97" w:line="213" w:lineRule="auto"/>
              <w:rPr>
                <w:sz w:val="21"/>
                <w:szCs w:val="21"/>
              </w:rPr>
            </w:pPr>
            <w:r>
              <w:rPr>
                <w:sz w:val="21"/>
                <w:szCs w:val="21"/>
                <w:spacing w:val="-3"/>
              </w:rPr>
              <w:t>2730</w:t>
            </w:r>
          </w:p>
        </w:tc>
        <w:tc>
          <w:tcPr>
            <w:tcW w:w="108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r>
        <w:trPr>
          <w:trHeight w:val="350" w:hRule="atLeast"/>
        </w:trPr>
        <w:tc>
          <w:tcPr>
            <w:tcW w:w="714" w:type="dxa"/>
            <w:vAlign w:val="top"/>
          </w:tcPr>
          <w:p>
            <w:pPr>
              <w:pStyle w:val="TableText"/>
              <w:ind w:left="134"/>
              <w:spacing w:before="97" w:line="213" w:lineRule="auto"/>
              <w:rPr>
                <w:sz w:val="21"/>
                <w:szCs w:val="21"/>
              </w:rPr>
            </w:pPr>
            <w:r>
              <w:rPr>
                <w:sz w:val="21"/>
                <w:szCs w:val="21"/>
                <w:spacing w:val="-5"/>
              </w:rPr>
              <w:t>14.3</w:t>
            </w:r>
          </w:p>
        </w:tc>
        <w:tc>
          <w:tcPr>
            <w:tcW w:w="1078" w:type="dxa"/>
            <w:vAlign w:val="top"/>
          </w:tcPr>
          <w:p>
            <w:pPr>
              <w:pStyle w:val="TableText"/>
              <w:ind w:left="320"/>
              <w:spacing w:before="97" w:line="213" w:lineRule="auto"/>
              <w:rPr>
                <w:sz w:val="21"/>
                <w:szCs w:val="21"/>
              </w:rPr>
            </w:pPr>
            <w:r>
              <w:rPr>
                <w:sz w:val="21"/>
                <w:szCs w:val="21"/>
                <w:spacing w:val="-5"/>
              </w:rPr>
              <w:t>1650</w:t>
            </w:r>
          </w:p>
        </w:tc>
        <w:tc>
          <w:tcPr>
            <w:tcW w:w="1079" w:type="dxa"/>
            <w:vAlign w:val="top"/>
          </w:tcPr>
          <w:p>
            <w:pPr>
              <w:pStyle w:val="TableText"/>
              <w:ind w:left="323"/>
              <w:spacing w:before="97" w:line="213" w:lineRule="auto"/>
              <w:rPr>
                <w:sz w:val="21"/>
                <w:szCs w:val="21"/>
              </w:rPr>
            </w:pPr>
            <w:r>
              <w:rPr>
                <w:sz w:val="21"/>
                <w:szCs w:val="21"/>
                <w:spacing w:val="-5"/>
              </w:rPr>
              <w:t>1100</w:t>
            </w:r>
          </w:p>
        </w:tc>
        <w:tc>
          <w:tcPr>
            <w:tcW w:w="1089" w:type="dxa"/>
            <w:vAlign w:val="top"/>
          </w:tcPr>
          <w:p>
            <w:pPr>
              <w:pStyle w:val="TableText"/>
              <w:ind w:left="323"/>
              <w:spacing w:before="97" w:line="213" w:lineRule="auto"/>
              <w:rPr>
                <w:sz w:val="21"/>
                <w:szCs w:val="21"/>
              </w:rPr>
            </w:pPr>
            <w:r>
              <w:rPr>
                <w:sz w:val="21"/>
                <w:szCs w:val="21"/>
                <w:spacing w:val="-3"/>
              </w:rPr>
              <w:t>3980</w:t>
            </w:r>
          </w:p>
        </w:tc>
        <w:tc>
          <w:tcPr>
            <w:tcW w:w="1079" w:type="dxa"/>
            <w:vAlign w:val="top"/>
          </w:tcPr>
          <w:p>
            <w:pPr>
              <w:pStyle w:val="TableText"/>
              <w:ind w:left="324"/>
              <w:spacing w:before="97" w:line="213" w:lineRule="auto"/>
              <w:rPr>
                <w:sz w:val="21"/>
                <w:szCs w:val="21"/>
              </w:rPr>
            </w:pPr>
            <w:r>
              <w:rPr>
                <w:sz w:val="21"/>
                <w:szCs w:val="21"/>
                <w:spacing w:val="-3"/>
              </w:rPr>
              <w:t>2650</w:t>
            </w:r>
          </w:p>
        </w:tc>
        <w:tc>
          <w:tcPr>
            <w:tcW w:w="108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r>
        <w:trPr>
          <w:trHeight w:val="350" w:hRule="atLeast"/>
        </w:trPr>
        <w:tc>
          <w:tcPr>
            <w:tcW w:w="714" w:type="dxa"/>
            <w:vAlign w:val="top"/>
          </w:tcPr>
          <w:p>
            <w:pPr>
              <w:pStyle w:val="TableText"/>
              <w:ind w:left="134"/>
              <w:spacing w:before="97" w:line="213" w:lineRule="auto"/>
              <w:rPr>
                <w:sz w:val="21"/>
                <w:szCs w:val="21"/>
              </w:rPr>
            </w:pPr>
            <w:r>
              <w:rPr>
                <w:sz w:val="21"/>
                <w:szCs w:val="21"/>
                <w:spacing w:val="-5"/>
              </w:rPr>
              <w:t>14.4</w:t>
            </w:r>
          </w:p>
        </w:tc>
        <w:tc>
          <w:tcPr>
            <w:tcW w:w="1078" w:type="dxa"/>
            <w:vAlign w:val="top"/>
          </w:tcPr>
          <w:p>
            <w:pPr>
              <w:pStyle w:val="TableText"/>
              <w:ind w:left="320"/>
              <w:spacing w:before="97" w:line="213" w:lineRule="auto"/>
              <w:rPr>
                <w:sz w:val="21"/>
                <w:szCs w:val="21"/>
              </w:rPr>
            </w:pPr>
            <w:r>
              <w:rPr>
                <w:sz w:val="21"/>
                <w:szCs w:val="21"/>
                <w:spacing w:val="-5"/>
              </w:rPr>
              <w:t>1600</w:t>
            </w:r>
          </w:p>
        </w:tc>
        <w:tc>
          <w:tcPr>
            <w:tcW w:w="1079" w:type="dxa"/>
            <w:vAlign w:val="top"/>
          </w:tcPr>
          <w:p>
            <w:pPr>
              <w:pStyle w:val="TableText"/>
              <w:ind w:left="323"/>
              <w:spacing w:before="97" w:line="213" w:lineRule="auto"/>
              <w:rPr>
                <w:sz w:val="21"/>
                <w:szCs w:val="21"/>
              </w:rPr>
            </w:pPr>
            <w:r>
              <w:rPr>
                <w:sz w:val="21"/>
                <w:szCs w:val="21"/>
                <w:spacing w:val="-5"/>
              </w:rPr>
              <w:t>1070</w:t>
            </w:r>
          </w:p>
        </w:tc>
        <w:tc>
          <w:tcPr>
            <w:tcW w:w="1089" w:type="dxa"/>
            <w:vAlign w:val="top"/>
          </w:tcPr>
          <w:p>
            <w:pPr>
              <w:pStyle w:val="TableText"/>
              <w:ind w:left="323"/>
              <w:spacing w:before="97" w:line="213" w:lineRule="auto"/>
              <w:rPr>
                <w:sz w:val="21"/>
                <w:szCs w:val="21"/>
              </w:rPr>
            </w:pPr>
            <w:r>
              <w:rPr>
                <w:sz w:val="21"/>
                <w:szCs w:val="21"/>
                <w:spacing w:val="-3"/>
              </w:rPr>
              <w:t>3870</w:t>
            </w:r>
          </w:p>
        </w:tc>
        <w:tc>
          <w:tcPr>
            <w:tcW w:w="1079" w:type="dxa"/>
            <w:vAlign w:val="top"/>
          </w:tcPr>
          <w:p>
            <w:pPr>
              <w:pStyle w:val="TableText"/>
              <w:ind w:left="324"/>
              <w:spacing w:before="97" w:line="213" w:lineRule="auto"/>
              <w:rPr>
                <w:sz w:val="21"/>
                <w:szCs w:val="21"/>
              </w:rPr>
            </w:pPr>
            <w:r>
              <w:rPr>
                <w:sz w:val="21"/>
                <w:szCs w:val="21"/>
                <w:spacing w:val="-3"/>
              </w:rPr>
              <w:t>2580</w:t>
            </w:r>
          </w:p>
        </w:tc>
        <w:tc>
          <w:tcPr>
            <w:tcW w:w="108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r>
        <w:trPr>
          <w:trHeight w:val="349" w:hRule="atLeast"/>
        </w:trPr>
        <w:tc>
          <w:tcPr>
            <w:tcW w:w="714" w:type="dxa"/>
            <w:vAlign w:val="top"/>
          </w:tcPr>
          <w:p>
            <w:pPr>
              <w:pStyle w:val="TableText"/>
              <w:ind w:left="134"/>
              <w:spacing w:before="97" w:line="212" w:lineRule="auto"/>
              <w:rPr>
                <w:sz w:val="21"/>
                <w:szCs w:val="21"/>
              </w:rPr>
            </w:pPr>
            <w:r>
              <w:rPr>
                <w:sz w:val="21"/>
                <w:szCs w:val="21"/>
                <w:spacing w:val="-5"/>
              </w:rPr>
              <w:t>14.5</w:t>
            </w:r>
          </w:p>
        </w:tc>
        <w:tc>
          <w:tcPr>
            <w:tcW w:w="1078" w:type="dxa"/>
            <w:vAlign w:val="top"/>
          </w:tcPr>
          <w:p>
            <w:pPr>
              <w:pStyle w:val="TableText"/>
              <w:ind w:left="320"/>
              <w:spacing w:before="97" w:line="212" w:lineRule="auto"/>
              <w:rPr>
                <w:sz w:val="21"/>
                <w:szCs w:val="21"/>
              </w:rPr>
            </w:pPr>
            <w:r>
              <w:rPr>
                <w:sz w:val="21"/>
                <w:szCs w:val="21"/>
                <w:spacing w:val="-5"/>
              </w:rPr>
              <w:t>1550</w:t>
            </w:r>
          </w:p>
        </w:tc>
        <w:tc>
          <w:tcPr>
            <w:tcW w:w="1079" w:type="dxa"/>
            <w:vAlign w:val="top"/>
          </w:tcPr>
          <w:p>
            <w:pPr>
              <w:pStyle w:val="TableText"/>
              <w:ind w:left="323"/>
              <w:spacing w:before="97" w:line="212" w:lineRule="auto"/>
              <w:rPr>
                <w:sz w:val="21"/>
                <w:szCs w:val="21"/>
              </w:rPr>
            </w:pPr>
            <w:r>
              <w:rPr>
                <w:sz w:val="21"/>
                <w:szCs w:val="21"/>
                <w:spacing w:val="-5"/>
              </w:rPr>
              <w:t>1040</w:t>
            </w:r>
          </w:p>
        </w:tc>
        <w:tc>
          <w:tcPr>
            <w:tcW w:w="1089" w:type="dxa"/>
            <w:vAlign w:val="top"/>
          </w:tcPr>
          <w:p>
            <w:pPr>
              <w:pStyle w:val="TableText"/>
              <w:ind w:left="323"/>
              <w:spacing w:before="97" w:line="212" w:lineRule="auto"/>
              <w:rPr>
                <w:sz w:val="21"/>
                <w:szCs w:val="21"/>
              </w:rPr>
            </w:pPr>
            <w:r>
              <w:rPr>
                <w:sz w:val="21"/>
                <w:szCs w:val="21"/>
                <w:spacing w:val="-3"/>
              </w:rPr>
              <w:t>3760</w:t>
            </w:r>
          </w:p>
        </w:tc>
        <w:tc>
          <w:tcPr>
            <w:tcW w:w="1079" w:type="dxa"/>
            <w:vAlign w:val="top"/>
          </w:tcPr>
          <w:p>
            <w:pPr>
              <w:pStyle w:val="TableText"/>
              <w:ind w:left="324"/>
              <w:spacing w:before="97" w:line="212" w:lineRule="auto"/>
              <w:rPr>
                <w:sz w:val="21"/>
                <w:szCs w:val="21"/>
              </w:rPr>
            </w:pPr>
            <w:r>
              <w:rPr>
                <w:sz w:val="21"/>
                <w:szCs w:val="21"/>
                <w:spacing w:val="-3"/>
              </w:rPr>
              <w:t>2510</w:t>
            </w:r>
          </w:p>
        </w:tc>
        <w:tc>
          <w:tcPr>
            <w:tcW w:w="108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r>
        <w:trPr>
          <w:trHeight w:val="360" w:hRule="atLeast"/>
        </w:trPr>
        <w:tc>
          <w:tcPr>
            <w:tcW w:w="714" w:type="dxa"/>
            <w:vAlign w:val="top"/>
          </w:tcPr>
          <w:p>
            <w:pPr>
              <w:pStyle w:val="TableText"/>
              <w:ind w:left="134"/>
              <w:spacing w:before="108" w:line="212" w:lineRule="auto"/>
              <w:rPr>
                <w:sz w:val="21"/>
                <w:szCs w:val="21"/>
              </w:rPr>
            </w:pPr>
            <w:r>
              <w:rPr>
                <w:sz w:val="21"/>
                <w:szCs w:val="21"/>
                <w:spacing w:val="-5"/>
              </w:rPr>
              <w:t>14.6</w:t>
            </w:r>
          </w:p>
        </w:tc>
        <w:tc>
          <w:tcPr>
            <w:tcW w:w="1078" w:type="dxa"/>
            <w:vAlign w:val="top"/>
          </w:tcPr>
          <w:p>
            <w:pPr>
              <w:pStyle w:val="TableText"/>
              <w:ind w:left="320"/>
              <w:spacing w:before="108" w:line="212" w:lineRule="auto"/>
              <w:rPr>
                <w:sz w:val="21"/>
                <w:szCs w:val="21"/>
              </w:rPr>
            </w:pPr>
            <w:r>
              <w:rPr>
                <w:sz w:val="21"/>
                <w:szCs w:val="21"/>
                <w:spacing w:val="-5"/>
              </w:rPr>
              <w:t>1510</w:t>
            </w:r>
          </w:p>
        </w:tc>
        <w:tc>
          <w:tcPr>
            <w:tcW w:w="1079" w:type="dxa"/>
            <w:vAlign w:val="top"/>
          </w:tcPr>
          <w:p>
            <w:pPr>
              <w:pStyle w:val="TableText"/>
              <w:ind w:left="323"/>
              <w:spacing w:before="108" w:line="212" w:lineRule="auto"/>
              <w:rPr>
                <w:sz w:val="21"/>
                <w:szCs w:val="21"/>
              </w:rPr>
            </w:pPr>
            <w:r>
              <w:rPr>
                <w:sz w:val="21"/>
                <w:szCs w:val="21"/>
                <w:spacing w:val="-5"/>
              </w:rPr>
              <w:t>1010</w:t>
            </w:r>
          </w:p>
        </w:tc>
        <w:tc>
          <w:tcPr>
            <w:tcW w:w="1089" w:type="dxa"/>
            <w:vAlign w:val="top"/>
          </w:tcPr>
          <w:p>
            <w:pPr>
              <w:pStyle w:val="TableText"/>
              <w:ind w:left="323"/>
              <w:spacing w:before="108" w:line="212" w:lineRule="auto"/>
              <w:rPr>
                <w:sz w:val="21"/>
                <w:szCs w:val="21"/>
              </w:rPr>
            </w:pPr>
            <w:r>
              <w:rPr>
                <w:sz w:val="21"/>
                <w:szCs w:val="21"/>
                <w:spacing w:val="-3"/>
              </w:rPr>
              <w:t>3660</w:t>
            </w:r>
          </w:p>
        </w:tc>
        <w:tc>
          <w:tcPr>
            <w:tcW w:w="1079" w:type="dxa"/>
            <w:vAlign w:val="top"/>
          </w:tcPr>
          <w:p>
            <w:pPr>
              <w:pStyle w:val="TableText"/>
              <w:ind w:left="324"/>
              <w:spacing w:before="108" w:line="212" w:lineRule="auto"/>
              <w:rPr>
                <w:sz w:val="21"/>
                <w:szCs w:val="21"/>
              </w:rPr>
            </w:pPr>
            <w:r>
              <w:rPr>
                <w:sz w:val="21"/>
                <w:szCs w:val="21"/>
                <w:spacing w:val="-3"/>
              </w:rPr>
              <w:t>2440</w:t>
            </w:r>
          </w:p>
        </w:tc>
        <w:tc>
          <w:tcPr>
            <w:tcW w:w="108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r>
        <w:trPr>
          <w:trHeight w:val="350" w:hRule="atLeast"/>
        </w:trPr>
        <w:tc>
          <w:tcPr>
            <w:tcW w:w="714" w:type="dxa"/>
            <w:vAlign w:val="top"/>
          </w:tcPr>
          <w:p>
            <w:pPr>
              <w:pStyle w:val="TableText"/>
              <w:ind w:left="134"/>
              <w:spacing w:before="98" w:line="212" w:lineRule="auto"/>
              <w:rPr>
                <w:sz w:val="21"/>
                <w:szCs w:val="21"/>
              </w:rPr>
            </w:pPr>
            <w:r>
              <w:rPr>
                <w:sz w:val="21"/>
                <w:szCs w:val="21"/>
                <w:spacing w:val="-5"/>
              </w:rPr>
              <w:t>14.7</w:t>
            </w:r>
          </w:p>
        </w:tc>
        <w:tc>
          <w:tcPr>
            <w:tcW w:w="1078" w:type="dxa"/>
            <w:vAlign w:val="top"/>
          </w:tcPr>
          <w:p>
            <w:pPr>
              <w:pStyle w:val="TableText"/>
              <w:ind w:left="320"/>
              <w:spacing w:before="98" w:line="212" w:lineRule="auto"/>
              <w:rPr>
                <w:sz w:val="21"/>
                <w:szCs w:val="21"/>
              </w:rPr>
            </w:pPr>
            <w:r>
              <w:rPr>
                <w:sz w:val="21"/>
                <w:szCs w:val="21"/>
                <w:spacing w:val="-5"/>
              </w:rPr>
              <w:t>1470</w:t>
            </w:r>
          </w:p>
        </w:tc>
        <w:tc>
          <w:tcPr>
            <w:tcW w:w="1079" w:type="dxa"/>
            <w:vAlign w:val="top"/>
          </w:tcPr>
          <w:p>
            <w:pPr>
              <w:pStyle w:val="TableText"/>
              <w:ind w:left="372"/>
              <w:spacing w:before="98" w:line="212" w:lineRule="auto"/>
              <w:rPr>
                <w:sz w:val="21"/>
                <w:szCs w:val="21"/>
              </w:rPr>
            </w:pPr>
            <w:r>
              <w:rPr>
                <w:sz w:val="21"/>
                <w:szCs w:val="21"/>
                <w:spacing w:val="-3"/>
              </w:rPr>
              <w:t>980</w:t>
            </w:r>
          </w:p>
        </w:tc>
        <w:tc>
          <w:tcPr>
            <w:tcW w:w="1089" w:type="dxa"/>
            <w:vAlign w:val="top"/>
          </w:tcPr>
          <w:p>
            <w:pPr>
              <w:pStyle w:val="TableText"/>
              <w:ind w:left="323"/>
              <w:spacing w:before="98" w:line="212" w:lineRule="auto"/>
              <w:rPr>
                <w:sz w:val="21"/>
                <w:szCs w:val="21"/>
              </w:rPr>
            </w:pPr>
            <w:r>
              <w:rPr>
                <w:sz w:val="21"/>
                <w:szCs w:val="21"/>
                <w:spacing w:val="-3"/>
              </w:rPr>
              <w:t>3560</w:t>
            </w:r>
          </w:p>
        </w:tc>
        <w:tc>
          <w:tcPr>
            <w:tcW w:w="1079" w:type="dxa"/>
            <w:vAlign w:val="top"/>
          </w:tcPr>
          <w:p>
            <w:pPr>
              <w:pStyle w:val="TableText"/>
              <w:ind w:left="324"/>
              <w:spacing w:before="98" w:line="212" w:lineRule="auto"/>
              <w:rPr>
                <w:sz w:val="21"/>
                <w:szCs w:val="21"/>
              </w:rPr>
            </w:pPr>
            <w:r>
              <w:rPr>
                <w:sz w:val="21"/>
                <w:szCs w:val="21"/>
                <w:spacing w:val="-3"/>
              </w:rPr>
              <w:t>2380</w:t>
            </w:r>
          </w:p>
        </w:tc>
        <w:tc>
          <w:tcPr>
            <w:tcW w:w="1089" w:type="dxa"/>
            <w:vAlign w:val="top"/>
          </w:tcPr>
          <w:p>
            <w:pPr>
              <w:rPr>
                <w:rFonts w:ascii="Arial"/>
                <w:sz w:val="21"/>
              </w:rPr>
            </w:pPr>
            <w:r/>
          </w:p>
        </w:tc>
        <w:tc>
          <w:tcPr>
            <w:tcW w:w="1078" w:type="dxa"/>
            <w:vAlign w:val="top"/>
          </w:tcPr>
          <w:p>
            <w:pPr>
              <w:rPr>
                <w:rFonts w:ascii="Arial"/>
                <w:sz w:val="21"/>
              </w:rPr>
            </w:pPr>
            <w:r/>
          </w:p>
        </w:tc>
        <w:tc>
          <w:tcPr>
            <w:tcW w:w="999" w:type="dxa"/>
            <w:vAlign w:val="top"/>
          </w:tcPr>
          <w:p>
            <w:pPr>
              <w:rPr>
                <w:rFonts w:ascii="Arial"/>
                <w:sz w:val="21"/>
              </w:rPr>
            </w:pPr>
            <w:r/>
          </w:p>
        </w:tc>
        <w:tc>
          <w:tcPr>
            <w:tcW w:w="1014" w:type="dxa"/>
            <w:vAlign w:val="top"/>
          </w:tcPr>
          <w:p>
            <w:pPr>
              <w:rPr>
                <w:rFonts w:ascii="Arial"/>
                <w:sz w:val="21"/>
              </w:rPr>
            </w:pPr>
            <w:r/>
          </w:p>
        </w:tc>
      </w:tr>
      <w:tr>
        <w:trPr>
          <w:trHeight w:val="350" w:hRule="atLeast"/>
        </w:trPr>
        <w:tc>
          <w:tcPr>
            <w:tcW w:w="714" w:type="dxa"/>
            <w:vAlign w:val="top"/>
          </w:tcPr>
          <w:p>
            <w:pPr>
              <w:pStyle w:val="TableText"/>
              <w:ind w:left="134"/>
              <w:spacing w:before="98" w:line="212" w:lineRule="auto"/>
              <w:rPr>
                <w:sz w:val="21"/>
                <w:szCs w:val="21"/>
              </w:rPr>
            </w:pPr>
            <w:r>
              <w:rPr>
                <w:sz w:val="21"/>
                <w:szCs w:val="21"/>
                <w:spacing w:val="-5"/>
              </w:rPr>
              <w:t>14.8</w:t>
            </w:r>
          </w:p>
        </w:tc>
        <w:tc>
          <w:tcPr>
            <w:tcW w:w="1078" w:type="dxa"/>
            <w:vAlign w:val="top"/>
          </w:tcPr>
          <w:p>
            <w:pPr>
              <w:pStyle w:val="TableText"/>
              <w:ind w:left="320"/>
              <w:spacing w:before="98" w:line="212" w:lineRule="auto"/>
              <w:rPr>
                <w:sz w:val="21"/>
                <w:szCs w:val="21"/>
              </w:rPr>
            </w:pPr>
            <w:r>
              <w:rPr>
                <w:sz w:val="21"/>
                <w:szCs w:val="21"/>
                <w:spacing w:val="-5"/>
              </w:rPr>
              <w:t>1430</w:t>
            </w:r>
          </w:p>
        </w:tc>
        <w:tc>
          <w:tcPr>
            <w:tcW w:w="1079" w:type="dxa"/>
            <w:vAlign w:val="top"/>
          </w:tcPr>
          <w:p>
            <w:pPr>
              <w:pStyle w:val="TableText"/>
              <w:ind w:left="372"/>
              <w:spacing w:before="98" w:line="212" w:lineRule="auto"/>
              <w:rPr>
                <w:sz w:val="21"/>
                <w:szCs w:val="21"/>
              </w:rPr>
            </w:pPr>
            <w:r>
              <w:rPr>
                <w:sz w:val="21"/>
                <w:szCs w:val="21"/>
                <w:spacing w:val="-3"/>
              </w:rPr>
              <w:t>950</w:t>
            </w:r>
          </w:p>
        </w:tc>
        <w:tc>
          <w:tcPr>
            <w:tcW w:w="1089" w:type="dxa"/>
            <w:vAlign w:val="top"/>
          </w:tcPr>
          <w:p>
            <w:pPr>
              <w:pStyle w:val="TableText"/>
              <w:ind w:left="323"/>
              <w:spacing w:before="98" w:line="212" w:lineRule="auto"/>
              <w:rPr>
                <w:sz w:val="21"/>
                <w:szCs w:val="21"/>
              </w:rPr>
            </w:pPr>
            <w:r>
              <w:rPr>
                <w:sz w:val="21"/>
                <w:szCs w:val="21"/>
                <w:spacing w:val="-3"/>
              </w:rPr>
              <w:t>3470</w:t>
            </w:r>
          </w:p>
        </w:tc>
        <w:tc>
          <w:tcPr>
            <w:tcW w:w="1079" w:type="dxa"/>
            <w:vAlign w:val="top"/>
          </w:tcPr>
          <w:p>
            <w:pPr>
              <w:pStyle w:val="TableText"/>
              <w:ind w:left="324"/>
              <w:spacing w:before="98" w:line="212" w:lineRule="auto"/>
              <w:rPr>
                <w:sz w:val="21"/>
                <w:szCs w:val="21"/>
              </w:rPr>
            </w:pPr>
            <w:r>
              <w:rPr>
                <w:sz w:val="21"/>
                <w:szCs w:val="21"/>
                <w:spacing w:val="-3"/>
              </w:rPr>
              <w:t>2310</w:t>
            </w:r>
          </w:p>
        </w:tc>
        <w:tc>
          <w:tcPr>
            <w:tcW w:w="1089" w:type="dxa"/>
            <w:vAlign w:val="top"/>
          </w:tcPr>
          <w:p>
            <w:pPr>
              <w:pStyle w:val="TableText"/>
              <w:ind w:left="325"/>
              <w:spacing w:before="98" w:line="212" w:lineRule="auto"/>
              <w:rPr>
                <w:sz w:val="21"/>
                <w:szCs w:val="21"/>
              </w:rPr>
            </w:pPr>
            <w:r>
              <w:rPr>
                <w:sz w:val="21"/>
                <w:szCs w:val="21"/>
                <w:spacing w:val="-3"/>
              </w:rPr>
              <w:t>5000</w:t>
            </w:r>
          </w:p>
        </w:tc>
        <w:tc>
          <w:tcPr>
            <w:tcW w:w="1078" w:type="dxa"/>
            <w:vAlign w:val="top"/>
          </w:tcPr>
          <w:p>
            <w:pPr>
              <w:pStyle w:val="TableText"/>
              <w:ind w:left="326"/>
              <w:spacing w:before="98" w:line="212" w:lineRule="auto"/>
              <w:rPr>
                <w:sz w:val="21"/>
                <w:szCs w:val="21"/>
              </w:rPr>
            </w:pPr>
            <w:r>
              <w:rPr>
                <w:sz w:val="21"/>
                <w:szCs w:val="21"/>
                <w:spacing w:val="-3"/>
              </w:rPr>
              <w:t>3330</w:t>
            </w:r>
          </w:p>
        </w:tc>
        <w:tc>
          <w:tcPr>
            <w:tcW w:w="999" w:type="dxa"/>
            <w:vAlign w:val="top"/>
          </w:tcPr>
          <w:p>
            <w:pPr>
              <w:rPr>
                <w:rFonts w:ascii="Arial"/>
                <w:sz w:val="21"/>
              </w:rPr>
            </w:pPr>
            <w:r/>
          </w:p>
        </w:tc>
        <w:tc>
          <w:tcPr>
            <w:tcW w:w="1014" w:type="dxa"/>
            <w:vAlign w:val="top"/>
          </w:tcPr>
          <w:p>
            <w:pPr>
              <w:rPr>
                <w:rFonts w:ascii="Arial"/>
                <w:sz w:val="21"/>
              </w:rPr>
            </w:pPr>
            <w:r/>
          </w:p>
        </w:tc>
      </w:tr>
      <w:tr>
        <w:trPr>
          <w:trHeight w:val="359" w:hRule="atLeast"/>
        </w:trPr>
        <w:tc>
          <w:tcPr>
            <w:tcW w:w="714" w:type="dxa"/>
            <w:vAlign w:val="top"/>
          </w:tcPr>
          <w:p>
            <w:pPr>
              <w:pStyle w:val="TableText"/>
              <w:ind w:left="134"/>
              <w:spacing w:before="108" w:line="211" w:lineRule="auto"/>
              <w:rPr>
                <w:sz w:val="21"/>
                <w:szCs w:val="21"/>
              </w:rPr>
            </w:pPr>
            <w:r>
              <w:rPr>
                <w:sz w:val="21"/>
                <w:szCs w:val="21"/>
                <w:spacing w:val="-5"/>
              </w:rPr>
              <w:t>14.9</w:t>
            </w:r>
          </w:p>
        </w:tc>
        <w:tc>
          <w:tcPr>
            <w:tcW w:w="1078" w:type="dxa"/>
            <w:vAlign w:val="top"/>
          </w:tcPr>
          <w:p>
            <w:pPr>
              <w:pStyle w:val="TableText"/>
              <w:ind w:left="320"/>
              <w:spacing w:before="108" w:line="211" w:lineRule="auto"/>
              <w:rPr>
                <w:sz w:val="21"/>
                <w:szCs w:val="21"/>
              </w:rPr>
            </w:pPr>
            <w:r>
              <w:rPr>
                <w:sz w:val="21"/>
                <w:szCs w:val="21"/>
                <w:spacing w:val="-5"/>
              </w:rPr>
              <w:t>1390</w:t>
            </w:r>
          </w:p>
        </w:tc>
        <w:tc>
          <w:tcPr>
            <w:tcW w:w="1079" w:type="dxa"/>
            <w:vAlign w:val="top"/>
          </w:tcPr>
          <w:p>
            <w:pPr>
              <w:pStyle w:val="TableText"/>
              <w:ind w:left="372"/>
              <w:spacing w:before="108" w:line="211" w:lineRule="auto"/>
              <w:rPr>
                <w:sz w:val="21"/>
                <w:szCs w:val="21"/>
              </w:rPr>
            </w:pPr>
            <w:r>
              <w:rPr>
                <w:sz w:val="21"/>
                <w:szCs w:val="21"/>
                <w:spacing w:val="-3"/>
              </w:rPr>
              <w:t>930</w:t>
            </w:r>
          </w:p>
        </w:tc>
        <w:tc>
          <w:tcPr>
            <w:tcW w:w="1089" w:type="dxa"/>
            <w:vAlign w:val="top"/>
          </w:tcPr>
          <w:p>
            <w:pPr>
              <w:pStyle w:val="TableText"/>
              <w:ind w:left="323"/>
              <w:spacing w:before="108" w:line="211" w:lineRule="auto"/>
              <w:rPr>
                <w:sz w:val="21"/>
                <w:szCs w:val="21"/>
              </w:rPr>
            </w:pPr>
            <w:r>
              <w:rPr>
                <w:sz w:val="21"/>
                <w:szCs w:val="21"/>
                <w:spacing w:val="-3"/>
              </w:rPr>
              <w:t>3380</w:t>
            </w:r>
          </w:p>
        </w:tc>
        <w:tc>
          <w:tcPr>
            <w:tcW w:w="1079" w:type="dxa"/>
            <w:vAlign w:val="top"/>
          </w:tcPr>
          <w:p>
            <w:pPr>
              <w:pStyle w:val="TableText"/>
              <w:ind w:left="324"/>
              <w:spacing w:before="108" w:line="211" w:lineRule="auto"/>
              <w:rPr>
                <w:sz w:val="21"/>
                <w:szCs w:val="21"/>
              </w:rPr>
            </w:pPr>
            <w:r>
              <w:rPr>
                <w:sz w:val="21"/>
                <w:szCs w:val="21"/>
                <w:spacing w:val="-3"/>
              </w:rPr>
              <w:t>2250</w:t>
            </w:r>
          </w:p>
        </w:tc>
        <w:tc>
          <w:tcPr>
            <w:tcW w:w="1089" w:type="dxa"/>
            <w:vAlign w:val="top"/>
          </w:tcPr>
          <w:p>
            <w:pPr>
              <w:pStyle w:val="TableText"/>
              <w:ind w:left="325"/>
              <w:spacing w:before="108" w:line="211" w:lineRule="auto"/>
              <w:rPr>
                <w:sz w:val="21"/>
                <w:szCs w:val="21"/>
              </w:rPr>
            </w:pPr>
            <w:r>
              <w:rPr>
                <w:sz w:val="21"/>
                <w:szCs w:val="21"/>
                <w:spacing w:val="-2"/>
              </w:rPr>
              <w:t>4860</w:t>
            </w:r>
          </w:p>
        </w:tc>
        <w:tc>
          <w:tcPr>
            <w:tcW w:w="1078" w:type="dxa"/>
            <w:vAlign w:val="top"/>
          </w:tcPr>
          <w:p>
            <w:pPr>
              <w:pStyle w:val="TableText"/>
              <w:ind w:left="326"/>
              <w:spacing w:before="108" w:line="211" w:lineRule="auto"/>
              <w:rPr>
                <w:sz w:val="21"/>
                <w:szCs w:val="21"/>
              </w:rPr>
            </w:pPr>
            <w:r>
              <w:rPr>
                <w:sz w:val="21"/>
                <w:szCs w:val="21"/>
                <w:spacing w:val="-3"/>
              </w:rPr>
              <w:t>3240</w:t>
            </w:r>
          </w:p>
        </w:tc>
        <w:tc>
          <w:tcPr>
            <w:tcW w:w="999" w:type="dxa"/>
            <w:vAlign w:val="top"/>
          </w:tcPr>
          <w:p>
            <w:pPr>
              <w:rPr>
                <w:rFonts w:ascii="Arial"/>
                <w:sz w:val="21"/>
              </w:rPr>
            </w:pPr>
            <w:r/>
          </w:p>
        </w:tc>
        <w:tc>
          <w:tcPr>
            <w:tcW w:w="1014" w:type="dxa"/>
            <w:vAlign w:val="top"/>
          </w:tcPr>
          <w:p>
            <w:pPr>
              <w:rPr>
                <w:rFonts w:ascii="Arial"/>
                <w:sz w:val="21"/>
              </w:rPr>
            </w:pPr>
            <w:r/>
          </w:p>
        </w:tc>
      </w:tr>
      <w:tr>
        <w:trPr>
          <w:trHeight w:val="350" w:hRule="atLeast"/>
        </w:trPr>
        <w:tc>
          <w:tcPr>
            <w:tcW w:w="714" w:type="dxa"/>
            <w:vAlign w:val="top"/>
          </w:tcPr>
          <w:p>
            <w:pPr>
              <w:pStyle w:val="TableText"/>
              <w:ind w:left="244"/>
              <w:spacing w:before="99" w:line="211" w:lineRule="auto"/>
              <w:rPr>
                <w:sz w:val="21"/>
                <w:szCs w:val="21"/>
              </w:rPr>
            </w:pPr>
            <w:r>
              <w:rPr>
                <w:sz w:val="21"/>
                <w:szCs w:val="21"/>
                <w:spacing w:val="-6"/>
              </w:rPr>
              <w:t>15</w:t>
            </w:r>
          </w:p>
        </w:tc>
        <w:tc>
          <w:tcPr>
            <w:tcW w:w="1078" w:type="dxa"/>
            <w:vAlign w:val="top"/>
          </w:tcPr>
          <w:p>
            <w:pPr>
              <w:pStyle w:val="TableText"/>
              <w:ind w:left="320"/>
              <w:spacing w:before="99" w:line="211" w:lineRule="auto"/>
              <w:rPr>
                <w:sz w:val="21"/>
                <w:szCs w:val="21"/>
              </w:rPr>
            </w:pPr>
            <w:r>
              <w:rPr>
                <w:sz w:val="21"/>
                <w:szCs w:val="21"/>
                <w:spacing w:val="-5"/>
              </w:rPr>
              <w:t>1350</w:t>
            </w:r>
          </w:p>
        </w:tc>
        <w:tc>
          <w:tcPr>
            <w:tcW w:w="1079" w:type="dxa"/>
            <w:vAlign w:val="top"/>
          </w:tcPr>
          <w:p>
            <w:pPr>
              <w:pStyle w:val="TableText"/>
              <w:ind w:left="372"/>
              <w:spacing w:before="99" w:line="211" w:lineRule="auto"/>
              <w:rPr>
                <w:sz w:val="21"/>
                <w:szCs w:val="21"/>
              </w:rPr>
            </w:pPr>
            <w:r>
              <w:rPr>
                <w:sz w:val="21"/>
                <w:szCs w:val="21"/>
                <w:spacing w:val="-3"/>
              </w:rPr>
              <w:t>900</w:t>
            </w:r>
          </w:p>
        </w:tc>
        <w:tc>
          <w:tcPr>
            <w:tcW w:w="1089" w:type="dxa"/>
            <w:vAlign w:val="top"/>
          </w:tcPr>
          <w:p>
            <w:pPr>
              <w:pStyle w:val="TableText"/>
              <w:ind w:left="323"/>
              <w:spacing w:before="99" w:line="211" w:lineRule="auto"/>
              <w:rPr>
                <w:sz w:val="21"/>
                <w:szCs w:val="21"/>
              </w:rPr>
            </w:pPr>
            <w:r>
              <w:rPr>
                <w:sz w:val="21"/>
                <w:szCs w:val="21"/>
                <w:spacing w:val="-3"/>
              </w:rPr>
              <w:t>3290</w:t>
            </w:r>
          </w:p>
        </w:tc>
        <w:tc>
          <w:tcPr>
            <w:tcW w:w="1079" w:type="dxa"/>
            <w:vAlign w:val="top"/>
          </w:tcPr>
          <w:p>
            <w:pPr>
              <w:pStyle w:val="TableText"/>
              <w:ind w:left="324"/>
              <w:spacing w:before="99" w:line="211" w:lineRule="auto"/>
              <w:rPr>
                <w:sz w:val="21"/>
                <w:szCs w:val="21"/>
              </w:rPr>
            </w:pPr>
            <w:r>
              <w:rPr>
                <w:sz w:val="21"/>
                <w:szCs w:val="21"/>
                <w:spacing w:val="-3"/>
              </w:rPr>
              <w:t>2190</w:t>
            </w:r>
          </w:p>
        </w:tc>
        <w:tc>
          <w:tcPr>
            <w:tcW w:w="1089" w:type="dxa"/>
            <w:vAlign w:val="top"/>
          </w:tcPr>
          <w:p>
            <w:pPr>
              <w:pStyle w:val="TableText"/>
              <w:ind w:left="325"/>
              <w:spacing w:before="99" w:line="211" w:lineRule="auto"/>
              <w:rPr>
                <w:sz w:val="21"/>
                <w:szCs w:val="21"/>
              </w:rPr>
            </w:pPr>
            <w:r>
              <w:rPr>
                <w:sz w:val="21"/>
                <w:szCs w:val="21"/>
                <w:spacing w:val="-2"/>
              </w:rPr>
              <w:t>4730</w:t>
            </w:r>
          </w:p>
        </w:tc>
        <w:tc>
          <w:tcPr>
            <w:tcW w:w="1078" w:type="dxa"/>
            <w:vAlign w:val="top"/>
          </w:tcPr>
          <w:p>
            <w:pPr>
              <w:pStyle w:val="TableText"/>
              <w:ind w:left="326"/>
              <w:spacing w:before="99" w:line="211" w:lineRule="auto"/>
              <w:rPr>
                <w:sz w:val="21"/>
                <w:szCs w:val="21"/>
              </w:rPr>
            </w:pPr>
            <w:r>
              <w:rPr>
                <w:sz w:val="21"/>
                <w:szCs w:val="21"/>
                <w:spacing w:val="-3"/>
              </w:rPr>
              <w:t>3150</w:t>
            </w:r>
          </w:p>
        </w:tc>
        <w:tc>
          <w:tcPr>
            <w:tcW w:w="999" w:type="dxa"/>
            <w:vAlign w:val="top"/>
          </w:tcPr>
          <w:p>
            <w:pPr>
              <w:rPr>
                <w:rFonts w:ascii="Arial"/>
                <w:sz w:val="21"/>
              </w:rPr>
            </w:pPr>
            <w:r/>
          </w:p>
        </w:tc>
        <w:tc>
          <w:tcPr>
            <w:tcW w:w="1014" w:type="dxa"/>
            <w:vAlign w:val="top"/>
          </w:tcPr>
          <w:p>
            <w:pPr>
              <w:rPr>
                <w:rFonts w:ascii="Arial"/>
                <w:sz w:val="21"/>
              </w:rPr>
            </w:pPr>
            <w:r/>
          </w:p>
        </w:tc>
      </w:tr>
      <w:tr>
        <w:trPr>
          <w:trHeight w:val="350" w:hRule="atLeast"/>
        </w:trPr>
        <w:tc>
          <w:tcPr>
            <w:tcW w:w="714" w:type="dxa"/>
            <w:vAlign w:val="top"/>
          </w:tcPr>
          <w:p>
            <w:pPr>
              <w:pStyle w:val="TableText"/>
              <w:ind w:left="134"/>
              <w:spacing w:before="99" w:line="211" w:lineRule="auto"/>
              <w:rPr>
                <w:sz w:val="21"/>
                <w:szCs w:val="21"/>
              </w:rPr>
            </w:pPr>
            <w:r>
              <w:rPr>
                <w:sz w:val="21"/>
                <w:szCs w:val="21"/>
                <w:spacing w:val="-5"/>
              </w:rPr>
              <w:t>15.1</w:t>
            </w:r>
          </w:p>
        </w:tc>
        <w:tc>
          <w:tcPr>
            <w:tcW w:w="1078" w:type="dxa"/>
            <w:vAlign w:val="top"/>
          </w:tcPr>
          <w:p>
            <w:pPr>
              <w:pStyle w:val="TableText"/>
              <w:ind w:left="320"/>
              <w:spacing w:before="99" w:line="211" w:lineRule="auto"/>
              <w:rPr>
                <w:sz w:val="21"/>
                <w:szCs w:val="21"/>
              </w:rPr>
            </w:pPr>
            <w:r>
              <w:rPr>
                <w:sz w:val="21"/>
                <w:szCs w:val="21"/>
                <w:spacing w:val="-5"/>
              </w:rPr>
              <w:t>1310</w:t>
            </w:r>
          </w:p>
        </w:tc>
        <w:tc>
          <w:tcPr>
            <w:tcW w:w="1079" w:type="dxa"/>
            <w:vAlign w:val="top"/>
          </w:tcPr>
          <w:p>
            <w:pPr>
              <w:pStyle w:val="TableText"/>
              <w:ind w:left="372"/>
              <w:spacing w:before="99" w:line="211" w:lineRule="auto"/>
              <w:rPr>
                <w:sz w:val="21"/>
                <w:szCs w:val="21"/>
              </w:rPr>
            </w:pPr>
            <w:r>
              <w:rPr>
                <w:sz w:val="21"/>
                <w:szCs w:val="21"/>
                <w:spacing w:val="-3"/>
              </w:rPr>
              <w:t>875</w:t>
            </w:r>
          </w:p>
        </w:tc>
        <w:tc>
          <w:tcPr>
            <w:tcW w:w="1089" w:type="dxa"/>
            <w:vAlign w:val="top"/>
          </w:tcPr>
          <w:p>
            <w:pPr>
              <w:pStyle w:val="TableText"/>
              <w:ind w:left="323"/>
              <w:spacing w:before="99" w:line="211" w:lineRule="auto"/>
              <w:rPr>
                <w:sz w:val="21"/>
                <w:szCs w:val="21"/>
              </w:rPr>
            </w:pPr>
            <w:r>
              <w:rPr>
                <w:sz w:val="21"/>
                <w:szCs w:val="21"/>
                <w:spacing w:val="-3"/>
              </w:rPr>
              <w:t>3200</w:t>
            </w:r>
          </w:p>
        </w:tc>
        <w:tc>
          <w:tcPr>
            <w:tcW w:w="1079" w:type="dxa"/>
            <w:vAlign w:val="top"/>
          </w:tcPr>
          <w:p>
            <w:pPr>
              <w:pStyle w:val="TableText"/>
              <w:ind w:left="324"/>
              <w:spacing w:before="99" w:line="211" w:lineRule="auto"/>
              <w:rPr>
                <w:sz w:val="21"/>
                <w:szCs w:val="21"/>
              </w:rPr>
            </w:pPr>
            <w:r>
              <w:rPr>
                <w:sz w:val="21"/>
                <w:szCs w:val="21"/>
                <w:spacing w:val="-3"/>
              </w:rPr>
              <w:t>2140</w:t>
            </w:r>
          </w:p>
        </w:tc>
        <w:tc>
          <w:tcPr>
            <w:tcW w:w="1089" w:type="dxa"/>
            <w:vAlign w:val="top"/>
          </w:tcPr>
          <w:p>
            <w:pPr>
              <w:pStyle w:val="TableText"/>
              <w:ind w:left="325"/>
              <w:spacing w:before="99" w:line="211" w:lineRule="auto"/>
              <w:rPr>
                <w:sz w:val="21"/>
                <w:szCs w:val="21"/>
              </w:rPr>
            </w:pPr>
            <w:r>
              <w:rPr>
                <w:sz w:val="21"/>
                <w:szCs w:val="21"/>
                <w:spacing w:val="-2"/>
              </w:rPr>
              <w:t>4600</w:t>
            </w:r>
          </w:p>
        </w:tc>
        <w:tc>
          <w:tcPr>
            <w:tcW w:w="1078" w:type="dxa"/>
            <w:vAlign w:val="top"/>
          </w:tcPr>
          <w:p>
            <w:pPr>
              <w:pStyle w:val="TableText"/>
              <w:ind w:left="326"/>
              <w:spacing w:before="99" w:line="211" w:lineRule="auto"/>
              <w:rPr>
                <w:sz w:val="21"/>
                <w:szCs w:val="21"/>
              </w:rPr>
            </w:pPr>
            <w:r>
              <w:rPr>
                <w:sz w:val="21"/>
                <w:szCs w:val="21"/>
                <w:spacing w:val="-3"/>
              </w:rPr>
              <w:t>3070</w:t>
            </w:r>
          </w:p>
        </w:tc>
        <w:tc>
          <w:tcPr>
            <w:tcW w:w="999" w:type="dxa"/>
            <w:vAlign w:val="top"/>
          </w:tcPr>
          <w:p>
            <w:pPr>
              <w:rPr>
                <w:rFonts w:ascii="Arial"/>
                <w:sz w:val="21"/>
              </w:rPr>
            </w:pPr>
            <w:r/>
          </w:p>
        </w:tc>
        <w:tc>
          <w:tcPr>
            <w:tcW w:w="1014" w:type="dxa"/>
            <w:vAlign w:val="top"/>
          </w:tcPr>
          <w:p>
            <w:pPr>
              <w:rPr>
                <w:rFonts w:ascii="Arial"/>
                <w:sz w:val="21"/>
              </w:rPr>
            </w:pPr>
            <w:r/>
          </w:p>
        </w:tc>
      </w:tr>
      <w:tr>
        <w:trPr>
          <w:trHeight w:val="350" w:hRule="atLeast"/>
        </w:trPr>
        <w:tc>
          <w:tcPr>
            <w:tcW w:w="714" w:type="dxa"/>
            <w:vAlign w:val="top"/>
          </w:tcPr>
          <w:p>
            <w:pPr>
              <w:pStyle w:val="TableText"/>
              <w:ind w:left="134"/>
              <w:spacing w:before="99" w:line="211" w:lineRule="auto"/>
              <w:rPr>
                <w:sz w:val="21"/>
                <w:szCs w:val="21"/>
              </w:rPr>
            </w:pPr>
            <w:r>
              <w:rPr>
                <w:sz w:val="21"/>
                <w:szCs w:val="21"/>
                <w:spacing w:val="-5"/>
              </w:rPr>
              <w:t>15.2</w:t>
            </w:r>
          </w:p>
        </w:tc>
        <w:tc>
          <w:tcPr>
            <w:tcW w:w="1078" w:type="dxa"/>
            <w:vAlign w:val="top"/>
          </w:tcPr>
          <w:p>
            <w:pPr>
              <w:pStyle w:val="TableText"/>
              <w:ind w:left="320"/>
              <w:spacing w:before="99" w:line="211" w:lineRule="auto"/>
              <w:rPr>
                <w:sz w:val="21"/>
                <w:szCs w:val="21"/>
              </w:rPr>
            </w:pPr>
            <w:r>
              <w:rPr>
                <w:sz w:val="21"/>
                <w:szCs w:val="21"/>
                <w:spacing w:val="-5"/>
              </w:rPr>
              <w:t>1280</w:t>
            </w:r>
          </w:p>
        </w:tc>
        <w:tc>
          <w:tcPr>
            <w:tcW w:w="1079" w:type="dxa"/>
            <w:vAlign w:val="top"/>
          </w:tcPr>
          <w:p>
            <w:pPr>
              <w:pStyle w:val="TableText"/>
              <w:ind w:left="372"/>
              <w:spacing w:before="99" w:line="211" w:lineRule="auto"/>
              <w:rPr>
                <w:sz w:val="21"/>
                <w:szCs w:val="21"/>
              </w:rPr>
            </w:pPr>
            <w:r>
              <w:rPr>
                <w:sz w:val="21"/>
                <w:szCs w:val="21"/>
                <w:spacing w:val="-3"/>
              </w:rPr>
              <w:t>851</w:t>
            </w:r>
          </w:p>
        </w:tc>
        <w:tc>
          <w:tcPr>
            <w:tcW w:w="1089" w:type="dxa"/>
            <w:vAlign w:val="top"/>
          </w:tcPr>
          <w:p>
            <w:pPr>
              <w:pStyle w:val="TableText"/>
              <w:ind w:left="323"/>
              <w:spacing w:before="99" w:line="211" w:lineRule="auto"/>
              <w:rPr>
                <w:sz w:val="21"/>
                <w:szCs w:val="21"/>
              </w:rPr>
            </w:pPr>
            <w:r>
              <w:rPr>
                <w:sz w:val="21"/>
                <w:szCs w:val="21"/>
                <w:spacing w:val="-3"/>
              </w:rPr>
              <w:t>3120</w:t>
            </w:r>
          </w:p>
        </w:tc>
        <w:tc>
          <w:tcPr>
            <w:tcW w:w="1079" w:type="dxa"/>
            <w:vAlign w:val="top"/>
          </w:tcPr>
          <w:p>
            <w:pPr>
              <w:pStyle w:val="TableText"/>
              <w:ind w:left="324"/>
              <w:spacing w:before="99" w:line="211" w:lineRule="auto"/>
              <w:rPr>
                <w:sz w:val="21"/>
                <w:szCs w:val="21"/>
              </w:rPr>
            </w:pPr>
            <w:r>
              <w:rPr>
                <w:sz w:val="21"/>
                <w:szCs w:val="21"/>
                <w:spacing w:val="-3"/>
              </w:rPr>
              <w:t>2080</w:t>
            </w:r>
          </w:p>
        </w:tc>
        <w:tc>
          <w:tcPr>
            <w:tcW w:w="1089" w:type="dxa"/>
            <w:vAlign w:val="top"/>
          </w:tcPr>
          <w:p>
            <w:pPr>
              <w:pStyle w:val="TableText"/>
              <w:ind w:left="325"/>
              <w:spacing w:before="99" w:line="211" w:lineRule="auto"/>
              <w:rPr>
                <w:sz w:val="21"/>
                <w:szCs w:val="21"/>
              </w:rPr>
            </w:pPr>
            <w:r>
              <w:rPr>
                <w:sz w:val="21"/>
                <w:szCs w:val="21"/>
                <w:spacing w:val="-2"/>
              </w:rPr>
              <w:t>4480</w:t>
            </w:r>
          </w:p>
        </w:tc>
        <w:tc>
          <w:tcPr>
            <w:tcW w:w="1078" w:type="dxa"/>
            <w:vAlign w:val="top"/>
          </w:tcPr>
          <w:p>
            <w:pPr>
              <w:pStyle w:val="TableText"/>
              <w:ind w:left="326"/>
              <w:spacing w:before="99" w:line="211" w:lineRule="auto"/>
              <w:rPr>
                <w:sz w:val="21"/>
                <w:szCs w:val="21"/>
              </w:rPr>
            </w:pPr>
            <w:r>
              <w:rPr>
                <w:sz w:val="21"/>
                <w:szCs w:val="21"/>
                <w:spacing w:val="-3"/>
              </w:rPr>
              <w:t>2990</w:t>
            </w:r>
          </w:p>
        </w:tc>
        <w:tc>
          <w:tcPr>
            <w:tcW w:w="999" w:type="dxa"/>
            <w:vAlign w:val="top"/>
          </w:tcPr>
          <w:p>
            <w:pPr>
              <w:rPr>
                <w:rFonts w:ascii="Arial"/>
                <w:sz w:val="21"/>
              </w:rPr>
            </w:pPr>
            <w:r/>
          </w:p>
        </w:tc>
        <w:tc>
          <w:tcPr>
            <w:tcW w:w="1014" w:type="dxa"/>
            <w:vAlign w:val="top"/>
          </w:tcPr>
          <w:p>
            <w:pPr>
              <w:rPr>
                <w:rFonts w:ascii="Arial"/>
                <w:sz w:val="21"/>
              </w:rPr>
            </w:pPr>
            <w:r/>
          </w:p>
        </w:tc>
      </w:tr>
      <w:tr>
        <w:trPr>
          <w:trHeight w:val="360" w:hRule="atLeast"/>
        </w:trPr>
        <w:tc>
          <w:tcPr>
            <w:tcW w:w="714" w:type="dxa"/>
            <w:vAlign w:val="top"/>
          </w:tcPr>
          <w:p>
            <w:pPr>
              <w:pStyle w:val="TableText"/>
              <w:ind w:left="134"/>
              <w:spacing w:before="109" w:line="211" w:lineRule="auto"/>
              <w:rPr>
                <w:sz w:val="21"/>
                <w:szCs w:val="21"/>
              </w:rPr>
            </w:pPr>
            <w:r>
              <w:rPr>
                <w:sz w:val="21"/>
                <w:szCs w:val="21"/>
                <w:spacing w:val="-5"/>
              </w:rPr>
              <w:t>15.3</w:t>
            </w:r>
          </w:p>
        </w:tc>
        <w:tc>
          <w:tcPr>
            <w:tcW w:w="1078" w:type="dxa"/>
            <w:vAlign w:val="top"/>
          </w:tcPr>
          <w:p>
            <w:pPr>
              <w:pStyle w:val="TableText"/>
              <w:ind w:left="320"/>
              <w:spacing w:before="109" w:line="211" w:lineRule="auto"/>
              <w:rPr>
                <w:sz w:val="21"/>
                <w:szCs w:val="21"/>
              </w:rPr>
            </w:pPr>
            <w:r>
              <w:rPr>
                <w:sz w:val="21"/>
                <w:szCs w:val="21"/>
                <w:spacing w:val="-5"/>
              </w:rPr>
              <w:t>1240</w:t>
            </w:r>
          </w:p>
        </w:tc>
        <w:tc>
          <w:tcPr>
            <w:tcW w:w="1079" w:type="dxa"/>
            <w:vAlign w:val="top"/>
          </w:tcPr>
          <w:p>
            <w:pPr>
              <w:pStyle w:val="TableText"/>
              <w:ind w:left="372"/>
              <w:spacing w:before="109" w:line="211" w:lineRule="auto"/>
              <w:rPr>
                <w:sz w:val="21"/>
                <w:szCs w:val="21"/>
              </w:rPr>
            </w:pPr>
            <w:r>
              <w:rPr>
                <w:sz w:val="21"/>
                <w:szCs w:val="21"/>
                <w:spacing w:val="-3"/>
              </w:rPr>
              <w:t>828</w:t>
            </w:r>
          </w:p>
        </w:tc>
        <w:tc>
          <w:tcPr>
            <w:tcW w:w="1089" w:type="dxa"/>
            <w:vAlign w:val="top"/>
          </w:tcPr>
          <w:p>
            <w:pPr>
              <w:pStyle w:val="TableText"/>
              <w:ind w:left="323"/>
              <w:spacing w:before="109" w:line="211" w:lineRule="auto"/>
              <w:rPr>
                <w:sz w:val="21"/>
                <w:szCs w:val="21"/>
              </w:rPr>
            </w:pPr>
            <w:r>
              <w:rPr>
                <w:sz w:val="21"/>
                <w:szCs w:val="21"/>
                <w:spacing w:val="-3"/>
              </w:rPr>
              <w:t>3040</w:t>
            </w:r>
          </w:p>
        </w:tc>
        <w:tc>
          <w:tcPr>
            <w:tcW w:w="1079" w:type="dxa"/>
            <w:vAlign w:val="top"/>
          </w:tcPr>
          <w:p>
            <w:pPr>
              <w:pStyle w:val="TableText"/>
              <w:ind w:left="324"/>
              <w:spacing w:before="109" w:line="211" w:lineRule="auto"/>
              <w:rPr>
                <w:sz w:val="21"/>
                <w:szCs w:val="21"/>
              </w:rPr>
            </w:pPr>
            <w:r>
              <w:rPr>
                <w:sz w:val="21"/>
                <w:szCs w:val="21"/>
                <w:spacing w:val="-3"/>
              </w:rPr>
              <w:t>2030</w:t>
            </w:r>
          </w:p>
        </w:tc>
        <w:tc>
          <w:tcPr>
            <w:tcW w:w="1089" w:type="dxa"/>
            <w:vAlign w:val="top"/>
          </w:tcPr>
          <w:p>
            <w:pPr>
              <w:pStyle w:val="TableText"/>
              <w:ind w:left="325"/>
              <w:spacing w:before="109" w:line="211" w:lineRule="auto"/>
              <w:rPr>
                <w:sz w:val="21"/>
                <w:szCs w:val="21"/>
              </w:rPr>
            </w:pPr>
            <w:r>
              <w:rPr>
                <w:sz w:val="21"/>
                <w:szCs w:val="21"/>
                <w:spacing w:val="-2"/>
              </w:rPr>
              <w:t>4360</w:t>
            </w:r>
          </w:p>
        </w:tc>
        <w:tc>
          <w:tcPr>
            <w:tcW w:w="1078" w:type="dxa"/>
            <w:vAlign w:val="top"/>
          </w:tcPr>
          <w:p>
            <w:pPr>
              <w:pStyle w:val="TableText"/>
              <w:ind w:left="326"/>
              <w:spacing w:before="109" w:line="211" w:lineRule="auto"/>
              <w:rPr>
                <w:sz w:val="21"/>
                <w:szCs w:val="21"/>
              </w:rPr>
            </w:pPr>
            <w:r>
              <w:rPr>
                <w:sz w:val="21"/>
                <w:szCs w:val="21"/>
                <w:spacing w:val="-3"/>
              </w:rPr>
              <w:t>2910</w:t>
            </w:r>
          </w:p>
        </w:tc>
        <w:tc>
          <w:tcPr>
            <w:tcW w:w="999" w:type="dxa"/>
            <w:vAlign w:val="top"/>
          </w:tcPr>
          <w:p>
            <w:pPr>
              <w:rPr>
                <w:rFonts w:ascii="Arial"/>
                <w:sz w:val="21"/>
              </w:rPr>
            </w:pPr>
            <w:r/>
          </w:p>
        </w:tc>
        <w:tc>
          <w:tcPr>
            <w:tcW w:w="1014" w:type="dxa"/>
            <w:vAlign w:val="top"/>
          </w:tcPr>
          <w:p>
            <w:pPr>
              <w:rPr>
                <w:rFonts w:ascii="Arial"/>
                <w:sz w:val="21"/>
              </w:rPr>
            </w:pPr>
            <w:r/>
          </w:p>
        </w:tc>
      </w:tr>
      <w:tr>
        <w:trPr>
          <w:trHeight w:val="350" w:hRule="atLeast"/>
        </w:trPr>
        <w:tc>
          <w:tcPr>
            <w:tcW w:w="714" w:type="dxa"/>
            <w:vAlign w:val="top"/>
          </w:tcPr>
          <w:p>
            <w:pPr>
              <w:pStyle w:val="TableText"/>
              <w:ind w:left="134"/>
              <w:spacing w:before="99" w:line="211" w:lineRule="auto"/>
              <w:rPr>
                <w:sz w:val="21"/>
                <w:szCs w:val="21"/>
              </w:rPr>
            </w:pPr>
            <w:r>
              <w:rPr>
                <w:sz w:val="21"/>
                <w:szCs w:val="21"/>
                <w:spacing w:val="-5"/>
              </w:rPr>
              <w:t>15.4</w:t>
            </w:r>
          </w:p>
        </w:tc>
        <w:tc>
          <w:tcPr>
            <w:tcW w:w="1078" w:type="dxa"/>
            <w:vAlign w:val="top"/>
          </w:tcPr>
          <w:p>
            <w:pPr>
              <w:pStyle w:val="TableText"/>
              <w:ind w:left="320"/>
              <w:spacing w:before="99" w:line="211" w:lineRule="auto"/>
              <w:rPr>
                <w:sz w:val="21"/>
                <w:szCs w:val="21"/>
              </w:rPr>
            </w:pPr>
            <w:r>
              <w:rPr>
                <w:sz w:val="21"/>
                <w:szCs w:val="21"/>
                <w:spacing w:val="-5"/>
              </w:rPr>
              <w:t>1210</w:t>
            </w:r>
          </w:p>
        </w:tc>
        <w:tc>
          <w:tcPr>
            <w:tcW w:w="1079" w:type="dxa"/>
            <w:vAlign w:val="top"/>
          </w:tcPr>
          <w:p>
            <w:pPr>
              <w:pStyle w:val="TableText"/>
              <w:ind w:left="372"/>
              <w:spacing w:before="99" w:line="211" w:lineRule="auto"/>
              <w:rPr>
                <w:sz w:val="21"/>
                <w:szCs w:val="21"/>
              </w:rPr>
            </w:pPr>
            <w:r>
              <w:rPr>
                <w:sz w:val="21"/>
                <w:szCs w:val="21"/>
                <w:spacing w:val="-3"/>
              </w:rPr>
              <w:t>806</w:t>
            </w:r>
          </w:p>
        </w:tc>
        <w:tc>
          <w:tcPr>
            <w:tcW w:w="1089" w:type="dxa"/>
            <w:vAlign w:val="top"/>
          </w:tcPr>
          <w:p>
            <w:pPr>
              <w:pStyle w:val="TableText"/>
              <w:ind w:left="323"/>
              <w:spacing w:before="99" w:line="211" w:lineRule="auto"/>
              <w:rPr>
                <w:sz w:val="21"/>
                <w:szCs w:val="21"/>
              </w:rPr>
            </w:pPr>
            <w:r>
              <w:rPr>
                <w:sz w:val="21"/>
                <w:szCs w:val="21"/>
                <w:spacing w:val="-3"/>
              </w:rPr>
              <w:t>2960</w:t>
            </w:r>
          </w:p>
        </w:tc>
        <w:tc>
          <w:tcPr>
            <w:tcW w:w="1079" w:type="dxa"/>
            <w:vAlign w:val="top"/>
          </w:tcPr>
          <w:p>
            <w:pPr>
              <w:pStyle w:val="TableText"/>
              <w:ind w:left="324"/>
              <w:spacing w:before="99" w:line="211" w:lineRule="auto"/>
              <w:rPr>
                <w:sz w:val="21"/>
                <w:szCs w:val="21"/>
              </w:rPr>
            </w:pPr>
            <w:r>
              <w:rPr>
                <w:sz w:val="21"/>
                <w:szCs w:val="21"/>
                <w:spacing w:val="-5"/>
              </w:rPr>
              <w:t>1980</w:t>
            </w:r>
          </w:p>
        </w:tc>
        <w:tc>
          <w:tcPr>
            <w:tcW w:w="1089" w:type="dxa"/>
            <w:vAlign w:val="top"/>
          </w:tcPr>
          <w:p>
            <w:pPr>
              <w:pStyle w:val="TableText"/>
              <w:ind w:left="325"/>
              <w:spacing w:before="99" w:line="211" w:lineRule="auto"/>
              <w:rPr>
                <w:sz w:val="21"/>
                <w:szCs w:val="21"/>
              </w:rPr>
            </w:pPr>
            <w:r>
              <w:rPr>
                <w:sz w:val="21"/>
                <w:szCs w:val="21"/>
                <w:spacing w:val="-2"/>
              </w:rPr>
              <w:t>4250</w:t>
            </w:r>
          </w:p>
        </w:tc>
        <w:tc>
          <w:tcPr>
            <w:tcW w:w="1078" w:type="dxa"/>
            <w:vAlign w:val="top"/>
          </w:tcPr>
          <w:p>
            <w:pPr>
              <w:pStyle w:val="TableText"/>
              <w:ind w:left="326"/>
              <w:spacing w:before="99" w:line="211" w:lineRule="auto"/>
              <w:rPr>
                <w:sz w:val="21"/>
                <w:szCs w:val="21"/>
              </w:rPr>
            </w:pPr>
            <w:r>
              <w:rPr>
                <w:sz w:val="21"/>
                <w:szCs w:val="21"/>
                <w:spacing w:val="-3"/>
              </w:rPr>
              <w:t>2830</w:t>
            </w:r>
          </w:p>
        </w:tc>
        <w:tc>
          <w:tcPr>
            <w:tcW w:w="999" w:type="dxa"/>
            <w:vAlign w:val="top"/>
          </w:tcPr>
          <w:p>
            <w:pPr>
              <w:rPr>
                <w:rFonts w:ascii="Arial"/>
                <w:sz w:val="21"/>
              </w:rPr>
            </w:pPr>
            <w:r/>
          </w:p>
        </w:tc>
        <w:tc>
          <w:tcPr>
            <w:tcW w:w="1014" w:type="dxa"/>
            <w:vAlign w:val="top"/>
          </w:tcPr>
          <w:p>
            <w:pPr>
              <w:rPr>
                <w:rFonts w:ascii="Arial"/>
                <w:sz w:val="21"/>
              </w:rPr>
            </w:pPr>
            <w:r/>
          </w:p>
        </w:tc>
      </w:tr>
      <w:tr>
        <w:trPr>
          <w:trHeight w:val="350" w:hRule="atLeast"/>
        </w:trPr>
        <w:tc>
          <w:tcPr>
            <w:tcW w:w="714" w:type="dxa"/>
            <w:vAlign w:val="top"/>
          </w:tcPr>
          <w:p>
            <w:pPr>
              <w:pStyle w:val="TableText"/>
              <w:ind w:left="134"/>
              <w:spacing w:before="99" w:line="211" w:lineRule="auto"/>
              <w:rPr>
                <w:sz w:val="21"/>
                <w:szCs w:val="21"/>
              </w:rPr>
            </w:pPr>
            <w:r>
              <w:rPr>
                <w:sz w:val="21"/>
                <w:szCs w:val="21"/>
                <w:spacing w:val="-5"/>
              </w:rPr>
              <w:t>15.5</w:t>
            </w:r>
          </w:p>
        </w:tc>
        <w:tc>
          <w:tcPr>
            <w:tcW w:w="1078" w:type="dxa"/>
            <w:vAlign w:val="top"/>
          </w:tcPr>
          <w:p>
            <w:pPr>
              <w:pStyle w:val="TableText"/>
              <w:ind w:left="320"/>
              <w:spacing w:before="99" w:line="211" w:lineRule="auto"/>
              <w:rPr>
                <w:sz w:val="21"/>
                <w:szCs w:val="21"/>
              </w:rPr>
            </w:pPr>
            <w:r>
              <w:rPr>
                <w:sz w:val="21"/>
                <w:szCs w:val="21"/>
                <w:spacing w:val="-5"/>
              </w:rPr>
              <w:t>1180</w:t>
            </w:r>
          </w:p>
        </w:tc>
        <w:tc>
          <w:tcPr>
            <w:tcW w:w="1079" w:type="dxa"/>
            <w:vAlign w:val="top"/>
          </w:tcPr>
          <w:p>
            <w:pPr>
              <w:pStyle w:val="TableText"/>
              <w:ind w:left="372"/>
              <w:spacing w:before="99" w:line="211" w:lineRule="auto"/>
              <w:rPr>
                <w:sz w:val="21"/>
                <w:szCs w:val="21"/>
              </w:rPr>
            </w:pPr>
            <w:r>
              <w:rPr>
                <w:sz w:val="21"/>
                <w:szCs w:val="21"/>
                <w:spacing w:val="-3"/>
              </w:rPr>
              <w:t>784</w:t>
            </w:r>
          </w:p>
        </w:tc>
        <w:tc>
          <w:tcPr>
            <w:tcW w:w="1089" w:type="dxa"/>
            <w:vAlign w:val="top"/>
          </w:tcPr>
          <w:p>
            <w:pPr>
              <w:pStyle w:val="TableText"/>
              <w:ind w:left="323"/>
              <w:spacing w:before="99" w:line="211" w:lineRule="auto"/>
              <w:rPr>
                <w:sz w:val="21"/>
                <w:szCs w:val="21"/>
              </w:rPr>
            </w:pPr>
            <w:r>
              <w:rPr>
                <w:sz w:val="21"/>
                <w:szCs w:val="21"/>
                <w:spacing w:val="-3"/>
              </w:rPr>
              <w:t>2890</w:t>
            </w:r>
          </w:p>
        </w:tc>
        <w:tc>
          <w:tcPr>
            <w:tcW w:w="1079" w:type="dxa"/>
            <w:vAlign w:val="top"/>
          </w:tcPr>
          <w:p>
            <w:pPr>
              <w:pStyle w:val="TableText"/>
              <w:ind w:left="324"/>
              <w:spacing w:before="99" w:line="211" w:lineRule="auto"/>
              <w:rPr>
                <w:sz w:val="21"/>
                <w:szCs w:val="21"/>
              </w:rPr>
            </w:pPr>
            <w:r>
              <w:rPr>
                <w:sz w:val="21"/>
                <w:szCs w:val="21"/>
                <w:spacing w:val="-5"/>
              </w:rPr>
              <w:t>1920</w:t>
            </w:r>
          </w:p>
        </w:tc>
        <w:tc>
          <w:tcPr>
            <w:tcW w:w="1089" w:type="dxa"/>
            <w:vAlign w:val="top"/>
          </w:tcPr>
          <w:p>
            <w:pPr>
              <w:pStyle w:val="TableText"/>
              <w:ind w:left="325"/>
              <w:spacing w:before="99" w:line="211" w:lineRule="auto"/>
              <w:rPr>
                <w:sz w:val="21"/>
                <w:szCs w:val="21"/>
              </w:rPr>
            </w:pPr>
            <w:r>
              <w:rPr>
                <w:sz w:val="21"/>
                <w:szCs w:val="21"/>
                <w:spacing w:val="-2"/>
              </w:rPr>
              <w:t>4140</w:t>
            </w:r>
          </w:p>
        </w:tc>
        <w:tc>
          <w:tcPr>
            <w:tcW w:w="1078" w:type="dxa"/>
            <w:vAlign w:val="top"/>
          </w:tcPr>
          <w:p>
            <w:pPr>
              <w:pStyle w:val="TableText"/>
              <w:ind w:left="326"/>
              <w:spacing w:before="99" w:line="211" w:lineRule="auto"/>
              <w:rPr>
                <w:sz w:val="21"/>
                <w:szCs w:val="21"/>
              </w:rPr>
            </w:pPr>
            <w:r>
              <w:rPr>
                <w:sz w:val="21"/>
                <w:szCs w:val="21"/>
                <w:spacing w:val="-3"/>
              </w:rPr>
              <w:t>2760</w:t>
            </w:r>
          </w:p>
        </w:tc>
        <w:tc>
          <w:tcPr>
            <w:tcW w:w="999" w:type="dxa"/>
            <w:vAlign w:val="top"/>
          </w:tcPr>
          <w:p>
            <w:pPr>
              <w:rPr>
                <w:rFonts w:ascii="Arial"/>
                <w:sz w:val="21"/>
              </w:rPr>
            </w:pPr>
            <w:r/>
          </w:p>
        </w:tc>
        <w:tc>
          <w:tcPr>
            <w:tcW w:w="1014" w:type="dxa"/>
            <w:vAlign w:val="top"/>
          </w:tcPr>
          <w:p>
            <w:pPr>
              <w:rPr>
                <w:rFonts w:ascii="Arial"/>
                <w:sz w:val="21"/>
              </w:rPr>
            </w:pPr>
            <w:r/>
          </w:p>
        </w:tc>
      </w:tr>
      <w:tr>
        <w:trPr>
          <w:trHeight w:val="354" w:hRule="atLeast"/>
        </w:trPr>
        <w:tc>
          <w:tcPr>
            <w:tcW w:w="714" w:type="dxa"/>
            <w:vAlign w:val="top"/>
          </w:tcPr>
          <w:p>
            <w:pPr>
              <w:pStyle w:val="TableText"/>
              <w:ind w:left="134"/>
              <w:spacing w:before="99" w:line="215" w:lineRule="auto"/>
              <w:rPr>
                <w:sz w:val="21"/>
                <w:szCs w:val="21"/>
              </w:rPr>
            </w:pPr>
            <w:r>
              <w:rPr>
                <w:sz w:val="21"/>
                <w:szCs w:val="21"/>
                <w:spacing w:val="-5"/>
              </w:rPr>
              <w:t>15.6</w:t>
            </w:r>
          </w:p>
        </w:tc>
        <w:tc>
          <w:tcPr>
            <w:tcW w:w="1078" w:type="dxa"/>
            <w:vAlign w:val="top"/>
          </w:tcPr>
          <w:p>
            <w:pPr>
              <w:pStyle w:val="TableText"/>
              <w:ind w:left="320"/>
              <w:spacing w:before="99" w:line="215" w:lineRule="auto"/>
              <w:rPr>
                <w:sz w:val="21"/>
                <w:szCs w:val="21"/>
              </w:rPr>
            </w:pPr>
            <w:r>
              <w:rPr>
                <w:sz w:val="21"/>
                <w:szCs w:val="21"/>
                <w:spacing w:val="-5"/>
              </w:rPr>
              <w:t>1150</w:t>
            </w:r>
          </w:p>
        </w:tc>
        <w:tc>
          <w:tcPr>
            <w:tcW w:w="1079" w:type="dxa"/>
            <w:vAlign w:val="top"/>
          </w:tcPr>
          <w:p>
            <w:pPr>
              <w:pStyle w:val="TableText"/>
              <w:ind w:left="372"/>
              <w:spacing w:before="99" w:line="215" w:lineRule="auto"/>
              <w:rPr>
                <w:sz w:val="21"/>
                <w:szCs w:val="21"/>
              </w:rPr>
            </w:pPr>
            <w:r>
              <w:rPr>
                <w:sz w:val="21"/>
                <w:szCs w:val="21"/>
                <w:spacing w:val="-3"/>
              </w:rPr>
              <w:t>769</w:t>
            </w:r>
          </w:p>
        </w:tc>
        <w:tc>
          <w:tcPr>
            <w:tcW w:w="1089" w:type="dxa"/>
            <w:vAlign w:val="top"/>
          </w:tcPr>
          <w:p>
            <w:pPr>
              <w:pStyle w:val="TableText"/>
              <w:ind w:left="323"/>
              <w:spacing w:before="99" w:line="215" w:lineRule="auto"/>
              <w:rPr>
                <w:sz w:val="21"/>
                <w:szCs w:val="21"/>
              </w:rPr>
            </w:pPr>
            <w:r>
              <w:rPr>
                <w:sz w:val="21"/>
                <w:szCs w:val="21"/>
                <w:spacing w:val="-3"/>
              </w:rPr>
              <w:t>2810</w:t>
            </w:r>
          </w:p>
        </w:tc>
        <w:tc>
          <w:tcPr>
            <w:tcW w:w="1079" w:type="dxa"/>
            <w:vAlign w:val="top"/>
          </w:tcPr>
          <w:p>
            <w:pPr>
              <w:pStyle w:val="TableText"/>
              <w:ind w:left="324"/>
              <w:spacing w:before="99" w:line="215" w:lineRule="auto"/>
              <w:rPr>
                <w:sz w:val="21"/>
                <w:szCs w:val="21"/>
              </w:rPr>
            </w:pPr>
            <w:r>
              <w:rPr>
                <w:sz w:val="21"/>
                <w:szCs w:val="21"/>
                <w:spacing w:val="-5"/>
              </w:rPr>
              <w:t>1880</w:t>
            </w:r>
          </w:p>
        </w:tc>
        <w:tc>
          <w:tcPr>
            <w:tcW w:w="1089" w:type="dxa"/>
            <w:vAlign w:val="top"/>
          </w:tcPr>
          <w:p>
            <w:pPr>
              <w:pStyle w:val="TableText"/>
              <w:ind w:left="325"/>
              <w:spacing w:before="99" w:line="215" w:lineRule="auto"/>
              <w:rPr>
                <w:sz w:val="21"/>
                <w:szCs w:val="21"/>
              </w:rPr>
            </w:pPr>
            <w:r>
              <w:rPr>
                <w:sz w:val="21"/>
                <w:szCs w:val="21"/>
                <w:spacing w:val="-2"/>
              </w:rPr>
              <w:t>4030</w:t>
            </w:r>
          </w:p>
        </w:tc>
        <w:tc>
          <w:tcPr>
            <w:tcW w:w="1078" w:type="dxa"/>
            <w:vAlign w:val="top"/>
          </w:tcPr>
          <w:p>
            <w:pPr>
              <w:pStyle w:val="TableText"/>
              <w:ind w:left="326"/>
              <w:spacing w:before="99" w:line="215" w:lineRule="auto"/>
              <w:rPr>
                <w:sz w:val="21"/>
                <w:szCs w:val="21"/>
              </w:rPr>
            </w:pPr>
            <w:r>
              <w:rPr>
                <w:sz w:val="21"/>
                <w:szCs w:val="21"/>
                <w:spacing w:val="-3"/>
              </w:rPr>
              <w:t>2690</w:t>
            </w:r>
          </w:p>
        </w:tc>
        <w:tc>
          <w:tcPr>
            <w:tcW w:w="999" w:type="dxa"/>
            <w:vAlign w:val="top"/>
          </w:tcPr>
          <w:p>
            <w:pPr>
              <w:rPr>
                <w:rFonts w:ascii="Arial"/>
                <w:sz w:val="21"/>
              </w:rPr>
            </w:pPr>
            <w:r/>
          </w:p>
        </w:tc>
        <w:tc>
          <w:tcPr>
            <w:tcW w:w="1014" w:type="dxa"/>
            <w:vAlign w:val="top"/>
          </w:tcPr>
          <w:p>
            <w:pPr>
              <w:rPr>
                <w:rFonts w:ascii="Arial"/>
                <w:sz w:val="21"/>
              </w:rPr>
            </w:pPr>
            <w:r/>
          </w:p>
        </w:tc>
      </w:tr>
    </w:tbl>
    <w:p>
      <w:pPr>
        <w:rPr>
          <w:rFonts w:ascii="Arial"/>
          <w:sz w:val="21"/>
        </w:rPr>
      </w:pPr>
      <w:r/>
    </w:p>
    <w:p>
      <w:pPr>
        <w:sectPr>
          <w:headerReference w:type="default" r:id="rId174"/>
          <w:footerReference w:type="default" r:id="rId175"/>
          <w:pgSz w:w="11320" w:h="16820"/>
          <w:pgMar w:top="1632" w:right="925" w:bottom="1254" w:left="1110" w:header="1324" w:footer="1119" w:gutter="0"/>
        </w:sectPr>
        <w:rPr>
          <w:rFonts w:ascii="Arial" w:hAnsi="Arial" w:eastAsia="Arial" w:cs="Arial"/>
          <w:sz w:val="21"/>
          <w:szCs w:val="21"/>
        </w:rPr>
      </w:pPr>
    </w:p>
    <w:p>
      <w:pPr>
        <w:spacing w:line="389" w:lineRule="auto"/>
        <w:rPr>
          <w:rFonts w:ascii="Arial"/>
          <w:sz w:val="21"/>
        </w:rPr>
      </w:pPr>
      <w:r/>
    </w:p>
    <w:p>
      <w:pPr>
        <w:ind w:left="2235"/>
        <w:spacing w:before="62" w:line="221" w:lineRule="auto"/>
        <w:rPr>
          <w:rFonts w:ascii="SimSun" w:hAnsi="SimSun" w:eastAsia="SimSun" w:cs="SimSun"/>
          <w:sz w:val="19"/>
          <w:szCs w:val="19"/>
        </w:rPr>
      </w:pPr>
      <w:r>
        <w:rPr>
          <w:rFonts w:ascii="SimHei" w:hAnsi="SimHei" w:eastAsia="SimHei" w:cs="SimHei"/>
          <w:sz w:val="19"/>
          <w:szCs w:val="19"/>
          <w:spacing w:val="13"/>
        </w:rPr>
        <w:t>表</w:t>
      </w:r>
      <w:r>
        <w:rPr>
          <w:rFonts w:ascii="SimHei" w:hAnsi="SimHei" w:eastAsia="SimHei" w:cs="SimHei"/>
          <w:sz w:val="19"/>
          <w:szCs w:val="19"/>
          <w:spacing w:val="-37"/>
        </w:rPr>
        <w:t xml:space="preserve"> </w:t>
      </w:r>
      <w:r>
        <w:rPr>
          <w:rFonts w:ascii="Arial" w:hAnsi="Arial" w:eastAsia="Arial" w:cs="Arial"/>
          <w:sz w:val="19"/>
          <w:szCs w:val="19"/>
          <w:spacing w:val="13"/>
        </w:rPr>
        <w:t>A.1    </w:t>
      </w:r>
      <w:r>
        <w:rPr>
          <w:rFonts w:ascii="SimHei" w:hAnsi="SimHei" w:eastAsia="SimHei" w:cs="SimHei"/>
          <w:sz w:val="19"/>
          <w:szCs w:val="19"/>
          <w:spacing w:val="13"/>
        </w:rPr>
        <w:t>电压和设备类别相对应的允许短路电流</w:t>
      </w:r>
      <w:r>
        <w:rPr>
          <w:rFonts w:ascii="SimSun" w:hAnsi="SimSun" w:eastAsia="SimSun" w:cs="SimSun"/>
          <w:sz w:val="19"/>
          <w:szCs w:val="19"/>
          <w:spacing w:val="13"/>
        </w:rPr>
        <w:t>(</w:t>
      </w:r>
      <w:r>
        <w:rPr>
          <w:rFonts w:ascii="SimSun" w:hAnsi="SimSun" w:eastAsia="SimSun" w:cs="SimSun"/>
          <w:sz w:val="19"/>
          <w:szCs w:val="19"/>
          <w:spacing w:val="-25"/>
        </w:rPr>
        <w:t xml:space="preserve"> </w:t>
      </w:r>
      <w:r>
        <w:rPr>
          <w:rFonts w:ascii="SimSun" w:hAnsi="SimSun" w:eastAsia="SimSun" w:cs="SimSun"/>
          <w:sz w:val="19"/>
          <w:szCs w:val="19"/>
          <w:spacing w:val="13"/>
        </w:rPr>
        <w:t>续</w:t>
      </w:r>
      <w:r>
        <w:rPr>
          <w:rFonts w:ascii="SimSun" w:hAnsi="SimSun" w:eastAsia="SimSun" w:cs="SimSun"/>
          <w:sz w:val="19"/>
          <w:szCs w:val="19"/>
          <w:spacing w:val="-25"/>
        </w:rPr>
        <w:t xml:space="preserve"> </w:t>
      </w:r>
      <w:r>
        <w:rPr>
          <w:rFonts w:ascii="SimSun" w:hAnsi="SimSun" w:eastAsia="SimSun" w:cs="SimSun"/>
          <w:sz w:val="19"/>
          <w:szCs w:val="19"/>
          <w:spacing w:val="13"/>
        </w:rPr>
        <w:t>)</w:t>
      </w:r>
    </w:p>
    <w:p>
      <w:pPr>
        <w:spacing w:line="221"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1079"/>
        <w:gridCol w:w="1079"/>
        <w:gridCol w:w="1078"/>
        <w:gridCol w:w="1089"/>
        <w:gridCol w:w="1079"/>
        <w:gridCol w:w="1079"/>
        <w:gridCol w:w="999"/>
        <w:gridCol w:w="1014"/>
      </w:tblGrid>
      <w:tr>
        <w:trPr>
          <w:trHeight w:val="714" w:hRule="atLeast"/>
        </w:trPr>
        <w:tc>
          <w:tcPr>
            <w:tcW w:w="704" w:type="dxa"/>
            <w:vAlign w:val="top"/>
            <w:vMerge w:val="restart"/>
            <w:tcBorders>
              <w:bottom w:val="nil"/>
            </w:tcBorders>
          </w:tcPr>
          <w:p>
            <w:pPr>
              <w:spacing w:line="302" w:lineRule="auto"/>
              <w:rPr>
                <w:rFonts w:ascii="Arial"/>
                <w:sz w:val="21"/>
              </w:rPr>
            </w:pPr>
            <w:r/>
          </w:p>
          <w:p>
            <w:pPr>
              <w:spacing w:line="303" w:lineRule="auto"/>
              <w:rPr>
                <w:rFonts w:ascii="Arial"/>
                <w:sz w:val="21"/>
              </w:rPr>
            </w:pPr>
            <w:r/>
          </w:p>
          <w:p>
            <w:pPr>
              <w:pStyle w:val="TableText"/>
              <w:ind w:left="135"/>
              <w:spacing w:before="68" w:line="223" w:lineRule="auto"/>
              <w:rPr>
                <w:sz w:val="21"/>
                <w:szCs w:val="21"/>
              </w:rPr>
            </w:pPr>
            <w:r>
              <w:rPr>
                <w:sz w:val="21"/>
                <w:szCs w:val="21"/>
                <w:spacing w:val="4"/>
              </w:rPr>
              <w:t>电压</w:t>
            </w:r>
          </w:p>
          <w:p>
            <w:pPr>
              <w:pStyle w:val="TableText"/>
              <w:ind w:left="284"/>
              <w:spacing w:before="87" w:line="182" w:lineRule="auto"/>
              <w:rPr>
                <w:sz w:val="21"/>
                <w:szCs w:val="21"/>
              </w:rPr>
            </w:pPr>
            <w:r>
              <w:rPr>
                <w:sz w:val="21"/>
                <w:szCs w:val="21"/>
              </w:rPr>
              <w:t>V</w:t>
            </w:r>
          </w:p>
        </w:tc>
        <w:tc>
          <w:tcPr>
            <w:tcW w:w="8496" w:type="dxa"/>
            <w:vAlign w:val="top"/>
            <w:gridSpan w:val="8"/>
          </w:tcPr>
          <w:p>
            <w:pPr>
              <w:pStyle w:val="TableText"/>
              <w:ind w:left="3610"/>
              <w:spacing w:before="123" w:line="219" w:lineRule="auto"/>
              <w:rPr>
                <w:sz w:val="21"/>
                <w:szCs w:val="21"/>
              </w:rPr>
            </w:pPr>
            <w:r>
              <w:rPr>
                <w:sz w:val="21"/>
                <w:szCs w:val="21"/>
                <w:spacing w:val="1"/>
              </w:rPr>
              <w:t>允许短路电流</w:t>
            </w:r>
          </w:p>
          <w:p>
            <w:pPr>
              <w:pStyle w:val="TableText"/>
              <w:ind w:left="4131"/>
              <w:spacing w:before="93" w:line="184" w:lineRule="auto"/>
              <w:rPr>
                <w:sz w:val="21"/>
                <w:szCs w:val="21"/>
              </w:rPr>
            </w:pPr>
            <w:r>
              <w:rPr>
                <w:sz w:val="21"/>
                <w:szCs w:val="21"/>
                <w:spacing w:val="-1"/>
              </w:rPr>
              <w:t>mA</w:t>
            </w:r>
          </w:p>
        </w:tc>
      </w:tr>
      <w:tr>
        <w:trPr>
          <w:trHeight w:val="350" w:hRule="atLeast"/>
        </w:trPr>
        <w:tc>
          <w:tcPr>
            <w:tcW w:w="704" w:type="dxa"/>
            <w:vAlign w:val="top"/>
            <w:vMerge w:val="continue"/>
            <w:tcBorders>
              <w:top w:val="nil"/>
              <w:bottom w:val="nil"/>
            </w:tcBorders>
          </w:tcPr>
          <w:p>
            <w:pPr>
              <w:rPr>
                <w:rFonts w:ascii="Arial"/>
                <w:sz w:val="21"/>
              </w:rPr>
            </w:pPr>
            <w:r/>
          </w:p>
        </w:tc>
        <w:tc>
          <w:tcPr>
            <w:tcW w:w="2158" w:type="dxa"/>
            <w:vAlign w:val="top"/>
            <w:gridSpan w:val="2"/>
          </w:tcPr>
          <w:p>
            <w:pPr>
              <w:pStyle w:val="TableText"/>
              <w:ind w:left="590"/>
              <w:spacing w:before="69" w:line="219" w:lineRule="auto"/>
              <w:rPr>
                <w:sz w:val="21"/>
                <w:szCs w:val="21"/>
              </w:rPr>
            </w:pPr>
            <w:r>
              <w:rPr>
                <w:sz w:val="21"/>
                <w:szCs w:val="21"/>
                <w:spacing w:val="2"/>
              </w:rPr>
              <w:t>ⅡC类设备</w:t>
            </w:r>
          </w:p>
        </w:tc>
        <w:tc>
          <w:tcPr>
            <w:tcW w:w="2167" w:type="dxa"/>
            <w:vAlign w:val="top"/>
            <w:gridSpan w:val="2"/>
          </w:tcPr>
          <w:p>
            <w:pPr>
              <w:pStyle w:val="TableText"/>
              <w:ind w:left="603"/>
              <w:spacing w:before="69" w:line="219" w:lineRule="auto"/>
              <w:rPr>
                <w:sz w:val="21"/>
                <w:szCs w:val="21"/>
              </w:rPr>
            </w:pPr>
            <w:r>
              <w:rPr>
                <w:sz w:val="21"/>
                <w:szCs w:val="21"/>
              </w:rPr>
              <w:t>ⅡB类设备</w:t>
            </w:r>
          </w:p>
        </w:tc>
        <w:tc>
          <w:tcPr>
            <w:tcW w:w="2158" w:type="dxa"/>
            <w:vAlign w:val="top"/>
            <w:gridSpan w:val="2"/>
          </w:tcPr>
          <w:p>
            <w:pPr>
              <w:pStyle w:val="TableText"/>
              <w:ind w:left="595"/>
              <w:spacing w:before="69" w:line="219" w:lineRule="auto"/>
              <w:rPr>
                <w:sz w:val="21"/>
                <w:szCs w:val="21"/>
              </w:rPr>
            </w:pPr>
            <w:r>
              <w:rPr>
                <w:sz w:val="21"/>
                <w:szCs w:val="21"/>
                <w:spacing w:val="2"/>
              </w:rPr>
              <w:t>ⅡA类设备</w:t>
            </w:r>
          </w:p>
        </w:tc>
        <w:tc>
          <w:tcPr>
            <w:tcW w:w="2013" w:type="dxa"/>
            <w:vAlign w:val="top"/>
            <w:gridSpan w:val="2"/>
          </w:tcPr>
          <w:p>
            <w:pPr>
              <w:pStyle w:val="TableText"/>
              <w:ind w:left="628"/>
              <w:spacing w:before="69" w:line="219" w:lineRule="auto"/>
              <w:rPr>
                <w:sz w:val="21"/>
                <w:szCs w:val="21"/>
              </w:rPr>
            </w:pPr>
            <w:r>
              <w:rPr>
                <w:sz w:val="21"/>
                <w:szCs w:val="21"/>
                <w:spacing w:val="3"/>
              </w:rPr>
              <w:t>I类设备</w:t>
            </w:r>
          </w:p>
        </w:tc>
      </w:tr>
      <w:tr>
        <w:trPr>
          <w:trHeight w:val="360" w:hRule="atLeast"/>
        </w:trPr>
        <w:tc>
          <w:tcPr>
            <w:tcW w:w="704" w:type="dxa"/>
            <w:vAlign w:val="top"/>
            <w:vMerge w:val="continue"/>
            <w:tcBorders>
              <w:top w:val="nil"/>
              <w:bottom w:val="nil"/>
            </w:tcBorders>
          </w:tcPr>
          <w:p>
            <w:pPr>
              <w:rPr>
                <w:rFonts w:ascii="Arial"/>
                <w:sz w:val="21"/>
              </w:rPr>
            </w:pPr>
            <w:r/>
          </w:p>
        </w:tc>
        <w:tc>
          <w:tcPr>
            <w:tcW w:w="2158" w:type="dxa"/>
            <w:vAlign w:val="top"/>
            <w:gridSpan w:val="2"/>
          </w:tcPr>
          <w:p>
            <w:pPr>
              <w:pStyle w:val="TableText"/>
              <w:ind w:left="650"/>
              <w:spacing w:before="79" w:line="219" w:lineRule="auto"/>
              <w:rPr>
                <w:sz w:val="21"/>
                <w:szCs w:val="21"/>
              </w:rPr>
            </w:pPr>
            <w:r>
              <w:rPr>
                <w:sz w:val="21"/>
                <w:szCs w:val="21"/>
                <w:spacing w:val="2"/>
              </w:rPr>
              <w:t>安全系数</w:t>
            </w:r>
          </w:p>
        </w:tc>
        <w:tc>
          <w:tcPr>
            <w:tcW w:w="2167" w:type="dxa"/>
            <w:vAlign w:val="top"/>
            <w:gridSpan w:val="2"/>
          </w:tcPr>
          <w:p>
            <w:pPr>
              <w:pStyle w:val="TableText"/>
              <w:ind w:left="652"/>
              <w:spacing w:before="79" w:line="219" w:lineRule="auto"/>
              <w:rPr>
                <w:sz w:val="21"/>
                <w:szCs w:val="21"/>
              </w:rPr>
            </w:pPr>
            <w:r>
              <w:rPr>
                <w:sz w:val="21"/>
                <w:szCs w:val="21"/>
                <w:spacing w:val="2"/>
              </w:rPr>
              <w:t>安全系数</w:t>
            </w:r>
          </w:p>
        </w:tc>
        <w:tc>
          <w:tcPr>
            <w:tcW w:w="2158" w:type="dxa"/>
            <w:vAlign w:val="top"/>
            <w:gridSpan w:val="2"/>
          </w:tcPr>
          <w:p>
            <w:pPr>
              <w:pStyle w:val="TableText"/>
              <w:ind w:left="656"/>
              <w:spacing w:before="79" w:line="219" w:lineRule="auto"/>
              <w:rPr>
                <w:sz w:val="21"/>
                <w:szCs w:val="21"/>
              </w:rPr>
            </w:pPr>
            <w:r>
              <w:rPr>
                <w:sz w:val="21"/>
                <w:szCs w:val="21"/>
                <w:spacing w:val="2"/>
              </w:rPr>
              <w:t>安全系数</w:t>
            </w:r>
          </w:p>
        </w:tc>
        <w:tc>
          <w:tcPr>
            <w:tcW w:w="2013" w:type="dxa"/>
            <w:vAlign w:val="top"/>
            <w:gridSpan w:val="2"/>
          </w:tcPr>
          <w:p>
            <w:pPr>
              <w:pStyle w:val="TableText"/>
              <w:ind w:left="577"/>
              <w:spacing w:before="79" w:line="219" w:lineRule="auto"/>
              <w:rPr>
                <w:sz w:val="21"/>
                <w:szCs w:val="21"/>
              </w:rPr>
            </w:pPr>
            <w:r>
              <w:rPr>
                <w:sz w:val="21"/>
                <w:szCs w:val="21"/>
                <w:spacing w:val="2"/>
              </w:rPr>
              <w:t>安全系数</w:t>
            </w:r>
          </w:p>
        </w:tc>
      </w:tr>
      <w:tr>
        <w:trPr>
          <w:trHeight w:val="350" w:hRule="atLeast"/>
        </w:trPr>
        <w:tc>
          <w:tcPr>
            <w:tcW w:w="704" w:type="dxa"/>
            <w:vAlign w:val="top"/>
            <w:vMerge w:val="continue"/>
            <w:tcBorders>
              <w:top w:val="nil"/>
            </w:tcBorders>
          </w:tcPr>
          <w:p>
            <w:pPr>
              <w:rPr>
                <w:rFonts w:ascii="Arial"/>
                <w:sz w:val="21"/>
              </w:rPr>
            </w:pPr>
            <w:r/>
          </w:p>
        </w:tc>
        <w:tc>
          <w:tcPr>
            <w:tcW w:w="1079" w:type="dxa"/>
            <w:vAlign w:val="top"/>
          </w:tcPr>
          <w:p>
            <w:pPr>
              <w:pStyle w:val="TableText"/>
              <w:ind w:left="371"/>
              <w:spacing w:before="90" w:line="219" w:lineRule="auto"/>
              <w:rPr>
                <w:sz w:val="21"/>
                <w:szCs w:val="21"/>
              </w:rPr>
            </w:pPr>
            <w:r>
              <w:rPr>
                <w:sz w:val="21"/>
                <w:szCs w:val="21"/>
                <w:spacing w:val="-13"/>
              </w:rPr>
              <w:t>×1</w:t>
            </w:r>
          </w:p>
        </w:tc>
        <w:tc>
          <w:tcPr>
            <w:tcW w:w="1079" w:type="dxa"/>
            <w:vAlign w:val="top"/>
          </w:tcPr>
          <w:p>
            <w:pPr>
              <w:pStyle w:val="TableText"/>
              <w:ind w:left="262"/>
              <w:spacing w:before="90" w:line="219" w:lineRule="auto"/>
              <w:rPr>
                <w:sz w:val="21"/>
                <w:szCs w:val="21"/>
              </w:rPr>
            </w:pPr>
            <w:r>
              <w:rPr>
                <w:sz w:val="21"/>
                <w:szCs w:val="21"/>
                <w:spacing w:val="-10"/>
              </w:rPr>
              <w:t>×1.5</w:t>
            </w:r>
          </w:p>
        </w:tc>
        <w:tc>
          <w:tcPr>
            <w:tcW w:w="1078" w:type="dxa"/>
            <w:vAlign w:val="top"/>
          </w:tcPr>
          <w:p>
            <w:pPr>
              <w:pStyle w:val="TableText"/>
              <w:ind w:left="373"/>
              <w:spacing w:before="90" w:line="219" w:lineRule="auto"/>
              <w:rPr>
                <w:sz w:val="21"/>
                <w:szCs w:val="21"/>
              </w:rPr>
            </w:pPr>
            <w:r>
              <w:rPr>
                <w:sz w:val="21"/>
                <w:szCs w:val="21"/>
                <w:spacing w:val="-13"/>
              </w:rPr>
              <w:t>×1</w:t>
            </w:r>
          </w:p>
        </w:tc>
        <w:tc>
          <w:tcPr>
            <w:tcW w:w="1089" w:type="dxa"/>
            <w:vAlign w:val="top"/>
          </w:tcPr>
          <w:p>
            <w:pPr>
              <w:pStyle w:val="TableText"/>
              <w:ind w:left="274"/>
              <w:spacing w:before="90" w:line="219" w:lineRule="auto"/>
              <w:rPr>
                <w:sz w:val="21"/>
                <w:szCs w:val="21"/>
              </w:rPr>
            </w:pPr>
            <w:r>
              <w:rPr>
                <w:sz w:val="21"/>
                <w:szCs w:val="21"/>
                <w:spacing w:val="-10"/>
              </w:rPr>
              <w:t>×1.5</w:t>
            </w:r>
          </w:p>
        </w:tc>
        <w:tc>
          <w:tcPr>
            <w:tcW w:w="1079" w:type="dxa"/>
            <w:vAlign w:val="top"/>
          </w:tcPr>
          <w:p>
            <w:pPr>
              <w:pStyle w:val="TableText"/>
              <w:ind w:left="375"/>
              <w:spacing w:before="90" w:line="219" w:lineRule="auto"/>
              <w:rPr>
                <w:sz w:val="21"/>
                <w:szCs w:val="21"/>
              </w:rPr>
            </w:pPr>
            <w:r>
              <w:rPr>
                <w:sz w:val="21"/>
                <w:szCs w:val="21"/>
                <w:spacing w:val="-13"/>
              </w:rPr>
              <w:t>×1</w:t>
            </w:r>
          </w:p>
        </w:tc>
        <w:tc>
          <w:tcPr>
            <w:tcW w:w="1079" w:type="dxa"/>
            <w:vAlign w:val="top"/>
          </w:tcPr>
          <w:p>
            <w:pPr>
              <w:pStyle w:val="TableText"/>
              <w:ind w:left="266"/>
              <w:spacing w:before="90" w:line="219" w:lineRule="auto"/>
              <w:rPr>
                <w:sz w:val="21"/>
                <w:szCs w:val="21"/>
              </w:rPr>
            </w:pPr>
            <w:r>
              <w:rPr>
                <w:sz w:val="21"/>
                <w:szCs w:val="21"/>
                <w:spacing w:val="-10"/>
              </w:rPr>
              <w:t>×1.5</w:t>
            </w:r>
          </w:p>
        </w:tc>
        <w:tc>
          <w:tcPr>
            <w:tcW w:w="999" w:type="dxa"/>
            <w:vAlign w:val="top"/>
          </w:tcPr>
          <w:p>
            <w:pPr>
              <w:pStyle w:val="TableText"/>
              <w:ind w:left="337"/>
              <w:spacing w:before="90" w:line="219" w:lineRule="auto"/>
              <w:rPr>
                <w:sz w:val="21"/>
                <w:szCs w:val="21"/>
              </w:rPr>
            </w:pPr>
            <w:r>
              <w:rPr>
                <w:sz w:val="21"/>
                <w:szCs w:val="21"/>
                <w:spacing w:val="-13"/>
              </w:rPr>
              <w:t>×1</w:t>
            </w:r>
          </w:p>
        </w:tc>
        <w:tc>
          <w:tcPr>
            <w:tcW w:w="1014" w:type="dxa"/>
            <w:vAlign w:val="top"/>
          </w:tcPr>
          <w:p>
            <w:pPr>
              <w:pStyle w:val="TableText"/>
              <w:ind w:left="239"/>
              <w:spacing w:before="90" w:line="219" w:lineRule="auto"/>
              <w:rPr>
                <w:sz w:val="21"/>
                <w:szCs w:val="21"/>
              </w:rPr>
            </w:pPr>
            <w:r>
              <w:rPr>
                <w:sz w:val="21"/>
                <w:szCs w:val="21"/>
                <w:spacing w:val="-10"/>
              </w:rPr>
              <w:t>×1.5</w:t>
            </w:r>
          </w:p>
        </w:tc>
      </w:tr>
      <w:tr>
        <w:trPr>
          <w:trHeight w:val="349" w:hRule="atLeast"/>
        </w:trPr>
        <w:tc>
          <w:tcPr>
            <w:tcW w:w="704" w:type="dxa"/>
            <w:vAlign w:val="top"/>
          </w:tcPr>
          <w:p>
            <w:pPr>
              <w:pStyle w:val="TableText"/>
              <w:ind w:left="135"/>
              <w:spacing w:before="91" w:line="218" w:lineRule="auto"/>
              <w:rPr>
                <w:sz w:val="21"/>
                <w:szCs w:val="21"/>
              </w:rPr>
            </w:pPr>
            <w:r>
              <w:rPr>
                <w:sz w:val="21"/>
                <w:szCs w:val="21"/>
                <w:spacing w:val="-5"/>
              </w:rPr>
              <w:t>15.7</w:t>
            </w:r>
          </w:p>
        </w:tc>
        <w:tc>
          <w:tcPr>
            <w:tcW w:w="1079" w:type="dxa"/>
            <w:vAlign w:val="top"/>
          </w:tcPr>
          <w:p>
            <w:pPr>
              <w:pStyle w:val="TableText"/>
              <w:ind w:left="320"/>
              <w:spacing w:before="91" w:line="218" w:lineRule="auto"/>
              <w:rPr>
                <w:sz w:val="21"/>
                <w:szCs w:val="21"/>
              </w:rPr>
            </w:pPr>
            <w:r>
              <w:rPr>
                <w:sz w:val="21"/>
                <w:szCs w:val="21"/>
                <w:spacing w:val="-5"/>
              </w:rPr>
              <w:t>1120</w:t>
            </w:r>
          </w:p>
        </w:tc>
        <w:tc>
          <w:tcPr>
            <w:tcW w:w="1079" w:type="dxa"/>
            <w:vAlign w:val="top"/>
          </w:tcPr>
          <w:p>
            <w:pPr>
              <w:pStyle w:val="TableText"/>
              <w:ind w:left="371"/>
              <w:spacing w:before="91" w:line="218" w:lineRule="auto"/>
              <w:rPr>
                <w:sz w:val="21"/>
                <w:szCs w:val="21"/>
              </w:rPr>
            </w:pPr>
            <w:r>
              <w:rPr>
                <w:sz w:val="21"/>
                <w:szCs w:val="21"/>
                <w:spacing w:val="-3"/>
              </w:rPr>
              <w:t>744</w:t>
            </w:r>
          </w:p>
        </w:tc>
        <w:tc>
          <w:tcPr>
            <w:tcW w:w="1078" w:type="dxa"/>
            <w:vAlign w:val="top"/>
          </w:tcPr>
          <w:p>
            <w:pPr>
              <w:pStyle w:val="TableText"/>
              <w:ind w:left="322"/>
              <w:spacing w:before="91" w:line="218" w:lineRule="auto"/>
              <w:rPr>
                <w:sz w:val="21"/>
                <w:szCs w:val="21"/>
              </w:rPr>
            </w:pPr>
            <w:r>
              <w:rPr>
                <w:sz w:val="21"/>
                <w:szCs w:val="21"/>
                <w:spacing w:val="-3"/>
              </w:rPr>
              <w:t>2740</w:t>
            </w:r>
          </w:p>
        </w:tc>
        <w:tc>
          <w:tcPr>
            <w:tcW w:w="1089" w:type="dxa"/>
            <w:vAlign w:val="top"/>
          </w:tcPr>
          <w:p>
            <w:pPr>
              <w:pStyle w:val="TableText"/>
              <w:ind w:left="325"/>
              <w:spacing w:before="91" w:line="218" w:lineRule="auto"/>
              <w:rPr>
                <w:sz w:val="21"/>
                <w:szCs w:val="21"/>
              </w:rPr>
            </w:pPr>
            <w:r>
              <w:rPr>
                <w:sz w:val="21"/>
                <w:szCs w:val="21"/>
                <w:spacing w:val="-5"/>
              </w:rPr>
              <w:t>1830</w:t>
            </w:r>
          </w:p>
        </w:tc>
        <w:tc>
          <w:tcPr>
            <w:tcW w:w="1079" w:type="dxa"/>
            <w:vAlign w:val="top"/>
          </w:tcPr>
          <w:p>
            <w:pPr>
              <w:pStyle w:val="TableText"/>
              <w:ind w:left="326"/>
              <w:spacing w:before="91" w:line="218" w:lineRule="auto"/>
              <w:rPr>
                <w:sz w:val="21"/>
                <w:szCs w:val="21"/>
              </w:rPr>
            </w:pPr>
            <w:r>
              <w:rPr>
                <w:sz w:val="21"/>
                <w:szCs w:val="21"/>
                <w:spacing w:val="-3"/>
              </w:rPr>
              <w:t>3920</w:t>
            </w:r>
          </w:p>
        </w:tc>
        <w:tc>
          <w:tcPr>
            <w:tcW w:w="1079" w:type="dxa"/>
            <w:vAlign w:val="top"/>
          </w:tcPr>
          <w:p>
            <w:pPr>
              <w:pStyle w:val="TableText"/>
              <w:ind w:left="326"/>
              <w:spacing w:before="91" w:line="218" w:lineRule="auto"/>
              <w:rPr>
                <w:sz w:val="21"/>
                <w:szCs w:val="21"/>
              </w:rPr>
            </w:pPr>
            <w:r>
              <w:rPr>
                <w:sz w:val="21"/>
                <w:szCs w:val="21"/>
                <w:spacing w:val="-3"/>
              </w:rPr>
              <w:t>2620</w:t>
            </w:r>
          </w:p>
        </w:tc>
        <w:tc>
          <w:tcPr>
            <w:tcW w:w="999" w:type="dxa"/>
            <w:vAlign w:val="top"/>
          </w:tcPr>
          <w:p>
            <w:pPr>
              <w:rPr>
                <w:rFonts w:ascii="Arial"/>
                <w:sz w:val="21"/>
              </w:rPr>
            </w:pPr>
            <w:r/>
          </w:p>
        </w:tc>
        <w:tc>
          <w:tcPr>
            <w:tcW w:w="1014" w:type="dxa"/>
            <w:vAlign w:val="top"/>
          </w:tcPr>
          <w:p>
            <w:pPr>
              <w:rPr>
                <w:rFonts w:ascii="Arial"/>
                <w:sz w:val="21"/>
              </w:rPr>
            </w:pPr>
            <w:r/>
          </w:p>
        </w:tc>
      </w:tr>
      <w:tr>
        <w:trPr>
          <w:trHeight w:val="360" w:hRule="atLeast"/>
        </w:trPr>
        <w:tc>
          <w:tcPr>
            <w:tcW w:w="704" w:type="dxa"/>
            <w:vAlign w:val="top"/>
          </w:tcPr>
          <w:p>
            <w:pPr>
              <w:pStyle w:val="TableText"/>
              <w:ind w:left="135"/>
              <w:spacing w:before="102" w:line="218" w:lineRule="auto"/>
              <w:rPr>
                <w:sz w:val="21"/>
                <w:szCs w:val="21"/>
              </w:rPr>
            </w:pPr>
            <w:r>
              <w:rPr>
                <w:sz w:val="21"/>
                <w:szCs w:val="21"/>
                <w:spacing w:val="-5"/>
              </w:rPr>
              <w:t>15.8</w:t>
            </w:r>
          </w:p>
        </w:tc>
        <w:tc>
          <w:tcPr>
            <w:tcW w:w="1079" w:type="dxa"/>
            <w:vAlign w:val="top"/>
          </w:tcPr>
          <w:p>
            <w:pPr>
              <w:pStyle w:val="TableText"/>
              <w:ind w:left="320"/>
              <w:spacing w:before="102" w:line="218" w:lineRule="auto"/>
              <w:rPr>
                <w:sz w:val="21"/>
                <w:szCs w:val="21"/>
              </w:rPr>
            </w:pPr>
            <w:r>
              <w:rPr>
                <w:sz w:val="21"/>
                <w:szCs w:val="21"/>
                <w:spacing w:val="-5"/>
              </w:rPr>
              <w:t>1090</w:t>
            </w:r>
          </w:p>
        </w:tc>
        <w:tc>
          <w:tcPr>
            <w:tcW w:w="1079" w:type="dxa"/>
            <w:vAlign w:val="top"/>
          </w:tcPr>
          <w:p>
            <w:pPr>
              <w:pStyle w:val="TableText"/>
              <w:ind w:left="371"/>
              <w:spacing w:before="102" w:line="218" w:lineRule="auto"/>
              <w:rPr>
                <w:sz w:val="21"/>
                <w:szCs w:val="21"/>
              </w:rPr>
            </w:pPr>
            <w:r>
              <w:rPr>
                <w:sz w:val="21"/>
                <w:szCs w:val="21"/>
                <w:spacing w:val="-3"/>
              </w:rPr>
              <w:t>724</w:t>
            </w:r>
          </w:p>
        </w:tc>
        <w:tc>
          <w:tcPr>
            <w:tcW w:w="1078" w:type="dxa"/>
            <w:vAlign w:val="top"/>
          </w:tcPr>
          <w:p>
            <w:pPr>
              <w:pStyle w:val="TableText"/>
              <w:ind w:left="322"/>
              <w:spacing w:before="102" w:line="218" w:lineRule="auto"/>
              <w:rPr>
                <w:sz w:val="21"/>
                <w:szCs w:val="21"/>
              </w:rPr>
            </w:pPr>
            <w:r>
              <w:rPr>
                <w:sz w:val="21"/>
                <w:szCs w:val="21"/>
                <w:spacing w:val="-3"/>
              </w:rPr>
              <w:t>2680</w:t>
            </w:r>
          </w:p>
        </w:tc>
        <w:tc>
          <w:tcPr>
            <w:tcW w:w="1089" w:type="dxa"/>
            <w:vAlign w:val="top"/>
          </w:tcPr>
          <w:p>
            <w:pPr>
              <w:pStyle w:val="TableText"/>
              <w:ind w:left="325"/>
              <w:spacing w:before="102" w:line="218" w:lineRule="auto"/>
              <w:rPr>
                <w:sz w:val="21"/>
                <w:szCs w:val="21"/>
              </w:rPr>
            </w:pPr>
            <w:r>
              <w:rPr>
                <w:sz w:val="21"/>
                <w:szCs w:val="21"/>
                <w:spacing w:val="-5"/>
              </w:rPr>
              <w:t>1780</w:t>
            </w:r>
          </w:p>
        </w:tc>
        <w:tc>
          <w:tcPr>
            <w:tcW w:w="1079" w:type="dxa"/>
            <w:vAlign w:val="top"/>
          </w:tcPr>
          <w:p>
            <w:pPr>
              <w:pStyle w:val="TableText"/>
              <w:ind w:left="326"/>
              <w:spacing w:before="102" w:line="218" w:lineRule="auto"/>
              <w:rPr>
                <w:sz w:val="21"/>
                <w:szCs w:val="21"/>
              </w:rPr>
            </w:pPr>
            <w:r>
              <w:rPr>
                <w:sz w:val="21"/>
                <w:szCs w:val="21"/>
                <w:spacing w:val="-3"/>
              </w:rPr>
              <w:t>3820</w:t>
            </w:r>
          </w:p>
        </w:tc>
        <w:tc>
          <w:tcPr>
            <w:tcW w:w="1079" w:type="dxa"/>
            <w:vAlign w:val="top"/>
          </w:tcPr>
          <w:p>
            <w:pPr>
              <w:pStyle w:val="TableText"/>
              <w:ind w:left="326"/>
              <w:spacing w:before="102" w:line="218" w:lineRule="auto"/>
              <w:rPr>
                <w:sz w:val="21"/>
                <w:szCs w:val="21"/>
              </w:rPr>
            </w:pPr>
            <w:r>
              <w:rPr>
                <w:sz w:val="21"/>
                <w:szCs w:val="21"/>
                <w:spacing w:val="-3"/>
              </w:rPr>
              <w:t>2550</w:t>
            </w:r>
          </w:p>
        </w:tc>
        <w:tc>
          <w:tcPr>
            <w:tcW w:w="999" w:type="dxa"/>
            <w:vAlign w:val="top"/>
          </w:tcPr>
          <w:p>
            <w:pPr>
              <w:rPr>
                <w:rFonts w:ascii="Arial"/>
                <w:sz w:val="21"/>
              </w:rPr>
            </w:pPr>
            <w:r/>
          </w:p>
        </w:tc>
        <w:tc>
          <w:tcPr>
            <w:tcW w:w="1014" w:type="dxa"/>
            <w:vAlign w:val="top"/>
          </w:tcPr>
          <w:p>
            <w:pPr>
              <w:rPr>
                <w:rFonts w:ascii="Arial"/>
                <w:sz w:val="21"/>
              </w:rPr>
            </w:pPr>
            <w:r/>
          </w:p>
        </w:tc>
      </w:tr>
      <w:tr>
        <w:trPr>
          <w:trHeight w:val="350" w:hRule="atLeast"/>
        </w:trPr>
        <w:tc>
          <w:tcPr>
            <w:tcW w:w="704" w:type="dxa"/>
            <w:vAlign w:val="top"/>
          </w:tcPr>
          <w:p>
            <w:pPr>
              <w:pStyle w:val="TableText"/>
              <w:ind w:left="135"/>
              <w:spacing w:before="92" w:line="218" w:lineRule="auto"/>
              <w:rPr>
                <w:sz w:val="21"/>
                <w:szCs w:val="21"/>
              </w:rPr>
            </w:pPr>
            <w:r>
              <w:rPr>
                <w:sz w:val="21"/>
                <w:szCs w:val="21"/>
                <w:spacing w:val="-5"/>
              </w:rPr>
              <w:t>15.9</w:t>
            </w:r>
          </w:p>
        </w:tc>
        <w:tc>
          <w:tcPr>
            <w:tcW w:w="1079" w:type="dxa"/>
            <w:vAlign w:val="top"/>
          </w:tcPr>
          <w:p>
            <w:pPr>
              <w:pStyle w:val="TableText"/>
              <w:ind w:left="320"/>
              <w:spacing w:before="92" w:line="218" w:lineRule="auto"/>
              <w:rPr>
                <w:sz w:val="21"/>
                <w:szCs w:val="21"/>
              </w:rPr>
            </w:pPr>
            <w:r>
              <w:rPr>
                <w:sz w:val="21"/>
                <w:szCs w:val="21"/>
                <w:spacing w:val="-5"/>
              </w:rPr>
              <w:t>1060</w:t>
            </w:r>
          </w:p>
        </w:tc>
        <w:tc>
          <w:tcPr>
            <w:tcW w:w="1079" w:type="dxa"/>
            <w:vAlign w:val="top"/>
          </w:tcPr>
          <w:p>
            <w:pPr>
              <w:pStyle w:val="TableText"/>
              <w:ind w:left="371"/>
              <w:spacing w:before="92" w:line="218" w:lineRule="auto"/>
              <w:rPr>
                <w:sz w:val="21"/>
                <w:szCs w:val="21"/>
              </w:rPr>
            </w:pPr>
            <w:r>
              <w:rPr>
                <w:sz w:val="21"/>
                <w:szCs w:val="21"/>
                <w:spacing w:val="-3"/>
              </w:rPr>
              <w:t>705</w:t>
            </w:r>
          </w:p>
        </w:tc>
        <w:tc>
          <w:tcPr>
            <w:tcW w:w="1078" w:type="dxa"/>
            <w:vAlign w:val="top"/>
          </w:tcPr>
          <w:p>
            <w:pPr>
              <w:pStyle w:val="TableText"/>
              <w:ind w:left="322"/>
              <w:spacing w:before="92" w:line="218" w:lineRule="auto"/>
              <w:rPr>
                <w:sz w:val="21"/>
                <w:szCs w:val="21"/>
              </w:rPr>
            </w:pPr>
            <w:r>
              <w:rPr>
                <w:sz w:val="21"/>
                <w:szCs w:val="21"/>
                <w:spacing w:val="-3"/>
              </w:rPr>
              <w:t>2610</w:t>
            </w:r>
          </w:p>
        </w:tc>
        <w:tc>
          <w:tcPr>
            <w:tcW w:w="1089" w:type="dxa"/>
            <w:vAlign w:val="top"/>
          </w:tcPr>
          <w:p>
            <w:pPr>
              <w:pStyle w:val="TableText"/>
              <w:ind w:left="325"/>
              <w:spacing w:before="92" w:line="218" w:lineRule="auto"/>
              <w:rPr>
                <w:sz w:val="21"/>
                <w:szCs w:val="21"/>
              </w:rPr>
            </w:pPr>
            <w:r>
              <w:rPr>
                <w:sz w:val="21"/>
                <w:szCs w:val="21"/>
                <w:spacing w:val="-5"/>
              </w:rPr>
              <w:t>1740</w:t>
            </w:r>
          </w:p>
        </w:tc>
        <w:tc>
          <w:tcPr>
            <w:tcW w:w="1079" w:type="dxa"/>
            <w:vAlign w:val="top"/>
          </w:tcPr>
          <w:p>
            <w:pPr>
              <w:pStyle w:val="TableText"/>
              <w:ind w:left="266"/>
              <w:spacing w:before="92" w:line="218" w:lineRule="auto"/>
              <w:rPr>
                <w:sz w:val="21"/>
                <w:szCs w:val="21"/>
              </w:rPr>
            </w:pPr>
            <w:r>
              <w:rPr>
                <w:sz w:val="21"/>
                <w:szCs w:val="21"/>
                <w:spacing w:val="-3"/>
              </w:rPr>
              <w:t>3-720</w:t>
            </w:r>
          </w:p>
        </w:tc>
        <w:tc>
          <w:tcPr>
            <w:tcW w:w="1079" w:type="dxa"/>
            <w:vAlign w:val="top"/>
          </w:tcPr>
          <w:p>
            <w:pPr>
              <w:pStyle w:val="TableText"/>
              <w:ind w:left="326"/>
              <w:spacing w:before="92" w:line="218" w:lineRule="auto"/>
              <w:rPr>
                <w:sz w:val="21"/>
                <w:szCs w:val="21"/>
              </w:rPr>
            </w:pPr>
            <w:r>
              <w:rPr>
                <w:sz w:val="21"/>
                <w:szCs w:val="21"/>
                <w:spacing w:val="-3"/>
              </w:rPr>
              <w:t>2480</w:t>
            </w:r>
          </w:p>
        </w:tc>
        <w:tc>
          <w:tcPr>
            <w:tcW w:w="999" w:type="dxa"/>
            <w:vAlign w:val="top"/>
          </w:tcPr>
          <w:p>
            <w:pPr>
              <w:rPr>
                <w:rFonts w:ascii="Arial"/>
                <w:sz w:val="21"/>
              </w:rPr>
            </w:pPr>
            <w:r/>
          </w:p>
        </w:tc>
        <w:tc>
          <w:tcPr>
            <w:tcW w:w="1014" w:type="dxa"/>
            <w:vAlign w:val="top"/>
          </w:tcPr>
          <w:p>
            <w:pPr>
              <w:rPr>
                <w:rFonts w:ascii="Arial"/>
                <w:sz w:val="21"/>
              </w:rPr>
            </w:pPr>
            <w:r/>
          </w:p>
        </w:tc>
      </w:tr>
      <w:tr>
        <w:trPr>
          <w:trHeight w:val="349" w:hRule="atLeast"/>
        </w:trPr>
        <w:tc>
          <w:tcPr>
            <w:tcW w:w="704" w:type="dxa"/>
            <w:vAlign w:val="top"/>
          </w:tcPr>
          <w:p>
            <w:pPr>
              <w:pStyle w:val="TableText"/>
              <w:ind w:left="235"/>
              <w:spacing w:before="92" w:line="217" w:lineRule="auto"/>
              <w:rPr>
                <w:sz w:val="21"/>
                <w:szCs w:val="21"/>
              </w:rPr>
            </w:pPr>
            <w:r>
              <w:rPr>
                <w:sz w:val="21"/>
                <w:szCs w:val="21"/>
                <w:spacing w:val="-6"/>
              </w:rPr>
              <w:t>16</w:t>
            </w:r>
          </w:p>
        </w:tc>
        <w:tc>
          <w:tcPr>
            <w:tcW w:w="1079" w:type="dxa"/>
            <w:vAlign w:val="top"/>
          </w:tcPr>
          <w:p>
            <w:pPr>
              <w:pStyle w:val="TableText"/>
              <w:ind w:left="320"/>
              <w:spacing w:before="92" w:line="217" w:lineRule="auto"/>
              <w:rPr>
                <w:sz w:val="21"/>
                <w:szCs w:val="21"/>
              </w:rPr>
            </w:pPr>
            <w:r>
              <w:rPr>
                <w:sz w:val="21"/>
                <w:szCs w:val="21"/>
                <w:spacing w:val="-5"/>
              </w:rPr>
              <w:t>1030</w:t>
            </w:r>
          </w:p>
        </w:tc>
        <w:tc>
          <w:tcPr>
            <w:tcW w:w="1079" w:type="dxa"/>
            <w:vAlign w:val="top"/>
          </w:tcPr>
          <w:p>
            <w:pPr>
              <w:pStyle w:val="TableText"/>
              <w:ind w:left="371"/>
              <w:spacing w:before="92" w:line="217" w:lineRule="auto"/>
              <w:rPr>
                <w:sz w:val="21"/>
                <w:szCs w:val="21"/>
              </w:rPr>
            </w:pPr>
            <w:r>
              <w:rPr>
                <w:sz w:val="21"/>
                <w:szCs w:val="21"/>
                <w:spacing w:val="-3"/>
              </w:rPr>
              <w:t>687</w:t>
            </w:r>
          </w:p>
        </w:tc>
        <w:tc>
          <w:tcPr>
            <w:tcW w:w="1078" w:type="dxa"/>
            <w:vAlign w:val="top"/>
          </w:tcPr>
          <w:p>
            <w:pPr>
              <w:pStyle w:val="TableText"/>
              <w:ind w:left="322"/>
              <w:spacing w:before="92" w:line="217" w:lineRule="auto"/>
              <w:rPr>
                <w:sz w:val="21"/>
                <w:szCs w:val="21"/>
              </w:rPr>
            </w:pPr>
            <w:r>
              <w:rPr>
                <w:sz w:val="21"/>
                <w:szCs w:val="21"/>
                <w:spacing w:val="-3"/>
              </w:rPr>
              <w:t>2550</w:t>
            </w:r>
          </w:p>
        </w:tc>
        <w:tc>
          <w:tcPr>
            <w:tcW w:w="1089" w:type="dxa"/>
            <w:vAlign w:val="top"/>
          </w:tcPr>
          <w:p>
            <w:pPr>
              <w:pStyle w:val="TableText"/>
              <w:ind w:left="325"/>
              <w:spacing w:before="92" w:line="217" w:lineRule="auto"/>
              <w:rPr>
                <w:sz w:val="21"/>
                <w:szCs w:val="21"/>
              </w:rPr>
            </w:pPr>
            <w:r>
              <w:rPr>
                <w:sz w:val="21"/>
                <w:szCs w:val="21"/>
                <w:spacing w:val="-5"/>
              </w:rPr>
              <w:t>1700</w:t>
            </w:r>
          </w:p>
        </w:tc>
        <w:tc>
          <w:tcPr>
            <w:tcW w:w="1079" w:type="dxa"/>
            <w:vAlign w:val="top"/>
          </w:tcPr>
          <w:p>
            <w:pPr>
              <w:pStyle w:val="TableText"/>
              <w:ind w:left="326"/>
              <w:spacing w:before="92" w:line="217" w:lineRule="auto"/>
              <w:rPr>
                <w:sz w:val="21"/>
                <w:szCs w:val="21"/>
              </w:rPr>
            </w:pPr>
            <w:r>
              <w:rPr>
                <w:sz w:val="21"/>
                <w:szCs w:val="21"/>
                <w:spacing w:val="-3"/>
              </w:rPr>
              <w:t>3630</w:t>
            </w:r>
          </w:p>
        </w:tc>
        <w:tc>
          <w:tcPr>
            <w:tcW w:w="1079" w:type="dxa"/>
            <w:vAlign w:val="top"/>
          </w:tcPr>
          <w:p>
            <w:pPr>
              <w:pStyle w:val="TableText"/>
              <w:ind w:left="326"/>
              <w:spacing w:before="92" w:line="217" w:lineRule="auto"/>
              <w:rPr>
                <w:sz w:val="21"/>
                <w:szCs w:val="21"/>
              </w:rPr>
            </w:pPr>
            <w:r>
              <w:rPr>
                <w:sz w:val="21"/>
                <w:szCs w:val="21"/>
                <w:spacing w:val="-3"/>
              </w:rPr>
              <w:t>2420</w:t>
            </w:r>
          </w:p>
        </w:tc>
        <w:tc>
          <w:tcPr>
            <w:tcW w:w="999" w:type="dxa"/>
            <w:vAlign w:val="top"/>
          </w:tcPr>
          <w:p>
            <w:pPr>
              <w:pStyle w:val="TableText"/>
              <w:ind w:left="288"/>
              <w:spacing w:before="92" w:line="217" w:lineRule="auto"/>
              <w:rPr>
                <w:sz w:val="21"/>
                <w:szCs w:val="21"/>
              </w:rPr>
            </w:pPr>
            <w:r>
              <w:rPr>
                <w:sz w:val="21"/>
                <w:szCs w:val="21"/>
                <w:spacing w:val="-3"/>
              </w:rPr>
              <w:t>5000</w:t>
            </w:r>
          </w:p>
        </w:tc>
        <w:tc>
          <w:tcPr>
            <w:tcW w:w="1014" w:type="dxa"/>
            <w:vAlign w:val="top"/>
          </w:tcPr>
          <w:p>
            <w:pPr>
              <w:pStyle w:val="TableText"/>
              <w:ind w:left="288"/>
              <w:spacing w:before="92" w:line="217" w:lineRule="auto"/>
              <w:rPr>
                <w:sz w:val="21"/>
                <w:szCs w:val="21"/>
              </w:rPr>
            </w:pPr>
            <w:r>
              <w:rPr>
                <w:sz w:val="21"/>
                <w:szCs w:val="21"/>
                <w:spacing w:val="-3"/>
              </w:rPr>
              <w:t>3330</w:t>
            </w:r>
          </w:p>
        </w:tc>
      </w:tr>
      <w:tr>
        <w:trPr>
          <w:trHeight w:val="350" w:hRule="atLeast"/>
        </w:trPr>
        <w:tc>
          <w:tcPr>
            <w:tcW w:w="704" w:type="dxa"/>
            <w:vAlign w:val="top"/>
          </w:tcPr>
          <w:p>
            <w:pPr>
              <w:pStyle w:val="TableText"/>
              <w:ind w:left="135"/>
              <w:spacing w:before="93" w:line="217" w:lineRule="auto"/>
              <w:rPr>
                <w:sz w:val="21"/>
                <w:szCs w:val="21"/>
              </w:rPr>
            </w:pPr>
            <w:r>
              <w:rPr>
                <w:sz w:val="21"/>
                <w:szCs w:val="21"/>
                <w:spacing w:val="-5"/>
              </w:rPr>
              <w:t>16.1</w:t>
            </w:r>
          </w:p>
        </w:tc>
        <w:tc>
          <w:tcPr>
            <w:tcW w:w="1079" w:type="dxa"/>
            <w:vAlign w:val="top"/>
          </w:tcPr>
          <w:p>
            <w:pPr>
              <w:pStyle w:val="TableText"/>
              <w:ind w:left="320"/>
              <w:spacing w:before="93" w:line="217" w:lineRule="auto"/>
              <w:rPr>
                <w:sz w:val="21"/>
                <w:szCs w:val="21"/>
              </w:rPr>
            </w:pPr>
            <w:r>
              <w:rPr>
                <w:sz w:val="21"/>
                <w:szCs w:val="21"/>
                <w:spacing w:val="-5"/>
              </w:rPr>
              <w:t>1000</w:t>
            </w:r>
          </w:p>
        </w:tc>
        <w:tc>
          <w:tcPr>
            <w:tcW w:w="1079" w:type="dxa"/>
            <w:vAlign w:val="top"/>
          </w:tcPr>
          <w:p>
            <w:pPr>
              <w:pStyle w:val="TableText"/>
              <w:ind w:left="371"/>
              <w:spacing w:before="93" w:line="217" w:lineRule="auto"/>
              <w:rPr>
                <w:sz w:val="21"/>
                <w:szCs w:val="21"/>
              </w:rPr>
            </w:pPr>
            <w:r>
              <w:rPr>
                <w:sz w:val="21"/>
                <w:szCs w:val="21"/>
                <w:spacing w:val="-3"/>
              </w:rPr>
              <w:t>669</w:t>
            </w:r>
          </w:p>
        </w:tc>
        <w:tc>
          <w:tcPr>
            <w:tcW w:w="1078" w:type="dxa"/>
            <w:vAlign w:val="top"/>
          </w:tcPr>
          <w:p>
            <w:pPr>
              <w:pStyle w:val="TableText"/>
              <w:ind w:left="322"/>
              <w:spacing w:before="93" w:line="217" w:lineRule="auto"/>
              <w:rPr>
                <w:sz w:val="21"/>
                <w:szCs w:val="21"/>
              </w:rPr>
            </w:pPr>
            <w:r>
              <w:rPr>
                <w:sz w:val="21"/>
                <w:szCs w:val="21"/>
                <w:spacing w:val="-3"/>
              </w:rPr>
              <w:t>2480</w:t>
            </w:r>
          </w:p>
        </w:tc>
        <w:tc>
          <w:tcPr>
            <w:tcW w:w="1089" w:type="dxa"/>
            <w:vAlign w:val="top"/>
          </w:tcPr>
          <w:p>
            <w:pPr>
              <w:pStyle w:val="TableText"/>
              <w:ind w:left="325"/>
              <w:spacing w:before="93" w:line="217" w:lineRule="auto"/>
              <w:rPr>
                <w:sz w:val="21"/>
                <w:szCs w:val="21"/>
              </w:rPr>
            </w:pPr>
            <w:r>
              <w:rPr>
                <w:sz w:val="21"/>
                <w:szCs w:val="21"/>
                <w:spacing w:val="-5"/>
              </w:rPr>
              <w:t>1660</w:t>
            </w:r>
          </w:p>
        </w:tc>
        <w:tc>
          <w:tcPr>
            <w:tcW w:w="1079" w:type="dxa"/>
            <w:vAlign w:val="top"/>
          </w:tcPr>
          <w:p>
            <w:pPr>
              <w:pStyle w:val="TableText"/>
              <w:ind w:left="326"/>
              <w:spacing w:before="93" w:line="217" w:lineRule="auto"/>
              <w:rPr>
                <w:sz w:val="21"/>
                <w:szCs w:val="21"/>
              </w:rPr>
            </w:pPr>
            <w:r>
              <w:rPr>
                <w:sz w:val="21"/>
                <w:szCs w:val="21"/>
                <w:spacing w:val="-3"/>
              </w:rPr>
              <w:t>3540</w:t>
            </w:r>
          </w:p>
        </w:tc>
        <w:tc>
          <w:tcPr>
            <w:tcW w:w="1079" w:type="dxa"/>
            <w:vAlign w:val="top"/>
          </w:tcPr>
          <w:p>
            <w:pPr>
              <w:pStyle w:val="TableText"/>
              <w:ind w:left="326"/>
              <w:spacing w:before="93" w:line="217" w:lineRule="auto"/>
              <w:rPr>
                <w:sz w:val="21"/>
                <w:szCs w:val="21"/>
              </w:rPr>
            </w:pPr>
            <w:r>
              <w:rPr>
                <w:sz w:val="21"/>
                <w:szCs w:val="21"/>
                <w:spacing w:val="-3"/>
              </w:rPr>
              <w:t>2360</w:t>
            </w:r>
          </w:p>
        </w:tc>
        <w:tc>
          <w:tcPr>
            <w:tcW w:w="999" w:type="dxa"/>
            <w:vAlign w:val="top"/>
          </w:tcPr>
          <w:p>
            <w:pPr>
              <w:pStyle w:val="TableText"/>
              <w:ind w:left="288"/>
              <w:spacing w:before="93" w:line="217" w:lineRule="auto"/>
              <w:rPr>
                <w:sz w:val="21"/>
                <w:szCs w:val="21"/>
              </w:rPr>
            </w:pPr>
            <w:r>
              <w:rPr>
                <w:sz w:val="21"/>
                <w:szCs w:val="21"/>
                <w:spacing w:val="-2"/>
              </w:rPr>
              <w:t>4830</w:t>
            </w:r>
          </w:p>
        </w:tc>
        <w:tc>
          <w:tcPr>
            <w:tcW w:w="1014" w:type="dxa"/>
            <w:vAlign w:val="top"/>
          </w:tcPr>
          <w:p>
            <w:pPr>
              <w:pStyle w:val="TableText"/>
              <w:ind w:left="288"/>
              <w:spacing w:before="93" w:line="217" w:lineRule="auto"/>
              <w:rPr>
                <w:sz w:val="21"/>
                <w:szCs w:val="21"/>
              </w:rPr>
            </w:pPr>
            <w:r>
              <w:rPr>
                <w:sz w:val="21"/>
                <w:szCs w:val="21"/>
                <w:spacing w:val="-3"/>
              </w:rPr>
              <w:t>3220</w:t>
            </w:r>
          </w:p>
        </w:tc>
      </w:tr>
      <w:tr>
        <w:trPr>
          <w:trHeight w:val="349" w:hRule="atLeast"/>
        </w:trPr>
        <w:tc>
          <w:tcPr>
            <w:tcW w:w="704" w:type="dxa"/>
            <w:vAlign w:val="top"/>
          </w:tcPr>
          <w:p>
            <w:pPr>
              <w:pStyle w:val="TableText"/>
              <w:ind w:left="135"/>
              <w:spacing w:before="92" w:line="217" w:lineRule="auto"/>
              <w:rPr>
                <w:sz w:val="21"/>
                <w:szCs w:val="21"/>
              </w:rPr>
            </w:pPr>
            <w:r>
              <w:rPr>
                <w:sz w:val="21"/>
                <w:szCs w:val="21"/>
                <w:spacing w:val="-5"/>
              </w:rPr>
              <w:t>16.2</w:t>
            </w:r>
          </w:p>
        </w:tc>
        <w:tc>
          <w:tcPr>
            <w:tcW w:w="1079" w:type="dxa"/>
            <w:vAlign w:val="top"/>
          </w:tcPr>
          <w:p>
            <w:pPr>
              <w:pStyle w:val="TableText"/>
              <w:ind w:left="371"/>
              <w:spacing w:before="92" w:line="217" w:lineRule="auto"/>
              <w:rPr>
                <w:sz w:val="21"/>
                <w:szCs w:val="21"/>
              </w:rPr>
            </w:pPr>
            <w:r>
              <w:rPr>
                <w:sz w:val="21"/>
                <w:szCs w:val="21"/>
                <w:spacing w:val="-3"/>
              </w:rPr>
              <w:t>980</w:t>
            </w:r>
          </w:p>
        </w:tc>
        <w:tc>
          <w:tcPr>
            <w:tcW w:w="1079" w:type="dxa"/>
            <w:vAlign w:val="top"/>
          </w:tcPr>
          <w:p>
            <w:pPr>
              <w:pStyle w:val="TableText"/>
              <w:ind w:left="371"/>
              <w:spacing w:before="92" w:line="217" w:lineRule="auto"/>
              <w:rPr>
                <w:sz w:val="21"/>
                <w:szCs w:val="21"/>
              </w:rPr>
            </w:pPr>
            <w:r>
              <w:rPr>
                <w:sz w:val="21"/>
                <w:szCs w:val="21"/>
                <w:spacing w:val="-3"/>
              </w:rPr>
              <w:t>652</w:t>
            </w:r>
          </w:p>
        </w:tc>
        <w:tc>
          <w:tcPr>
            <w:tcW w:w="1078" w:type="dxa"/>
            <w:vAlign w:val="top"/>
          </w:tcPr>
          <w:p>
            <w:pPr>
              <w:pStyle w:val="TableText"/>
              <w:ind w:left="322"/>
              <w:spacing w:before="92" w:line="217" w:lineRule="auto"/>
              <w:rPr>
                <w:sz w:val="21"/>
                <w:szCs w:val="21"/>
              </w:rPr>
            </w:pPr>
            <w:r>
              <w:rPr>
                <w:sz w:val="21"/>
                <w:szCs w:val="21"/>
                <w:spacing w:val="-3"/>
              </w:rPr>
              <w:t>2420</w:t>
            </w:r>
          </w:p>
        </w:tc>
        <w:tc>
          <w:tcPr>
            <w:tcW w:w="1089" w:type="dxa"/>
            <w:vAlign w:val="top"/>
          </w:tcPr>
          <w:p>
            <w:pPr>
              <w:pStyle w:val="TableText"/>
              <w:ind w:left="325"/>
              <w:spacing w:before="92" w:line="217" w:lineRule="auto"/>
              <w:rPr>
                <w:sz w:val="21"/>
                <w:szCs w:val="21"/>
              </w:rPr>
            </w:pPr>
            <w:r>
              <w:rPr>
                <w:sz w:val="21"/>
                <w:szCs w:val="21"/>
                <w:spacing w:val="-5"/>
              </w:rPr>
              <w:t>1610</w:t>
            </w:r>
          </w:p>
        </w:tc>
        <w:tc>
          <w:tcPr>
            <w:tcW w:w="1079" w:type="dxa"/>
            <w:vAlign w:val="top"/>
          </w:tcPr>
          <w:p>
            <w:pPr>
              <w:pStyle w:val="TableText"/>
              <w:ind w:left="326"/>
              <w:spacing w:before="92" w:line="217" w:lineRule="auto"/>
              <w:rPr>
                <w:sz w:val="21"/>
                <w:szCs w:val="21"/>
              </w:rPr>
            </w:pPr>
            <w:r>
              <w:rPr>
                <w:sz w:val="21"/>
                <w:szCs w:val="21"/>
                <w:spacing w:val="-3"/>
              </w:rPr>
              <w:t>3450</w:t>
            </w:r>
          </w:p>
        </w:tc>
        <w:tc>
          <w:tcPr>
            <w:tcW w:w="1079" w:type="dxa"/>
            <w:vAlign w:val="top"/>
          </w:tcPr>
          <w:p>
            <w:pPr>
              <w:pStyle w:val="TableText"/>
              <w:ind w:left="326"/>
              <w:spacing w:before="92" w:line="217" w:lineRule="auto"/>
              <w:rPr>
                <w:sz w:val="21"/>
                <w:szCs w:val="21"/>
              </w:rPr>
            </w:pPr>
            <w:r>
              <w:rPr>
                <w:sz w:val="21"/>
                <w:szCs w:val="21"/>
                <w:spacing w:val="-3"/>
              </w:rPr>
              <w:t>2300</w:t>
            </w:r>
          </w:p>
        </w:tc>
        <w:tc>
          <w:tcPr>
            <w:tcW w:w="999" w:type="dxa"/>
            <w:vAlign w:val="top"/>
          </w:tcPr>
          <w:p>
            <w:pPr>
              <w:pStyle w:val="TableText"/>
              <w:ind w:left="288"/>
              <w:spacing w:before="92" w:line="217" w:lineRule="auto"/>
              <w:rPr>
                <w:sz w:val="21"/>
                <w:szCs w:val="21"/>
              </w:rPr>
            </w:pPr>
            <w:r>
              <w:rPr>
                <w:sz w:val="21"/>
                <w:szCs w:val="21"/>
                <w:spacing w:val="-2"/>
              </w:rPr>
              <w:t>4660</w:t>
            </w:r>
          </w:p>
        </w:tc>
        <w:tc>
          <w:tcPr>
            <w:tcW w:w="1014" w:type="dxa"/>
            <w:vAlign w:val="top"/>
          </w:tcPr>
          <w:p>
            <w:pPr>
              <w:pStyle w:val="TableText"/>
              <w:ind w:left="288"/>
              <w:spacing w:before="92" w:line="217" w:lineRule="auto"/>
              <w:rPr>
                <w:sz w:val="21"/>
                <w:szCs w:val="21"/>
              </w:rPr>
            </w:pPr>
            <w:r>
              <w:rPr>
                <w:sz w:val="21"/>
                <w:szCs w:val="21"/>
                <w:spacing w:val="-3"/>
              </w:rPr>
              <w:t>3110</w:t>
            </w:r>
          </w:p>
        </w:tc>
      </w:tr>
      <w:tr>
        <w:trPr>
          <w:trHeight w:val="370" w:hRule="atLeast"/>
        </w:trPr>
        <w:tc>
          <w:tcPr>
            <w:tcW w:w="704" w:type="dxa"/>
            <w:vAlign w:val="top"/>
          </w:tcPr>
          <w:p>
            <w:pPr>
              <w:pStyle w:val="TableText"/>
              <w:ind w:left="135"/>
              <w:spacing w:before="104" w:line="225" w:lineRule="auto"/>
              <w:rPr>
                <w:sz w:val="21"/>
                <w:szCs w:val="21"/>
              </w:rPr>
            </w:pPr>
            <w:r>
              <w:rPr>
                <w:sz w:val="21"/>
                <w:szCs w:val="21"/>
                <w:spacing w:val="-5"/>
              </w:rPr>
              <w:t>16.3</w:t>
            </w:r>
          </w:p>
        </w:tc>
        <w:tc>
          <w:tcPr>
            <w:tcW w:w="1079" w:type="dxa"/>
            <w:vAlign w:val="top"/>
          </w:tcPr>
          <w:p>
            <w:pPr>
              <w:pStyle w:val="TableText"/>
              <w:ind w:left="371"/>
              <w:spacing w:before="104" w:line="225" w:lineRule="auto"/>
              <w:rPr>
                <w:sz w:val="21"/>
                <w:szCs w:val="21"/>
              </w:rPr>
            </w:pPr>
            <w:r>
              <w:rPr>
                <w:sz w:val="21"/>
                <w:szCs w:val="21"/>
                <w:spacing w:val="-3"/>
              </w:rPr>
              <w:t>950</w:t>
            </w:r>
          </w:p>
        </w:tc>
        <w:tc>
          <w:tcPr>
            <w:tcW w:w="1079" w:type="dxa"/>
            <w:vAlign w:val="top"/>
          </w:tcPr>
          <w:p>
            <w:pPr>
              <w:pStyle w:val="TableText"/>
              <w:ind w:left="371"/>
              <w:spacing w:before="104" w:line="225" w:lineRule="auto"/>
              <w:rPr>
                <w:sz w:val="21"/>
                <w:szCs w:val="21"/>
              </w:rPr>
            </w:pPr>
            <w:r>
              <w:rPr>
                <w:sz w:val="21"/>
                <w:szCs w:val="21"/>
                <w:spacing w:val="-3"/>
              </w:rPr>
              <w:t>636</w:t>
            </w:r>
          </w:p>
        </w:tc>
        <w:tc>
          <w:tcPr>
            <w:tcW w:w="1078" w:type="dxa"/>
            <w:vAlign w:val="top"/>
          </w:tcPr>
          <w:p>
            <w:pPr>
              <w:pStyle w:val="TableText"/>
              <w:ind w:left="322"/>
              <w:spacing w:before="104" w:line="225" w:lineRule="auto"/>
              <w:rPr>
                <w:sz w:val="21"/>
                <w:szCs w:val="21"/>
              </w:rPr>
            </w:pPr>
            <w:r>
              <w:rPr>
                <w:sz w:val="21"/>
                <w:szCs w:val="21"/>
                <w:spacing w:val="-3"/>
              </w:rPr>
              <w:t>2360</w:t>
            </w:r>
          </w:p>
        </w:tc>
        <w:tc>
          <w:tcPr>
            <w:tcW w:w="1089" w:type="dxa"/>
            <w:vAlign w:val="top"/>
          </w:tcPr>
          <w:p>
            <w:pPr>
              <w:pStyle w:val="TableText"/>
              <w:ind w:left="325"/>
              <w:spacing w:before="104" w:line="225" w:lineRule="auto"/>
              <w:rPr>
                <w:sz w:val="21"/>
                <w:szCs w:val="21"/>
              </w:rPr>
            </w:pPr>
            <w:r>
              <w:rPr>
                <w:sz w:val="21"/>
                <w:szCs w:val="21"/>
                <w:spacing w:val="-5"/>
              </w:rPr>
              <w:t>1570</w:t>
            </w:r>
          </w:p>
        </w:tc>
        <w:tc>
          <w:tcPr>
            <w:tcW w:w="1079" w:type="dxa"/>
            <w:vAlign w:val="top"/>
          </w:tcPr>
          <w:p>
            <w:pPr>
              <w:pStyle w:val="TableText"/>
              <w:ind w:left="326"/>
              <w:spacing w:before="104" w:line="225" w:lineRule="auto"/>
              <w:rPr>
                <w:sz w:val="21"/>
                <w:szCs w:val="21"/>
              </w:rPr>
            </w:pPr>
            <w:r>
              <w:rPr>
                <w:sz w:val="21"/>
                <w:szCs w:val="21"/>
                <w:spacing w:val="-3"/>
              </w:rPr>
              <w:t>3360</w:t>
            </w:r>
          </w:p>
        </w:tc>
        <w:tc>
          <w:tcPr>
            <w:tcW w:w="1079" w:type="dxa"/>
            <w:vAlign w:val="top"/>
          </w:tcPr>
          <w:p>
            <w:pPr>
              <w:pStyle w:val="TableText"/>
              <w:ind w:left="326"/>
              <w:spacing w:before="104" w:line="225" w:lineRule="auto"/>
              <w:rPr>
                <w:sz w:val="21"/>
                <w:szCs w:val="21"/>
              </w:rPr>
            </w:pPr>
            <w:r>
              <w:rPr>
                <w:sz w:val="21"/>
                <w:szCs w:val="21"/>
                <w:spacing w:val="-3"/>
              </w:rPr>
              <w:t>2240</w:t>
            </w:r>
          </w:p>
        </w:tc>
        <w:tc>
          <w:tcPr>
            <w:tcW w:w="999" w:type="dxa"/>
            <w:vAlign w:val="top"/>
          </w:tcPr>
          <w:p>
            <w:pPr>
              <w:pStyle w:val="TableText"/>
              <w:ind w:left="288"/>
              <w:spacing w:before="104" w:line="225" w:lineRule="auto"/>
              <w:rPr>
                <w:sz w:val="21"/>
                <w:szCs w:val="21"/>
              </w:rPr>
            </w:pPr>
            <w:r>
              <w:rPr>
                <w:sz w:val="21"/>
                <w:szCs w:val="21"/>
                <w:spacing w:val="-2"/>
              </w:rPr>
              <w:t>4490</w:t>
            </w:r>
          </w:p>
        </w:tc>
        <w:tc>
          <w:tcPr>
            <w:tcW w:w="1014" w:type="dxa"/>
            <w:vAlign w:val="top"/>
          </w:tcPr>
          <w:p>
            <w:pPr>
              <w:pStyle w:val="TableText"/>
              <w:ind w:left="288"/>
              <w:spacing w:before="104" w:line="225" w:lineRule="auto"/>
              <w:rPr>
                <w:sz w:val="21"/>
                <w:szCs w:val="21"/>
              </w:rPr>
            </w:pPr>
            <w:r>
              <w:rPr>
                <w:sz w:val="21"/>
                <w:szCs w:val="21"/>
                <w:spacing w:val="-3"/>
              </w:rPr>
              <w:t>2990</w:t>
            </w:r>
          </w:p>
        </w:tc>
      </w:tr>
      <w:tr>
        <w:trPr>
          <w:trHeight w:val="340" w:hRule="atLeast"/>
        </w:trPr>
        <w:tc>
          <w:tcPr>
            <w:tcW w:w="704" w:type="dxa"/>
            <w:vAlign w:val="top"/>
          </w:tcPr>
          <w:p>
            <w:pPr>
              <w:pStyle w:val="TableText"/>
              <w:ind w:left="135"/>
              <w:spacing w:before="93" w:line="208" w:lineRule="auto"/>
              <w:rPr>
                <w:sz w:val="21"/>
                <w:szCs w:val="21"/>
              </w:rPr>
            </w:pPr>
            <w:r>
              <w:rPr>
                <w:sz w:val="21"/>
                <w:szCs w:val="21"/>
                <w:spacing w:val="-5"/>
              </w:rPr>
              <w:t>16.4</w:t>
            </w:r>
          </w:p>
        </w:tc>
        <w:tc>
          <w:tcPr>
            <w:tcW w:w="1079" w:type="dxa"/>
            <w:vAlign w:val="top"/>
          </w:tcPr>
          <w:p>
            <w:pPr>
              <w:pStyle w:val="TableText"/>
              <w:ind w:left="371"/>
              <w:spacing w:before="93" w:line="208" w:lineRule="auto"/>
              <w:rPr>
                <w:sz w:val="21"/>
                <w:szCs w:val="21"/>
              </w:rPr>
            </w:pPr>
            <w:r>
              <w:rPr>
                <w:sz w:val="21"/>
                <w:szCs w:val="21"/>
                <w:spacing w:val="-3"/>
              </w:rPr>
              <w:t>930</w:t>
            </w:r>
          </w:p>
        </w:tc>
        <w:tc>
          <w:tcPr>
            <w:tcW w:w="1079" w:type="dxa"/>
            <w:vAlign w:val="top"/>
          </w:tcPr>
          <w:p>
            <w:pPr>
              <w:pStyle w:val="TableText"/>
              <w:ind w:left="371"/>
              <w:spacing w:before="93" w:line="208" w:lineRule="auto"/>
              <w:rPr>
                <w:sz w:val="21"/>
                <w:szCs w:val="21"/>
              </w:rPr>
            </w:pPr>
            <w:r>
              <w:rPr>
                <w:sz w:val="21"/>
                <w:szCs w:val="21"/>
                <w:spacing w:val="-3"/>
              </w:rPr>
              <w:t>620</w:t>
            </w:r>
          </w:p>
        </w:tc>
        <w:tc>
          <w:tcPr>
            <w:tcW w:w="1078" w:type="dxa"/>
            <w:vAlign w:val="top"/>
          </w:tcPr>
          <w:p>
            <w:pPr>
              <w:pStyle w:val="TableText"/>
              <w:ind w:left="322"/>
              <w:spacing w:before="93" w:line="208" w:lineRule="auto"/>
              <w:rPr>
                <w:sz w:val="21"/>
                <w:szCs w:val="21"/>
              </w:rPr>
            </w:pPr>
            <w:r>
              <w:rPr>
                <w:sz w:val="21"/>
                <w:szCs w:val="21"/>
                <w:spacing w:val="-3"/>
              </w:rPr>
              <w:t>2310</w:t>
            </w:r>
          </w:p>
        </w:tc>
        <w:tc>
          <w:tcPr>
            <w:tcW w:w="1089" w:type="dxa"/>
            <w:vAlign w:val="top"/>
          </w:tcPr>
          <w:p>
            <w:pPr>
              <w:pStyle w:val="TableText"/>
              <w:ind w:left="325"/>
              <w:spacing w:before="93" w:line="208" w:lineRule="auto"/>
              <w:rPr>
                <w:sz w:val="21"/>
                <w:szCs w:val="21"/>
              </w:rPr>
            </w:pPr>
            <w:r>
              <w:rPr>
                <w:sz w:val="21"/>
                <w:szCs w:val="21"/>
                <w:spacing w:val="-5"/>
              </w:rPr>
              <w:t>1540</w:t>
            </w:r>
          </w:p>
        </w:tc>
        <w:tc>
          <w:tcPr>
            <w:tcW w:w="1079" w:type="dxa"/>
            <w:vAlign w:val="top"/>
          </w:tcPr>
          <w:p>
            <w:pPr>
              <w:pStyle w:val="TableText"/>
              <w:ind w:left="326"/>
              <w:spacing w:before="93" w:line="208" w:lineRule="auto"/>
              <w:rPr>
                <w:sz w:val="21"/>
                <w:szCs w:val="21"/>
              </w:rPr>
            </w:pPr>
            <w:r>
              <w:rPr>
                <w:sz w:val="21"/>
                <w:szCs w:val="21"/>
                <w:spacing w:val="-3"/>
              </w:rPr>
              <w:t>3280</w:t>
            </w:r>
          </w:p>
        </w:tc>
        <w:tc>
          <w:tcPr>
            <w:tcW w:w="1079" w:type="dxa"/>
            <w:vAlign w:val="top"/>
          </w:tcPr>
          <w:p>
            <w:pPr>
              <w:pStyle w:val="TableText"/>
              <w:ind w:left="326"/>
              <w:spacing w:before="93" w:line="208" w:lineRule="auto"/>
              <w:rPr>
                <w:sz w:val="21"/>
                <w:szCs w:val="21"/>
              </w:rPr>
            </w:pPr>
            <w:r>
              <w:rPr>
                <w:sz w:val="21"/>
                <w:szCs w:val="21"/>
                <w:spacing w:val="-3"/>
              </w:rPr>
              <w:t>2190</w:t>
            </w:r>
          </w:p>
        </w:tc>
        <w:tc>
          <w:tcPr>
            <w:tcW w:w="999" w:type="dxa"/>
            <w:vAlign w:val="top"/>
          </w:tcPr>
          <w:p>
            <w:pPr>
              <w:pStyle w:val="TableText"/>
              <w:ind w:left="288"/>
              <w:spacing w:before="93" w:line="208" w:lineRule="auto"/>
              <w:rPr>
                <w:sz w:val="21"/>
                <w:szCs w:val="21"/>
              </w:rPr>
            </w:pPr>
            <w:r>
              <w:rPr>
                <w:sz w:val="21"/>
                <w:szCs w:val="21"/>
                <w:spacing w:val="-2"/>
              </w:rPr>
              <w:t>4320</w:t>
            </w:r>
          </w:p>
        </w:tc>
        <w:tc>
          <w:tcPr>
            <w:tcW w:w="1014" w:type="dxa"/>
            <w:vAlign w:val="top"/>
          </w:tcPr>
          <w:p>
            <w:pPr>
              <w:pStyle w:val="TableText"/>
              <w:ind w:left="288"/>
              <w:spacing w:before="93" w:line="208" w:lineRule="auto"/>
              <w:rPr>
                <w:sz w:val="21"/>
                <w:szCs w:val="21"/>
              </w:rPr>
            </w:pPr>
            <w:r>
              <w:rPr>
                <w:sz w:val="21"/>
                <w:szCs w:val="21"/>
                <w:spacing w:val="-3"/>
              </w:rPr>
              <w:t>2880</w:t>
            </w:r>
          </w:p>
        </w:tc>
      </w:tr>
      <w:tr>
        <w:trPr>
          <w:trHeight w:val="359" w:hRule="atLeast"/>
        </w:trPr>
        <w:tc>
          <w:tcPr>
            <w:tcW w:w="704" w:type="dxa"/>
            <w:vAlign w:val="top"/>
          </w:tcPr>
          <w:p>
            <w:pPr>
              <w:pStyle w:val="TableText"/>
              <w:ind w:left="135"/>
              <w:spacing w:before="103" w:line="216" w:lineRule="auto"/>
              <w:rPr>
                <w:sz w:val="21"/>
                <w:szCs w:val="21"/>
              </w:rPr>
            </w:pPr>
            <w:r>
              <w:rPr>
                <w:sz w:val="21"/>
                <w:szCs w:val="21"/>
                <w:spacing w:val="-5"/>
              </w:rPr>
              <w:t>16.5</w:t>
            </w:r>
          </w:p>
        </w:tc>
        <w:tc>
          <w:tcPr>
            <w:tcW w:w="1079" w:type="dxa"/>
            <w:vAlign w:val="top"/>
          </w:tcPr>
          <w:p>
            <w:pPr>
              <w:pStyle w:val="TableText"/>
              <w:ind w:left="320"/>
              <w:spacing w:before="72" w:line="182" w:lineRule="auto"/>
              <w:rPr>
                <w:sz w:val="28"/>
                <w:szCs w:val="28"/>
              </w:rPr>
            </w:pPr>
            <w:r>
              <w:rPr>
                <w:sz w:val="28"/>
                <w:szCs w:val="28"/>
                <w:spacing w:val="-3"/>
              </w:rPr>
              <w:t>910</w:t>
            </w:r>
          </w:p>
        </w:tc>
        <w:tc>
          <w:tcPr>
            <w:tcW w:w="1079" w:type="dxa"/>
            <w:vAlign w:val="top"/>
          </w:tcPr>
          <w:p>
            <w:pPr>
              <w:pStyle w:val="TableText"/>
              <w:ind w:left="371"/>
              <w:spacing w:before="103" w:line="216" w:lineRule="auto"/>
              <w:rPr>
                <w:sz w:val="21"/>
                <w:szCs w:val="21"/>
              </w:rPr>
            </w:pPr>
            <w:r>
              <w:rPr>
                <w:sz w:val="21"/>
                <w:szCs w:val="21"/>
                <w:spacing w:val="-3"/>
              </w:rPr>
              <w:t>604</w:t>
            </w:r>
          </w:p>
        </w:tc>
        <w:tc>
          <w:tcPr>
            <w:tcW w:w="1078" w:type="dxa"/>
            <w:vAlign w:val="top"/>
          </w:tcPr>
          <w:p>
            <w:pPr>
              <w:pStyle w:val="TableText"/>
              <w:ind w:left="322"/>
              <w:spacing w:before="103" w:line="216" w:lineRule="auto"/>
              <w:rPr>
                <w:sz w:val="21"/>
                <w:szCs w:val="21"/>
              </w:rPr>
            </w:pPr>
            <w:r>
              <w:rPr>
                <w:sz w:val="21"/>
                <w:szCs w:val="21"/>
                <w:spacing w:val="-3"/>
              </w:rPr>
              <w:t>2250</w:t>
            </w:r>
          </w:p>
        </w:tc>
        <w:tc>
          <w:tcPr>
            <w:tcW w:w="1089" w:type="dxa"/>
            <w:vAlign w:val="top"/>
          </w:tcPr>
          <w:p>
            <w:pPr>
              <w:pStyle w:val="TableText"/>
              <w:ind w:left="274"/>
              <w:spacing w:before="103" w:line="216" w:lineRule="auto"/>
              <w:rPr>
                <w:sz w:val="21"/>
                <w:szCs w:val="21"/>
              </w:rPr>
            </w:pPr>
            <w:r>
              <w:rPr>
                <w:sz w:val="21"/>
                <w:szCs w:val="21"/>
                <w:spacing w:val="-4"/>
              </w:rPr>
              <w:t>1.500</w:t>
            </w:r>
          </w:p>
        </w:tc>
        <w:tc>
          <w:tcPr>
            <w:tcW w:w="1079" w:type="dxa"/>
            <w:vAlign w:val="top"/>
          </w:tcPr>
          <w:p>
            <w:pPr>
              <w:pStyle w:val="TableText"/>
              <w:ind w:left="326"/>
              <w:spacing w:before="103" w:line="216" w:lineRule="auto"/>
              <w:rPr>
                <w:sz w:val="21"/>
                <w:szCs w:val="21"/>
              </w:rPr>
            </w:pPr>
            <w:r>
              <w:rPr>
                <w:sz w:val="21"/>
                <w:szCs w:val="21"/>
                <w:spacing w:val="-3"/>
              </w:rPr>
              <w:t>3200</w:t>
            </w:r>
          </w:p>
        </w:tc>
        <w:tc>
          <w:tcPr>
            <w:tcW w:w="1079" w:type="dxa"/>
            <w:vAlign w:val="top"/>
          </w:tcPr>
          <w:p>
            <w:pPr>
              <w:pStyle w:val="TableText"/>
              <w:ind w:left="326"/>
              <w:spacing w:before="103" w:line="216" w:lineRule="auto"/>
              <w:rPr>
                <w:sz w:val="21"/>
                <w:szCs w:val="21"/>
              </w:rPr>
            </w:pPr>
            <w:r>
              <w:rPr>
                <w:sz w:val="21"/>
                <w:szCs w:val="21"/>
                <w:spacing w:val="-3"/>
              </w:rPr>
              <w:t>2130</w:t>
            </w:r>
          </w:p>
        </w:tc>
        <w:tc>
          <w:tcPr>
            <w:tcW w:w="999" w:type="dxa"/>
            <w:vAlign w:val="top"/>
          </w:tcPr>
          <w:p>
            <w:pPr>
              <w:pStyle w:val="TableText"/>
              <w:ind w:left="288"/>
              <w:spacing w:before="103" w:line="216" w:lineRule="auto"/>
              <w:rPr>
                <w:sz w:val="21"/>
                <w:szCs w:val="21"/>
              </w:rPr>
            </w:pPr>
            <w:r>
              <w:rPr>
                <w:sz w:val="21"/>
                <w:szCs w:val="21"/>
                <w:spacing w:val="-2"/>
              </w:rPr>
              <w:t>4240</w:t>
            </w:r>
          </w:p>
        </w:tc>
        <w:tc>
          <w:tcPr>
            <w:tcW w:w="1014" w:type="dxa"/>
            <w:vAlign w:val="top"/>
          </w:tcPr>
          <w:p>
            <w:pPr>
              <w:pStyle w:val="TableText"/>
              <w:ind w:left="288"/>
              <w:spacing w:before="103" w:line="216" w:lineRule="auto"/>
              <w:rPr>
                <w:sz w:val="21"/>
                <w:szCs w:val="21"/>
              </w:rPr>
            </w:pPr>
            <w:r>
              <w:rPr>
                <w:sz w:val="21"/>
                <w:szCs w:val="21"/>
                <w:spacing w:val="-3"/>
              </w:rPr>
              <w:t>2830</w:t>
            </w:r>
          </w:p>
        </w:tc>
      </w:tr>
      <w:tr>
        <w:trPr>
          <w:trHeight w:val="350" w:hRule="atLeast"/>
        </w:trPr>
        <w:tc>
          <w:tcPr>
            <w:tcW w:w="704" w:type="dxa"/>
            <w:vAlign w:val="top"/>
          </w:tcPr>
          <w:p>
            <w:pPr>
              <w:pStyle w:val="TableText"/>
              <w:ind w:left="135"/>
              <w:spacing w:before="94" w:line="216" w:lineRule="auto"/>
              <w:rPr>
                <w:sz w:val="21"/>
                <w:szCs w:val="21"/>
              </w:rPr>
            </w:pPr>
            <w:r>
              <w:rPr>
                <w:sz w:val="21"/>
                <w:szCs w:val="21"/>
                <w:spacing w:val="-5"/>
              </w:rPr>
              <w:t>16.6</w:t>
            </w:r>
          </w:p>
        </w:tc>
        <w:tc>
          <w:tcPr>
            <w:tcW w:w="1079" w:type="dxa"/>
            <w:vAlign w:val="top"/>
          </w:tcPr>
          <w:p>
            <w:pPr>
              <w:pStyle w:val="TableText"/>
              <w:ind w:left="320"/>
              <w:spacing w:before="74" w:line="175" w:lineRule="auto"/>
              <w:rPr>
                <w:sz w:val="28"/>
                <w:szCs w:val="28"/>
              </w:rPr>
            </w:pPr>
            <w:r>
              <w:rPr>
                <w:sz w:val="28"/>
                <w:szCs w:val="28"/>
                <w:spacing w:val="-3"/>
              </w:rPr>
              <w:t>880</w:t>
            </w:r>
          </w:p>
        </w:tc>
        <w:tc>
          <w:tcPr>
            <w:tcW w:w="1079" w:type="dxa"/>
            <w:vAlign w:val="top"/>
          </w:tcPr>
          <w:p>
            <w:pPr>
              <w:pStyle w:val="TableText"/>
              <w:ind w:left="371"/>
              <w:spacing w:before="94" w:line="216" w:lineRule="auto"/>
              <w:rPr>
                <w:sz w:val="21"/>
                <w:szCs w:val="21"/>
              </w:rPr>
            </w:pPr>
            <w:r>
              <w:rPr>
                <w:sz w:val="21"/>
                <w:szCs w:val="21"/>
                <w:spacing w:val="-3"/>
              </w:rPr>
              <w:t>589</w:t>
            </w:r>
          </w:p>
        </w:tc>
        <w:tc>
          <w:tcPr>
            <w:tcW w:w="1078" w:type="dxa"/>
            <w:vAlign w:val="top"/>
          </w:tcPr>
          <w:p>
            <w:pPr>
              <w:pStyle w:val="TableText"/>
              <w:ind w:left="322"/>
              <w:spacing w:before="94" w:line="216" w:lineRule="auto"/>
              <w:rPr>
                <w:sz w:val="21"/>
                <w:szCs w:val="21"/>
              </w:rPr>
            </w:pPr>
            <w:r>
              <w:rPr>
                <w:sz w:val="21"/>
                <w:szCs w:val="21"/>
                <w:spacing w:val="-3"/>
              </w:rPr>
              <w:t>2200</w:t>
            </w:r>
          </w:p>
        </w:tc>
        <w:tc>
          <w:tcPr>
            <w:tcW w:w="1089" w:type="dxa"/>
            <w:vAlign w:val="top"/>
          </w:tcPr>
          <w:p>
            <w:pPr>
              <w:pStyle w:val="TableText"/>
              <w:ind w:left="325"/>
              <w:spacing w:before="94" w:line="216" w:lineRule="auto"/>
              <w:rPr>
                <w:sz w:val="21"/>
                <w:szCs w:val="21"/>
              </w:rPr>
            </w:pPr>
            <w:r>
              <w:rPr>
                <w:sz w:val="21"/>
                <w:szCs w:val="21"/>
                <w:spacing w:val="-5"/>
              </w:rPr>
              <w:t>1470</w:t>
            </w:r>
          </w:p>
        </w:tc>
        <w:tc>
          <w:tcPr>
            <w:tcW w:w="1079" w:type="dxa"/>
            <w:vAlign w:val="top"/>
          </w:tcPr>
          <w:p>
            <w:pPr>
              <w:pStyle w:val="TableText"/>
              <w:ind w:left="326"/>
              <w:spacing w:before="94" w:line="216" w:lineRule="auto"/>
              <w:rPr>
                <w:sz w:val="21"/>
                <w:szCs w:val="21"/>
              </w:rPr>
            </w:pPr>
            <w:r>
              <w:rPr>
                <w:sz w:val="21"/>
                <w:szCs w:val="21"/>
                <w:spacing w:val="-3"/>
              </w:rPr>
              <w:t>3120</w:t>
            </w:r>
          </w:p>
        </w:tc>
        <w:tc>
          <w:tcPr>
            <w:tcW w:w="1079" w:type="dxa"/>
            <w:vAlign w:val="top"/>
          </w:tcPr>
          <w:p>
            <w:pPr>
              <w:pStyle w:val="TableText"/>
              <w:ind w:left="326"/>
              <w:spacing w:before="94" w:line="216" w:lineRule="auto"/>
              <w:rPr>
                <w:sz w:val="21"/>
                <w:szCs w:val="21"/>
              </w:rPr>
            </w:pPr>
            <w:r>
              <w:rPr>
                <w:sz w:val="21"/>
                <w:szCs w:val="21"/>
                <w:spacing w:val="-3"/>
              </w:rPr>
              <w:t>2080</w:t>
            </w:r>
          </w:p>
        </w:tc>
        <w:tc>
          <w:tcPr>
            <w:tcW w:w="999" w:type="dxa"/>
            <w:vAlign w:val="top"/>
          </w:tcPr>
          <w:p>
            <w:pPr>
              <w:pStyle w:val="TableText"/>
              <w:ind w:left="288"/>
              <w:spacing w:before="94" w:line="216" w:lineRule="auto"/>
              <w:rPr>
                <w:sz w:val="21"/>
                <w:szCs w:val="21"/>
              </w:rPr>
            </w:pPr>
            <w:r>
              <w:rPr>
                <w:sz w:val="21"/>
                <w:szCs w:val="21"/>
                <w:spacing w:val="-2"/>
              </w:rPr>
              <w:t>4160</w:t>
            </w:r>
          </w:p>
        </w:tc>
        <w:tc>
          <w:tcPr>
            <w:tcW w:w="1014" w:type="dxa"/>
            <w:vAlign w:val="top"/>
          </w:tcPr>
          <w:p>
            <w:pPr>
              <w:pStyle w:val="TableText"/>
              <w:ind w:left="288"/>
              <w:spacing w:before="94" w:line="216" w:lineRule="auto"/>
              <w:rPr>
                <w:sz w:val="21"/>
                <w:szCs w:val="21"/>
              </w:rPr>
            </w:pPr>
            <w:r>
              <w:rPr>
                <w:sz w:val="21"/>
                <w:szCs w:val="21"/>
                <w:spacing w:val="-3"/>
              </w:rPr>
              <w:t>2770</w:t>
            </w:r>
          </w:p>
        </w:tc>
      </w:tr>
      <w:tr>
        <w:trPr>
          <w:trHeight w:val="350" w:hRule="atLeast"/>
        </w:trPr>
        <w:tc>
          <w:tcPr>
            <w:tcW w:w="704" w:type="dxa"/>
            <w:vAlign w:val="top"/>
          </w:tcPr>
          <w:p>
            <w:pPr>
              <w:pStyle w:val="TableText"/>
              <w:ind w:left="135"/>
              <w:spacing w:before="94" w:line="216" w:lineRule="auto"/>
              <w:rPr>
                <w:sz w:val="21"/>
                <w:szCs w:val="21"/>
              </w:rPr>
            </w:pPr>
            <w:r>
              <w:rPr>
                <w:sz w:val="21"/>
                <w:szCs w:val="21"/>
                <w:spacing w:val="-5"/>
              </w:rPr>
              <w:t>16.7</w:t>
            </w:r>
          </w:p>
        </w:tc>
        <w:tc>
          <w:tcPr>
            <w:tcW w:w="1079" w:type="dxa"/>
            <w:vAlign w:val="top"/>
          </w:tcPr>
          <w:p>
            <w:pPr>
              <w:pStyle w:val="TableText"/>
              <w:ind w:left="320"/>
              <w:spacing w:before="74" w:line="175" w:lineRule="auto"/>
              <w:rPr>
                <w:sz w:val="28"/>
                <w:szCs w:val="28"/>
              </w:rPr>
            </w:pPr>
            <w:r>
              <w:rPr>
                <w:sz w:val="28"/>
                <w:szCs w:val="28"/>
                <w:spacing w:val="-3"/>
              </w:rPr>
              <w:t>860</w:t>
            </w:r>
          </w:p>
        </w:tc>
        <w:tc>
          <w:tcPr>
            <w:tcW w:w="1079" w:type="dxa"/>
            <w:vAlign w:val="top"/>
          </w:tcPr>
          <w:p>
            <w:pPr>
              <w:pStyle w:val="TableText"/>
              <w:ind w:left="371"/>
              <w:spacing w:before="94" w:line="216" w:lineRule="auto"/>
              <w:rPr>
                <w:sz w:val="21"/>
                <w:szCs w:val="21"/>
              </w:rPr>
            </w:pPr>
            <w:r>
              <w:rPr>
                <w:sz w:val="21"/>
                <w:szCs w:val="21"/>
                <w:spacing w:val="-3"/>
              </w:rPr>
              <w:t>575</w:t>
            </w:r>
          </w:p>
        </w:tc>
        <w:tc>
          <w:tcPr>
            <w:tcW w:w="1078" w:type="dxa"/>
            <w:vAlign w:val="top"/>
          </w:tcPr>
          <w:p>
            <w:pPr>
              <w:pStyle w:val="TableText"/>
              <w:ind w:left="322"/>
              <w:spacing w:before="94" w:line="216" w:lineRule="auto"/>
              <w:rPr>
                <w:sz w:val="21"/>
                <w:szCs w:val="21"/>
              </w:rPr>
            </w:pPr>
            <w:r>
              <w:rPr>
                <w:sz w:val="21"/>
                <w:szCs w:val="21"/>
                <w:spacing w:val="-3"/>
              </w:rPr>
              <w:t>2150</w:t>
            </w:r>
          </w:p>
        </w:tc>
        <w:tc>
          <w:tcPr>
            <w:tcW w:w="1089" w:type="dxa"/>
            <w:vAlign w:val="top"/>
          </w:tcPr>
          <w:p>
            <w:pPr>
              <w:pStyle w:val="TableText"/>
              <w:ind w:left="325"/>
              <w:spacing w:before="94" w:line="216" w:lineRule="auto"/>
              <w:rPr>
                <w:sz w:val="21"/>
                <w:szCs w:val="21"/>
              </w:rPr>
            </w:pPr>
            <w:r>
              <w:rPr>
                <w:sz w:val="21"/>
                <w:szCs w:val="21"/>
                <w:spacing w:val="-5"/>
              </w:rPr>
              <w:t>1430</w:t>
            </w:r>
          </w:p>
        </w:tc>
        <w:tc>
          <w:tcPr>
            <w:tcW w:w="1079" w:type="dxa"/>
            <w:vAlign w:val="top"/>
          </w:tcPr>
          <w:p>
            <w:pPr>
              <w:pStyle w:val="TableText"/>
              <w:ind w:left="326"/>
              <w:spacing w:before="94" w:line="216" w:lineRule="auto"/>
              <w:rPr>
                <w:sz w:val="21"/>
                <w:szCs w:val="21"/>
              </w:rPr>
            </w:pPr>
            <w:r>
              <w:rPr>
                <w:sz w:val="21"/>
                <w:szCs w:val="21"/>
                <w:spacing w:val="-3"/>
              </w:rPr>
              <w:t>3040</w:t>
            </w:r>
          </w:p>
        </w:tc>
        <w:tc>
          <w:tcPr>
            <w:tcW w:w="1079" w:type="dxa"/>
            <w:vAlign w:val="top"/>
          </w:tcPr>
          <w:p>
            <w:pPr>
              <w:pStyle w:val="TableText"/>
              <w:ind w:left="326"/>
              <w:spacing w:before="94" w:line="216" w:lineRule="auto"/>
              <w:rPr>
                <w:sz w:val="21"/>
                <w:szCs w:val="21"/>
              </w:rPr>
            </w:pPr>
            <w:r>
              <w:rPr>
                <w:sz w:val="21"/>
                <w:szCs w:val="21"/>
                <w:spacing w:val="-3"/>
              </w:rPr>
              <w:t>2030</w:t>
            </w:r>
          </w:p>
        </w:tc>
        <w:tc>
          <w:tcPr>
            <w:tcW w:w="999" w:type="dxa"/>
            <w:vAlign w:val="top"/>
          </w:tcPr>
          <w:p>
            <w:pPr>
              <w:pStyle w:val="TableText"/>
              <w:ind w:left="288"/>
              <w:spacing w:before="94" w:line="216" w:lineRule="auto"/>
              <w:rPr>
                <w:sz w:val="21"/>
                <w:szCs w:val="21"/>
              </w:rPr>
            </w:pPr>
            <w:r>
              <w:rPr>
                <w:sz w:val="21"/>
                <w:szCs w:val="21"/>
                <w:spacing w:val="-2"/>
              </w:rPr>
              <w:t>4080</w:t>
            </w:r>
          </w:p>
        </w:tc>
        <w:tc>
          <w:tcPr>
            <w:tcW w:w="1014" w:type="dxa"/>
            <w:vAlign w:val="top"/>
          </w:tcPr>
          <w:p>
            <w:pPr>
              <w:pStyle w:val="TableText"/>
              <w:ind w:left="288"/>
              <w:spacing w:before="94" w:line="216" w:lineRule="auto"/>
              <w:rPr>
                <w:sz w:val="21"/>
                <w:szCs w:val="21"/>
              </w:rPr>
            </w:pPr>
            <w:r>
              <w:rPr>
                <w:sz w:val="21"/>
                <w:szCs w:val="21"/>
                <w:spacing w:val="-3"/>
              </w:rPr>
              <w:t>2720</w:t>
            </w:r>
          </w:p>
        </w:tc>
      </w:tr>
      <w:tr>
        <w:trPr>
          <w:trHeight w:val="349" w:hRule="atLeast"/>
        </w:trPr>
        <w:tc>
          <w:tcPr>
            <w:tcW w:w="704" w:type="dxa"/>
            <w:vAlign w:val="top"/>
          </w:tcPr>
          <w:p>
            <w:pPr>
              <w:pStyle w:val="TableText"/>
              <w:ind w:left="135"/>
              <w:spacing w:before="94" w:line="215" w:lineRule="auto"/>
              <w:rPr>
                <w:sz w:val="21"/>
                <w:szCs w:val="21"/>
              </w:rPr>
            </w:pPr>
            <w:r>
              <w:rPr>
                <w:sz w:val="21"/>
                <w:szCs w:val="21"/>
                <w:spacing w:val="-5"/>
              </w:rPr>
              <w:t>16.8</w:t>
            </w:r>
          </w:p>
        </w:tc>
        <w:tc>
          <w:tcPr>
            <w:tcW w:w="1079" w:type="dxa"/>
            <w:vAlign w:val="top"/>
          </w:tcPr>
          <w:p>
            <w:pPr>
              <w:pStyle w:val="TableText"/>
              <w:ind w:left="371"/>
              <w:spacing w:before="94" w:line="215" w:lineRule="auto"/>
              <w:rPr>
                <w:sz w:val="21"/>
                <w:szCs w:val="21"/>
              </w:rPr>
            </w:pPr>
            <w:r>
              <w:rPr>
                <w:sz w:val="21"/>
                <w:szCs w:val="21"/>
                <w:spacing w:val="-3"/>
              </w:rPr>
              <w:t>840</w:t>
            </w:r>
          </w:p>
        </w:tc>
        <w:tc>
          <w:tcPr>
            <w:tcW w:w="1079" w:type="dxa"/>
            <w:vAlign w:val="top"/>
          </w:tcPr>
          <w:p>
            <w:pPr>
              <w:pStyle w:val="TableText"/>
              <w:ind w:left="371"/>
              <w:spacing w:before="94" w:line="215" w:lineRule="auto"/>
              <w:rPr>
                <w:sz w:val="21"/>
                <w:szCs w:val="21"/>
              </w:rPr>
            </w:pPr>
            <w:r>
              <w:rPr>
                <w:sz w:val="21"/>
                <w:szCs w:val="21"/>
                <w:spacing w:val="-3"/>
              </w:rPr>
              <w:t>560</w:t>
            </w:r>
          </w:p>
        </w:tc>
        <w:tc>
          <w:tcPr>
            <w:tcW w:w="1078" w:type="dxa"/>
            <w:vAlign w:val="top"/>
          </w:tcPr>
          <w:p>
            <w:pPr>
              <w:pStyle w:val="TableText"/>
              <w:ind w:left="322"/>
              <w:spacing w:before="94" w:line="215" w:lineRule="auto"/>
              <w:rPr>
                <w:sz w:val="21"/>
                <w:szCs w:val="21"/>
              </w:rPr>
            </w:pPr>
            <w:r>
              <w:rPr>
                <w:sz w:val="21"/>
                <w:szCs w:val="21"/>
                <w:spacing w:val="-3"/>
              </w:rPr>
              <w:t>2100</w:t>
            </w:r>
          </w:p>
        </w:tc>
        <w:tc>
          <w:tcPr>
            <w:tcW w:w="1089" w:type="dxa"/>
            <w:vAlign w:val="top"/>
          </w:tcPr>
          <w:p>
            <w:pPr>
              <w:pStyle w:val="TableText"/>
              <w:ind w:left="325"/>
              <w:spacing w:before="94" w:line="215" w:lineRule="auto"/>
              <w:rPr>
                <w:sz w:val="21"/>
                <w:szCs w:val="21"/>
              </w:rPr>
            </w:pPr>
            <w:r>
              <w:rPr>
                <w:sz w:val="21"/>
                <w:szCs w:val="21"/>
                <w:spacing w:val="-5"/>
              </w:rPr>
              <w:t>1400</w:t>
            </w:r>
          </w:p>
        </w:tc>
        <w:tc>
          <w:tcPr>
            <w:tcW w:w="1079" w:type="dxa"/>
            <w:vAlign w:val="top"/>
          </w:tcPr>
          <w:p>
            <w:pPr>
              <w:pStyle w:val="TableText"/>
              <w:ind w:left="326"/>
              <w:spacing w:before="94" w:line="215" w:lineRule="auto"/>
              <w:rPr>
                <w:sz w:val="21"/>
                <w:szCs w:val="21"/>
              </w:rPr>
            </w:pPr>
            <w:r>
              <w:rPr>
                <w:sz w:val="21"/>
                <w:szCs w:val="21"/>
                <w:spacing w:val="-3"/>
              </w:rPr>
              <w:t>2970</w:t>
            </w:r>
          </w:p>
        </w:tc>
        <w:tc>
          <w:tcPr>
            <w:tcW w:w="1079" w:type="dxa"/>
            <w:vAlign w:val="top"/>
          </w:tcPr>
          <w:p>
            <w:pPr>
              <w:pStyle w:val="TableText"/>
              <w:ind w:left="326"/>
              <w:spacing w:before="94" w:line="215" w:lineRule="auto"/>
              <w:rPr>
                <w:sz w:val="21"/>
                <w:szCs w:val="21"/>
              </w:rPr>
            </w:pPr>
            <w:r>
              <w:rPr>
                <w:sz w:val="21"/>
                <w:szCs w:val="21"/>
                <w:spacing w:val="-5"/>
              </w:rPr>
              <w:t>1980</w:t>
            </w:r>
          </w:p>
        </w:tc>
        <w:tc>
          <w:tcPr>
            <w:tcW w:w="999" w:type="dxa"/>
            <w:vAlign w:val="top"/>
          </w:tcPr>
          <w:p>
            <w:pPr>
              <w:pStyle w:val="TableText"/>
              <w:ind w:left="288"/>
              <w:spacing w:before="94" w:line="215" w:lineRule="auto"/>
              <w:rPr>
                <w:sz w:val="21"/>
                <w:szCs w:val="21"/>
              </w:rPr>
            </w:pPr>
            <w:r>
              <w:rPr>
                <w:sz w:val="21"/>
                <w:szCs w:val="21"/>
                <w:spacing w:val="-2"/>
              </w:rPr>
              <w:t>4000</w:t>
            </w:r>
          </w:p>
        </w:tc>
        <w:tc>
          <w:tcPr>
            <w:tcW w:w="1014" w:type="dxa"/>
            <w:vAlign w:val="top"/>
          </w:tcPr>
          <w:p>
            <w:pPr>
              <w:pStyle w:val="TableText"/>
              <w:ind w:left="288"/>
              <w:spacing w:before="94" w:line="215" w:lineRule="auto"/>
              <w:rPr>
                <w:sz w:val="21"/>
                <w:szCs w:val="21"/>
              </w:rPr>
            </w:pPr>
            <w:r>
              <w:rPr>
                <w:sz w:val="21"/>
                <w:szCs w:val="21"/>
                <w:spacing w:val="-3"/>
              </w:rPr>
              <w:t>2670</w:t>
            </w:r>
          </w:p>
        </w:tc>
      </w:tr>
      <w:tr>
        <w:trPr>
          <w:trHeight w:val="360" w:hRule="atLeast"/>
        </w:trPr>
        <w:tc>
          <w:tcPr>
            <w:tcW w:w="704" w:type="dxa"/>
            <w:vAlign w:val="top"/>
          </w:tcPr>
          <w:p>
            <w:pPr>
              <w:pStyle w:val="TableText"/>
              <w:ind w:left="135"/>
              <w:spacing w:before="105" w:line="215" w:lineRule="auto"/>
              <w:rPr>
                <w:sz w:val="21"/>
                <w:szCs w:val="21"/>
              </w:rPr>
            </w:pPr>
            <w:r>
              <w:rPr>
                <w:sz w:val="21"/>
                <w:szCs w:val="21"/>
                <w:spacing w:val="-5"/>
              </w:rPr>
              <w:t>16.9</w:t>
            </w:r>
          </w:p>
        </w:tc>
        <w:tc>
          <w:tcPr>
            <w:tcW w:w="1079" w:type="dxa"/>
            <w:vAlign w:val="top"/>
          </w:tcPr>
          <w:p>
            <w:pPr>
              <w:pStyle w:val="TableText"/>
              <w:ind w:left="320"/>
              <w:spacing w:before="75" w:line="181" w:lineRule="auto"/>
              <w:rPr>
                <w:sz w:val="28"/>
                <w:szCs w:val="28"/>
              </w:rPr>
            </w:pPr>
            <w:r>
              <w:rPr>
                <w:sz w:val="28"/>
                <w:szCs w:val="28"/>
                <w:spacing w:val="-3"/>
              </w:rPr>
              <w:t>820</w:t>
            </w:r>
          </w:p>
        </w:tc>
        <w:tc>
          <w:tcPr>
            <w:tcW w:w="1079" w:type="dxa"/>
            <w:vAlign w:val="top"/>
          </w:tcPr>
          <w:p>
            <w:pPr>
              <w:pStyle w:val="TableText"/>
              <w:ind w:left="371"/>
              <w:spacing w:before="105" w:line="215" w:lineRule="auto"/>
              <w:rPr>
                <w:sz w:val="21"/>
                <w:szCs w:val="21"/>
              </w:rPr>
            </w:pPr>
            <w:r>
              <w:rPr>
                <w:sz w:val="21"/>
                <w:szCs w:val="21"/>
                <w:spacing w:val="-3"/>
              </w:rPr>
              <w:t>547</w:t>
            </w:r>
          </w:p>
        </w:tc>
        <w:tc>
          <w:tcPr>
            <w:tcW w:w="1078" w:type="dxa"/>
            <w:vAlign w:val="top"/>
          </w:tcPr>
          <w:p>
            <w:pPr>
              <w:pStyle w:val="TableText"/>
              <w:ind w:left="322"/>
              <w:spacing w:before="105" w:line="215" w:lineRule="auto"/>
              <w:rPr>
                <w:sz w:val="21"/>
                <w:szCs w:val="21"/>
              </w:rPr>
            </w:pPr>
            <w:r>
              <w:rPr>
                <w:sz w:val="21"/>
                <w:szCs w:val="21"/>
                <w:spacing w:val="-3"/>
              </w:rPr>
              <w:t>2050</w:t>
            </w:r>
          </w:p>
        </w:tc>
        <w:tc>
          <w:tcPr>
            <w:tcW w:w="1089" w:type="dxa"/>
            <w:vAlign w:val="top"/>
          </w:tcPr>
          <w:p>
            <w:pPr>
              <w:pStyle w:val="TableText"/>
              <w:ind w:left="325"/>
              <w:spacing w:before="105" w:line="215" w:lineRule="auto"/>
              <w:rPr>
                <w:sz w:val="21"/>
                <w:szCs w:val="21"/>
              </w:rPr>
            </w:pPr>
            <w:r>
              <w:rPr>
                <w:sz w:val="21"/>
                <w:szCs w:val="21"/>
                <w:spacing w:val="-5"/>
              </w:rPr>
              <w:t>1370</w:t>
            </w:r>
          </w:p>
        </w:tc>
        <w:tc>
          <w:tcPr>
            <w:tcW w:w="1079" w:type="dxa"/>
            <w:vAlign w:val="top"/>
          </w:tcPr>
          <w:p>
            <w:pPr>
              <w:pStyle w:val="TableText"/>
              <w:ind w:left="326"/>
              <w:spacing w:before="105" w:line="215" w:lineRule="auto"/>
              <w:rPr>
                <w:sz w:val="21"/>
                <w:szCs w:val="21"/>
              </w:rPr>
            </w:pPr>
            <w:r>
              <w:rPr>
                <w:sz w:val="21"/>
                <w:szCs w:val="21"/>
                <w:spacing w:val="-3"/>
              </w:rPr>
              <w:t>2900</w:t>
            </w:r>
          </w:p>
        </w:tc>
        <w:tc>
          <w:tcPr>
            <w:tcW w:w="1079" w:type="dxa"/>
            <w:vAlign w:val="top"/>
          </w:tcPr>
          <w:p>
            <w:pPr>
              <w:pStyle w:val="TableText"/>
              <w:ind w:left="326"/>
              <w:spacing w:before="105" w:line="215" w:lineRule="auto"/>
              <w:rPr>
                <w:sz w:val="21"/>
                <w:szCs w:val="21"/>
              </w:rPr>
            </w:pPr>
            <w:r>
              <w:rPr>
                <w:sz w:val="21"/>
                <w:szCs w:val="21"/>
                <w:spacing w:val="-5"/>
              </w:rPr>
              <w:t>1930</w:t>
            </w:r>
          </w:p>
        </w:tc>
        <w:tc>
          <w:tcPr>
            <w:tcW w:w="999" w:type="dxa"/>
            <w:vAlign w:val="top"/>
          </w:tcPr>
          <w:p>
            <w:pPr>
              <w:pStyle w:val="TableText"/>
              <w:ind w:left="288"/>
              <w:spacing w:before="105" w:line="215" w:lineRule="auto"/>
              <w:rPr>
                <w:sz w:val="21"/>
                <w:szCs w:val="21"/>
              </w:rPr>
            </w:pPr>
            <w:r>
              <w:rPr>
                <w:sz w:val="21"/>
                <w:szCs w:val="21"/>
                <w:spacing w:val="-3"/>
              </w:rPr>
              <w:t>3740</w:t>
            </w:r>
          </w:p>
        </w:tc>
        <w:tc>
          <w:tcPr>
            <w:tcW w:w="1014" w:type="dxa"/>
            <w:vAlign w:val="top"/>
          </w:tcPr>
          <w:p>
            <w:pPr>
              <w:pStyle w:val="TableText"/>
              <w:ind w:left="288"/>
              <w:spacing w:before="105" w:line="215" w:lineRule="auto"/>
              <w:rPr>
                <w:sz w:val="21"/>
                <w:szCs w:val="21"/>
              </w:rPr>
            </w:pPr>
            <w:r>
              <w:rPr>
                <w:sz w:val="21"/>
                <w:szCs w:val="21"/>
                <w:spacing w:val="-3"/>
              </w:rPr>
              <w:t>2490</w:t>
            </w:r>
          </w:p>
        </w:tc>
      </w:tr>
      <w:tr>
        <w:trPr>
          <w:trHeight w:val="349" w:hRule="atLeast"/>
        </w:trPr>
        <w:tc>
          <w:tcPr>
            <w:tcW w:w="704" w:type="dxa"/>
            <w:vAlign w:val="top"/>
          </w:tcPr>
          <w:p>
            <w:pPr>
              <w:pStyle w:val="TableText"/>
              <w:ind w:left="235"/>
              <w:spacing w:before="95" w:line="214" w:lineRule="auto"/>
              <w:rPr>
                <w:sz w:val="21"/>
                <w:szCs w:val="21"/>
              </w:rPr>
            </w:pPr>
            <w:r>
              <w:rPr>
                <w:sz w:val="21"/>
                <w:szCs w:val="21"/>
                <w:spacing w:val="-6"/>
              </w:rPr>
              <w:t>17</w:t>
            </w:r>
          </w:p>
        </w:tc>
        <w:tc>
          <w:tcPr>
            <w:tcW w:w="1079" w:type="dxa"/>
            <w:vAlign w:val="top"/>
          </w:tcPr>
          <w:p>
            <w:pPr>
              <w:pStyle w:val="TableText"/>
              <w:ind w:left="371"/>
              <w:spacing w:before="95" w:line="214" w:lineRule="auto"/>
              <w:rPr>
                <w:sz w:val="21"/>
                <w:szCs w:val="21"/>
              </w:rPr>
            </w:pPr>
            <w:r>
              <w:rPr>
                <w:sz w:val="21"/>
                <w:szCs w:val="21"/>
                <w:spacing w:val="-3"/>
              </w:rPr>
              <w:t>800</w:t>
            </w:r>
          </w:p>
        </w:tc>
        <w:tc>
          <w:tcPr>
            <w:tcW w:w="1079" w:type="dxa"/>
            <w:vAlign w:val="top"/>
          </w:tcPr>
          <w:p>
            <w:pPr>
              <w:pStyle w:val="TableText"/>
              <w:ind w:left="371"/>
              <w:spacing w:before="95" w:line="214" w:lineRule="auto"/>
              <w:rPr>
                <w:sz w:val="21"/>
                <w:szCs w:val="21"/>
              </w:rPr>
            </w:pPr>
            <w:r>
              <w:rPr>
                <w:sz w:val="21"/>
                <w:szCs w:val="21"/>
                <w:spacing w:val="-3"/>
              </w:rPr>
              <w:t>533</w:t>
            </w:r>
          </w:p>
        </w:tc>
        <w:tc>
          <w:tcPr>
            <w:tcW w:w="1078" w:type="dxa"/>
            <w:vAlign w:val="top"/>
          </w:tcPr>
          <w:p>
            <w:pPr>
              <w:pStyle w:val="TableText"/>
              <w:ind w:left="322"/>
              <w:spacing w:before="95" w:line="214" w:lineRule="auto"/>
              <w:rPr>
                <w:sz w:val="21"/>
                <w:szCs w:val="21"/>
              </w:rPr>
            </w:pPr>
            <w:r>
              <w:rPr>
                <w:sz w:val="21"/>
                <w:szCs w:val="21"/>
                <w:spacing w:val="-3"/>
              </w:rPr>
              <w:t>2000</w:t>
            </w:r>
          </w:p>
        </w:tc>
        <w:tc>
          <w:tcPr>
            <w:tcW w:w="1089" w:type="dxa"/>
            <w:vAlign w:val="top"/>
          </w:tcPr>
          <w:p>
            <w:pPr>
              <w:pStyle w:val="TableText"/>
              <w:ind w:left="325"/>
              <w:spacing w:before="95" w:line="214" w:lineRule="auto"/>
              <w:rPr>
                <w:sz w:val="21"/>
                <w:szCs w:val="21"/>
              </w:rPr>
            </w:pPr>
            <w:r>
              <w:rPr>
                <w:sz w:val="21"/>
                <w:szCs w:val="21"/>
                <w:spacing w:val="-5"/>
              </w:rPr>
              <w:t>1340</w:t>
            </w:r>
          </w:p>
        </w:tc>
        <w:tc>
          <w:tcPr>
            <w:tcW w:w="1079" w:type="dxa"/>
            <w:vAlign w:val="top"/>
          </w:tcPr>
          <w:p>
            <w:pPr>
              <w:pStyle w:val="TableText"/>
              <w:ind w:left="326"/>
              <w:spacing w:before="95" w:line="214" w:lineRule="auto"/>
              <w:rPr>
                <w:sz w:val="21"/>
                <w:szCs w:val="21"/>
              </w:rPr>
            </w:pPr>
            <w:r>
              <w:rPr>
                <w:sz w:val="21"/>
                <w:szCs w:val="21"/>
                <w:spacing w:val="-3"/>
              </w:rPr>
              <w:t>2830</w:t>
            </w:r>
          </w:p>
        </w:tc>
        <w:tc>
          <w:tcPr>
            <w:tcW w:w="1079" w:type="dxa"/>
            <w:vAlign w:val="top"/>
          </w:tcPr>
          <w:p>
            <w:pPr>
              <w:pStyle w:val="TableText"/>
              <w:ind w:left="326"/>
              <w:spacing w:before="95" w:line="214" w:lineRule="auto"/>
              <w:rPr>
                <w:sz w:val="21"/>
                <w:szCs w:val="21"/>
              </w:rPr>
            </w:pPr>
            <w:r>
              <w:rPr>
                <w:sz w:val="21"/>
                <w:szCs w:val="21"/>
                <w:spacing w:val="-5"/>
              </w:rPr>
              <w:t>1890</w:t>
            </w:r>
          </w:p>
        </w:tc>
        <w:tc>
          <w:tcPr>
            <w:tcW w:w="999" w:type="dxa"/>
            <w:vAlign w:val="top"/>
          </w:tcPr>
          <w:p>
            <w:pPr>
              <w:pStyle w:val="TableText"/>
              <w:ind w:left="288"/>
              <w:spacing w:before="95" w:line="214" w:lineRule="auto"/>
              <w:rPr>
                <w:sz w:val="21"/>
                <w:szCs w:val="21"/>
              </w:rPr>
            </w:pPr>
            <w:r>
              <w:rPr>
                <w:sz w:val="21"/>
                <w:szCs w:val="21"/>
                <w:spacing w:val="-3"/>
              </w:rPr>
              <w:t>3480</w:t>
            </w:r>
          </w:p>
        </w:tc>
        <w:tc>
          <w:tcPr>
            <w:tcW w:w="1014" w:type="dxa"/>
            <w:vAlign w:val="top"/>
          </w:tcPr>
          <w:p>
            <w:pPr>
              <w:pStyle w:val="TableText"/>
              <w:ind w:left="288"/>
              <w:spacing w:before="95" w:line="214" w:lineRule="auto"/>
              <w:rPr>
                <w:sz w:val="21"/>
                <w:szCs w:val="21"/>
              </w:rPr>
            </w:pPr>
            <w:r>
              <w:rPr>
                <w:sz w:val="21"/>
                <w:szCs w:val="21"/>
                <w:spacing w:val="-3"/>
              </w:rPr>
              <w:t>2320</w:t>
            </w:r>
          </w:p>
        </w:tc>
      </w:tr>
      <w:tr>
        <w:trPr>
          <w:trHeight w:val="350" w:hRule="atLeast"/>
        </w:trPr>
        <w:tc>
          <w:tcPr>
            <w:tcW w:w="704" w:type="dxa"/>
            <w:vAlign w:val="top"/>
          </w:tcPr>
          <w:p>
            <w:pPr>
              <w:pStyle w:val="TableText"/>
              <w:ind w:left="135"/>
              <w:spacing w:before="96" w:line="214" w:lineRule="auto"/>
              <w:rPr>
                <w:sz w:val="21"/>
                <w:szCs w:val="21"/>
              </w:rPr>
            </w:pPr>
            <w:r>
              <w:rPr>
                <w:sz w:val="21"/>
                <w:szCs w:val="21"/>
                <w:spacing w:val="-5"/>
              </w:rPr>
              <w:t>17.1</w:t>
            </w:r>
          </w:p>
        </w:tc>
        <w:tc>
          <w:tcPr>
            <w:tcW w:w="1079" w:type="dxa"/>
            <w:vAlign w:val="top"/>
          </w:tcPr>
          <w:p>
            <w:pPr>
              <w:pStyle w:val="TableText"/>
              <w:ind w:left="320"/>
              <w:spacing w:before="76" w:line="174" w:lineRule="auto"/>
              <w:rPr>
                <w:sz w:val="28"/>
                <w:szCs w:val="28"/>
              </w:rPr>
            </w:pPr>
            <w:r>
              <w:rPr>
                <w:sz w:val="28"/>
                <w:szCs w:val="28"/>
                <w:spacing w:val="-4"/>
              </w:rPr>
              <w:t>780</w:t>
            </w:r>
          </w:p>
        </w:tc>
        <w:tc>
          <w:tcPr>
            <w:tcW w:w="1079" w:type="dxa"/>
            <w:vAlign w:val="top"/>
          </w:tcPr>
          <w:p>
            <w:pPr>
              <w:pStyle w:val="TableText"/>
              <w:ind w:left="371"/>
              <w:spacing w:before="96" w:line="214" w:lineRule="auto"/>
              <w:rPr>
                <w:sz w:val="21"/>
                <w:szCs w:val="21"/>
              </w:rPr>
            </w:pPr>
            <w:r>
              <w:rPr>
                <w:sz w:val="21"/>
                <w:szCs w:val="21"/>
                <w:spacing w:val="-3"/>
              </w:rPr>
              <w:t>523</w:t>
            </w:r>
          </w:p>
        </w:tc>
        <w:tc>
          <w:tcPr>
            <w:tcW w:w="1078" w:type="dxa"/>
            <w:vAlign w:val="top"/>
          </w:tcPr>
          <w:p>
            <w:pPr>
              <w:pStyle w:val="TableText"/>
              <w:ind w:left="322"/>
              <w:spacing w:before="96" w:line="214" w:lineRule="auto"/>
              <w:rPr>
                <w:sz w:val="21"/>
                <w:szCs w:val="21"/>
              </w:rPr>
            </w:pPr>
            <w:r>
              <w:rPr>
                <w:sz w:val="21"/>
                <w:szCs w:val="21"/>
                <w:spacing w:val="-5"/>
              </w:rPr>
              <w:t>1960</w:t>
            </w:r>
          </w:p>
        </w:tc>
        <w:tc>
          <w:tcPr>
            <w:tcW w:w="1089" w:type="dxa"/>
            <w:vAlign w:val="top"/>
          </w:tcPr>
          <w:p>
            <w:pPr>
              <w:pStyle w:val="TableText"/>
              <w:ind w:left="374"/>
              <w:spacing w:before="96" w:line="214" w:lineRule="auto"/>
              <w:rPr>
                <w:sz w:val="21"/>
                <w:szCs w:val="21"/>
              </w:rPr>
            </w:pPr>
            <w:r>
              <w:rPr>
                <w:sz w:val="21"/>
                <w:szCs w:val="21"/>
                <w:spacing w:val="-3"/>
              </w:rPr>
              <w:t>310</w:t>
            </w:r>
          </w:p>
        </w:tc>
        <w:tc>
          <w:tcPr>
            <w:tcW w:w="1079" w:type="dxa"/>
            <w:vAlign w:val="top"/>
          </w:tcPr>
          <w:p>
            <w:pPr>
              <w:pStyle w:val="TableText"/>
              <w:ind w:left="326"/>
              <w:spacing w:before="96" w:line="214" w:lineRule="auto"/>
              <w:rPr>
                <w:sz w:val="21"/>
                <w:szCs w:val="21"/>
              </w:rPr>
            </w:pPr>
            <w:r>
              <w:rPr>
                <w:sz w:val="21"/>
                <w:szCs w:val="21"/>
                <w:spacing w:val="-3"/>
              </w:rPr>
              <w:t>2760</w:t>
            </w:r>
          </w:p>
        </w:tc>
        <w:tc>
          <w:tcPr>
            <w:tcW w:w="1079" w:type="dxa"/>
            <w:vAlign w:val="top"/>
          </w:tcPr>
          <w:p>
            <w:pPr>
              <w:pStyle w:val="TableText"/>
              <w:ind w:left="326"/>
              <w:spacing w:before="96" w:line="214" w:lineRule="auto"/>
              <w:rPr>
                <w:sz w:val="21"/>
                <w:szCs w:val="21"/>
              </w:rPr>
            </w:pPr>
            <w:r>
              <w:rPr>
                <w:sz w:val="21"/>
                <w:szCs w:val="21"/>
                <w:spacing w:val="-5"/>
              </w:rPr>
              <w:t>1840</w:t>
            </w:r>
          </w:p>
        </w:tc>
        <w:tc>
          <w:tcPr>
            <w:tcW w:w="999" w:type="dxa"/>
            <w:vAlign w:val="top"/>
          </w:tcPr>
          <w:p>
            <w:pPr>
              <w:pStyle w:val="TableText"/>
              <w:ind w:left="288"/>
              <w:spacing w:before="96" w:line="214" w:lineRule="auto"/>
              <w:rPr>
                <w:sz w:val="21"/>
                <w:szCs w:val="21"/>
              </w:rPr>
            </w:pPr>
            <w:r>
              <w:rPr>
                <w:sz w:val="21"/>
                <w:szCs w:val="21"/>
                <w:spacing w:val="-3"/>
              </w:rPr>
              <w:t>3450</w:t>
            </w:r>
          </w:p>
        </w:tc>
        <w:tc>
          <w:tcPr>
            <w:tcW w:w="1014" w:type="dxa"/>
            <w:vAlign w:val="top"/>
          </w:tcPr>
          <w:p>
            <w:pPr>
              <w:pStyle w:val="TableText"/>
              <w:ind w:left="288"/>
              <w:spacing w:before="96" w:line="214" w:lineRule="auto"/>
              <w:rPr>
                <w:sz w:val="21"/>
                <w:szCs w:val="21"/>
              </w:rPr>
            </w:pPr>
            <w:r>
              <w:rPr>
                <w:sz w:val="21"/>
                <w:szCs w:val="21"/>
                <w:spacing w:val="-3"/>
              </w:rPr>
              <w:t>2300</w:t>
            </w:r>
          </w:p>
        </w:tc>
      </w:tr>
      <w:tr>
        <w:trPr>
          <w:trHeight w:val="350" w:hRule="atLeast"/>
        </w:trPr>
        <w:tc>
          <w:tcPr>
            <w:tcW w:w="704" w:type="dxa"/>
            <w:vAlign w:val="top"/>
          </w:tcPr>
          <w:p>
            <w:pPr>
              <w:pStyle w:val="TableText"/>
              <w:ind w:left="135"/>
              <w:spacing w:before="96" w:line="214" w:lineRule="auto"/>
              <w:rPr>
                <w:sz w:val="21"/>
                <w:szCs w:val="21"/>
              </w:rPr>
            </w:pPr>
            <w:r>
              <w:rPr>
                <w:sz w:val="21"/>
                <w:szCs w:val="21"/>
                <w:spacing w:val="-5"/>
              </w:rPr>
              <w:t>17.2</w:t>
            </w:r>
          </w:p>
        </w:tc>
        <w:tc>
          <w:tcPr>
            <w:tcW w:w="1079" w:type="dxa"/>
            <w:vAlign w:val="top"/>
          </w:tcPr>
          <w:p>
            <w:pPr>
              <w:pStyle w:val="TableText"/>
              <w:ind w:left="320"/>
              <w:spacing w:before="76" w:line="174" w:lineRule="auto"/>
              <w:rPr>
                <w:sz w:val="28"/>
                <w:szCs w:val="28"/>
              </w:rPr>
            </w:pPr>
            <w:r>
              <w:rPr>
                <w:sz w:val="28"/>
                <w:szCs w:val="28"/>
                <w:spacing w:val="-4"/>
              </w:rPr>
              <w:t>770</w:t>
            </w:r>
          </w:p>
        </w:tc>
        <w:tc>
          <w:tcPr>
            <w:tcW w:w="1079" w:type="dxa"/>
            <w:vAlign w:val="top"/>
          </w:tcPr>
          <w:p>
            <w:pPr>
              <w:pStyle w:val="TableText"/>
              <w:ind w:left="371"/>
              <w:spacing w:before="96" w:line="214" w:lineRule="auto"/>
              <w:rPr>
                <w:sz w:val="21"/>
                <w:szCs w:val="21"/>
              </w:rPr>
            </w:pPr>
            <w:r>
              <w:rPr>
                <w:sz w:val="21"/>
                <w:szCs w:val="21"/>
                <w:spacing w:val="-3"/>
              </w:rPr>
              <w:t>513</w:t>
            </w:r>
          </w:p>
        </w:tc>
        <w:tc>
          <w:tcPr>
            <w:tcW w:w="1078" w:type="dxa"/>
            <w:vAlign w:val="top"/>
          </w:tcPr>
          <w:p>
            <w:pPr>
              <w:pStyle w:val="TableText"/>
              <w:ind w:left="322"/>
              <w:spacing w:before="96" w:line="214" w:lineRule="auto"/>
              <w:rPr>
                <w:sz w:val="21"/>
                <w:szCs w:val="21"/>
              </w:rPr>
            </w:pPr>
            <w:r>
              <w:rPr>
                <w:sz w:val="21"/>
                <w:szCs w:val="21"/>
                <w:spacing w:val="-5"/>
              </w:rPr>
              <w:t>1930</w:t>
            </w:r>
          </w:p>
        </w:tc>
        <w:tc>
          <w:tcPr>
            <w:tcW w:w="1089" w:type="dxa"/>
            <w:vAlign w:val="top"/>
          </w:tcPr>
          <w:p>
            <w:pPr>
              <w:pStyle w:val="TableText"/>
              <w:ind w:left="325"/>
              <w:spacing w:before="96" w:line="214" w:lineRule="auto"/>
              <w:rPr>
                <w:sz w:val="21"/>
                <w:szCs w:val="21"/>
              </w:rPr>
            </w:pPr>
            <w:r>
              <w:rPr>
                <w:sz w:val="21"/>
                <w:szCs w:val="21"/>
                <w:spacing w:val="-5"/>
              </w:rPr>
              <w:t>1280</w:t>
            </w:r>
          </w:p>
        </w:tc>
        <w:tc>
          <w:tcPr>
            <w:tcW w:w="1079" w:type="dxa"/>
            <w:vAlign w:val="top"/>
          </w:tcPr>
          <w:p>
            <w:pPr>
              <w:pStyle w:val="TableText"/>
              <w:ind w:left="326"/>
              <w:spacing w:before="96" w:line="214" w:lineRule="auto"/>
              <w:rPr>
                <w:sz w:val="21"/>
                <w:szCs w:val="21"/>
              </w:rPr>
            </w:pPr>
            <w:r>
              <w:rPr>
                <w:sz w:val="21"/>
                <w:szCs w:val="21"/>
                <w:spacing w:val="-3"/>
              </w:rPr>
              <w:t>2700</w:t>
            </w:r>
          </w:p>
        </w:tc>
        <w:tc>
          <w:tcPr>
            <w:tcW w:w="1079" w:type="dxa"/>
            <w:vAlign w:val="top"/>
          </w:tcPr>
          <w:p>
            <w:pPr>
              <w:pStyle w:val="TableText"/>
              <w:ind w:left="326"/>
              <w:spacing w:before="96" w:line="214" w:lineRule="auto"/>
              <w:rPr>
                <w:sz w:val="21"/>
                <w:szCs w:val="21"/>
              </w:rPr>
            </w:pPr>
            <w:r>
              <w:rPr>
                <w:sz w:val="21"/>
                <w:szCs w:val="21"/>
                <w:spacing w:val="-5"/>
              </w:rPr>
              <w:t>1800</w:t>
            </w:r>
          </w:p>
        </w:tc>
        <w:tc>
          <w:tcPr>
            <w:tcW w:w="999" w:type="dxa"/>
            <w:vAlign w:val="top"/>
          </w:tcPr>
          <w:p>
            <w:pPr>
              <w:pStyle w:val="TableText"/>
              <w:ind w:left="288"/>
              <w:spacing w:before="96" w:line="214" w:lineRule="auto"/>
              <w:rPr>
                <w:sz w:val="21"/>
                <w:szCs w:val="21"/>
              </w:rPr>
            </w:pPr>
            <w:r>
              <w:rPr>
                <w:sz w:val="21"/>
                <w:szCs w:val="21"/>
                <w:spacing w:val="-3"/>
              </w:rPr>
              <w:t>3420</w:t>
            </w:r>
          </w:p>
        </w:tc>
        <w:tc>
          <w:tcPr>
            <w:tcW w:w="1014" w:type="dxa"/>
            <w:vAlign w:val="top"/>
          </w:tcPr>
          <w:p>
            <w:pPr>
              <w:pStyle w:val="TableText"/>
              <w:ind w:left="288"/>
              <w:spacing w:before="96" w:line="214" w:lineRule="auto"/>
              <w:rPr>
                <w:sz w:val="21"/>
                <w:szCs w:val="21"/>
              </w:rPr>
            </w:pPr>
            <w:r>
              <w:rPr>
                <w:sz w:val="21"/>
                <w:szCs w:val="21"/>
                <w:spacing w:val="-3"/>
              </w:rPr>
              <w:t>2280</w:t>
            </w:r>
          </w:p>
        </w:tc>
      </w:tr>
      <w:tr>
        <w:trPr>
          <w:trHeight w:val="349" w:hRule="atLeast"/>
        </w:trPr>
        <w:tc>
          <w:tcPr>
            <w:tcW w:w="704" w:type="dxa"/>
            <w:vAlign w:val="top"/>
          </w:tcPr>
          <w:p>
            <w:pPr>
              <w:pStyle w:val="TableText"/>
              <w:ind w:left="135"/>
              <w:spacing w:before="96" w:line="213" w:lineRule="auto"/>
              <w:rPr>
                <w:sz w:val="21"/>
                <w:szCs w:val="21"/>
              </w:rPr>
            </w:pPr>
            <w:r>
              <w:rPr>
                <w:sz w:val="21"/>
                <w:szCs w:val="21"/>
                <w:spacing w:val="-5"/>
              </w:rPr>
              <w:t>17.3</w:t>
            </w:r>
          </w:p>
        </w:tc>
        <w:tc>
          <w:tcPr>
            <w:tcW w:w="1079" w:type="dxa"/>
            <w:vAlign w:val="top"/>
          </w:tcPr>
          <w:p>
            <w:pPr>
              <w:pStyle w:val="TableText"/>
              <w:ind w:left="291"/>
              <w:spacing w:before="60" w:line="166" w:lineRule="auto"/>
              <w:rPr>
                <w:sz w:val="31"/>
                <w:szCs w:val="31"/>
              </w:rPr>
            </w:pPr>
            <w:r>
              <w:rPr>
                <w:sz w:val="31"/>
                <w:szCs w:val="31"/>
                <w:spacing w:val="-5"/>
              </w:rPr>
              <w:t>750</w:t>
            </w:r>
          </w:p>
        </w:tc>
        <w:tc>
          <w:tcPr>
            <w:tcW w:w="1079" w:type="dxa"/>
            <w:vAlign w:val="top"/>
          </w:tcPr>
          <w:p>
            <w:pPr>
              <w:pStyle w:val="TableText"/>
              <w:ind w:left="371"/>
              <w:spacing w:before="96" w:line="213" w:lineRule="auto"/>
              <w:rPr>
                <w:sz w:val="21"/>
                <w:szCs w:val="21"/>
              </w:rPr>
            </w:pPr>
            <w:r>
              <w:rPr>
                <w:sz w:val="21"/>
                <w:szCs w:val="21"/>
                <w:spacing w:val="-3"/>
              </w:rPr>
              <w:t>503</w:t>
            </w:r>
          </w:p>
        </w:tc>
        <w:tc>
          <w:tcPr>
            <w:tcW w:w="1078" w:type="dxa"/>
            <w:vAlign w:val="top"/>
          </w:tcPr>
          <w:p>
            <w:pPr>
              <w:pStyle w:val="TableText"/>
              <w:ind w:left="322"/>
              <w:spacing w:before="96" w:line="213" w:lineRule="auto"/>
              <w:rPr>
                <w:sz w:val="21"/>
                <w:szCs w:val="21"/>
              </w:rPr>
            </w:pPr>
            <w:r>
              <w:rPr>
                <w:sz w:val="21"/>
                <w:szCs w:val="21"/>
                <w:spacing w:val="-5"/>
              </w:rPr>
              <w:t>1890</w:t>
            </w:r>
          </w:p>
        </w:tc>
        <w:tc>
          <w:tcPr>
            <w:tcW w:w="1089" w:type="dxa"/>
            <w:vAlign w:val="top"/>
          </w:tcPr>
          <w:p>
            <w:pPr>
              <w:pStyle w:val="TableText"/>
              <w:ind w:left="325"/>
              <w:spacing w:before="96" w:line="213" w:lineRule="auto"/>
              <w:rPr>
                <w:sz w:val="21"/>
                <w:szCs w:val="21"/>
              </w:rPr>
            </w:pPr>
            <w:r>
              <w:rPr>
                <w:sz w:val="21"/>
                <w:szCs w:val="21"/>
                <w:spacing w:val="-5"/>
              </w:rPr>
              <w:t>1260</w:t>
            </w:r>
          </w:p>
        </w:tc>
        <w:tc>
          <w:tcPr>
            <w:tcW w:w="1079" w:type="dxa"/>
            <w:vAlign w:val="top"/>
          </w:tcPr>
          <w:p>
            <w:pPr>
              <w:pStyle w:val="TableText"/>
              <w:ind w:left="326"/>
              <w:spacing w:before="96" w:line="213" w:lineRule="auto"/>
              <w:rPr>
                <w:sz w:val="21"/>
                <w:szCs w:val="21"/>
              </w:rPr>
            </w:pPr>
            <w:r>
              <w:rPr>
                <w:sz w:val="21"/>
                <w:szCs w:val="21"/>
                <w:spacing w:val="-3"/>
              </w:rPr>
              <w:t>2630</w:t>
            </w:r>
          </w:p>
        </w:tc>
        <w:tc>
          <w:tcPr>
            <w:tcW w:w="1079" w:type="dxa"/>
            <w:vAlign w:val="top"/>
          </w:tcPr>
          <w:p>
            <w:pPr>
              <w:pStyle w:val="TableText"/>
              <w:ind w:left="326"/>
              <w:spacing w:before="96" w:line="213" w:lineRule="auto"/>
              <w:rPr>
                <w:sz w:val="21"/>
                <w:szCs w:val="21"/>
              </w:rPr>
            </w:pPr>
            <w:r>
              <w:rPr>
                <w:sz w:val="21"/>
                <w:szCs w:val="21"/>
                <w:spacing w:val="-5"/>
              </w:rPr>
              <w:t>1760</w:t>
            </w:r>
          </w:p>
        </w:tc>
        <w:tc>
          <w:tcPr>
            <w:tcW w:w="999" w:type="dxa"/>
            <w:vAlign w:val="top"/>
          </w:tcPr>
          <w:p>
            <w:pPr>
              <w:pStyle w:val="TableText"/>
              <w:ind w:left="288"/>
              <w:spacing w:before="96" w:line="213" w:lineRule="auto"/>
              <w:rPr>
                <w:sz w:val="21"/>
                <w:szCs w:val="21"/>
              </w:rPr>
            </w:pPr>
            <w:r>
              <w:rPr>
                <w:sz w:val="21"/>
                <w:szCs w:val="21"/>
                <w:spacing w:val="-3"/>
              </w:rPr>
              <w:t>3390</w:t>
            </w:r>
          </w:p>
        </w:tc>
        <w:tc>
          <w:tcPr>
            <w:tcW w:w="1014" w:type="dxa"/>
            <w:vAlign w:val="top"/>
          </w:tcPr>
          <w:p>
            <w:pPr>
              <w:pStyle w:val="TableText"/>
              <w:ind w:left="288"/>
              <w:spacing w:before="96" w:line="213" w:lineRule="auto"/>
              <w:rPr>
                <w:sz w:val="21"/>
                <w:szCs w:val="21"/>
              </w:rPr>
            </w:pPr>
            <w:r>
              <w:rPr>
                <w:sz w:val="21"/>
                <w:szCs w:val="21"/>
                <w:spacing w:val="-3"/>
              </w:rPr>
              <w:t>2260</w:t>
            </w:r>
          </w:p>
        </w:tc>
      </w:tr>
      <w:tr>
        <w:trPr>
          <w:trHeight w:val="360" w:hRule="atLeast"/>
        </w:trPr>
        <w:tc>
          <w:tcPr>
            <w:tcW w:w="704" w:type="dxa"/>
            <w:vAlign w:val="top"/>
          </w:tcPr>
          <w:p>
            <w:pPr>
              <w:pStyle w:val="TableText"/>
              <w:ind w:left="135"/>
              <w:spacing w:before="107" w:line="213" w:lineRule="auto"/>
              <w:rPr>
                <w:sz w:val="21"/>
                <w:szCs w:val="21"/>
              </w:rPr>
            </w:pPr>
            <w:r>
              <w:rPr>
                <w:sz w:val="21"/>
                <w:szCs w:val="21"/>
                <w:spacing w:val="-5"/>
              </w:rPr>
              <w:t>17.4</w:t>
            </w:r>
          </w:p>
        </w:tc>
        <w:tc>
          <w:tcPr>
            <w:tcW w:w="1079" w:type="dxa"/>
            <w:vAlign w:val="top"/>
          </w:tcPr>
          <w:p>
            <w:pPr>
              <w:pStyle w:val="TableText"/>
              <w:ind w:left="371"/>
              <w:spacing w:before="107" w:line="213" w:lineRule="auto"/>
              <w:rPr>
                <w:sz w:val="21"/>
                <w:szCs w:val="21"/>
              </w:rPr>
            </w:pPr>
            <w:r>
              <w:rPr>
                <w:sz w:val="21"/>
                <w:szCs w:val="21"/>
                <w:spacing w:val="-3"/>
              </w:rPr>
              <w:t>740</w:t>
            </w:r>
          </w:p>
        </w:tc>
        <w:tc>
          <w:tcPr>
            <w:tcW w:w="1079" w:type="dxa"/>
            <w:vAlign w:val="top"/>
          </w:tcPr>
          <w:p>
            <w:pPr>
              <w:pStyle w:val="TableText"/>
              <w:ind w:left="371"/>
              <w:spacing w:before="107" w:line="213" w:lineRule="auto"/>
              <w:rPr>
                <w:sz w:val="21"/>
                <w:szCs w:val="21"/>
              </w:rPr>
            </w:pPr>
            <w:r>
              <w:rPr>
                <w:sz w:val="21"/>
                <w:szCs w:val="21"/>
                <w:spacing w:val="-2"/>
              </w:rPr>
              <w:t>493</w:t>
            </w:r>
          </w:p>
        </w:tc>
        <w:tc>
          <w:tcPr>
            <w:tcW w:w="1078" w:type="dxa"/>
            <w:vAlign w:val="top"/>
          </w:tcPr>
          <w:p>
            <w:pPr>
              <w:pStyle w:val="TableText"/>
              <w:ind w:left="322"/>
              <w:spacing w:before="107" w:line="213" w:lineRule="auto"/>
              <w:rPr>
                <w:sz w:val="21"/>
                <w:szCs w:val="21"/>
              </w:rPr>
            </w:pPr>
            <w:r>
              <w:rPr>
                <w:sz w:val="21"/>
                <w:szCs w:val="21"/>
                <w:spacing w:val="-5"/>
              </w:rPr>
              <w:t>1850</w:t>
            </w:r>
          </w:p>
        </w:tc>
        <w:tc>
          <w:tcPr>
            <w:tcW w:w="1089" w:type="dxa"/>
            <w:vAlign w:val="top"/>
          </w:tcPr>
          <w:p>
            <w:pPr>
              <w:pStyle w:val="TableText"/>
              <w:ind w:left="325"/>
              <w:spacing w:before="107" w:line="213" w:lineRule="auto"/>
              <w:rPr>
                <w:sz w:val="21"/>
                <w:szCs w:val="21"/>
              </w:rPr>
            </w:pPr>
            <w:r>
              <w:rPr>
                <w:sz w:val="21"/>
                <w:szCs w:val="21"/>
                <w:spacing w:val="-5"/>
              </w:rPr>
              <w:t>1240</w:t>
            </w:r>
          </w:p>
        </w:tc>
        <w:tc>
          <w:tcPr>
            <w:tcW w:w="1079" w:type="dxa"/>
            <w:vAlign w:val="top"/>
          </w:tcPr>
          <w:p>
            <w:pPr>
              <w:pStyle w:val="TableText"/>
              <w:ind w:left="326"/>
              <w:spacing w:before="107" w:line="213" w:lineRule="auto"/>
              <w:rPr>
                <w:sz w:val="21"/>
                <w:szCs w:val="21"/>
              </w:rPr>
            </w:pPr>
            <w:r>
              <w:rPr>
                <w:sz w:val="21"/>
                <w:szCs w:val="21"/>
                <w:spacing w:val="-3"/>
              </w:rPr>
              <w:t>2570</w:t>
            </w:r>
          </w:p>
        </w:tc>
        <w:tc>
          <w:tcPr>
            <w:tcW w:w="1079" w:type="dxa"/>
            <w:vAlign w:val="top"/>
          </w:tcPr>
          <w:p>
            <w:pPr>
              <w:pStyle w:val="TableText"/>
              <w:ind w:left="326"/>
              <w:spacing w:before="107" w:line="213" w:lineRule="auto"/>
              <w:rPr>
                <w:sz w:val="21"/>
                <w:szCs w:val="21"/>
              </w:rPr>
            </w:pPr>
            <w:r>
              <w:rPr>
                <w:sz w:val="21"/>
                <w:szCs w:val="21"/>
                <w:spacing w:val="-5"/>
              </w:rPr>
              <w:t>1720</w:t>
            </w:r>
          </w:p>
        </w:tc>
        <w:tc>
          <w:tcPr>
            <w:tcW w:w="999" w:type="dxa"/>
            <w:vAlign w:val="top"/>
          </w:tcPr>
          <w:p>
            <w:pPr>
              <w:pStyle w:val="TableText"/>
              <w:ind w:left="288"/>
              <w:spacing w:before="107" w:line="213" w:lineRule="auto"/>
              <w:rPr>
                <w:sz w:val="21"/>
                <w:szCs w:val="21"/>
              </w:rPr>
            </w:pPr>
            <w:r>
              <w:rPr>
                <w:sz w:val="21"/>
                <w:szCs w:val="21"/>
                <w:spacing w:val="-3"/>
              </w:rPr>
              <w:t>3360</w:t>
            </w:r>
          </w:p>
        </w:tc>
        <w:tc>
          <w:tcPr>
            <w:tcW w:w="1014" w:type="dxa"/>
            <w:vAlign w:val="top"/>
          </w:tcPr>
          <w:p>
            <w:pPr>
              <w:pStyle w:val="TableText"/>
              <w:ind w:left="288"/>
              <w:spacing w:before="107" w:line="213" w:lineRule="auto"/>
              <w:rPr>
                <w:sz w:val="21"/>
                <w:szCs w:val="21"/>
              </w:rPr>
            </w:pPr>
            <w:r>
              <w:rPr>
                <w:sz w:val="21"/>
                <w:szCs w:val="21"/>
                <w:spacing w:val="-3"/>
              </w:rPr>
              <w:t>2240</w:t>
            </w:r>
          </w:p>
        </w:tc>
      </w:tr>
      <w:tr>
        <w:trPr>
          <w:trHeight w:val="350" w:hRule="atLeast"/>
        </w:trPr>
        <w:tc>
          <w:tcPr>
            <w:tcW w:w="704" w:type="dxa"/>
            <w:vAlign w:val="top"/>
          </w:tcPr>
          <w:p>
            <w:pPr>
              <w:pStyle w:val="TableText"/>
              <w:ind w:left="135"/>
              <w:spacing w:before="97" w:line="213" w:lineRule="auto"/>
              <w:rPr>
                <w:sz w:val="21"/>
                <w:szCs w:val="21"/>
              </w:rPr>
            </w:pPr>
            <w:r>
              <w:rPr>
                <w:sz w:val="21"/>
                <w:szCs w:val="21"/>
                <w:spacing w:val="-5"/>
              </w:rPr>
              <w:t>17.5</w:t>
            </w:r>
          </w:p>
        </w:tc>
        <w:tc>
          <w:tcPr>
            <w:tcW w:w="1079" w:type="dxa"/>
            <w:vAlign w:val="top"/>
          </w:tcPr>
          <w:p>
            <w:pPr>
              <w:pStyle w:val="TableText"/>
              <w:ind w:left="371"/>
              <w:spacing w:before="97" w:line="213" w:lineRule="auto"/>
              <w:rPr>
                <w:sz w:val="21"/>
                <w:szCs w:val="21"/>
              </w:rPr>
            </w:pPr>
            <w:r>
              <w:rPr>
                <w:sz w:val="21"/>
                <w:szCs w:val="21"/>
                <w:spacing w:val="-3"/>
              </w:rPr>
              <w:t>730</w:t>
            </w:r>
          </w:p>
        </w:tc>
        <w:tc>
          <w:tcPr>
            <w:tcW w:w="1079" w:type="dxa"/>
            <w:vAlign w:val="top"/>
          </w:tcPr>
          <w:p>
            <w:pPr>
              <w:pStyle w:val="TableText"/>
              <w:ind w:left="371"/>
              <w:spacing w:before="97" w:line="213" w:lineRule="auto"/>
              <w:rPr>
                <w:sz w:val="21"/>
                <w:szCs w:val="21"/>
              </w:rPr>
            </w:pPr>
            <w:r>
              <w:rPr>
                <w:sz w:val="21"/>
                <w:szCs w:val="21"/>
                <w:spacing w:val="-2"/>
              </w:rPr>
              <w:t>484</w:t>
            </w:r>
          </w:p>
        </w:tc>
        <w:tc>
          <w:tcPr>
            <w:tcW w:w="1078" w:type="dxa"/>
            <w:vAlign w:val="top"/>
          </w:tcPr>
          <w:p>
            <w:pPr>
              <w:pStyle w:val="TableText"/>
              <w:ind w:left="322"/>
              <w:spacing w:before="97" w:line="213" w:lineRule="auto"/>
              <w:rPr>
                <w:sz w:val="21"/>
                <w:szCs w:val="21"/>
              </w:rPr>
            </w:pPr>
            <w:r>
              <w:rPr>
                <w:sz w:val="21"/>
                <w:szCs w:val="21"/>
                <w:spacing w:val="-5"/>
              </w:rPr>
              <w:t>1820</w:t>
            </w:r>
          </w:p>
        </w:tc>
        <w:tc>
          <w:tcPr>
            <w:tcW w:w="1089" w:type="dxa"/>
            <w:vAlign w:val="top"/>
          </w:tcPr>
          <w:p>
            <w:pPr>
              <w:pStyle w:val="TableText"/>
              <w:ind w:left="325"/>
              <w:spacing w:before="97" w:line="213" w:lineRule="auto"/>
              <w:rPr>
                <w:sz w:val="21"/>
                <w:szCs w:val="21"/>
              </w:rPr>
            </w:pPr>
            <w:r>
              <w:rPr>
                <w:sz w:val="21"/>
                <w:szCs w:val="21"/>
                <w:spacing w:val="-5"/>
              </w:rPr>
              <w:t>1210</w:t>
            </w:r>
          </w:p>
        </w:tc>
        <w:tc>
          <w:tcPr>
            <w:tcW w:w="1079" w:type="dxa"/>
            <w:vAlign w:val="top"/>
          </w:tcPr>
          <w:p>
            <w:pPr>
              <w:pStyle w:val="TableText"/>
              <w:ind w:left="326"/>
              <w:spacing w:before="97" w:line="213" w:lineRule="auto"/>
              <w:rPr>
                <w:sz w:val="21"/>
                <w:szCs w:val="21"/>
              </w:rPr>
            </w:pPr>
            <w:r>
              <w:rPr>
                <w:sz w:val="21"/>
                <w:szCs w:val="21"/>
                <w:spacing w:val="-3"/>
              </w:rPr>
              <w:t>2510</w:t>
            </w:r>
          </w:p>
        </w:tc>
        <w:tc>
          <w:tcPr>
            <w:tcW w:w="1079" w:type="dxa"/>
            <w:vAlign w:val="top"/>
          </w:tcPr>
          <w:p>
            <w:pPr>
              <w:pStyle w:val="TableText"/>
              <w:ind w:left="326"/>
              <w:spacing w:before="97" w:line="213" w:lineRule="auto"/>
              <w:rPr>
                <w:sz w:val="21"/>
                <w:szCs w:val="21"/>
              </w:rPr>
            </w:pPr>
            <w:r>
              <w:rPr>
                <w:sz w:val="21"/>
                <w:szCs w:val="21"/>
                <w:spacing w:val="-5"/>
              </w:rPr>
              <w:t>1680</w:t>
            </w:r>
          </w:p>
        </w:tc>
        <w:tc>
          <w:tcPr>
            <w:tcW w:w="999" w:type="dxa"/>
            <w:vAlign w:val="top"/>
          </w:tcPr>
          <w:p>
            <w:pPr>
              <w:pStyle w:val="TableText"/>
              <w:ind w:left="288"/>
              <w:spacing w:before="97" w:line="213" w:lineRule="auto"/>
              <w:rPr>
                <w:sz w:val="21"/>
                <w:szCs w:val="21"/>
              </w:rPr>
            </w:pPr>
            <w:r>
              <w:rPr>
                <w:sz w:val="21"/>
                <w:szCs w:val="21"/>
                <w:spacing w:val="-3"/>
              </w:rPr>
              <w:t>3320</w:t>
            </w:r>
          </w:p>
        </w:tc>
        <w:tc>
          <w:tcPr>
            <w:tcW w:w="1014" w:type="dxa"/>
            <w:vAlign w:val="top"/>
          </w:tcPr>
          <w:p>
            <w:pPr>
              <w:pStyle w:val="TableText"/>
              <w:ind w:left="288"/>
              <w:spacing w:before="97" w:line="213" w:lineRule="auto"/>
              <w:rPr>
                <w:sz w:val="21"/>
                <w:szCs w:val="21"/>
              </w:rPr>
            </w:pPr>
            <w:r>
              <w:rPr>
                <w:sz w:val="21"/>
                <w:szCs w:val="21"/>
                <w:spacing w:val="-3"/>
              </w:rPr>
              <w:t>2210</w:t>
            </w:r>
          </w:p>
        </w:tc>
      </w:tr>
      <w:tr>
        <w:trPr>
          <w:trHeight w:val="350" w:hRule="atLeast"/>
        </w:trPr>
        <w:tc>
          <w:tcPr>
            <w:tcW w:w="704" w:type="dxa"/>
            <w:vAlign w:val="top"/>
          </w:tcPr>
          <w:p>
            <w:pPr>
              <w:pStyle w:val="TableText"/>
              <w:ind w:left="135"/>
              <w:spacing w:before="97" w:line="213" w:lineRule="auto"/>
              <w:rPr>
                <w:sz w:val="21"/>
                <w:szCs w:val="21"/>
              </w:rPr>
            </w:pPr>
            <w:r>
              <w:rPr>
                <w:sz w:val="21"/>
                <w:szCs w:val="21"/>
                <w:spacing w:val="-5"/>
              </w:rPr>
              <w:t>17.6</w:t>
            </w:r>
          </w:p>
        </w:tc>
        <w:tc>
          <w:tcPr>
            <w:tcW w:w="1079" w:type="dxa"/>
            <w:vAlign w:val="top"/>
          </w:tcPr>
          <w:p>
            <w:pPr>
              <w:pStyle w:val="TableText"/>
              <w:ind w:left="371"/>
              <w:spacing w:before="97" w:line="213" w:lineRule="auto"/>
              <w:rPr>
                <w:sz w:val="21"/>
                <w:szCs w:val="21"/>
              </w:rPr>
            </w:pPr>
            <w:r>
              <w:rPr>
                <w:sz w:val="21"/>
                <w:szCs w:val="21"/>
                <w:spacing w:val="-3"/>
              </w:rPr>
              <w:t>710</w:t>
            </w:r>
          </w:p>
        </w:tc>
        <w:tc>
          <w:tcPr>
            <w:tcW w:w="1079" w:type="dxa"/>
            <w:vAlign w:val="top"/>
          </w:tcPr>
          <w:p>
            <w:pPr>
              <w:pStyle w:val="TableText"/>
              <w:ind w:left="371"/>
              <w:spacing w:before="97" w:line="213" w:lineRule="auto"/>
              <w:rPr>
                <w:sz w:val="21"/>
                <w:szCs w:val="21"/>
              </w:rPr>
            </w:pPr>
            <w:r>
              <w:rPr>
                <w:sz w:val="21"/>
                <w:szCs w:val="21"/>
                <w:spacing w:val="-2"/>
              </w:rPr>
              <w:t>475</w:t>
            </w:r>
          </w:p>
        </w:tc>
        <w:tc>
          <w:tcPr>
            <w:tcW w:w="1078" w:type="dxa"/>
            <w:vAlign w:val="top"/>
          </w:tcPr>
          <w:p>
            <w:pPr>
              <w:pStyle w:val="TableText"/>
              <w:ind w:left="322"/>
              <w:spacing w:before="97" w:line="213" w:lineRule="auto"/>
              <w:rPr>
                <w:sz w:val="21"/>
                <w:szCs w:val="21"/>
              </w:rPr>
            </w:pPr>
            <w:r>
              <w:rPr>
                <w:sz w:val="21"/>
                <w:szCs w:val="21"/>
                <w:spacing w:val="-5"/>
              </w:rPr>
              <w:t>1790</w:t>
            </w:r>
          </w:p>
        </w:tc>
        <w:tc>
          <w:tcPr>
            <w:tcW w:w="1089" w:type="dxa"/>
            <w:vAlign w:val="top"/>
          </w:tcPr>
          <w:p>
            <w:pPr>
              <w:pStyle w:val="TableText"/>
              <w:ind w:left="325"/>
              <w:spacing w:before="97" w:line="213" w:lineRule="auto"/>
              <w:rPr>
                <w:sz w:val="21"/>
                <w:szCs w:val="21"/>
              </w:rPr>
            </w:pPr>
            <w:r>
              <w:rPr>
                <w:sz w:val="21"/>
                <w:szCs w:val="21"/>
                <w:spacing w:val="-5"/>
              </w:rPr>
              <w:t>1190</w:t>
            </w:r>
          </w:p>
        </w:tc>
        <w:tc>
          <w:tcPr>
            <w:tcW w:w="1079" w:type="dxa"/>
            <w:vAlign w:val="top"/>
          </w:tcPr>
          <w:p>
            <w:pPr>
              <w:pStyle w:val="TableText"/>
              <w:ind w:left="326"/>
              <w:spacing w:before="97" w:line="213" w:lineRule="auto"/>
              <w:rPr>
                <w:sz w:val="21"/>
                <w:szCs w:val="21"/>
              </w:rPr>
            </w:pPr>
            <w:r>
              <w:rPr>
                <w:sz w:val="21"/>
                <w:szCs w:val="21"/>
                <w:spacing w:val="-3"/>
              </w:rPr>
              <w:t>2450</w:t>
            </w:r>
          </w:p>
        </w:tc>
        <w:tc>
          <w:tcPr>
            <w:tcW w:w="1079" w:type="dxa"/>
            <w:vAlign w:val="top"/>
          </w:tcPr>
          <w:p>
            <w:pPr>
              <w:pStyle w:val="TableText"/>
              <w:ind w:left="326"/>
              <w:spacing w:before="97" w:line="213" w:lineRule="auto"/>
              <w:rPr>
                <w:sz w:val="21"/>
                <w:szCs w:val="21"/>
              </w:rPr>
            </w:pPr>
            <w:r>
              <w:rPr>
                <w:sz w:val="21"/>
                <w:szCs w:val="21"/>
                <w:spacing w:val="-5"/>
              </w:rPr>
              <w:t>1640</w:t>
            </w:r>
          </w:p>
        </w:tc>
        <w:tc>
          <w:tcPr>
            <w:tcW w:w="999" w:type="dxa"/>
            <w:vAlign w:val="top"/>
          </w:tcPr>
          <w:p>
            <w:pPr>
              <w:pStyle w:val="TableText"/>
              <w:ind w:left="288"/>
              <w:spacing w:before="97" w:line="213" w:lineRule="auto"/>
              <w:rPr>
                <w:sz w:val="21"/>
                <w:szCs w:val="21"/>
              </w:rPr>
            </w:pPr>
            <w:r>
              <w:rPr>
                <w:sz w:val="21"/>
                <w:szCs w:val="21"/>
                <w:spacing w:val="-3"/>
              </w:rPr>
              <w:t>3300</w:t>
            </w:r>
          </w:p>
        </w:tc>
        <w:tc>
          <w:tcPr>
            <w:tcW w:w="1014" w:type="dxa"/>
            <w:vAlign w:val="top"/>
          </w:tcPr>
          <w:p>
            <w:pPr>
              <w:pStyle w:val="TableText"/>
              <w:ind w:left="288"/>
              <w:spacing w:before="97" w:line="213" w:lineRule="auto"/>
              <w:rPr>
                <w:sz w:val="21"/>
                <w:szCs w:val="21"/>
              </w:rPr>
            </w:pPr>
            <w:r>
              <w:rPr>
                <w:sz w:val="21"/>
                <w:szCs w:val="21"/>
                <w:spacing w:val="-3"/>
              </w:rPr>
              <w:t>2200</w:t>
            </w:r>
          </w:p>
        </w:tc>
      </w:tr>
      <w:tr>
        <w:trPr>
          <w:trHeight w:val="350" w:hRule="atLeast"/>
        </w:trPr>
        <w:tc>
          <w:tcPr>
            <w:tcW w:w="704" w:type="dxa"/>
            <w:vAlign w:val="top"/>
          </w:tcPr>
          <w:p>
            <w:pPr>
              <w:pStyle w:val="TableText"/>
              <w:ind w:left="135"/>
              <w:spacing w:before="97" w:line="213" w:lineRule="auto"/>
              <w:rPr>
                <w:sz w:val="21"/>
                <w:szCs w:val="21"/>
              </w:rPr>
            </w:pPr>
            <w:r>
              <w:rPr>
                <w:sz w:val="21"/>
                <w:szCs w:val="21"/>
                <w:spacing w:val="-5"/>
              </w:rPr>
              <w:t>17.7</w:t>
            </w:r>
          </w:p>
        </w:tc>
        <w:tc>
          <w:tcPr>
            <w:tcW w:w="1079" w:type="dxa"/>
            <w:vAlign w:val="top"/>
          </w:tcPr>
          <w:p>
            <w:pPr>
              <w:pStyle w:val="TableText"/>
              <w:ind w:left="371"/>
              <w:spacing w:before="97" w:line="213" w:lineRule="auto"/>
              <w:rPr>
                <w:sz w:val="21"/>
                <w:szCs w:val="21"/>
              </w:rPr>
            </w:pPr>
            <w:r>
              <w:rPr>
                <w:sz w:val="21"/>
                <w:szCs w:val="21"/>
                <w:spacing w:val="-3"/>
              </w:rPr>
              <w:t>700</w:t>
            </w:r>
          </w:p>
        </w:tc>
        <w:tc>
          <w:tcPr>
            <w:tcW w:w="1079" w:type="dxa"/>
            <w:vAlign w:val="top"/>
          </w:tcPr>
          <w:p>
            <w:pPr>
              <w:pStyle w:val="TableText"/>
              <w:ind w:left="371"/>
              <w:spacing w:before="97" w:line="213" w:lineRule="auto"/>
              <w:rPr>
                <w:sz w:val="21"/>
                <w:szCs w:val="21"/>
              </w:rPr>
            </w:pPr>
            <w:r>
              <w:rPr>
                <w:sz w:val="21"/>
                <w:szCs w:val="21"/>
                <w:spacing w:val="-2"/>
              </w:rPr>
              <w:t>466</w:t>
            </w:r>
          </w:p>
        </w:tc>
        <w:tc>
          <w:tcPr>
            <w:tcW w:w="1078" w:type="dxa"/>
            <w:vAlign w:val="top"/>
          </w:tcPr>
          <w:p>
            <w:pPr>
              <w:pStyle w:val="TableText"/>
              <w:ind w:left="322"/>
              <w:spacing w:before="97" w:line="213" w:lineRule="auto"/>
              <w:rPr>
                <w:sz w:val="21"/>
                <w:szCs w:val="21"/>
              </w:rPr>
            </w:pPr>
            <w:r>
              <w:rPr>
                <w:sz w:val="21"/>
                <w:szCs w:val="21"/>
                <w:spacing w:val="-5"/>
              </w:rPr>
              <w:t>1750</w:t>
            </w:r>
          </w:p>
        </w:tc>
        <w:tc>
          <w:tcPr>
            <w:tcW w:w="1089" w:type="dxa"/>
            <w:vAlign w:val="top"/>
          </w:tcPr>
          <w:p>
            <w:pPr>
              <w:pStyle w:val="TableText"/>
              <w:ind w:left="325"/>
              <w:spacing w:before="97" w:line="213" w:lineRule="auto"/>
              <w:rPr>
                <w:sz w:val="21"/>
                <w:szCs w:val="21"/>
              </w:rPr>
            </w:pPr>
            <w:r>
              <w:rPr>
                <w:sz w:val="21"/>
                <w:szCs w:val="21"/>
                <w:spacing w:val="-5"/>
              </w:rPr>
              <w:t>1170</w:t>
            </w:r>
          </w:p>
        </w:tc>
        <w:tc>
          <w:tcPr>
            <w:tcW w:w="1079" w:type="dxa"/>
            <w:vAlign w:val="top"/>
          </w:tcPr>
          <w:p>
            <w:pPr>
              <w:pStyle w:val="TableText"/>
              <w:ind w:left="326"/>
              <w:spacing w:before="97" w:line="213" w:lineRule="auto"/>
              <w:rPr>
                <w:sz w:val="21"/>
                <w:szCs w:val="21"/>
              </w:rPr>
            </w:pPr>
            <w:r>
              <w:rPr>
                <w:sz w:val="21"/>
                <w:szCs w:val="21"/>
                <w:spacing w:val="-3"/>
              </w:rPr>
              <w:t>2400</w:t>
            </w:r>
          </w:p>
        </w:tc>
        <w:tc>
          <w:tcPr>
            <w:tcW w:w="1079" w:type="dxa"/>
            <w:vAlign w:val="top"/>
          </w:tcPr>
          <w:p>
            <w:pPr>
              <w:pStyle w:val="TableText"/>
              <w:ind w:left="326"/>
              <w:spacing w:before="97" w:line="213" w:lineRule="auto"/>
              <w:rPr>
                <w:sz w:val="21"/>
                <w:szCs w:val="21"/>
              </w:rPr>
            </w:pPr>
            <w:r>
              <w:rPr>
                <w:sz w:val="21"/>
                <w:szCs w:val="21"/>
                <w:spacing w:val="-5"/>
              </w:rPr>
              <w:t>1600</w:t>
            </w:r>
          </w:p>
        </w:tc>
        <w:tc>
          <w:tcPr>
            <w:tcW w:w="999" w:type="dxa"/>
            <w:vAlign w:val="top"/>
          </w:tcPr>
          <w:p>
            <w:pPr>
              <w:pStyle w:val="TableText"/>
              <w:ind w:left="288"/>
              <w:spacing w:before="97" w:line="213" w:lineRule="auto"/>
              <w:rPr>
                <w:sz w:val="21"/>
                <w:szCs w:val="21"/>
              </w:rPr>
            </w:pPr>
            <w:r>
              <w:rPr>
                <w:sz w:val="21"/>
                <w:szCs w:val="21"/>
                <w:spacing w:val="-3"/>
              </w:rPr>
              <w:t>3260</w:t>
            </w:r>
          </w:p>
        </w:tc>
        <w:tc>
          <w:tcPr>
            <w:tcW w:w="1014" w:type="dxa"/>
            <w:vAlign w:val="top"/>
          </w:tcPr>
          <w:p>
            <w:pPr>
              <w:pStyle w:val="TableText"/>
              <w:ind w:left="288"/>
              <w:spacing w:before="97" w:line="213" w:lineRule="auto"/>
              <w:rPr>
                <w:sz w:val="21"/>
                <w:szCs w:val="21"/>
              </w:rPr>
            </w:pPr>
            <w:r>
              <w:rPr>
                <w:sz w:val="21"/>
                <w:szCs w:val="21"/>
                <w:spacing w:val="-3"/>
              </w:rPr>
              <w:t>2170</w:t>
            </w:r>
          </w:p>
        </w:tc>
      </w:tr>
      <w:tr>
        <w:trPr>
          <w:trHeight w:val="360" w:hRule="atLeast"/>
        </w:trPr>
        <w:tc>
          <w:tcPr>
            <w:tcW w:w="704" w:type="dxa"/>
            <w:vAlign w:val="top"/>
          </w:tcPr>
          <w:p>
            <w:pPr>
              <w:pStyle w:val="TableText"/>
              <w:ind w:left="135"/>
              <w:spacing w:before="107" w:line="213" w:lineRule="auto"/>
              <w:rPr>
                <w:sz w:val="21"/>
                <w:szCs w:val="21"/>
              </w:rPr>
            </w:pPr>
            <w:r>
              <w:rPr>
                <w:sz w:val="21"/>
                <w:szCs w:val="21"/>
                <w:spacing w:val="-5"/>
              </w:rPr>
              <w:t>17.8</w:t>
            </w:r>
          </w:p>
        </w:tc>
        <w:tc>
          <w:tcPr>
            <w:tcW w:w="1079" w:type="dxa"/>
            <w:vAlign w:val="top"/>
          </w:tcPr>
          <w:p>
            <w:pPr>
              <w:pStyle w:val="TableText"/>
              <w:ind w:left="371"/>
              <w:spacing w:before="107" w:line="213" w:lineRule="auto"/>
              <w:rPr>
                <w:sz w:val="21"/>
                <w:szCs w:val="21"/>
              </w:rPr>
            </w:pPr>
            <w:r>
              <w:rPr>
                <w:sz w:val="21"/>
                <w:szCs w:val="21"/>
                <w:spacing w:val="-3"/>
              </w:rPr>
              <w:t>690</w:t>
            </w:r>
          </w:p>
        </w:tc>
        <w:tc>
          <w:tcPr>
            <w:tcW w:w="1079" w:type="dxa"/>
            <w:vAlign w:val="top"/>
          </w:tcPr>
          <w:p>
            <w:pPr>
              <w:pStyle w:val="TableText"/>
              <w:ind w:left="371"/>
              <w:spacing w:before="107" w:line="213" w:lineRule="auto"/>
              <w:rPr>
                <w:sz w:val="21"/>
                <w:szCs w:val="21"/>
              </w:rPr>
            </w:pPr>
            <w:r>
              <w:rPr>
                <w:sz w:val="21"/>
                <w:szCs w:val="21"/>
                <w:spacing w:val="-2"/>
              </w:rPr>
              <w:t>457</w:t>
            </w:r>
          </w:p>
        </w:tc>
        <w:tc>
          <w:tcPr>
            <w:tcW w:w="1078" w:type="dxa"/>
            <w:vAlign w:val="top"/>
          </w:tcPr>
          <w:p>
            <w:pPr>
              <w:pStyle w:val="TableText"/>
              <w:ind w:left="322"/>
              <w:spacing w:before="107" w:line="213" w:lineRule="auto"/>
              <w:rPr>
                <w:sz w:val="21"/>
                <w:szCs w:val="21"/>
              </w:rPr>
            </w:pPr>
            <w:r>
              <w:rPr>
                <w:sz w:val="21"/>
                <w:szCs w:val="21"/>
                <w:spacing w:val="-5"/>
              </w:rPr>
              <w:t>1720</w:t>
            </w:r>
          </w:p>
        </w:tc>
        <w:tc>
          <w:tcPr>
            <w:tcW w:w="1089" w:type="dxa"/>
            <w:vAlign w:val="top"/>
          </w:tcPr>
          <w:p>
            <w:pPr>
              <w:pStyle w:val="TableText"/>
              <w:ind w:left="325"/>
              <w:spacing w:before="107" w:line="213" w:lineRule="auto"/>
              <w:rPr>
                <w:sz w:val="21"/>
                <w:szCs w:val="21"/>
              </w:rPr>
            </w:pPr>
            <w:r>
              <w:rPr>
                <w:sz w:val="21"/>
                <w:szCs w:val="21"/>
                <w:spacing w:val="-5"/>
              </w:rPr>
              <w:t>1150</w:t>
            </w:r>
          </w:p>
        </w:tc>
        <w:tc>
          <w:tcPr>
            <w:tcW w:w="1079" w:type="dxa"/>
            <w:vAlign w:val="top"/>
          </w:tcPr>
          <w:p>
            <w:pPr>
              <w:pStyle w:val="TableText"/>
              <w:ind w:left="326"/>
              <w:spacing w:before="107" w:line="213" w:lineRule="auto"/>
              <w:rPr>
                <w:sz w:val="21"/>
                <w:szCs w:val="21"/>
              </w:rPr>
            </w:pPr>
            <w:r>
              <w:rPr>
                <w:sz w:val="21"/>
                <w:szCs w:val="21"/>
                <w:spacing w:val="-3"/>
              </w:rPr>
              <w:t>2340</w:t>
            </w:r>
          </w:p>
        </w:tc>
        <w:tc>
          <w:tcPr>
            <w:tcW w:w="1079" w:type="dxa"/>
            <w:vAlign w:val="top"/>
          </w:tcPr>
          <w:p>
            <w:pPr>
              <w:pStyle w:val="TableText"/>
              <w:ind w:left="326"/>
              <w:spacing w:before="107" w:line="213" w:lineRule="auto"/>
              <w:rPr>
                <w:sz w:val="21"/>
                <w:szCs w:val="21"/>
              </w:rPr>
            </w:pPr>
            <w:r>
              <w:rPr>
                <w:sz w:val="21"/>
                <w:szCs w:val="21"/>
                <w:spacing w:val="-5"/>
              </w:rPr>
              <w:t>1560</w:t>
            </w:r>
          </w:p>
        </w:tc>
        <w:tc>
          <w:tcPr>
            <w:tcW w:w="999" w:type="dxa"/>
            <w:vAlign w:val="top"/>
          </w:tcPr>
          <w:p>
            <w:pPr>
              <w:pStyle w:val="TableText"/>
              <w:ind w:left="288"/>
              <w:spacing w:before="107" w:line="213" w:lineRule="auto"/>
              <w:rPr>
                <w:sz w:val="21"/>
                <w:szCs w:val="21"/>
              </w:rPr>
            </w:pPr>
            <w:r>
              <w:rPr>
                <w:sz w:val="21"/>
                <w:szCs w:val="21"/>
                <w:spacing w:val="-3"/>
              </w:rPr>
              <w:t>3230</w:t>
            </w:r>
          </w:p>
        </w:tc>
        <w:tc>
          <w:tcPr>
            <w:tcW w:w="1014" w:type="dxa"/>
            <w:vAlign w:val="top"/>
          </w:tcPr>
          <w:p>
            <w:pPr>
              <w:pStyle w:val="TableText"/>
              <w:ind w:left="288"/>
              <w:spacing w:before="107" w:line="213" w:lineRule="auto"/>
              <w:rPr>
                <w:sz w:val="21"/>
                <w:szCs w:val="21"/>
              </w:rPr>
            </w:pPr>
            <w:r>
              <w:rPr>
                <w:sz w:val="21"/>
                <w:szCs w:val="21"/>
                <w:spacing w:val="-3"/>
              </w:rPr>
              <w:t>2150</w:t>
            </w:r>
          </w:p>
        </w:tc>
      </w:tr>
      <w:tr>
        <w:trPr>
          <w:trHeight w:val="350" w:hRule="atLeast"/>
        </w:trPr>
        <w:tc>
          <w:tcPr>
            <w:tcW w:w="704" w:type="dxa"/>
            <w:vAlign w:val="top"/>
          </w:tcPr>
          <w:p>
            <w:pPr>
              <w:pStyle w:val="TableText"/>
              <w:ind w:left="135"/>
              <w:spacing w:before="97" w:line="213" w:lineRule="auto"/>
              <w:rPr>
                <w:sz w:val="21"/>
                <w:szCs w:val="21"/>
              </w:rPr>
            </w:pPr>
            <w:r>
              <w:rPr>
                <w:sz w:val="21"/>
                <w:szCs w:val="21"/>
                <w:spacing w:val="-5"/>
              </w:rPr>
              <w:t>17.9</w:t>
            </w:r>
          </w:p>
        </w:tc>
        <w:tc>
          <w:tcPr>
            <w:tcW w:w="1079" w:type="dxa"/>
            <w:vAlign w:val="top"/>
          </w:tcPr>
          <w:p>
            <w:pPr>
              <w:pStyle w:val="TableText"/>
              <w:ind w:left="371"/>
              <w:spacing w:before="97" w:line="213" w:lineRule="auto"/>
              <w:rPr>
                <w:sz w:val="21"/>
                <w:szCs w:val="21"/>
              </w:rPr>
            </w:pPr>
            <w:r>
              <w:rPr>
                <w:sz w:val="21"/>
                <w:szCs w:val="21"/>
                <w:spacing w:val="-3"/>
              </w:rPr>
              <w:t>670</w:t>
            </w:r>
          </w:p>
        </w:tc>
        <w:tc>
          <w:tcPr>
            <w:tcW w:w="1079" w:type="dxa"/>
            <w:vAlign w:val="top"/>
          </w:tcPr>
          <w:p>
            <w:pPr>
              <w:pStyle w:val="TableText"/>
              <w:ind w:left="371"/>
              <w:spacing w:before="97" w:line="213" w:lineRule="auto"/>
              <w:rPr>
                <w:sz w:val="21"/>
                <w:szCs w:val="21"/>
              </w:rPr>
            </w:pPr>
            <w:r>
              <w:rPr>
                <w:sz w:val="21"/>
                <w:szCs w:val="21"/>
                <w:spacing w:val="-2"/>
              </w:rPr>
              <w:t>448</w:t>
            </w:r>
          </w:p>
        </w:tc>
        <w:tc>
          <w:tcPr>
            <w:tcW w:w="1078" w:type="dxa"/>
            <w:vAlign w:val="top"/>
          </w:tcPr>
          <w:p>
            <w:pPr>
              <w:pStyle w:val="TableText"/>
              <w:ind w:left="322"/>
              <w:spacing w:before="97" w:line="213" w:lineRule="auto"/>
              <w:rPr>
                <w:sz w:val="21"/>
                <w:szCs w:val="21"/>
              </w:rPr>
            </w:pPr>
            <w:r>
              <w:rPr>
                <w:sz w:val="21"/>
                <w:szCs w:val="21"/>
                <w:spacing w:val="-5"/>
              </w:rPr>
              <w:t>1690</w:t>
            </w:r>
          </w:p>
        </w:tc>
        <w:tc>
          <w:tcPr>
            <w:tcW w:w="1089" w:type="dxa"/>
            <w:vAlign w:val="top"/>
          </w:tcPr>
          <w:p>
            <w:pPr>
              <w:pStyle w:val="TableText"/>
              <w:ind w:left="325"/>
              <w:spacing w:before="97" w:line="213" w:lineRule="auto"/>
              <w:rPr>
                <w:sz w:val="21"/>
                <w:szCs w:val="21"/>
              </w:rPr>
            </w:pPr>
            <w:r>
              <w:rPr>
                <w:sz w:val="21"/>
                <w:szCs w:val="21"/>
                <w:spacing w:val="-5"/>
              </w:rPr>
              <w:t>1130</w:t>
            </w:r>
          </w:p>
        </w:tc>
        <w:tc>
          <w:tcPr>
            <w:tcW w:w="1079" w:type="dxa"/>
            <w:vAlign w:val="top"/>
          </w:tcPr>
          <w:p>
            <w:pPr>
              <w:pStyle w:val="TableText"/>
              <w:ind w:left="326"/>
              <w:spacing w:before="97" w:line="213" w:lineRule="auto"/>
              <w:rPr>
                <w:sz w:val="21"/>
                <w:szCs w:val="21"/>
              </w:rPr>
            </w:pPr>
            <w:r>
              <w:rPr>
                <w:sz w:val="21"/>
                <w:szCs w:val="21"/>
                <w:spacing w:val="-3"/>
              </w:rPr>
              <w:t>2290</w:t>
            </w:r>
          </w:p>
        </w:tc>
        <w:tc>
          <w:tcPr>
            <w:tcW w:w="1079" w:type="dxa"/>
            <w:vAlign w:val="top"/>
          </w:tcPr>
          <w:p>
            <w:pPr>
              <w:pStyle w:val="TableText"/>
              <w:ind w:left="326"/>
              <w:spacing w:before="97" w:line="213" w:lineRule="auto"/>
              <w:rPr>
                <w:sz w:val="21"/>
                <w:szCs w:val="21"/>
              </w:rPr>
            </w:pPr>
            <w:r>
              <w:rPr>
                <w:sz w:val="21"/>
                <w:szCs w:val="21"/>
                <w:spacing w:val="-5"/>
              </w:rPr>
              <w:t>1530</w:t>
            </w:r>
          </w:p>
        </w:tc>
        <w:tc>
          <w:tcPr>
            <w:tcW w:w="999" w:type="dxa"/>
            <w:vAlign w:val="top"/>
          </w:tcPr>
          <w:p>
            <w:pPr>
              <w:pStyle w:val="TableText"/>
              <w:ind w:left="288"/>
              <w:spacing w:before="97" w:line="213" w:lineRule="auto"/>
              <w:rPr>
                <w:sz w:val="21"/>
                <w:szCs w:val="21"/>
              </w:rPr>
            </w:pPr>
            <w:r>
              <w:rPr>
                <w:sz w:val="21"/>
                <w:szCs w:val="21"/>
                <w:spacing w:val="-3"/>
              </w:rPr>
              <w:t>3200</w:t>
            </w:r>
          </w:p>
        </w:tc>
        <w:tc>
          <w:tcPr>
            <w:tcW w:w="1014" w:type="dxa"/>
            <w:vAlign w:val="top"/>
          </w:tcPr>
          <w:p>
            <w:pPr>
              <w:pStyle w:val="TableText"/>
              <w:ind w:left="288"/>
              <w:spacing w:before="97" w:line="213" w:lineRule="auto"/>
              <w:rPr>
                <w:sz w:val="21"/>
                <w:szCs w:val="21"/>
              </w:rPr>
            </w:pPr>
            <w:r>
              <w:rPr>
                <w:sz w:val="21"/>
                <w:szCs w:val="21"/>
                <w:spacing w:val="-3"/>
              </w:rPr>
              <w:t>2130</w:t>
            </w:r>
          </w:p>
        </w:tc>
      </w:tr>
      <w:tr>
        <w:trPr>
          <w:trHeight w:val="350" w:hRule="atLeast"/>
        </w:trPr>
        <w:tc>
          <w:tcPr>
            <w:tcW w:w="704" w:type="dxa"/>
            <w:vAlign w:val="top"/>
          </w:tcPr>
          <w:p>
            <w:pPr>
              <w:pStyle w:val="TableText"/>
              <w:ind w:left="235"/>
              <w:spacing w:before="97" w:line="213" w:lineRule="auto"/>
              <w:rPr>
                <w:sz w:val="21"/>
                <w:szCs w:val="21"/>
              </w:rPr>
            </w:pPr>
            <w:r>
              <w:rPr>
                <w:sz w:val="21"/>
                <w:szCs w:val="21"/>
                <w:spacing w:val="-6"/>
              </w:rPr>
              <w:t>18</w:t>
            </w:r>
          </w:p>
        </w:tc>
        <w:tc>
          <w:tcPr>
            <w:tcW w:w="1079" w:type="dxa"/>
            <w:vAlign w:val="top"/>
          </w:tcPr>
          <w:p>
            <w:pPr>
              <w:pStyle w:val="TableText"/>
              <w:ind w:left="371"/>
              <w:spacing w:before="97" w:line="213" w:lineRule="auto"/>
              <w:rPr>
                <w:sz w:val="21"/>
                <w:szCs w:val="21"/>
              </w:rPr>
            </w:pPr>
            <w:r>
              <w:rPr>
                <w:sz w:val="21"/>
                <w:szCs w:val="21"/>
                <w:spacing w:val="-3"/>
              </w:rPr>
              <w:t>660</w:t>
            </w:r>
          </w:p>
        </w:tc>
        <w:tc>
          <w:tcPr>
            <w:tcW w:w="1079" w:type="dxa"/>
            <w:vAlign w:val="top"/>
          </w:tcPr>
          <w:p>
            <w:pPr>
              <w:pStyle w:val="TableText"/>
              <w:ind w:left="371"/>
              <w:spacing w:before="97" w:line="213" w:lineRule="auto"/>
              <w:rPr>
                <w:sz w:val="21"/>
                <w:szCs w:val="21"/>
              </w:rPr>
            </w:pPr>
            <w:r>
              <w:rPr>
                <w:sz w:val="21"/>
                <w:szCs w:val="21"/>
                <w:spacing w:val="-2"/>
              </w:rPr>
              <w:t>440</w:t>
            </w:r>
          </w:p>
        </w:tc>
        <w:tc>
          <w:tcPr>
            <w:tcW w:w="1078" w:type="dxa"/>
            <w:vAlign w:val="top"/>
          </w:tcPr>
          <w:p>
            <w:pPr>
              <w:pStyle w:val="TableText"/>
              <w:ind w:left="322"/>
              <w:spacing w:before="97" w:line="213" w:lineRule="auto"/>
              <w:rPr>
                <w:sz w:val="21"/>
                <w:szCs w:val="21"/>
              </w:rPr>
            </w:pPr>
            <w:r>
              <w:rPr>
                <w:sz w:val="21"/>
                <w:szCs w:val="21"/>
                <w:spacing w:val="-5"/>
              </w:rPr>
              <w:t>1660</w:t>
            </w:r>
          </w:p>
        </w:tc>
        <w:tc>
          <w:tcPr>
            <w:tcW w:w="1089" w:type="dxa"/>
            <w:vAlign w:val="top"/>
          </w:tcPr>
          <w:p>
            <w:pPr>
              <w:pStyle w:val="TableText"/>
              <w:ind w:left="325"/>
              <w:spacing w:before="97" w:line="213" w:lineRule="auto"/>
              <w:rPr>
                <w:sz w:val="21"/>
                <w:szCs w:val="21"/>
              </w:rPr>
            </w:pPr>
            <w:r>
              <w:rPr>
                <w:sz w:val="21"/>
                <w:szCs w:val="21"/>
                <w:spacing w:val="-5"/>
              </w:rPr>
              <w:t>1110</w:t>
            </w:r>
          </w:p>
        </w:tc>
        <w:tc>
          <w:tcPr>
            <w:tcW w:w="1079" w:type="dxa"/>
            <w:vAlign w:val="top"/>
          </w:tcPr>
          <w:p>
            <w:pPr>
              <w:pStyle w:val="TableText"/>
              <w:ind w:left="326"/>
              <w:spacing w:before="97" w:line="213" w:lineRule="auto"/>
              <w:rPr>
                <w:sz w:val="21"/>
                <w:szCs w:val="21"/>
              </w:rPr>
            </w:pPr>
            <w:r>
              <w:rPr>
                <w:sz w:val="21"/>
                <w:szCs w:val="21"/>
                <w:spacing w:val="-3"/>
              </w:rPr>
              <w:t>2240</w:t>
            </w:r>
          </w:p>
        </w:tc>
        <w:tc>
          <w:tcPr>
            <w:tcW w:w="1079" w:type="dxa"/>
            <w:vAlign w:val="top"/>
          </w:tcPr>
          <w:p>
            <w:pPr>
              <w:pStyle w:val="TableText"/>
              <w:ind w:left="326"/>
              <w:spacing w:before="97" w:line="213" w:lineRule="auto"/>
              <w:rPr>
                <w:sz w:val="21"/>
                <w:szCs w:val="21"/>
              </w:rPr>
            </w:pPr>
            <w:r>
              <w:rPr>
                <w:sz w:val="21"/>
                <w:szCs w:val="21"/>
                <w:spacing w:val="-5"/>
              </w:rPr>
              <w:t>1490</w:t>
            </w:r>
          </w:p>
        </w:tc>
        <w:tc>
          <w:tcPr>
            <w:tcW w:w="999" w:type="dxa"/>
            <w:vAlign w:val="top"/>
          </w:tcPr>
          <w:p>
            <w:pPr>
              <w:pStyle w:val="TableText"/>
              <w:ind w:left="288"/>
              <w:spacing w:before="97" w:line="213" w:lineRule="auto"/>
              <w:rPr>
                <w:sz w:val="21"/>
                <w:szCs w:val="21"/>
              </w:rPr>
            </w:pPr>
            <w:r>
              <w:rPr>
                <w:sz w:val="21"/>
                <w:szCs w:val="21"/>
                <w:spacing w:val="-3"/>
              </w:rPr>
              <w:t>3170</w:t>
            </w:r>
          </w:p>
        </w:tc>
        <w:tc>
          <w:tcPr>
            <w:tcW w:w="1014" w:type="dxa"/>
            <w:vAlign w:val="top"/>
          </w:tcPr>
          <w:p>
            <w:pPr>
              <w:pStyle w:val="TableText"/>
              <w:ind w:left="288"/>
              <w:spacing w:before="97" w:line="213" w:lineRule="auto"/>
              <w:rPr>
                <w:sz w:val="21"/>
                <w:szCs w:val="21"/>
              </w:rPr>
            </w:pPr>
            <w:r>
              <w:rPr>
                <w:sz w:val="21"/>
                <w:szCs w:val="21"/>
                <w:spacing w:val="-3"/>
              </w:rPr>
              <w:t>2110</w:t>
            </w:r>
          </w:p>
        </w:tc>
      </w:tr>
      <w:tr>
        <w:trPr>
          <w:trHeight w:val="360" w:hRule="atLeast"/>
        </w:trPr>
        <w:tc>
          <w:tcPr>
            <w:tcW w:w="704" w:type="dxa"/>
            <w:vAlign w:val="top"/>
          </w:tcPr>
          <w:p>
            <w:pPr>
              <w:pStyle w:val="TableText"/>
              <w:ind w:left="135"/>
              <w:spacing w:before="107" w:line="213" w:lineRule="auto"/>
              <w:rPr>
                <w:sz w:val="21"/>
                <w:szCs w:val="21"/>
              </w:rPr>
            </w:pPr>
            <w:r>
              <w:rPr>
                <w:sz w:val="21"/>
                <w:szCs w:val="21"/>
                <w:spacing w:val="-5"/>
              </w:rPr>
              <w:t>18.1</w:t>
            </w:r>
          </w:p>
        </w:tc>
        <w:tc>
          <w:tcPr>
            <w:tcW w:w="1079" w:type="dxa"/>
            <w:vAlign w:val="top"/>
          </w:tcPr>
          <w:p>
            <w:pPr>
              <w:pStyle w:val="TableText"/>
              <w:ind w:left="371"/>
              <w:spacing w:before="107" w:line="213" w:lineRule="auto"/>
              <w:rPr>
                <w:sz w:val="21"/>
                <w:szCs w:val="21"/>
              </w:rPr>
            </w:pPr>
            <w:r>
              <w:rPr>
                <w:sz w:val="21"/>
                <w:szCs w:val="21"/>
                <w:spacing w:val="-3"/>
              </w:rPr>
              <w:t>648</w:t>
            </w:r>
          </w:p>
        </w:tc>
        <w:tc>
          <w:tcPr>
            <w:tcW w:w="1079" w:type="dxa"/>
            <w:vAlign w:val="top"/>
          </w:tcPr>
          <w:p>
            <w:pPr>
              <w:pStyle w:val="TableText"/>
              <w:ind w:left="371"/>
              <w:spacing w:before="107" w:line="213" w:lineRule="auto"/>
              <w:rPr>
                <w:sz w:val="21"/>
                <w:szCs w:val="21"/>
              </w:rPr>
            </w:pPr>
            <w:r>
              <w:rPr>
                <w:sz w:val="21"/>
                <w:szCs w:val="21"/>
                <w:spacing w:val="-2"/>
              </w:rPr>
              <w:t>432</w:t>
            </w:r>
          </w:p>
        </w:tc>
        <w:tc>
          <w:tcPr>
            <w:tcW w:w="1078" w:type="dxa"/>
            <w:vAlign w:val="top"/>
          </w:tcPr>
          <w:p>
            <w:pPr>
              <w:pStyle w:val="TableText"/>
              <w:ind w:left="322"/>
              <w:spacing w:before="107" w:line="213" w:lineRule="auto"/>
              <w:rPr>
                <w:sz w:val="21"/>
                <w:szCs w:val="21"/>
              </w:rPr>
            </w:pPr>
            <w:r>
              <w:rPr>
                <w:sz w:val="21"/>
                <w:szCs w:val="21"/>
                <w:spacing w:val="-5"/>
              </w:rPr>
              <w:t>1630</w:t>
            </w:r>
          </w:p>
        </w:tc>
        <w:tc>
          <w:tcPr>
            <w:tcW w:w="1089" w:type="dxa"/>
            <w:vAlign w:val="top"/>
          </w:tcPr>
          <w:p>
            <w:pPr>
              <w:pStyle w:val="TableText"/>
              <w:ind w:left="325"/>
              <w:spacing w:before="107" w:line="213" w:lineRule="auto"/>
              <w:rPr>
                <w:sz w:val="21"/>
                <w:szCs w:val="21"/>
              </w:rPr>
            </w:pPr>
            <w:r>
              <w:rPr>
                <w:sz w:val="21"/>
                <w:szCs w:val="21"/>
                <w:spacing w:val="-5"/>
              </w:rPr>
              <w:t>1087</w:t>
            </w:r>
          </w:p>
        </w:tc>
        <w:tc>
          <w:tcPr>
            <w:tcW w:w="1079" w:type="dxa"/>
            <w:vAlign w:val="top"/>
          </w:tcPr>
          <w:p>
            <w:pPr>
              <w:pStyle w:val="TableText"/>
              <w:ind w:left="326"/>
              <w:spacing w:before="107" w:line="213" w:lineRule="auto"/>
              <w:rPr>
                <w:sz w:val="21"/>
                <w:szCs w:val="21"/>
              </w:rPr>
            </w:pPr>
            <w:r>
              <w:rPr>
                <w:sz w:val="21"/>
                <w:szCs w:val="21"/>
                <w:spacing w:val="-3"/>
              </w:rPr>
              <w:t>2188</w:t>
            </w:r>
          </w:p>
        </w:tc>
        <w:tc>
          <w:tcPr>
            <w:tcW w:w="1079" w:type="dxa"/>
            <w:vAlign w:val="top"/>
          </w:tcPr>
          <w:p>
            <w:pPr>
              <w:pStyle w:val="TableText"/>
              <w:ind w:left="326"/>
              <w:spacing w:before="107" w:line="213" w:lineRule="auto"/>
              <w:rPr>
                <w:sz w:val="21"/>
                <w:szCs w:val="21"/>
              </w:rPr>
            </w:pPr>
            <w:r>
              <w:rPr>
                <w:sz w:val="21"/>
                <w:szCs w:val="21"/>
                <w:spacing w:val="-5"/>
              </w:rPr>
              <w:t>1459</w:t>
            </w:r>
          </w:p>
        </w:tc>
        <w:tc>
          <w:tcPr>
            <w:tcW w:w="999" w:type="dxa"/>
            <w:vAlign w:val="top"/>
          </w:tcPr>
          <w:p>
            <w:pPr>
              <w:pStyle w:val="TableText"/>
              <w:ind w:left="288"/>
              <w:spacing w:before="107" w:line="213" w:lineRule="auto"/>
              <w:rPr>
                <w:sz w:val="21"/>
                <w:szCs w:val="21"/>
              </w:rPr>
            </w:pPr>
            <w:r>
              <w:rPr>
                <w:sz w:val="21"/>
                <w:szCs w:val="21"/>
                <w:spacing w:val="-3"/>
              </w:rPr>
              <w:t>3083</w:t>
            </w:r>
          </w:p>
        </w:tc>
        <w:tc>
          <w:tcPr>
            <w:tcW w:w="1014" w:type="dxa"/>
            <w:vAlign w:val="top"/>
          </w:tcPr>
          <w:p>
            <w:pPr>
              <w:pStyle w:val="TableText"/>
              <w:ind w:left="288"/>
              <w:spacing w:before="107" w:line="213" w:lineRule="auto"/>
              <w:rPr>
                <w:sz w:val="21"/>
                <w:szCs w:val="21"/>
              </w:rPr>
            </w:pPr>
            <w:r>
              <w:rPr>
                <w:sz w:val="21"/>
                <w:szCs w:val="21"/>
                <w:spacing w:val="-3"/>
              </w:rPr>
              <w:t>2055</w:t>
            </w:r>
          </w:p>
        </w:tc>
      </w:tr>
      <w:tr>
        <w:trPr>
          <w:trHeight w:val="350" w:hRule="atLeast"/>
        </w:trPr>
        <w:tc>
          <w:tcPr>
            <w:tcW w:w="704" w:type="dxa"/>
            <w:vAlign w:val="top"/>
          </w:tcPr>
          <w:p>
            <w:pPr>
              <w:pStyle w:val="TableText"/>
              <w:ind w:left="135"/>
              <w:spacing w:before="97" w:line="213" w:lineRule="auto"/>
              <w:rPr>
                <w:sz w:val="21"/>
                <w:szCs w:val="21"/>
              </w:rPr>
            </w:pPr>
            <w:r>
              <w:rPr>
                <w:sz w:val="21"/>
                <w:szCs w:val="21"/>
                <w:spacing w:val="-5"/>
              </w:rPr>
              <w:t>18.2</w:t>
            </w:r>
          </w:p>
        </w:tc>
        <w:tc>
          <w:tcPr>
            <w:tcW w:w="1079" w:type="dxa"/>
            <w:vAlign w:val="top"/>
          </w:tcPr>
          <w:p>
            <w:pPr>
              <w:pStyle w:val="TableText"/>
              <w:ind w:left="371"/>
              <w:spacing w:before="97" w:line="213" w:lineRule="auto"/>
              <w:rPr>
                <w:sz w:val="21"/>
                <w:szCs w:val="21"/>
              </w:rPr>
            </w:pPr>
            <w:r>
              <w:rPr>
                <w:sz w:val="21"/>
                <w:szCs w:val="21"/>
                <w:spacing w:val="-3"/>
              </w:rPr>
              <w:t>636</w:t>
            </w:r>
          </w:p>
        </w:tc>
        <w:tc>
          <w:tcPr>
            <w:tcW w:w="1079" w:type="dxa"/>
            <w:vAlign w:val="top"/>
          </w:tcPr>
          <w:p>
            <w:pPr>
              <w:pStyle w:val="TableText"/>
              <w:ind w:left="371"/>
              <w:spacing w:before="97" w:line="213" w:lineRule="auto"/>
              <w:rPr>
                <w:sz w:val="21"/>
                <w:szCs w:val="21"/>
              </w:rPr>
            </w:pPr>
            <w:r>
              <w:rPr>
                <w:sz w:val="21"/>
                <w:szCs w:val="21"/>
                <w:spacing w:val="-2"/>
              </w:rPr>
              <w:t>424</w:t>
            </w:r>
          </w:p>
        </w:tc>
        <w:tc>
          <w:tcPr>
            <w:tcW w:w="1078" w:type="dxa"/>
            <w:vAlign w:val="top"/>
          </w:tcPr>
          <w:p>
            <w:pPr>
              <w:pStyle w:val="TableText"/>
              <w:ind w:left="322"/>
              <w:spacing w:before="97" w:line="213" w:lineRule="auto"/>
              <w:rPr>
                <w:sz w:val="21"/>
                <w:szCs w:val="21"/>
              </w:rPr>
            </w:pPr>
            <w:r>
              <w:rPr>
                <w:sz w:val="21"/>
                <w:szCs w:val="21"/>
                <w:spacing w:val="-5"/>
              </w:rPr>
              <w:t>1601</w:t>
            </w:r>
          </w:p>
        </w:tc>
        <w:tc>
          <w:tcPr>
            <w:tcW w:w="1089" w:type="dxa"/>
            <w:vAlign w:val="top"/>
          </w:tcPr>
          <w:p>
            <w:pPr>
              <w:pStyle w:val="TableText"/>
              <w:ind w:left="325"/>
              <w:spacing w:before="97" w:line="213" w:lineRule="auto"/>
              <w:rPr>
                <w:sz w:val="21"/>
                <w:szCs w:val="21"/>
              </w:rPr>
            </w:pPr>
            <w:r>
              <w:rPr>
                <w:sz w:val="21"/>
                <w:szCs w:val="21"/>
                <w:spacing w:val="-5"/>
              </w:rPr>
              <w:t>1068</w:t>
            </w:r>
          </w:p>
        </w:tc>
        <w:tc>
          <w:tcPr>
            <w:tcW w:w="1079" w:type="dxa"/>
            <w:vAlign w:val="top"/>
          </w:tcPr>
          <w:p>
            <w:pPr>
              <w:pStyle w:val="TableText"/>
              <w:ind w:left="326"/>
              <w:spacing w:before="97" w:line="213" w:lineRule="auto"/>
              <w:rPr>
                <w:sz w:val="21"/>
                <w:szCs w:val="21"/>
              </w:rPr>
            </w:pPr>
            <w:r>
              <w:rPr>
                <w:sz w:val="21"/>
                <w:szCs w:val="21"/>
                <w:spacing w:val="-3"/>
              </w:rPr>
              <w:t>2139</w:t>
            </w:r>
          </w:p>
        </w:tc>
        <w:tc>
          <w:tcPr>
            <w:tcW w:w="1079" w:type="dxa"/>
            <w:vAlign w:val="top"/>
          </w:tcPr>
          <w:p>
            <w:pPr>
              <w:pStyle w:val="TableText"/>
              <w:ind w:left="326"/>
              <w:spacing w:before="97" w:line="213" w:lineRule="auto"/>
              <w:rPr>
                <w:sz w:val="21"/>
                <w:szCs w:val="21"/>
              </w:rPr>
            </w:pPr>
            <w:r>
              <w:rPr>
                <w:sz w:val="21"/>
                <w:szCs w:val="21"/>
                <w:spacing w:val="-5"/>
              </w:rPr>
              <w:t>1426</w:t>
            </w:r>
          </w:p>
        </w:tc>
        <w:tc>
          <w:tcPr>
            <w:tcW w:w="999" w:type="dxa"/>
            <w:vAlign w:val="top"/>
          </w:tcPr>
          <w:p>
            <w:pPr>
              <w:pStyle w:val="TableText"/>
              <w:ind w:left="288"/>
              <w:spacing w:before="97" w:line="213" w:lineRule="auto"/>
              <w:rPr>
                <w:sz w:val="21"/>
                <w:szCs w:val="21"/>
              </w:rPr>
            </w:pPr>
            <w:r>
              <w:rPr>
                <w:sz w:val="21"/>
                <w:szCs w:val="21"/>
                <w:spacing w:val="-3"/>
              </w:rPr>
              <w:t>3000</w:t>
            </w:r>
          </w:p>
        </w:tc>
        <w:tc>
          <w:tcPr>
            <w:tcW w:w="1014" w:type="dxa"/>
            <w:vAlign w:val="top"/>
          </w:tcPr>
          <w:p>
            <w:pPr>
              <w:pStyle w:val="TableText"/>
              <w:ind w:left="288"/>
              <w:spacing w:before="97" w:line="213" w:lineRule="auto"/>
              <w:rPr>
                <w:sz w:val="21"/>
                <w:szCs w:val="21"/>
              </w:rPr>
            </w:pPr>
            <w:r>
              <w:rPr>
                <w:sz w:val="21"/>
                <w:szCs w:val="21"/>
                <w:spacing w:val="-3"/>
              </w:rPr>
              <w:t>2000</w:t>
            </w:r>
          </w:p>
        </w:tc>
      </w:tr>
      <w:tr>
        <w:trPr>
          <w:trHeight w:val="350" w:hRule="atLeast"/>
        </w:trPr>
        <w:tc>
          <w:tcPr>
            <w:tcW w:w="704" w:type="dxa"/>
            <w:vAlign w:val="top"/>
          </w:tcPr>
          <w:p>
            <w:pPr>
              <w:pStyle w:val="TableText"/>
              <w:ind w:left="135"/>
              <w:spacing w:before="97" w:line="213" w:lineRule="auto"/>
              <w:rPr>
                <w:sz w:val="21"/>
                <w:szCs w:val="21"/>
              </w:rPr>
            </w:pPr>
            <w:r>
              <w:rPr>
                <w:sz w:val="21"/>
                <w:szCs w:val="21"/>
                <w:spacing w:val="-5"/>
              </w:rPr>
              <w:t>18.3</w:t>
            </w:r>
          </w:p>
        </w:tc>
        <w:tc>
          <w:tcPr>
            <w:tcW w:w="1079" w:type="dxa"/>
            <w:vAlign w:val="top"/>
          </w:tcPr>
          <w:p>
            <w:pPr>
              <w:pStyle w:val="TableText"/>
              <w:ind w:left="371"/>
              <w:spacing w:before="97" w:line="213" w:lineRule="auto"/>
              <w:rPr>
                <w:sz w:val="21"/>
                <w:szCs w:val="21"/>
              </w:rPr>
            </w:pPr>
            <w:r>
              <w:rPr>
                <w:sz w:val="21"/>
                <w:szCs w:val="21"/>
                <w:spacing w:val="-3"/>
              </w:rPr>
              <w:t>625</w:t>
            </w:r>
          </w:p>
        </w:tc>
        <w:tc>
          <w:tcPr>
            <w:tcW w:w="1079" w:type="dxa"/>
            <w:vAlign w:val="top"/>
          </w:tcPr>
          <w:p>
            <w:pPr>
              <w:pStyle w:val="TableText"/>
              <w:ind w:left="371"/>
              <w:spacing w:before="97" w:line="213" w:lineRule="auto"/>
              <w:rPr>
                <w:sz w:val="21"/>
                <w:szCs w:val="21"/>
              </w:rPr>
            </w:pPr>
            <w:r>
              <w:rPr>
                <w:sz w:val="21"/>
                <w:szCs w:val="21"/>
                <w:spacing w:val="-2"/>
              </w:rPr>
              <w:t>417</w:t>
            </w:r>
          </w:p>
        </w:tc>
        <w:tc>
          <w:tcPr>
            <w:tcW w:w="1078" w:type="dxa"/>
            <w:vAlign w:val="top"/>
          </w:tcPr>
          <w:p>
            <w:pPr>
              <w:pStyle w:val="TableText"/>
              <w:ind w:left="322"/>
              <w:spacing w:before="97" w:line="213" w:lineRule="auto"/>
              <w:rPr>
                <w:sz w:val="21"/>
                <w:szCs w:val="21"/>
              </w:rPr>
            </w:pPr>
            <w:r>
              <w:rPr>
                <w:sz w:val="21"/>
                <w:szCs w:val="21"/>
                <w:spacing w:val="-5"/>
              </w:rPr>
              <w:t>1573</w:t>
            </w:r>
          </w:p>
        </w:tc>
        <w:tc>
          <w:tcPr>
            <w:tcW w:w="1089" w:type="dxa"/>
            <w:vAlign w:val="top"/>
          </w:tcPr>
          <w:p>
            <w:pPr>
              <w:pStyle w:val="TableText"/>
              <w:ind w:left="325"/>
              <w:spacing w:before="97" w:line="213" w:lineRule="auto"/>
              <w:rPr>
                <w:sz w:val="21"/>
                <w:szCs w:val="21"/>
              </w:rPr>
            </w:pPr>
            <w:r>
              <w:rPr>
                <w:sz w:val="21"/>
                <w:szCs w:val="21"/>
                <w:spacing w:val="-5"/>
              </w:rPr>
              <w:t>1049</w:t>
            </w:r>
          </w:p>
        </w:tc>
        <w:tc>
          <w:tcPr>
            <w:tcW w:w="1079" w:type="dxa"/>
            <w:vAlign w:val="top"/>
          </w:tcPr>
          <w:p>
            <w:pPr>
              <w:pStyle w:val="TableText"/>
              <w:ind w:left="326"/>
              <w:spacing w:before="97" w:line="213" w:lineRule="auto"/>
              <w:rPr>
                <w:sz w:val="21"/>
                <w:szCs w:val="21"/>
              </w:rPr>
            </w:pPr>
            <w:r>
              <w:rPr>
                <w:sz w:val="21"/>
                <w:szCs w:val="21"/>
                <w:spacing w:val="-3"/>
              </w:rPr>
              <w:t>2091</w:t>
            </w:r>
          </w:p>
        </w:tc>
        <w:tc>
          <w:tcPr>
            <w:tcW w:w="1079" w:type="dxa"/>
            <w:vAlign w:val="top"/>
          </w:tcPr>
          <w:p>
            <w:pPr>
              <w:pStyle w:val="TableText"/>
              <w:ind w:left="326"/>
              <w:spacing w:before="97" w:line="213" w:lineRule="auto"/>
              <w:rPr>
                <w:sz w:val="21"/>
                <w:szCs w:val="21"/>
              </w:rPr>
            </w:pPr>
            <w:r>
              <w:rPr>
                <w:sz w:val="21"/>
                <w:szCs w:val="21"/>
                <w:spacing w:val="-5"/>
              </w:rPr>
              <w:t>1394</w:t>
            </w:r>
          </w:p>
        </w:tc>
        <w:tc>
          <w:tcPr>
            <w:tcW w:w="999" w:type="dxa"/>
            <w:vAlign w:val="top"/>
          </w:tcPr>
          <w:p>
            <w:pPr>
              <w:pStyle w:val="TableText"/>
              <w:ind w:left="288"/>
              <w:spacing w:before="97" w:line="213" w:lineRule="auto"/>
              <w:rPr>
                <w:sz w:val="21"/>
                <w:szCs w:val="21"/>
              </w:rPr>
            </w:pPr>
            <w:r>
              <w:rPr>
                <w:sz w:val="21"/>
                <w:szCs w:val="21"/>
                <w:spacing w:val="-3"/>
              </w:rPr>
              <w:t>2935</w:t>
            </w:r>
          </w:p>
        </w:tc>
        <w:tc>
          <w:tcPr>
            <w:tcW w:w="1014" w:type="dxa"/>
            <w:vAlign w:val="top"/>
          </w:tcPr>
          <w:p>
            <w:pPr>
              <w:pStyle w:val="TableText"/>
              <w:ind w:left="288"/>
              <w:spacing w:before="97" w:line="213" w:lineRule="auto"/>
              <w:rPr>
                <w:sz w:val="21"/>
                <w:szCs w:val="21"/>
              </w:rPr>
            </w:pPr>
            <w:r>
              <w:rPr>
                <w:sz w:val="21"/>
                <w:szCs w:val="21"/>
                <w:spacing w:val="-5"/>
              </w:rPr>
              <w:t>1956</w:t>
            </w:r>
          </w:p>
        </w:tc>
      </w:tr>
      <w:tr>
        <w:trPr>
          <w:trHeight w:val="359" w:hRule="atLeast"/>
        </w:trPr>
        <w:tc>
          <w:tcPr>
            <w:tcW w:w="704" w:type="dxa"/>
            <w:vAlign w:val="top"/>
          </w:tcPr>
          <w:p>
            <w:pPr>
              <w:pStyle w:val="TableText"/>
              <w:ind w:left="135"/>
              <w:spacing w:before="107" w:line="212" w:lineRule="auto"/>
              <w:rPr>
                <w:sz w:val="21"/>
                <w:szCs w:val="21"/>
              </w:rPr>
            </w:pPr>
            <w:r>
              <w:rPr>
                <w:sz w:val="21"/>
                <w:szCs w:val="21"/>
                <w:spacing w:val="-5"/>
              </w:rPr>
              <w:t>18.4</w:t>
            </w:r>
          </w:p>
        </w:tc>
        <w:tc>
          <w:tcPr>
            <w:tcW w:w="1079" w:type="dxa"/>
            <w:vAlign w:val="top"/>
          </w:tcPr>
          <w:p>
            <w:pPr>
              <w:pStyle w:val="TableText"/>
              <w:ind w:left="371"/>
              <w:spacing w:before="107" w:line="212" w:lineRule="auto"/>
              <w:rPr>
                <w:sz w:val="21"/>
                <w:szCs w:val="21"/>
              </w:rPr>
            </w:pPr>
            <w:r>
              <w:rPr>
                <w:sz w:val="21"/>
                <w:szCs w:val="21"/>
                <w:spacing w:val="-3"/>
              </w:rPr>
              <w:t>613</w:t>
            </w:r>
          </w:p>
        </w:tc>
        <w:tc>
          <w:tcPr>
            <w:tcW w:w="1079" w:type="dxa"/>
            <w:vAlign w:val="top"/>
          </w:tcPr>
          <w:p>
            <w:pPr>
              <w:pStyle w:val="TableText"/>
              <w:ind w:left="371"/>
              <w:spacing w:before="107" w:line="212" w:lineRule="auto"/>
              <w:rPr>
                <w:sz w:val="21"/>
                <w:szCs w:val="21"/>
              </w:rPr>
            </w:pPr>
            <w:r>
              <w:rPr>
                <w:sz w:val="21"/>
                <w:szCs w:val="21"/>
                <w:spacing w:val="-2"/>
              </w:rPr>
              <w:t>409</w:t>
            </w:r>
          </w:p>
        </w:tc>
        <w:tc>
          <w:tcPr>
            <w:tcW w:w="1078" w:type="dxa"/>
            <w:vAlign w:val="top"/>
          </w:tcPr>
          <w:p>
            <w:pPr>
              <w:pStyle w:val="TableText"/>
              <w:ind w:left="322"/>
              <w:spacing w:before="107" w:line="212" w:lineRule="auto"/>
              <w:rPr>
                <w:sz w:val="21"/>
                <w:szCs w:val="21"/>
              </w:rPr>
            </w:pPr>
            <w:r>
              <w:rPr>
                <w:sz w:val="21"/>
                <w:szCs w:val="21"/>
                <w:spacing w:val="-5"/>
              </w:rPr>
              <w:t>1545</w:t>
            </w:r>
          </w:p>
        </w:tc>
        <w:tc>
          <w:tcPr>
            <w:tcW w:w="1089" w:type="dxa"/>
            <w:vAlign w:val="top"/>
          </w:tcPr>
          <w:p>
            <w:pPr>
              <w:pStyle w:val="TableText"/>
              <w:ind w:left="325"/>
              <w:spacing w:before="107" w:line="212" w:lineRule="auto"/>
              <w:rPr>
                <w:sz w:val="21"/>
                <w:szCs w:val="21"/>
              </w:rPr>
            </w:pPr>
            <w:r>
              <w:rPr>
                <w:sz w:val="21"/>
                <w:szCs w:val="21"/>
                <w:spacing w:val="-5"/>
              </w:rPr>
              <w:t>1030</w:t>
            </w:r>
          </w:p>
        </w:tc>
        <w:tc>
          <w:tcPr>
            <w:tcW w:w="1079" w:type="dxa"/>
            <w:vAlign w:val="top"/>
          </w:tcPr>
          <w:p>
            <w:pPr>
              <w:pStyle w:val="TableText"/>
              <w:ind w:left="326"/>
              <w:spacing w:before="107" w:line="212" w:lineRule="auto"/>
              <w:rPr>
                <w:sz w:val="21"/>
                <w:szCs w:val="21"/>
              </w:rPr>
            </w:pPr>
            <w:r>
              <w:rPr>
                <w:sz w:val="21"/>
                <w:szCs w:val="21"/>
                <w:spacing w:val="-3"/>
              </w:rPr>
              <w:t>2045</w:t>
            </w:r>
          </w:p>
        </w:tc>
        <w:tc>
          <w:tcPr>
            <w:tcW w:w="1079" w:type="dxa"/>
            <w:vAlign w:val="top"/>
          </w:tcPr>
          <w:p>
            <w:pPr>
              <w:pStyle w:val="TableText"/>
              <w:ind w:left="326"/>
              <w:spacing w:before="107" w:line="212" w:lineRule="auto"/>
              <w:rPr>
                <w:sz w:val="21"/>
                <w:szCs w:val="21"/>
              </w:rPr>
            </w:pPr>
            <w:r>
              <w:rPr>
                <w:sz w:val="21"/>
                <w:szCs w:val="21"/>
                <w:spacing w:val="-5"/>
              </w:rPr>
              <w:t>1363</w:t>
            </w:r>
          </w:p>
        </w:tc>
        <w:tc>
          <w:tcPr>
            <w:tcW w:w="999" w:type="dxa"/>
            <w:vAlign w:val="top"/>
          </w:tcPr>
          <w:p>
            <w:pPr>
              <w:pStyle w:val="TableText"/>
              <w:ind w:left="288"/>
              <w:spacing w:before="107" w:line="212" w:lineRule="auto"/>
              <w:rPr>
                <w:sz w:val="21"/>
                <w:szCs w:val="21"/>
              </w:rPr>
            </w:pPr>
            <w:r>
              <w:rPr>
                <w:sz w:val="21"/>
                <w:szCs w:val="21"/>
                <w:spacing w:val="-3"/>
              </w:rPr>
              <w:t>2871</w:t>
            </w:r>
          </w:p>
        </w:tc>
        <w:tc>
          <w:tcPr>
            <w:tcW w:w="1014" w:type="dxa"/>
            <w:vAlign w:val="top"/>
          </w:tcPr>
          <w:p>
            <w:pPr>
              <w:pStyle w:val="TableText"/>
              <w:ind w:left="288"/>
              <w:spacing w:before="107" w:line="212" w:lineRule="auto"/>
              <w:rPr>
                <w:sz w:val="21"/>
                <w:szCs w:val="21"/>
              </w:rPr>
            </w:pPr>
            <w:r>
              <w:rPr>
                <w:sz w:val="21"/>
                <w:szCs w:val="21"/>
                <w:spacing w:val="-5"/>
              </w:rPr>
              <w:t>1914</w:t>
            </w:r>
          </w:p>
        </w:tc>
      </w:tr>
      <w:tr>
        <w:trPr>
          <w:trHeight w:val="350" w:hRule="atLeast"/>
        </w:trPr>
        <w:tc>
          <w:tcPr>
            <w:tcW w:w="704" w:type="dxa"/>
            <w:vAlign w:val="top"/>
          </w:tcPr>
          <w:p>
            <w:pPr>
              <w:pStyle w:val="TableText"/>
              <w:ind w:left="135"/>
              <w:spacing w:before="98" w:line="212" w:lineRule="auto"/>
              <w:rPr>
                <w:sz w:val="21"/>
                <w:szCs w:val="21"/>
              </w:rPr>
            </w:pPr>
            <w:r>
              <w:rPr>
                <w:sz w:val="21"/>
                <w:szCs w:val="21"/>
                <w:spacing w:val="-5"/>
              </w:rPr>
              <w:t>18.5</w:t>
            </w:r>
          </w:p>
        </w:tc>
        <w:tc>
          <w:tcPr>
            <w:tcW w:w="1079" w:type="dxa"/>
            <w:vAlign w:val="top"/>
          </w:tcPr>
          <w:p>
            <w:pPr>
              <w:pStyle w:val="TableText"/>
              <w:ind w:left="371"/>
              <w:spacing w:before="98" w:line="212" w:lineRule="auto"/>
              <w:rPr>
                <w:sz w:val="21"/>
                <w:szCs w:val="21"/>
              </w:rPr>
            </w:pPr>
            <w:r>
              <w:rPr>
                <w:sz w:val="21"/>
                <w:szCs w:val="21"/>
                <w:spacing w:val="-3"/>
              </w:rPr>
              <w:t>602</w:t>
            </w:r>
          </w:p>
        </w:tc>
        <w:tc>
          <w:tcPr>
            <w:tcW w:w="1079" w:type="dxa"/>
            <w:vAlign w:val="top"/>
          </w:tcPr>
          <w:p>
            <w:pPr>
              <w:pStyle w:val="TableText"/>
              <w:ind w:left="371"/>
              <w:spacing w:before="98" w:line="212" w:lineRule="auto"/>
              <w:rPr>
                <w:sz w:val="21"/>
                <w:szCs w:val="21"/>
              </w:rPr>
            </w:pPr>
            <w:r>
              <w:rPr>
                <w:sz w:val="21"/>
                <w:szCs w:val="21"/>
                <w:spacing w:val="-2"/>
              </w:rPr>
              <w:t>402</w:t>
            </w:r>
          </w:p>
        </w:tc>
        <w:tc>
          <w:tcPr>
            <w:tcW w:w="1078" w:type="dxa"/>
            <w:vAlign w:val="top"/>
          </w:tcPr>
          <w:p>
            <w:pPr>
              <w:pStyle w:val="TableText"/>
              <w:ind w:left="322"/>
              <w:spacing w:before="98" w:line="212" w:lineRule="auto"/>
              <w:rPr>
                <w:sz w:val="21"/>
                <w:szCs w:val="21"/>
              </w:rPr>
            </w:pPr>
            <w:r>
              <w:rPr>
                <w:sz w:val="21"/>
                <w:szCs w:val="21"/>
                <w:spacing w:val="-5"/>
              </w:rPr>
              <w:t>1518</w:t>
            </w:r>
          </w:p>
        </w:tc>
        <w:tc>
          <w:tcPr>
            <w:tcW w:w="1089" w:type="dxa"/>
            <w:vAlign w:val="top"/>
          </w:tcPr>
          <w:p>
            <w:pPr>
              <w:pStyle w:val="TableText"/>
              <w:ind w:left="325"/>
              <w:spacing w:before="98" w:line="212" w:lineRule="auto"/>
              <w:rPr>
                <w:sz w:val="21"/>
                <w:szCs w:val="21"/>
              </w:rPr>
            </w:pPr>
            <w:r>
              <w:rPr>
                <w:sz w:val="21"/>
                <w:szCs w:val="21"/>
                <w:spacing w:val="-5"/>
              </w:rPr>
              <w:t>1012</w:t>
            </w:r>
          </w:p>
        </w:tc>
        <w:tc>
          <w:tcPr>
            <w:tcW w:w="1079" w:type="dxa"/>
            <w:vAlign w:val="top"/>
          </w:tcPr>
          <w:p>
            <w:pPr>
              <w:pStyle w:val="TableText"/>
              <w:ind w:left="326"/>
              <w:spacing w:before="98" w:line="212" w:lineRule="auto"/>
              <w:rPr>
                <w:sz w:val="21"/>
                <w:szCs w:val="21"/>
              </w:rPr>
            </w:pPr>
            <w:r>
              <w:rPr>
                <w:sz w:val="21"/>
                <w:szCs w:val="21"/>
                <w:spacing w:val="-3"/>
              </w:rPr>
              <w:t>2000</w:t>
            </w:r>
          </w:p>
        </w:tc>
        <w:tc>
          <w:tcPr>
            <w:tcW w:w="1079" w:type="dxa"/>
            <w:vAlign w:val="top"/>
          </w:tcPr>
          <w:p>
            <w:pPr>
              <w:pStyle w:val="TableText"/>
              <w:ind w:left="326"/>
              <w:spacing w:before="98" w:line="212" w:lineRule="auto"/>
              <w:rPr>
                <w:sz w:val="21"/>
                <w:szCs w:val="21"/>
              </w:rPr>
            </w:pPr>
            <w:r>
              <w:rPr>
                <w:sz w:val="21"/>
                <w:szCs w:val="21"/>
                <w:spacing w:val="-5"/>
              </w:rPr>
              <w:t>1333</w:t>
            </w:r>
          </w:p>
        </w:tc>
        <w:tc>
          <w:tcPr>
            <w:tcW w:w="999" w:type="dxa"/>
            <w:vAlign w:val="top"/>
          </w:tcPr>
          <w:p>
            <w:pPr>
              <w:pStyle w:val="TableText"/>
              <w:ind w:left="288"/>
              <w:spacing w:before="98" w:line="212" w:lineRule="auto"/>
              <w:rPr>
                <w:sz w:val="21"/>
                <w:szCs w:val="21"/>
              </w:rPr>
            </w:pPr>
            <w:r>
              <w:rPr>
                <w:sz w:val="21"/>
                <w:szCs w:val="21"/>
                <w:spacing w:val="-3"/>
              </w:rPr>
              <w:t>2807</w:t>
            </w:r>
          </w:p>
        </w:tc>
        <w:tc>
          <w:tcPr>
            <w:tcW w:w="1014" w:type="dxa"/>
            <w:vAlign w:val="top"/>
          </w:tcPr>
          <w:p>
            <w:pPr>
              <w:pStyle w:val="TableText"/>
              <w:ind w:left="288"/>
              <w:spacing w:before="98" w:line="212" w:lineRule="auto"/>
              <w:rPr>
                <w:sz w:val="21"/>
                <w:szCs w:val="21"/>
              </w:rPr>
            </w:pPr>
            <w:r>
              <w:rPr>
                <w:sz w:val="21"/>
                <w:szCs w:val="21"/>
                <w:spacing w:val="-5"/>
              </w:rPr>
              <w:t>1871</w:t>
            </w:r>
          </w:p>
        </w:tc>
      </w:tr>
      <w:tr>
        <w:trPr>
          <w:trHeight w:val="354" w:hRule="atLeast"/>
        </w:trPr>
        <w:tc>
          <w:tcPr>
            <w:tcW w:w="704" w:type="dxa"/>
            <w:vAlign w:val="top"/>
          </w:tcPr>
          <w:p>
            <w:pPr>
              <w:pStyle w:val="TableText"/>
              <w:ind w:left="135"/>
              <w:spacing w:before="98" w:line="216" w:lineRule="auto"/>
              <w:rPr>
                <w:sz w:val="21"/>
                <w:szCs w:val="21"/>
              </w:rPr>
            </w:pPr>
            <w:r>
              <w:rPr>
                <w:sz w:val="21"/>
                <w:szCs w:val="21"/>
                <w:spacing w:val="-5"/>
              </w:rPr>
              <w:t>18.6</w:t>
            </w:r>
          </w:p>
        </w:tc>
        <w:tc>
          <w:tcPr>
            <w:tcW w:w="1079" w:type="dxa"/>
            <w:vAlign w:val="top"/>
          </w:tcPr>
          <w:p>
            <w:pPr>
              <w:pStyle w:val="TableText"/>
              <w:ind w:left="371"/>
              <w:spacing w:before="98" w:line="216" w:lineRule="auto"/>
              <w:rPr>
                <w:sz w:val="21"/>
                <w:szCs w:val="21"/>
              </w:rPr>
            </w:pPr>
            <w:r>
              <w:rPr>
                <w:sz w:val="21"/>
                <w:szCs w:val="21"/>
                <w:spacing w:val="-3"/>
              </w:rPr>
              <w:t>592</w:t>
            </w:r>
          </w:p>
        </w:tc>
        <w:tc>
          <w:tcPr>
            <w:tcW w:w="1079" w:type="dxa"/>
            <w:vAlign w:val="top"/>
          </w:tcPr>
          <w:p>
            <w:pPr>
              <w:pStyle w:val="TableText"/>
              <w:ind w:left="371"/>
              <w:spacing w:before="98" w:line="216" w:lineRule="auto"/>
              <w:rPr>
                <w:sz w:val="21"/>
                <w:szCs w:val="21"/>
              </w:rPr>
            </w:pPr>
            <w:r>
              <w:rPr>
                <w:sz w:val="21"/>
                <w:szCs w:val="21"/>
                <w:spacing w:val="-3"/>
              </w:rPr>
              <w:t>394</w:t>
            </w:r>
          </w:p>
        </w:tc>
        <w:tc>
          <w:tcPr>
            <w:tcW w:w="1078" w:type="dxa"/>
            <w:vAlign w:val="top"/>
          </w:tcPr>
          <w:p>
            <w:pPr>
              <w:pStyle w:val="TableText"/>
              <w:ind w:left="322"/>
              <w:spacing w:before="98" w:line="216" w:lineRule="auto"/>
              <w:rPr>
                <w:sz w:val="21"/>
                <w:szCs w:val="21"/>
              </w:rPr>
            </w:pPr>
            <w:r>
              <w:rPr>
                <w:sz w:val="21"/>
                <w:szCs w:val="21"/>
                <w:spacing w:val="-5"/>
              </w:rPr>
              <w:t>1491</w:t>
            </w:r>
          </w:p>
        </w:tc>
        <w:tc>
          <w:tcPr>
            <w:tcW w:w="1089" w:type="dxa"/>
            <w:vAlign w:val="top"/>
          </w:tcPr>
          <w:p>
            <w:pPr>
              <w:pStyle w:val="TableText"/>
              <w:ind w:left="374"/>
              <w:spacing w:before="98" w:line="216" w:lineRule="auto"/>
              <w:rPr>
                <w:sz w:val="21"/>
                <w:szCs w:val="21"/>
              </w:rPr>
            </w:pPr>
            <w:r>
              <w:rPr>
                <w:sz w:val="21"/>
                <w:szCs w:val="21"/>
                <w:spacing w:val="-3"/>
              </w:rPr>
              <w:t>995</w:t>
            </w:r>
          </w:p>
        </w:tc>
        <w:tc>
          <w:tcPr>
            <w:tcW w:w="1079" w:type="dxa"/>
            <w:vAlign w:val="top"/>
          </w:tcPr>
          <w:p>
            <w:pPr>
              <w:pStyle w:val="TableText"/>
              <w:ind w:left="326"/>
              <w:spacing w:before="98" w:line="216" w:lineRule="auto"/>
              <w:rPr>
                <w:sz w:val="21"/>
                <w:szCs w:val="21"/>
              </w:rPr>
            </w:pPr>
            <w:r>
              <w:rPr>
                <w:sz w:val="21"/>
                <w:szCs w:val="21"/>
                <w:spacing w:val="-5"/>
              </w:rPr>
              <w:t>1967</w:t>
            </w:r>
          </w:p>
        </w:tc>
        <w:tc>
          <w:tcPr>
            <w:tcW w:w="1079" w:type="dxa"/>
            <w:vAlign w:val="top"/>
          </w:tcPr>
          <w:p>
            <w:pPr>
              <w:pStyle w:val="TableText"/>
              <w:ind w:left="326"/>
              <w:spacing w:before="98" w:line="216" w:lineRule="auto"/>
              <w:rPr>
                <w:sz w:val="21"/>
                <w:szCs w:val="21"/>
              </w:rPr>
            </w:pPr>
            <w:r>
              <w:rPr>
                <w:sz w:val="21"/>
                <w:szCs w:val="21"/>
                <w:spacing w:val="-5"/>
              </w:rPr>
              <w:t>1311</w:t>
            </w:r>
          </w:p>
        </w:tc>
        <w:tc>
          <w:tcPr>
            <w:tcW w:w="999" w:type="dxa"/>
            <w:vAlign w:val="top"/>
          </w:tcPr>
          <w:p>
            <w:pPr>
              <w:pStyle w:val="TableText"/>
              <w:ind w:left="288"/>
              <w:spacing w:before="98" w:line="216" w:lineRule="auto"/>
              <w:rPr>
                <w:sz w:val="21"/>
                <w:szCs w:val="21"/>
              </w:rPr>
            </w:pPr>
            <w:r>
              <w:rPr>
                <w:sz w:val="21"/>
                <w:szCs w:val="21"/>
                <w:spacing w:val="-3"/>
              </w:rPr>
              <w:t>2743</w:t>
            </w:r>
          </w:p>
        </w:tc>
        <w:tc>
          <w:tcPr>
            <w:tcW w:w="1014" w:type="dxa"/>
            <w:vAlign w:val="top"/>
          </w:tcPr>
          <w:p>
            <w:pPr>
              <w:pStyle w:val="TableText"/>
              <w:ind w:left="288"/>
              <w:spacing w:before="98" w:line="216" w:lineRule="auto"/>
              <w:rPr>
                <w:sz w:val="21"/>
                <w:szCs w:val="21"/>
              </w:rPr>
            </w:pPr>
            <w:r>
              <w:rPr>
                <w:sz w:val="21"/>
                <w:szCs w:val="21"/>
                <w:spacing w:val="-5"/>
              </w:rPr>
              <w:t>1828</w:t>
            </w:r>
          </w:p>
        </w:tc>
      </w:tr>
    </w:tbl>
    <w:p>
      <w:pPr>
        <w:rPr>
          <w:rFonts w:ascii="Arial"/>
          <w:sz w:val="21"/>
        </w:rPr>
      </w:pPr>
      <w:r/>
    </w:p>
    <w:p>
      <w:pPr>
        <w:sectPr>
          <w:headerReference w:type="default" r:id="rId176"/>
          <w:footerReference w:type="default" r:id="rId177"/>
          <w:pgSz w:w="11300" w:h="16820"/>
          <w:pgMar w:top="1611" w:right="965" w:bottom="1274" w:left="1044" w:header="1304" w:footer="1139" w:gutter="0"/>
        </w:sectPr>
        <w:rPr>
          <w:rFonts w:ascii="Arial" w:hAnsi="Arial" w:eastAsia="Arial" w:cs="Arial"/>
          <w:sz w:val="21"/>
          <w:szCs w:val="21"/>
        </w:rPr>
      </w:pPr>
    </w:p>
    <w:p>
      <w:pPr>
        <w:spacing w:line="310" w:lineRule="auto"/>
        <w:rPr>
          <w:rFonts w:ascii="Arial"/>
          <w:sz w:val="21"/>
        </w:rPr>
      </w:pPr>
      <w:r/>
    </w:p>
    <w:p>
      <w:pPr>
        <w:spacing w:line="311" w:lineRule="auto"/>
        <w:rPr>
          <w:rFonts w:ascii="Arial"/>
          <w:sz w:val="21"/>
        </w:rPr>
      </w:pPr>
      <w:r/>
    </w:p>
    <w:p>
      <w:pPr>
        <w:spacing w:line="311" w:lineRule="auto"/>
        <w:rPr>
          <w:rFonts w:ascii="Arial"/>
          <w:sz w:val="21"/>
        </w:rPr>
      </w:pPr>
      <w:r/>
    </w:p>
    <w:p>
      <w:pPr>
        <w:pStyle w:val="BodyText"/>
        <w:spacing w:before="61" w:line="192" w:lineRule="auto"/>
        <w:rPr>
          <w:sz w:val="21"/>
          <w:szCs w:val="21"/>
        </w:rPr>
      </w:pPr>
      <w:r>
        <w:rPr>
          <w:sz w:val="21"/>
          <w:szCs w:val="21"/>
          <w:spacing w:val="-2"/>
        </w:rPr>
        <w:t>GB/T</w:t>
      </w:r>
      <w:r>
        <w:rPr>
          <w:sz w:val="21"/>
          <w:szCs w:val="21"/>
          <w:spacing w:val="22"/>
        </w:rPr>
        <w:t xml:space="preserve">  </w:t>
      </w:r>
      <w:r>
        <w:rPr>
          <w:sz w:val="21"/>
          <w:szCs w:val="21"/>
          <w:spacing w:val="-2"/>
        </w:rPr>
        <w:t>3836.4—2021</w:t>
      </w:r>
    </w:p>
    <w:p>
      <w:pPr>
        <w:spacing w:line="389" w:lineRule="auto"/>
        <w:rPr>
          <w:rFonts w:ascii="Arial"/>
          <w:sz w:val="21"/>
        </w:rPr>
      </w:pPr>
      <w:r/>
    </w:p>
    <w:p>
      <w:pPr>
        <w:ind w:left="2190"/>
        <w:spacing w:before="62" w:line="221" w:lineRule="auto"/>
        <w:rPr>
          <w:rFonts w:ascii="SimSun" w:hAnsi="SimSun" w:eastAsia="SimSun" w:cs="SimSun"/>
          <w:sz w:val="19"/>
          <w:szCs w:val="19"/>
        </w:rPr>
      </w:pPr>
      <w:r>
        <w:rPr>
          <w:rFonts w:ascii="SimHei" w:hAnsi="SimHei" w:eastAsia="SimHei" w:cs="SimHei"/>
          <w:sz w:val="19"/>
          <w:szCs w:val="19"/>
          <w:spacing w:val="13"/>
        </w:rPr>
        <w:t>表</w:t>
      </w:r>
      <w:r>
        <w:rPr>
          <w:rFonts w:ascii="SimHei" w:hAnsi="SimHei" w:eastAsia="SimHei" w:cs="SimHei"/>
          <w:sz w:val="19"/>
          <w:szCs w:val="19"/>
          <w:spacing w:val="-17"/>
        </w:rPr>
        <w:t xml:space="preserve"> </w:t>
      </w:r>
      <w:r>
        <w:rPr>
          <w:rFonts w:ascii="Arial" w:hAnsi="Arial" w:eastAsia="Arial" w:cs="Arial"/>
          <w:sz w:val="19"/>
          <w:szCs w:val="19"/>
          <w:spacing w:val="13"/>
        </w:rPr>
        <w:t>A.1    </w:t>
      </w:r>
      <w:r>
        <w:rPr>
          <w:rFonts w:ascii="SimHei" w:hAnsi="SimHei" w:eastAsia="SimHei" w:cs="SimHei"/>
          <w:sz w:val="19"/>
          <w:szCs w:val="19"/>
          <w:spacing w:val="13"/>
        </w:rPr>
        <w:t>电压和设备类别相对应的允许短路电流</w:t>
      </w:r>
      <w:r>
        <w:rPr>
          <w:rFonts w:ascii="SimSun" w:hAnsi="SimSun" w:eastAsia="SimSun" w:cs="SimSun"/>
          <w:sz w:val="19"/>
          <w:szCs w:val="19"/>
          <w:spacing w:val="13"/>
        </w:rPr>
        <w:t>(</w:t>
      </w:r>
      <w:r>
        <w:rPr>
          <w:rFonts w:ascii="SimSun" w:hAnsi="SimSun" w:eastAsia="SimSun" w:cs="SimSun"/>
          <w:sz w:val="19"/>
          <w:szCs w:val="19"/>
          <w:spacing w:val="-30"/>
        </w:rPr>
        <w:t xml:space="preserve"> </w:t>
      </w:r>
      <w:r>
        <w:rPr>
          <w:rFonts w:ascii="SimSun" w:hAnsi="SimSun" w:eastAsia="SimSun" w:cs="SimSun"/>
          <w:sz w:val="19"/>
          <w:szCs w:val="19"/>
          <w:spacing w:val="13"/>
        </w:rPr>
        <w:t>续</w:t>
      </w:r>
      <w:r>
        <w:rPr>
          <w:rFonts w:ascii="SimSun" w:hAnsi="SimSun" w:eastAsia="SimSun" w:cs="SimSun"/>
          <w:sz w:val="19"/>
          <w:szCs w:val="19"/>
          <w:spacing w:val="-30"/>
        </w:rPr>
        <w:t xml:space="preserve"> </w:t>
      </w:r>
      <w:r>
        <w:rPr>
          <w:rFonts w:ascii="SimSun" w:hAnsi="SimSun" w:eastAsia="SimSun" w:cs="SimSun"/>
          <w:sz w:val="19"/>
          <w:szCs w:val="19"/>
          <w:spacing w:val="13"/>
        </w:rPr>
        <w:t>)</w:t>
      </w:r>
    </w:p>
    <w:p>
      <w:pPr>
        <w:spacing w:line="231" w:lineRule="exact"/>
        <w:rPr/>
      </w:pPr>
      <w:r/>
    </w:p>
    <w:tbl>
      <w:tblPr>
        <w:tblStyle w:val="TableNormal"/>
        <w:tblW w:w="9200" w:type="dxa"/>
        <w:tblInd w:w="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1089"/>
        <w:gridCol w:w="1079"/>
        <w:gridCol w:w="1079"/>
        <w:gridCol w:w="1078"/>
        <w:gridCol w:w="1079"/>
        <w:gridCol w:w="1089"/>
        <w:gridCol w:w="979"/>
        <w:gridCol w:w="1024"/>
      </w:tblGrid>
      <w:tr>
        <w:trPr>
          <w:trHeight w:val="724" w:hRule="atLeast"/>
        </w:trPr>
        <w:tc>
          <w:tcPr>
            <w:tcW w:w="704" w:type="dxa"/>
            <w:vAlign w:val="top"/>
            <w:vMerge w:val="restart"/>
            <w:tcBorders>
              <w:bottom w:val="nil"/>
            </w:tcBorders>
          </w:tcPr>
          <w:p>
            <w:pPr>
              <w:spacing w:line="302" w:lineRule="auto"/>
              <w:rPr>
                <w:rFonts w:ascii="Arial"/>
                <w:sz w:val="21"/>
              </w:rPr>
            </w:pPr>
            <w:r/>
          </w:p>
          <w:p>
            <w:pPr>
              <w:spacing w:line="303" w:lineRule="auto"/>
              <w:rPr>
                <w:rFonts w:ascii="Arial"/>
                <w:sz w:val="21"/>
              </w:rPr>
            </w:pPr>
            <w:r/>
          </w:p>
          <w:p>
            <w:pPr>
              <w:pStyle w:val="TableText"/>
              <w:ind w:left="135"/>
              <w:spacing w:before="68" w:line="223" w:lineRule="auto"/>
              <w:rPr>
                <w:sz w:val="21"/>
                <w:szCs w:val="21"/>
              </w:rPr>
            </w:pPr>
            <w:r>
              <w:rPr>
                <w:sz w:val="21"/>
                <w:szCs w:val="21"/>
                <w:spacing w:val="4"/>
              </w:rPr>
              <w:t>电压</w:t>
            </w:r>
          </w:p>
          <w:p>
            <w:pPr>
              <w:pStyle w:val="TableText"/>
              <w:ind w:left="284"/>
              <w:spacing w:before="77" w:line="182" w:lineRule="auto"/>
              <w:rPr>
                <w:sz w:val="21"/>
                <w:szCs w:val="21"/>
              </w:rPr>
            </w:pPr>
            <w:r>
              <w:rPr>
                <w:sz w:val="21"/>
                <w:szCs w:val="21"/>
              </w:rPr>
              <w:t>V</w:t>
            </w:r>
          </w:p>
        </w:tc>
        <w:tc>
          <w:tcPr>
            <w:tcW w:w="8496" w:type="dxa"/>
            <w:vAlign w:val="top"/>
            <w:gridSpan w:val="8"/>
          </w:tcPr>
          <w:p>
            <w:pPr>
              <w:pStyle w:val="TableText"/>
              <w:ind w:left="3610"/>
              <w:spacing w:before="133" w:line="219" w:lineRule="auto"/>
              <w:rPr>
                <w:sz w:val="21"/>
                <w:szCs w:val="21"/>
              </w:rPr>
            </w:pPr>
            <w:r>
              <w:rPr>
                <w:sz w:val="21"/>
                <w:szCs w:val="21"/>
                <w:spacing w:val="1"/>
              </w:rPr>
              <w:t>允许短路电流</w:t>
            </w:r>
          </w:p>
          <w:p>
            <w:pPr>
              <w:pStyle w:val="TableText"/>
              <w:ind w:left="4131"/>
              <w:spacing w:before="113" w:line="184" w:lineRule="auto"/>
              <w:rPr>
                <w:sz w:val="21"/>
                <w:szCs w:val="21"/>
              </w:rPr>
            </w:pPr>
            <w:r>
              <w:rPr>
                <w:sz w:val="21"/>
                <w:szCs w:val="21"/>
                <w:spacing w:val="-1"/>
              </w:rPr>
              <w:t>mA</w:t>
            </w:r>
          </w:p>
        </w:tc>
      </w:tr>
      <w:tr>
        <w:trPr>
          <w:trHeight w:val="350" w:hRule="atLeast"/>
        </w:trPr>
        <w:tc>
          <w:tcPr>
            <w:tcW w:w="704" w:type="dxa"/>
            <w:vAlign w:val="top"/>
            <w:vMerge w:val="continue"/>
            <w:tcBorders>
              <w:top w:val="nil"/>
              <w:bottom w:val="nil"/>
            </w:tcBorders>
          </w:tcPr>
          <w:p>
            <w:pPr>
              <w:rPr>
                <w:rFonts w:ascii="Arial"/>
                <w:sz w:val="21"/>
              </w:rPr>
            </w:pPr>
            <w:r/>
          </w:p>
        </w:tc>
        <w:tc>
          <w:tcPr>
            <w:tcW w:w="2168" w:type="dxa"/>
            <w:vAlign w:val="top"/>
            <w:gridSpan w:val="2"/>
          </w:tcPr>
          <w:p>
            <w:pPr>
              <w:pStyle w:val="TableText"/>
              <w:ind w:left="601"/>
              <w:spacing w:before="69" w:line="219" w:lineRule="auto"/>
              <w:rPr>
                <w:sz w:val="21"/>
                <w:szCs w:val="21"/>
              </w:rPr>
            </w:pPr>
            <w:r>
              <w:rPr>
                <w:sz w:val="21"/>
                <w:szCs w:val="21"/>
              </w:rPr>
              <w:t>ⅡC类设备</w:t>
            </w:r>
          </w:p>
        </w:tc>
        <w:tc>
          <w:tcPr>
            <w:tcW w:w="2157" w:type="dxa"/>
            <w:vAlign w:val="top"/>
            <w:gridSpan w:val="2"/>
          </w:tcPr>
          <w:p>
            <w:pPr>
              <w:pStyle w:val="TableText"/>
              <w:ind w:left="593"/>
              <w:spacing w:before="69" w:line="219" w:lineRule="auto"/>
              <w:rPr>
                <w:sz w:val="21"/>
                <w:szCs w:val="21"/>
              </w:rPr>
            </w:pPr>
            <w:r>
              <w:rPr>
                <w:sz w:val="21"/>
                <w:szCs w:val="21"/>
                <w:spacing w:val="2"/>
              </w:rPr>
              <w:t>ⅡB类设备</w:t>
            </w:r>
          </w:p>
        </w:tc>
        <w:tc>
          <w:tcPr>
            <w:tcW w:w="2168" w:type="dxa"/>
            <w:vAlign w:val="top"/>
            <w:gridSpan w:val="2"/>
          </w:tcPr>
          <w:p>
            <w:pPr>
              <w:pStyle w:val="TableText"/>
              <w:ind w:left="606"/>
              <w:spacing w:before="69" w:line="219" w:lineRule="auto"/>
              <w:rPr>
                <w:sz w:val="21"/>
                <w:szCs w:val="21"/>
              </w:rPr>
            </w:pPr>
            <w:r>
              <w:rPr>
                <w:sz w:val="21"/>
                <w:szCs w:val="21"/>
              </w:rPr>
              <w:t>ⅡA类设备</w:t>
            </w:r>
          </w:p>
        </w:tc>
        <w:tc>
          <w:tcPr>
            <w:tcW w:w="2003" w:type="dxa"/>
            <w:vAlign w:val="top"/>
            <w:gridSpan w:val="2"/>
          </w:tcPr>
          <w:p>
            <w:pPr>
              <w:pStyle w:val="TableText"/>
              <w:ind w:left="627"/>
              <w:spacing w:before="69" w:line="219" w:lineRule="auto"/>
              <w:rPr>
                <w:sz w:val="21"/>
                <w:szCs w:val="21"/>
              </w:rPr>
            </w:pPr>
            <w:r>
              <w:rPr>
                <w:sz w:val="21"/>
                <w:szCs w:val="21"/>
                <w:spacing w:val="1"/>
              </w:rPr>
              <w:t>I类设备</w:t>
            </w:r>
          </w:p>
        </w:tc>
      </w:tr>
      <w:tr>
        <w:trPr>
          <w:trHeight w:val="349" w:hRule="atLeast"/>
        </w:trPr>
        <w:tc>
          <w:tcPr>
            <w:tcW w:w="704" w:type="dxa"/>
            <w:vAlign w:val="top"/>
            <w:vMerge w:val="continue"/>
            <w:tcBorders>
              <w:top w:val="nil"/>
              <w:bottom w:val="nil"/>
            </w:tcBorders>
          </w:tcPr>
          <w:p>
            <w:pPr>
              <w:rPr>
                <w:rFonts w:ascii="Arial"/>
                <w:sz w:val="21"/>
              </w:rPr>
            </w:pPr>
            <w:r/>
          </w:p>
        </w:tc>
        <w:tc>
          <w:tcPr>
            <w:tcW w:w="2168" w:type="dxa"/>
            <w:vAlign w:val="top"/>
            <w:gridSpan w:val="2"/>
          </w:tcPr>
          <w:p>
            <w:pPr>
              <w:pStyle w:val="TableText"/>
              <w:ind w:left="650"/>
              <w:spacing w:before="69" w:line="219" w:lineRule="auto"/>
              <w:rPr>
                <w:sz w:val="21"/>
                <w:szCs w:val="21"/>
              </w:rPr>
            </w:pPr>
            <w:r>
              <w:rPr>
                <w:sz w:val="21"/>
                <w:szCs w:val="21"/>
                <w:spacing w:val="2"/>
              </w:rPr>
              <w:t>安全系数</w:t>
            </w:r>
          </w:p>
        </w:tc>
        <w:tc>
          <w:tcPr>
            <w:tcW w:w="2157" w:type="dxa"/>
            <w:vAlign w:val="top"/>
            <w:gridSpan w:val="2"/>
          </w:tcPr>
          <w:p>
            <w:pPr>
              <w:pStyle w:val="TableText"/>
              <w:ind w:left="653"/>
              <w:spacing w:before="69" w:line="219" w:lineRule="auto"/>
              <w:rPr>
                <w:sz w:val="21"/>
                <w:szCs w:val="21"/>
              </w:rPr>
            </w:pPr>
            <w:r>
              <w:rPr>
                <w:sz w:val="21"/>
                <w:szCs w:val="21"/>
                <w:spacing w:val="2"/>
              </w:rPr>
              <w:t>安全系数</w:t>
            </w:r>
          </w:p>
        </w:tc>
        <w:tc>
          <w:tcPr>
            <w:tcW w:w="2168" w:type="dxa"/>
            <w:vAlign w:val="top"/>
            <w:gridSpan w:val="2"/>
          </w:tcPr>
          <w:p>
            <w:pPr>
              <w:pStyle w:val="TableText"/>
              <w:ind w:left="656"/>
              <w:spacing w:before="69" w:line="219" w:lineRule="auto"/>
              <w:rPr>
                <w:sz w:val="21"/>
                <w:szCs w:val="21"/>
              </w:rPr>
            </w:pPr>
            <w:r>
              <w:rPr>
                <w:sz w:val="21"/>
                <w:szCs w:val="21"/>
                <w:spacing w:val="2"/>
              </w:rPr>
              <w:t>安全系数</w:t>
            </w:r>
          </w:p>
        </w:tc>
        <w:tc>
          <w:tcPr>
            <w:tcW w:w="2003" w:type="dxa"/>
            <w:vAlign w:val="top"/>
            <w:gridSpan w:val="2"/>
          </w:tcPr>
          <w:p>
            <w:pPr>
              <w:pStyle w:val="TableText"/>
              <w:ind w:left="578"/>
              <w:spacing w:before="69" w:line="219" w:lineRule="auto"/>
              <w:rPr>
                <w:sz w:val="21"/>
                <w:szCs w:val="21"/>
              </w:rPr>
            </w:pPr>
            <w:r>
              <w:rPr>
                <w:sz w:val="21"/>
                <w:szCs w:val="21"/>
                <w:spacing w:val="2"/>
              </w:rPr>
              <w:t>安全系数</w:t>
            </w:r>
          </w:p>
        </w:tc>
      </w:tr>
      <w:tr>
        <w:trPr>
          <w:trHeight w:val="350" w:hRule="atLeast"/>
        </w:trPr>
        <w:tc>
          <w:tcPr>
            <w:tcW w:w="704" w:type="dxa"/>
            <w:vAlign w:val="top"/>
            <w:vMerge w:val="continue"/>
            <w:tcBorders>
              <w:top w:val="nil"/>
            </w:tcBorders>
          </w:tcPr>
          <w:p>
            <w:pPr>
              <w:rPr>
                <w:rFonts w:ascii="Arial"/>
                <w:sz w:val="21"/>
              </w:rPr>
            </w:pPr>
            <w:r/>
          </w:p>
        </w:tc>
        <w:tc>
          <w:tcPr>
            <w:tcW w:w="1089" w:type="dxa"/>
            <w:vAlign w:val="top"/>
          </w:tcPr>
          <w:p>
            <w:pPr>
              <w:pStyle w:val="TableText"/>
              <w:ind w:left="430"/>
              <w:spacing w:before="121" w:line="241" w:lineRule="auto"/>
              <w:rPr>
                <w:sz w:val="14"/>
                <w:szCs w:val="14"/>
              </w:rPr>
            </w:pPr>
            <w:r>
              <w:rPr>
                <w:sz w:val="14"/>
                <w:szCs w:val="14"/>
                <w:spacing w:val="-9"/>
              </w:rPr>
              <w:t>×1</w:t>
            </w:r>
          </w:p>
        </w:tc>
        <w:tc>
          <w:tcPr>
            <w:tcW w:w="1079" w:type="dxa"/>
            <w:vAlign w:val="top"/>
          </w:tcPr>
          <w:p>
            <w:pPr>
              <w:pStyle w:val="TableText"/>
              <w:ind w:left="352"/>
              <w:spacing w:before="121" w:line="239" w:lineRule="auto"/>
              <w:rPr>
                <w:sz w:val="14"/>
                <w:szCs w:val="14"/>
              </w:rPr>
            </w:pPr>
            <w:r>
              <w:rPr>
                <w:sz w:val="14"/>
                <w:szCs w:val="14"/>
                <w:spacing w:val="-7"/>
              </w:rPr>
              <w:t>×1.5</w:t>
            </w:r>
          </w:p>
        </w:tc>
        <w:tc>
          <w:tcPr>
            <w:tcW w:w="1079" w:type="dxa"/>
            <w:vAlign w:val="top"/>
          </w:tcPr>
          <w:p>
            <w:pPr>
              <w:pStyle w:val="TableText"/>
              <w:ind w:left="423"/>
              <w:spacing w:before="121" w:line="241" w:lineRule="auto"/>
              <w:rPr>
                <w:sz w:val="14"/>
                <w:szCs w:val="14"/>
              </w:rPr>
            </w:pPr>
            <w:r>
              <w:rPr>
                <w:sz w:val="14"/>
                <w:szCs w:val="14"/>
                <w:spacing w:val="-9"/>
              </w:rPr>
              <w:t>×1</w:t>
            </w:r>
          </w:p>
        </w:tc>
        <w:tc>
          <w:tcPr>
            <w:tcW w:w="1078" w:type="dxa"/>
            <w:vAlign w:val="top"/>
          </w:tcPr>
          <w:p>
            <w:pPr>
              <w:pStyle w:val="TableText"/>
              <w:ind w:left="354"/>
              <w:spacing w:before="121" w:line="239" w:lineRule="auto"/>
              <w:rPr>
                <w:sz w:val="14"/>
                <w:szCs w:val="14"/>
              </w:rPr>
            </w:pPr>
            <w:r>
              <w:rPr>
                <w:sz w:val="14"/>
                <w:szCs w:val="14"/>
                <w:spacing w:val="-7"/>
              </w:rPr>
              <w:t>×1.5</w:t>
            </w:r>
          </w:p>
        </w:tc>
        <w:tc>
          <w:tcPr>
            <w:tcW w:w="1079" w:type="dxa"/>
            <w:vAlign w:val="top"/>
          </w:tcPr>
          <w:p>
            <w:pPr>
              <w:pStyle w:val="TableText"/>
              <w:ind w:left="426"/>
              <w:spacing w:before="121" w:line="241" w:lineRule="auto"/>
              <w:rPr>
                <w:sz w:val="14"/>
                <w:szCs w:val="14"/>
              </w:rPr>
            </w:pPr>
            <w:r>
              <w:rPr>
                <w:sz w:val="14"/>
                <w:szCs w:val="14"/>
                <w:spacing w:val="-9"/>
              </w:rPr>
              <w:t>×1</w:t>
            </w:r>
          </w:p>
        </w:tc>
        <w:tc>
          <w:tcPr>
            <w:tcW w:w="1089" w:type="dxa"/>
            <w:vAlign w:val="top"/>
          </w:tcPr>
          <w:p>
            <w:pPr>
              <w:pStyle w:val="TableText"/>
              <w:ind w:left="366"/>
              <w:spacing w:before="121" w:line="239" w:lineRule="auto"/>
              <w:rPr>
                <w:sz w:val="14"/>
                <w:szCs w:val="14"/>
              </w:rPr>
            </w:pPr>
            <w:r>
              <w:rPr>
                <w:sz w:val="14"/>
                <w:szCs w:val="14"/>
                <w:spacing w:val="-7"/>
              </w:rPr>
              <w:t>×1.5</w:t>
            </w:r>
          </w:p>
        </w:tc>
        <w:tc>
          <w:tcPr>
            <w:tcW w:w="979" w:type="dxa"/>
            <w:vAlign w:val="top"/>
          </w:tcPr>
          <w:p>
            <w:pPr>
              <w:pStyle w:val="TableText"/>
              <w:ind w:left="378"/>
              <w:spacing w:before="121" w:line="241" w:lineRule="auto"/>
              <w:rPr>
                <w:sz w:val="14"/>
                <w:szCs w:val="14"/>
              </w:rPr>
            </w:pPr>
            <w:r>
              <w:rPr>
                <w:sz w:val="14"/>
                <w:szCs w:val="14"/>
                <w:spacing w:val="-9"/>
              </w:rPr>
              <w:t>×1</w:t>
            </w:r>
          </w:p>
        </w:tc>
        <w:tc>
          <w:tcPr>
            <w:tcW w:w="1024" w:type="dxa"/>
            <w:vAlign w:val="top"/>
          </w:tcPr>
          <w:p>
            <w:pPr>
              <w:pStyle w:val="TableText"/>
              <w:ind w:left="329"/>
              <w:spacing w:before="121" w:line="239" w:lineRule="auto"/>
              <w:rPr>
                <w:sz w:val="14"/>
                <w:szCs w:val="14"/>
              </w:rPr>
            </w:pPr>
            <w:r>
              <w:rPr>
                <w:sz w:val="14"/>
                <w:szCs w:val="14"/>
                <w:spacing w:val="-7"/>
              </w:rPr>
              <w:t>×1.5</w:t>
            </w:r>
          </w:p>
        </w:tc>
      </w:tr>
      <w:tr>
        <w:trPr>
          <w:trHeight w:val="350" w:hRule="atLeast"/>
        </w:trPr>
        <w:tc>
          <w:tcPr>
            <w:tcW w:w="704" w:type="dxa"/>
            <w:vAlign w:val="top"/>
          </w:tcPr>
          <w:p>
            <w:pPr>
              <w:pStyle w:val="TableText"/>
              <w:ind w:left="135"/>
              <w:spacing w:before="92" w:line="218" w:lineRule="auto"/>
              <w:rPr>
                <w:sz w:val="21"/>
                <w:szCs w:val="21"/>
              </w:rPr>
            </w:pPr>
            <w:r>
              <w:rPr>
                <w:sz w:val="21"/>
                <w:szCs w:val="21"/>
                <w:spacing w:val="-5"/>
              </w:rPr>
              <w:t>18.7</w:t>
            </w:r>
          </w:p>
        </w:tc>
        <w:tc>
          <w:tcPr>
            <w:tcW w:w="1089" w:type="dxa"/>
            <w:vAlign w:val="top"/>
          </w:tcPr>
          <w:p>
            <w:pPr>
              <w:pStyle w:val="TableText"/>
              <w:ind w:left="371"/>
              <w:spacing w:before="92" w:line="218" w:lineRule="auto"/>
              <w:rPr>
                <w:sz w:val="21"/>
                <w:szCs w:val="21"/>
              </w:rPr>
            </w:pPr>
            <w:r>
              <w:rPr>
                <w:sz w:val="21"/>
                <w:szCs w:val="21"/>
                <w:spacing w:val="-3"/>
              </w:rPr>
              <w:t>581</w:t>
            </w:r>
          </w:p>
        </w:tc>
        <w:tc>
          <w:tcPr>
            <w:tcW w:w="1079" w:type="dxa"/>
            <w:vAlign w:val="top"/>
          </w:tcPr>
          <w:p>
            <w:pPr>
              <w:pStyle w:val="TableText"/>
              <w:ind w:left="372"/>
              <w:spacing w:before="92" w:line="218" w:lineRule="auto"/>
              <w:rPr>
                <w:sz w:val="21"/>
                <w:szCs w:val="21"/>
              </w:rPr>
            </w:pPr>
            <w:r>
              <w:rPr>
                <w:sz w:val="21"/>
                <w:szCs w:val="21"/>
                <w:spacing w:val="-3"/>
              </w:rPr>
              <w:t>387</w:t>
            </w:r>
          </w:p>
        </w:tc>
        <w:tc>
          <w:tcPr>
            <w:tcW w:w="1079" w:type="dxa"/>
            <w:vAlign w:val="top"/>
          </w:tcPr>
          <w:p>
            <w:pPr>
              <w:pStyle w:val="TableText"/>
              <w:ind w:left="323"/>
              <w:spacing w:before="92" w:line="218" w:lineRule="auto"/>
              <w:rPr>
                <w:sz w:val="21"/>
                <w:szCs w:val="21"/>
              </w:rPr>
            </w:pPr>
            <w:r>
              <w:rPr>
                <w:sz w:val="21"/>
                <w:szCs w:val="21"/>
                <w:spacing w:val="-5"/>
              </w:rPr>
              <w:t>1466</w:t>
            </w:r>
          </w:p>
        </w:tc>
        <w:tc>
          <w:tcPr>
            <w:tcW w:w="1078" w:type="dxa"/>
            <w:vAlign w:val="top"/>
          </w:tcPr>
          <w:p>
            <w:pPr>
              <w:pStyle w:val="TableText"/>
              <w:ind w:left="374"/>
              <w:spacing w:before="92" w:line="218" w:lineRule="auto"/>
              <w:rPr>
                <w:sz w:val="21"/>
                <w:szCs w:val="21"/>
              </w:rPr>
            </w:pPr>
            <w:r>
              <w:rPr>
                <w:sz w:val="21"/>
                <w:szCs w:val="21"/>
                <w:spacing w:val="-3"/>
              </w:rPr>
              <w:t>977</w:t>
            </w:r>
          </w:p>
        </w:tc>
        <w:tc>
          <w:tcPr>
            <w:tcW w:w="1079" w:type="dxa"/>
            <w:vAlign w:val="top"/>
          </w:tcPr>
          <w:p>
            <w:pPr>
              <w:pStyle w:val="TableText"/>
              <w:ind w:left="326"/>
              <w:spacing w:before="92" w:line="218" w:lineRule="auto"/>
              <w:rPr>
                <w:sz w:val="21"/>
                <w:szCs w:val="21"/>
              </w:rPr>
            </w:pPr>
            <w:r>
              <w:rPr>
                <w:sz w:val="21"/>
                <w:szCs w:val="21"/>
                <w:spacing w:val="-5"/>
              </w:rPr>
              <w:t>1935</w:t>
            </w:r>
          </w:p>
        </w:tc>
        <w:tc>
          <w:tcPr>
            <w:tcW w:w="1089" w:type="dxa"/>
            <w:vAlign w:val="top"/>
          </w:tcPr>
          <w:p>
            <w:pPr>
              <w:pStyle w:val="TableText"/>
              <w:ind w:left="326"/>
              <w:spacing w:before="92" w:line="218" w:lineRule="auto"/>
              <w:rPr>
                <w:sz w:val="21"/>
                <w:szCs w:val="21"/>
              </w:rPr>
            </w:pPr>
            <w:r>
              <w:rPr>
                <w:sz w:val="21"/>
                <w:szCs w:val="21"/>
                <w:spacing w:val="-5"/>
              </w:rPr>
              <w:t>1290</w:t>
            </w:r>
          </w:p>
        </w:tc>
        <w:tc>
          <w:tcPr>
            <w:tcW w:w="979" w:type="dxa"/>
            <w:vAlign w:val="top"/>
          </w:tcPr>
          <w:p>
            <w:pPr>
              <w:pStyle w:val="TableText"/>
              <w:ind w:left="278"/>
              <w:spacing w:before="92" w:line="218" w:lineRule="auto"/>
              <w:rPr>
                <w:sz w:val="21"/>
                <w:szCs w:val="21"/>
              </w:rPr>
            </w:pPr>
            <w:r>
              <w:rPr>
                <w:sz w:val="21"/>
                <w:szCs w:val="21"/>
                <w:spacing w:val="-3"/>
              </w:rPr>
              <w:t>2679</w:t>
            </w:r>
          </w:p>
        </w:tc>
        <w:tc>
          <w:tcPr>
            <w:tcW w:w="1024" w:type="dxa"/>
            <w:vAlign w:val="top"/>
          </w:tcPr>
          <w:p>
            <w:pPr>
              <w:pStyle w:val="TableText"/>
              <w:ind w:left="298"/>
              <w:spacing w:before="92" w:line="218" w:lineRule="auto"/>
              <w:rPr>
                <w:sz w:val="21"/>
                <w:szCs w:val="21"/>
              </w:rPr>
            </w:pPr>
            <w:r>
              <w:rPr>
                <w:sz w:val="21"/>
                <w:szCs w:val="21"/>
                <w:spacing w:val="-5"/>
              </w:rPr>
              <w:t>1786</w:t>
            </w:r>
          </w:p>
        </w:tc>
      </w:tr>
      <w:tr>
        <w:trPr>
          <w:trHeight w:val="360" w:hRule="atLeast"/>
        </w:trPr>
        <w:tc>
          <w:tcPr>
            <w:tcW w:w="704" w:type="dxa"/>
            <w:vAlign w:val="top"/>
          </w:tcPr>
          <w:p>
            <w:pPr>
              <w:pStyle w:val="TableText"/>
              <w:ind w:left="135"/>
              <w:spacing w:before="102" w:line="218" w:lineRule="auto"/>
              <w:rPr>
                <w:sz w:val="21"/>
                <w:szCs w:val="21"/>
              </w:rPr>
            </w:pPr>
            <w:r>
              <w:rPr>
                <w:sz w:val="21"/>
                <w:szCs w:val="21"/>
                <w:spacing w:val="-5"/>
              </w:rPr>
              <w:t>18.8</w:t>
            </w:r>
          </w:p>
        </w:tc>
        <w:tc>
          <w:tcPr>
            <w:tcW w:w="1089" w:type="dxa"/>
            <w:vAlign w:val="top"/>
          </w:tcPr>
          <w:p>
            <w:pPr>
              <w:pStyle w:val="TableText"/>
              <w:ind w:left="371"/>
              <w:spacing w:before="102" w:line="218" w:lineRule="auto"/>
              <w:rPr>
                <w:sz w:val="21"/>
                <w:szCs w:val="21"/>
              </w:rPr>
            </w:pPr>
            <w:r>
              <w:rPr>
                <w:sz w:val="21"/>
                <w:szCs w:val="21"/>
                <w:spacing w:val="-3"/>
              </w:rPr>
              <w:t>571</w:t>
            </w:r>
          </w:p>
        </w:tc>
        <w:tc>
          <w:tcPr>
            <w:tcW w:w="1079" w:type="dxa"/>
            <w:vAlign w:val="top"/>
          </w:tcPr>
          <w:p>
            <w:pPr>
              <w:pStyle w:val="TableText"/>
              <w:ind w:left="372"/>
              <w:spacing w:before="102" w:line="218" w:lineRule="auto"/>
              <w:rPr>
                <w:sz w:val="21"/>
                <w:szCs w:val="21"/>
              </w:rPr>
            </w:pPr>
            <w:r>
              <w:rPr>
                <w:sz w:val="21"/>
                <w:szCs w:val="21"/>
                <w:spacing w:val="-3"/>
              </w:rPr>
              <w:t>380</w:t>
            </w:r>
          </w:p>
        </w:tc>
        <w:tc>
          <w:tcPr>
            <w:tcW w:w="1079" w:type="dxa"/>
            <w:vAlign w:val="top"/>
          </w:tcPr>
          <w:p>
            <w:pPr>
              <w:pStyle w:val="TableText"/>
              <w:ind w:left="323"/>
              <w:spacing w:before="102" w:line="218" w:lineRule="auto"/>
              <w:rPr>
                <w:sz w:val="21"/>
                <w:szCs w:val="21"/>
              </w:rPr>
            </w:pPr>
            <w:r>
              <w:rPr>
                <w:sz w:val="21"/>
                <w:szCs w:val="21"/>
                <w:spacing w:val="-5"/>
              </w:rPr>
              <w:t>1441</w:t>
            </w:r>
          </w:p>
        </w:tc>
        <w:tc>
          <w:tcPr>
            <w:tcW w:w="1078" w:type="dxa"/>
            <w:vAlign w:val="top"/>
          </w:tcPr>
          <w:p>
            <w:pPr>
              <w:pStyle w:val="TableText"/>
              <w:ind w:left="374"/>
              <w:spacing w:before="102" w:line="218" w:lineRule="auto"/>
              <w:rPr>
                <w:sz w:val="21"/>
                <w:szCs w:val="21"/>
              </w:rPr>
            </w:pPr>
            <w:r>
              <w:rPr>
                <w:sz w:val="21"/>
                <w:szCs w:val="21"/>
                <w:spacing w:val="-3"/>
              </w:rPr>
              <w:t>960</w:t>
            </w:r>
          </w:p>
        </w:tc>
        <w:tc>
          <w:tcPr>
            <w:tcW w:w="1079" w:type="dxa"/>
            <w:vAlign w:val="top"/>
          </w:tcPr>
          <w:p>
            <w:pPr>
              <w:pStyle w:val="TableText"/>
              <w:ind w:left="326"/>
              <w:spacing w:before="102" w:line="218" w:lineRule="auto"/>
              <w:rPr>
                <w:sz w:val="21"/>
                <w:szCs w:val="21"/>
              </w:rPr>
            </w:pPr>
            <w:r>
              <w:rPr>
                <w:sz w:val="21"/>
                <w:szCs w:val="21"/>
                <w:spacing w:val="-5"/>
              </w:rPr>
              <w:t>1903</w:t>
            </w:r>
          </w:p>
        </w:tc>
        <w:tc>
          <w:tcPr>
            <w:tcW w:w="1089" w:type="dxa"/>
            <w:vAlign w:val="top"/>
          </w:tcPr>
          <w:p>
            <w:pPr>
              <w:pStyle w:val="TableText"/>
              <w:ind w:left="326"/>
              <w:spacing w:before="102" w:line="218" w:lineRule="auto"/>
              <w:rPr>
                <w:sz w:val="21"/>
                <w:szCs w:val="21"/>
              </w:rPr>
            </w:pPr>
            <w:r>
              <w:rPr>
                <w:sz w:val="21"/>
                <w:szCs w:val="21"/>
                <w:spacing w:val="-5"/>
              </w:rPr>
              <w:t>1269</w:t>
            </w:r>
          </w:p>
        </w:tc>
        <w:tc>
          <w:tcPr>
            <w:tcW w:w="979" w:type="dxa"/>
            <w:vAlign w:val="top"/>
          </w:tcPr>
          <w:p>
            <w:pPr>
              <w:pStyle w:val="TableText"/>
              <w:ind w:left="278"/>
              <w:spacing w:before="102" w:line="218" w:lineRule="auto"/>
              <w:rPr>
                <w:sz w:val="21"/>
                <w:szCs w:val="21"/>
              </w:rPr>
            </w:pPr>
            <w:r>
              <w:rPr>
                <w:sz w:val="21"/>
                <w:szCs w:val="21"/>
                <w:spacing w:val="-3"/>
              </w:rPr>
              <w:t>2615</w:t>
            </w:r>
          </w:p>
        </w:tc>
        <w:tc>
          <w:tcPr>
            <w:tcW w:w="1024" w:type="dxa"/>
            <w:vAlign w:val="top"/>
          </w:tcPr>
          <w:p>
            <w:pPr>
              <w:pStyle w:val="TableText"/>
              <w:ind w:left="298"/>
              <w:spacing w:before="102" w:line="218" w:lineRule="auto"/>
              <w:rPr>
                <w:sz w:val="21"/>
                <w:szCs w:val="21"/>
              </w:rPr>
            </w:pPr>
            <w:r>
              <w:rPr>
                <w:sz w:val="21"/>
                <w:szCs w:val="21"/>
                <w:spacing w:val="-5"/>
              </w:rPr>
              <w:t>1743</w:t>
            </w:r>
          </w:p>
        </w:tc>
      </w:tr>
      <w:tr>
        <w:trPr>
          <w:trHeight w:val="350" w:hRule="atLeast"/>
        </w:trPr>
        <w:tc>
          <w:tcPr>
            <w:tcW w:w="704" w:type="dxa"/>
            <w:vAlign w:val="top"/>
          </w:tcPr>
          <w:p>
            <w:pPr>
              <w:pStyle w:val="TableText"/>
              <w:ind w:left="135"/>
              <w:spacing w:before="92" w:line="218" w:lineRule="auto"/>
              <w:rPr>
                <w:sz w:val="21"/>
                <w:szCs w:val="21"/>
              </w:rPr>
            </w:pPr>
            <w:r>
              <w:rPr>
                <w:sz w:val="21"/>
                <w:szCs w:val="21"/>
                <w:spacing w:val="-5"/>
              </w:rPr>
              <w:t>18.9</w:t>
            </w:r>
          </w:p>
        </w:tc>
        <w:tc>
          <w:tcPr>
            <w:tcW w:w="1089" w:type="dxa"/>
            <w:vAlign w:val="top"/>
          </w:tcPr>
          <w:p>
            <w:pPr>
              <w:pStyle w:val="TableText"/>
              <w:ind w:left="371"/>
              <w:spacing w:before="92" w:line="218" w:lineRule="auto"/>
              <w:rPr>
                <w:sz w:val="21"/>
                <w:szCs w:val="21"/>
              </w:rPr>
            </w:pPr>
            <w:r>
              <w:rPr>
                <w:sz w:val="21"/>
                <w:szCs w:val="21"/>
                <w:spacing w:val="-3"/>
              </w:rPr>
              <w:t>561</w:t>
            </w:r>
          </w:p>
        </w:tc>
        <w:tc>
          <w:tcPr>
            <w:tcW w:w="1079" w:type="dxa"/>
            <w:vAlign w:val="top"/>
          </w:tcPr>
          <w:p>
            <w:pPr>
              <w:pStyle w:val="TableText"/>
              <w:ind w:left="372"/>
              <w:spacing w:before="92" w:line="218" w:lineRule="auto"/>
              <w:rPr>
                <w:sz w:val="21"/>
                <w:szCs w:val="21"/>
              </w:rPr>
            </w:pPr>
            <w:r>
              <w:rPr>
                <w:sz w:val="21"/>
                <w:szCs w:val="21"/>
                <w:spacing w:val="-3"/>
              </w:rPr>
              <w:t>374</w:t>
            </w:r>
          </w:p>
        </w:tc>
        <w:tc>
          <w:tcPr>
            <w:tcW w:w="1079" w:type="dxa"/>
            <w:vAlign w:val="top"/>
          </w:tcPr>
          <w:p>
            <w:pPr>
              <w:pStyle w:val="TableText"/>
              <w:ind w:left="323"/>
              <w:spacing w:before="92" w:line="218" w:lineRule="auto"/>
              <w:rPr>
                <w:sz w:val="21"/>
                <w:szCs w:val="21"/>
              </w:rPr>
            </w:pPr>
            <w:r>
              <w:rPr>
                <w:sz w:val="21"/>
                <w:szCs w:val="21"/>
                <w:spacing w:val="-5"/>
              </w:rPr>
              <w:t>1416</w:t>
            </w:r>
          </w:p>
        </w:tc>
        <w:tc>
          <w:tcPr>
            <w:tcW w:w="1078" w:type="dxa"/>
            <w:vAlign w:val="top"/>
          </w:tcPr>
          <w:p>
            <w:pPr>
              <w:pStyle w:val="TableText"/>
              <w:ind w:left="374"/>
              <w:spacing w:before="92" w:line="218" w:lineRule="auto"/>
              <w:rPr>
                <w:sz w:val="21"/>
                <w:szCs w:val="21"/>
              </w:rPr>
            </w:pPr>
            <w:r>
              <w:rPr>
                <w:sz w:val="21"/>
                <w:szCs w:val="21"/>
                <w:spacing w:val="-3"/>
              </w:rPr>
              <w:t>944</w:t>
            </w:r>
          </w:p>
        </w:tc>
        <w:tc>
          <w:tcPr>
            <w:tcW w:w="1079" w:type="dxa"/>
            <w:vAlign w:val="top"/>
          </w:tcPr>
          <w:p>
            <w:pPr>
              <w:pStyle w:val="TableText"/>
              <w:ind w:left="326"/>
              <w:spacing w:before="92" w:line="218" w:lineRule="auto"/>
              <w:rPr>
                <w:sz w:val="21"/>
                <w:szCs w:val="21"/>
              </w:rPr>
            </w:pPr>
            <w:r>
              <w:rPr>
                <w:sz w:val="21"/>
                <w:szCs w:val="21"/>
                <w:spacing w:val="-5"/>
              </w:rPr>
              <w:t>1872</w:t>
            </w:r>
          </w:p>
        </w:tc>
        <w:tc>
          <w:tcPr>
            <w:tcW w:w="1089" w:type="dxa"/>
            <w:vAlign w:val="top"/>
          </w:tcPr>
          <w:p>
            <w:pPr>
              <w:pStyle w:val="TableText"/>
              <w:ind w:left="326"/>
              <w:spacing w:before="92" w:line="218" w:lineRule="auto"/>
              <w:rPr>
                <w:sz w:val="21"/>
                <w:szCs w:val="21"/>
              </w:rPr>
            </w:pPr>
            <w:r>
              <w:rPr>
                <w:sz w:val="21"/>
                <w:szCs w:val="21"/>
                <w:spacing w:val="-5"/>
              </w:rPr>
              <w:t>1248</w:t>
            </w:r>
          </w:p>
        </w:tc>
        <w:tc>
          <w:tcPr>
            <w:tcW w:w="979" w:type="dxa"/>
            <w:vAlign w:val="top"/>
          </w:tcPr>
          <w:p>
            <w:pPr>
              <w:pStyle w:val="TableText"/>
              <w:ind w:left="278"/>
              <w:spacing w:before="92" w:line="218" w:lineRule="auto"/>
              <w:rPr>
                <w:sz w:val="21"/>
                <w:szCs w:val="21"/>
              </w:rPr>
            </w:pPr>
            <w:r>
              <w:rPr>
                <w:sz w:val="21"/>
                <w:szCs w:val="21"/>
                <w:spacing w:val="-3"/>
              </w:rPr>
              <w:t>2551</w:t>
            </w:r>
          </w:p>
        </w:tc>
        <w:tc>
          <w:tcPr>
            <w:tcW w:w="1024" w:type="dxa"/>
            <w:vAlign w:val="top"/>
          </w:tcPr>
          <w:p>
            <w:pPr>
              <w:pStyle w:val="TableText"/>
              <w:ind w:left="298"/>
              <w:spacing w:before="92" w:line="218" w:lineRule="auto"/>
              <w:rPr>
                <w:sz w:val="21"/>
                <w:szCs w:val="21"/>
              </w:rPr>
            </w:pPr>
            <w:r>
              <w:rPr>
                <w:sz w:val="21"/>
                <w:szCs w:val="21"/>
                <w:spacing w:val="-5"/>
              </w:rPr>
              <w:t>1700</w:t>
            </w:r>
          </w:p>
        </w:tc>
      </w:tr>
      <w:tr>
        <w:trPr>
          <w:trHeight w:val="349" w:hRule="atLeast"/>
        </w:trPr>
        <w:tc>
          <w:tcPr>
            <w:tcW w:w="704" w:type="dxa"/>
            <w:vAlign w:val="top"/>
          </w:tcPr>
          <w:p>
            <w:pPr>
              <w:pStyle w:val="TableText"/>
              <w:ind w:left="235"/>
              <w:spacing w:before="92" w:line="217" w:lineRule="auto"/>
              <w:rPr>
                <w:sz w:val="21"/>
                <w:szCs w:val="21"/>
              </w:rPr>
            </w:pPr>
            <w:r>
              <w:rPr>
                <w:sz w:val="21"/>
                <w:szCs w:val="21"/>
                <w:spacing w:val="-6"/>
              </w:rPr>
              <w:t>19</w:t>
            </w:r>
          </w:p>
        </w:tc>
        <w:tc>
          <w:tcPr>
            <w:tcW w:w="1089" w:type="dxa"/>
            <w:vAlign w:val="top"/>
          </w:tcPr>
          <w:p>
            <w:pPr>
              <w:pStyle w:val="TableText"/>
              <w:ind w:left="371"/>
              <w:spacing w:before="92" w:line="217" w:lineRule="auto"/>
              <w:rPr>
                <w:sz w:val="21"/>
                <w:szCs w:val="21"/>
              </w:rPr>
            </w:pPr>
            <w:r>
              <w:rPr>
                <w:sz w:val="21"/>
                <w:szCs w:val="21"/>
                <w:spacing w:val="-3"/>
              </w:rPr>
              <w:t>551</w:t>
            </w:r>
          </w:p>
        </w:tc>
        <w:tc>
          <w:tcPr>
            <w:tcW w:w="1079" w:type="dxa"/>
            <w:vAlign w:val="top"/>
          </w:tcPr>
          <w:p>
            <w:pPr>
              <w:pStyle w:val="TableText"/>
              <w:ind w:left="372"/>
              <w:spacing w:before="92" w:line="217" w:lineRule="auto"/>
              <w:rPr>
                <w:sz w:val="21"/>
                <w:szCs w:val="21"/>
              </w:rPr>
            </w:pPr>
            <w:r>
              <w:rPr>
                <w:sz w:val="21"/>
                <w:szCs w:val="21"/>
                <w:spacing w:val="-3"/>
              </w:rPr>
              <w:t>367</w:t>
            </w:r>
          </w:p>
        </w:tc>
        <w:tc>
          <w:tcPr>
            <w:tcW w:w="1079" w:type="dxa"/>
            <w:vAlign w:val="top"/>
          </w:tcPr>
          <w:p>
            <w:pPr>
              <w:pStyle w:val="TableText"/>
              <w:ind w:left="323"/>
              <w:spacing w:before="92" w:line="217" w:lineRule="auto"/>
              <w:rPr>
                <w:sz w:val="21"/>
                <w:szCs w:val="21"/>
              </w:rPr>
            </w:pPr>
            <w:r>
              <w:rPr>
                <w:sz w:val="21"/>
                <w:szCs w:val="21"/>
                <w:spacing w:val="-5"/>
              </w:rPr>
              <w:t>1392</w:t>
            </w:r>
          </w:p>
        </w:tc>
        <w:tc>
          <w:tcPr>
            <w:tcW w:w="1078" w:type="dxa"/>
            <w:vAlign w:val="top"/>
          </w:tcPr>
          <w:p>
            <w:pPr>
              <w:pStyle w:val="TableText"/>
              <w:ind w:left="374"/>
              <w:spacing w:before="92" w:line="217" w:lineRule="auto"/>
              <w:rPr>
                <w:sz w:val="21"/>
                <w:szCs w:val="21"/>
              </w:rPr>
            </w:pPr>
            <w:r>
              <w:rPr>
                <w:sz w:val="21"/>
                <w:szCs w:val="21"/>
                <w:spacing w:val="-3"/>
              </w:rPr>
              <w:t>928</w:t>
            </w:r>
          </w:p>
        </w:tc>
        <w:tc>
          <w:tcPr>
            <w:tcW w:w="1079" w:type="dxa"/>
            <w:vAlign w:val="top"/>
          </w:tcPr>
          <w:p>
            <w:pPr>
              <w:pStyle w:val="TableText"/>
              <w:ind w:left="326"/>
              <w:spacing w:before="92" w:line="217" w:lineRule="auto"/>
              <w:rPr>
                <w:sz w:val="21"/>
                <w:szCs w:val="21"/>
              </w:rPr>
            </w:pPr>
            <w:r>
              <w:rPr>
                <w:sz w:val="21"/>
                <w:szCs w:val="21"/>
                <w:spacing w:val="-5"/>
              </w:rPr>
              <w:t>1842</w:t>
            </w:r>
          </w:p>
        </w:tc>
        <w:tc>
          <w:tcPr>
            <w:tcW w:w="1089" w:type="dxa"/>
            <w:vAlign w:val="top"/>
          </w:tcPr>
          <w:p>
            <w:pPr>
              <w:pStyle w:val="TableText"/>
              <w:ind w:left="326"/>
              <w:spacing w:before="92" w:line="217" w:lineRule="auto"/>
              <w:rPr>
                <w:sz w:val="21"/>
                <w:szCs w:val="21"/>
              </w:rPr>
            </w:pPr>
            <w:r>
              <w:rPr>
                <w:sz w:val="21"/>
                <w:szCs w:val="21"/>
                <w:spacing w:val="-5"/>
              </w:rPr>
              <w:t>1228</w:t>
            </w:r>
          </w:p>
        </w:tc>
        <w:tc>
          <w:tcPr>
            <w:tcW w:w="979" w:type="dxa"/>
            <w:vAlign w:val="top"/>
          </w:tcPr>
          <w:p>
            <w:pPr>
              <w:pStyle w:val="TableText"/>
              <w:ind w:left="278"/>
              <w:spacing w:before="92" w:line="217" w:lineRule="auto"/>
              <w:rPr>
                <w:sz w:val="21"/>
                <w:szCs w:val="21"/>
              </w:rPr>
            </w:pPr>
            <w:r>
              <w:rPr>
                <w:sz w:val="21"/>
                <w:szCs w:val="21"/>
                <w:spacing w:val="-3"/>
              </w:rPr>
              <w:t>2487</w:t>
            </w:r>
          </w:p>
        </w:tc>
        <w:tc>
          <w:tcPr>
            <w:tcW w:w="1024" w:type="dxa"/>
            <w:vAlign w:val="top"/>
          </w:tcPr>
          <w:p>
            <w:pPr>
              <w:pStyle w:val="TableText"/>
              <w:ind w:left="298"/>
              <w:spacing w:before="92" w:line="217" w:lineRule="auto"/>
              <w:rPr>
                <w:sz w:val="21"/>
                <w:szCs w:val="21"/>
              </w:rPr>
            </w:pPr>
            <w:r>
              <w:rPr>
                <w:sz w:val="21"/>
                <w:szCs w:val="21"/>
                <w:spacing w:val="-5"/>
              </w:rPr>
              <w:t>1658</w:t>
            </w:r>
          </w:p>
        </w:tc>
      </w:tr>
      <w:tr>
        <w:trPr>
          <w:trHeight w:val="350" w:hRule="atLeast"/>
        </w:trPr>
        <w:tc>
          <w:tcPr>
            <w:tcW w:w="704" w:type="dxa"/>
            <w:vAlign w:val="top"/>
          </w:tcPr>
          <w:p>
            <w:pPr>
              <w:pStyle w:val="TableText"/>
              <w:ind w:left="135"/>
              <w:spacing w:before="92" w:line="218" w:lineRule="auto"/>
              <w:rPr>
                <w:sz w:val="21"/>
                <w:szCs w:val="21"/>
              </w:rPr>
            </w:pPr>
            <w:r>
              <w:rPr>
                <w:sz w:val="21"/>
                <w:szCs w:val="21"/>
                <w:spacing w:val="-5"/>
              </w:rPr>
              <w:t>19.1</w:t>
            </w:r>
          </w:p>
        </w:tc>
        <w:tc>
          <w:tcPr>
            <w:tcW w:w="1089" w:type="dxa"/>
            <w:vAlign w:val="top"/>
          </w:tcPr>
          <w:p>
            <w:pPr>
              <w:pStyle w:val="TableText"/>
              <w:ind w:left="371"/>
              <w:spacing w:before="92" w:line="218" w:lineRule="auto"/>
              <w:rPr>
                <w:sz w:val="21"/>
                <w:szCs w:val="21"/>
              </w:rPr>
            </w:pPr>
            <w:r>
              <w:rPr>
                <w:sz w:val="21"/>
                <w:szCs w:val="21"/>
                <w:spacing w:val="-3"/>
              </w:rPr>
              <w:t>541</w:t>
            </w:r>
          </w:p>
        </w:tc>
        <w:tc>
          <w:tcPr>
            <w:tcW w:w="1079" w:type="dxa"/>
            <w:vAlign w:val="top"/>
          </w:tcPr>
          <w:p>
            <w:pPr>
              <w:pStyle w:val="TableText"/>
              <w:ind w:left="372"/>
              <w:spacing w:before="92" w:line="218" w:lineRule="auto"/>
              <w:rPr>
                <w:sz w:val="21"/>
                <w:szCs w:val="21"/>
              </w:rPr>
            </w:pPr>
            <w:r>
              <w:rPr>
                <w:sz w:val="21"/>
                <w:szCs w:val="21"/>
                <w:spacing w:val="-3"/>
              </w:rPr>
              <w:t>361</w:t>
            </w:r>
          </w:p>
        </w:tc>
        <w:tc>
          <w:tcPr>
            <w:tcW w:w="1079" w:type="dxa"/>
            <w:vAlign w:val="top"/>
          </w:tcPr>
          <w:p>
            <w:pPr>
              <w:pStyle w:val="TableText"/>
              <w:ind w:left="323"/>
              <w:spacing w:before="92" w:line="218" w:lineRule="auto"/>
              <w:rPr>
                <w:sz w:val="21"/>
                <w:szCs w:val="21"/>
              </w:rPr>
            </w:pPr>
            <w:r>
              <w:rPr>
                <w:sz w:val="21"/>
                <w:szCs w:val="21"/>
                <w:spacing w:val="-5"/>
              </w:rPr>
              <w:t>1368</w:t>
            </w:r>
          </w:p>
        </w:tc>
        <w:tc>
          <w:tcPr>
            <w:tcW w:w="1078" w:type="dxa"/>
            <w:vAlign w:val="top"/>
          </w:tcPr>
          <w:p>
            <w:pPr>
              <w:pStyle w:val="TableText"/>
              <w:ind w:left="374"/>
              <w:spacing w:before="92" w:line="218" w:lineRule="auto"/>
              <w:rPr>
                <w:sz w:val="21"/>
                <w:szCs w:val="21"/>
              </w:rPr>
            </w:pPr>
            <w:r>
              <w:rPr>
                <w:sz w:val="21"/>
                <w:szCs w:val="21"/>
                <w:spacing w:val="-3"/>
              </w:rPr>
              <w:t>912</w:t>
            </w:r>
          </w:p>
        </w:tc>
        <w:tc>
          <w:tcPr>
            <w:tcW w:w="1079" w:type="dxa"/>
            <w:vAlign w:val="top"/>
          </w:tcPr>
          <w:p>
            <w:pPr>
              <w:pStyle w:val="TableText"/>
              <w:ind w:left="326"/>
              <w:spacing w:before="92" w:line="218" w:lineRule="auto"/>
              <w:rPr>
                <w:sz w:val="21"/>
                <w:szCs w:val="21"/>
              </w:rPr>
            </w:pPr>
            <w:r>
              <w:rPr>
                <w:sz w:val="21"/>
                <w:szCs w:val="21"/>
                <w:spacing w:val="-5"/>
              </w:rPr>
              <w:t>1812</w:t>
            </w:r>
          </w:p>
        </w:tc>
        <w:tc>
          <w:tcPr>
            <w:tcW w:w="1089" w:type="dxa"/>
            <w:vAlign w:val="top"/>
          </w:tcPr>
          <w:p>
            <w:pPr>
              <w:pStyle w:val="TableText"/>
              <w:ind w:left="326"/>
              <w:spacing w:before="92" w:line="218" w:lineRule="auto"/>
              <w:rPr>
                <w:sz w:val="21"/>
                <w:szCs w:val="21"/>
              </w:rPr>
            </w:pPr>
            <w:r>
              <w:rPr>
                <w:sz w:val="21"/>
                <w:szCs w:val="21"/>
                <w:spacing w:val="-5"/>
              </w:rPr>
              <w:t>1208</w:t>
            </w:r>
          </w:p>
        </w:tc>
        <w:tc>
          <w:tcPr>
            <w:tcW w:w="979" w:type="dxa"/>
            <w:vAlign w:val="top"/>
          </w:tcPr>
          <w:p>
            <w:pPr>
              <w:pStyle w:val="TableText"/>
              <w:ind w:left="278"/>
              <w:spacing w:before="92" w:line="218" w:lineRule="auto"/>
              <w:rPr>
                <w:sz w:val="21"/>
                <w:szCs w:val="21"/>
              </w:rPr>
            </w:pPr>
            <w:r>
              <w:rPr>
                <w:sz w:val="21"/>
                <w:szCs w:val="21"/>
                <w:spacing w:val="-3"/>
              </w:rPr>
              <w:t>2465</w:t>
            </w:r>
          </w:p>
        </w:tc>
        <w:tc>
          <w:tcPr>
            <w:tcW w:w="1024" w:type="dxa"/>
            <w:vAlign w:val="top"/>
          </w:tcPr>
          <w:p>
            <w:pPr>
              <w:pStyle w:val="TableText"/>
              <w:ind w:left="298"/>
              <w:spacing w:before="92" w:line="218" w:lineRule="auto"/>
              <w:rPr>
                <w:sz w:val="21"/>
                <w:szCs w:val="21"/>
              </w:rPr>
            </w:pPr>
            <w:r>
              <w:rPr>
                <w:sz w:val="21"/>
                <w:szCs w:val="21"/>
                <w:spacing w:val="-5"/>
              </w:rPr>
              <w:t>1643</w:t>
            </w:r>
          </w:p>
        </w:tc>
      </w:tr>
      <w:tr>
        <w:trPr>
          <w:trHeight w:val="359" w:hRule="atLeast"/>
        </w:trPr>
        <w:tc>
          <w:tcPr>
            <w:tcW w:w="704" w:type="dxa"/>
            <w:vAlign w:val="top"/>
          </w:tcPr>
          <w:p>
            <w:pPr>
              <w:pStyle w:val="TableText"/>
              <w:ind w:left="135"/>
              <w:spacing w:before="102" w:line="217" w:lineRule="auto"/>
              <w:rPr>
                <w:sz w:val="21"/>
                <w:szCs w:val="21"/>
              </w:rPr>
            </w:pPr>
            <w:r>
              <w:rPr>
                <w:sz w:val="21"/>
                <w:szCs w:val="21"/>
                <w:spacing w:val="-5"/>
              </w:rPr>
              <w:t>19.2</w:t>
            </w:r>
          </w:p>
        </w:tc>
        <w:tc>
          <w:tcPr>
            <w:tcW w:w="1089" w:type="dxa"/>
            <w:vAlign w:val="top"/>
          </w:tcPr>
          <w:p>
            <w:pPr>
              <w:pStyle w:val="TableText"/>
              <w:ind w:left="371"/>
              <w:spacing w:before="102" w:line="217" w:lineRule="auto"/>
              <w:rPr>
                <w:sz w:val="21"/>
                <w:szCs w:val="21"/>
              </w:rPr>
            </w:pPr>
            <w:r>
              <w:rPr>
                <w:sz w:val="21"/>
                <w:szCs w:val="21"/>
                <w:spacing w:val="-3"/>
              </w:rPr>
              <w:t>532</w:t>
            </w:r>
          </w:p>
        </w:tc>
        <w:tc>
          <w:tcPr>
            <w:tcW w:w="1079" w:type="dxa"/>
            <w:vAlign w:val="top"/>
          </w:tcPr>
          <w:p>
            <w:pPr>
              <w:pStyle w:val="TableText"/>
              <w:ind w:left="372"/>
              <w:spacing w:before="102" w:line="217" w:lineRule="auto"/>
              <w:rPr>
                <w:sz w:val="21"/>
                <w:szCs w:val="21"/>
              </w:rPr>
            </w:pPr>
            <w:r>
              <w:rPr>
                <w:sz w:val="21"/>
                <w:szCs w:val="21"/>
                <w:spacing w:val="-3"/>
              </w:rPr>
              <w:t>355</w:t>
            </w:r>
          </w:p>
        </w:tc>
        <w:tc>
          <w:tcPr>
            <w:tcW w:w="1079" w:type="dxa"/>
            <w:vAlign w:val="top"/>
          </w:tcPr>
          <w:p>
            <w:pPr>
              <w:pStyle w:val="TableText"/>
              <w:ind w:left="323"/>
              <w:spacing w:before="102" w:line="217" w:lineRule="auto"/>
              <w:rPr>
                <w:sz w:val="21"/>
                <w:szCs w:val="21"/>
              </w:rPr>
            </w:pPr>
            <w:r>
              <w:rPr>
                <w:sz w:val="21"/>
                <w:szCs w:val="21"/>
                <w:spacing w:val="-5"/>
              </w:rPr>
              <w:t>1345</w:t>
            </w:r>
          </w:p>
        </w:tc>
        <w:tc>
          <w:tcPr>
            <w:tcW w:w="1078" w:type="dxa"/>
            <w:vAlign w:val="top"/>
          </w:tcPr>
          <w:p>
            <w:pPr>
              <w:pStyle w:val="TableText"/>
              <w:ind w:left="374"/>
              <w:spacing w:before="102" w:line="217" w:lineRule="auto"/>
              <w:rPr>
                <w:sz w:val="21"/>
                <w:szCs w:val="21"/>
              </w:rPr>
            </w:pPr>
            <w:r>
              <w:rPr>
                <w:sz w:val="21"/>
                <w:szCs w:val="21"/>
                <w:spacing w:val="-3"/>
              </w:rPr>
              <w:t>897</w:t>
            </w:r>
          </w:p>
        </w:tc>
        <w:tc>
          <w:tcPr>
            <w:tcW w:w="1079" w:type="dxa"/>
            <w:vAlign w:val="top"/>
          </w:tcPr>
          <w:p>
            <w:pPr>
              <w:pStyle w:val="TableText"/>
              <w:ind w:left="326"/>
              <w:spacing w:before="102" w:line="217" w:lineRule="auto"/>
              <w:rPr>
                <w:sz w:val="21"/>
                <w:szCs w:val="21"/>
              </w:rPr>
            </w:pPr>
            <w:r>
              <w:rPr>
                <w:sz w:val="21"/>
                <w:szCs w:val="21"/>
                <w:spacing w:val="-5"/>
              </w:rPr>
              <w:t>1784</w:t>
            </w:r>
          </w:p>
        </w:tc>
        <w:tc>
          <w:tcPr>
            <w:tcW w:w="1089" w:type="dxa"/>
            <w:vAlign w:val="top"/>
          </w:tcPr>
          <w:p>
            <w:pPr>
              <w:pStyle w:val="TableText"/>
              <w:ind w:left="326"/>
              <w:spacing w:before="102" w:line="217" w:lineRule="auto"/>
              <w:rPr>
                <w:sz w:val="21"/>
                <w:szCs w:val="21"/>
              </w:rPr>
            </w:pPr>
            <w:r>
              <w:rPr>
                <w:sz w:val="21"/>
                <w:szCs w:val="21"/>
                <w:spacing w:val="-5"/>
              </w:rPr>
              <w:t>1189</w:t>
            </w:r>
          </w:p>
        </w:tc>
        <w:tc>
          <w:tcPr>
            <w:tcW w:w="979" w:type="dxa"/>
            <w:vAlign w:val="top"/>
          </w:tcPr>
          <w:p>
            <w:pPr>
              <w:pStyle w:val="TableText"/>
              <w:ind w:left="278"/>
              <w:spacing w:before="102" w:line="217" w:lineRule="auto"/>
              <w:rPr>
                <w:sz w:val="21"/>
                <w:szCs w:val="21"/>
              </w:rPr>
            </w:pPr>
            <w:r>
              <w:rPr>
                <w:sz w:val="21"/>
                <w:szCs w:val="21"/>
                <w:spacing w:val="-3"/>
              </w:rPr>
              <w:t>2444</w:t>
            </w:r>
          </w:p>
        </w:tc>
        <w:tc>
          <w:tcPr>
            <w:tcW w:w="1024" w:type="dxa"/>
            <w:vAlign w:val="top"/>
          </w:tcPr>
          <w:p>
            <w:pPr>
              <w:pStyle w:val="TableText"/>
              <w:ind w:left="298"/>
              <w:spacing w:before="102" w:line="217" w:lineRule="auto"/>
              <w:rPr>
                <w:sz w:val="21"/>
                <w:szCs w:val="21"/>
              </w:rPr>
            </w:pPr>
            <w:r>
              <w:rPr>
                <w:sz w:val="21"/>
                <w:szCs w:val="21"/>
                <w:spacing w:val="-5"/>
              </w:rPr>
              <w:t>1629</w:t>
            </w:r>
          </w:p>
        </w:tc>
      </w:tr>
      <w:tr>
        <w:trPr>
          <w:trHeight w:val="350" w:hRule="atLeast"/>
        </w:trPr>
        <w:tc>
          <w:tcPr>
            <w:tcW w:w="704" w:type="dxa"/>
            <w:vAlign w:val="top"/>
          </w:tcPr>
          <w:p>
            <w:pPr>
              <w:pStyle w:val="TableText"/>
              <w:ind w:left="135"/>
              <w:spacing w:before="93" w:line="217" w:lineRule="auto"/>
              <w:rPr>
                <w:sz w:val="21"/>
                <w:szCs w:val="21"/>
              </w:rPr>
            </w:pPr>
            <w:r>
              <w:rPr>
                <w:sz w:val="21"/>
                <w:szCs w:val="21"/>
                <w:spacing w:val="-5"/>
              </w:rPr>
              <w:t>19.3</w:t>
            </w:r>
          </w:p>
        </w:tc>
        <w:tc>
          <w:tcPr>
            <w:tcW w:w="1089" w:type="dxa"/>
            <w:vAlign w:val="top"/>
          </w:tcPr>
          <w:p>
            <w:pPr>
              <w:pStyle w:val="TableText"/>
              <w:ind w:left="371"/>
              <w:spacing w:before="93" w:line="217" w:lineRule="auto"/>
              <w:rPr>
                <w:sz w:val="21"/>
                <w:szCs w:val="21"/>
              </w:rPr>
            </w:pPr>
            <w:r>
              <w:rPr>
                <w:sz w:val="21"/>
                <w:szCs w:val="21"/>
                <w:spacing w:val="-3"/>
              </w:rPr>
              <w:t>523</w:t>
            </w:r>
          </w:p>
        </w:tc>
        <w:tc>
          <w:tcPr>
            <w:tcW w:w="1079" w:type="dxa"/>
            <w:vAlign w:val="top"/>
          </w:tcPr>
          <w:p>
            <w:pPr>
              <w:pStyle w:val="TableText"/>
              <w:ind w:left="372"/>
              <w:spacing w:before="93" w:line="217" w:lineRule="auto"/>
              <w:rPr>
                <w:sz w:val="21"/>
                <w:szCs w:val="21"/>
              </w:rPr>
            </w:pPr>
            <w:r>
              <w:rPr>
                <w:sz w:val="21"/>
                <w:szCs w:val="21"/>
                <w:spacing w:val="-3"/>
              </w:rPr>
              <w:t>348</w:t>
            </w:r>
          </w:p>
        </w:tc>
        <w:tc>
          <w:tcPr>
            <w:tcW w:w="1079" w:type="dxa"/>
            <w:vAlign w:val="top"/>
          </w:tcPr>
          <w:p>
            <w:pPr>
              <w:pStyle w:val="TableText"/>
              <w:ind w:left="323"/>
              <w:spacing w:before="93" w:line="217" w:lineRule="auto"/>
              <w:rPr>
                <w:sz w:val="21"/>
                <w:szCs w:val="21"/>
              </w:rPr>
            </w:pPr>
            <w:r>
              <w:rPr>
                <w:sz w:val="21"/>
                <w:szCs w:val="21"/>
                <w:spacing w:val="-5"/>
              </w:rPr>
              <w:t>1323</w:t>
            </w:r>
          </w:p>
        </w:tc>
        <w:tc>
          <w:tcPr>
            <w:tcW w:w="1078" w:type="dxa"/>
            <w:vAlign w:val="top"/>
          </w:tcPr>
          <w:p>
            <w:pPr>
              <w:pStyle w:val="TableText"/>
              <w:ind w:left="374"/>
              <w:spacing w:before="93" w:line="217" w:lineRule="auto"/>
              <w:rPr>
                <w:sz w:val="21"/>
                <w:szCs w:val="21"/>
              </w:rPr>
            </w:pPr>
            <w:r>
              <w:rPr>
                <w:sz w:val="21"/>
                <w:szCs w:val="21"/>
                <w:spacing w:val="-3"/>
              </w:rPr>
              <w:t>882</w:t>
            </w:r>
          </w:p>
        </w:tc>
        <w:tc>
          <w:tcPr>
            <w:tcW w:w="1079" w:type="dxa"/>
            <w:vAlign w:val="top"/>
          </w:tcPr>
          <w:p>
            <w:pPr>
              <w:pStyle w:val="TableText"/>
              <w:ind w:left="326"/>
              <w:spacing w:before="93" w:line="217" w:lineRule="auto"/>
              <w:rPr>
                <w:sz w:val="21"/>
                <w:szCs w:val="21"/>
              </w:rPr>
            </w:pPr>
            <w:r>
              <w:rPr>
                <w:sz w:val="21"/>
                <w:szCs w:val="21"/>
                <w:spacing w:val="-5"/>
              </w:rPr>
              <w:t>1755</w:t>
            </w:r>
          </w:p>
        </w:tc>
        <w:tc>
          <w:tcPr>
            <w:tcW w:w="1089" w:type="dxa"/>
            <w:vAlign w:val="top"/>
          </w:tcPr>
          <w:p>
            <w:pPr>
              <w:pStyle w:val="TableText"/>
              <w:ind w:left="326"/>
              <w:spacing w:before="93" w:line="217" w:lineRule="auto"/>
              <w:rPr>
                <w:sz w:val="21"/>
                <w:szCs w:val="21"/>
              </w:rPr>
            </w:pPr>
            <w:r>
              <w:rPr>
                <w:sz w:val="21"/>
                <w:szCs w:val="21"/>
                <w:spacing w:val="-5"/>
              </w:rPr>
              <w:t>1170</w:t>
            </w:r>
          </w:p>
        </w:tc>
        <w:tc>
          <w:tcPr>
            <w:tcW w:w="979" w:type="dxa"/>
            <w:vAlign w:val="top"/>
          </w:tcPr>
          <w:p>
            <w:pPr>
              <w:pStyle w:val="TableText"/>
              <w:ind w:left="278"/>
              <w:spacing w:before="93" w:line="217" w:lineRule="auto"/>
              <w:rPr>
                <w:sz w:val="21"/>
                <w:szCs w:val="21"/>
              </w:rPr>
            </w:pPr>
            <w:r>
              <w:rPr>
                <w:sz w:val="21"/>
                <w:szCs w:val="21"/>
                <w:spacing w:val="-3"/>
              </w:rPr>
              <w:t>2423</w:t>
            </w:r>
          </w:p>
        </w:tc>
        <w:tc>
          <w:tcPr>
            <w:tcW w:w="1024" w:type="dxa"/>
            <w:vAlign w:val="top"/>
          </w:tcPr>
          <w:p>
            <w:pPr>
              <w:pStyle w:val="TableText"/>
              <w:ind w:left="298"/>
              <w:spacing w:before="93" w:line="217" w:lineRule="auto"/>
              <w:rPr>
                <w:sz w:val="21"/>
                <w:szCs w:val="21"/>
              </w:rPr>
            </w:pPr>
            <w:r>
              <w:rPr>
                <w:sz w:val="21"/>
                <w:szCs w:val="21"/>
                <w:spacing w:val="-5"/>
              </w:rPr>
              <w:t>1615</w:t>
            </w:r>
          </w:p>
        </w:tc>
      </w:tr>
      <w:tr>
        <w:trPr>
          <w:trHeight w:val="349" w:hRule="atLeast"/>
        </w:trPr>
        <w:tc>
          <w:tcPr>
            <w:tcW w:w="704" w:type="dxa"/>
            <w:vAlign w:val="top"/>
          </w:tcPr>
          <w:p>
            <w:pPr>
              <w:pStyle w:val="TableText"/>
              <w:ind w:left="135"/>
              <w:spacing w:before="93" w:line="216" w:lineRule="auto"/>
              <w:rPr>
                <w:sz w:val="21"/>
                <w:szCs w:val="21"/>
              </w:rPr>
            </w:pPr>
            <w:r>
              <w:rPr>
                <w:sz w:val="21"/>
                <w:szCs w:val="21"/>
                <w:spacing w:val="-5"/>
              </w:rPr>
              <w:t>19.4</w:t>
            </w:r>
          </w:p>
        </w:tc>
        <w:tc>
          <w:tcPr>
            <w:tcW w:w="1089" w:type="dxa"/>
            <w:vAlign w:val="top"/>
          </w:tcPr>
          <w:p>
            <w:pPr>
              <w:pStyle w:val="TableText"/>
              <w:ind w:left="371"/>
              <w:spacing w:before="93" w:line="216" w:lineRule="auto"/>
              <w:rPr>
                <w:sz w:val="21"/>
                <w:szCs w:val="21"/>
              </w:rPr>
            </w:pPr>
            <w:r>
              <w:rPr>
                <w:sz w:val="21"/>
                <w:szCs w:val="21"/>
                <w:spacing w:val="-3"/>
              </w:rPr>
              <w:t>514</w:t>
            </w:r>
          </w:p>
        </w:tc>
        <w:tc>
          <w:tcPr>
            <w:tcW w:w="1079" w:type="dxa"/>
            <w:vAlign w:val="top"/>
          </w:tcPr>
          <w:p>
            <w:pPr>
              <w:pStyle w:val="TableText"/>
              <w:ind w:left="372"/>
              <w:spacing w:before="93" w:line="216" w:lineRule="auto"/>
              <w:rPr>
                <w:sz w:val="21"/>
                <w:szCs w:val="21"/>
              </w:rPr>
            </w:pPr>
            <w:r>
              <w:rPr>
                <w:sz w:val="21"/>
                <w:szCs w:val="21"/>
                <w:spacing w:val="-3"/>
              </w:rPr>
              <w:t>342</w:t>
            </w:r>
          </w:p>
        </w:tc>
        <w:tc>
          <w:tcPr>
            <w:tcW w:w="1079" w:type="dxa"/>
            <w:vAlign w:val="top"/>
          </w:tcPr>
          <w:p>
            <w:pPr>
              <w:pStyle w:val="TableText"/>
              <w:ind w:left="323"/>
              <w:spacing w:before="93" w:line="216" w:lineRule="auto"/>
              <w:rPr>
                <w:sz w:val="21"/>
                <w:szCs w:val="21"/>
              </w:rPr>
            </w:pPr>
            <w:r>
              <w:rPr>
                <w:sz w:val="21"/>
                <w:szCs w:val="21"/>
                <w:spacing w:val="-5"/>
              </w:rPr>
              <w:t>1301</w:t>
            </w:r>
          </w:p>
        </w:tc>
        <w:tc>
          <w:tcPr>
            <w:tcW w:w="1078" w:type="dxa"/>
            <w:vAlign w:val="top"/>
          </w:tcPr>
          <w:p>
            <w:pPr>
              <w:pStyle w:val="TableText"/>
              <w:ind w:left="374"/>
              <w:spacing w:before="93" w:line="216" w:lineRule="auto"/>
              <w:rPr>
                <w:sz w:val="21"/>
                <w:szCs w:val="21"/>
              </w:rPr>
            </w:pPr>
            <w:r>
              <w:rPr>
                <w:sz w:val="21"/>
                <w:szCs w:val="21"/>
                <w:spacing w:val="-3"/>
              </w:rPr>
              <w:t>867</w:t>
            </w:r>
          </w:p>
        </w:tc>
        <w:tc>
          <w:tcPr>
            <w:tcW w:w="1079" w:type="dxa"/>
            <w:vAlign w:val="top"/>
          </w:tcPr>
          <w:p>
            <w:pPr>
              <w:pStyle w:val="TableText"/>
              <w:ind w:left="326"/>
              <w:spacing w:before="93" w:line="216" w:lineRule="auto"/>
              <w:rPr>
                <w:sz w:val="21"/>
                <w:szCs w:val="21"/>
              </w:rPr>
            </w:pPr>
            <w:r>
              <w:rPr>
                <w:sz w:val="21"/>
                <w:szCs w:val="21"/>
                <w:spacing w:val="-5"/>
              </w:rPr>
              <w:t>1727</w:t>
            </w:r>
          </w:p>
        </w:tc>
        <w:tc>
          <w:tcPr>
            <w:tcW w:w="1089" w:type="dxa"/>
            <w:vAlign w:val="top"/>
          </w:tcPr>
          <w:p>
            <w:pPr>
              <w:pStyle w:val="TableText"/>
              <w:ind w:left="326"/>
              <w:spacing w:before="93" w:line="216" w:lineRule="auto"/>
              <w:rPr>
                <w:sz w:val="21"/>
                <w:szCs w:val="21"/>
              </w:rPr>
            </w:pPr>
            <w:r>
              <w:rPr>
                <w:sz w:val="21"/>
                <w:szCs w:val="21"/>
                <w:spacing w:val="-5"/>
              </w:rPr>
              <w:t>1152</w:t>
            </w:r>
          </w:p>
        </w:tc>
        <w:tc>
          <w:tcPr>
            <w:tcW w:w="979" w:type="dxa"/>
            <w:vAlign w:val="top"/>
          </w:tcPr>
          <w:p>
            <w:pPr>
              <w:pStyle w:val="TableText"/>
              <w:ind w:left="278"/>
              <w:spacing w:before="93" w:line="216" w:lineRule="auto"/>
              <w:rPr>
                <w:sz w:val="21"/>
                <w:szCs w:val="21"/>
              </w:rPr>
            </w:pPr>
            <w:r>
              <w:rPr>
                <w:sz w:val="21"/>
                <w:szCs w:val="21"/>
                <w:spacing w:val="-3"/>
              </w:rPr>
              <w:t>2401</w:t>
            </w:r>
          </w:p>
        </w:tc>
        <w:tc>
          <w:tcPr>
            <w:tcW w:w="1024" w:type="dxa"/>
            <w:vAlign w:val="top"/>
          </w:tcPr>
          <w:p>
            <w:pPr>
              <w:pStyle w:val="TableText"/>
              <w:ind w:left="298"/>
              <w:spacing w:before="93" w:line="216" w:lineRule="auto"/>
              <w:rPr>
                <w:sz w:val="21"/>
                <w:szCs w:val="21"/>
              </w:rPr>
            </w:pPr>
            <w:r>
              <w:rPr>
                <w:sz w:val="21"/>
                <w:szCs w:val="21"/>
                <w:spacing w:val="-5"/>
              </w:rPr>
              <w:t>1600</w:t>
            </w:r>
          </w:p>
        </w:tc>
      </w:tr>
      <w:tr>
        <w:trPr>
          <w:trHeight w:val="350" w:hRule="atLeast"/>
        </w:trPr>
        <w:tc>
          <w:tcPr>
            <w:tcW w:w="704" w:type="dxa"/>
            <w:vAlign w:val="top"/>
          </w:tcPr>
          <w:p>
            <w:pPr>
              <w:pStyle w:val="TableText"/>
              <w:ind w:left="135"/>
              <w:spacing w:before="94" w:line="216" w:lineRule="auto"/>
              <w:rPr>
                <w:sz w:val="21"/>
                <w:szCs w:val="21"/>
              </w:rPr>
            </w:pPr>
            <w:r>
              <w:rPr>
                <w:sz w:val="21"/>
                <w:szCs w:val="21"/>
                <w:spacing w:val="-5"/>
              </w:rPr>
              <w:t>19.5</w:t>
            </w:r>
          </w:p>
        </w:tc>
        <w:tc>
          <w:tcPr>
            <w:tcW w:w="1089" w:type="dxa"/>
            <w:vAlign w:val="top"/>
          </w:tcPr>
          <w:p>
            <w:pPr>
              <w:pStyle w:val="TableText"/>
              <w:ind w:left="371"/>
              <w:spacing w:before="94" w:line="216" w:lineRule="auto"/>
              <w:rPr>
                <w:sz w:val="21"/>
                <w:szCs w:val="21"/>
              </w:rPr>
            </w:pPr>
            <w:r>
              <w:rPr>
                <w:sz w:val="21"/>
                <w:szCs w:val="21"/>
                <w:spacing w:val="-3"/>
              </w:rPr>
              <w:t>505</w:t>
            </w:r>
          </w:p>
        </w:tc>
        <w:tc>
          <w:tcPr>
            <w:tcW w:w="1079" w:type="dxa"/>
            <w:vAlign w:val="top"/>
          </w:tcPr>
          <w:p>
            <w:pPr>
              <w:pStyle w:val="TableText"/>
              <w:ind w:left="372"/>
              <w:spacing w:before="94" w:line="216" w:lineRule="auto"/>
              <w:rPr>
                <w:sz w:val="21"/>
                <w:szCs w:val="21"/>
              </w:rPr>
            </w:pPr>
            <w:r>
              <w:rPr>
                <w:sz w:val="21"/>
                <w:szCs w:val="21"/>
                <w:spacing w:val="-3"/>
              </w:rPr>
              <w:t>337</w:t>
            </w:r>
          </w:p>
        </w:tc>
        <w:tc>
          <w:tcPr>
            <w:tcW w:w="1079" w:type="dxa"/>
            <w:vAlign w:val="top"/>
          </w:tcPr>
          <w:p>
            <w:pPr>
              <w:pStyle w:val="TableText"/>
              <w:ind w:left="323"/>
              <w:spacing w:before="94" w:line="216" w:lineRule="auto"/>
              <w:rPr>
                <w:sz w:val="21"/>
                <w:szCs w:val="21"/>
              </w:rPr>
            </w:pPr>
            <w:r>
              <w:rPr>
                <w:sz w:val="21"/>
                <w:szCs w:val="21"/>
                <w:spacing w:val="-5"/>
              </w:rPr>
              <w:t>1279</w:t>
            </w:r>
          </w:p>
        </w:tc>
        <w:tc>
          <w:tcPr>
            <w:tcW w:w="1078" w:type="dxa"/>
            <w:vAlign w:val="top"/>
          </w:tcPr>
          <w:p>
            <w:pPr>
              <w:pStyle w:val="TableText"/>
              <w:ind w:left="374"/>
              <w:spacing w:before="94" w:line="216" w:lineRule="auto"/>
              <w:rPr>
                <w:sz w:val="21"/>
                <w:szCs w:val="21"/>
              </w:rPr>
            </w:pPr>
            <w:r>
              <w:rPr>
                <w:sz w:val="21"/>
                <w:szCs w:val="21"/>
                <w:spacing w:val="-3"/>
              </w:rPr>
              <w:t>853</w:t>
            </w:r>
          </w:p>
        </w:tc>
        <w:tc>
          <w:tcPr>
            <w:tcW w:w="1079" w:type="dxa"/>
            <w:vAlign w:val="top"/>
          </w:tcPr>
          <w:p>
            <w:pPr>
              <w:pStyle w:val="TableText"/>
              <w:ind w:left="326"/>
              <w:spacing w:before="94" w:line="216" w:lineRule="auto"/>
              <w:rPr>
                <w:sz w:val="21"/>
                <w:szCs w:val="21"/>
              </w:rPr>
            </w:pPr>
            <w:r>
              <w:rPr>
                <w:sz w:val="21"/>
                <w:szCs w:val="21"/>
                <w:spacing w:val="-5"/>
              </w:rPr>
              <w:t>1700</w:t>
            </w:r>
          </w:p>
        </w:tc>
        <w:tc>
          <w:tcPr>
            <w:tcW w:w="1089" w:type="dxa"/>
            <w:vAlign w:val="top"/>
          </w:tcPr>
          <w:p>
            <w:pPr>
              <w:pStyle w:val="TableText"/>
              <w:ind w:left="326"/>
              <w:spacing w:before="94" w:line="216" w:lineRule="auto"/>
              <w:rPr>
                <w:sz w:val="21"/>
                <w:szCs w:val="21"/>
              </w:rPr>
            </w:pPr>
            <w:r>
              <w:rPr>
                <w:sz w:val="21"/>
                <w:szCs w:val="21"/>
                <w:spacing w:val="-5"/>
              </w:rPr>
              <w:t>1134</w:t>
            </w:r>
          </w:p>
        </w:tc>
        <w:tc>
          <w:tcPr>
            <w:tcW w:w="979" w:type="dxa"/>
            <w:vAlign w:val="top"/>
          </w:tcPr>
          <w:p>
            <w:pPr>
              <w:pStyle w:val="TableText"/>
              <w:ind w:left="278"/>
              <w:spacing w:before="94" w:line="216" w:lineRule="auto"/>
              <w:rPr>
                <w:sz w:val="21"/>
                <w:szCs w:val="21"/>
              </w:rPr>
            </w:pPr>
            <w:r>
              <w:rPr>
                <w:sz w:val="21"/>
                <w:szCs w:val="21"/>
                <w:spacing w:val="-3"/>
              </w:rPr>
              <w:t>2380</w:t>
            </w:r>
          </w:p>
        </w:tc>
        <w:tc>
          <w:tcPr>
            <w:tcW w:w="1024" w:type="dxa"/>
            <w:vAlign w:val="top"/>
          </w:tcPr>
          <w:p>
            <w:pPr>
              <w:pStyle w:val="TableText"/>
              <w:ind w:left="298"/>
              <w:spacing w:before="94" w:line="216" w:lineRule="auto"/>
              <w:rPr>
                <w:sz w:val="21"/>
                <w:szCs w:val="21"/>
              </w:rPr>
            </w:pPr>
            <w:r>
              <w:rPr>
                <w:sz w:val="21"/>
                <w:szCs w:val="21"/>
                <w:spacing w:val="-5"/>
              </w:rPr>
              <w:t>1586</w:t>
            </w:r>
          </w:p>
        </w:tc>
      </w:tr>
      <w:tr>
        <w:trPr>
          <w:trHeight w:val="360" w:hRule="atLeast"/>
        </w:trPr>
        <w:tc>
          <w:tcPr>
            <w:tcW w:w="704" w:type="dxa"/>
            <w:vAlign w:val="top"/>
          </w:tcPr>
          <w:p>
            <w:pPr>
              <w:pStyle w:val="TableText"/>
              <w:ind w:left="135"/>
              <w:spacing w:before="104" w:line="216" w:lineRule="auto"/>
              <w:rPr>
                <w:sz w:val="21"/>
                <w:szCs w:val="21"/>
              </w:rPr>
            </w:pPr>
            <w:r>
              <w:rPr>
                <w:sz w:val="21"/>
                <w:szCs w:val="21"/>
                <w:spacing w:val="-5"/>
              </w:rPr>
              <w:t>19.6</w:t>
            </w:r>
          </w:p>
        </w:tc>
        <w:tc>
          <w:tcPr>
            <w:tcW w:w="1089" w:type="dxa"/>
            <w:vAlign w:val="top"/>
          </w:tcPr>
          <w:p>
            <w:pPr>
              <w:pStyle w:val="TableText"/>
              <w:ind w:left="371"/>
              <w:spacing w:before="104" w:line="216" w:lineRule="auto"/>
              <w:rPr>
                <w:sz w:val="21"/>
                <w:szCs w:val="21"/>
              </w:rPr>
            </w:pPr>
            <w:r>
              <w:rPr>
                <w:sz w:val="21"/>
                <w:szCs w:val="21"/>
                <w:spacing w:val="-2"/>
              </w:rPr>
              <w:t>496</w:t>
            </w:r>
          </w:p>
        </w:tc>
        <w:tc>
          <w:tcPr>
            <w:tcW w:w="1079" w:type="dxa"/>
            <w:vAlign w:val="top"/>
          </w:tcPr>
          <w:p>
            <w:pPr>
              <w:pStyle w:val="TableText"/>
              <w:ind w:left="372"/>
              <w:spacing w:before="104" w:line="216" w:lineRule="auto"/>
              <w:rPr>
                <w:sz w:val="21"/>
                <w:szCs w:val="21"/>
              </w:rPr>
            </w:pPr>
            <w:r>
              <w:rPr>
                <w:sz w:val="21"/>
                <w:szCs w:val="21"/>
                <w:spacing w:val="-3"/>
              </w:rPr>
              <w:t>331</w:t>
            </w:r>
          </w:p>
        </w:tc>
        <w:tc>
          <w:tcPr>
            <w:tcW w:w="1079" w:type="dxa"/>
            <w:vAlign w:val="top"/>
          </w:tcPr>
          <w:p>
            <w:pPr>
              <w:pStyle w:val="TableText"/>
              <w:ind w:left="323"/>
              <w:spacing w:before="104" w:line="216" w:lineRule="auto"/>
              <w:rPr>
                <w:sz w:val="21"/>
                <w:szCs w:val="21"/>
              </w:rPr>
            </w:pPr>
            <w:r>
              <w:rPr>
                <w:sz w:val="21"/>
                <w:szCs w:val="21"/>
                <w:spacing w:val="-5"/>
              </w:rPr>
              <w:t>1258</w:t>
            </w:r>
          </w:p>
        </w:tc>
        <w:tc>
          <w:tcPr>
            <w:tcW w:w="1078" w:type="dxa"/>
            <w:vAlign w:val="top"/>
          </w:tcPr>
          <w:p>
            <w:pPr>
              <w:pStyle w:val="TableText"/>
              <w:ind w:left="374"/>
              <w:spacing w:before="104" w:line="216" w:lineRule="auto"/>
              <w:rPr>
                <w:sz w:val="21"/>
                <w:szCs w:val="21"/>
              </w:rPr>
            </w:pPr>
            <w:r>
              <w:rPr>
                <w:sz w:val="21"/>
                <w:szCs w:val="21"/>
                <w:spacing w:val="-3"/>
              </w:rPr>
              <w:t>839</w:t>
            </w:r>
          </w:p>
        </w:tc>
        <w:tc>
          <w:tcPr>
            <w:tcW w:w="1079" w:type="dxa"/>
            <w:vAlign w:val="top"/>
          </w:tcPr>
          <w:p>
            <w:pPr>
              <w:pStyle w:val="TableText"/>
              <w:ind w:left="326"/>
              <w:spacing w:before="104" w:line="216" w:lineRule="auto"/>
              <w:rPr>
                <w:sz w:val="21"/>
                <w:szCs w:val="21"/>
              </w:rPr>
            </w:pPr>
            <w:r>
              <w:rPr>
                <w:sz w:val="21"/>
                <w:szCs w:val="21"/>
                <w:spacing w:val="-5"/>
              </w:rPr>
              <w:t>1673</w:t>
            </w:r>
          </w:p>
        </w:tc>
        <w:tc>
          <w:tcPr>
            <w:tcW w:w="1089" w:type="dxa"/>
            <w:vAlign w:val="top"/>
          </w:tcPr>
          <w:p>
            <w:pPr>
              <w:pStyle w:val="TableText"/>
              <w:ind w:left="326"/>
              <w:spacing w:before="104" w:line="216" w:lineRule="auto"/>
              <w:rPr>
                <w:sz w:val="21"/>
                <w:szCs w:val="21"/>
              </w:rPr>
            </w:pPr>
            <w:r>
              <w:rPr>
                <w:sz w:val="21"/>
                <w:szCs w:val="21"/>
                <w:spacing w:val="-5"/>
              </w:rPr>
              <w:t>1116</w:t>
            </w:r>
          </w:p>
        </w:tc>
        <w:tc>
          <w:tcPr>
            <w:tcW w:w="979" w:type="dxa"/>
            <w:vAlign w:val="top"/>
          </w:tcPr>
          <w:p>
            <w:pPr>
              <w:pStyle w:val="TableText"/>
              <w:ind w:left="278"/>
              <w:spacing w:before="104" w:line="216" w:lineRule="auto"/>
              <w:rPr>
                <w:sz w:val="21"/>
                <w:szCs w:val="21"/>
              </w:rPr>
            </w:pPr>
            <w:r>
              <w:rPr>
                <w:sz w:val="21"/>
                <w:szCs w:val="21"/>
                <w:spacing w:val="-3"/>
              </w:rPr>
              <w:t>2359</w:t>
            </w:r>
          </w:p>
        </w:tc>
        <w:tc>
          <w:tcPr>
            <w:tcW w:w="1024" w:type="dxa"/>
            <w:vAlign w:val="top"/>
          </w:tcPr>
          <w:p>
            <w:pPr>
              <w:pStyle w:val="TableText"/>
              <w:ind w:left="298"/>
              <w:spacing w:before="104" w:line="216" w:lineRule="auto"/>
              <w:rPr>
                <w:sz w:val="21"/>
                <w:szCs w:val="21"/>
              </w:rPr>
            </w:pPr>
            <w:r>
              <w:rPr>
                <w:sz w:val="21"/>
                <w:szCs w:val="21"/>
                <w:spacing w:val="-5"/>
              </w:rPr>
              <w:t>1572</w:t>
            </w:r>
          </w:p>
        </w:tc>
      </w:tr>
      <w:tr>
        <w:trPr>
          <w:trHeight w:val="350" w:hRule="atLeast"/>
        </w:trPr>
        <w:tc>
          <w:tcPr>
            <w:tcW w:w="704" w:type="dxa"/>
            <w:vAlign w:val="top"/>
          </w:tcPr>
          <w:p>
            <w:pPr>
              <w:pStyle w:val="TableText"/>
              <w:ind w:left="135"/>
              <w:spacing w:before="94" w:line="216" w:lineRule="auto"/>
              <w:rPr>
                <w:sz w:val="21"/>
                <w:szCs w:val="21"/>
              </w:rPr>
            </w:pPr>
            <w:r>
              <w:rPr>
                <w:sz w:val="21"/>
                <w:szCs w:val="21"/>
                <w:spacing w:val="-5"/>
              </w:rPr>
              <w:t>19.7</w:t>
            </w:r>
          </w:p>
        </w:tc>
        <w:tc>
          <w:tcPr>
            <w:tcW w:w="1089" w:type="dxa"/>
            <w:vAlign w:val="top"/>
          </w:tcPr>
          <w:p>
            <w:pPr>
              <w:pStyle w:val="TableText"/>
              <w:ind w:left="371"/>
              <w:spacing w:before="94" w:line="216" w:lineRule="auto"/>
              <w:rPr>
                <w:sz w:val="21"/>
                <w:szCs w:val="21"/>
              </w:rPr>
            </w:pPr>
            <w:r>
              <w:rPr>
                <w:sz w:val="21"/>
                <w:szCs w:val="21"/>
                <w:spacing w:val="-2"/>
              </w:rPr>
              <w:t>484</w:t>
            </w:r>
          </w:p>
        </w:tc>
        <w:tc>
          <w:tcPr>
            <w:tcW w:w="1079" w:type="dxa"/>
            <w:vAlign w:val="top"/>
          </w:tcPr>
          <w:p>
            <w:pPr>
              <w:pStyle w:val="TableText"/>
              <w:ind w:left="372"/>
              <w:spacing w:before="94" w:line="216" w:lineRule="auto"/>
              <w:rPr>
                <w:sz w:val="21"/>
                <w:szCs w:val="21"/>
              </w:rPr>
            </w:pPr>
            <w:r>
              <w:rPr>
                <w:sz w:val="21"/>
                <w:szCs w:val="21"/>
                <w:spacing w:val="-3"/>
              </w:rPr>
              <w:t>325</w:t>
            </w:r>
          </w:p>
        </w:tc>
        <w:tc>
          <w:tcPr>
            <w:tcW w:w="1079" w:type="dxa"/>
            <w:vAlign w:val="top"/>
          </w:tcPr>
          <w:p>
            <w:pPr>
              <w:pStyle w:val="TableText"/>
              <w:ind w:left="323"/>
              <w:spacing w:before="94" w:line="216" w:lineRule="auto"/>
              <w:rPr>
                <w:sz w:val="21"/>
                <w:szCs w:val="21"/>
              </w:rPr>
            </w:pPr>
            <w:r>
              <w:rPr>
                <w:sz w:val="21"/>
                <w:szCs w:val="21"/>
                <w:spacing w:val="-5"/>
              </w:rPr>
              <w:t>1237</w:t>
            </w:r>
          </w:p>
        </w:tc>
        <w:tc>
          <w:tcPr>
            <w:tcW w:w="1078" w:type="dxa"/>
            <w:vAlign w:val="top"/>
          </w:tcPr>
          <w:p>
            <w:pPr>
              <w:pStyle w:val="TableText"/>
              <w:ind w:left="374"/>
              <w:spacing w:before="94" w:line="216" w:lineRule="auto"/>
              <w:rPr>
                <w:sz w:val="21"/>
                <w:szCs w:val="21"/>
              </w:rPr>
            </w:pPr>
            <w:r>
              <w:rPr>
                <w:sz w:val="21"/>
                <w:szCs w:val="21"/>
                <w:spacing w:val="-3"/>
              </w:rPr>
              <w:t>825</w:t>
            </w:r>
          </w:p>
        </w:tc>
        <w:tc>
          <w:tcPr>
            <w:tcW w:w="1079" w:type="dxa"/>
            <w:vAlign w:val="top"/>
          </w:tcPr>
          <w:p>
            <w:pPr>
              <w:pStyle w:val="TableText"/>
              <w:ind w:left="326"/>
              <w:spacing w:before="94" w:line="216" w:lineRule="auto"/>
              <w:rPr>
                <w:sz w:val="21"/>
                <w:szCs w:val="21"/>
              </w:rPr>
            </w:pPr>
            <w:r>
              <w:rPr>
                <w:sz w:val="21"/>
                <w:szCs w:val="21"/>
                <w:spacing w:val="-5"/>
              </w:rPr>
              <w:t>1648</w:t>
            </w:r>
          </w:p>
        </w:tc>
        <w:tc>
          <w:tcPr>
            <w:tcW w:w="1089" w:type="dxa"/>
            <w:vAlign w:val="top"/>
          </w:tcPr>
          <w:p>
            <w:pPr>
              <w:pStyle w:val="TableText"/>
              <w:ind w:left="326"/>
              <w:spacing w:before="94" w:line="216" w:lineRule="auto"/>
              <w:rPr>
                <w:sz w:val="21"/>
                <w:szCs w:val="21"/>
              </w:rPr>
            </w:pPr>
            <w:r>
              <w:rPr>
                <w:sz w:val="21"/>
                <w:szCs w:val="21"/>
                <w:spacing w:val="-5"/>
              </w:rPr>
              <w:t>1098</w:t>
            </w:r>
          </w:p>
        </w:tc>
        <w:tc>
          <w:tcPr>
            <w:tcW w:w="979" w:type="dxa"/>
            <w:vAlign w:val="top"/>
          </w:tcPr>
          <w:p>
            <w:pPr>
              <w:pStyle w:val="TableText"/>
              <w:ind w:left="278"/>
              <w:spacing w:before="94" w:line="216" w:lineRule="auto"/>
              <w:rPr>
                <w:sz w:val="21"/>
                <w:szCs w:val="21"/>
              </w:rPr>
            </w:pPr>
            <w:r>
              <w:rPr>
                <w:sz w:val="21"/>
                <w:szCs w:val="21"/>
                <w:spacing w:val="-3"/>
              </w:rPr>
              <w:t>2337</w:t>
            </w:r>
          </w:p>
        </w:tc>
        <w:tc>
          <w:tcPr>
            <w:tcW w:w="1024" w:type="dxa"/>
            <w:vAlign w:val="top"/>
          </w:tcPr>
          <w:p>
            <w:pPr>
              <w:pStyle w:val="TableText"/>
              <w:ind w:left="298"/>
              <w:spacing w:before="94" w:line="216" w:lineRule="auto"/>
              <w:rPr>
                <w:sz w:val="21"/>
                <w:szCs w:val="21"/>
              </w:rPr>
            </w:pPr>
            <w:r>
              <w:rPr>
                <w:sz w:val="21"/>
                <w:szCs w:val="21"/>
                <w:spacing w:val="-5"/>
              </w:rPr>
              <w:t>1558</w:t>
            </w:r>
          </w:p>
        </w:tc>
      </w:tr>
      <w:tr>
        <w:trPr>
          <w:trHeight w:val="350" w:hRule="atLeast"/>
        </w:trPr>
        <w:tc>
          <w:tcPr>
            <w:tcW w:w="704" w:type="dxa"/>
            <w:vAlign w:val="top"/>
          </w:tcPr>
          <w:p>
            <w:pPr>
              <w:pStyle w:val="TableText"/>
              <w:ind w:left="135"/>
              <w:spacing w:before="94" w:line="216" w:lineRule="auto"/>
              <w:rPr>
                <w:sz w:val="21"/>
                <w:szCs w:val="21"/>
              </w:rPr>
            </w:pPr>
            <w:r>
              <w:rPr>
                <w:sz w:val="21"/>
                <w:szCs w:val="21"/>
                <w:spacing w:val="-5"/>
              </w:rPr>
              <w:t>19.8</w:t>
            </w:r>
          </w:p>
        </w:tc>
        <w:tc>
          <w:tcPr>
            <w:tcW w:w="1089" w:type="dxa"/>
            <w:vAlign w:val="top"/>
          </w:tcPr>
          <w:p>
            <w:pPr>
              <w:pStyle w:val="TableText"/>
              <w:ind w:left="371"/>
              <w:spacing w:before="94" w:line="216" w:lineRule="auto"/>
              <w:rPr>
                <w:sz w:val="21"/>
                <w:szCs w:val="21"/>
              </w:rPr>
            </w:pPr>
            <w:r>
              <w:rPr>
                <w:sz w:val="21"/>
                <w:szCs w:val="21"/>
                <w:spacing w:val="-2"/>
              </w:rPr>
              <w:t>480</w:t>
            </w:r>
          </w:p>
        </w:tc>
        <w:tc>
          <w:tcPr>
            <w:tcW w:w="1079" w:type="dxa"/>
            <w:vAlign w:val="top"/>
          </w:tcPr>
          <w:p>
            <w:pPr>
              <w:pStyle w:val="TableText"/>
              <w:ind w:left="372"/>
              <w:spacing w:before="94" w:line="216" w:lineRule="auto"/>
              <w:rPr>
                <w:sz w:val="21"/>
                <w:szCs w:val="21"/>
              </w:rPr>
            </w:pPr>
            <w:r>
              <w:rPr>
                <w:sz w:val="21"/>
                <w:szCs w:val="21"/>
                <w:spacing w:val="-3"/>
              </w:rPr>
              <w:t>320</w:t>
            </w:r>
          </w:p>
        </w:tc>
        <w:tc>
          <w:tcPr>
            <w:tcW w:w="1079" w:type="dxa"/>
            <w:vAlign w:val="top"/>
          </w:tcPr>
          <w:p>
            <w:pPr>
              <w:pStyle w:val="TableText"/>
              <w:ind w:left="323"/>
              <w:spacing w:before="94" w:line="216" w:lineRule="auto"/>
              <w:rPr>
                <w:sz w:val="21"/>
                <w:szCs w:val="21"/>
              </w:rPr>
            </w:pPr>
            <w:r>
              <w:rPr>
                <w:sz w:val="21"/>
                <w:szCs w:val="21"/>
                <w:spacing w:val="-5"/>
              </w:rPr>
              <w:t>1217</w:t>
            </w:r>
          </w:p>
        </w:tc>
        <w:tc>
          <w:tcPr>
            <w:tcW w:w="1078" w:type="dxa"/>
            <w:vAlign w:val="top"/>
          </w:tcPr>
          <w:p>
            <w:pPr>
              <w:pStyle w:val="TableText"/>
              <w:ind w:left="374"/>
              <w:spacing w:before="94" w:line="216" w:lineRule="auto"/>
              <w:rPr>
                <w:sz w:val="21"/>
                <w:szCs w:val="21"/>
              </w:rPr>
            </w:pPr>
            <w:r>
              <w:rPr>
                <w:sz w:val="21"/>
                <w:szCs w:val="21"/>
                <w:spacing w:val="-3"/>
              </w:rPr>
              <w:t>811</w:t>
            </w:r>
          </w:p>
        </w:tc>
        <w:tc>
          <w:tcPr>
            <w:tcW w:w="1079" w:type="dxa"/>
            <w:vAlign w:val="top"/>
          </w:tcPr>
          <w:p>
            <w:pPr>
              <w:pStyle w:val="TableText"/>
              <w:ind w:left="326"/>
              <w:spacing w:before="94" w:line="216" w:lineRule="auto"/>
              <w:rPr>
                <w:sz w:val="21"/>
                <w:szCs w:val="21"/>
              </w:rPr>
            </w:pPr>
            <w:r>
              <w:rPr>
                <w:sz w:val="21"/>
                <w:szCs w:val="21"/>
                <w:spacing w:val="-5"/>
              </w:rPr>
              <w:t>1622</w:t>
            </w:r>
          </w:p>
        </w:tc>
        <w:tc>
          <w:tcPr>
            <w:tcW w:w="1089" w:type="dxa"/>
            <w:vAlign w:val="top"/>
          </w:tcPr>
          <w:p>
            <w:pPr>
              <w:pStyle w:val="TableText"/>
              <w:ind w:left="326"/>
              <w:spacing w:before="94" w:line="216" w:lineRule="auto"/>
              <w:rPr>
                <w:sz w:val="21"/>
                <w:szCs w:val="21"/>
              </w:rPr>
            </w:pPr>
            <w:r>
              <w:rPr>
                <w:sz w:val="21"/>
                <w:szCs w:val="21"/>
                <w:spacing w:val="-5"/>
              </w:rPr>
              <w:t>1081</w:t>
            </w:r>
          </w:p>
        </w:tc>
        <w:tc>
          <w:tcPr>
            <w:tcW w:w="979" w:type="dxa"/>
            <w:vAlign w:val="top"/>
          </w:tcPr>
          <w:p>
            <w:pPr>
              <w:pStyle w:val="TableText"/>
              <w:ind w:left="278"/>
              <w:spacing w:before="94" w:line="216" w:lineRule="auto"/>
              <w:rPr>
                <w:sz w:val="21"/>
                <w:szCs w:val="21"/>
              </w:rPr>
            </w:pPr>
            <w:r>
              <w:rPr>
                <w:sz w:val="21"/>
                <w:szCs w:val="21"/>
                <w:spacing w:val="-3"/>
              </w:rPr>
              <w:t>2316</w:t>
            </w:r>
          </w:p>
        </w:tc>
        <w:tc>
          <w:tcPr>
            <w:tcW w:w="1024" w:type="dxa"/>
            <w:vAlign w:val="top"/>
          </w:tcPr>
          <w:p>
            <w:pPr>
              <w:pStyle w:val="TableText"/>
              <w:ind w:left="298"/>
              <w:spacing w:before="94" w:line="216" w:lineRule="auto"/>
              <w:rPr>
                <w:sz w:val="21"/>
                <w:szCs w:val="21"/>
              </w:rPr>
            </w:pPr>
            <w:r>
              <w:rPr>
                <w:sz w:val="21"/>
                <w:szCs w:val="21"/>
                <w:spacing w:val="-5"/>
              </w:rPr>
              <w:t>1544</w:t>
            </w:r>
          </w:p>
        </w:tc>
      </w:tr>
      <w:tr>
        <w:trPr>
          <w:trHeight w:val="349" w:hRule="atLeast"/>
        </w:trPr>
        <w:tc>
          <w:tcPr>
            <w:tcW w:w="704" w:type="dxa"/>
            <w:vAlign w:val="top"/>
          </w:tcPr>
          <w:p>
            <w:pPr>
              <w:pStyle w:val="TableText"/>
              <w:ind w:left="135"/>
              <w:spacing w:before="94" w:line="215" w:lineRule="auto"/>
              <w:rPr>
                <w:sz w:val="21"/>
                <w:szCs w:val="21"/>
              </w:rPr>
            </w:pPr>
            <w:r>
              <w:rPr>
                <w:sz w:val="21"/>
                <w:szCs w:val="21"/>
                <w:spacing w:val="-5"/>
              </w:rPr>
              <w:t>19.9</w:t>
            </w:r>
          </w:p>
        </w:tc>
        <w:tc>
          <w:tcPr>
            <w:tcW w:w="1089" w:type="dxa"/>
            <w:vAlign w:val="top"/>
          </w:tcPr>
          <w:p>
            <w:pPr>
              <w:pStyle w:val="TableText"/>
              <w:ind w:left="371"/>
              <w:spacing w:before="94" w:line="215" w:lineRule="auto"/>
              <w:rPr>
                <w:sz w:val="21"/>
                <w:szCs w:val="21"/>
              </w:rPr>
            </w:pPr>
            <w:r>
              <w:rPr>
                <w:sz w:val="21"/>
                <w:szCs w:val="21"/>
                <w:spacing w:val="-2"/>
              </w:rPr>
              <w:t>472</w:t>
            </w:r>
          </w:p>
        </w:tc>
        <w:tc>
          <w:tcPr>
            <w:tcW w:w="1079" w:type="dxa"/>
            <w:vAlign w:val="top"/>
          </w:tcPr>
          <w:p>
            <w:pPr>
              <w:pStyle w:val="TableText"/>
              <w:ind w:left="372"/>
              <w:spacing w:before="94" w:line="215" w:lineRule="auto"/>
              <w:rPr>
                <w:sz w:val="21"/>
                <w:szCs w:val="21"/>
              </w:rPr>
            </w:pPr>
            <w:r>
              <w:rPr>
                <w:sz w:val="21"/>
                <w:szCs w:val="21"/>
                <w:spacing w:val="-3"/>
              </w:rPr>
              <w:t>314</w:t>
            </w:r>
          </w:p>
        </w:tc>
        <w:tc>
          <w:tcPr>
            <w:tcW w:w="1079" w:type="dxa"/>
            <w:vAlign w:val="top"/>
          </w:tcPr>
          <w:p>
            <w:pPr>
              <w:pStyle w:val="TableText"/>
              <w:ind w:left="323"/>
              <w:spacing w:before="94" w:line="215" w:lineRule="auto"/>
              <w:rPr>
                <w:sz w:val="21"/>
                <w:szCs w:val="21"/>
              </w:rPr>
            </w:pPr>
            <w:r>
              <w:rPr>
                <w:sz w:val="21"/>
                <w:szCs w:val="21"/>
                <w:spacing w:val="-5"/>
              </w:rPr>
              <w:t>1197</w:t>
            </w:r>
          </w:p>
        </w:tc>
        <w:tc>
          <w:tcPr>
            <w:tcW w:w="1078" w:type="dxa"/>
            <w:vAlign w:val="top"/>
          </w:tcPr>
          <w:p>
            <w:pPr>
              <w:pStyle w:val="TableText"/>
              <w:ind w:left="374"/>
              <w:spacing w:before="94" w:line="215" w:lineRule="auto"/>
              <w:rPr>
                <w:sz w:val="21"/>
                <w:szCs w:val="21"/>
              </w:rPr>
            </w:pPr>
            <w:r>
              <w:rPr>
                <w:sz w:val="21"/>
                <w:szCs w:val="21"/>
                <w:spacing w:val="-3"/>
              </w:rPr>
              <w:t>798</w:t>
            </w:r>
          </w:p>
        </w:tc>
        <w:tc>
          <w:tcPr>
            <w:tcW w:w="1079" w:type="dxa"/>
            <w:vAlign w:val="top"/>
          </w:tcPr>
          <w:p>
            <w:pPr>
              <w:pStyle w:val="TableText"/>
              <w:ind w:left="326"/>
              <w:spacing w:before="94" w:line="215" w:lineRule="auto"/>
              <w:rPr>
                <w:sz w:val="21"/>
                <w:szCs w:val="21"/>
              </w:rPr>
            </w:pPr>
            <w:r>
              <w:rPr>
                <w:sz w:val="21"/>
                <w:szCs w:val="21"/>
                <w:spacing w:val="-5"/>
              </w:rPr>
              <w:t>1597</w:t>
            </w:r>
          </w:p>
        </w:tc>
        <w:tc>
          <w:tcPr>
            <w:tcW w:w="1089" w:type="dxa"/>
            <w:vAlign w:val="top"/>
          </w:tcPr>
          <w:p>
            <w:pPr>
              <w:pStyle w:val="TableText"/>
              <w:ind w:left="326"/>
              <w:spacing w:before="94" w:line="215" w:lineRule="auto"/>
              <w:rPr>
                <w:sz w:val="21"/>
                <w:szCs w:val="21"/>
              </w:rPr>
            </w:pPr>
            <w:r>
              <w:rPr>
                <w:sz w:val="21"/>
                <w:szCs w:val="21"/>
                <w:spacing w:val="-5"/>
              </w:rPr>
              <w:t>1065</w:t>
            </w:r>
          </w:p>
        </w:tc>
        <w:tc>
          <w:tcPr>
            <w:tcW w:w="979" w:type="dxa"/>
            <w:vAlign w:val="top"/>
          </w:tcPr>
          <w:p>
            <w:pPr>
              <w:pStyle w:val="TableText"/>
              <w:ind w:left="278"/>
              <w:spacing w:before="94" w:line="215" w:lineRule="auto"/>
              <w:rPr>
                <w:sz w:val="21"/>
                <w:szCs w:val="21"/>
              </w:rPr>
            </w:pPr>
            <w:r>
              <w:rPr>
                <w:sz w:val="21"/>
                <w:szCs w:val="21"/>
                <w:spacing w:val="-3"/>
              </w:rPr>
              <w:t>2295</w:t>
            </w:r>
          </w:p>
        </w:tc>
        <w:tc>
          <w:tcPr>
            <w:tcW w:w="1024" w:type="dxa"/>
            <w:vAlign w:val="top"/>
          </w:tcPr>
          <w:p>
            <w:pPr>
              <w:pStyle w:val="TableText"/>
              <w:ind w:left="298"/>
              <w:spacing w:before="94" w:line="215" w:lineRule="auto"/>
              <w:rPr>
                <w:sz w:val="21"/>
                <w:szCs w:val="21"/>
              </w:rPr>
            </w:pPr>
            <w:r>
              <w:rPr>
                <w:sz w:val="21"/>
                <w:szCs w:val="21"/>
                <w:spacing w:val="-5"/>
              </w:rPr>
              <w:t>1530</w:t>
            </w:r>
          </w:p>
        </w:tc>
      </w:tr>
      <w:tr>
        <w:trPr>
          <w:trHeight w:val="350" w:hRule="atLeast"/>
        </w:trPr>
        <w:tc>
          <w:tcPr>
            <w:tcW w:w="704" w:type="dxa"/>
            <w:vAlign w:val="top"/>
          </w:tcPr>
          <w:p>
            <w:pPr>
              <w:pStyle w:val="TableText"/>
              <w:ind w:left="235"/>
              <w:spacing w:before="95" w:line="215" w:lineRule="auto"/>
              <w:rPr>
                <w:sz w:val="21"/>
                <w:szCs w:val="21"/>
              </w:rPr>
            </w:pPr>
            <w:r>
              <w:rPr>
                <w:sz w:val="21"/>
                <w:szCs w:val="21"/>
                <w:spacing w:val="-3"/>
              </w:rPr>
              <w:t>20</w:t>
            </w:r>
          </w:p>
        </w:tc>
        <w:tc>
          <w:tcPr>
            <w:tcW w:w="1089" w:type="dxa"/>
            <w:vAlign w:val="top"/>
          </w:tcPr>
          <w:p>
            <w:pPr>
              <w:pStyle w:val="TableText"/>
              <w:ind w:left="371"/>
              <w:spacing w:before="95" w:line="215" w:lineRule="auto"/>
              <w:rPr>
                <w:sz w:val="21"/>
                <w:szCs w:val="21"/>
              </w:rPr>
            </w:pPr>
            <w:r>
              <w:rPr>
                <w:sz w:val="21"/>
                <w:szCs w:val="21"/>
                <w:spacing w:val="-2"/>
              </w:rPr>
              <w:t>464</w:t>
            </w:r>
          </w:p>
        </w:tc>
        <w:tc>
          <w:tcPr>
            <w:tcW w:w="1079" w:type="dxa"/>
            <w:vAlign w:val="top"/>
          </w:tcPr>
          <w:p>
            <w:pPr>
              <w:pStyle w:val="TableText"/>
              <w:ind w:left="372"/>
              <w:spacing w:before="95" w:line="215" w:lineRule="auto"/>
              <w:rPr>
                <w:sz w:val="21"/>
                <w:szCs w:val="21"/>
              </w:rPr>
            </w:pPr>
            <w:r>
              <w:rPr>
                <w:sz w:val="21"/>
                <w:szCs w:val="21"/>
                <w:spacing w:val="-3"/>
              </w:rPr>
              <w:t>309</w:t>
            </w:r>
          </w:p>
        </w:tc>
        <w:tc>
          <w:tcPr>
            <w:tcW w:w="1079" w:type="dxa"/>
            <w:vAlign w:val="top"/>
          </w:tcPr>
          <w:p>
            <w:pPr>
              <w:pStyle w:val="TableText"/>
              <w:ind w:left="323"/>
              <w:spacing w:before="95" w:line="215" w:lineRule="auto"/>
              <w:rPr>
                <w:sz w:val="21"/>
                <w:szCs w:val="21"/>
              </w:rPr>
            </w:pPr>
            <w:r>
              <w:rPr>
                <w:sz w:val="21"/>
                <w:szCs w:val="21"/>
                <w:spacing w:val="-5"/>
              </w:rPr>
              <w:t>1177</w:t>
            </w:r>
          </w:p>
        </w:tc>
        <w:tc>
          <w:tcPr>
            <w:tcW w:w="1078" w:type="dxa"/>
            <w:vAlign w:val="top"/>
          </w:tcPr>
          <w:p>
            <w:pPr>
              <w:pStyle w:val="TableText"/>
              <w:ind w:left="374"/>
              <w:spacing w:before="95" w:line="215" w:lineRule="auto"/>
              <w:rPr>
                <w:sz w:val="21"/>
                <w:szCs w:val="21"/>
              </w:rPr>
            </w:pPr>
            <w:r>
              <w:rPr>
                <w:sz w:val="21"/>
                <w:szCs w:val="21"/>
                <w:spacing w:val="-3"/>
              </w:rPr>
              <w:t>785</w:t>
            </w:r>
          </w:p>
        </w:tc>
        <w:tc>
          <w:tcPr>
            <w:tcW w:w="1079" w:type="dxa"/>
            <w:vAlign w:val="top"/>
          </w:tcPr>
          <w:p>
            <w:pPr>
              <w:pStyle w:val="TableText"/>
              <w:ind w:left="326"/>
              <w:spacing w:before="95" w:line="215" w:lineRule="auto"/>
              <w:rPr>
                <w:sz w:val="21"/>
                <w:szCs w:val="21"/>
              </w:rPr>
            </w:pPr>
            <w:r>
              <w:rPr>
                <w:sz w:val="21"/>
                <w:szCs w:val="21"/>
                <w:spacing w:val="-5"/>
              </w:rPr>
              <w:t>1572</w:t>
            </w:r>
          </w:p>
        </w:tc>
        <w:tc>
          <w:tcPr>
            <w:tcW w:w="1089" w:type="dxa"/>
            <w:vAlign w:val="top"/>
          </w:tcPr>
          <w:p>
            <w:pPr>
              <w:pStyle w:val="TableText"/>
              <w:ind w:left="326"/>
              <w:spacing w:before="95" w:line="215" w:lineRule="auto"/>
              <w:rPr>
                <w:sz w:val="21"/>
                <w:szCs w:val="21"/>
              </w:rPr>
            </w:pPr>
            <w:r>
              <w:rPr>
                <w:sz w:val="21"/>
                <w:szCs w:val="21"/>
                <w:spacing w:val="-5"/>
              </w:rPr>
              <w:t>1048</w:t>
            </w:r>
          </w:p>
        </w:tc>
        <w:tc>
          <w:tcPr>
            <w:tcW w:w="979" w:type="dxa"/>
            <w:vAlign w:val="top"/>
          </w:tcPr>
          <w:p>
            <w:pPr>
              <w:pStyle w:val="TableText"/>
              <w:ind w:left="278"/>
              <w:spacing w:before="95" w:line="215" w:lineRule="auto"/>
              <w:rPr>
                <w:sz w:val="21"/>
                <w:szCs w:val="21"/>
              </w:rPr>
            </w:pPr>
            <w:r>
              <w:rPr>
                <w:sz w:val="21"/>
                <w:szCs w:val="21"/>
                <w:spacing w:val="-3"/>
              </w:rPr>
              <w:t>2274</w:t>
            </w:r>
          </w:p>
        </w:tc>
        <w:tc>
          <w:tcPr>
            <w:tcW w:w="1024" w:type="dxa"/>
            <w:vAlign w:val="top"/>
          </w:tcPr>
          <w:p>
            <w:pPr>
              <w:pStyle w:val="TableText"/>
              <w:ind w:left="298"/>
              <w:spacing w:before="95" w:line="215" w:lineRule="auto"/>
              <w:rPr>
                <w:sz w:val="21"/>
                <w:szCs w:val="21"/>
              </w:rPr>
            </w:pPr>
            <w:r>
              <w:rPr>
                <w:sz w:val="21"/>
                <w:szCs w:val="21"/>
                <w:spacing w:val="-5"/>
              </w:rPr>
              <w:t>1516</w:t>
            </w:r>
          </w:p>
        </w:tc>
      </w:tr>
      <w:tr>
        <w:trPr>
          <w:trHeight w:val="350" w:hRule="atLeast"/>
        </w:trPr>
        <w:tc>
          <w:tcPr>
            <w:tcW w:w="704" w:type="dxa"/>
            <w:vAlign w:val="top"/>
          </w:tcPr>
          <w:p>
            <w:pPr>
              <w:pStyle w:val="TableText"/>
              <w:ind w:left="135"/>
              <w:spacing w:before="95" w:line="215" w:lineRule="auto"/>
              <w:rPr>
                <w:sz w:val="21"/>
                <w:szCs w:val="21"/>
              </w:rPr>
            </w:pPr>
            <w:r>
              <w:rPr>
                <w:sz w:val="21"/>
                <w:szCs w:val="21"/>
                <w:spacing w:val="-3"/>
              </w:rPr>
              <w:t>20.1</w:t>
            </w:r>
          </w:p>
        </w:tc>
        <w:tc>
          <w:tcPr>
            <w:tcW w:w="1089" w:type="dxa"/>
            <w:vAlign w:val="top"/>
          </w:tcPr>
          <w:p>
            <w:pPr>
              <w:pStyle w:val="TableText"/>
              <w:ind w:left="371"/>
              <w:spacing w:before="95" w:line="215" w:lineRule="auto"/>
              <w:rPr>
                <w:sz w:val="21"/>
                <w:szCs w:val="21"/>
              </w:rPr>
            </w:pPr>
            <w:r>
              <w:rPr>
                <w:sz w:val="21"/>
                <w:szCs w:val="21"/>
                <w:spacing w:val="-2"/>
              </w:rPr>
              <w:t>456</w:t>
            </w:r>
          </w:p>
        </w:tc>
        <w:tc>
          <w:tcPr>
            <w:tcW w:w="1079" w:type="dxa"/>
            <w:vAlign w:val="top"/>
          </w:tcPr>
          <w:p>
            <w:pPr>
              <w:pStyle w:val="TableText"/>
              <w:ind w:left="372"/>
              <w:spacing w:before="95" w:line="215" w:lineRule="auto"/>
              <w:rPr>
                <w:sz w:val="21"/>
                <w:szCs w:val="21"/>
              </w:rPr>
            </w:pPr>
            <w:r>
              <w:rPr>
                <w:sz w:val="21"/>
                <w:szCs w:val="21"/>
                <w:spacing w:val="-3"/>
              </w:rPr>
              <w:t>304</w:t>
            </w:r>
          </w:p>
        </w:tc>
        <w:tc>
          <w:tcPr>
            <w:tcW w:w="1079" w:type="dxa"/>
            <w:vAlign w:val="top"/>
          </w:tcPr>
          <w:p>
            <w:pPr>
              <w:pStyle w:val="TableText"/>
              <w:ind w:left="323"/>
              <w:spacing w:before="95" w:line="215" w:lineRule="auto"/>
              <w:rPr>
                <w:sz w:val="21"/>
                <w:szCs w:val="21"/>
              </w:rPr>
            </w:pPr>
            <w:r>
              <w:rPr>
                <w:sz w:val="21"/>
                <w:szCs w:val="21"/>
                <w:spacing w:val="-5"/>
              </w:rPr>
              <w:t>1158</w:t>
            </w:r>
          </w:p>
        </w:tc>
        <w:tc>
          <w:tcPr>
            <w:tcW w:w="1078" w:type="dxa"/>
            <w:vAlign w:val="top"/>
          </w:tcPr>
          <w:p>
            <w:pPr>
              <w:pStyle w:val="TableText"/>
              <w:ind w:left="374"/>
              <w:spacing w:before="95" w:line="215" w:lineRule="auto"/>
              <w:rPr>
                <w:sz w:val="21"/>
                <w:szCs w:val="21"/>
              </w:rPr>
            </w:pPr>
            <w:r>
              <w:rPr>
                <w:sz w:val="21"/>
                <w:szCs w:val="21"/>
                <w:spacing w:val="-3"/>
              </w:rPr>
              <w:t>772</w:t>
            </w:r>
          </w:p>
        </w:tc>
        <w:tc>
          <w:tcPr>
            <w:tcW w:w="1079" w:type="dxa"/>
            <w:vAlign w:val="top"/>
          </w:tcPr>
          <w:p>
            <w:pPr>
              <w:pStyle w:val="TableText"/>
              <w:ind w:left="326"/>
              <w:spacing w:before="95" w:line="215" w:lineRule="auto"/>
              <w:rPr>
                <w:sz w:val="21"/>
                <w:szCs w:val="21"/>
              </w:rPr>
            </w:pPr>
            <w:r>
              <w:rPr>
                <w:sz w:val="21"/>
                <w:szCs w:val="21"/>
                <w:spacing w:val="-5"/>
              </w:rPr>
              <w:t>1549</w:t>
            </w:r>
          </w:p>
        </w:tc>
        <w:tc>
          <w:tcPr>
            <w:tcW w:w="1089" w:type="dxa"/>
            <w:vAlign w:val="top"/>
          </w:tcPr>
          <w:p>
            <w:pPr>
              <w:pStyle w:val="TableText"/>
              <w:ind w:left="326"/>
              <w:spacing w:before="95" w:line="215" w:lineRule="auto"/>
              <w:rPr>
                <w:sz w:val="21"/>
                <w:szCs w:val="21"/>
              </w:rPr>
            </w:pPr>
            <w:r>
              <w:rPr>
                <w:sz w:val="21"/>
                <w:szCs w:val="21"/>
                <w:spacing w:val="-5"/>
              </w:rPr>
              <w:t>1032</w:t>
            </w:r>
          </w:p>
        </w:tc>
        <w:tc>
          <w:tcPr>
            <w:tcW w:w="979" w:type="dxa"/>
            <w:vAlign w:val="top"/>
          </w:tcPr>
          <w:p>
            <w:pPr>
              <w:pStyle w:val="TableText"/>
              <w:ind w:left="278"/>
              <w:spacing w:before="95" w:line="215" w:lineRule="auto"/>
              <w:rPr>
                <w:sz w:val="21"/>
                <w:szCs w:val="21"/>
              </w:rPr>
            </w:pPr>
            <w:r>
              <w:rPr>
                <w:sz w:val="21"/>
                <w:szCs w:val="21"/>
                <w:spacing w:val="-3"/>
              </w:rPr>
              <w:t>2219</w:t>
            </w:r>
          </w:p>
        </w:tc>
        <w:tc>
          <w:tcPr>
            <w:tcW w:w="1024" w:type="dxa"/>
            <w:vAlign w:val="top"/>
          </w:tcPr>
          <w:p>
            <w:pPr>
              <w:pStyle w:val="TableText"/>
              <w:ind w:left="298"/>
              <w:spacing w:before="95" w:line="215" w:lineRule="auto"/>
              <w:rPr>
                <w:sz w:val="21"/>
                <w:szCs w:val="21"/>
              </w:rPr>
            </w:pPr>
            <w:r>
              <w:rPr>
                <w:sz w:val="21"/>
                <w:szCs w:val="21"/>
                <w:spacing w:val="-5"/>
              </w:rPr>
              <w:t>1479</w:t>
            </w:r>
          </w:p>
        </w:tc>
      </w:tr>
      <w:tr>
        <w:trPr>
          <w:trHeight w:val="349" w:hRule="atLeast"/>
        </w:trPr>
        <w:tc>
          <w:tcPr>
            <w:tcW w:w="704" w:type="dxa"/>
            <w:vAlign w:val="top"/>
          </w:tcPr>
          <w:p>
            <w:pPr>
              <w:pStyle w:val="TableText"/>
              <w:ind w:left="135"/>
              <w:spacing w:before="95" w:line="214" w:lineRule="auto"/>
              <w:rPr>
                <w:sz w:val="21"/>
                <w:szCs w:val="21"/>
              </w:rPr>
            </w:pPr>
            <w:r>
              <w:rPr>
                <w:sz w:val="21"/>
                <w:szCs w:val="21"/>
                <w:spacing w:val="-3"/>
              </w:rPr>
              <w:t>20.2</w:t>
            </w:r>
          </w:p>
        </w:tc>
        <w:tc>
          <w:tcPr>
            <w:tcW w:w="1089" w:type="dxa"/>
            <w:vAlign w:val="top"/>
          </w:tcPr>
          <w:p>
            <w:pPr>
              <w:pStyle w:val="TableText"/>
              <w:ind w:left="371"/>
              <w:spacing w:before="95" w:line="214" w:lineRule="auto"/>
              <w:rPr>
                <w:sz w:val="21"/>
                <w:szCs w:val="21"/>
              </w:rPr>
            </w:pPr>
            <w:r>
              <w:rPr>
                <w:sz w:val="21"/>
                <w:szCs w:val="21"/>
                <w:spacing w:val="-2"/>
              </w:rPr>
              <w:t>448</w:t>
            </w:r>
          </w:p>
        </w:tc>
        <w:tc>
          <w:tcPr>
            <w:tcW w:w="1079" w:type="dxa"/>
            <w:vAlign w:val="top"/>
          </w:tcPr>
          <w:p>
            <w:pPr>
              <w:pStyle w:val="TableText"/>
              <w:ind w:left="372"/>
              <w:spacing w:before="95" w:line="214" w:lineRule="auto"/>
              <w:rPr>
                <w:sz w:val="21"/>
                <w:szCs w:val="21"/>
              </w:rPr>
            </w:pPr>
            <w:r>
              <w:rPr>
                <w:sz w:val="21"/>
                <w:szCs w:val="21"/>
                <w:spacing w:val="-3"/>
              </w:rPr>
              <w:t>299</w:t>
            </w:r>
          </w:p>
        </w:tc>
        <w:tc>
          <w:tcPr>
            <w:tcW w:w="1079" w:type="dxa"/>
            <w:vAlign w:val="top"/>
          </w:tcPr>
          <w:p>
            <w:pPr>
              <w:pStyle w:val="TableText"/>
              <w:ind w:left="323"/>
              <w:spacing w:before="95" w:line="214" w:lineRule="auto"/>
              <w:rPr>
                <w:sz w:val="21"/>
                <w:szCs w:val="21"/>
              </w:rPr>
            </w:pPr>
            <w:r>
              <w:rPr>
                <w:sz w:val="21"/>
                <w:szCs w:val="21"/>
                <w:spacing w:val="-5"/>
              </w:rPr>
              <w:t>1140</w:t>
            </w:r>
          </w:p>
        </w:tc>
        <w:tc>
          <w:tcPr>
            <w:tcW w:w="1078" w:type="dxa"/>
            <w:vAlign w:val="top"/>
          </w:tcPr>
          <w:p>
            <w:pPr>
              <w:pStyle w:val="TableText"/>
              <w:ind w:left="374"/>
              <w:spacing w:before="95" w:line="214" w:lineRule="auto"/>
              <w:rPr>
                <w:sz w:val="21"/>
                <w:szCs w:val="21"/>
              </w:rPr>
            </w:pPr>
            <w:r>
              <w:rPr>
                <w:sz w:val="21"/>
                <w:szCs w:val="21"/>
                <w:spacing w:val="-3"/>
              </w:rPr>
              <w:t>760</w:t>
            </w:r>
          </w:p>
        </w:tc>
        <w:tc>
          <w:tcPr>
            <w:tcW w:w="1079" w:type="dxa"/>
            <w:vAlign w:val="top"/>
          </w:tcPr>
          <w:p>
            <w:pPr>
              <w:pStyle w:val="TableText"/>
              <w:ind w:left="326"/>
              <w:spacing w:before="95" w:line="214" w:lineRule="auto"/>
              <w:rPr>
                <w:sz w:val="21"/>
                <w:szCs w:val="21"/>
              </w:rPr>
            </w:pPr>
            <w:r>
              <w:rPr>
                <w:sz w:val="21"/>
                <w:szCs w:val="21"/>
                <w:spacing w:val="-5"/>
              </w:rPr>
              <w:t>1525</w:t>
            </w:r>
          </w:p>
        </w:tc>
        <w:tc>
          <w:tcPr>
            <w:tcW w:w="1089" w:type="dxa"/>
            <w:vAlign w:val="top"/>
          </w:tcPr>
          <w:p>
            <w:pPr>
              <w:pStyle w:val="TableText"/>
              <w:ind w:left="326"/>
              <w:spacing w:before="95" w:line="214" w:lineRule="auto"/>
              <w:rPr>
                <w:sz w:val="21"/>
                <w:szCs w:val="21"/>
              </w:rPr>
            </w:pPr>
            <w:r>
              <w:rPr>
                <w:sz w:val="21"/>
                <w:szCs w:val="21"/>
                <w:spacing w:val="-5"/>
              </w:rPr>
              <w:t>1016</w:t>
            </w:r>
          </w:p>
        </w:tc>
        <w:tc>
          <w:tcPr>
            <w:tcW w:w="979" w:type="dxa"/>
            <w:vAlign w:val="top"/>
          </w:tcPr>
          <w:p>
            <w:pPr>
              <w:pStyle w:val="TableText"/>
              <w:ind w:left="278"/>
              <w:spacing w:before="95" w:line="214" w:lineRule="auto"/>
              <w:rPr>
                <w:sz w:val="21"/>
                <w:szCs w:val="21"/>
              </w:rPr>
            </w:pPr>
            <w:r>
              <w:rPr>
                <w:sz w:val="21"/>
                <w:szCs w:val="21"/>
                <w:spacing w:val="-3"/>
              </w:rPr>
              <w:t>2164</w:t>
            </w:r>
          </w:p>
        </w:tc>
        <w:tc>
          <w:tcPr>
            <w:tcW w:w="1024" w:type="dxa"/>
            <w:vAlign w:val="top"/>
          </w:tcPr>
          <w:p>
            <w:pPr>
              <w:pStyle w:val="TableText"/>
              <w:ind w:left="298"/>
              <w:spacing w:before="95" w:line="214" w:lineRule="auto"/>
              <w:rPr>
                <w:sz w:val="21"/>
                <w:szCs w:val="21"/>
              </w:rPr>
            </w:pPr>
            <w:r>
              <w:rPr>
                <w:sz w:val="21"/>
                <w:szCs w:val="21"/>
                <w:spacing w:val="-5"/>
              </w:rPr>
              <w:t>1443</w:t>
            </w:r>
          </w:p>
        </w:tc>
      </w:tr>
      <w:tr>
        <w:trPr>
          <w:trHeight w:val="360" w:hRule="atLeast"/>
        </w:trPr>
        <w:tc>
          <w:tcPr>
            <w:tcW w:w="704" w:type="dxa"/>
            <w:vAlign w:val="top"/>
          </w:tcPr>
          <w:p>
            <w:pPr>
              <w:pStyle w:val="TableText"/>
              <w:ind w:left="135"/>
              <w:spacing w:before="106" w:line="214" w:lineRule="auto"/>
              <w:rPr>
                <w:sz w:val="21"/>
                <w:szCs w:val="21"/>
              </w:rPr>
            </w:pPr>
            <w:r>
              <w:rPr>
                <w:sz w:val="21"/>
                <w:szCs w:val="21"/>
                <w:spacing w:val="-3"/>
              </w:rPr>
              <w:t>20.3</w:t>
            </w:r>
          </w:p>
        </w:tc>
        <w:tc>
          <w:tcPr>
            <w:tcW w:w="1089" w:type="dxa"/>
            <w:vAlign w:val="top"/>
          </w:tcPr>
          <w:p>
            <w:pPr>
              <w:pStyle w:val="TableText"/>
              <w:ind w:left="371"/>
              <w:spacing w:before="106" w:line="214" w:lineRule="auto"/>
              <w:rPr>
                <w:sz w:val="21"/>
                <w:szCs w:val="21"/>
              </w:rPr>
            </w:pPr>
            <w:r>
              <w:rPr>
                <w:sz w:val="21"/>
                <w:szCs w:val="21"/>
                <w:spacing w:val="-2"/>
              </w:rPr>
              <w:t>441</w:t>
            </w:r>
          </w:p>
        </w:tc>
        <w:tc>
          <w:tcPr>
            <w:tcW w:w="1079" w:type="dxa"/>
            <w:vAlign w:val="top"/>
          </w:tcPr>
          <w:p>
            <w:pPr>
              <w:pStyle w:val="TableText"/>
              <w:ind w:left="372"/>
              <w:spacing w:before="106" w:line="214" w:lineRule="auto"/>
              <w:rPr>
                <w:sz w:val="21"/>
                <w:szCs w:val="21"/>
              </w:rPr>
            </w:pPr>
            <w:r>
              <w:rPr>
                <w:sz w:val="21"/>
                <w:szCs w:val="21"/>
                <w:spacing w:val="-3"/>
              </w:rPr>
              <w:t>294</w:t>
            </w:r>
          </w:p>
        </w:tc>
        <w:tc>
          <w:tcPr>
            <w:tcW w:w="1079" w:type="dxa"/>
            <w:vAlign w:val="top"/>
          </w:tcPr>
          <w:p>
            <w:pPr>
              <w:pStyle w:val="TableText"/>
              <w:ind w:left="323"/>
              <w:spacing w:before="106" w:line="214" w:lineRule="auto"/>
              <w:rPr>
                <w:sz w:val="21"/>
                <w:szCs w:val="21"/>
              </w:rPr>
            </w:pPr>
            <w:r>
              <w:rPr>
                <w:sz w:val="21"/>
                <w:szCs w:val="21"/>
                <w:spacing w:val="-5"/>
              </w:rPr>
              <w:t>1122</w:t>
            </w:r>
          </w:p>
        </w:tc>
        <w:tc>
          <w:tcPr>
            <w:tcW w:w="1078" w:type="dxa"/>
            <w:vAlign w:val="top"/>
          </w:tcPr>
          <w:p>
            <w:pPr>
              <w:pStyle w:val="TableText"/>
              <w:ind w:left="374"/>
              <w:spacing w:before="106" w:line="214" w:lineRule="auto"/>
              <w:rPr>
                <w:sz w:val="21"/>
                <w:szCs w:val="21"/>
              </w:rPr>
            </w:pPr>
            <w:r>
              <w:rPr>
                <w:sz w:val="21"/>
                <w:szCs w:val="21"/>
                <w:spacing w:val="-3"/>
              </w:rPr>
              <w:t>748</w:t>
            </w:r>
          </w:p>
        </w:tc>
        <w:tc>
          <w:tcPr>
            <w:tcW w:w="1079" w:type="dxa"/>
            <w:vAlign w:val="top"/>
          </w:tcPr>
          <w:p>
            <w:pPr>
              <w:pStyle w:val="TableText"/>
              <w:ind w:left="326"/>
              <w:spacing w:before="106" w:line="214" w:lineRule="auto"/>
              <w:rPr>
                <w:sz w:val="21"/>
                <w:szCs w:val="21"/>
              </w:rPr>
            </w:pPr>
            <w:r>
              <w:rPr>
                <w:sz w:val="21"/>
                <w:szCs w:val="21"/>
                <w:spacing w:val="-5"/>
              </w:rPr>
              <w:t>1502</w:t>
            </w:r>
          </w:p>
        </w:tc>
        <w:tc>
          <w:tcPr>
            <w:tcW w:w="1089" w:type="dxa"/>
            <w:vAlign w:val="top"/>
          </w:tcPr>
          <w:p>
            <w:pPr>
              <w:pStyle w:val="TableText"/>
              <w:ind w:left="326"/>
              <w:spacing w:before="106" w:line="214" w:lineRule="auto"/>
              <w:rPr>
                <w:sz w:val="21"/>
                <w:szCs w:val="21"/>
              </w:rPr>
            </w:pPr>
            <w:r>
              <w:rPr>
                <w:sz w:val="21"/>
                <w:szCs w:val="21"/>
                <w:spacing w:val="-5"/>
              </w:rPr>
              <w:t>1001</w:t>
            </w:r>
          </w:p>
        </w:tc>
        <w:tc>
          <w:tcPr>
            <w:tcW w:w="979" w:type="dxa"/>
            <w:vAlign w:val="top"/>
          </w:tcPr>
          <w:p>
            <w:pPr>
              <w:pStyle w:val="TableText"/>
              <w:ind w:left="278"/>
              <w:spacing w:before="106" w:line="214" w:lineRule="auto"/>
              <w:rPr>
                <w:sz w:val="21"/>
                <w:szCs w:val="21"/>
              </w:rPr>
            </w:pPr>
            <w:r>
              <w:rPr>
                <w:sz w:val="21"/>
                <w:szCs w:val="21"/>
                <w:spacing w:val="-3"/>
              </w:rPr>
              <w:t>2109</w:t>
            </w:r>
          </w:p>
        </w:tc>
        <w:tc>
          <w:tcPr>
            <w:tcW w:w="1024" w:type="dxa"/>
            <w:vAlign w:val="top"/>
          </w:tcPr>
          <w:p>
            <w:pPr>
              <w:pStyle w:val="TableText"/>
              <w:ind w:left="298"/>
              <w:spacing w:before="106" w:line="214" w:lineRule="auto"/>
              <w:rPr>
                <w:sz w:val="21"/>
                <w:szCs w:val="21"/>
              </w:rPr>
            </w:pPr>
            <w:r>
              <w:rPr>
                <w:sz w:val="21"/>
                <w:szCs w:val="21"/>
                <w:spacing w:val="-5"/>
              </w:rPr>
              <w:t>1406</w:t>
            </w:r>
          </w:p>
        </w:tc>
      </w:tr>
      <w:tr>
        <w:trPr>
          <w:trHeight w:val="349" w:hRule="atLeast"/>
        </w:trPr>
        <w:tc>
          <w:tcPr>
            <w:tcW w:w="704" w:type="dxa"/>
            <w:vAlign w:val="top"/>
          </w:tcPr>
          <w:p>
            <w:pPr>
              <w:pStyle w:val="TableText"/>
              <w:ind w:left="135"/>
              <w:spacing w:before="96" w:line="213" w:lineRule="auto"/>
              <w:rPr>
                <w:sz w:val="21"/>
                <w:szCs w:val="21"/>
              </w:rPr>
            </w:pPr>
            <w:r>
              <w:rPr>
                <w:sz w:val="21"/>
                <w:szCs w:val="21"/>
                <w:spacing w:val="-3"/>
              </w:rPr>
              <w:t>20.4</w:t>
            </w:r>
          </w:p>
        </w:tc>
        <w:tc>
          <w:tcPr>
            <w:tcW w:w="1089" w:type="dxa"/>
            <w:vAlign w:val="top"/>
          </w:tcPr>
          <w:p>
            <w:pPr>
              <w:pStyle w:val="TableText"/>
              <w:ind w:left="371"/>
              <w:spacing w:before="96" w:line="213" w:lineRule="auto"/>
              <w:rPr>
                <w:sz w:val="21"/>
                <w:szCs w:val="21"/>
              </w:rPr>
            </w:pPr>
            <w:r>
              <w:rPr>
                <w:sz w:val="21"/>
                <w:szCs w:val="21"/>
                <w:spacing w:val="-2"/>
              </w:rPr>
              <w:t>434</w:t>
            </w:r>
          </w:p>
        </w:tc>
        <w:tc>
          <w:tcPr>
            <w:tcW w:w="1079" w:type="dxa"/>
            <w:vAlign w:val="top"/>
          </w:tcPr>
          <w:p>
            <w:pPr>
              <w:pStyle w:val="TableText"/>
              <w:ind w:left="372"/>
              <w:spacing w:before="96" w:line="213" w:lineRule="auto"/>
              <w:rPr>
                <w:sz w:val="21"/>
                <w:szCs w:val="21"/>
              </w:rPr>
            </w:pPr>
            <w:r>
              <w:rPr>
                <w:sz w:val="21"/>
                <w:szCs w:val="21"/>
                <w:spacing w:val="-3"/>
              </w:rPr>
              <w:t>289</w:t>
            </w:r>
          </w:p>
        </w:tc>
        <w:tc>
          <w:tcPr>
            <w:tcW w:w="1079" w:type="dxa"/>
            <w:vAlign w:val="top"/>
          </w:tcPr>
          <w:p>
            <w:pPr>
              <w:pStyle w:val="TableText"/>
              <w:ind w:left="323"/>
              <w:spacing w:before="96" w:line="213" w:lineRule="auto"/>
              <w:rPr>
                <w:sz w:val="21"/>
                <w:szCs w:val="21"/>
              </w:rPr>
            </w:pPr>
            <w:r>
              <w:rPr>
                <w:sz w:val="21"/>
                <w:szCs w:val="21"/>
                <w:spacing w:val="-5"/>
              </w:rPr>
              <w:t>1104</w:t>
            </w:r>
          </w:p>
        </w:tc>
        <w:tc>
          <w:tcPr>
            <w:tcW w:w="1078" w:type="dxa"/>
            <w:vAlign w:val="top"/>
          </w:tcPr>
          <w:p>
            <w:pPr>
              <w:pStyle w:val="TableText"/>
              <w:ind w:left="374"/>
              <w:spacing w:before="96" w:line="213" w:lineRule="auto"/>
              <w:rPr>
                <w:sz w:val="21"/>
                <w:szCs w:val="21"/>
              </w:rPr>
            </w:pPr>
            <w:r>
              <w:rPr>
                <w:sz w:val="21"/>
                <w:szCs w:val="21"/>
                <w:spacing w:val="-3"/>
              </w:rPr>
              <w:t>736</w:t>
            </w:r>
          </w:p>
        </w:tc>
        <w:tc>
          <w:tcPr>
            <w:tcW w:w="1079" w:type="dxa"/>
            <w:vAlign w:val="top"/>
          </w:tcPr>
          <w:p>
            <w:pPr>
              <w:pStyle w:val="TableText"/>
              <w:ind w:left="326"/>
              <w:spacing w:before="96" w:line="213" w:lineRule="auto"/>
              <w:rPr>
                <w:sz w:val="21"/>
                <w:szCs w:val="21"/>
              </w:rPr>
            </w:pPr>
            <w:r>
              <w:rPr>
                <w:sz w:val="21"/>
                <w:szCs w:val="21"/>
                <w:spacing w:val="-5"/>
              </w:rPr>
              <w:t>1479</w:t>
            </w:r>
          </w:p>
        </w:tc>
        <w:tc>
          <w:tcPr>
            <w:tcW w:w="1089" w:type="dxa"/>
            <w:vAlign w:val="top"/>
          </w:tcPr>
          <w:p>
            <w:pPr>
              <w:pStyle w:val="TableText"/>
              <w:ind w:left="377"/>
              <w:spacing w:before="96" w:line="213" w:lineRule="auto"/>
              <w:rPr>
                <w:sz w:val="21"/>
                <w:szCs w:val="21"/>
              </w:rPr>
            </w:pPr>
            <w:r>
              <w:rPr>
                <w:sz w:val="21"/>
                <w:szCs w:val="21"/>
                <w:spacing w:val="-3"/>
              </w:rPr>
              <w:t>986</w:t>
            </w:r>
          </w:p>
        </w:tc>
        <w:tc>
          <w:tcPr>
            <w:tcW w:w="979" w:type="dxa"/>
            <w:vAlign w:val="top"/>
          </w:tcPr>
          <w:p>
            <w:pPr>
              <w:pStyle w:val="TableText"/>
              <w:ind w:left="278"/>
              <w:spacing w:before="96" w:line="213" w:lineRule="auto"/>
              <w:rPr>
                <w:sz w:val="21"/>
                <w:szCs w:val="21"/>
              </w:rPr>
            </w:pPr>
            <w:r>
              <w:rPr>
                <w:sz w:val="21"/>
                <w:szCs w:val="21"/>
                <w:spacing w:val="-3"/>
              </w:rPr>
              <w:t>2054</w:t>
            </w:r>
          </w:p>
        </w:tc>
        <w:tc>
          <w:tcPr>
            <w:tcW w:w="1024" w:type="dxa"/>
            <w:vAlign w:val="top"/>
          </w:tcPr>
          <w:p>
            <w:pPr>
              <w:pStyle w:val="TableText"/>
              <w:ind w:left="298"/>
              <w:spacing w:before="96" w:line="213" w:lineRule="auto"/>
              <w:rPr>
                <w:sz w:val="21"/>
                <w:szCs w:val="21"/>
              </w:rPr>
            </w:pPr>
            <w:r>
              <w:rPr>
                <w:sz w:val="21"/>
                <w:szCs w:val="21"/>
                <w:spacing w:val="-5"/>
              </w:rPr>
              <w:t>1369</w:t>
            </w:r>
          </w:p>
        </w:tc>
      </w:tr>
      <w:tr>
        <w:trPr>
          <w:trHeight w:val="360" w:hRule="atLeast"/>
        </w:trPr>
        <w:tc>
          <w:tcPr>
            <w:tcW w:w="704" w:type="dxa"/>
            <w:vAlign w:val="top"/>
          </w:tcPr>
          <w:p>
            <w:pPr>
              <w:pStyle w:val="TableText"/>
              <w:ind w:left="135"/>
              <w:spacing w:before="107" w:line="213" w:lineRule="auto"/>
              <w:rPr>
                <w:sz w:val="21"/>
                <w:szCs w:val="21"/>
              </w:rPr>
            </w:pPr>
            <w:r>
              <w:rPr>
                <w:sz w:val="21"/>
                <w:szCs w:val="21"/>
                <w:spacing w:val="-3"/>
              </w:rPr>
              <w:t>20.5</w:t>
            </w:r>
          </w:p>
        </w:tc>
        <w:tc>
          <w:tcPr>
            <w:tcW w:w="1089" w:type="dxa"/>
            <w:vAlign w:val="top"/>
          </w:tcPr>
          <w:p>
            <w:pPr>
              <w:pStyle w:val="TableText"/>
              <w:ind w:left="371"/>
              <w:spacing w:before="107" w:line="213" w:lineRule="auto"/>
              <w:rPr>
                <w:sz w:val="21"/>
                <w:szCs w:val="21"/>
              </w:rPr>
            </w:pPr>
            <w:r>
              <w:rPr>
                <w:sz w:val="21"/>
                <w:szCs w:val="21"/>
                <w:spacing w:val="-2"/>
              </w:rPr>
              <w:t>427</w:t>
            </w:r>
          </w:p>
        </w:tc>
        <w:tc>
          <w:tcPr>
            <w:tcW w:w="1079" w:type="dxa"/>
            <w:vAlign w:val="top"/>
          </w:tcPr>
          <w:p>
            <w:pPr>
              <w:pStyle w:val="TableText"/>
              <w:ind w:left="372"/>
              <w:spacing w:before="107" w:line="213" w:lineRule="auto"/>
              <w:rPr>
                <w:sz w:val="21"/>
                <w:szCs w:val="21"/>
              </w:rPr>
            </w:pPr>
            <w:r>
              <w:rPr>
                <w:sz w:val="21"/>
                <w:szCs w:val="21"/>
                <w:spacing w:val="-3"/>
              </w:rPr>
              <w:t>285</w:t>
            </w:r>
          </w:p>
        </w:tc>
        <w:tc>
          <w:tcPr>
            <w:tcW w:w="1079" w:type="dxa"/>
            <w:vAlign w:val="top"/>
          </w:tcPr>
          <w:p>
            <w:pPr>
              <w:pStyle w:val="TableText"/>
              <w:ind w:left="323"/>
              <w:spacing w:before="107" w:line="213" w:lineRule="auto"/>
              <w:rPr>
                <w:sz w:val="21"/>
                <w:szCs w:val="21"/>
              </w:rPr>
            </w:pPr>
            <w:r>
              <w:rPr>
                <w:sz w:val="21"/>
                <w:szCs w:val="21"/>
                <w:spacing w:val="-5"/>
              </w:rPr>
              <w:t>1087</w:t>
            </w:r>
          </w:p>
        </w:tc>
        <w:tc>
          <w:tcPr>
            <w:tcW w:w="1078" w:type="dxa"/>
            <w:vAlign w:val="top"/>
          </w:tcPr>
          <w:p>
            <w:pPr>
              <w:pStyle w:val="TableText"/>
              <w:ind w:left="374"/>
              <w:spacing w:before="107" w:line="213" w:lineRule="auto"/>
              <w:rPr>
                <w:sz w:val="21"/>
                <w:szCs w:val="21"/>
              </w:rPr>
            </w:pPr>
            <w:r>
              <w:rPr>
                <w:sz w:val="21"/>
                <w:szCs w:val="21"/>
                <w:spacing w:val="-3"/>
              </w:rPr>
              <w:t>724</w:t>
            </w:r>
          </w:p>
        </w:tc>
        <w:tc>
          <w:tcPr>
            <w:tcW w:w="1079" w:type="dxa"/>
            <w:vAlign w:val="top"/>
          </w:tcPr>
          <w:p>
            <w:pPr>
              <w:pStyle w:val="TableText"/>
              <w:ind w:left="326"/>
              <w:spacing w:before="107" w:line="213" w:lineRule="auto"/>
              <w:rPr>
                <w:sz w:val="21"/>
                <w:szCs w:val="21"/>
              </w:rPr>
            </w:pPr>
            <w:r>
              <w:rPr>
                <w:sz w:val="21"/>
                <w:szCs w:val="21"/>
                <w:spacing w:val="-5"/>
              </w:rPr>
              <w:t>1457</w:t>
            </w:r>
          </w:p>
        </w:tc>
        <w:tc>
          <w:tcPr>
            <w:tcW w:w="1089" w:type="dxa"/>
            <w:vAlign w:val="top"/>
          </w:tcPr>
          <w:p>
            <w:pPr>
              <w:pStyle w:val="TableText"/>
              <w:ind w:left="377"/>
              <w:spacing w:before="107" w:line="213" w:lineRule="auto"/>
              <w:rPr>
                <w:sz w:val="21"/>
                <w:szCs w:val="21"/>
              </w:rPr>
            </w:pPr>
            <w:r>
              <w:rPr>
                <w:sz w:val="21"/>
                <w:szCs w:val="21"/>
                <w:spacing w:val="-3"/>
              </w:rPr>
              <w:t>971</w:t>
            </w:r>
          </w:p>
        </w:tc>
        <w:tc>
          <w:tcPr>
            <w:tcW w:w="979" w:type="dxa"/>
            <w:vAlign w:val="top"/>
          </w:tcPr>
          <w:p>
            <w:pPr>
              <w:pStyle w:val="TableText"/>
              <w:ind w:left="278"/>
              <w:spacing w:before="107" w:line="213" w:lineRule="auto"/>
              <w:rPr>
                <w:sz w:val="21"/>
                <w:szCs w:val="21"/>
              </w:rPr>
            </w:pPr>
            <w:r>
              <w:rPr>
                <w:sz w:val="21"/>
                <w:szCs w:val="21"/>
                <w:spacing w:val="-3"/>
              </w:rPr>
              <w:t>2000</w:t>
            </w:r>
          </w:p>
        </w:tc>
        <w:tc>
          <w:tcPr>
            <w:tcW w:w="1024" w:type="dxa"/>
            <w:vAlign w:val="top"/>
          </w:tcPr>
          <w:p>
            <w:pPr>
              <w:pStyle w:val="TableText"/>
              <w:ind w:left="298"/>
              <w:spacing w:before="107" w:line="213" w:lineRule="auto"/>
              <w:rPr>
                <w:sz w:val="21"/>
                <w:szCs w:val="21"/>
              </w:rPr>
            </w:pPr>
            <w:r>
              <w:rPr>
                <w:sz w:val="21"/>
                <w:szCs w:val="21"/>
                <w:spacing w:val="-5"/>
              </w:rPr>
              <w:t>1333</w:t>
            </w:r>
          </w:p>
        </w:tc>
      </w:tr>
      <w:tr>
        <w:trPr>
          <w:trHeight w:val="349" w:hRule="atLeast"/>
        </w:trPr>
        <w:tc>
          <w:tcPr>
            <w:tcW w:w="704" w:type="dxa"/>
            <w:vAlign w:val="top"/>
          </w:tcPr>
          <w:p>
            <w:pPr>
              <w:pStyle w:val="TableText"/>
              <w:ind w:left="135"/>
              <w:spacing w:before="97" w:line="212" w:lineRule="auto"/>
              <w:rPr>
                <w:sz w:val="21"/>
                <w:szCs w:val="21"/>
              </w:rPr>
            </w:pPr>
            <w:r>
              <w:rPr>
                <w:sz w:val="21"/>
                <w:szCs w:val="21"/>
                <w:spacing w:val="-3"/>
              </w:rPr>
              <w:t>20.6</w:t>
            </w:r>
          </w:p>
        </w:tc>
        <w:tc>
          <w:tcPr>
            <w:tcW w:w="1089" w:type="dxa"/>
            <w:vAlign w:val="top"/>
          </w:tcPr>
          <w:p>
            <w:pPr>
              <w:pStyle w:val="TableText"/>
              <w:ind w:left="371"/>
              <w:spacing w:before="97" w:line="212" w:lineRule="auto"/>
              <w:rPr>
                <w:sz w:val="21"/>
                <w:szCs w:val="21"/>
              </w:rPr>
            </w:pPr>
            <w:r>
              <w:rPr>
                <w:sz w:val="21"/>
                <w:szCs w:val="21"/>
                <w:spacing w:val="-2"/>
              </w:rPr>
              <w:t>420</w:t>
            </w:r>
          </w:p>
        </w:tc>
        <w:tc>
          <w:tcPr>
            <w:tcW w:w="1079" w:type="dxa"/>
            <w:vAlign w:val="top"/>
          </w:tcPr>
          <w:p>
            <w:pPr>
              <w:pStyle w:val="TableText"/>
              <w:ind w:left="372"/>
              <w:spacing w:before="97" w:line="212" w:lineRule="auto"/>
              <w:rPr>
                <w:sz w:val="21"/>
                <w:szCs w:val="21"/>
              </w:rPr>
            </w:pPr>
            <w:r>
              <w:rPr>
                <w:sz w:val="21"/>
                <w:szCs w:val="21"/>
                <w:spacing w:val="-3"/>
              </w:rPr>
              <w:t>280</w:t>
            </w:r>
          </w:p>
        </w:tc>
        <w:tc>
          <w:tcPr>
            <w:tcW w:w="1079" w:type="dxa"/>
            <w:vAlign w:val="top"/>
          </w:tcPr>
          <w:p>
            <w:pPr>
              <w:pStyle w:val="TableText"/>
              <w:ind w:left="323"/>
              <w:spacing w:before="97" w:line="212" w:lineRule="auto"/>
              <w:rPr>
                <w:sz w:val="21"/>
                <w:szCs w:val="21"/>
              </w:rPr>
            </w:pPr>
            <w:r>
              <w:rPr>
                <w:sz w:val="21"/>
                <w:szCs w:val="21"/>
                <w:spacing w:val="-5"/>
              </w:rPr>
              <w:t>1069</w:t>
            </w:r>
          </w:p>
        </w:tc>
        <w:tc>
          <w:tcPr>
            <w:tcW w:w="1078" w:type="dxa"/>
            <w:vAlign w:val="top"/>
          </w:tcPr>
          <w:p>
            <w:pPr>
              <w:pStyle w:val="TableText"/>
              <w:ind w:left="374"/>
              <w:spacing w:before="97" w:line="212" w:lineRule="auto"/>
              <w:rPr>
                <w:sz w:val="21"/>
                <w:szCs w:val="21"/>
              </w:rPr>
            </w:pPr>
            <w:r>
              <w:rPr>
                <w:sz w:val="21"/>
                <w:szCs w:val="21"/>
                <w:spacing w:val="-3"/>
              </w:rPr>
              <w:t>713</w:t>
            </w:r>
          </w:p>
        </w:tc>
        <w:tc>
          <w:tcPr>
            <w:tcW w:w="1079" w:type="dxa"/>
            <w:vAlign w:val="top"/>
          </w:tcPr>
          <w:p>
            <w:pPr>
              <w:pStyle w:val="TableText"/>
              <w:ind w:left="326"/>
              <w:spacing w:before="97" w:line="212" w:lineRule="auto"/>
              <w:rPr>
                <w:sz w:val="21"/>
                <w:szCs w:val="21"/>
              </w:rPr>
            </w:pPr>
            <w:r>
              <w:rPr>
                <w:sz w:val="21"/>
                <w:szCs w:val="21"/>
                <w:spacing w:val="-5"/>
              </w:rPr>
              <w:t>1435</w:t>
            </w:r>
          </w:p>
        </w:tc>
        <w:tc>
          <w:tcPr>
            <w:tcW w:w="1089" w:type="dxa"/>
            <w:vAlign w:val="top"/>
          </w:tcPr>
          <w:p>
            <w:pPr>
              <w:pStyle w:val="TableText"/>
              <w:ind w:left="377"/>
              <w:spacing w:before="97" w:line="212" w:lineRule="auto"/>
              <w:rPr>
                <w:sz w:val="21"/>
                <w:szCs w:val="21"/>
              </w:rPr>
            </w:pPr>
            <w:r>
              <w:rPr>
                <w:sz w:val="21"/>
                <w:szCs w:val="21"/>
                <w:spacing w:val="-3"/>
              </w:rPr>
              <w:t>957</w:t>
            </w:r>
          </w:p>
        </w:tc>
        <w:tc>
          <w:tcPr>
            <w:tcW w:w="979" w:type="dxa"/>
            <w:vAlign w:val="top"/>
          </w:tcPr>
          <w:p>
            <w:pPr>
              <w:pStyle w:val="TableText"/>
              <w:ind w:left="278"/>
              <w:spacing w:before="97" w:line="212" w:lineRule="auto"/>
              <w:rPr>
                <w:sz w:val="21"/>
                <w:szCs w:val="21"/>
              </w:rPr>
            </w:pPr>
            <w:r>
              <w:rPr>
                <w:sz w:val="21"/>
                <w:szCs w:val="21"/>
                <w:spacing w:val="-5"/>
              </w:rPr>
              <w:t>1924</w:t>
            </w:r>
          </w:p>
        </w:tc>
        <w:tc>
          <w:tcPr>
            <w:tcW w:w="1024" w:type="dxa"/>
            <w:vAlign w:val="top"/>
          </w:tcPr>
          <w:p>
            <w:pPr>
              <w:pStyle w:val="TableText"/>
              <w:ind w:left="298"/>
              <w:spacing w:before="97" w:line="212" w:lineRule="auto"/>
              <w:rPr>
                <w:sz w:val="21"/>
                <w:szCs w:val="21"/>
              </w:rPr>
            </w:pPr>
            <w:r>
              <w:rPr>
                <w:sz w:val="21"/>
                <w:szCs w:val="21"/>
                <w:spacing w:val="-5"/>
              </w:rPr>
              <w:t>1283</w:t>
            </w:r>
          </w:p>
        </w:tc>
      </w:tr>
      <w:tr>
        <w:trPr>
          <w:trHeight w:val="350" w:hRule="atLeast"/>
        </w:trPr>
        <w:tc>
          <w:tcPr>
            <w:tcW w:w="704" w:type="dxa"/>
            <w:vAlign w:val="top"/>
          </w:tcPr>
          <w:p>
            <w:pPr>
              <w:pStyle w:val="TableText"/>
              <w:ind w:left="135"/>
              <w:spacing w:before="98" w:line="212" w:lineRule="auto"/>
              <w:rPr>
                <w:sz w:val="21"/>
                <w:szCs w:val="21"/>
              </w:rPr>
            </w:pPr>
            <w:r>
              <w:rPr>
                <w:sz w:val="21"/>
                <w:szCs w:val="21"/>
                <w:spacing w:val="-3"/>
              </w:rPr>
              <w:t>20.7</w:t>
            </w:r>
          </w:p>
        </w:tc>
        <w:tc>
          <w:tcPr>
            <w:tcW w:w="1089" w:type="dxa"/>
            <w:vAlign w:val="top"/>
          </w:tcPr>
          <w:p>
            <w:pPr>
              <w:pStyle w:val="TableText"/>
              <w:ind w:left="371"/>
              <w:spacing w:before="98" w:line="212" w:lineRule="auto"/>
              <w:rPr>
                <w:sz w:val="21"/>
                <w:szCs w:val="21"/>
              </w:rPr>
            </w:pPr>
            <w:r>
              <w:rPr>
                <w:sz w:val="21"/>
                <w:szCs w:val="21"/>
                <w:spacing w:val="-2"/>
              </w:rPr>
              <w:t>413</w:t>
            </w:r>
          </w:p>
        </w:tc>
        <w:tc>
          <w:tcPr>
            <w:tcW w:w="1079" w:type="dxa"/>
            <w:vAlign w:val="top"/>
          </w:tcPr>
          <w:p>
            <w:pPr>
              <w:pStyle w:val="TableText"/>
              <w:ind w:left="372"/>
              <w:spacing w:before="98" w:line="212" w:lineRule="auto"/>
              <w:rPr>
                <w:sz w:val="21"/>
                <w:szCs w:val="21"/>
              </w:rPr>
            </w:pPr>
            <w:r>
              <w:rPr>
                <w:sz w:val="21"/>
                <w:szCs w:val="21"/>
                <w:spacing w:val="-3"/>
              </w:rPr>
              <w:t>275</w:t>
            </w:r>
          </w:p>
        </w:tc>
        <w:tc>
          <w:tcPr>
            <w:tcW w:w="1079" w:type="dxa"/>
            <w:vAlign w:val="top"/>
          </w:tcPr>
          <w:p>
            <w:pPr>
              <w:pStyle w:val="TableText"/>
              <w:ind w:left="323"/>
              <w:spacing w:before="98" w:line="212" w:lineRule="auto"/>
              <w:rPr>
                <w:sz w:val="21"/>
                <w:szCs w:val="21"/>
              </w:rPr>
            </w:pPr>
            <w:r>
              <w:rPr>
                <w:sz w:val="21"/>
                <w:szCs w:val="21"/>
                <w:spacing w:val="-5"/>
              </w:rPr>
              <w:t>1053</w:t>
            </w:r>
          </w:p>
        </w:tc>
        <w:tc>
          <w:tcPr>
            <w:tcW w:w="1078" w:type="dxa"/>
            <w:vAlign w:val="top"/>
          </w:tcPr>
          <w:p>
            <w:pPr>
              <w:pStyle w:val="TableText"/>
              <w:ind w:left="374"/>
              <w:spacing w:before="98" w:line="212" w:lineRule="auto"/>
              <w:rPr>
                <w:sz w:val="21"/>
                <w:szCs w:val="21"/>
              </w:rPr>
            </w:pPr>
            <w:r>
              <w:rPr>
                <w:sz w:val="21"/>
                <w:szCs w:val="21"/>
                <w:spacing w:val="-3"/>
              </w:rPr>
              <w:t>702</w:t>
            </w:r>
          </w:p>
        </w:tc>
        <w:tc>
          <w:tcPr>
            <w:tcW w:w="1079" w:type="dxa"/>
            <w:vAlign w:val="top"/>
          </w:tcPr>
          <w:p>
            <w:pPr>
              <w:pStyle w:val="TableText"/>
              <w:ind w:left="326"/>
              <w:spacing w:before="98" w:line="212" w:lineRule="auto"/>
              <w:rPr>
                <w:sz w:val="21"/>
                <w:szCs w:val="21"/>
              </w:rPr>
            </w:pPr>
            <w:r>
              <w:rPr>
                <w:sz w:val="21"/>
                <w:szCs w:val="21"/>
                <w:spacing w:val="-5"/>
              </w:rPr>
              <w:t>1414</w:t>
            </w:r>
          </w:p>
        </w:tc>
        <w:tc>
          <w:tcPr>
            <w:tcW w:w="1089" w:type="dxa"/>
            <w:vAlign w:val="top"/>
          </w:tcPr>
          <w:p>
            <w:pPr>
              <w:pStyle w:val="TableText"/>
              <w:ind w:left="377"/>
              <w:spacing w:before="98" w:line="212" w:lineRule="auto"/>
              <w:rPr>
                <w:sz w:val="21"/>
                <w:szCs w:val="21"/>
              </w:rPr>
            </w:pPr>
            <w:r>
              <w:rPr>
                <w:sz w:val="21"/>
                <w:szCs w:val="21"/>
                <w:spacing w:val="-3"/>
              </w:rPr>
              <w:t>943</w:t>
            </w:r>
          </w:p>
        </w:tc>
        <w:tc>
          <w:tcPr>
            <w:tcW w:w="979" w:type="dxa"/>
            <w:vAlign w:val="top"/>
          </w:tcPr>
          <w:p>
            <w:pPr>
              <w:pStyle w:val="TableText"/>
              <w:ind w:left="278"/>
              <w:spacing w:before="98" w:line="212" w:lineRule="auto"/>
              <w:rPr>
                <w:sz w:val="21"/>
                <w:szCs w:val="21"/>
              </w:rPr>
            </w:pPr>
            <w:r>
              <w:rPr>
                <w:sz w:val="21"/>
                <w:szCs w:val="21"/>
                <w:spacing w:val="-5"/>
              </w:rPr>
              <w:t>1849</w:t>
            </w:r>
          </w:p>
        </w:tc>
        <w:tc>
          <w:tcPr>
            <w:tcW w:w="1024" w:type="dxa"/>
            <w:vAlign w:val="top"/>
          </w:tcPr>
          <w:p>
            <w:pPr>
              <w:pStyle w:val="TableText"/>
              <w:ind w:left="298"/>
              <w:spacing w:before="98" w:line="212" w:lineRule="auto"/>
              <w:rPr>
                <w:sz w:val="21"/>
                <w:szCs w:val="21"/>
              </w:rPr>
            </w:pPr>
            <w:r>
              <w:rPr>
                <w:sz w:val="21"/>
                <w:szCs w:val="21"/>
                <w:spacing w:val="-5"/>
              </w:rPr>
              <w:t>1233</w:t>
            </w:r>
          </w:p>
        </w:tc>
      </w:tr>
      <w:tr>
        <w:trPr>
          <w:trHeight w:val="350" w:hRule="atLeast"/>
        </w:trPr>
        <w:tc>
          <w:tcPr>
            <w:tcW w:w="704" w:type="dxa"/>
            <w:vAlign w:val="top"/>
          </w:tcPr>
          <w:p>
            <w:pPr>
              <w:pStyle w:val="TableText"/>
              <w:ind w:left="135"/>
              <w:spacing w:before="98" w:line="212" w:lineRule="auto"/>
              <w:rPr>
                <w:sz w:val="21"/>
                <w:szCs w:val="21"/>
              </w:rPr>
            </w:pPr>
            <w:r>
              <w:rPr>
                <w:sz w:val="21"/>
                <w:szCs w:val="21"/>
                <w:spacing w:val="-3"/>
              </w:rPr>
              <w:t>20.8</w:t>
            </w:r>
          </w:p>
        </w:tc>
        <w:tc>
          <w:tcPr>
            <w:tcW w:w="1089" w:type="dxa"/>
            <w:vAlign w:val="top"/>
          </w:tcPr>
          <w:p>
            <w:pPr>
              <w:pStyle w:val="TableText"/>
              <w:ind w:left="371"/>
              <w:spacing w:before="98" w:line="212" w:lineRule="auto"/>
              <w:rPr>
                <w:sz w:val="21"/>
                <w:szCs w:val="21"/>
              </w:rPr>
            </w:pPr>
            <w:r>
              <w:rPr>
                <w:sz w:val="21"/>
                <w:szCs w:val="21"/>
                <w:spacing w:val="-2"/>
              </w:rPr>
              <w:t>406</w:t>
            </w:r>
          </w:p>
        </w:tc>
        <w:tc>
          <w:tcPr>
            <w:tcW w:w="1079" w:type="dxa"/>
            <w:vAlign w:val="top"/>
          </w:tcPr>
          <w:p>
            <w:pPr>
              <w:pStyle w:val="TableText"/>
              <w:ind w:left="372"/>
              <w:spacing w:before="98" w:line="212" w:lineRule="auto"/>
              <w:rPr>
                <w:sz w:val="21"/>
                <w:szCs w:val="21"/>
              </w:rPr>
            </w:pPr>
            <w:r>
              <w:rPr>
                <w:sz w:val="21"/>
                <w:szCs w:val="21"/>
                <w:spacing w:val="-3"/>
              </w:rPr>
              <w:t>271</w:t>
            </w:r>
          </w:p>
        </w:tc>
        <w:tc>
          <w:tcPr>
            <w:tcW w:w="1079" w:type="dxa"/>
            <w:vAlign w:val="top"/>
          </w:tcPr>
          <w:p>
            <w:pPr>
              <w:pStyle w:val="TableText"/>
              <w:ind w:left="323"/>
              <w:spacing w:before="98" w:line="212" w:lineRule="auto"/>
              <w:rPr>
                <w:sz w:val="21"/>
                <w:szCs w:val="21"/>
              </w:rPr>
            </w:pPr>
            <w:r>
              <w:rPr>
                <w:sz w:val="21"/>
                <w:szCs w:val="21"/>
                <w:spacing w:val="-5"/>
              </w:rPr>
              <w:t>1036</w:t>
            </w:r>
          </w:p>
        </w:tc>
        <w:tc>
          <w:tcPr>
            <w:tcW w:w="1078" w:type="dxa"/>
            <w:vAlign w:val="top"/>
          </w:tcPr>
          <w:p>
            <w:pPr>
              <w:pStyle w:val="TableText"/>
              <w:ind w:left="374"/>
              <w:spacing w:before="98" w:line="212" w:lineRule="auto"/>
              <w:rPr>
                <w:sz w:val="21"/>
                <w:szCs w:val="21"/>
              </w:rPr>
            </w:pPr>
            <w:r>
              <w:rPr>
                <w:sz w:val="21"/>
                <w:szCs w:val="21"/>
                <w:spacing w:val="-3"/>
              </w:rPr>
              <w:t>691</w:t>
            </w:r>
          </w:p>
        </w:tc>
        <w:tc>
          <w:tcPr>
            <w:tcW w:w="1079" w:type="dxa"/>
            <w:vAlign w:val="top"/>
          </w:tcPr>
          <w:p>
            <w:pPr>
              <w:pStyle w:val="TableText"/>
              <w:ind w:left="326"/>
              <w:spacing w:before="98" w:line="212" w:lineRule="auto"/>
              <w:rPr>
                <w:sz w:val="21"/>
                <w:szCs w:val="21"/>
              </w:rPr>
            </w:pPr>
            <w:r>
              <w:rPr>
                <w:sz w:val="21"/>
                <w:szCs w:val="21"/>
                <w:spacing w:val="-5"/>
              </w:rPr>
              <w:t>1393</w:t>
            </w:r>
          </w:p>
        </w:tc>
        <w:tc>
          <w:tcPr>
            <w:tcW w:w="1089" w:type="dxa"/>
            <w:vAlign w:val="top"/>
          </w:tcPr>
          <w:p>
            <w:pPr>
              <w:pStyle w:val="TableText"/>
              <w:ind w:left="377"/>
              <w:spacing w:before="98" w:line="212" w:lineRule="auto"/>
              <w:rPr>
                <w:sz w:val="21"/>
                <w:szCs w:val="21"/>
              </w:rPr>
            </w:pPr>
            <w:r>
              <w:rPr>
                <w:sz w:val="21"/>
                <w:szCs w:val="21"/>
                <w:spacing w:val="-3"/>
              </w:rPr>
              <w:t>929</w:t>
            </w:r>
          </w:p>
        </w:tc>
        <w:tc>
          <w:tcPr>
            <w:tcW w:w="979" w:type="dxa"/>
            <w:vAlign w:val="top"/>
          </w:tcPr>
          <w:p>
            <w:pPr>
              <w:pStyle w:val="TableText"/>
              <w:ind w:left="278"/>
              <w:spacing w:before="98" w:line="212" w:lineRule="auto"/>
              <w:rPr>
                <w:sz w:val="21"/>
                <w:szCs w:val="21"/>
              </w:rPr>
            </w:pPr>
            <w:r>
              <w:rPr>
                <w:sz w:val="21"/>
                <w:szCs w:val="21"/>
                <w:spacing w:val="-5"/>
              </w:rPr>
              <w:t>1773</w:t>
            </w:r>
          </w:p>
        </w:tc>
        <w:tc>
          <w:tcPr>
            <w:tcW w:w="1024" w:type="dxa"/>
            <w:vAlign w:val="top"/>
          </w:tcPr>
          <w:p>
            <w:pPr>
              <w:pStyle w:val="TableText"/>
              <w:ind w:left="298"/>
              <w:spacing w:before="98" w:line="212" w:lineRule="auto"/>
              <w:rPr>
                <w:sz w:val="21"/>
                <w:szCs w:val="21"/>
              </w:rPr>
            </w:pPr>
            <w:r>
              <w:rPr>
                <w:sz w:val="21"/>
                <w:szCs w:val="21"/>
                <w:spacing w:val="-5"/>
              </w:rPr>
              <w:t>1182</w:t>
            </w:r>
          </w:p>
        </w:tc>
      </w:tr>
      <w:tr>
        <w:trPr>
          <w:trHeight w:val="350" w:hRule="atLeast"/>
        </w:trPr>
        <w:tc>
          <w:tcPr>
            <w:tcW w:w="704" w:type="dxa"/>
            <w:vAlign w:val="top"/>
          </w:tcPr>
          <w:p>
            <w:pPr>
              <w:pStyle w:val="TableText"/>
              <w:ind w:left="135"/>
              <w:spacing w:before="98" w:line="212" w:lineRule="auto"/>
              <w:rPr>
                <w:sz w:val="21"/>
                <w:szCs w:val="21"/>
              </w:rPr>
            </w:pPr>
            <w:r>
              <w:rPr>
                <w:sz w:val="21"/>
                <w:szCs w:val="21"/>
                <w:spacing w:val="-3"/>
              </w:rPr>
              <w:t>20.9</w:t>
            </w:r>
          </w:p>
        </w:tc>
        <w:tc>
          <w:tcPr>
            <w:tcW w:w="1089" w:type="dxa"/>
            <w:vAlign w:val="top"/>
          </w:tcPr>
          <w:p>
            <w:pPr>
              <w:pStyle w:val="TableText"/>
              <w:ind w:left="371"/>
              <w:spacing w:before="98" w:line="212" w:lineRule="auto"/>
              <w:rPr>
                <w:sz w:val="21"/>
                <w:szCs w:val="21"/>
              </w:rPr>
            </w:pPr>
            <w:r>
              <w:rPr>
                <w:sz w:val="21"/>
                <w:szCs w:val="21"/>
                <w:spacing w:val="-2"/>
              </w:rPr>
              <w:t>400</w:t>
            </w:r>
          </w:p>
        </w:tc>
        <w:tc>
          <w:tcPr>
            <w:tcW w:w="1079" w:type="dxa"/>
            <w:vAlign w:val="top"/>
          </w:tcPr>
          <w:p>
            <w:pPr>
              <w:pStyle w:val="TableText"/>
              <w:ind w:left="372"/>
              <w:spacing w:before="98" w:line="212" w:lineRule="auto"/>
              <w:rPr>
                <w:sz w:val="21"/>
                <w:szCs w:val="21"/>
              </w:rPr>
            </w:pPr>
            <w:r>
              <w:rPr>
                <w:sz w:val="21"/>
                <w:szCs w:val="21"/>
                <w:spacing w:val="-3"/>
              </w:rPr>
              <w:t>267</w:t>
            </w:r>
          </w:p>
        </w:tc>
        <w:tc>
          <w:tcPr>
            <w:tcW w:w="1079" w:type="dxa"/>
            <w:vAlign w:val="top"/>
          </w:tcPr>
          <w:p>
            <w:pPr>
              <w:pStyle w:val="TableText"/>
              <w:ind w:left="323"/>
              <w:spacing w:before="98" w:line="212" w:lineRule="auto"/>
              <w:rPr>
                <w:sz w:val="21"/>
                <w:szCs w:val="21"/>
              </w:rPr>
            </w:pPr>
            <w:r>
              <w:rPr>
                <w:sz w:val="21"/>
                <w:szCs w:val="21"/>
                <w:spacing w:val="-5"/>
              </w:rPr>
              <w:t>1020</w:t>
            </w:r>
          </w:p>
        </w:tc>
        <w:tc>
          <w:tcPr>
            <w:tcW w:w="1078" w:type="dxa"/>
            <w:vAlign w:val="top"/>
          </w:tcPr>
          <w:p>
            <w:pPr>
              <w:pStyle w:val="TableText"/>
              <w:ind w:left="374"/>
              <w:spacing w:before="98" w:line="212" w:lineRule="auto"/>
              <w:rPr>
                <w:sz w:val="21"/>
                <w:szCs w:val="21"/>
              </w:rPr>
            </w:pPr>
            <w:r>
              <w:rPr>
                <w:sz w:val="21"/>
                <w:szCs w:val="21"/>
                <w:spacing w:val="-3"/>
              </w:rPr>
              <w:t>680</w:t>
            </w:r>
          </w:p>
        </w:tc>
        <w:tc>
          <w:tcPr>
            <w:tcW w:w="1079" w:type="dxa"/>
            <w:vAlign w:val="top"/>
          </w:tcPr>
          <w:p>
            <w:pPr>
              <w:pStyle w:val="TableText"/>
              <w:ind w:left="326"/>
              <w:spacing w:before="98" w:line="212" w:lineRule="auto"/>
              <w:rPr>
                <w:sz w:val="21"/>
                <w:szCs w:val="21"/>
              </w:rPr>
            </w:pPr>
            <w:r>
              <w:rPr>
                <w:sz w:val="21"/>
                <w:szCs w:val="21"/>
                <w:spacing w:val="-5"/>
              </w:rPr>
              <w:t>1373</w:t>
            </w:r>
          </w:p>
        </w:tc>
        <w:tc>
          <w:tcPr>
            <w:tcW w:w="1089" w:type="dxa"/>
            <w:vAlign w:val="top"/>
          </w:tcPr>
          <w:p>
            <w:pPr>
              <w:pStyle w:val="TableText"/>
              <w:ind w:left="377"/>
              <w:spacing w:before="98" w:line="212" w:lineRule="auto"/>
              <w:rPr>
                <w:sz w:val="21"/>
                <w:szCs w:val="21"/>
              </w:rPr>
            </w:pPr>
            <w:r>
              <w:rPr>
                <w:sz w:val="21"/>
                <w:szCs w:val="21"/>
                <w:spacing w:val="-3"/>
              </w:rPr>
              <w:t>915</w:t>
            </w:r>
          </w:p>
        </w:tc>
        <w:tc>
          <w:tcPr>
            <w:tcW w:w="979" w:type="dxa"/>
            <w:vAlign w:val="top"/>
          </w:tcPr>
          <w:p>
            <w:pPr>
              <w:pStyle w:val="TableText"/>
              <w:ind w:left="278"/>
              <w:spacing w:before="98" w:line="212" w:lineRule="auto"/>
              <w:rPr>
                <w:sz w:val="21"/>
                <w:szCs w:val="21"/>
              </w:rPr>
            </w:pPr>
            <w:r>
              <w:rPr>
                <w:sz w:val="21"/>
                <w:szCs w:val="21"/>
                <w:spacing w:val="-5"/>
              </w:rPr>
              <w:t>1698</w:t>
            </w:r>
          </w:p>
        </w:tc>
        <w:tc>
          <w:tcPr>
            <w:tcW w:w="1024" w:type="dxa"/>
            <w:vAlign w:val="top"/>
          </w:tcPr>
          <w:p>
            <w:pPr>
              <w:pStyle w:val="TableText"/>
              <w:ind w:left="298"/>
              <w:spacing w:before="98" w:line="212" w:lineRule="auto"/>
              <w:rPr>
                <w:sz w:val="21"/>
                <w:szCs w:val="21"/>
              </w:rPr>
            </w:pPr>
            <w:r>
              <w:rPr>
                <w:sz w:val="21"/>
                <w:szCs w:val="21"/>
                <w:spacing w:val="-5"/>
              </w:rPr>
              <w:t>1132</w:t>
            </w:r>
          </w:p>
        </w:tc>
      </w:tr>
      <w:tr>
        <w:trPr>
          <w:trHeight w:val="360" w:hRule="atLeast"/>
        </w:trPr>
        <w:tc>
          <w:tcPr>
            <w:tcW w:w="704" w:type="dxa"/>
            <w:vAlign w:val="top"/>
          </w:tcPr>
          <w:p>
            <w:pPr>
              <w:pStyle w:val="TableText"/>
              <w:ind w:left="235"/>
              <w:spacing w:before="108" w:line="212" w:lineRule="auto"/>
              <w:rPr>
                <w:sz w:val="21"/>
                <w:szCs w:val="21"/>
              </w:rPr>
            </w:pPr>
            <w:r>
              <w:rPr>
                <w:sz w:val="21"/>
                <w:szCs w:val="21"/>
                <w:spacing w:val="-3"/>
              </w:rPr>
              <w:t>21</w:t>
            </w:r>
          </w:p>
        </w:tc>
        <w:tc>
          <w:tcPr>
            <w:tcW w:w="1089" w:type="dxa"/>
            <w:vAlign w:val="top"/>
          </w:tcPr>
          <w:p>
            <w:pPr>
              <w:pStyle w:val="TableText"/>
              <w:ind w:left="371"/>
              <w:spacing w:before="108" w:line="212" w:lineRule="auto"/>
              <w:rPr>
                <w:sz w:val="21"/>
                <w:szCs w:val="21"/>
              </w:rPr>
            </w:pPr>
            <w:r>
              <w:rPr>
                <w:sz w:val="21"/>
                <w:szCs w:val="21"/>
                <w:spacing w:val="-3"/>
              </w:rPr>
              <w:t>394</w:t>
            </w:r>
          </w:p>
        </w:tc>
        <w:tc>
          <w:tcPr>
            <w:tcW w:w="1079" w:type="dxa"/>
            <w:vAlign w:val="top"/>
          </w:tcPr>
          <w:p>
            <w:pPr>
              <w:pStyle w:val="TableText"/>
              <w:ind w:left="372"/>
              <w:spacing w:before="108" w:line="212" w:lineRule="auto"/>
              <w:rPr>
                <w:sz w:val="21"/>
                <w:szCs w:val="21"/>
              </w:rPr>
            </w:pPr>
            <w:r>
              <w:rPr>
                <w:sz w:val="21"/>
                <w:szCs w:val="21"/>
                <w:spacing w:val="-3"/>
              </w:rPr>
              <w:t>262</w:t>
            </w:r>
          </w:p>
        </w:tc>
        <w:tc>
          <w:tcPr>
            <w:tcW w:w="1079" w:type="dxa"/>
            <w:vAlign w:val="top"/>
          </w:tcPr>
          <w:p>
            <w:pPr>
              <w:pStyle w:val="TableText"/>
              <w:ind w:left="323"/>
              <w:spacing w:before="108" w:line="212" w:lineRule="auto"/>
              <w:rPr>
                <w:sz w:val="21"/>
                <w:szCs w:val="21"/>
              </w:rPr>
            </w:pPr>
            <w:r>
              <w:rPr>
                <w:sz w:val="21"/>
                <w:szCs w:val="21"/>
                <w:spacing w:val="-5"/>
              </w:rPr>
              <w:t>1004</w:t>
            </w:r>
          </w:p>
        </w:tc>
        <w:tc>
          <w:tcPr>
            <w:tcW w:w="1078" w:type="dxa"/>
            <w:vAlign w:val="top"/>
          </w:tcPr>
          <w:p>
            <w:pPr>
              <w:pStyle w:val="TableText"/>
              <w:ind w:left="374"/>
              <w:spacing w:before="108" w:line="212" w:lineRule="auto"/>
              <w:rPr>
                <w:sz w:val="21"/>
                <w:szCs w:val="21"/>
              </w:rPr>
            </w:pPr>
            <w:r>
              <w:rPr>
                <w:sz w:val="21"/>
                <w:szCs w:val="21"/>
                <w:spacing w:val="-3"/>
              </w:rPr>
              <w:t>670</w:t>
            </w:r>
          </w:p>
        </w:tc>
        <w:tc>
          <w:tcPr>
            <w:tcW w:w="1079" w:type="dxa"/>
            <w:vAlign w:val="top"/>
          </w:tcPr>
          <w:p>
            <w:pPr>
              <w:pStyle w:val="TableText"/>
              <w:ind w:left="326"/>
              <w:spacing w:before="108" w:line="212" w:lineRule="auto"/>
              <w:rPr>
                <w:sz w:val="21"/>
                <w:szCs w:val="21"/>
              </w:rPr>
            </w:pPr>
            <w:r>
              <w:rPr>
                <w:sz w:val="21"/>
                <w:szCs w:val="21"/>
                <w:spacing w:val="-5"/>
              </w:rPr>
              <w:t>1353</w:t>
            </w:r>
          </w:p>
        </w:tc>
        <w:tc>
          <w:tcPr>
            <w:tcW w:w="1089" w:type="dxa"/>
            <w:vAlign w:val="top"/>
          </w:tcPr>
          <w:p>
            <w:pPr>
              <w:pStyle w:val="TableText"/>
              <w:ind w:left="377"/>
              <w:spacing w:before="108" w:line="212" w:lineRule="auto"/>
              <w:rPr>
                <w:sz w:val="21"/>
                <w:szCs w:val="21"/>
              </w:rPr>
            </w:pPr>
            <w:r>
              <w:rPr>
                <w:sz w:val="21"/>
                <w:szCs w:val="21"/>
                <w:spacing w:val="-3"/>
              </w:rPr>
              <w:t>902</w:t>
            </w:r>
          </w:p>
        </w:tc>
        <w:tc>
          <w:tcPr>
            <w:tcW w:w="979" w:type="dxa"/>
            <w:vAlign w:val="top"/>
          </w:tcPr>
          <w:p>
            <w:pPr>
              <w:pStyle w:val="TableText"/>
              <w:ind w:left="278"/>
              <w:spacing w:before="108" w:line="212" w:lineRule="auto"/>
              <w:rPr>
                <w:sz w:val="21"/>
                <w:szCs w:val="21"/>
              </w:rPr>
            </w:pPr>
            <w:r>
              <w:rPr>
                <w:sz w:val="21"/>
                <w:szCs w:val="21"/>
                <w:spacing w:val="-5"/>
              </w:rPr>
              <w:t>1623</w:t>
            </w:r>
          </w:p>
        </w:tc>
        <w:tc>
          <w:tcPr>
            <w:tcW w:w="1024" w:type="dxa"/>
            <w:vAlign w:val="top"/>
          </w:tcPr>
          <w:p>
            <w:pPr>
              <w:pStyle w:val="TableText"/>
              <w:ind w:left="298"/>
              <w:spacing w:before="108" w:line="212" w:lineRule="auto"/>
              <w:rPr>
                <w:sz w:val="21"/>
                <w:szCs w:val="21"/>
              </w:rPr>
            </w:pPr>
            <w:r>
              <w:rPr>
                <w:sz w:val="21"/>
                <w:szCs w:val="21"/>
                <w:spacing w:val="-5"/>
              </w:rPr>
              <w:t>1082</w:t>
            </w:r>
          </w:p>
        </w:tc>
      </w:tr>
      <w:tr>
        <w:trPr>
          <w:trHeight w:val="349" w:hRule="atLeast"/>
        </w:trPr>
        <w:tc>
          <w:tcPr>
            <w:tcW w:w="704" w:type="dxa"/>
            <w:vAlign w:val="top"/>
          </w:tcPr>
          <w:p>
            <w:pPr>
              <w:pStyle w:val="TableText"/>
              <w:ind w:left="135"/>
              <w:spacing w:before="98" w:line="211" w:lineRule="auto"/>
              <w:rPr>
                <w:sz w:val="21"/>
                <w:szCs w:val="21"/>
              </w:rPr>
            </w:pPr>
            <w:r>
              <w:rPr>
                <w:sz w:val="21"/>
                <w:szCs w:val="21"/>
                <w:spacing w:val="-3"/>
              </w:rPr>
              <w:t>21.1</w:t>
            </w:r>
          </w:p>
        </w:tc>
        <w:tc>
          <w:tcPr>
            <w:tcW w:w="1089" w:type="dxa"/>
            <w:vAlign w:val="top"/>
          </w:tcPr>
          <w:p>
            <w:pPr>
              <w:pStyle w:val="TableText"/>
              <w:ind w:left="371"/>
              <w:spacing w:before="98" w:line="211" w:lineRule="auto"/>
              <w:rPr>
                <w:sz w:val="21"/>
                <w:szCs w:val="21"/>
              </w:rPr>
            </w:pPr>
            <w:r>
              <w:rPr>
                <w:sz w:val="21"/>
                <w:szCs w:val="21"/>
                <w:spacing w:val="-3"/>
              </w:rPr>
              <w:t>387</w:t>
            </w:r>
          </w:p>
        </w:tc>
        <w:tc>
          <w:tcPr>
            <w:tcW w:w="1079" w:type="dxa"/>
            <w:vAlign w:val="top"/>
          </w:tcPr>
          <w:p>
            <w:pPr>
              <w:pStyle w:val="TableText"/>
              <w:ind w:left="372"/>
              <w:spacing w:before="98" w:line="211" w:lineRule="auto"/>
              <w:rPr>
                <w:sz w:val="21"/>
                <w:szCs w:val="21"/>
              </w:rPr>
            </w:pPr>
            <w:r>
              <w:rPr>
                <w:sz w:val="21"/>
                <w:szCs w:val="21"/>
                <w:spacing w:val="-3"/>
              </w:rPr>
              <w:t>258</w:t>
            </w:r>
          </w:p>
        </w:tc>
        <w:tc>
          <w:tcPr>
            <w:tcW w:w="1079" w:type="dxa"/>
            <w:vAlign w:val="top"/>
          </w:tcPr>
          <w:p>
            <w:pPr>
              <w:pStyle w:val="TableText"/>
              <w:ind w:left="372"/>
              <w:spacing w:before="98" w:line="211" w:lineRule="auto"/>
              <w:rPr>
                <w:sz w:val="21"/>
                <w:szCs w:val="21"/>
              </w:rPr>
            </w:pPr>
            <w:r>
              <w:rPr>
                <w:sz w:val="21"/>
                <w:szCs w:val="21"/>
                <w:spacing w:val="-3"/>
              </w:rPr>
              <w:t>989</w:t>
            </w:r>
          </w:p>
        </w:tc>
        <w:tc>
          <w:tcPr>
            <w:tcW w:w="1078" w:type="dxa"/>
            <w:vAlign w:val="top"/>
          </w:tcPr>
          <w:p>
            <w:pPr>
              <w:pStyle w:val="TableText"/>
              <w:ind w:left="374"/>
              <w:spacing w:before="98" w:line="211" w:lineRule="auto"/>
              <w:rPr>
                <w:sz w:val="21"/>
                <w:szCs w:val="21"/>
              </w:rPr>
            </w:pPr>
            <w:r>
              <w:rPr>
                <w:sz w:val="21"/>
                <w:szCs w:val="21"/>
                <w:spacing w:val="-3"/>
              </w:rPr>
              <w:t>659</w:t>
            </w:r>
          </w:p>
        </w:tc>
        <w:tc>
          <w:tcPr>
            <w:tcW w:w="1079" w:type="dxa"/>
            <w:vAlign w:val="top"/>
          </w:tcPr>
          <w:p>
            <w:pPr>
              <w:pStyle w:val="TableText"/>
              <w:ind w:left="326"/>
              <w:spacing w:before="98" w:line="211" w:lineRule="auto"/>
              <w:rPr>
                <w:sz w:val="21"/>
                <w:szCs w:val="21"/>
              </w:rPr>
            </w:pPr>
            <w:r>
              <w:rPr>
                <w:sz w:val="21"/>
                <w:szCs w:val="21"/>
                <w:spacing w:val="-5"/>
              </w:rPr>
              <w:t>1333</w:t>
            </w:r>
          </w:p>
        </w:tc>
        <w:tc>
          <w:tcPr>
            <w:tcW w:w="1089" w:type="dxa"/>
            <w:vAlign w:val="top"/>
          </w:tcPr>
          <w:p>
            <w:pPr>
              <w:pStyle w:val="TableText"/>
              <w:ind w:left="377"/>
              <w:spacing w:before="98" w:line="211" w:lineRule="auto"/>
              <w:rPr>
                <w:sz w:val="21"/>
                <w:szCs w:val="21"/>
              </w:rPr>
            </w:pPr>
            <w:r>
              <w:rPr>
                <w:sz w:val="21"/>
                <w:szCs w:val="21"/>
                <w:spacing w:val="-3"/>
              </w:rPr>
              <w:t>889</w:t>
            </w:r>
          </w:p>
        </w:tc>
        <w:tc>
          <w:tcPr>
            <w:tcW w:w="979" w:type="dxa"/>
            <w:vAlign w:val="top"/>
          </w:tcPr>
          <w:p>
            <w:pPr>
              <w:pStyle w:val="TableText"/>
              <w:ind w:left="278"/>
              <w:spacing w:before="98" w:line="211" w:lineRule="auto"/>
              <w:rPr>
                <w:sz w:val="21"/>
                <w:szCs w:val="21"/>
              </w:rPr>
            </w:pPr>
            <w:r>
              <w:rPr>
                <w:sz w:val="21"/>
                <w:szCs w:val="21"/>
                <w:spacing w:val="-5"/>
              </w:rPr>
              <w:t>1603</w:t>
            </w:r>
          </w:p>
        </w:tc>
        <w:tc>
          <w:tcPr>
            <w:tcW w:w="1024" w:type="dxa"/>
            <w:vAlign w:val="top"/>
          </w:tcPr>
          <w:p>
            <w:pPr>
              <w:pStyle w:val="TableText"/>
              <w:ind w:left="298"/>
              <w:spacing w:before="98" w:line="211" w:lineRule="auto"/>
              <w:rPr>
                <w:sz w:val="21"/>
                <w:szCs w:val="21"/>
              </w:rPr>
            </w:pPr>
            <w:r>
              <w:rPr>
                <w:sz w:val="21"/>
                <w:szCs w:val="21"/>
                <w:spacing w:val="-5"/>
              </w:rPr>
              <w:t>1069</w:t>
            </w:r>
          </w:p>
        </w:tc>
      </w:tr>
      <w:tr>
        <w:trPr>
          <w:trHeight w:val="350" w:hRule="atLeast"/>
        </w:trPr>
        <w:tc>
          <w:tcPr>
            <w:tcW w:w="704" w:type="dxa"/>
            <w:vAlign w:val="top"/>
          </w:tcPr>
          <w:p>
            <w:pPr>
              <w:pStyle w:val="TableText"/>
              <w:ind w:left="135"/>
              <w:spacing w:before="99" w:line="211" w:lineRule="auto"/>
              <w:rPr>
                <w:sz w:val="21"/>
                <w:szCs w:val="21"/>
              </w:rPr>
            </w:pPr>
            <w:r>
              <w:rPr>
                <w:sz w:val="21"/>
                <w:szCs w:val="21"/>
                <w:spacing w:val="-3"/>
              </w:rPr>
              <w:t>21.2</w:t>
            </w:r>
          </w:p>
        </w:tc>
        <w:tc>
          <w:tcPr>
            <w:tcW w:w="1089" w:type="dxa"/>
            <w:vAlign w:val="top"/>
          </w:tcPr>
          <w:p>
            <w:pPr>
              <w:pStyle w:val="TableText"/>
              <w:ind w:left="371"/>
              <w:spacing w:before="99" w:line="211" w:lineRule="auto"/>
              <w:rPr>
                <w:sz w:val="21"/>
                <w:szCs w:val="21"/>
              </w:rPr>
            </w:pPr>
            <w:r>
              <w:rPr>
                <w:sz w:val="21"/>
                <w:szCs w:val="21"/>
                <w:spacing w:val="-3"/>
              </w:rPr>
              <w:t>381</w:t>
            </w:r>
          </w:p>
        </w:tc>
        <w:tc>
          <w:tcPr>
            <w:tcW w:w="1079" w:type="dxa"/>
            <w:vAlign w:val="top"/>
          </w:tcPr>
          <w:p>
            <w:pPr>
              <w:pStyle w:val="TableText"/>
              <w:ind w:left="372"/>
              <w:spacing w:before="99" w:line="211" w:lineRule="auto"/>
              <w:rPr>
                <w:sz w:val="21"/>
                <w:szCs w:val="21"/>
              </w:rPr>
            </w:pPr>
            <w:r>
              <w:rPr>
                <w:sz w:val="21"/>
                <w:szCs w:val="21"/>
                <w:spacing w:val="-3"/>
              </w:rPr>
              <w:t>254</w:t>
            </w:r>
          </w:p>
        </w:tc>
        <w:tc>
          <w:tcPr>
            <w:tcW w:w="1079" w:type="dxa"/>
            <w:vAlign w:val="top"/>
          </w:tcPr>
          <w:p>
            <w:pPr>
              <w:pStyle w:val="TableText"/>
              <w:ind w:left="372"/>
              <w:spacing w:before="99" w:line="211" w:lineRule="auto"/>
              <w:rPr>
                <w:sz w:val="21"/>
                <w:szCs w:val="21"/>
              </w:rPr>
            </w:pPr>
            <w:r>
              <w:rPr>
                <w:sz w:val="21"/>
                <w:szCs w:val="21"/>
                <w:spacing w:val="-3"/>
              </w:rPr>
              <w:t>974</w:t>
            </w:r>
          </w:p>
        </w:tc>
        <w:tc>
          <w:tcPr>
            <w:tcW w:w="1078" w:type="dxa"/>
            <w:vAlign w:val="top"/>
          </w:tcPr>
          <w:p>
            <w:pPr>
              <w:pStyle w:val="TableText"/>
              <w:ind w:left="374"/>
              <w:spacing w:before="99" w:line="211" w:lineRule="auto"/>
              <w:rPr>
                <w:sz w:val="21"/>
                <w:szCs w:val="21"/>
              </w:rPr>
            </w:pPr>
            <w:r>
              <w:rPr>
                <w:sz w:val="21"/>
                <w:szCs w:val="21"/>
                <w:spacing w:val="-3"/>
              </w:rPr>
              <w:t>649</w:t>
            </w:r>
          </w:p>
        </w:tc>
        <w:tc>
          <w:tcPr>
            <w:tcW w:w="1079" w:type="dxa"/>
            <w:vAlign w:val="top"/>
          </w:tcPr>
          <w:p>
            <w:pPr>
              <w:pStyle w:val="TableText"/>
              <w:ind w:left="326"/>
              <w:spacing w:before="99" w:line="211" w:lineRule="auto"/>
              <w:rPr>
                <w:sz w:val="21"/>
                <w:szCs w:val="21"/>
              </w:rPr>
            </w:pPr>
            <w:r>
              <w:rPr>
                <w:sz w:val="21"/>
                <w:szCs w:val="21"/>
                <w:spacing w:val="-5"/>
              </w:rPr>
              <w:t>1314</w:t>
            </w:r>
          </w:p>
        </w:tc>
        <w:tc>
          <w:tcPr>
            <w:tcW w:w="1089" w:type="dxa"/>
            <w:vAlign w:val="top"/>
          </w:tcPr>
          <w:p>
            <w:pPr>
              <w:pStyle w:val="TableText"/>
              <w:ind w:left="377"/>
              <w:spacing w:before="99" w:line="211" w:lineRule="auto"/>
              <w:rPr>
                <w:sz w:val="21"/>
                <w:szCs w:val="21"/>
              </w:rPr>
            </w:pPr>
            <w:r>
              <w:rPr>
                <w:sz w:val="21"/>
                <w:szCs w:val="21"/>
                <w:spacing w:val="-3"/>
              </w:rPr>
              <w:t>876</w:t>
            </w:r>
          </w:p>
        </w:tc>
        <w:tc>
          <w:tcPr>
            <w:tcW w:w="979" w:type="dxa"/>
            <w:vAlign w:val="top"/>
          </w:tcPr>
          <w:p>
            <w:pPr>
              <w:pStyle w:val="TableText"/>
              <w:ind w:left="278"/>
              <w:spacing w:before="99" w:line="211" w:lineRule="auto"/>
              <w:rPr>
                <w:sz w:val="21"/>
                <w:szCs w:val="21"/>
              </w:rPr>
            </w:pPr>
            <w:r>
              <w:rPr>
                <w:sz w:val="21"/>
                <w:szCs w:val="21"/>
                <w:spacing w:val="-5"/>
              </w:rPr>
              <w:t>1583</w:t>
            </w:r>
          </w:p>
        </w:tc>
        <w:tc>
          <w:tcPr>
            <w:tcW w:w="1024" w:type="dxa"/>
            <w:vAlign w:val="top"/>
          </w:tcPr>
          <w:p>
            <w:pPr>
              <w:pStyle w:val="TableText"/>
              <w:ind w:left="298"/>
              <w:spacing w:before="99" w:line="211" w:lineRule="auto"/>
              <w:rPr>
                <w:sz w:val="21"/>
                <w:szCs w:val="21"/>
              </w:rPr>
            </w:pPr>
            <w:r>
              <w:rPr>
                <w:sz w:val="21"/>
                <w:szCs w:val="21"/>
                <w:spacing w:val="-5"/>
              </w:rPr>
              <w:t>1055</w:t>
            </w:r>
          </w:p>
        </w:tc>
      </w:tr>
      <w:tr>
        <w:trPr>
          <w:trHeight w:val="360" w:hRule="atLeast"/>
        </w:trPr>
        <w:tc>
          <w:tcPr>
            <w:tcW w:w="704" w:type="dxa"/>
            <w:vAlign w:val="top"/>
          </w:tcPr>
          <w:p>
            <w:pPr>
              <w:pStyle w:val="TableText"/>
              <w:ind w:left="135"/>
              <w:spacing w:before="109" w:line="211" w:lineRule="auto"/>
              <w:rPr>
                <w:sz w:val="21"/>
                <w:szCs w:val="21"/>
              </w:rPr>
            </w:pPr>
            <w:r>
              <w:rPr>
                <w:sz w:val="21"/>
                <w:szCs w:val="21"/>
                <w:spacing w:val="-3"/>
              </w:rPr>
              <w:t>21.3</w:t>
            </w:r>
          </w:p>
        </w:tc>
        <w:tc>
          <w:tcPr>
            <w:tcW w:w="1089" w:type="dxa"/>
            <w:vAlign w:val="top"/>
          </w:tcPr>
          <w:p>
            <w:pPr>
              <w:pStyle w:val="TableText"/>
              <w:ind w:left="371"/>
              <w:spacing w:before="109" w:line="211" w:lineRule="auto"/>
              <w:rPr>
                <w:sz w:val="21"/>
                <w:szCs w:val="21"/>
              </w:rPr>
            </w:pPr>
            <w:r>
              <w:rPr>
                <w:sz w:val="21"/>
                <w:szCs w:val="21"/>
                <w:spacing w:val="-3"/>
              </w:rPr>
              <w:t>375</w:t>
            </w:r>
          </w:p>
        </w:tc>
        <w:tc>
          <w:tcPr>
            <w:tcW w:w="1079" w:type="dxa"/>
            <w:vAlign w:val="top"/>
          </w:tcPr>
          <w:p>
            <w:pPr>
              <w:pStyle w:val="TableText"/>
              <w:ind w:left="372"/>
              <w:spacing w:before="109" w:line="211" w:lineRule="auto"/>
              <w:rPr>
                <w:sz w:val="21"/>
                <w:szCs w:val="21"/>
              </w:rPr>
            </w:pPr>
            <w:r>
              <w:rPr>
                <w:sz w:val="21"/>
                <w:szCs w:val="21"/>
                <w:spacing w:val="-3"/>
              </w:rPr>
              <w:t>250</w:t>
            </w:r>
          </w:p>
        </w:tc>
        <w:tc>
          <w:tcPr>
            <w:tcW w:w="1079" w:type="dxa"/>
            <w:vAlign w:val="top"/>
          </w:tcPr>
          <w:p>
            <w:pPr>
              <w:pStyle w:val="TableText"/>
              <w:ind w:left="372"/>
              <w:spacing w:before="109" w:line="211" w:lineRule="auto"/>
              <w:rPr>
                <w:sz w:val="21"/>
                <w:szCs w:val="21"/>
              </w:rPr>
            </w:pPr>
            <w:r>
              <w:rPr>
                <w:sz w:val="21"/>
                <w:szCs w:val="21"/>
                <w:spacing w:val="-3"/>
              </w:rPr>
              <w:t>959</w:t>
            </w:r>
          </w:p>
        </w:tc>
        <w:tc>
          <w:tcPr>
            <w:tcW w:w="1078" w:type="dxa"/>
            <w:vAlign w:val="top"/>
          </w:tcPr>
          <w:p>
            <w:pPr>
              <w:pStyle w:val="TableText"/>
              <w:ind w:left="374"/>
              <w:spacing w:before="109" w:line="211" w:lineRule="auto"/>
              <w:rPr>
                <w:sz w:val="21"/>
                <w:szCs w:val="21"/>
              </w:rPr>
            </w:pPr>
            <w:r>
              <w:rPr>
                <w:sz w:val="21"/>
                <w:szCs w:val="21"/>
                <w:spacing w:val="-3"/>
              </w:rPr>
              <w:t>639</w:t>
            </w:r>
          </w:p>
        </w:tc>
        <w:tc>
          <w:tcPr>
            <w:tcW w:w="1079" w:type="dxa"/>
            <w:vAlign w:val="top"/>
          </w:tcPr>
          <w:p>
            <w:pPr>
              <w:pStyle w:val="TableText"/>
              <w:ind w:left="326"/>
              <w:spacing w:before="109" w:line="211" w:lineRule="auto"/>
              <w:rPr>
                <w:sz w:val="21"/>
                <w:szCs w:val="21"/>
              </w:rPr>
            </w:pPr>
            <w:r>
              <w:rPr>
                <w:sz w:val="21"/>
                <w:szCs w:val="21"/>
                <w:spacing w:val="-5"/>
              </w:rPr>
              <w:t>1295</w:t>
            </w:r>
          </w:p>
        </w:tc>
        <w:tc>
          <w:tcPr>
            <w:tcW w:w="1089" w:type="dxa"/>
            <w:vAlign w:val="top"/>
          </w:tcPr>
          <w:p>
            <w:pPr>
              <w:pStyle w:val="TableText"/>
              <w:ind w:left="377"/>
              <w:spacing w:before="109" w:line="211" w:lineRule="auto"/>
              <w:rPr>
                <w:sz w:val="21"/>
                <w:szCs w:val="21"/>
              </w:rPr>
            </w:pPr>
            <w:r>
              <w:rPr>
                <w:sz w:val="21"/>
                <w:szCs w:val="21"/>
                <w:spacing w:val="-3"/>
              </w:rPr>
              <w:t>863</w:t>
            </w:r>
          </w:p>
        </w:tc>
        <w:tc>
          <w:tcPr>
            <w:tcW w:w="979" w:type="dxa"/>
            <w:vAlign w:val="top"/>
          </w:tcPr>
          <w:p>
            <w:pPr>
              <w:pStyle w:val="TableText"/>
              <w:ind w:left="278"/>
              <w:spacing w:before="109" w:line="211" w:lineRule="auto"/>
              <w:rPr>
                <w:sz w:val="21"/>
                <w:szCs w:val="21"/>
              </w:rPr>
            </w:pPr>
            <w:r>
              <w:rPr>
                <w:sz w:val="21"/>
                <w:szCs w:val="21"/>
                <w:spacing w:val="-5"/>
              </w:rPr>
              <w:t>1564</w:t>
            </w:r>
          </w:p>
        </w:tc>
        <w:tc>
          <w:tcPr>
            <w:tcW w:w="1024" w:type="dxa"/>
            <w:vAlign w:val="top"/>
          </w:tcPr>
          <w:p>
            <w:pPr>
              <w:pStyle w:val="TableText"/>
              <w:ind w:left="298"/>
              <w:spacing w:before="109" w:line="211" w:lineRule="auto"/>
              <w:rPr>
                <w:sz w:val="21"/>
                <w:szCs w:val="21"/>
              </w:rPr>
            </w:pPr>
            <w:r>
              <w:rPr>
                <w:sz w:val="21"/>
                <w:szCs w:val="21"/>
                <w:spacing w:val="-5"/>
              </w:rPr>
              <w:t>1043</w:t>
            </w:r>
          </w:p>
        </w:tc>
      </w:tr>
      <w:tr>
        <w:trPr>
          <w:trHeight w:val="350" w:hRule="atLeast"/>
        </w:trPr>
        <w:tc>
          <w:tcPr>
            <w:tcW w:w="704" w:type="dxa"/>
            <w:vAlign w:val="top"/>
          </w:tcPr>
          <w:p>
            <w:pPr>
              <w:pStyle w:val="TableText"/>
              <w:ind w:left="135"/>
              <w:spacing w:before="99" w:line="211" w:lineRule="auto"/>
              <w:rPr>
                <w:sz w:val="21"/>
                <w:szCs w:val="21"/>
              </w:rPr>
            </w:pPr>
            <w:r>
              <w:rPr>
                <w:sz w:val="21"/>
                <w:szCs w:val="21"/>
                <w:spacing w:val="-3"/>
              </w:rPr>
              <w:t>21.4</w:t>
            </w:r>
          </w:p>
        </w:tc>
        <w:tc>
          <w:tcPr>
            <w:tcW w:w="1089" w:type="dxa"/>
            <w:vAlign w:val="top"/>
          </w:tcPr>
          <w:p>
            <w:pPr>
              <w:pStyle w:val="TableText"/>
              <w:ind w:left="371"/>
              <w:spacing w:before="99" w:line="211" w:lineRule="auto"/>
              <w:rPr>
                <w:sz w:val="21"/>
                <w:szCs w:val="21"/>
              </w:rPr>
            </w:pPr>
            <w:r>
              <w:rPr>
                <w:sz w:val="21"/>
                <w:szCs w:val="21"/>
                <w:spacing w:val="-3"/>
              </w:rPr>
              <w:t>369</w:t>
            </w:r>
          </w:p>
        </w:tc>
        <w:tc>
          <w:tcPr>
            <w:tcW w:w="1079" w:type="dxa"/>
            <w:vAlign w:val="top"/>
          </w:tcPr>
          <w:p>
            <w:pPr>
              <w:pStyle w:val="TableText"/>
              <w:ind w:left="372"/>
              <w:spacing w:before="99" w:line="211" w:lineRule="auto"/>
              <w:rPr>
                <w:sz w:val="21"/>
                <w:szCs w:val="21"/>
              </w:rPr>
            </w:pPr>
            <w:r>
              <w:rPr>
                <w:sz w:val="21"/>
                <w:szCs w:val="21"/>
                <w:spacing w:val="-3"/>
              </w:rPr>
              <w:t>246</w:t>
            </w:r>
          </w:p>
        </w:tc>
        <w:tc>
          <w:tcPr>
            <w:tcW w:w="1079" w:type="dxa"/>
            <w:vAlign w:val="top"/>
          </w:tcPr>
          <w:p>
            <w:pPr>
              <w:pStyle w:val="TableText"/>
              <w:ind w:left="372"/>
              <w:spacing w:before="99" w:line="211" w:lineRule="auto"/>
              <w:rPr>
                <w:sz w:val="21"/>
                <w:szCs w:val="21"/>
              </w:rPr>
            </w:pPr>
            <w:r>
              <w:rPr>
                <w:sz w:val="21"/>
                <w:szCs w:val="21"/>
                <w:spacing w:val="-3"/>
              </w:rPr>
              <w:t>945</w:t>
            </w:r>
          </w:p>
        </w:tc>
        <w:tc>
          <w:tcPr>
            <w:tcW w:w="1078" w:type="dxa"/>
            <w:vAlign w:val="top"/>
          </w:tcPr>
          <w:p>
            <w:pPr>
              <w:pStyle w:val="TableText"/>
              <w:ind w:left="374"/>
              <w:spacing w:before="99" w:line="211" w:lineRule="auto"/>
              <w:rPr>
                <w:sz w:val="21"/>
                <w:szCs w:val="21"/>
              </w:rPr>
            </w:pPr>
            <w:r>
              <w:rPr>
                <w:sz w:val="21"/>
                <w:szCs w:val="21"/>
                <w:spacing w:val="-3"/>
              </w:rPr>
              <w:t>630</w:t>
            </w:r>
          </w:p>
        </w:tc>
        <w:tc>
          <w:tcPr>
            <w:tcW w:w="1079" w:type="dxa"/>
            <w:vAlign w:val="top"/>
          </w:tcPr>
          <w:p>
            <w:pPr>
              <w:pStyle w:val="TableText"/>
              <w:ind w:left="326"/>
              <w:spacing w:before="99" w:line="211" w:lineRule="auto"/>
              <w:rPr>
                <w:sz w:val="21"/>
                <w:szCs w:val="21"/>
              </w:rPr>
            </w:pPr>
            <w:r>
              <w:rPr>
                <w:sz w:val="21"/>
                <w:szCs w:val="21"/>
                <w:spacing w:val="-5"/>
              </w:rPr>
              <w:t>1276</w:t>
            </w:r>
          </w:p>
        </w:tc>
        <w:tc>
          <w:tcPr>
            <w:tcW w:w="1089" w:type="dxa"/>
            <w:vAlign w:val="top"/>
          </w:tcPr>
          <w:p>
            <w:pPr>
              <w:pStyle w:val="TableText"/>
              <w:ind w:left="377"/>
              <w:spacing w:before="99" w:line="211" w:lineRule="auto"/>
              <w:rPr>
                <w:sz w:val="21"/>
                <w:szCs w:val="21"/>
              </w:rPr>
            </w:pPr>
            <w:r>
              <w:rPr>
                <w:sz w:val="21"/>
                <w:szCs w:val="21"/>
                <w:spacing w:val="-3"/>
              </w:rPr>
              <w:t>851</w:t>
            </w:r>
          </w:p>
        </w:tc>
        <w:tc>
          <w:tcPr>
            <w:tcW w:w="979" w:type="dxa"/>
            <w:vAlign w:val="top"/>
          </w:tcPr>
          <w:p>
            <w:pPr>
              <w:pStyle w:val="TableText"/>
              <w:ind w:left="278"/>
              <w:spacing w:before="99" w:line="211" w:lineRule="auto"/>
              <w:rPr>
                <w:sz w:val="21"/>
                <w:szCs w:val="21"/>
              </w:rPr>
            </w:pPr>
            <w:r>
              <w:rPr>
                <w:sz w:val="21"/>
                <w:szCs w:val="21"/>
                <w:spacing w:val="-5"/>
              </w:rPr>
              <w:t>1544</w:t>
            </w:r>
          </w:p>
        </w:tc>
        <w:tc>
          <w:tcPr>
            <w:tcW w:w="1024" w:type="dxa"/>
            <w:vAlign w:val="top"/>
          </w:tcPr>
          <w:p>
            <w:pPr>
              <w:pStyle w:val="TableText"/>
              <w:ind w:left="298"/>
              <w:spacing w:before="99" w:line="211" w:lineRule="auto"/>
              <w:rPr>
                <w:sz w:val="21"/>
                <w:szCs w:val="21"/>
              </w:rPr>
            </w:pPr>
            <w:r>
              <w:rPr>
                <w:sz w:val="21"/>
                <w:szCs w:val="21"/>
                <w:spacing w:val="-5"/>
              </w:rPr>
              <w:t>1029</w:t>
            </w:r>
          </w:p>
        </w:tc>
      </w:tr>
      <w:tr>
        <w:trPr>
          <w:trHeight w:val="350" w:hRule="atLeast"/>
        </w:trPr>
        <w:tc>
          <w:tcPr>
            <w:tcW w:w="704" w:type="dxa"/>
            <w:vAlign w:val="top"/>
          </w:tcPr>
          <w:p>
            <w:pPr>
              <w:pStyle w:val="TableText"/>
              <w:ind w:left="135"/>
              <w:spacing w:before="99" w:line="211" w:lineRule="auto"/>
              <w:rPr>
                <w:sz w:val="21"/>
                <w:szCs w:val="21"/>
              </w:rPr>
            </w:pPr>
            <w:r>
              <w:rPr>
                <w:sz w:val="21"/>
                <w:szCs w:val="21"/>
                <w:spacing w:val="-3"/>
              </w:rPr>
              <w:t>21.5</w:t>
            </w:r>
          </w:p>
        </w:tc>
        <w:tc>
          <w:tcPr>
            <w:tcW w:w="1089" w:type="dxa"/>
            <w:vAlign w:val="top"/>
          </w:tcPr>
          <w:p>
            <w:pPr>
              <w:pStyle w:val="TableText"/>
              <w:ind w:left="371"/>
              <w:spacing w:before="99" w:line="211" w:lineRule="auto"/>
              <w:rPr>
                <w:sz w:val="21"/>
                <w:szCs w:val="21"/>
              </w:rPr>
            </w:pPr>
            <w:r>
              <w:rPr>
                <w:sz w:val="21"/>
                <w:szCs w:val="21"/>
                <w:spacing w:val="-3"/>
              </w:rPr>
              <w:t>364</w:t>
            </w:r>
          </w:p>
        </w:tc>
        <w:tc>
          <w:tcPr>
            <w:tcW w:w="1079" w:type="dxa"/>
            <w:vAlign w:val="top"/>
          </w:tcPr>
          <w:p>
            <w:pPr>
              <w:pStyle w:val="TableText"/>
              <w:ind w:left="372"/>
              <w:spacing w:before="99" w:line="211" w:lineRule="auto"/>
              <w:rPr>
                <w:sz w:val="21"/>
                <w:szCs w:val="21"/>
              </w:rPr>
            </w:pPr>
            <w:r>
              <w:rPr>
                <w:sz w:val="21"/>
                <w:szCs w:val="21"/>
                <w:spacing w:val="-3"/>
              </w:rPr>
              <w:t>243</w:t>
            </w:r>
          </w:p>
        </w:tc>
        <w:tc>
          <w:tcPr>
            <w:tcW w:w="1079" w:type="dxa"/>
            <w:vAlign w:val="top"/>
          </w:tcPr>
          <w:p>
            <w:pPr>
              <w:pStyle w:val="TableText"/>
              <w:ind w:left="372"/>
              <w:spacing w:before="99" w:line="211" w:lineRule="auto"/>
              <w:rPr>
                <w:sz w:val="21"/>
                <w:szCs w:val="21"/>
              </w:rPr>
            </w:pPr>
            <w:r>
              <w:rPr>
                <w:sz w:val="21"/>
                <w:szCs w:val="21"/>
                <w:spacing w:val="-3"/>
              </w:rPr>
              <w:t>930</w:t>
            </w:r>
          </w:p>
        </w:tc>
        <w:tc>
          <w:tcPr>
            <w:tcW w:w="1078" w:type="dxa"/>
            <w:vAlign w:val="top"/>
          </w:tcPr>
          <w:p>
            <w:pPr>
              <w:pStyle w:val="TableText"/>
              <w:ind w:left="374"/>
              <w:spacing w:before="99" w:line="211" w:lineRule="auto"/>
              <w:rPr>
                <w:sz w:val="21"/>
                <w:szCs w:val="21"/>
              </w:rPr>
            </w:pPr>
            <w:r>
              <w:rPr>
                <w:sz w:val="21"/>
                <w:szCs w:val="21"/>
                <w:spacing w:val="-3"/>
              </w:rPr>
              <w:t>620</w:t>
            </w:r>
          </w:p>
        </w:tc>
        <w:tc>
          <w:tcPr>
            <w:tcW w:w="1079" w:type="dxa"/>
            <w:vAlign w:val="top"/>
          </w:tcPr>
          <w:p>
            <w:pPr>
              <w:pStyle w:val="TableText"/>
              <w:ind w:left="326"/>
              <w:spacing w:before="99" w:line="211" w:lineRule="auto"/>
              <w:rPr>
                <w:sz w:val="21"/>
                <w:szCs w:val="21"/>
              </w:rPr>
            </w:pPr>
            <w:r>
              <w:rPr>
                <w:sz w:val="21"/>
                <w:szCs w:val="21"/>
                <w:spacing w:val="-5"/>
              </w:rPr>
              <w:t>1258</w:t>
            </w:r>
          </w:p>
        </w:tc>
        <w:tc>
          <w:tcPr>
            <w:tcW w:w="1089" w:type="dxa"/>
            <w:vAlign w:val="top"/>
          </w:tcPr>
          <w:p>
            <w:pPr>
              <w:pStyle w:val="TableText"/>
              <w:ind w:left="377"/>
              <w:spacing w:before="99" w:line="211" w:lineRule="auto"/>
              <w:rPr>
                <w:sz w:val="21"/>
                <w:szCs w:val="21"/>
              </w:rPr>
            </w:pPr>
            <w:r>
              <w:rPr>
                <w:sz w:val="21"/>
                <w:szCs w:val="21"/>
                <w:spacing w:val="-3"/>
              </w:rPr>
              <w:t>839</w:t>
            </w:r>
          </w:p>
        </w:tc>
        <w:tc>
          <w:tcPr>
            <w:tcW w:w="979" w:type="dxa"/>
            <w:vAlign w:val="top"/>
          </w:tcPr>
          <w:p>
            <w:pPr>
              <w:pStyle w:val="TableText"/>
              <w:ind w:left="278"/>
              <w:spacing w:before="99" w:line="211" w:lineRule="auto"/>
              <w:rPr>
                <w:sz w:val="21"/>
                <w:szCs w:val="21"/>
              </w:rPr>
            </w:pPr>
            <w:r>
              <w:rPr>
                <w:sz w:val="21"/>
                <w:szCs w:val="21"/>
                <w:spacing w:val="-5"/>
              </w:rPr>
              <w:t>1525</w:t>
            </w:r>
          </w:p>
        </w:tc>
        <w:tc>
          <w:tcPr>
            <w:tcW w:w="1024" w:type="dxa"/>
            <w:vAlign w:val="top"/>
          </w:tcPr>
          <w:p>
            <w:pPr>
              <w:pStyle w:val="TableText"/>
              <w:ind w:left="298"/>
              <w:spacing w:before="99" w:line="211" w:lineRule="auto"/>
              <w:rPr>
                <w:sz w:val="21"/>
                <w:szCs w:val="21"/>
              </w:rPr>
            </w:pPr>
            <w:r>
              <w:rPr>
                <w:sz w:val="21"/>
                <w:szCs w:val="21"/>
                <w:spacing w:val="-5"/>
              </w:rPr>
              <w:t>1017</w:t>
            </w:r>
          </w:p>
        </w:tc>
      </w:tr>
      <w:tr>
        <w:trPr>
          <w:trHeight w:val="354" w:hRule="atLeast"/>
        </w:trPr>
        <w:tc>
          <w:tcPr>
            <w:tcW w:w="704" w:type="dxa"/>
            <w:vAlign w:val="top"/>
          </w:tcPr>
          <w:p>
            <w:pPr>
              <w:pStyle w:val="TableText"/>
              <w:ind w:left="135"/>
              <w:spacing w:before="99" w:line="215" w:lineRule="auto"/>
              <w:rPr>
                <w:sz w:val="21"/>
                <w:szCs w:val="21"/>
              </w:rPr>
            </w:pPr>
            <w:r>
              <w:rPr>
                <w:sz w:val="21"/>
                <w:szCs w:val="21"/>
                <w:spacing w:val="-3"/>
              </w:rPr>
              <w:t>21.6</w:t>
            </w:r>
          </w:p>
        </w:tc>
        <w:tc>
          <w:tcPr>
            <w:tcW w:w="1089" w:type="dxa"/>
            <w:vAlign w:val="top"/>
          </w:tcPr>
          <w:p>
            <w:pPr>
              <w:pStyle w:val="TableText"/>
              <w:ind w:left="371"/>
              <w:spacing w:before="99" w:line="215" w:lineRule="auto"/>
              <w:rPr>
                <w:sz w:val="21"/>
                <w:szCs w:val="21"/>
              </w:rPr>
            </w:pPr>
            <w:r>
              <w:rPr>
                <w:sz w:val="21"/>
                <w:szCs w:val="21"/>
                <w:spacing w:val="-3"/>
              </w:rPr>
              <w:t>358</w:t>
            </w:r>
          </w:p>
        </w:tc>
        <w:tc>
          <w:tcPr>
            <w:tcW w:w="1079" w:type="dxa"/>
            <w:vAlign w:val="top"/>
          </w:tcPr>
          <w:p>
            <w:pPr>
              <w:pStyle w:val="TableText"/>
              <w:ind w:left="372"/>
              <w:spacing w:before="99" w:line="215" w:lineRule="auto"/>
              <w:rPr>
                <w:sz w:val="21"/>
                <w:szCs w:val="21"/>
              </w:rPr>
            </w:pPr>
            <w:r>
              <w:rPr>
                <w:sz w:val="21"/>
                <w:szCs w:val="21"/>
                <w:spacing w:val="-3"/>
              </w:rPr>
              <w:t>239</w:t>
            </w:r>
          </w:p>
        </w:tc>
        <w:tc>
          <w:tcPr>
            <w:tcW w:w="1079" w:type="dxa"/>
            <w:vAlign w:val="top"/>
          </w:tcPr>
          <w:p>
            <w:pPr>
              <w:pStyle w:val="TableText"/>
              <w:ind w:left="372"/>
              <w:spacing w:before="99" w:line="215" w:lineRule="auto"/>
              <w:rPr>
                <w:sz w:val="21"/>
                <w:szCs w:val="21"/>
              </w:rPr>
            </w:pPr>
            <w:r>
              <w:rPr>
                <w:sz w:val="21"/>
                <w:szCs w:val="21"/>
                <w:spacing w:val="-3"/>
              </w:rPr>
              <w:t>916</w:t>
            </w:r>
          </w:p>
        </w:tc>
        <w:tc>
          <w:tcPr>
            <w:tcW w:w="1078" w:type="dxa"/>
            <w:vAlign w:val="top"/>
          </w:tcPr>
          <w:p>
            <w:pPr>
              <w:pStyle w:val="TableText"/>
              <w:ind w:left="374"/>
              <w:spacing w:before="99" w:line="215" w:lineRule="auto"/>
              <w:rPr>
                <w:sz w:val="21"/>
                <w:szCs w:val="21"/>
              </w:rPr>
            </w:pPr>
            <w:r>
              <w:rPr>
                <w:sz w:val="21"/>
                <w:szCs w:val="21"/>
                <w:spacing w:val="-3"/>
              </w:rPr>
              <w:t>611</w:t>
            </w:r>
          </w:p>
        </w:tc>
        <w:tc>
          <w:tcPr>
            <w:tcW w:w="1079" w:type="dxa"/>
            <w:vAlign w:val="top"/>
          </w:tcPr>
          <w:p>
            <w:pPr>
              <w:pStyle w:val="TableText"/>
              <w:ind w:left="326"/>
              <w:spacing w:before="99" w:line="215" w:lineRule="auto"/>
              <w:rPr>
                <w:sz w:val="21"/>
                <w:szCs w:val="21"/>
              </w:rPr>
            </w:pPr>
            <w:r>
              <w:rPr>
                <w:sz w:val="21"/>
                <w:szCs w:val="21"/>
                <w:spacing w:val="-5"/>
              </w:rPr>
              <w:t>1240</w:t>
            </w:r>
          </w:p>
        </w:tc>
        <w:tc>
          <w:tcPr>
            <w:tcW w:w="1089" w:type="dxa"/>
            <w:vAlign w:val="top"/>
          </w:tcPr>
          <w:p>
            <w:pPr>
              <w:pStyle w:val="TableText"/>
              <w:ind w:left="377"/>
              <w:spacing w:before="99" w:line="215" w:lineRule="auto"/>
              <w:rPr>
                <w:sz w:val="21"/>
                <w:szCs w:val="21"/>
              </w:rPr>
            </w:pPr>
            <w:r>
              <w:rPr>
                <w:sz w:val="21"/>
                <w:szCs w:val="21"/>
                <w:spacing w:val="-3"/>
              </w:rPr>
              <w:t>827</w:t>
            </w:r>
          </w:p>
        </w:tc>
        <w:tc>
          <w:tcPr>
            <w:tcW w:w="979" w:type="dxa"/>
            <w:vAlign w:val="top"/>
          </w:tcPr>
          <w:p>
            <w:pPr>
              <w:pStyle w:val="TableText"/>
              <w:ind w:left="278"/>
              <w:spacing w:before="99" w:line="215" w:lineRule="auto"/>
              <w:rPr>
                <w:sz w:val="21"/>
                <w:szCs w:val="21"/>
              </w:rPr>
            </w:pPr>
            <w:r>
              <w:rPr>
                <w:sz w:val="21"/>
                <w:szCs w:val="21"/>
                <w:spacing w:val="-5"/>
              </w:rPr>
              <w:t>1505</w:t>
            </w:r>
          </w:p>
        </w:tc>
        <w:tc>
          <w:tcPr>
            <w:tcW w:w="1024" w:type="dxa"/>
            <w:vAlign w:val="top"/>
          </w:tcPr>
          <w:p>
            <w:pPr>
              <w:pStyle w:val="TableText"/>
              <w:ind w:left="298"/>
              <w:spacing w:before="99" w:line="215" w:lineRule="auto"/>
              <w:rPr>
                <w:sz w:val="21"/>
                <w:szCs w:val="21"/>
              </w:rPr>
            </w:pPr>
            <w:r>
              <w:rPr>
                <w:sz w:val="21"/>
                <w:szCs w:val="21"/>
                <w:spacing w:val="-5"/>
              </w:rPr>
              <w:t>1003</w:t>
            </w:r>
          </w:p>
        </w:tc>
      </w:tr>
    </w:tbl>
    <w:p>
      <w:pPr>
        <w:rPr>
          <w:rFonts w:ascii="Arial"/>
          <w:sz w:val="21"/>
        </w:rPr>
      </w:pPr>
      <w:r/>
    </w:p>
    <w:p>
      <w:pPr>
        <w:sectPr>
          <w:headerReference w:type="default" r:id="rId6"/>
          <w:footerReference w:type="default" r:id="rId178"/>
          <w:pgSz w:w="11300" w:h="16820"/>
          <w:pgMar w:top="400" w:right="964" w:bottom="1294" w:left="1089" w:header="0" w:footer="1159" w:gutter="0"/>
        </w:sectPr>
        <w:rPr>
          <w:rFonts w:ascii="Arial" w:hAnsi="Arial" w:eastAsia="Arial" w:cs="Arial"/>
          <w:sz w:val="21"/>
          <w:szCs w:val="21"/>
        </w:rPr>
      </w:pP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pStyle w:val="BodyText"/>
        <w:spacing w:before="60" w:line="192" w:lineRule="auto"/>
        <w:jc w:val="right"/>
        <w:rPr>
          <w:sz w:val="21"/>
          <w:szCs w:val="21"/>
        </w:rPr>
      </w:pPr>
      <w:r>
        <w:rPr>
          <w:sz w:val="21"/>
          <w:szCs w:val="21"/>
          <w:spacing w:val="-1"/>
        </w:rPr>
        <w:t>GB/T   3836.4—2021</w:t>
      </w:r>
    </w:p>
    <w:p>
      <w:pPr>
        <w:spacing w:line="419" w:lineRule="auto"/>
        <w:rPr>
          <w:rFonts w:ascii="Arial"/>
          <w:sz w:val="21"/>
        </w:rPr>
      </w:pPr>
      <w:r/>
    </w:p>
    <w:p>
      <w:pPr>
        <w:ind w:left="2245"/>
        <w:spacing w:before="62" w:line="221" w:lineRule="auto"/>
        <w:rPr>
          <w:rFonts w:ascii="SimSun" w:hAnsi="SimSun" w:eastAsia="SimSun" w:cs="SimSun"/>
          <w:sz w:val="19"/>
          <w:szCs w:val="19"/>
        </w:rPr>
      </w:pPr>
      <w:r>
        <w:rPr>
          <w:rFonts w:ascii="SimHei" w:hAnsi="SimHei" w:eastAsia="SimHei" w:cs="SimHei"/>
          <w:sz w:val="19"/>
          <w:szCs w:val="19"/>
          <w:spacing w:val="13"/>
        </w:rPr>
        <w:t>表</w:t>
      </w:r>
      <w:r>
        <w:rPr>
          <w:rFonts w:ascii="SimHei" w:hAnsi="SimHei" w:eastAsia="SimHei" w:cs="SimHei"/>
          <w:sz w:val="19"/>
          <w:szCs w:val="19"/>
          <w:spacing w:val="-34"/>
        </w:rPr>
        <w:t xml:space="preserve"> </w:t>
      </w:r>
      <w:r>
        <w:rPr>
          <w:rFonts w:ascii="Arial" w:hAnsi="Arial" w:eastAsia="Arial" w:cs="Arial"/>
          <w:sz w:val="19"/>
          <w:szCs w:val="19"/>
          <w:spacing w:val="13"/>
        </w:rPr>
        <w:t>A.1    </w:t>
      </w:r>
      <w:r>
        <w:rPr>
          <w:rFonts w:ascii="SimHei" w:hAnsi="SimHei" w:eastAsia="SimHei" w:cs="SimHei"/>
          <w:sz w:val="19"/>
          <w:szCs w:val="19"/>
          <w:spacing w:val="13"/>
        </w:rPr>
        <w:t>电压和设备类别相对应的允许短路电流</w:t>
      </w:r>
      <w:r>
        <w:rPr>
          <w:rFonts w:ascii="SimSun" w:hAnsi="SimSun" w:eastAsia="SimSun" w:cs="SimSun"/>
          <w:sz w:val="19"/>
          <w:szCs w:val="19"/>
          <w:spacing w:val="12"/>
        </w:rPr>
        <w:t>(</w:t>
      </w:r>
      <w:r>
        <w:rPr>
          <w:rFonts w:ascii="SimSun" w:hAnsi="SimSun" w:eastAsia="SimSun" w:cs="SimSun"/>
          <w:sz w:val="19"/>
          <w:szCs w:val="19"/>
          <w:spacing w:val="-30"/>
        </w:rPr>
        <w:t xml:space="preserve"> </w:t>
      </w:r>
      <w:r>
        <w:rPr>
          <w:rFonts w:ascii="SimSun" w:hAnsi="SimSun" w:eastAsia="SimSun" w:cs="SimSun"/>
          <w:sz w:val="19"/>
          <w:szCs w:val="19"/>
          <w:spacing w:val="12"/>
        </w:rPr>
        <w:t>续</w:t>
      </w:r>
      <w:r>
        <w:rPr>
          <w:rFonts w:ascii="SimSun" w:hAnsi="SimSun" w:eastAsia="SimSun" w:cs="SimSun"/>
          <w:sz w:val="19"/>
          <w:szCs w:val="19"/>
          <w:spacing w:val="-30"/>
        </w:rPr>
        <w:t xml:space="preserve"> </w:t>
      </w:r>
      <w:r>
        <w:rPr>
          <w:rFonts w:ascii="SimSun" w:hAnsi="SimSun" w:eastAsia="SimSun" w:cs="SimSun"/>
          <w:sz w:val="19"/>
          <w:szCs w:val="19"/>
          <w:spacing w:val="12"/>
        </w:rPr>
        <w:t>)</w:t>
      </w:r>
    </w:p>
    <w:p>
      <w:pPr>
        <w:spacing w:before="10"/>
        <w:rPr/>
      </w:pPr>
      <w:r/>
    </w:p>
    <w:tbl>
      <w:tblPr>
        <w:tblStyle w:val="TableNormal"/>
        <w:tblW w:w="917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1079"/>
        <w:gridCol w:w="1078"/>
        <w:gridCol w:w="1079"/>
        <w:gridCol w:w="1078"/>
        <w:gridCol w:w="1079"/>
        <w:gridCol w:w="1089"/>
        <w:gridCol w:w="989"/>
        <w:gridCol w:w="1004"/>
      </w:tblGrid>
      <w:tr>
        <w:trPr>
          <w:trHeight w:val="724" w:hRule="atLeast"/>
        </w:trPr>
        <w:tc>
          <w:tcPr>
            <w:tcW w:w="704" w:type="dxa"/>
            <w:vAlign w:val="top"/>
            <w:vMerge w:val="restart"/>
            <w:tcBorders>
              <w:bottom w:val="nil"/>
            </w:tcBorders>
          </w:tcPr>
          <w:p>
            <w:pPr>
              <w:spacing w:line="300" w:lineRule="auto"/>
              <w:rPr>
                <w:rFonts w:ascii="Arial"/>
                <w:sz w:val="21"/>
              </w:rPr>
            </w:pPr>
            <w:r/>
          </w:p>
          <w:p>
            <w:pPr>
              <w:spacing w:line="300" w:lineRule="auto"/>
              <w:rPr>
                <w:rFonts w:ascii="Arial"/>
                <w:sz w:val="21"/>
              </w:rPr>
            </w:pPr>
            <w:r/>
          </w:p>
          <w:p>
            <w:pPr>
              <w:pStyle w:val="TableText"/>
              <w:ind w:left="154"/>
              <w:spacing w:before="62" w:line="223" w:lineRule="auto"/>
              <w:rPr>
                <w:sz w:val="19"/>
                <w:szCs w:val="19"/>
              </w:rPr>
            </w:pPr>
            <w:r>
              <w:rPr>
                <w:sz w:val="19"/>
                <w:szCs w:val="19"/>
                <w:spacing w:val="4"/>
              </w:rPr>
              <w:t>电压</w:t>
            </w:r>
          </w:p>
          <w:p>
            <w:pPr>
              <w:pStyle w:val="TableText"/>
              <w:ind w:left="294"/>
              <w:spacing w:before="97" w:line="182" w:lineRule="auto"/>
              <w:rPr>
                <w:sz w:val="19"/>
                <w:szCs w:val="19"/>
              </w:rPr>
            </w:pPr>
            <w:r>
              <w:rPr>
                <w:sz w:val="19"/>
                <w:szCs w:val="19"/>
              </w:rPr>
              <w:t>V</w:t>
            </w:r>
          </w:p>
        </w:tc>
        <w:tc>
          <w:tcPr>
            <w:tcW w:w="8475" w:type="dxa"/>
            <w:vAlign w:val="top"/>
            <w:gridSpan w:val="8"/>
          </w:tcPr>
          <w:p>
            <w:pPr>
              <w:pStyle w:val="TableText"/>
              <w:ind w:left="3660"/>
              <w:spacing w:before="122" w:line="219" w:lineRule="auto"/>
              <w:rPr>
                <w:sz w:val="19"/>
                <w:szCs w:val="19"/>
              </w:rPr>
            </w:pPr>
            <w:r>
              <w:rPr>
                <w:sz w:val="19"/>
                <w:szCs w:val="19"/>
                <w:spacing w:val="1"/>
              </w:rPr>
              <w:t>允许短路电流</w:t>
            </w:r>
          </w:p>
          <w:p>
            <w:pPr>
              <w:pStyle w:val="TableText"/>
              <w:ind w:left="4130"/>
              <w:spacing w:before="122" w:line="184" w:lineRule="auto"/>
              <w:rPr>
                <w:sz w:val="19"/>
                <w:szCs w:val="19"/>
              </w:rPr>
            </w:pPr>
            <w:r>
              <w:rPr>
                <w:sz w:val="19"/>
                <w:szCs w:val="19"/>
                <w:spacing w:val="-1"/>
              </w:rPr>
              <w:t>mA</w:t>
            </w:r>
          </w:p>
        </w:tc>
      </w:tr>
      <w:tr>
        <w:trPr>
          <w:trHeight w:val="350" w:hRule="atLeast"/>
        </w:trPr>
        <w:tc>
          <w:tcPr>
            <w:tcW w:w="704" w:type="dxa"/>
            <w:vAlign w:val="top"/>
            <w:vMerge w:val="continue"/>
            <w:tcBorders>
              <w:top w:val="nil"/>
              <w:bottom w:val="nil"/>
            </w:tcBorders>
          </w:tcPr>
          <w:p>
            <w:pPr>
              <w:rPr>
                <w:rFonts w:ascii="Arial"/>
                <w:sz w:val="21"/>
              </w:rPr>
            </w:pPr>
            <w:r/>
          </w:p>
        </w:tc>
        <w:tc>
          <w:tcPr>
            <w:tcW w:w="2157" w:type="dxa"/>
            <w:vAlign w:val="top"/>
            <w:gridSpan w:val="2"/>
          </w:tcPr>
          <w:p>
            <w:pPr>
              <w:pStyle w:val="TableText"/>
              <w:ind w:left="640"/>
              <w:spacing w:before="78" w:line="219" w:lineRule="auto"/>
              <w:rPr>
                <w:sz w:val="19"/>
                <w:szCs w:val="19"/>
              </w:rPr>
            </w:pPr>
            <w:r>
              <w:rPr>
                <w:sz w:val="19"/>
                <w:szCs w:val="19"/>
              </w:rPr>
              <w:t>ⅡC类设备</w:t>
            </w:r>
          </w:p>
        </w:tc>
        <w:tc>
          <w:tcPr>
            <w:tcW w:w="2157" w:type="dxa"/>
            <w:vAlign w:val="top"/>
            <w:gridSpan w:val="2"/>
          </w:tcPr>
          <w:p>
            <w:pPr>
              <w:pStyle w:val="TableText"/>
              <w:ind w:left="643"/>
              <w:spacing w:before="78" w:line="219" w:lineRule="auto"/>
              <w:rPr>
                <w:sz w:val="19"/>
                <w:szCs w:val="19"/>
              </w:rPr>
            </w:pPr>
            <w:r>
              <w:rPr>
                <w:sz w:val="19"/>
                <w:szCs w:val="19"/>
              </w:rPr>
              <w:t>ⅡB类设备</w:t>
            </w:r>
          </w:p>
        </w:tc>
        <w:tc>
          <w:tcPr>
            <w:tcW w:w="2168" w:type="dxa"/>
            <w:vAlign w:val="top"/>
            <w:gridSpan w:val="2"/>
          </w:tcPr>
          <w:p>
            <w:pPr>
              <w:pStyle w:val="TableText"/>
              <w:ind w:left="647"/>
              <w:spacing w:before="78" w:line="219" w:lineRule="auto"/>
              <w:rPr>
                <w:sz w:val="19"/>
                <w:szCs w:val="19"/>
              </w:rPr>
            </w:pPr>
            <w:r>
              <w:rPr>
                <w:sz w:val="19"/>
                <w:szCs w:val="19"/>
                <w:spacing w:val="2"/>
              </w:rPr>
              <w:t>ⅡA类设备</w:t>
            </w:r>
          </w:p>
        </w:tc>
        <w:tc>
          <w:tcPr>
            <w:tcW w:w="1993" w:type="dxa"/>
            <w:vAlign w:val="top"/>
            <w:gridSpan w:val="2"/>
          </w:tcPr>
          <w:p>
            <w:pPr>
              <w:pStyle w:val="TableText"/>
              <w:ind w:left="658"/>
              <w:spacing w:before="78" w:line="219" w:lineRule="auto"/>
              <w:rPr>
                <w:sz w:val="19"/>
                <w:szCs w:val="19"/>
              </w:rPr>
            </w:pPr>
            <w:r>
              <w:rPr>
                <w:sz w:val="19"/>
                <w:szCs w:val="19"/>
              </w:rPr>
              <w:t>I类设备</w:t>
            </w:r>
          </w:p>
        </w:tc>
      </w:tr>
      <w:tr>
        <w:trPr>
          <w:trHeight w:val="349" w:hRule="atLeast"/>
        </w:trPr>
        <w:tc>
          <w:tcPr>
            <w:tcW w:w="704" w:type="dxa"/>
            <w:vAlign w:val="top"/>
            <w:vMerge w:val="continue"/>
            <w:tcBorders>
              <w:top w:val="nil"/>
              <w:bottom w:val="nil"/>
            </w:tcBorders>
          </w:tcPr>
          <w:p>
            <w:pPr>
              <w:rPr>
                <w:rFonts w:ascii="Arial"/>
                <w:sz w:val="21"/>
              </w:rPr>
            </w:pPr>
            <w:r/>
          </w:p>
        </w:tc>
        <w:tc>
          <w:tcPr>
            <w:tcW w:w="2157" w:type="dxa"/>
            <w:vAlign w:val="top"/>
            <w:gridSpan w:val="2"/>
          </w:tcPr>
          <w:p>
            <w:pPr>
              <w:pStyle w:val="TableText"/>
              <w:ind w:left="690"/>
              <w:spacing w:before="78" w:line="219" w:lineRule="auto"/>
              <w:rPr>
                <w:sz w:val="19"/>
                <w:szCs w:val="19"/>
              </w:rPr>
            </w:pPr>
            <w:r>
              <w:rPr>
                <w:sz w:val="19"/>
                <w:szCs w:val="19"/>
                <w:spacing w:val="-3"/>
              </w:rPr>
              <w:t>安全系数</w:t>
            </w:r>
          </w:p>
        </w:tc>
        <w:tc>
          <w:tcPr>
            <w:tcW w:w="2157" w:type="dxa"/>
            <w:vAlign w:val="top"/>
            <w:gridSpan w:val="2"/>
          </w:tcPr>
          <w:p>
            <w:pPr>
              <w:pStyle w:val="TableText"/>
              <w:ind w:left="693"/>
              <w:spacing w:before="78" w:line="219" w:lineRule="auto"/>
              <w:rPr>
                <w:sz w:val="19"/>
                <w:szCs w:val="19"/>
              </w:rPr>
            </w:pPr>
            <w:r>
              <w:rPr>
                <w:sz w:val="19"/>
                <w:szCs w:val="19"/>
                <w:spacing w:val="-3"/>
              </w:rPr>
              <w:t>安全系数</w:t>
            </w:r>
          </w:p>
        </w:tc>
        <w:tc>
          <w:tcPr>
            <w:tcW w:w="2168" w:type="dxa"/>
            <w:vAlign w:val="top"/>
            <w:gridSpan w:val="2"/>
          </w:tcPr>
          <w:p>
            <w:pPr>
              <w:pStyle w:val="TableText"/>
              <w:ind w:left="696"/>
              <w:spacing w:before="78" w:line="219" w:lineRule="auto"/>
              <w:rPr>
                <w:sz w:val="19"/>
                <w:szCs w:val="19"/>
              </w:rPr>
            </w:pPr>
            <w:r>
              <w:rPr>
                <w:sz w:val="19"/>
                <w:szCs w:val="19"/>
                <w:spacing w:val="-3"/>
              </w:rPr>
              <w:t>安全系数</w:t>
            </w:r>
          </w:p>
        </w:tc>
        <w:tc>
          <w:tcPr>
            <w:tcW w:w="1993" w:type="dxa"/>
            <w:vAlign w:val="top"/>
            <w:gridSpan w:val="2"/>
          </w:tcPr>
          <w:p>
            <w:pPr>
              <w:pStyle w:val="TableText"/>
              <w:ind w:left="608"/>
              <w:spacing w:before="78" w:line="219" w:lineRule="auto"/>
              <w:rPr>
                <w:sz w:val="19"/>
                <w:szCs w:val="19"/>
              </w:rPr>
            </w:pPr>
            <w:r>
              <w:rPr>
                <w:sz w:val="19"/>
                <w:szCs w:val="19"/>
                <w:spacing w:val="-3"/>
              </w:rPr>
              <w:t>安全系数</w:t>
            </w:r>
          </w:p>
        </w:tc>
      </w:tr>
      <w:tr>
        <w:trPr>
          <w:trHeight w:val="350" w:hRule="atLeast"/>
        </w:trPr>
        <w:tc>
          <w:tcPr>
            <w:tcW w:w="704" w:type="dxa"/>
            <w:vAlign w:val="top"/>
            <w:vMerge w:val="continue"/>
            <w:tcBorders>
              <w:top w:val="nil"/>
            </w:tcBorders>
          </w:tcPr>
          <w:p>
            <w:pPr>
              <w:rPr>
                <w:rFonts w:ascii="Arial"/>
                <w:sz w:val="21"/>
              </w:rPr>
            </w:pPr>
            <w:r/>
          </w:p>
        </w:tc>
        <w:tc>
          <w:tcPr>
            <w:tcW w:w="1079" w:type="dxa"/>
            <w:vAlign w:val="top"/>
          </w:tcPr>
          <w:p>
            <w:pPr>
              <w:pStyle w:val="TableText"/>
              <w:ind w:left="421"/>
              <w:spacing w:before="121" w:line="241" w:lineRule="auto"/>
              <w:rPr>
                <w:sz w:val="14"/>
                <w:szCs w:val="14"/>
              </w:rPr>
            </w:pPr>
            <w:r>
              <w:rPr>
                <w:sz w:val="14"/>
                <w:szCs w:val="14"/>
                <w:spacing w:val="-9"/>
              </w:rPr>
              <w:t>×1</w:t>
            </w:r>
          </w:p>
        </w:tc>
        <w:tc>
          <w:tcPr>
            <w:tcW w:w="1078" w:type="dxa"/>
            <w:vAlign w:val="top"/>
          </w:tcPr>
          <w:p>
            <w:pPr>
              <w:pStyle w:val="TableText"/>
              <w:ind w:left="351"/>
              <w:spacing w:before="121" w:line="239" w:lineRule="auto"/>
              <w:rPr>
                <w:sz w:val="14"/>
                <w:szCs w:val="14"/>
              </w:rPr>
            </w:pPr>
            <w:r>
              <w:rPr>
                <w:sz w:val="14"/>
                <w:szCs w:val="14"/>
                <w:spacing w:val="-7"/>
              </w:rPr>
              <w:t>×1.5</w:t>
            </w:r>
          </w:p>
        </w:tc>
        <w:tc>
          <w:tcPr>
            <w:tcW w:w="1079" w:type="dxa"/>
            <w:vAlign w:val="top"/>
          </w:tcPr>
          <w:p>
            <w:pPr>
              <w:pStyle w:val="TableText"/>
              <w:ind w:left="423"/>
              <w:spacing w:before="121" w:line="241" w:lineRule="auto"/>
              <w:rPr>
                <w:sz w:val="14"/>
                <w:szCs w:val="14"/>
              </w:rPr>
            </w:pPr>
            <w:r>
              <w:rPr>
                <w:sz w:val="14"/>
                <w:szCs w:val="14"/>
                <w:spacing w:val="-9"/>
              </w:rPr>
              <w:t>×1</w:t>
            </w:r>
          </w:p>
        </w:tc>
        <w:tc>
          <w:tcPr>
            <w:tcW w:w="1078" w:type="dxa"/>
            <w:vAlign w:val="top"/>
          </w:tcPr>
          <w:p>
            <w:pPr>
              <w:pStyle w:val="TableText"/>
              <w:ind w:left="354"/>
              <w:spacing w:before="121" w:line="239" w:lineRule="auto"/>
              <w:rPr>
                <w:sz w:val="14"/>
                <w:szCs w:val="14"/>
              </w:rPr>
            </w:pPr>
            <w:r>
              <w:rPr>
                <w:sz w:val="14"/>
                <w:szCs w:val="14"/>
                <w:spacing w:val="-7"/>
              </w:rPr>
              <w:t>×1.5</w:t>
            </w:r>
          </w:p>
        </w:tc>
        <w:tc>
          <w:tcPr>
            <w:tcW w:w="1079" w:type="dxa"/>
            <w:vAlign w:val="top"/>
          </w:tcPr>
          <w:p>
            <w:pPr>
              <w:pStyle w:val="TableText"/>
              <w:ind w:left="426"/>
              <w:spacing w:before="121" w:line="241" w:lineRule="auto"/>
              <w:rPr>
                <w:sz w:val="14"/>
                <w:szCs w:val="14"/>
              </w:rPr>
            </w:pPr>
            <w:r>
              <w:rPr>
                <w:sz w:val="14"/>
                <w:szCs w:val="14"/>
                <w:spacing w:val="-9"/>
              </w:rPr>
              <w:t>×1</w:t>
            </w:r>
          </w:p>
        </w:tc>
        <w:tc>
          <w:tcPr>
            <w:tcW w:w="1089" w:type="dxa"/>
            <w:vAlign w:val="top"/>
          </w:tcPr>
          <w:p>
            <w:pPr>
              <w:pStyle w:val="TableText"/>
              <w:ind w:left="367"/>
              <w:spacing w:before="121" w:line="239" w:lineRule="auto"/>
              <w:rPr>
                <w:sz w:val="14"/>
                <w:szCs w:val="14"/>
              </w:rPr>
            </w:pPr>
            <w:r>
              <w:rPr>
                <w:sz w:val="14"/>
                <w:szCs w:val="14"/>
                <w:spacing w:val="-7"/>
              </w:rPr>
              <w:t>×1.5</w:t>
            </w:r>
          </w:p>
        </w:tc>
        <w:tc>
          <w:tcPr>
            <w:tcW w:w="989" w:type="dxa"/>
            <w:vAlign w:val="top"/>
          </w:tcPr>
          <w:p>
            <w:pPr>
              <w:pStyle w:val="TableText"/>
              <w:ind w:left="388"/>
              <w:spacing w:before="121" w:line="241" w:lineRule="auto"/>
              <w:rPr>
                <w:sz w:val="14"/>
                <w:szCs w:val="14"/>
              </w:rPr>
            </w:pPr>
            <w:r>
              <w:rPr>
                <w:sz w:val="14"/>
                <w:szCs w:val="14"/>
                <w:spacing w:val="-9"/>
              </w:rPr>
              <w:t>×1</w:t>
            </w:r>
          </w:p>
        </w:tc>
        <w:tc>
          <w:tcPr>
            <w:tcW w:w="1004" w:type="dxa"/>
            <w:vAlign w:val="top"/>
          </w:tcPr>
          <w:p>
            <w:pPr>
              <w:pStyle w:val="TableText"/>
              <w:ind w:left="319"/>
              <w:spacing w:before="121" w:line="239" w:lineRule="auto"/>
              <w:rPr>
                <w:sz w:val="14"/>
                <w:szCs w:val="14"/>
              </w:rPr>
            </w:pPr>
            <w:r>
              <w:rPr>
                <w:sz w:val="14"/>
                <w:szCs w:val="14"/>
                <w:spacing w:val="-7"/>
              </w:rPr>
              <w:t>×1.5</w:t>
            </w:r>
          </w:p>
        </w:tc>
      </w:tr>
      <w:tr>
        <w:trPr>
          <w:trHeight w:val="350" w:hRule="atLeast"/>
        </w:trPr>
        <w:tc>
          <w:tcPr>
            <w:tcW w:w="704" w:type="dxa"/>
            <w:vAlign w:val="top"/>
          </w:tcPr>
          <w:p>
            <w:pPr>
              <w:pStyle w:val="TableText"/>
              <w:ind w:left="154"/>
              <w:spacing w:before="99" w:line="234" w:lineRule="auto"/>
              <w:rPr>
                <w:sz w:val="19"/>
                <w:szCs w:val="19"/>
              </w:rPr>
            </w:pPr>
            <w:r>
              <w:rPr>
                <w:sz w:val="19"/>
                <w:szCs w:val="19"/>
                <w:spacing w:val="-2"/>
              </w:rPr>
              <w:t>21.7</w:t>
            </w:r>
          </w:p>
        </w:tc>
        <w:tc>
          <w:tcPr>
            <w:tcW w:w="1079" w:type="dxa"/>
            <w:vAlign w:val="top"/>
          </w:tcPr>
          <w:p>
            <w:pPr>
              <w:pStyle w:val="TableText"/>
              <w:ind w:left="380"/>
              <w:spacing w:before="99" w:line="234" w:lineRule="auto"/>
              <w:rPr>
                <w:sz w:val="19"/>
                <w:szCs w:val="19"/>
              </w:rPr>
            </w:pPr>
            <w:r>
              <w:rPr>
                <w:sz w:val="19"/>
                <w:szCs w:val="19"/>
                <w:spacing w:val="-3"/>
              </w:rPr>
              <w:t>353</w:t>
            </w:r>
          </w:p>
        </w:tc>
        <w:tc>
          <w:tcPr>
            <w:tcW w:w="1078" w:type="dxa"/>
            <w:vAlign w:val="top"/>
          </w:tcPr>
          <w:p>
            <w:pPr>
              <w:pStyle w:val="TableText"/>
              <w:ind w:left="381"/>
              <w:spacing w:before="99" w:line="234" w:lineRule="auto"/>
              <w:rPr>
                <w:sz w:val="19"/>
                <w:szCs w:val="19"/>
              </w:rPr>
            </w:pPr>
            <w:r>
              <w:rPr>
                <w:sz w:val="19"/>
                <w:szCs w:val="19"/>
                <w:spacing w:val="-3"/>
              </w:rPr>
              <w:t>235</w:t>
            </w:r>
          </w:p>
        </w:tc>
        <w:tc>
          <w:tcPr>
            <w:tcW w:w="1079" w:type="dxa"/>
            <w:vAlign w:val="top"/>
          </w:tcPr>
          <w:p>
            <w:pPr>
              <w:pStyle w:val="TableText"/>
              <w:ind w:left="383"/>
              <w:spacing w:before="99" w:line="234" w:lineRule="auto"/>
              <w:rPr>
                <w:sz w:val="19"/>
                <w:szCs w:val="19"/>
              </w:rPr>
            </w:pPr>
            <w:r>
              <w:rPr>
                <w:sz w:val="19"/>
                <w:szCs w:val="19"/>
                <w:spacing w:val="-2"/>
              </w:rPr>
              <w:t>903</w:t>
            </w:r>
          </w:p>
        </w:tc>
        <w:tc>
          <w:tcPr>
            <w:tcW w:w="1078" w:type="dxa"/>
            <w:vAlign w:val="top"/>
          </w:tcPr>
          <w:p>
            <w:pPr>
              <w:pStyle w:val="TableText"/>
              <w:ind w:left="384"/>
              <w:spacing w:before="99" w:line="234" w:lineRule="auto"/>
              <w:rPr>
                <w:sz w:val="19"/>
                <w:szCs w:val="19"/>
              </w:rPr>
            </w:pPr>
            <w:r>
              <w:rPr>
                <w:sz w:val="19"/>
                <w:szCs w:val="19"/>
                <w:spacing w:val="-2"/>
              </w:rPr>
              <w:t>602</w:t>
            </w:r>
          </w:p>
        </w:tc>
        <w:tc>
          <w:tcPr>
            <w:tcW w:w="1079" w:type="dxa"/>
            <w:vAlign w:val="top"/>
          </w:tcPr>
          <w:p>
            <w:pPr>
              <w:pStyle w:val="TableText"/>
              <w:ind w:left="346"/>
              <w:spacing w:before="99" w:line="234" w:lineRule="auto"/>
              <w:rPr>
                <w:sz w:val="19"/>
                <w:szCs w:val="19"/>
              </w:rPr>
            </w:pPr>
            <w:r>
              <w:rPr>
                <w:sz w:val="19"/>
                <w:szCs w:val="19"/>
                <w:spacing w:val="-5"/>
              </w:rPr>
              <w:t>1222</w:t>
            </w:r>
          </w:p>
        </w:tc>
        <w:tc>
          <w:tcPr>
            <w:tcW w:w="1089" w:type="dxa"/>
            <w:vAlign w:val="top"/>
          </w:tcPr>
          <w:p>
            <w:pPr>
              <w:pStyle w:val="TableText"/>
              <w:ind w:left="397"/>
              <w:spacing w:before="99" w:line="234" w:lineRule="auto"/>
              <w:rPr>
                <w:sz w:val="19"/>
                <w:szCs w:val="19"/>
              </w:rPr>
            </w:pPr>
            <w:r>
              <w:rPr>
                <w:sz w:val="19"/>
                <w:szCs w:val="19"/>
                <w:spacing w:val="-2"/>
              </w:rPr>
              <w:t>815</w:t>
            </w:r>
          </w:p>
        </w:tc>
        <w:tc>
          <w:tcPr>
            <w:tcW w:w="989" w:type="dxa"/>
            <w:vAlign w:val="top"/>
          </w:tcPr>
          <w:p>
            <w:pPr>
              <w:pStyle w:val="TableText"/>
              <w:ind w:left="298"/>
              <w:spacing w:before="99" w:line="234" w:lineRule="auto"/>
              <w:rPr>
                <w:sz w:val="19"/>
                <w:szCs w:val="19"/>
              </w:rPr>
            </w:pPr>
            <w:r>
              <w:rPr>
                <w:sz w:val="19"/>
                <w:szCs w:val="19"/>
                <w:spacing w:val="-5"/>
              </w:rPr>
              <w:t>1485</w:t>
            </w:r>
          </w:p>
        </w:tc>
        <w:tc>
          <w:tcPr>
            <w:tcW w:w="1004" w:type="dxa"/>
            <w:vAlign w:val="top"/>
          </w:tcPr>
          <w:p>
            <w:pPr>
              <w:pStyle w:val="TableText"/>
              <w:ind w:left="349"/>
              <w:spacing w:before="99" w:line="234" w:lineRule="auto"/>
              <w:rPr>
                <w:sz w:val="19"/>
                <w:szCs w:val="19"/>
              </w:rPr>
            </w:pPr>
            <w:r>
              <w:rPr>
                <w:sz w:val="19"/>
                <w:szCs w:val="19"/>
                <w:spacing w:val="-2"/>
              </w:rPr>
              <w:t>990</w:t>
            </w:r>
          </w:p>
        </w:tc>
      </w:tr>
      <w:tr>
        <w:trPr>
          <w:trHeight w:val="360" w:hRule="atLeast"/>
        </w:trPr>
        <w:tc>
          <w:tcPr>
            <w:tcW w:w="704" w:type="dxa"/>
            <w:vAlign w:val="top"/>
          </w:tcPr>
          <w:p>
            <w:pPr>
              <w:pStyle w:val="TableText"/>
              <w:ind w:left="154"/>
              <w:spacing w:before="109" w:line="234" w:lineRule="auto"/>
              <w:rPr>
                <w:sz w:val="19"/>
                <w:szCs w:val="19"/>
              </w:rPr>
            </w:pPr>
            <w:r>
              <w:rPr>
                <w:sz w:val="19"/>
                <w:szCs w:val="19"/>
                <w:spacing w:val="-2"/>
              </w:rPr>
              <w:t>21.8</w:t>
            </w:r>
          </w:p>
        </w:tc>
        <w:tc>
          <w:tcPr>
            <w:tcW w:w="1079" w:type="dxa"/>
            <w:vAlign w:val="top"/>
          </w:tcPr>
          <w:p>
            <w:pPr>
              <w:pStyle w:val="TableText"/>
              <w:ind w:left="380"/>
              <w:spacing w:before="109" w:line="234" w:lineRule="auto"/>
              <w:rPr>
                <w:sz w:val="19"/>
                <w:szCs w:val="19"/>
              </w:rPr>
            </w:pPr>
            <w:r>
              <w:rPr>
                <w:sz w:val="19"/>
                <w:szCs w:val="19"/>
                <w:spacing w:val="-3"/>
              </w:rPr>
              <w:t>347</w:t>
            </w:r>
          </w:p>
        </w:tc>
        <w:tc>
          <w:tcPr>
            <w:tcW w:w="1078" w:type="dxa"/>
            <w:vAlign w:val="top"/>
          </w:tcPr>
          <w:p>
            <w:pPr>
              <w:pStyle w:val="TableText"/>
              <w:ind w:left="381"/>
              <w:spacing w:before="109" w:line="234" w:lineRule="auto"/>
              <w:rPr>
                <w:sz w:val="19"/>
                <w:szCs w:val="19"/>
              </w:rPr>
            </w:pPr>
            <w:r>
              <w:rPr>
                <w:sz w:val="19"/>
                <w:szCs w:val="19"/>
                <w:spacing w:val="-3"/>
              </w:rPr>
              <w:t>231</w:t>
            </w:r>
          </w:p>
        </w:tc>
        <w:tc>
          <w:tcPr>
            <w:tcW w:w="1079" w:type="dxa"/>
            <w:vAlign w:val="top"/>
          </w:tcPr>
          <w:p>
            <w:pPr>
              <w:pStyle w:val="TableText"/>
              <w:ind w:left="383"/>
              <w:spacing w:before="109" w:line="234" w:lineRule="auto"/>
              <w:rPr>
                <w:sz w:val="19"/>
                <w:szCs w:val="19"/>
              </w:rPr>
            </w:pPr>
            <w:r>
              <w:rPr>
                <w:sz w:val="19"/>
                <w:szCs w:val="19"/>
                <w:spacing w:val="-2"/>
              </w:rPr>
              <w:t>889</w:t>
            </w:r>
          </w:p>
        </w:tc>
        <w:tc>
          <w:tcPr>
            <w:tcW w:w="1078" w:type="dxa"/>
            <w:vAlign w:val="top"/>
          </w:tcPr>
          <w:p>
            <w:pPr>
              <w:pStyle w:val="TableText"/>
              <w:ind w:left="384"/>
              <w:spacing w:before="109" w:line="234" w:lineRule="auto"/>
              <w:rPr>
                <w:sz w:val="19"/>
                <w:szCs w:val="19"/>
              </w:rPr>
            </w:pPr>
            <w:r>
              <w:rPr>
                <w:sz w:val="19"/>
                <w:szCs w:val="19"/>
                <w:spacing w:val="-3"/>
              </w:rPr>
              <w:t>593</w:t>
            </w:r>
          </w:p>
        </w:tc>
        <w:tc>
          <w:tcPr>
            <w:tcW w:w="1079" w:type="dxa"/>
            <w:vAlign w:val="top"/>
          </w:tcPr>
          <w:p>
            <w:pPr>
              <w:pStyle w:val="TableText"/>
              <w:ind w:left="346"/>
              <w:spacing w:before="109" w:line="234" w:lineRule="auto"/>
              <w:rPr>
                <w:sz w:val="19"/>
                <w:szCs w:val="19"/>
              </w:rPr>
            </w:pPr>
            <w:r>
              <w:rPr>
                <w:sz w:val="19"/>
                <w:szCs w:val="19"/>
                <w:spacing w:val="-5"/>
              </w:rPr>
              <w:t>1205</w:t>
            </w:r>
          </w:p>
        </w:tc>
        <w:tc>
          <w:tcPr>
            <w:tcW w:w="1089" w:type="dxa"/>
            <w:vAlign w:val="top"/>
          </w:tcPr>
          <w:p>
            <w:pPr>
              <w:pStyle w:val="TableText"/>
              <w:ind w:left="397"/>
              <w:spacing w:before="109" w:line="234" w:lineRule="auto"/>
              <w:rPr>
                <w:sz w:val="19"/>
                <w:szCs w:val="19"/>
              </w:rPr>
            </w:pPr>
            <w:r>
              <w:rPr>
                <w:sz w:val="19"/>
                <w:szCs w:val="19"/>
                <w:spacing w:val="-2"/>
              </w:rPr>
              <w:t>804</w:t>
            </w:r>
          </w:p>
        </w:tc>
        <w:tc>
          <w:tcPr>
            <w:tcW w:w="989" w:type="dxa"/>
            <w:vAlign w:val="top"/>
          </w:tcPr>
          <w:p>
            <w:pPr>
              <w:pStyle w:val="TableText"/>
              <w:ind w:left="298"/>
              <w:spacing w:before="109" w:line="234" w:lineRule="auto"/>
              <w:rPr>
                <w:sz w:val="19"/>
                <w:szCs w:val="19"/>
              </w:rPr>
            </w:pPr>
            <w:r>
              <w:rPr>
                <w:sz w:val="19"/>
                <w:szCs w:val="19"/>
                <w:spacing w:val="-5"/>
              </w:rPr>
              <w:t>1466</w:t>
            </w:r>
          </w:p>
        </w:tc>
        <w:tc>
          <w:tcPr>
            <w:tcW w:w="1004" w:type="dxa"/>
            <w:vAlign w:val="top"/>
          </w:tcPr>
          <w:p>
            <w:pPr>
              <w:pStyle w:val="TableText"/>
              <w:ind w:left="259"/>
              <w:spacing w:before="109" w:line="234" w:lineRule="auto"/>
              <w:rPr>
                <w:sz w:val="19"/>
                <w:szCs w:val="19"/>
              </w:rPr>
            </w:pPr>
            <w:r>
              <w:rPr>
                <w:sz w:val="19"/>
                <w:szCs w:val="19"/>
                <w:spacing w:val="-2"/>
              </w:rPr>
              <w:t>977.3</w:t>
            </w:r>
          </w:p>
        </w:tc>
      </w:tr>
      <w:tr>
        <w:trPr>
          <w:trHeight w:val="350" w:hRule="atLeast"/>
        </w:trPr>
        <w:tc>
          <w:tcPr>
            <w:tcW w:w="704" w:type="dxa"/>
            <w:vAlign w:val="top"/>
          </w:tcPr>
          <w:p>
            <w:pPr>
              <w:pStyle w:val="TableText"/>
              <w:ind w:left="154"/>
              <w:spacing w:before="99" w:line="234" w:lineRule="auto"/>
              <w:rPr>
                <w:sz w:val="19"/>
                <w:szCs w:val="19"/>
              </w:rPr>
            </w:pPr>
            <w:r>
              <w:rPr>
                <w:sz w:val="19"/>
                <w:szCs w:val="19"/>
                <w:spacing w:val="-2"/>
              </w:rPr>
              <w:t>21.9</w:t>
            </w:r>
          </w:p>
        </w:tc>
        <w:tc>
          <w:tcPr>
            <w:tcW w:w="1079" w:type="dxa"/>
            <w:vAlign w:val="top"/>
          </w:tcPr>
          <w:p>
            <w:pPr>
              <w:pStyle w:val="TableText"/>
              <w:ind w:left="380"/>
              <w:spacing w:before="99" w:line="234" w:lineRule="auto"/>
              <w:rPr>
                <w:sz w:val="19"/>
                <w:szCs w:val="19"/>
              </w:rPr>
            </w:pPr>
            <w:r>
              <w:rPr>
                <w:sz w:val="19"/>
                <w:szCs w:val="19"/>
                <w:spacing w:val="-3"/>
              </w:rPr>
              <w:t>342</w:t>
            </w:r>
          </w:p>
        </w:tc>
        <w:tc>
          <w:tcPr>
            <w:tcW w:w="1078" w:type="dxa"/>
            <w:vAlign w:val="top"/>
          </w:tcPr>
          <w:p>
            <w:pPr>
              <w:pStyle w:val="TableText"/>
              <w:ind w:left="381"/>
              <w:spacing w:before="99" w:line="234" w:lineRule="auto"/>
              <w:rPr>
                <w:sz w:val="19"/>
                <w:szCs w:val="19"/>
              </w:rPr>
            </w:pPr>
            <w:r>
              <w:rPr>
                <w:sz w:val="19"/>
                <w:szCs w:val="19"/>
                <w:spacing w:val="-3"/>
              </w:rPr>
              <w:t>228</w:t>
            </w:r>
          </w:p>
        </w:tc>
        <w:tc>
          <w:tcPr>
            <w:tcW w:w="1079" w:type="dxa"/>
            <w:vAlign w:val="top"/>
          </w:tcPr>
          <w:p>
            <w:pPr>
              <w:pStyle w:val="TableText"/>
              <w:ind w:left="383"/>
              <w:spacing w:before="99" w:line="234" w:lineRule="auto"/>
              <w:rPr>
                <w:sz w:val="19"/>
                <w:szCs w:val="19"/>
              </w:rPr>
            </w:pPr>
            <w:r>
              <w:rPr>
                <w:sz w:val="19"/>
                <w:szCs w:val="19"/>
                <w:spacing w:val="-2"/>
              </w:rPr>
              <w:t>876</w:t>
            </w:r>
          </w:p>
        </w:tc>
        <w:tc>
          <w:tcPr>
            <w:tcW w:w="1078" w:type="dxa"/>
            <w:vAlign w:val="top"/>
          </w:tcPr>
          <w:p>
            <w:pPr>
              <w:pStyle w:val="TableText"/>
              <w:ind w:left="384"/>
              <w:spacing w:before="99" w:line="234" w:lineRule="auto"/>
              <w:rPr>
                <w:sz w:val="19"/>
                <w:szCs w:val="19"/>
              </w:rPr>
            </w:pPr>
            <w:r>
              <w:rPr>
                <w:sz w:val="19"/>
                <w:szCs w:val="19"/>
                <w:spacing w:val="-3"/>
              </w:rPr>
              <w:t>584</w:t>
            </w:r>
          </w:p>
        </w:tc>
        <w:tc>
          <w:tcPr>
            <w:tcW w:w="1079" w:type="dxa"/>
            <w:vAlign w:val="top"/>
          </w:tcPr>
          <w:p>
            <w:pPr>
              <w:pStyle w:val="TableText"/>
              <w:ind w:left="346"/>
              <w:spacing w:before="99" w:line="234" w:lineRule="auto"/>
              <w:rPr>
                <w:sz w:val="19"/>
                <w:szCs w:val="19"/>
              </w:rPr>
            </w:pPr>
            <w:r>
              <w:rPr>
                <w:sz w:val="19"/>
                <w:szCs w:val="19"/>
                <w:spacing w:val="-5"/>
              </w:rPr>
              <w:t>1189</w:t>
            </w:r>
          </w:p>
        </w:tc>
        <w:tc>
          <w:tcPr>
            <w:tcW w:w="1089" w:type="dxa"/>
            <w:vAlign w:val="top"/>
          </w:tcPr>
          <w:p>
            <w:pPr>
              <w:pStyle w:val="TableText"/>
              <w:ind w:left="397"/>
              <w:spacing w:before="99" w:line="234" w:lineRule="auto"/>
              <w:rPr>
                <w:sz w:val="19"/>
                <w:szCs w:val="19"/>
              </w:rPr>
            </w:pPr>
            <w:r>
              <w:rPr>
                <w:sz w:val="19"/>
                <w:szCs w:val="19"/>
                <w:spacing w:val="-3"/>
              </w:rPr>
              <w:t>792</w:t>
            </w:r>
          </w:p>
        </w:tc>
        <w:tc>
          <w:tcPr>
            <w:tcW w:w="989" w:type="dxa"/>
            <w:vAlign w:val="top"/>
          </w:tcPr>
          <w:p>
            <w:pPr>
              <w:pStyle w:val="TableText"/>
              <w:ind w:left="298"/>
              <w:spacing w:before="99" w:line="234" w:lineRule="auto"/>
              <w:rPr>
                <w:sz w:val="19"/>
                <w:szCs w:val="19"/>
              </w:rPr>
            </w:pPr>
            <w:r>
              <w:rPr>
                <w:sz w:val="19"/>
                <w:szCs w:val="19"/>
                <w:spacing w:val="-5"/>
              </w:rPr>
              <w:t>1446</w:t>
            </w:r>
          </w:p>
        </w:tc>
        <w:tc>
          <w:tcPr>
            <w:tcW w:w="1004" w:type="dxa"/>
            <w:vAlign w:val="top"/>
          </w:tcPr>
          <w:p>
            <w:pPr>
              <w:pStyle w:val="TableText"/>
              <w:ind w:left="349"/>
              <w:spacing w:before="99" w:line="234" w:lineRule="auto"/>
              <w:rPr>
                <w:sz w:val="19"/>
                <w:szCs w:val="19"/>
              </w:rPr>
            </w:pPr>
            <w:r>
              <w:rPr>
                <w:sz w:val="19"/>
                <w:szCs w:val="19"/>
                <w:spacing w:val="-2"/>
              </w:rPr>
              <w:t>964</w:t>
            </w:r>
          </w:p>
        </w:tc>
      </w:tr>
      <w:tr>
        <w:trPr>
          <w:trHeight w:val="349" w:hRule="atLeast"/>
        </w:trPr>
        <w:tc>
          <w:tcPr>
            <w:tcW w:w="704" w:type="dxa"/>
            <w:vAlign w:val="top"/>
          </w:tcPr>
          <w:p>
            <w:pPr>
              <w:pStyle w:val="TableText"/>
              <w:ind w:left="244"/>
              <w:spacing w:before="98" w:line="234" w:lineRule="auto"/>
              <w:rPr>
                <w:sz w:val="19"/>
                <w:szCs w:val="19"/>
              </w:rPr>
            </w:pPr>
            <w:r>
              <w:rPr>
                <w:sz w:val="19"/>
                <w:szCs w:val="19"/>
                <w:spacing w:val="-3"/>
              </w:rPr>
              <w:t>22</w:t>
            </w:r>
          </w:p>
        </w:tc>
        <w:tc>
          <w:tcPr>
            <w:tcW w:w="1079" w:type="dxa"/>
            <w:vAlign w:val="top"/>
          </w:tcPr>
          <w:p>
            <w:pPr>
              <w:pStyle w:val="TableText"/>
              <w:ind w:left="380"/>
              <w:spacing w:before="98" w:line="234" w:lineRule="auto"/>
              <w:rPr>
                <w:sz w:val="19"/>
                <w:szCs w:val="19"/>
              </w:rPr>
            </w:pPr>
            <w:r>
              <w:rPr>
                <w:sz w:val="19"/>
                <w:szCs w:val="19"/>
                <w:spacing w:val="-3"/>
              </w:rPr>
              <w:t>337</w:t>
            </w:r>
          </w:p>
        </w:tc>
        <w:tc>
          <w:tcPr>
            <w:tcW w:w="1078" w:type="dxa"/>
            <w:vAlign w:val="top"/>
          </w:tcPr>
          <w:p>
            <w:pPr>
              <w:pStyle w:val="TableText"/>
              <w:ind w:left="381"/>
              <w:spacing w:before="98" w:line="234" w:lineRule="auto"/>
              <w:rPr>
                <w:sz w:val="19"/>
                <w:szCs w:val="19"/>
              </w:rPr>
            </w:pPr>
            <w:r>
              <w:rPr>
                <w:sz w:val="19"/>
                <w:szCs w:val="19"/>
                <w:spacing w:val="-3"/>
              </w:rPr>
              <w:t>224</w:t>
            </w:r>
          </w:p>
        </w:tc>
        <w:tc>
          <w:tcPr>
            <w:tcW w:w="1079" w:type="dxa"/>
            <w:vAlign w:val="top"/>
          </w:tcPr>
          <w:p>
            <w:pPr>
              <w:pStyle w:val="TableText"/>
              <w:ind w:left="383"/>
              <w:spacing w:before="98" w:line="234" w:lineRule="auto"/>
              <w:rPr>
                <w:sz w:val="19"/>
                <w:szCs w:val="19"/>
              </w:rPr>
            </w:pPr>
            <w:r>
              <w:rPr>
                <w:sz w:val="19"/>
                <w:szCs w:val="19"/>
                <w:spacing w:val="-2"/>
              </w:rPr>
              <w:t>863</w:t>
            </w:r>
          </w:p>
        </w:tc>
        <w:tc>
          <w:tcPr>
            <w:tcW w:w="1078" w:type="dxa"/>
            <w:vAlign w:val="top"/>
          </w:tcPr>
          <w:p>
            <w:pPr>
              <w:pStyle w:val="TableText"/>
              <w:ind w:left="384"/>
              <w:spacing w:before="98" w:line="234" w:lineRule="auto"/>
              <w:rPr>
                <w:sz w:val="19"/>
                <w:szCs w:val="19"/>
              </w:rPr>
            </w:pPr>
            <w:r>
              <w:rPr>
                <w:sz w:val="19"/>
                <w:szCs w:val="19"/>
                <w:spacing w:val="-3"/>
              </w:rPr>
              <w:t>575</w:t>
            </w:r>
          </w:p>
        </w:tc>
        <w:tc>
          <w:tcPr>
            <w:tcW w:w="1079" w:type="dxa"/>
            <w:vAlign w:val="top"/>
          </w:tcPr>
          <w:p>
            <w:pPr>
              <w:pStyle w:val="TableText"/>
              <w:ind w:left="346"/>
              <w:spacing w:before="98" w:line="234" w:lineRule="auto"/>
              <w:rPr>
                <w:sz w:val="19"/>
                <w:szCs w:val="19"/>
              </w:rPr>
            </w:pPr>
            <w:r>
              <w:rPr>
                <w:sz w:val="19"/>
                <w:szCs w:val="19"/>
                <w:spacing w:val="-5"/>
              </w:rPr>
              <w:t>1172</w:t>
            </w:r>
          </w:p>
        </w:tc>
        <w:tc>
          <w:tcPr>
            <w:tcW w:w="1089" w:type="dxa"/>
            <w:vAlign w:val="top"/>
          </w:tcPr>
          <w:p>
            <w:pPr>
              <w:pStyle w:val="TableText"/>
              <w:ind w:left="397"/>
              <w:spacing w:before="98" w:line="234" w:lineRule="auto"/>
              <w:rPr>
                <w:sz w:val="19"/>
                <w:szCs w:val="19"/>
              </w:rPr>
            </w:pPr>
            <w:r>
              <w:rPr>
                <w:sz w:val="19"/>
                <w:szCs w:val="19"/>
                <w:spacing w:val="-3"/>
              </w:rPr>
              <w:t>781</w:t>
            </w:r>
          </w:p>
        </w:tc>
        <w:tc>
          <w:tcPr>
            <w:tcW w:w="989" w:type="dxa"/>
            <w:vAlign w:val="top"/>
          </w:tcPr>
          <w:p>
            <w:pPr>
              <w:pStyle w:val="TableText"/>
              <w:ind w:left="298"/>
              <w:spacing w:before="98" w:line="234" w:lineRule="auto"/>
              <w:rPr>
                <w:sz w:val="19"/>
                <w:szCs w:val="19"/>
              </w:rPr>
            </w:pPr>
            <w:r>
              <w:rPr>
                <w:sz w:val="19"/>
                <w:szCs w:val="19"/>
                <w:spacing w:val="-5"/>
              </w:rPr>
              <w:t>1427</w:t>
            </w:r>
          </w:p>
        </w:tc>
        <w:tc>
          <w:tcPr>
            <w:tcW w:w="1004" w:type="dxa"/>
            <w:vAlign w:val="top"/>
          </w:tcPr>
          <w:p>
            <w:pPr>
              <w:pStyle w:val="TableText"/>
              <w:ind w:left="259"/>
              <w:spacing w:before="98" w:line="234" w:lineRule="auto"/>
              <w:rPr>
                <w:sz w:val="19"/>
                <w:szCs w:val="19"/>
              </w:rPr>
            </w:pPr>
            <w:r>
              <w:rPr>
                <w:sz w:val="19"/>
                <w:szCs w:val="19"/>
                <w:spacing w:val="-2"/>
              </w:rPr>
              <w:t>951.3</w:t>
            </w:r>
          </w:p>
        </w:tc>
      </w:tr>
      <w:tr>
        <w:trPr>
          <w:trHeight w:val="350" w:hRule="atLeast"/>
        </w:trPr>
        <w:tc>
          <w:tcPr>
            <w:tcW w:w="704" w:type="dxa"/>
            <w:vAlign w:val="top"/>
          </w:tcPr>
          <w:p>
            <w:pPr>
              <w:pStyle w:val="TableText"/>
              <w:ind w:left="154"/>
              <w:spacing w:before="100" w:line="233" w:lineRule="auto"/>
              <w:rPr>
                <w:sz w:val="19"/>
                <w:szCs w:val="19"/>
              </w:rPr>
            </w:pPr>
            <w:r>
              <w:rPr>
                <w:sz w:val="19"/>
                <w:szCs w:val="19"/>
                <w:spacing w:val="-2"/>
              </w:rPr>
              <w:t>22.1</w:t>
            </w:r>
          </w:p>
        </w:tc>
        <w:tc>
          <w:tcPr>
            <w:tcW w:w="1079" w:type="dxa"/>
            <w:vAlign w:val="top"/>
          </w:tcPr>
          <w:p>
            <w:pPr>
              <w:pStyle w:val="TableText"/>
              <w:ind w:left="380"/>
              <w:spacing w:before="100" w:line="233" w:lineRule="auto"/>
              <w:rPr>
                <w:sz w:val="19"/>
                <w:szCs w:val="19"/>
              </w:rPr>
            </w:pPr>
            <w:r>
              <w:rPr>
                <w:sz w:val="19"/>
                <w:szCs w:val="19"/>
                <w:spacing w:val="-3"/>
              </w:rPr>
              <w:t>332</w:t>
            </w:r>
          </w:p>
        </w:tc>
        <w:tc>
          <w:tcPr>
            <w:tcW w:w="1078" w:type="dxa"/>
            <w:vAlign w:val="top"/>
          </w:tcPr>
          <w:p>
            <w:pPr>
              <w:pStyle w:val="TableText"/>
              <w:ind w:left="381"/>
              <w:spacing w:before="100" w:line="233" w:lineRule="auto"/>
              <w:rPr>
                <w:sz w:val="19"/>
                <w:szCs w:val="19"/>
              </w:rPr>
            </w:pPr>
            <w:r>
              <w:rPr>
                <w:sz w:val="19"/>
                <w:szCs w:val="19"/>
                <w:spacing w:val="-3"/>
              </w:rPr>
              <w:t>221</w:t>
            </w:r>
          </w:p>
        </w:tc>
        <w:tc>
          <w:tcPr>
            <w:tcW w:w="1079" w:type="dxa"/>
            <w:vAlign w:val="top"/>
          </w:tcPr>
          <w:p>
            <w:pPr>
              <w:pStyle w:val="TableText"/>
              <w:ind w:left="383"/>
              <w:spacing w:before="100" w:line="233" w:lineRule="auto"/>
              <w:rPr>
                <w:sz w:val="19"/>
                <w:szCs w:val="19"/>
              </w:rPr>
            </w:pPr>
            <w:r>
              <w:rPr>
                <w:sz w:val="19"/>
                <w:szCs w:val="19"/>
                <w:spacing w:val="-2"/>
              </w:rPr>
              <w:t>851</w:t>
            </w:r>
          </w:p>
        </w:tc>
        <w:tc>
          <w:tcPr>
            <w:tcW w:w="1078" w:type="dxa"/>
            <w:vAlign w:val="top"/>
          </w:tcPr>
          <w:p>
            <w:pPr>
              <w:pStyle w:val="TableText"/>
              <w:ind w:left="384"/>
              <w:spacing w:before="100" w:line="233" w:lineRule="auto"/>
              <w:rPr>
                <w:sz w:val="19"/>
                <w:szCs w:val="19"/>
              </w:rPr>
            </w:pPr>
            <w:r>
              <w:rPr>
                <w:sz w:val="19"/>
                <w:szCs w:val="19"/>
                <w:spacing w:val="-3"/>
              </w:rPr>
              <w:t>567</w:t>
            </w:r>
          </w:p>
        </w:tc>
        <w:tc>
          <w:tcPr>
            <w:tcW w:w="1079" w:type="dxa"/>
            <w:vAlign w:val="top"/>
          </w:tcPr>
          <w:p>
            <w:pPr>
              <w:pStyle w:val="TableText"/>
              <w:ind w:left="346"/>
              <w:spacing w:before="100" w:line="233" w:lineRule="auto"/>
              <w:rPr>
                <w:sz w:val="19"/>
                <w:szCs w:val="19"/>
              </w:rPr>
            </w:pPr>
            <w:r>
              <w:rPr>
                <w:sz w:val="19"/>
                <w:szCs w:val="19"/>
                <w:spacing w:val="-5"/>
              </w:rPr>
              <w:t>1156</w:t>
            </w:r>
          </w:p>
        </w:tc>
        <w:tc>
          <w:tcPr>
            <w:tcW w:w="1089" w:type="dxa"/>
            <w:vAlign w:val="top"/>
          </w:tcPr>
          <w:p>
            <w:pPr>
              <w:pStyle w:val="TableText"/>
              <w:ind w:left="397"/>
              <w:spacing w:before="100" w:line="233" w:lineRule="auto"/>
              <w:rPr>
                <w:sz w:val="19"/>
                <w:szCs w:val="19"/>
              </w:rPr>
            </w:pPr>
            <w:r>
              <w:rPr>
                <w:sz w:val="19"/>
                <w:szCs w:val="19"/>
                <w:spacing w:val="-3"/>
              </w:rPr>
              <w:t>770</w:t>
            </w:r>
          </w:p>
        </w:tc>
        <w:tc>
          <w:tcPr>
            <w:tcW w:w="989" w:type="dxa"/>
            <w:vAlign w:val="top"/>
          </w:tcPr>
          <w:p>
            <w:pPr>
              <w:pStyle w:val="TableText"/>
              <w:ind w:left="298"/>
              <w:spacing w:before="100" w:line="233" w:lineRule="auto"/>
              <w:rPr>
                <w:sz w:val="19"/>
                <w:szCs w:val="19"/>
              </w:rPr>
            </w:pPr>
            <w:r>
              <w:rPr>
                <w:sz w:val="19"/>
                <w:szCs w:val="19"/>
                <w:spacing w:val="-5"/>
              </w:rPr>
              <w:t>1394</w:t>
            </w:r>
          </w:p>
        </w:tc>
        <w:tc>
          <w:tcPr>
            <w:tcW w:w="1004" w:type="dxa"/>
            <w:vAlign w:val="top"/>
          </w:tcPr>
          <w:p>
            <w:pPr>
              <w:pStyle w:val="TableText"/>
              <w:ind w:left="259"/>
              <w:spacing w:before="100" w:line="233" w:lineRule="auto"/>
              <w:rPr>
                <w:sz w:val="19"/>
                <w:szCs w:val="19"/>
              </w:rPr>
            </w:pPr>
            <w:r>
              <w:rPr>
                <w:sz w:val="19"/>
                <w:szCs w:val="19"/>
                <w:spacing w:val="-2"/>
              </w:rPr>
              <w:t>929.3</w:t>
            </w:r>
          </w:p>
        </w:tc>
      </w:tr>
      <w:tr>
        <w:trPr>
          <w:trHeight w:val="360" w:hRule="atLeast"/>
        </w:trPr>
        <w:tc>
          <w:tcPr>
            <w:tcW w:w="704" w:type="dxa"/>
            <w:vAlign w:val="top"/>
          </w:tcPr>
          <w:p>
            <w:pPr>
              <w:pStyle w:val="TableText"/>
              <w:ind w:left="154"/>
              <w:spacing w:before="109" w:line="234" w:lineRule="auto"/>
              <w:rPr>
                <w:sz w:val="19"/>
                <w:szCs w:val="19"/>
              </w:rPr>
            </w:pPr>
            <w:r>
              <w:rPr>
                <w:sz w:val="19"/>
                <w:szCs w:val="19"/>
                <w:spacing w:val="-2"/>
              </w:rPr>
              <w:t>22.2</w:t>
            </w:r>
          </w:p>
        </w:tc>
        <w:tc>
          <w:tcPr>
            <w:tcW w:w="1079" w:type="dxa"/>
            <w:vAlign w:val="top"/>
          </w:tcPr>
          <w:p>
            <w:pPr>
              <w:pStyle w:val="TableText"/>
              <w:ind w:left="380"/>
              <w:spacing w:before="109" w:line="234" w:lineRule="auto"/>
              <w:rPr>
                <w:sz w:val="19"/>
                <w:szCs w:val="19"/>
              </w:rPr>
            </w:pPr>
            <w:r>
              <w:rPr>
                <w:sz w:val="19"/>
                <w:szCs w:val="19"/>
                <w:spacing w:val="-3"/>
              </w:rPr>
              <w:t>327</w:t>
            </w:r>
          </w:p>
        </w:tc>
        <w:tc>
          <w:tcPr>
            <w:tcW w:w="1078" w:type="dxa"/>
            <w:vAlign w:val="top"/>
          </w:tcPr>
          <w:p>
            <w:pPr>
              <w:pStyle w:val="TableText"/>
              <w:ind w:left="381"/>
              <w:spacing w:before="109" w:line="234" w:lineRule="auto"/>
              <w:rPr>
                <w:sz w:val="19"/>
                <w:szCs w:val="19"/>
              </w:rPr>
            </w:pPr>
            <w:r>
              <w:rPr>
                <w:sz w:val="19"/>
                <w:szCs w:val="19"/>
                <w:spacing w:val="-3"/>
              </w:rPr>
              <w:t>218</w:t>
            </w:r>
          </w:p>
        </w:tc>
        <w:tc>
          <w:tcPr>
            <w:tcW w:w="1079" w:type="dxa"/>
            <w:vAlign w:val="top"/>
          </w:tcPr>
          <w:p>
            <w:pPr>
              <w:pStyle w:val="TableText"/>
              <w:ind w:left="383"/>
              <w:spacing w:before="109" w:line="234" w:lineRule="auto"/>
              <w:rPr>
                <w:sz w:val="19"/>
                <w:szCs w:val="19"/>
              </w:rPr>
            </w:pPr>
            <w:r>
              <w:rPr>
                <w:sz w:val="19"/>
                <w:szCs w:val="19"/>
                <w:spacing w:val="-2"/>
              </w:rPr>
              <w:t>838</w:t>
            </w:r>
          </w:p>
        </w:tc>
        <w:tc>
          <w:tcPr>
            <w:tcW w:w="1078" w:type="dxa"/>
            <w:vAlign w:val="top"/>
          </w:tcPr>
          <w:p>
            <w:pPr>
              <w:pStyle w:val="TableText"/>
              <w:ind w:left="384"/>
              <w:spacing w:before="109" w:line="234" w:lineRule="auto"/>
              <w:rPr>
                <w:sz w:val="19"/>
                <w:szCs w:val="19"/>
              </w:rPr>
            </w:pPr>
            <w:r>
              <w:rPr>
                <w:sz w:val="19"/>
                <w:szCs w:val="19"/>
                <w:spacing w:val="-3"/>
              </w:rPr>
              <w:t>559</w:t>
            </w:r>
          </w:p>
        </w:tc>
        <w:tc>
          <w:tcPr>
            <w:tcW w:w="1079" w:type="dxa"/>
            <w:vAlign w:val="top"/>
          </w:tcPr>
          <w:p>
            <w:pPr>
              <w:pStyle w:val="TableText"/>
              <w:ind w:left="346"/>
              <w:spacing w:before="109" w:line="234" w:lineRule="auto"/>
              <w:rPr>
                <w:sz w:val="19"/>
                <w:szCs w:val="19"/>
              </w:rPr>
            </w:pPr>
            <w:r>
              <w:rPr>
                <w:sz w:val="19"/>
                <w:szCs w:val="19"/>
                <w:spacing w:val="-5"/>
              </w:rPr>
              <w:t>1140</w:t>
            </w:r>
          </w:p>
        </w:tc>
        <w:tc>
          <w:tcPr>
            <w:tcW w:w="1089" w:type="dxa"/>
            <w:vAlign w:val="top"/>
          </w:tcPr>
          <w:p>
            <w:pPr>
              <w:pStyle w:val="TableText"/>
              <w:ind w:left="397"/>
              <w:spacing w:before="109" w:line="234" w:lineRule="auto"/>
              <w:rPr>
                <w:sz w:val="19"/>
                <w:szCs w:val="19"/>
              </w:rPr>
            </w:pPr>
            <w:r>
              <w:rPr>
                <w:sz w:val="19"/>
                <w:szCs w:val="19"/>
                <w:spacing w:val="-3"/>
              </w:rPr>
              <w:t>760</w:t>
            </w:r>
          </w:p>
        </w:tc>
        <w:tc>
          <w:tcPr>
            <w:tcW w:w="989" w:type="dxa"/>
            <w:vAlign w:val="top"/>
          </w:tcPr>
          <w:p>
            <w:pPr>
              <w:pStyle w:val="TableText"/>
              <w:ind w:left="298"/>
              <w:spacing w:before="109" w:line="234" w:lineRule="auto"/>
              <w:rPr>
                <w:sz w:val="19"/>
                <w:szCs w:val="19"/>
              </w:rPr>
            </w:pPr>
            <w:r>
              <w:rPr>
                <w:sz w:val="19"/>
                <w:szCs w:val="19"/>
                <w:spacing w:val="-5"/>
              </w:rPr>
              <w:t>1361</w:t>
            </w:r>
          </w:p>
        </w:tc>
        <w:tc>
          <w:tcPr>
            <w:tcW w:w="1004" w:type="dxa"/>
            <w:vAlign w:val="top"/>
          </w:tcPr>
          <w:p>
            <w:pPr>
              <w:pStyle w:val="TableText"/>
              <w:ind w:left="259"/>
              <w:spacing w:before="109" w:line="234" w:lineRule="auto"/>
              <w:rPr>
                <w:sz w:val="19"/>
                <w:szCs w:val="19"/>
              </w:rPr>
            </w:pPr>
            <w:r>
              <w:rPr>
                <w:sz w:val="19"/>
                <w:szCs w:val="19"/>
                <w:spacing w:val="-2"/>
              </w:rPr>
              <w:t>907.3</w:t>
            </w:r>
          </w:p>
        </w:tc>
      </w:tr>
      <w:tr>
        <w:trPr>
          <w:trHeight w:val="350" w:hRule="atLeast"/>
        </w:trPr>
        <w:tc>
          <w:tcPr>
            <w:tcW w:w="704" w:type="dxa"/>
            <w:vAlign w:val="top"/>
          </w:tcPr>
          <w:p>
            <w:pPr>
              <w:pStyle w:val="TableText"/>
              <w:ind w:left="154"/>
              <w:spacing w:before="100" w:line="233" w:lineRule="auto"/>
              <w:rPr>
                <w:sz w:val="19"/>
                <w:szCs w:val="19"/>
              </w:rPr>
            </w:pPr>
            <w:r>
              <w:rPr>
                <w:sz w:val="19"/>
                <w:szCs w:val="19"/>
                <w:spacing w:val="-2"/>
              </w:rPr>
              <w:t>22.3</w:t>
            </w:r>
          </w:p>
        </w:tc>
        <w:tc>
          <w:tcPr>
            <w:tcW w:w="1079" w:type="dxa"/>
            <w:vAlign w:val="top"/>
          </w:tcPr>
          <w:p>
            <w:pPr>
              <w:pStyle w:val="TableText"/>
              <w:ind w:left="380"/>
              <w:spacing w:before="100" w:line="233" w:lineRule="auto"/>
              <w:rPr>
                <w:sz w:val="19"/>
                <w:szCs w:val="19"/>
              </w:rPr>
            </w:pPr>
            <w:r>
              <w:rPr>
                <w:sz w:val="19"/>
                <w:szCs w:val="19"/>
                <w:spacing w:val="-3"/>
              </w:rPr>
              <w:t>322</w:t>
            </w:r>
          </w:p>
        </w:tc>
        <w:tc>
          <w:tcPr>
            <w:tcW w:w="1078" w:type="dxa"/>
            <w:vAlign w:val="top"/>
          </w:tcPr>
          <w:p>
            <w:pPr>
              <w:pStyle w:val="TableText"/>
              <w:ind w:left="381"/>
              <w:spacing w:before="100" w:line="233" w:lineRule="auto"/>
              <w:rPr>
                <w:sz w:val="19"/>
                <w:szCs w:val="19"/>
              </w:rPr>
            </w:pPr>
            <w:r>
              <w:rPr>
                <w:sz w:val="19"/>
                <w:szCs w:val="19"/>
                <w:spacing w:val="-3"/>
              </w:rPr>
              <w:t>215</w:t>
            </w:r>
          </w:p>
        </w:tc>
        <w:tc>
          <w:tcPr>
            <w:tcW w:w="1079" w:type="dxa"/>
            <w:vAlign w:val="top"/>
          </w:tcPr>
          <w:p>
            <w:pPr>
              <w:pStyle w:val="TableText"/>
              <w:ind w:left="383"/>
              <w:spacing w:before="100" w:line="233" w:lineRule="auto"/>
              <w:rPr>
                <w:sz w:val="19"/>
                <w:szCs w:val="19"/>
              </w:rPr>
            </w:pPr>
            <w:r>
              <w:rPr>
                <w:sz w:val="19"/>
                <w:szCs w:val="19"/>
                <w:spacing w:val="-2"/>
              </w:rPr>
              <w:t>826</w:t>
            </w:r>
          </w:p>
        </w:tc>
        <w:tc>
          <w:tcPr>
            <w:tcW w:w="1078" w:type="dxa"/>
            <w:vAlign w:val="top"/>
          </w:tcPr>
          <w:p>
            <w:pPr>
              <w:pStyle w:val="TableText"/>
              <w:ind w:left="384"/>
              <w:spacing w:before="100" w:line="233" w:lineRule="auto"/>
              <w:rPr>
                <w:sz w:val="19"/>
                <w:szCs w:val="19"/>
              </w:rPr>
            </w:pPr>
            <w:r>
              <w:rPr>
                <w:sz w:val="19"/>
                <w:szCs w:val="19"/>
                <w:spacing w:val="-3"/>
              </w:rPr>
              <w:t>551</w:t>
            </w:r>
          </w:p>
        </w:tc>
        <w:tc>
          <w:tcPr>
            <w:tcW w:w="1079" w:type="dxa"/>
            <w:vAlign w:val="top"/>
          </w:tcPr>
          <w:p>
            <w:pPr>
              <w:pStyle w:val="TableText"/>
              <w:ind w:left="346"/>
              <w:spacing w:before="100" w:line="233" w:lineRule="auto"/>
              <w:rPr>
                <w:sz w:val="19"/>
                <w:szCs w:val="19"/>
              </w:rPr>
            </w:pPr>
            <w:r>
              <w:rPr>
                <w:sz w:val="19"/>
                <w:szCs w:val="19"/>
                <w:spacing w:val="-5"/>
              </w:rPr>
              <w:t>1124</w:t>
            </w:r>
          </w:p>
        </w:tc>
        <w:tc>
          <w:tcPr>
            <w:tcW w:w="1089" w:type="dxa"/>
            <w:vAlign w:val="top"/>
          </w:tcPr>
          <w:p>
            <w:pPr>
              <w:pStyle w:val="TableText"/>
              <w:ind w:left="397"/>
              <w:spacing w:before="100" w:line="233" w:lineRule="auto"/>
              <w:rPr>
                <w:sz w:val="19"/>
                <w:szCs w:val="19"/>
              </w:rPr>
            </w:pPr>
            <w:r>
              <w:rPr>
                <w:sz w:val="19"/>
                <w:szCs w:val="19"/>
                <w:spacing w:val="-3"/>
              </w:rPr>
              <w:t>749</w:t>
            </w:r>
          </w:p>
        </w:tc>
        <w:tc>
          <w:tcPr>
            <w:tcW w:w="989" w:type="dxa"/>
            <w:vAlign w:val="top"/>
          </w:tcPr>
          <w:p>
            <w:pPr>
              <w:pStyle w:val="TableText"/>
              <w:ind w:left="298"/>
              <w:spacing w:before="100" w:line="233" w:lineRule="auto"/>
              <w:rPr>
                <w:sz w:val="19"/>
                <w:szCs w:val="19"/>
              </w:rPr>
            </w:pPr>
            <w:r>
              <w:rPr>
                <w:sz w:val="19"/>
                <w:szCs w:val="19"/>
                <w:spacing w:val="-5"/>
              </w:rPr>
              <w:t>1328</w:t>
            </w:r>
          </w:p>
        </w:tc>
        <w:tc>
          <w:tcPr>
            <w:tcW w:w="1004" w:type="dxa"/>
            <w:vAlign w:val="top"/>
          </w:tcPr>
          <w:p>
            <w:pPr>
              <w:pStyle w:val="TableText"/>
              <w:ind w:left="259"/>
              <w:spacing w:before="100" w:line="233" w:lineRule="auto"/>
              <w:rPr>
                <w:sz w:val="19"/>
                <w:szCs w:val="19"/>
              </w:rPr>
            </w:pPr>
            <w:r>
              <w:rPr>
                <w:sz w:val="19"/>
                <w:szCs w:val="19"/>
                <w:spacing w:val="-2"/>
              </w:rPr>
              <w:t>885.3</w:t>
            </w:r>
          </w:p>
        </w:tc>
      </w:tr>
      <w:tr>
        <w:trPr>
          <w:trHeight w:val="360" w:hRule="atLeast"/>
        </w:trPr>
        <w:tc>
          <w:tcPr>
            <w:tcW w:w="704" w:type="dxa"/>
            <w:vAlign w:val="top"/>
          </w:tcPr>
          <w:p>
            <w:pPr>
              <w:pStyle w:val="TableText"/>
              <w:ind w:left="154"/>
              <w:spacing w:before="110" w:line="233" w:lineRule="auto"/>
              <w:rPr>
                <w:sz w:val="19"/>
                <w:szCs w:val="19"/>
              </w:rPr>
            </w:pPr>
            <w:r>
              <w:rPr>
                <w:sz w:val="19"/>
                <w:szCs w:val="19"/>
                <w:spacing w:val="-2"/>
              </w:rPr>
              <w:t>22.4</w:t>
            </w:r>
          </w:p>
        </w:tc>
        <w:tc>
          <w:tcPr>
            <w:tcW w:w="1079" w:type="dxa"/>
            <w:vAlign w:val="top"/>
          </w:tcPr>
          <w:p>
            <w:pPr>
              <w:pStyle w:val="TableText"/>
              <w:ind w:left="380"/>
              <w:spacing w:before="110" w:line="233" w:lineRule="auto"/>
              <w:rPr>
                <w:sz w:val="19"/>
                <w:szCs w:val="19"/>
              </w:rPr>
            </w:pPr>
            <w:r>
              <w:rPr>
                <w:sz w:val="19"/>
                <w:szCs w:val="19"/>
                <w:spacing w:val="-3"/>
              </w:rPr>
              <w:t>317</w:t>
            </w:r>
          </w:p>
        </w:tc>
        <w:tc>
          <w:tcPr>
            <w:tcW w:w="1078" w:type="dxa"/>
            <w:vAlign w:val="top"/>
          </w:tcPr>
          <w:p>
            <w:pPr>
              <w:pStyle w:val="TableText"/>
              <w:ind w:left="381"/>
              <w:spacing w:before="110" w:line="233" w:lineRule="auto"/>
              <w:rPr>
                <w:sz w:val="19"/>
                <w:szCs w:val="19"/>
              </w:rPr>
            </w:pPr>
            <w:r>
              <w:rPr>
                <w:sz w:val="19"/>
                <w:szCs w:val="19"/>
                <w:spacing w:val="-3"/>
              </w:rPr>
              <w:t>211</w:t>
            </w:r>
          </w:p>
        </w:tc>
        <w:tc>
          <w:tcPr>
            <w:tcW w:w="1079" w:type="dxa"/>
            <w:vAlign w:val="top"/>
          </w:tcPr>
          <w:p>
            <w:pPr>
              <w:pStyle w:val="TableText"/>
              <w:ind w:left="383"/>
              <w:spacing w:before="110" w:line="233" w:lineRule="auto"/>
              <w:rPr>
                <w:sz w:val="19"/>
                <w:szCs w:val="19"/>
              </w:rPr>
            </w:pPr>
            <w:r>
              <w:rPr>
                <w:sz w:val="19"/>
                <w:szCs w:val="19"/>
                <w:spacing w:val="-2"/>
              </w:rPr>
              <w:t>814</w:t>
            </w:r>
          </w:p>
        </w:tc>
        <w:tc>
          <w:tcPr>
            <w:tcW w:w="1078" w:type="dxa"/>
            <w:vAlign w:val="top"/>
          </w:tcPr>
          <w:p>
            <w:pPr>
              <w:pStyle w:val="TableText"/>
              <w:ind w:left="384"/>
              <w:spacing w:before="110" w:line="233" w:lineRule="auto"/>
              <w:rPr>
                <w:sz w:val="19"/>
                <w:szCs w:val="19"/>
              </w:rPr>
            </w:pPr>
            <w:r>
              <w:rPr>
                <w:sz w:val="19"/>
                <w:szCs w:val="19"/>
                <w:spacing w:val="-3"/>
              </w:rPr>
              <w:t>543</w:t>
            </w:r>
          </w:p>
        </w:tc>
        <w:tc>
          <w:tcPr>
            <w:tcW w:w="1079" w:type="dxa"/>
            <w:vAlign w:val="top"/>
          </w:tcPr>
          <w:p>
            <w:pPr>
              <w:pStyle w:val="TableText"/>
              <w:ind w:left="346"/>
              <w:spacing w:before="110" w:line="233" w:lineRule="auto"/>
              <w:rPr>
                <w:sz w:val="19"/>
                <w:szCs w:val="19"/>
              </w:rPr>
            </w:pPr>
            <w:r>
              <w:rPr>
                <w:sz w:val="19"/>
                <w:szCs w:val="19"/>
                <w:spacing w:val="-5"/>
              </w:rPr>
              <w:t>1109</w:t>
            </w:r>
          </w:p>
        </w:tc>
        <w:tc>
          <w:tcPr>
            <w:tcW w:w="1089" w:type="dxa"/>
            <w:vAlign w:val="top"/>
          </w:tcPr>
          <w:p>
            <w:pPr>
              <w:pStyle w:val="TableText"/>
              <w:ind w:left="397"/>
              <w:spacing w:before="110" w:line="233" w:lineRule="auto"/>
              <w:rPr>
                <w:sz w:val="19"/>
                <w:szCs w:val="19"/>
              </w:rPr>
            </w:pPr>
            <w:r>
              <w:rPr>
                <w:sz w:val="19"/>
                <w:szCs w:val="19"/>
                <w:spacing w:val="-3"/>
              </w:rPr>
              <w:t>739</w:t>
            </w:r>
          </w:p>
        </w:tc>
        <w:tc>
          <w:tcPr>
            <w:tcW w:w="989" w:type="dxa"/>
            <w:vAlign w:val="top"/>
          </w:tcPr>
          <w:p>
            <w:pPr>
              <w:pStyle w:val="TableText"/>
              <w:ind w:left="298"/>
              <w:spacing w:before="110" w:line="233" w:lineRule="auto"/>
              <w:rPr>
                <w:sz w:val="19"/>
                <w:szCs w:val="19"/>
              </w:rPr>
            </w:pPr>
            <w:r>
              <w:rPr>
                <w:sz w:val="19"/>
                <w:szCs w:val="19"/>
                <w:spacing w:val="-5"/>
              </w:rPr>
              <w:t>1296</w:t>
            </w:r>
          </w:p>
        </w:tc>
        <w:tc>
          <w:tcPr>
            <w:tcW w:w="1004" w:type="dxa"/>
            <w:vAlign w:val="top"/>
          </w:tcPr>
          <w:p>
            <w:pPr>
              <w:pStyle w:val="TableText"/>
              <w:ind w:left="349"/>
              <w:spacing w:before="110" w:line="233" w:lineRule="auto"/>
              <w:rPr>
                <w:sz w:val="19"/>
                <w:szCs w:val="19"/>
              </w:rPr>
            </w:pPr>
            <w:r>
              <w:rPr>
                <w:sz w:val="19"/>
                <w:szCs w:val="19"/>
                <w:spacing w:val="-2"/>
              </w:rPr>
              <w:t>864</w:t>
            </w:r>
          </w:p>
        </w:tc>
      </w:tr>
      <w:tr>
        <w:trPr>
          <w:trHeight w:val="349" w:hRule="atLeast"/>
        </w:trPr>
        <w:tc>
          <w:tcPr>
            <w:tcW w:w="704" w:type="dxa"/>
            <w:vAlign w:val="top"/>
          </w:tcPr>
          <w:p>
            <w:pPr>
              <w:pStyle w:val="TableText"/>
              <w:ind w:left="154"/>
              <w:spacing w:before="100" w:line="232" w:lineRule="auto"/>
              <w:rPr>
                <w:sz w:val="19"/>
                <w:szCs w:val="19"/>
              </w:rPr>
            </w:pPr>
            <w:r>
              <w:rPr>
                <w:sz w:val="19"/>
                <w:szCs w:val="19"/>
                <w:spacing w:val="-2"/>
              </w:rPr>
              <w:t>22.5</w:t>
            </w:r>
          </w:p>
        </w:tc>
        <w:tc>
          <w:tcPr>
            <w:tcW w:w="1079" w:type="dxa"/>
            <w:vAlign w:val="top"/>
          </w:tcPr>
          <w:p>
            <w:pPr>
              <w:pStyle w:val="TableText"/>
              <w:ind w:left="380"/>
              <w:spacing w:before="100" w:line="232" w:lineRule="auto"/>
              <w:rPr>
                <w:sz w:val="19"/>
                <w:szCs w:val="19"/>
              </w:rPr>
            </w:pPr>
            <w:r>
              <w:rPr>
                <w:sz w:val="19"/>
                <w:szCs w:val="19"/>
                <w:spacing w:val="-3"/>
              </w:rPr>
              <w:t>312</w:t>
            </w:r>
          </w:p>
        </w:tc>
        <w:tc>
          <w:tcPr>
            <w:tcW w:w="1078" w:type="dxa"/>
            <w:vAlign w:val="top"/>
          </w:tcPr>
          <w:p>
            <w:pPr>
              <w:pStyle w:val="TableText"/>
              <w:ind w:left="381"/>
              <w:spacing w:before="100" w:line="232" w:lineRule="auto"/>
              <w:rPr>
                <w:sz w:val="19"/>
                <w:szCs w:val="19"/>
              </w:rPr>
            </w:pPr>
            <w:r>
              <w:rPr>
                <w:sz w:val="19"/>
                <w:szCs w:val="19"/>
                <w:spacing w:val="-3"/>
              </w:rPr>
              <w:t>208</w:t>
            </w:r>
          </w:p>
        </w:tc>
        <w:tc>
          <w:tcPr>
            <w:tcW w:w="1079" w:type="dxa"/>
            <w:vAlign w:val="top"/>
          </w:tcPr>
          <w:p>
            <w:pPr>
              <w:pStyle w:val="TableText"/>
              <w:ind w:left="383"/>
              <w:spacing w:before="100" w:line="232" w:lineRule="auto"/>
              <w:rPr>
                <w:sz w:val="19"/>
                <w:szCs w:val="19"/>
              </w:rPr>
            </w:pPr>
            <w:r>
              <w:rPr>
                <w:sz w:val="19"/>
                <w:szCs w:val="19"/>
                <w:spacing w:val="-2"/>
              </w:rPr>
              <w:t>802</w:t>
            </w:r>
          </w:p>
        </w:tc>
        <w:tc>
          <w:tcPr>
            <w:tcW w:w="1078" w:type="dxa"/>
            <w:vAlign w:val="top"/>
          </w:tcPr>
          <w:p>
            <w:pPr>
              <w:pStyle w:val="TableText"/>
              <w:ind w:left="384"/>
              <w:spacing w:before="100" w:line="232" w:lineRule="auto"/>
              <w:rPr>
                <w:sz w:val="19"/>
                <w:szCs w:val="19"/>
              </w:rPr>
            </w:pPr>
            <w:r>
              <w:rPr>
                <w:sz w:val="19"/>
                <w:szCs w:val="19"/>
                <w:spacing w:val="-3"/>
              </w:rPr>
              <w:t>535</w:t>
            </w:r>
          </w:p>
        </w:tc>
        <w:tc>
          <w:tcPr>
            <w:tcW w:w="1079" w:type="dxa"/>
            <w:vAlign w:val="top"/>
          </w:tcPr>
          <w:p>
            <w:pPr>
              <w:pStyle w:val="TableText"/>
              <w:ind w:left="346"/>
              <w:spacing w:before="100" w:line="232" w:lineRule="auto"/>
              <w:rPr>
                <w:sz w:val="19"/>
                <w:szCs w:val="19"/>
              </w:rPr>
            </w:pPr>
            <w:r>
              <w:rPr>
                <w:sz w:val="19"/>
                <w:szCs w:val="19"/>
                <w:spacing w:val="-5"/>
              </w:rPr>
              <w:t>1093</w:t>
            </w:r>
          </w:p>
        </w:tc>
        <w:tc>
          <w:tcPr>
            <w:tcW w:w="1089" w:type="dxa"/>
            <w:vAlign w:val="top"/>
          </w:tcPr>
          <w:p>
            <w:pPr>
              <w:pStyle w:val="TableText"/>
              <w:ind w:left="397"/>
              <w:spacing w:before="100" w:line="232" w:lineRule="auto"/>
              <w:rPr>
                <w:sz w:val="19"/>
                <w:szCs w:val="19"/>
              </w:rPr>
            </w:pPr>
            <w:r>
              <w:rPr>
                <w:sz w:val="19"/>
                <w:szCs w:val="19"/>
                <w:spacing w:val="-3"/>
              </w:rPr>
              <w:t>729</w:t>
            </w:r>
          </w:p>
        </w:tc>
        <w:tc>
          <w:tcPr>
            <w:tcW w:w="989" w:type="dxa"/>
            <w:vAlign w:val="top"/>
          </w:tcPr>
          <w:p>
            <w:pPr>
              <w:pStyle w:val="TableText"/>
              <w:ind w:left="298"/>
              <w:spacing w:before="100" w:line="232" w:lineRule="auto"/>
              <w:rPr>
                <w:sz w:val="19"/>
                <w:szCs w:val="19"/>
              </w:rPr>
            </w:pPr>
            <w:r>
              <w:rPr>
                <w:sz w:val="19"/>
                <w:szCs w:val="19"/>
                <w:spacing w:val="-5"/>
              </w:rPr>
              <w:t>1281</w:t>
            </w:r>
          </w:p>
        </w:tc>
        <w:tc>
          <w:tcPr>
            <w:tcW w:w="1004" w:type="dxa"/>
            <w:vAlign w:val="top"/>
          </w:tcPr>
          <w:p>
            <w:pPr>
              <w:pStyle w:val="TableText"/>
              <w:ind w:left="349"/>
              <w:spacing w:before="100" w:line="232" w:lineRule="auto"/>
              <w:rPr>
                <w:sz w:val="19"/>
                <w:szCs w:val="19"/>
              </w:rPr>
            </w:pPr>
            <w:r>
              <w:rPr>
                <w:sz w:val="19"/>
                <w:szCs w:val="19"/>
                <w:spacing w:val="-2"/>
              </w:rPr>
              <w:t>854</w:t>
            </w:r>
          </w:p>
        </w:tc>
      </w:tr>
      <w:tr>
        <w:trPr>
          <w:trHeight w:val="349" w:hRule="atLeast"/>
        </w:trPr>
        <w:tc>
          <w:tcPr>
            <w:tcW w:w="704" w:type="dxa"/>
            <w:vAlign w:val="top"/>
          </w:tcPr>
          <w:p>
            <w:pPr>
              <w:pStyle w:val="TableText"/>
              <w:ind w:left="154"/>
              <w:spacing w:before="100" w:line="232" w:lineRule="auto"/>
              <w:rPr>
                <w:sz w:val="19"/>
                <w:szCs w:val="19"/>
              </w:rPr>
            </w:pPr>
            <w:r>
              <w:rPr>
                <w:sz w:val="19"/>
                <w:szCs w:val="19"/>
                <w:spacing w:val="-2"/>
              </w:rPr>
              <w:t>22.6</w:t>
            </w:r>
          </w:p>
        </w:tc>
        <w:tc>
          <w:tcPr>
            <w:tcW w:w="1079" w:type="dxa"/>
            <w:vAlign w:val="top"/>
          </w:tcPr>
          <w:p>
            <w:pPr>
              <w:pStyle w:val="TableText"/>
              <w:ind w:left="380"/>
              <w:spacing w:before="100" w:line="232" w:lineRule="auto"/>
              <w:rPr>
                <w:sz w:val="19"/>
                <w:szCs w:val="19"/>
              </w:rPr>
            </w:pPr>
            <w:r>
              <w:rPr>
                <w:sz w:val="19"/>
                <w:szCs w:val="19"/>
                <w:spacing w:val="-3"/>
              </w:rPr>
              <w:t>308</w:t>
            </w:r>
          </w:p>
        </w:tc>
        <w:tc>
          <w:tcPr>
            <w:tcW w:w="1078" w:type="dxa"/>
            <w:vAlign w:val="top"/>
          </w:tcPr>
          <w:p>
            <w:pPr>
              <w:pStyle w:val="TableText"/>
              <w:ind w:left="381"/>
              <w:spacing w:before="100" w:line="232" w:lineRule="auto"/>
              <w:rPr>
                <w:sz w:val="19"/>
                <w:szCs w:val="19"/>
              </w:rPr>
            </w:pPr>
            <w:r>
              <w:rPr>
                <w:sz w:val="19"/>
                <w:szCs w:val="19"/>
                <w:spacing w:val="-3"/>
              </w:rPr>
              <w:t>205</w:t>
            </w:r>
          </w:p>
        </w:tc>
        <w:tc>
          <w:tcPr>
            <w:tcW w:w="1079" w:type="dxa"/>
            <w:vAlign w:val="top"/>
          </w:tcPr>
          <w:p>
            <w:pPr>
              <w:pStyle w:val="TableText"/>
              <w:ind w:left="383"/>
              <w:spacing w:before="100" w:line="232" w:lineRule="auto"/>
              <w:rPr>
                <w:sz w:val="19"/>
                <w:szCs w:val="19"/>
              </w:rPr>
            </w:pPr>
            <w:r>
              <w:rPr>
                <w:sz w:val="19"/>
                <w:szCs w:val="19"/>
                <w:spacing w:val="-3"/>
              </w:rPr>
              <w:t>791</w:t>
            </w:r>
          </w:p>
        </w:tc>
        <w:tc>
          <w:tcPr>
            <w:tcW w:w="1078" w:type="dxa"/>
            <w:vAlign w:val="top"/>
          </w:tcPr>
          <w:p>
            <w:pPr>
              <w:pStyle w:val="TableText"/>
              <w:ind w:left="384"/>
              <w:spacing w:before="100" w:line="232" w:lineRule="auto"/>
              <w:rPr>
                <w:sz w:val="19"/>
                <w:szCs w:val="19"/>
              </w:rPr>
            </w:pPr>
            <w:r>
              <w:rPr>
                <w:sz w:val="19"/>
                <w:szCs w:val="19"/>
                <w:spacing w:val="-3"/>
              </w:rPr>
              <w:t>527</w:t>
            </w:r>
          </w:p>
        </w:tc>
        <w:tc>
          <w:tcPr>
            <w:tcW w:w="1079" w:type="dxa"/>
            <w:vAlign w:val="top"/>
          </w:tcPr>
          <w:p>
            <w:pPr>
              <w:pStyle w:val="TableText"/>
              <w:ind w:left="346"/>
              <w:spacing w:before="100" w:line="232" w:lineRule="auto"/>
              <w:rPr>
                <w:sz w:val="19"/>
                <w:szCs w:val="19"/>
              </w:rPr>
            </w:pPr>
            <w:r>
              <w:rPr>
                <w:sz w:val="19"/>
                <w:szCs w:val="19"/>
                <w:spacing w:val="-5"/>
              </w:rPr>
              <w:t>1078</w:t>
            </w:r>
          </w:p>
        </w:tc>
        <w:tc>
          <w:tcPr>
            <w:tcW w:w="1089" w:type="dxa"/>
            <w:vAlign w:val="top"/>
          </w:tcPr>
          <w:p>
            <w:pPr>
              <w:pStyle w:val="TableText"/>
              <w:ind w:left="397"/>
              <w:spacing w:before="100" w:line="232" w:lineRule="auto"/>
              <w:rPr>
                <w:sz w:val="19"/>
                <w:szCs w:val="19"/>
              </w:rPr>
            </w:pPr>
            <w:r>
              <w:rPr>
                <w:sz w:val="19"/>
                <w:szCs w:val="19"/>
                <w:spacing w:val="-3"/>
              </w:rPr>
              <w:t>719</w:t>
            </w:r>
          </w:p>
        </w:tc>
        <w:tc>
          <w:tcPr>
            <w:tcW w:w="989" w:type="dxa"/>
            <w:vAlign w:val="top"/>
          </w:tcPr>
          <w:p>
            <w:pPr>
              <w:pStyle w:val="TableText"/>
              <w:ind w:left="298"/>
              <w:spacing w:before="100" w:line="232" w:lineRule="auto"/>
              <w:rPr>
                <w:sz w:val="19"/>
                <w:szCs w:val="19"/>
              </w:rPr>
            </w:pPr>
            <w:r>
              <w:rPr>
                <w:sz w:val="19"/>
                <w:szCs w:val="19"/>
                <w:spacing w:val="-5"/>
              </w:rPr>
              <w:t>1267</w:t>
            </w:r>
          </w:p>
        </w:tc>
        <w:tc>
          <w:tcPr>
            <w:tcW w:w="1004" w:type="dxa"/>
            <w:vAlign w:val="top"/>
          </w:tcPr>
          <w:p>
            <w:pPr>
              <w:pStyle w:val="TableText"/>
              <w:ind w:left="259"/>
              <w:spacing w:before="100" w:line="232" w:lineRule="auto"/>
              <w:rPr>
                <w:sz w:val="19"/>
                <w:szCs w:val="19"/>
              </w:rPr>
            </w:pPr>
            <w:r>
              <w:rPr>
                <w:sz w:val="19"/>
                <w:szCs w:val="19"/>
                <w:spacing w:val="-2"/>
              </w:rPr>
              <w:t>844.7</w:t>
            </w:r>
          </w:p>
        </w:tc>
      </w:tr>
      <w:tr>
        <w:trPr>
          <w:trHeight w:val="350" w:hRule="atLeast"/>
        </w:trPr>
        <w:tc>
          <w:tcPr>
            <w:tcW w:w="704" w:type="dxa"/>
            <w:vAlign w:val="top"/>
          </w:tcPr>
          <w:p>
            <w:pPr>
              <w:pStyle w:val="TableText"/>
              <w:ind w:left="154"/>
              <w:spacing w:before="101" w:line="232" w:lineRule="auto"/>
              <w:rPr>
                <w:sz w:val="19"/>
                <w:szCs w:val="19"/>
              </w:rPr>
            </w:pPr>
            <w:r>
              <w:rPr>
                <w:sz w:val="19"/>
                <w:szCs w:val="19"/>
                <w:spacing w:val="-2"/>
              </w:rPr>
              <w:t>22.7</w:t>
            </w:r>
          </w:p>
        </w:tc>
        <w:tc>
          <w:tcPr>
            <w:tcW w:w="1079" w:type="dxa"/>
            <w:vAlign w:val="top"/>
          </w:tcPr>
          <w:p>
            <w:pPr>
              <w:pStyle w:val="TableText"/>
              <w:ind w:left="380"/>
              <w:spacing w:before="101" w:line="232" w:lineRule="auto"/>
              <w:rPr>
                <w:sz w:val="19"/>
                <w:szCs w:val="19"/>
              </w:rPr>
            </w:pPr>
            <w:r>
              <w:rPr>
                <w:sz w:val="19"/>
                <w:szCs w:val="19"/>
                <w:spacing w:val="-3"/>
              </w:rPr>
              <w:t>303</w:t>
            </w:r>
          </w:p>
        </w:tc>
        <w:tc>
          <w:tcPr>
            <w:tcW w:w="1078" w:type="dxa"/>
            <w:vAlign w:val="top"/>
          </w:tcPr>
          <w:p>
            <w:pPr>
              <w:pStyle w:val="TableText"/>
              <w:ind w:left="381"/>
              <w:spacing w:before="101" w:line="232" w:lineRule="auto"/>
              <w:rPr>
                <w:sz w:val="19"/>
                <w:szCs w:val="19"/>
              </w:rPr>
            </w:pPr>
            <w:r>
              <w:rPr>
                <w:sz w:val="19"/>
                <w:szCs w:val="19"/>
                <w:spacing w:val="-3"/>
              </w:rPr>
              <w:t>202</w:t>
            </w:r>
          </w:p>
        </w:tc>
        <w:tc>
          <w:tcPr>
            <w:tcW w:w="1079" w:type="dxa"/>
            <w:vAlign w:val="top"/>
          </w:tcPr>
          <w:p>
            <w:pPr>
              <w:pStyle w:val="TableText"/>
              <w:ind w:left="383"/>
              <w:spacing w:before="101" w:line="232" w:lineRule="auto"/>
              <w:rPr>
                <w:sz w:val="19"/>
                <w:szCs w:val="19"/>
              </w:rPr>
            </w:pPr>
            <w:r>
              <w:rPr>
                <w:sz w:val="19"/>
                <w:szCs w:val="19"/>
                <w:spacing w:val="-3"/>
              </w:rPr>
              <w:t>779</w:t>
            </w:r>
          </w:p>
        </w:tc>
        <w:tc>
          <w:tcPr>
            <w:tcW w:w="1078" w:type="dxa"/>
            <w:vAlign w:val="top"/>
          </w:tcPr>
          <w:p>
            <w:pPr>
              <w:pStyle w:val="TableText"/>
              <w:ind w:left="384"/>
              <w:spacing w:before="101" w:line="232" w:lineRule="auto"/>
              <w:rPr>
                <w:sz w:val="19"/>
                <w:szCs w:val="19"/>
              </w:rPr>
            </w:pPr>
            <w:r>
              <w:rPr>
                <w:sz w:val="19"/>
                <w:szCs w:val="19"/>
                <w:spacing w:val="-3"/>
              </w:rPr>
              <w:t>520</w:t>
            </w:r>
          </w:p>
        </w:tc>
        <w:tc>
          <w:tcPr>
            <w:tcW w:w="1079" w:type="dxa"/>
            <w:vAlign w:val="top"/>
          </w:tcPr>
          <w:p>
            <w:pPr>
              <w:pStyle w:val="TableText"/>
              <w:ind w:left="346"/>
              <w:spacing w:before="101" w:line="232" w:lineRule="auto"/>
              <w:rPr>
                <w:sz w:val="19"/>
                <w:szCs w:val="19"/>
              </w:rPr>
            </w:pPr>
            <w:r>
              <w:rPr>
                <w:sz w:val="19"/>
                <w:szCs w:val="19"/>
                <w:spacing w:val="-5"/>
              </w:rPr>
              <w:t>1064</w:t>
            </w:r>
          </w:p>
        </w:tc>
        <w:tc>
          <w:tcPr>
            <w:tcW w:w="1089" w:type="dxa"/>
            <w:vAlign w:val="top"/>
          </w:tcPr>
          <w:p>
            <w:pPr>
              <w:pStyle w:val="TableText"/>
              <w:ind w:left="397"/>
              <w:spacing w:before="101" w:line="232" w:lineRule="auto"/>
              <w:rPr>
                <w:sz w:val="19"/>
                <w:szCs w:val="19"/>
              </w:rPr>
            </w:pPr>
            <w:r>
              <w:rPr>
                <w:sz w:val="19"/>
                <w:szCs w:val="19"/>
                <w:spacing w:val="-3"/>
              </w:rPr>
              <w:t>709</w:t>
            </w:r>
          </w:p>
        </w:tc>
        <w:tc>
          <w:tcPr>
            <w:tcW w:w="989" w:type="dxa"/>
            <w:vAlign w:val="top"/>
          </w:tcPr>
          <w:p>
            <w:pPr>
              <w:pStyle w:val="TableText"/>
              <w:ind w:left="298"/>
              <w:spacing w:before="101" w:line="232" w:lineRule="auto"/>
              <w:rPr>
                <w:sz w:val="19"/>
                <w:szCs w:val="19"/>
              </w:rPr>
            </w:pPr>
            <w:r>
              <w:rPr>
                <w:sz w:val="19"/>
                <w:szCs w:val="19"/>
                <w:spacing w:val="-5"/>
              </w:rPr>
              <w:t>1253</w:t>
            </w:r>
          </w:p>
        </w:tc>
        <w:tc>
          <w:tcPr>
            <w:tcW w:w="1004" w:type="dxa"/>
            <w:vAlign w:val="top"/>
          </w:tcPr>
          <w:p>
            <w:pPr>
              <w:pStyle w:val="TableText"/>
              <w:ind w:left="259"/>
              <w:spacing w:before="101" w:line="232" w:lineRule="auto"/>
              <w:rPr>
                <w:sz w:val="19"/>
                <w:szCs w:val="19"/>
              </w:rPr>
            </w:pPr>
            <w:r>
              <w:rPr>
                <w:sz w:val="19"/>
                <w:szCs w:val="19"/>
                <w:spacing w:val="-2"/>
              </w:rPr>
              <w:t>835.3</w:t>
            </w:r>
          </w:p>
        </w:tc>
      </w:tr>
      <w:tr>
        <w:trPr>
          <w:trHeight w:val="350" w:hRule="atLeast"/>
        </w:trPr>
        <w:tc>
          <w:tcPr>
            <w:tcW w:w="704" w:type="dxa"/>
            <w:vAlign w:val="top"/>
          </w:tcPr>
          <w:p>
            <w:pPr>
              <w:pStyle w:val="TableText"/>
              <w:ind w:left="154"/>
              <w:spacing w:before="102" w:line="231" w:lineRule="auto"/>
              <w:rPr>
                <w:sz w:val="19"/>
                <w:szCs w:val="19"/>
              </w:rPr>
            </w:pPr>
            <w:r>
              <w:rPr>
                <w:sz w:val="19"/>
                <w:szCs w:val="19"/>
                <w:spacing w:val="-2"/>
              </w:rPr>
              <w:t>22.8</w:t>
            </w:r>
          </w:p>
        </w:tc>
        <w:tc>
          <w:tcPr>
            <w:tcW w:w="1079" w:type="dxa"/>
            <w:vAlign w:val="top"/>
          </w:tcPr>
          <w:p>
            <w:pPr>
              <w:pStyle w:val="TableText"/>
              <w:ind w:left="380"/>
              <w:spacing w:before="102" w:line="231" w:lineRule="auto"/>
              <w:rPr>
                <w:sz w:val="19"/>
                <w:szCs w:val="19"/>
              </w:rPr>
            </w:pPr>
            <w:r>
              <w:rPr>
                <w:sz w:val="19"/>
                <w:szCs w:val="19"/>
                <w:spacing w:val="-3"/>
              </w:rPr>
              <w:t>299</w:t>
            </w:r>
          </w:p>
        </w:tc>
        <w:tc>
          <w:tcPr>
            <w:tcW w:w="1078" w:type="dxa"/>
            <w:vAlign w:val="top"/>
          </w:tcPr>
          <w:p>
            <w:pPr>
              <w:pStyle w:val="TableText"/>
              <w:ind w:left="381"/>
              <w:spacing w:before="102" w:line="231" w:lineRule="auto"/>
              <w:rPr>
                <w:sz w:val="19"/>
                <w:szCs w:val="19"/>
              </w:rPr>
            </w:pPr>
            <w:r>
              <w:rPr>
                <w:sz w:val="19"/>
                <w:szCs w:val="19"/>
                <w:spacing w:val="-5"/>
              </w:rPr>
              <w:t>199</w:t>
            </w:r>
          </w:p>
        </w:tc>
        <w:tc>
          <w:tcPr>
            <w:tcW w:w="1079" w:type="dxa"/>
            <w:vAlign w:val="top"/>
          </w:tcPr>
          <w:p>
            <w:pPr>
              <w:pStyle w:val="TableText"/>
              <w:ind w:left="383"/>
              <w:spacing w:before="102" w:line="231" w:lineRule="auto"/>
              <w:rPr>
                <w:sz w:val="19"/>
                <w:szCs w:val="19"/>
              </w:rPr>
            </w:pPr>
            <w:r>
              <w:rPr>
                <w:sz w:val="19"/>
                <w:szCs w:val="19"/>
                <w:spacing w:val="-3"/>
              </w:rPr>
              <w:t>768</w:t>
            </w:r>
          </w:p>
        </w:tc>
        <w:tc>
          <w:tcPr>
            <w:tcW w:w="1078" w:type="dxa"/>
            <w:vAlign w:val="top"/>
          </w:tcPr>
          <w:p>
            <w:pPr>
              <w:pStyle w:val="TableText"/>
              <w:ind w:left="384"/>
              <w:spacing w:before="102" w:line="231" w:lineRule="auto"/>
              <w:rPr>
                <w:sz w:val="19"/>
                <w:szCs w:val="19"/>
              </w:rPr>
            </w:pPr>
            <w:r>
              <w:rPr>
                <w:sz w:val="19"/>
                <w:szCs w:val="19"/>
                <w:spacing w:val="-3"/>
              </w:rPr>
              <w:t>512</w:t>
            </w:r>
          </w:p>
        </w:tc>
        <w:tc>
          <w:tcPr>
            <w:tcW w:w="1079" w:type="dxa"/>
            <w:vAlign w:val="top"/>
          </w:tcPr>
          <w:p>
            <w:pPr>
              <w:pStyle w:val="TableText"/>
              <w:ind w:left="346"/>
              <w:spacing w:before="102" w:line="231" w:lineRule="auto"/>
              <w:rPr>
                <w:sz w:val="19"/>
                <w:szCs w:val="19"/>
              </w:rPr>
            </w:pPr>
            <w:r>
              <w:rPr>
                <w:sz w:val="19"/>
                <w:szCs w:val="19"/>
                <w:spacing w:val="-5"/>
              </w:rPr>
              <w:t>1050</w:t>
            </w:r>
          </w:p>
        </w:tc>
        <w:tc>
          <w:tcPr>
            <w:tcW w:w="1089" w:type="dxa"/>
            <w:vAlign w:val="top"/>
          </w:tcPr>
          <w:p>
            <w:pPr>
              <w:pStyle w:val="TableText"/>
              <w:ind w:left="397"/>
              <w:spacing w:before="102" w:line="231" w:lineRule="auto"/>
              <w:rPr>
                <w:sz w:val="19"/>
                <w:szCs w:val="19"/>
              </w:rPr>
            </w:pPr>
            <w:r>
              <w:rPr>
                <w:sz w:val="19"/>
                <w:szCs w:val="19"/>
                <w:spacing w:val="-3"/>
              </w:rPr>
              <w:t>700</w:t>
            </w:r>
          </w:p>
        </w:tc>
        <w:tc>
          <w:tcPr>
            <w:tcW w:w="989" w:type="dxa"/>
            <w:vAlign w:val="top"/>
          </w:tcPr>
          <w:p>
            <w:pPr>
              <w:pStyle w:val="TableText"/>
              <w:ind w:left="298"/>
              <w:spacing w:before="102" w:line="231" w:lineRule="auto"/>
              <w:rPr>
                <w:sz w:val="19"/>
                <w:szCs w:val="19"/>
              </w:rPr>
            </w:pPr>
            <w:r>
              <w:rPr>
                <w:sz w:val="19"/>
                <w:szCs w:val="19"/>
                <w:spacing w:val="-5"/>
              </w:rPr>
              <w:t>1239</w:t>
            </w:r>
          </w:p>
        </w:tc>
        <w:tc>
          <w:tcPr>
            <w:tcW w:w="1004" w:type="dxa"/>
            <w:vAlign w:val="top"/>
          </w:tcPr>
          <w:p>
            <w:pPr>
              <w:pStyle w:val="TableText"/>
              <w:ind w:left="349"/>
              <w:spacing w:before="102" w:line="231" w:lineRule="auto"/>
              <w:rPr>
                <w:sz w:val="19"/>
                <w:szCs w:val="19"/>
              </w:rPr>
            </w:pPr>
            <w:r>
              <w:rPr>
                <w:sz w:val="19"/>
                <w:szCs w:val="19"/>
                <w:spacing w:val="-2"/>
              </w:rPr>
              <w:t>826</w:t>
            </w:r>
          </w:p>
        </w:tc>
      </w:tr>
      <w:tr>
        <w:trPr>
          <w:trHeight w:val="360" w:hRule="atLeast"/>
        </w:trPr>
        <w:tc>
          <w:tcPr>
            <w:tcW w:w="704" w:type="dxa"/>
            <w:vAlign w:val="top"/>
          </w:tcPr>
          <w:p>
            <w:pPr>
              <w:pStyle w:val="TableText"/>
              <w:ind w:left="154"/>
              <w:spacing w:before="112" w:line="231" w:lineRule="auto"/>
              <w:rPr>
                <w:sz w:val="19"/>
                <w:szCs w:val="19"/>
              </w:rPr>
            </w:pPr>
            <w:r>
              <w:rPr>
                <w:sz w:val="19"/>
                <w:szCs w:val="19"/>
                <w:spacing w:val="-2"/>
              </w:rPr>
              <w:t>22.9</w:t>
            </w:r>
          </w:p>
        </w:tc>
        <w:tc>
          <w:tcPr>
            <w:tcW w:w="1079" w:type="dxa"/>
            <w:vAlign w:val="top"/>
          </w:tcPr>
          <w:p>
            <w:pPr>
              <w:pStyle w:val="TableText"/>
              <w:ind w:left="380"/>
              <w:spacing w:before="112" w:line="231" w:lineRule="auto"/>
              <w:rPr>
                <w:sz w:val="19"/>
                <w:szCs w:val="19"/>
              </w:rPr>
            </w:pPr>
            <w:r>
              <w:rPr>
                <w:sz w:val="19"/>
                <w:szCs w:val="19"/>
                <w:spacing w:val="-3"/>
              </w:rPr>
              <w:t>294</w:t>
            </w:r>
          </w:p>
        </w:tc>
        <w:tc>
          <w:tcPr>
            <w:tcW w:w="1078" w:type="dxa"/>
            <w:vAlign w:val="top"/>
          </w:tcPr>
          <w:p>
            <w:pPr>
              <w:pStyle w:val="TableText"/>
              <w:ind w:left="381"/>
              <w:spacing w:before="112" w:line="231" w:lineRule="auto"/>
              <w:rPr>
                <w:sz w:val="19"/>
                <w:szCs w:val="19"/>
              </w:rPr>
            </w:pPr>
            <w:r>
              <w:rPr>
                <w:sz w:val="19"/>
                <w:szCs w:val="19"/>
                <w:spacing w:val="-5"/>
              </w:rPr>
              <w:t>196</w:t>
            </w:r>
          </w:p>
        </w:tc>
        <w:tc>
          <w:tcPr>
            <w:tcW w:w="1079" w:type="dxa"/>
            <w:vAlign w:val="top"/>
          </w:tcPr>
          <w:p>
            <w:pPr>
              <w:pStyle w:val="TableText"/>
              <w:ind w:left="383"/>
              <w:spacing w:before="112" w:line="231" w:lineRule="auto"/>
              <w:rPr>
                <w:sz w:val="19"/>
                <w:szCs w:val="19"/>
              </w:rPr>
            </w:pPr>
            <w:r>
              <w:rPr>
                <w:sz w:val="19"/>
                <w:szCs w:val="19"/>
                <w:spacing w:val="-3"/>
              </w:rPr>
              <w:t>757</w:t>
            </w:r>
          </w:p>
        </w:tc>
        <w:tc>
          <w:tcPr>
            <w:tcW w:w="1078" w:type="dxa"/>
            <w:vAlign w:val="top"/>
          </w:tcPr>
          <w:p>
            <w:pPr>
              <w:pStyle w:val="TableText"/>
              <w:ind w:left="384"/>
              <w:spacing w:before="112" w:line="231" w:lineRule="auto"/>
              <w:rPr>
                <w:sz w:val="19"/>
                <w:szCs w:val="19"/>
              </w:rPr>
            </w:pPr>
            <w:r>
              <w:rPr>
                <w:sz w:val="19"/>
                <w:szCs w:val="19"/>
                <w:spacing w:val="-3"/>
              </w:rPr>
              <w:t>505</w:t>
            </w:r>
          </w:p>
        </w:tc>
        <w:tc>
          <w:tcPr>
            <w:tcW w:w="1079" w:type="dxa"/>
            <w:vAlign w:val="top"/>
          </w:tcPr>
          <w:p>
            <w:pPr>
              <w:pStyle w:val="TableText"/>
              <w:ind w:left="346"/>
              <w:spacing w:before="112" w:line="231" w:lineRule="auto"/>
              <w:rPr>
                <w:sz w:val="19"/>
                <w:szCs w:val="19"/>
              </w:rPr>
            </w:pPr>
            <w:r>
              <w:rPr>
                <w:sz w:val="19"/>
                <w:szCs w:val="19"/>
                <w:spacing w:val="-5"/>
              </w:rPr>
              <w:t>1036</w:t>
            </w:r>
          </w:p>
        </w:tc>
        <w:tc>
          <w:tcPr>
            <w:tcW w:w="1089" w:type="dxa"/>
            <w:vAlign w:val="top"/>
          </w:tcPr>
          <w:p>
            <w:pPr>
              <w:pStyle w:val="TableText"/>
              <w:ind w:left="397"/>
              <w:spacing w:before="112" w:line="231" w:lineRule="auto"/>
              <w:rPr>
                <w:sz w:val="19"/>
                <w:szCs w:val="19"/>
              </w:rPr>
            </w:pPr>
            <w:r>
              <w:rPr>
                <w:sz w:val="19"/>
                <w:szCs w:val="19"/>
                <w:spacing w:val="-2"/>
              </w:rPr>
              <w:t>690</w:t>
            </w:r>
          </w:p>
        </w:tc>
        <w:tc>
          <w:tcPr>
            <w:tcW w:w="989" w:type="dxa"/>
            <w:vAlign w:val="top"/>
          </w:tcPr>
          <w:p>
            <w:pPr>
              <w:pStyle w:val="TableText"/>
              <w:ind w:left="298"/>
              <w:spacing w:before="112" w:line="231" w:lineRule="auto"/>
              <w:rPr>
                <w:sz w:val="19"/>
                <w:szCs w:val="19"/>
              </w:rPr>
            </w:pPr>
            <w:r>
              <w:rPr>
                <w:sz w:val="19"/>
                <w:szCs w:val="19"/>
                <w:spacing w:val="-5"/>
              </w:rPr>
              <w:t>1225</w:t>
            </w:r>
          </w:p>
        </w:tc>
        <w:tc>
          <w:tcPr>
            <w:tcW w:w="1004" w:type="dxa"/>
            <w:vAlign w:val="top"/>
          </w:tcPr>
          <w:p>
            <w:pPr>
              <w:pStyle w:val="TableText"/>
              <w:ind w:left="259"/>
              <w:spacing w:before="112" w:line="231" w:lineRule="auto"/>
              <w:rPr>
                <w:sz w:val="19"/>
                <w:szCs w:val="19"/>
              </w:rPr>
            </w:pPr>
            <w:r>
              <w:rPr>
                <w:sz w:val="19"/>
                <w:szCs w:val="19"/>
                <w:spacing w:val="-2"/>
              </w:rPr>
              <w:t>816.7</w:t>
            </w:r>
          </w:p>
        </w:tc>
      </w:tr>
      <w:tr>
        <w:trPr>
          <w:trHeight w:val="350" w:hRule="atLeast"/>
        </w:trPr>
        <w:tc>
          <w:tcPr>
            <w:tcW w:w="704" w:type="dxa"/>
            <w:vAlign w:val="top"/>
          </w:tcPr>
          <w:p>
            <w:pPr>
              <w:pStyle w:val="TableText"/>
              <w:ind w:left="244"/>
              <w:spacing w:before="102" w:line="231" w:lineRule="auto"/>
              <w:rPr>
                <w:sz w:val="19"/>
                <w:szCs w:val="19"/>
              </w:rPr>
            </w:pPr>
            <w:r>
              <w:rPr>
                <w:sz w:val="19"/>
                <w:szCs w:val="19"/>
                <w:spacing w:val="-3"/>
              </w:rPr>
              <w:t>23</w:t>
            </w:r>
          </w:p>
        </w:tc>
        <w:tc>
          <w:tcPr>
            <w:tcW w:w="1079" w:type="dxa"/>
            <w:vAlign w:val="top"/>
          </w:tcPr>
          <w:p>
            <w:pPr>
              <w:pStyle w:val="TableText"/>
              <w:ind w:left="380"/>
              <w:spacing w:before="102" w:line="231" w:lineRule="auto"/>
              <w:rPr>
                <w:sz w:val="19"/>
                <w:szCs w:val="19"/>
              </w:rPr>
            </w:pPr>
            <w:r>
              <w:rPr>
                <w:sz w:val="19"/>
                <w:szCs w:val="19"/>
                <w:spacing w:val="-3"/>
              </w:rPr>
              <w:t>290</w:t>
            </w:r>
          </w:p>
        </w:tc>
        <w:tc>
          <w:tcPr>
            <w:tcW w:w="1078" w:type="dxa"/>
            <w:vAlign w:val="top"/>
          </w:tcPr>
          <w:p>
            <w:pPr>
              <w:pStyle w:val="TableText"/>
              <w:ind w:left="381"/>
              <w:spacing w:before="102" w:line="231" w:lineRule="auto"/>
              <w:rPr>
                <w:sz w:val="19"/>
                <w:szCs w:val="19"/>
              </w:rPr>
            </w:pPr>
            <w:r>
              <w:rPr>
                <w:sz w:val="19"/>
                <w:szCs w:val="19"/>
                <w:spacing w:val="-5"/>
              </w:rPr>
              <w:t>193</w:t>
            </w:r>
          </w:p>
        </w:tc>
        <w:tc>
          <w:tcPr>
            <w:tcW w:w="1079" w:type="dxa"/>
            <w:vAlign w:val="top"/>
          </w:tcPr>
          <w:p>
            <w:pPr>
              <w:pStyle w:val="TableText"/>
              <w:ind w:left="383"/>
              <w:spacing w:before="102" w:line="231" w:lineRule="auto"/>
              <w:rPr>
                <w:sz w:val="19"/>
                <w:szCs w:val="19"/>
              </w:rPr>
            </w:pPr>
            <w:r>
              <w:rPr>
                <w:sz w:val="19"/>
                <w:szCs w:val="19"/>
                <w:spacing w:val="-3"/>
              </w:rPr>
              <w:t>747</w:t>
            </w:r>
          </w:p>
        </w:tc>
        <w:tc>
          <w:tcPr>
            <w:tcW w:w="1078" w:type="dxa"/>
            <w:vAlign w:val="top"/>
          </w:tcPr>
          <w:p>
            <w:pPr>
              <w:pStyle w:val="TableText"/>
              <w:ind w:left="384"/>
              <w:spacing w:before="102" w:line="231" w:lineRule="auto"/>
              <w:rPr>
                <w:sz w:val="19"/>
                <w:szCs w:val="19"/>
              </w:rPr>
            </w:pPr>
            <w:r>
              <w:rPr>
                <w:sz w:val="19"/>
                <w:szCs w:val="19"/>
                <w:spacing w:val="-2"/>
              </w:rPr>
              <w:t>498</w:t>
            </w:r>
          </w:p>
        </w:tc>
        <w:tc>
          <w:tcPr>
            <w:tcW w:w="1079" w:type="dxa"/>
            <w:vAlign w:val="top"/>
          </w:tcPr>
          <w:p>
            <w:pPr>
              <w:pStyle w:val="TableText"/>
              <w:ind w:left="346"/>
              <w:spacing w:before="102" w:line="231" w:lineRule="auto"/>
              <w:rPr>
                <w:sz w:val="19"/>
                <w:szCs w:val="19"/>
              </w:rPr>
            </w:pPr>
            <w:r>
              <w:rPr>
                <w:sz w:val="19"/>
                <w:szCs w:val="19"/>
                <w:spacing w:val="-5"/>
              </w:rPr>
              <w:t>1022</w:t>
            </w:r>
          </w:p>
        </w:tc>
        <w:tc>
          <w:tcPr>
            <w:tcW w:w="1089" w:type="dxa"/>
            <w:vAlign w:val="top"/>
          </w:tcPr>
          <w:p>
            <w:pPr>
              <w:pStyle w:val="TableText"/>
              <w:ind w:left="397"/>
              <w:spacing w:before="102" w:line="231" w:lineRule="auto"/>
              <w:rPr>
                <w:sz w:val="19"/>
                <w:szCs w:val="19"/>
              </w:rPr>
            </w:pPr>
            <w:r>
              <w:rPr>
                <w:sz w:val="19"/>
                <w:szCs w:val="19"/>
                <w:spacing w:val="-2"/>
              </w:rPr>
              <w:t>681</w:t>
            </w:r>
          </w:p>
        </w:tc>
        <w:tc>
          <w:tcPr>
            <w:tcW w:w="989" w:type="dxa"/>
            <w:vAlign w:val="top"/>
          </w:tcPr>
          <w:p>
            <w:pPr>
              <w:pStyle w:val="TableText"/>
              <w:ind w:left="298"/>
              <w:spacing w:before="102" w:line="231" w:lineRule="auto"/>
              <w:rPr>
                <w:sz w:val="19"/>
                <w:szCs w:val="19"/>
              </w:rPr>
            </w:pPr>
            <w:r>
              <w:rPr>
                <w:sz w:val="19"/>
                <w:szCs w:val="19"/>
                <w:spacing w:val="-5"/>
              </w:rPr>
              <w:t>1211</w:t>
            </w:r>
          </w:p>
        </w:tc>
        <w:tc>
          <w:tcPr>
            <w:tcW w:w="1004" w:type="dxa"/>
            <w:vAlign w:val="top"/>
          </w:tcPr>
          <w:p>
            <w:pPr>
              <w:pStyle w:val="TableText"/>
              <w:ind w:left="259"/>
              <w:spacing w:before="102" w:line="231" w:lineRule="auto"/>
              <w:rPr>
                <w:sz w:val="19"/>
                <w:szCs w:val="19"/>
              </w:rPr>
            </w:pPr>
            <w:r>
              <w:rPr>
                <w:sz w:val="19"/>
                <w:szCs w:val="19"/>
                <w:spacing w:val="-2"/>
              </w:rPr>
              <w:t>807.3</w:t>
            </w:r>
          </w:p>
        </w:tc>
      </w:tr>
      <w:tr>
        <w:trPr>
          <w:trHeight w:val="349" w:hRule="atLeast"/>
        </w:trPr>
        <w:tc>
          <w:tcPr>
            <w:tcW w:w="704" w:type="dxa"/>
            <w:vAlign w:val="top"/>
          </w:tcPr>
          <w:p>
            <w:pPr>
              <w:pStyle w:val="TableText"/>
              <w:ind w:left="154"/>
              <w:spacing w:before="101" w:line="231" w:lineRule="auto"/>
              <w:rPr>
                <w:sz w:val="19"/>
                <w:szCs w:val="19"/>
              </w:rPr>
            </w:pPr>
            <w:r>
              <w:rPr>
                <w:sz w:val="19"/>
                <w:szCs w:val="19"/>
                <w:spacing w:val="-2"/>
              </w:rPr>
              <w:t>23.1</w:t>
            </w:r>
          </w:p>
        </w:tc>
        <w:tc>
          <w:tcPr>
            <w:tcW w:w="1079" w:type="dxa"/>
            <w:vAlign w:val="top"/>
          </w:tcPr>
          <w:p>
            <w:pPr>
              <w:pStyle w:val="TableText"/>
              <w:ind w:left="380"/>
              <w:spacing w:before="101" w:line="231" w:lineRule="auto"/>
              <w:rPr>
                <w:sz w:val="19"/>
                <w:szCs w:val="19"/>
              </w:rPr>
            </w:pPr>
            <w:r>
              <w:rPr>
                <w:sz w:val="19"/>
                <w:szCs w:val="19"/>
                <w:spacing w:val="-3"/>
              </w:rPr>
              <w:t>287</w:t>
            </w:r>
          </w:p>
        </w:tc>
        <w:tc>
          <w:tcPr>
            <w:tcW w:w="1078" w:type="dxa"/>
            <w:vAlign w:val="top"/>
          </w:tcPr>
          <w:p>
            <w:pPr>
              <w:pStyle w:val="TableText"/>
              <w:ind w:left="381"/>
              <w:spacing w:before="101" w:line="231" w:lineRule="auto"/>
              <w:rPr>
                <w:sz w:val="19"/>
                <w:szCs w:val="19"/>
              </w:rPr>
            </w:pPr>
            <w:r>
              <w:rPr>
                <w:sz w:val="19"/>
                <w:szCs w:val="19"/>
                <w:spacing w:val="-5"/>
              </w:rPr>
              <w:t>191</w:t>
            </w:r>
          </w:p>
        </w:tc>
        <w:tc>
          <w:tcPr>
            <w:tcW w:w="1079" w:type="dxa"/>
            <w:vAlign w:val="top"/>
          </w:tcPr>
          <w:p>
            <w:pPr>
              <w:pStyle w:val="TableText"/>
              <w:ind w:left="383"/>
              <w:spacing w:before="101" w:line="231" w:lineRule="auto"/>
              <w:rPr>
                <w:sz w:val="19"/>
                <w:szCs w:val="19"/>
              </w:rPr>
            </w:pPr>
            <w:r>
              <w:rPr>
                <w:sz w:val="19"/>
                <w:szCs w:val="19"/>
                <w:spacing w:val="-3"/>
              </w:rPr>
              <w:t>736</w:t>
            </w:r>
          </w:p>
        </w:tc>
        <w:tc>
          <w:tcPr>
            <w:tcW w:w="1078" w:type="dxa"/>
            <w:vAlign w:val="top"/>
          </w:tcPr>
          <w:p>
            <w:pPr>
              <w:pStyle w:val="TableText"/>
              <w:ind w:left="384"/>
              <w:spacing w:before="101" w:line="231" w:lineRule="auto"/>
              <w:rPr>
                <w:sz w:val="19"/>
                <w:szCs w:val="19"/>
              </w:rPr>
            </w:pPr>
            <w:r>
              <w:rPr>
                <w:sz w:val="19"/>
                <w:szCs w:val="19"/>
                <w:spacing w:val="-2"/>
              </w:rPr>
              <w:t>491</w:t>
            </w:r>
          </w:p>
        </w:tc>
        <w:tc>
          <w:tcPr>
            <w:tcW w:w="1079" w:type="dxa"/>
            <w:vAlign w:val="top"/>
          </w:tcPr>
          <w:p>
            <w:pPr>
              <w:pStyle w:val="TableText"/>
              <w:ind w:left="346"/>
              <w:spacing w:before="101" w:line="231" w:lineRule="auto"/>
              <w:rPr>
                <w:sz w:val="19"/>
                <w:szCs w:val="19"/>
              </w:rPr>
            </w:pPr>
            <w:r>
              <w:rPr>
                <w:sz w:val="19"/>
                <w:szCs w:val="19"/>
                <w:spacing w:val="-5"/>
              </w:rPr>
              <w:t>1008</w:t>
            </w:r>
          </w:p>
        </w:tc>
        <w:tc>
          <w:tcPr>
            <w:tcW w:w="1089" w:type="dxa"/>
            <w:vAlign w:val="top"/>
          </w:tcPr>
          <w:p>
            <w:pPr>
              <w:pStyle w:val="TableText"/>
              <w:ind w:left="397"/>
              <w:spacing w:before="101" w:line="231" w:lineRule="auto"/>
              <w:rPr>
                <w:sz w:val="19"/>
                <w:szCs w:val="19"/>
              </w:rPr>
            </w:pPr>
            <w:r>
              <w:rPr>
                <w:sz w:val="19"/>
                <w:szCs w:val="19"/>
                <w:spacing w:val="-2"/>
              </w:rPr>
              <w:t>672</w:t>
            </w:r>
          </w:p>
        </w:tc>
        <w:tc>
          <w:tcPr>
            <w:tcW w:w="989" w:type="dxa"/>
            <w:vAlign w:val="top"/>
          </w:tcPr>
          <w:p>
            <w:pPr>
              <w:pStyle w:val="TableText"/>
              <w:ind w:left="298"/>
              <w:spacing w:before="101" w:line="231" w:lineRule="auto"/>
              <w:rPr>
                <w:sz w:val="19"/>
                <w:szCs w:val="19"/>
              </w:rPr>
            </w:pPr>
            <w:r>
              <w:rPr>
                <w:sz w:val="19"/>
                <w:szCs w:val="19"/>
                <w:spacing w:val="-5"/>
              </w:rPr>
              <w:t>1185</w:t>
            </w:r>
          </w:p>
        </w:tc>
        <w:tc>
          <w:tcPr>
            <w:tcW w:w="1004" w:type="dxa"/>
            <w:vAlign w:val="top"/>
          </w:tcPr>
          <w:p>
            <w:pPr>
              <w:pStyle w:val="TableText"/>
              <w:ind w:left="349"/>
              <w:spacing w:before="101" w:line="231" w:lineRule="auto"/>
              <w:rPr>
                <w:sz w:val="19"/>
                <w:szCs w:val="19"/>
              </w:rPr>
            </w:pPr>
            <w:r>
              <w:rPr>
                <w:sz w:val="19"/>
                <w:szCs w:val="19"/>
                <w:spacing w:val="-3"/>
              </w:rPr>
              <w:t>790</w:t>
            </w:r>
          </w:p>
        </w:tc>
      </w:tr>
      <w:tr>
        <w:trPr>
          <w:trHeight w:val="350" w:hRule="atLeast"/>
        </w:trPr>
        <w:tc>
          <w:tcPr>
            <w:tcW w:w="704" w:type="dxa"/>
            <w:vAlign w:val="top"/>
          </w:tcPr>
          <w:p>
            <w:pPr>
              <w:pStyle w:val="TableText"/>
              <w:ind w:left="154"/>
              <w:spacing w:before="102" w:line="231" w:lineRule="auto"/>
              <w:rPr>
                <w:sz w:val="19"/>
                <w:szCs w:val="19"/>
              </w:rPr>
            </w:pPr>
            <w:r>
              <w:rPr>
                <w:sz w:val="19"/>
                <w:szCs w:val="19"/>
                <w:spacing w:val="-2"/>
              </w:rPr>
              <w:t>23.2</w:t>
            </w:r>
          </w:p>
        </w:tc>
        <w:tc>
          <w:tcPr>
            <w:tcW w:w="1079" w:type="dxa"/>
            <w:vAlign w:val="top"/>
          </w:tcPr>
          <w:p>
            <w:pPr>
              <w:pStyle w:val="TableText"/>
              <w:ind w:left="380"/>
              <w:spacing w:before="102" w:line="231" w:lineRule="auto"/>
              <w:rPr>
                <w:sz w:val="19"/>
                <w:szCs w:val="19"/>
              </w:rPr>
            </w:pPr>
            <w:r>
              <w:rPr>
                <w:sz w:val="19"/>
                <w:szCs w:val="19"/>
                <w:spacing w:val="-3"/>
              </w:rPr>
              <w:t>284</w:t>
            </w:r>
          </w:p>
        </w:tc>
        <w:tc>
          <w:tcPr>
            <w:tcW w:w="1078" w:type="dxa"/>
            <w:vAlign w:val="top"/>
          </w:tcPr>
          <w:p>
            <w:pPr>
              <w:pStyle w:val="TableText"/>
              <w:ind w:left="381"/>
              <w:spacing w:before="102" w:line="231" w:lineRule="auto"/>
              <w:rPr>
                <w:sz w:val="19"/>
                <w:szCs w:val="19"/>
              </w:rPr>
            </w:pPr>
            <w:r>
              <w:rPr>
                <w:sz w:val="19"/>
                <w:szCs w:val="19"/>
                <w:spacing w:val="-5"/>
              </w:rPr>
              <w:t>189</w:t>
            </w:r>
          </w:p>
        </w:tc>
        <w:tc>
          <w:tcPr>
            <w:tcW w:w="1079" w:type="dxa"/>
            <w:vAlign w:val="top"/>
          </w:tcPr>
          <w:p>
            <w:pPr>
              <w:pStyle w:val="TableText"/>
              <w:ind w:left="383"/>
              <w:spacing w:before="102" w:line="231" w:lineRule="auto"/>
              <w:rPr>
                <w:sz w:val="19"/>
                <w:szCs w:val="19"/>
              </w:rPr>
            </w:pPr>
            <w:r>
              <w:rPr>
                <w:sz w:val="19"/>
                <w:szCs w:val="19"/>
                <w:spacing w:val="-3"/>
              </w:rPr>
              <w:t>726</w:t>
            </w:r>
          </w:p>
        </w:tc>
        <w:tc>
          <w:tcPr>
            <w:tcW w:w="1078" w:type="dxa"/>
            <w:vAlign w:val="top"/>
          </w:tcPr>
          <w:p>
            <w:pPr>
              <w:pStyle w:val="TableText"/>
              <w:ind w:left="384"/>
              <w:spacing w:before="102" w:line="231" w:lineRule="auto"/>
              <w:rPr>
                <w:sz w:val="19"/>
                <w:szCs w:val="19"/>
              </w:rPr>
            </w:pPr>
            <w:r>
              <w:rPr>
                <w:sz w:val="19"/>
                <w:szCs w:val="19"/>
                <w:spacing w:val="-2"/>
              </w:rPr>
              <w:t>484</w:t>
            </w:r>
          </w:p>
        </w:tc>
        <w:tc>
          <w:tcPr>
            <w:tcW w:w="1079" w:type="dxa"/>
            <w:vAlign w:val="top"/>
          </w:tcPr>
          <w:p>
            <w:pPr>
              <w:pStyle w:val="TableText"/>
              <w:ind w:left="386"/>
              <w:spacing w:before="102" w:line="231" w:lineRule="auto"/>
              <w:rPr>
                <w:sz w:val="19"/>
                <w:szCs w:val="19"/>
              </w:rPr>
            </w:pPr>
            <w:r>
              <w:rPr>
                <w:sz w:val="19"/>
                <w:szCs w:val="19"/>
                <w:spacing w:val="-2"/>
              </w:rPr>
              <w:t>995</w:t>
            </w:r>
          </w:p>
        </w:tc>
        <w:tc>
          <w:tcPr>
            <w:tcW w:w="1089" w:type="dxa"/>
            <w:vAlign w:val="top"/>
          </w:tcPr>
          <w:p>
            <w:pPr>
              <w:pStyle w:val="TableText"/>
              <w:ind w:left="397"/>
              <w:spacing w:before="102" w:line="231" w:lineRule="auto"/>
              <w:rPr>
                <w:sz w:val="19"/>
                <w:szCs w:val="19"/>
              </w:rPr>
            </w:pPr>
            <w:r>
              <w:rPr>
                <w:sz w:val="19"/>
                <w:szCs w:val="19"/>
                <w:spacing w:val="-2"/>
              </w:rPr>
              <w:t>663</w:t>
            </w:r>
          </w:p>
        </w:tc>
        <w:tc>
          <w:tcPr>
            <w:tcW w:w="989" w:type="dxa"/>
            <w:vAlign w:val="top"/>
          </w:tcPr>
          <w:p>
            <w:pPr>
              <w:pStyle w:val="TableText"/>
              <w:ind w:left="298"/>
              <w:spacing w:before="102" w:line="231" w:lineRule="auto"/>
              <w:rPr>
                <w:sz w:val="19"/>
                <w:szCs w:val="19"/>
              </w:rPr>
            </w:pPr>
            <w:r>
              <w:rPr>
                <w:sz w:val="19"/>
                <w:szCs w:val="19"/>
                <w:spacing w:val="-5"/>
              </w:rPr>
              <w:t>1160</w:t>
            </w:r>
          </w:p>
        </w:tc>
        <w:tc>
          <w:tcPr>
            <w:tcW w:w="1004" w:type="dxa"/>
            <w:vAlign w:val="top"/>
          </w:tcPr>
          <w:p>
            <w:pPr>
              <w:pStyle w:val="TableText"/>
              <w:ind w:left="259"/>
              <w:spacing w:before="102" w:line="231" w:lineRule="auto"/>
              <w:rPr>
                <w:sz w:val="19"/>
                <w:szCs w:val="19"/>
              </w:rPr>
            </w:pPr>
            <w:r>
              <w:rPr>
                <w:sz w:val="19"/>
                <w:szCs w:val="19"/>
                <w:spacing w:val="-2"/>
              </w:rPr>
              <w:t>773.3</w:t>
            </w:r>
          </w:p>
        </w:tc>
      </w:tr>
      <w:tr>
        <w:trPr>
          <w:trHeight w:val="350" w:hRule="atLeast"/>
        </w:trPr>
        <w:tc>
          <w:tcPr>
            <w:tcW w:w="704" w:type="dxa"/>
            <w:vAlign w:val="top"/>
          </w:tcPr>
          <w:p>
            <w:pPr>
              <w:pStyle w:val="TableText"/>
              <w:ind w:left="154"/>
              <w:spacing w:before="103" w:line="230" w:lineRule="auto"/>
              <w:rPr>
                <w:sz w:val="19"/>
                <w:szCs w:val="19"/>
              </w:rPr>
            </w:pPr>
            <w:r>
              <w:rPr>
                <w:sz w:val="19"/>
                <w:szCs w:val="19"/>
                <w:spacing w:val="-2"/>
              </w:rPr>
              <w:t>23.3</w:t>
            </w:r>
          </w:p>
        </w:tc>
        <w:tc>
          <w:tcPr>
            <w:tcW w:w="1079" w:type="dxa"/>
            <w:vAlign w:val="top"/>
          </w:tcPr>
          <w:p>
            <w:pPr>
              <w:pStyle w:val="TableText"/>
              <w:ind w:left="380"/>
              <w:spacing w:before="103" w:line="230" w:lineRule="auto"/>
              <w:rPr>
                <w:sz w:val="19"/>
                <w:szCs w:val="19"/>
              </w:rPr>
            </w:pPr>
            <w:r>
              <w:rPr>
                <w:sz w:val="19"/>
                <w:szCs w:val="19"/>
                <w:spacing w:val="-3"/>
              </w:rPr>
              <w:t>281</w:t>
            </w:r>
          </w:p>
        </w:tc>
        <w:tc>
          <w:tcPr>
            <w:tcW w:w="1078" w:type="dxa"/>
            <w:vAlign w:val="top"/>
          </w:tcPr>
          <w:p>
            <w:pPr>
              <w:pStyle w:val="TableText"/>
              <w:ind w:left="381"/>
              <w:spacing w:before="103" w:line="230" w:lineRule="auto"/>
              <w:rPr>
                <w:sz w:val="19"/>
                <w:szCs w:val="19"/>
              </w:rPr>
            </w:pPr>
            <w:r>
              <w:rPr>
                <w:sz w:val="19"/>
                <w:szCs w:val="19"/>
                <w:spacing w:val="-5"/>
              </w:rPr>
              <w:t>187</w:t>
            </w:r>
          </w:p>
        </w:tc>
        <w:tc>
          <w:tcPr>
            <w:tcW w:w="1079" w:type="dxa"/>
            <w:vAlign w:val="top"/>
          </w:tcPr>
          <w:p>
            <w:pPr>
              <w:pStyle w:val="TableText"/>
              <w:ind w:left="383"/>
              <w:spacing w:before="103" w:line="230" w:lineRule="auto"/>
              <w:rPr>
                <w:sz w:val="19"/>
                <w:szCs w:val="19"/>
              </w:rPr>
            </w:pPr>
            <w:r>
              <w:rPr>
                <w:sz w:val="19"/>
                <w:szCs w:val="19"/>
                <w:spacing w:val="-3"/>
              </w:rPr>
              <w:t>716</w:t>
            </w:r>
          </w:p>
        </w:tc>
        <w:tc>
          <w:tcPr>
            <w:tcW w:w="1078" w:type="dxa"/>
            <w:vAlign w:val="top"/>
          </w:tcPr>
          <w:p>
            <w:pPr>
              <w:pStyle w:val="TableText"/>
              <w:ind w:left="384"/>
              <w:spacing w:before="103" w:line="230" w:lineRule="auto"/>
              <w:rPr>
                <w:sz w:val="19"/>
                <w:szCs w:val="19"/>
              </w:rPr>
            </w:pPr>
            <w:r>
              <w:rPr>
                <w:sz w:val="19"/>
                <w:szCs w:val="19"/>
                <w:spacing w:val="-2"/>
              </w:rPr>
              <w:t>477</w:t>
            </w:r>
          </w:p>
        </w:tc>
        <w:tc>
          <w:tcPr>
            <w:tcW w:w="1079" w:type="dxa"/>
            <w:vAlign w:val="top"/>
          </w:tcPr>
          <w:p>
            <w:pPr>
              <w:pStyle w:val="TableText"/>
              <w:ind w:left="386"/>
              <w:spacing w:before="103" w:line="230" w:lineRule="auto"/>
              <w:rPr>
                <w:sz w:val="19"/>
                <w:szCs w:val="19"/>
              </w:rPr>
            </w:pPr>
            <w:r>
              <w:rPr>
                <w:sz w:val="19"/>
                <w:szCs w:val="19"/>
                <w:spacing w:val="-2"/>
              </w:rPr>
              <w:t>982</w:t>
            </w:r>
          </w:p>
        </w:tc>
        <w:tc>
          <w:tcPr>
            <w:tcW w:w="1089" w:type="dxa"/>
            <w:vAlign w:val="top"/>
          </w:tcPr>
          <w:p>
            <w:pPr>
              <w:pStyle w:val="TableText"/>
              <w:ind w:left="397"/>
              <w:spacing w:before="103" w:line="230" w:lineRule="auto"/>
              <w:rPr>
                <w:sz w:val="19"/>
                <w:szCs w:val="19"/>
              </w:rPr>
            </w:pPr>
            <w:r>
              <w:rPr>
                <w:sz w:val="19"/>
                <w:szCs w:val="19"/>
                <w:spacing w:val="-2"/>
              </w:rPr>
              <w:t>655</w:t>
            </w:r>
          </w:p>
        </w:tc>
        <w:tc>
          <w:tcPr>
            <w:tcW w:w="989" w:type="dxa"/>
            <w:vAlign w:val="top"/>
          </w:tcPr>
          <w:p>
            <w:pPr>
              <w:pStyle w:val="TableText"/>
              <w:ind w:left="298"/>
              <w:spacing w:before="103" w:line="230" w:lineRule="auto"/>
              <w:rPr>
                <w:sz w:val="19"/>
                <w:szCs w:val="19"/>
              </w:rPr>
            </w:pPr>
            <w:r>
              <w:rPr>
                <w:sz w:val="19"/>
                <w:szCs w:val="19"/>
                <w:spacing w:val="-5"/>
              </w:rPr>
              <w:t>1135</w:t>
            </w:r>
          </w:p>
        </w:tc>
        <w:tc>
          <w:tcPr>
            <w:tcW w:w="1004" w:type="dxa"/>
            <w:vAlign w:val="top"/>
          </w:tcPr>
          <w:p>
            <w:pPr>
              <w:pStyle w:val="TableText"/>
              <w:ind w:left="259"/>
              <w:spacing w:before="103" w:line="230" w:lineRule="auto"/>
              <w:rPr>
                <w:sz w:val="19"/>
                <w:szCs w:val="19"/>
              </w:rPr>
            </w:pPr>
            <w:r>
              <w:rPr>
                <w:sz w:val="19"/>
                <w:szCs w:val="19"/>
                <w:spacing w:val="-2"/>
              </w:rPr>
              <w:t>756.7</w:t>
            </w:r>
          </w:p>
        </w:tc>
      </w:tr>
      <w:tr>
        <w:trPr>
          <w:trHeight w:val="360" w:hRule="atLeast"/>
        </w:trPr>
        <w:tc>
          <w:tcPr>
            <w:tcW w:w="704" w:type="dxa"/>
            <w:vAlign w:val="top"/>
          </w:tcPr>
          <w:p>
            <w:pPr>
              <w:pStyle w:val="TableText"/>
              <w:ind w:left="154"/>
              <w:spacing w:before="113" w:line="230" w:lineRule="auto"/>
              <w:rPr>
                <w:sz w:val="19"/>
                <w:szCs w:val="19"/>
              </w:rPr>
            </w:pPr>
            <w:r>
              <w:rPr>
                <w:sz w:val="19"/>
                <w:szCs w:val="19"/>
                <w:spacing w:val="-2"/>
              </w:rPr>
              <w:t>23.4</w:t>
            </w:r>
          </w:p>
        </w:tc>
        <w:tc>
          <w:tcPr>
            <w:tcW w:w="1079" w:type="dxa"/>
            <w:vAlign w:val="top"/>
          </w:tcPr>
          <w:p>
            <w:pPr>
              <w:pStyle w:val="TableText"/>
              <w:ind w:left="380"/>
              <w:spacing w:before="113" w:line="230" w:lineRule="auto"/>
              <w:rPr>
                <w:sz w:val="19"/>
                <w:szCs w:val="19"/>
              </w:rPr>
            </w:pPr>
            <w:r>
              <w:rPr>
                <w:sz w:val="19"/>
                <w:szCs w:val="19"/>
                <w:spacing w:val="-3"/>
              </w:rPr>
              <w:t>278</w:t>
            </w:r>
          </w:p>
        </w:tc>
        <w:tc>
          <w:tcPr>
            <w:tcW w:w="1078" w:type="dxa"/>
            <w:vAlign w:val="top"/>
          </w:tcPr>
          <w:p>
            <w:pPr>
              <w:pStyle w:val="TableText"/>
              <w:ind w:left="381"/>
              <w:spacing w:before="113" w:line="230" w:lineRule="auto"/>
              <w:rPr>
                <w:sz w:val="19"/>
                <w:szCs w:val="19"/>
              </w:rPr>
            </w:pPr>
            <w:r>
              <w:rPr>
                <w:sz w:val="19"/>
                <w:szCs w:val="19"/>
                <w:spacing w:val="-5"/>
              </w:rPr>
              <w:t>185</w:t>
            </w:r>
          </w:p>
        </w:tc>
        <w:tc>
          <w:tcPr>
            <w:tcW w:w="1079" w:type="dxa"/>
            <w:vAlign w:val="top"/>
          </w:tcPr>
          <w:p>
            <w:pPr>
              <w:pStyle w:val="TableText"/>
              <w:ind w:left="383"/>
              <w:spacing w:before="113" w:line="230" w:lineRule="auto"/>
              <w:rPr>
                <w:sz w:val="19"/>
                <w:szCs w:val="19"/>
              </w:rPr>
            </w:pPr>
            <w:r>
              <w:rPr>
                <w:sz w:val="19"/>
                <w:szCs w:val="19"/>
                <w:spacing w:val="-3"/>
              </w:rPr>
              <w:t>706</w:t>
            </w:r>
          </w:p>
        </w:tc>
        <w:tc>
          <w:tcPr>
            <w:tcW w:w="1078" w:type="dxa"/>
            <w:vAlign w:val="top"/>
          </w:tcPr>
          <w:p>
            <w:pPr>
              <w:pStyle w:val="TableText"/>
              <w:ind w:left="384"/>
              <w:spacing w:before="113" w:line="230" w:lineRule="auto"/>
              <w:rPr>
                <w:sz w:val="19"/>
                <w:szCs w:val="19"/>
              </w:rPr>
            </w:pPr>
            <w:r>
              <w:rPr>
                <w:sz w:val="19"/>
                <w:szCs w:val="19"/>
                <w:spacing w:val="-2"/>
              </w:rPr>
              <w:t>471</w:t>
            </w:r>
          </w:p>
        </w:tc>
        <w:tc>
          <w:tcPr>
            <w:tcW w:w="1079" w:type="dxa"/>
            <w:vAlign w:val="top"/>
          </w:tcPr>
          <w:p>
            <w:pPr>
              <w:pStyle w:val="TableText"/>
              <w:ind w:left="386"/>
              <w:spacing w:before="113" w:line="230" w:lineRule="auto"/>
              <w:rPr>
                <w:sz w:val="19"/>
                <w:szCs w:val="19"/>
              </w:rPr>
            </w:pPr>
            <w:r>
              <w:rPr>
                <w:sz w:val="19"/>
                <w:szCs w:val="19"/>
                <w:spacing w:val="-2"/>
              </w:rPr>
              <w:t>969</w:t>
            </w:r>
          </w:p>
        </w:tc>
        <w:tc>
          <w:tcPr>
            <w:tcW w:w="1089" w:type="dxa"/>
            <w:vAlign w:val="top"/>
          </w:tcPr>
          <w:p>
            <w:pPr>
              <w:pStyle w:val="TableText"/>
              <w:ind w:left="397"/>
              <w:spacing w:before="113" w:line="230" w:lineRule="auto"/>
              <w:rPr>
                <w:sz w:val="19"/>
                <w:szCs w:val="19"/>
              </w:rPr>
            </w:pPr>
            <w:r>
              <w:rPr>
                <w:sz w:val="19"/>
                <w:szCs w:val="19"/>
                <w:spacing w:val="-2"/>
              </w:rPr>
              <w:t>646</w:t>
            </w:r>
          </w:p>
        </w:tc>
        <w:tc>
          <w:tcPr>
            <w:tcW w:w="989" w:type="dxa"/>
            <w:vAlign w:val="top"/>
          </w:tcPr>
          <w:p>
            <w:pPr>
              <w:pStyle w:val="TableText"/>
              <w:ind w:left="298"/>
              <w:spacing w:before="113" w:line="230" w:lineRule="auto"/>
              <w:rPr>
                <w:sz w:val="19"/>
                <w:szCs w:val="19"/>
              </w:rPr>
            </w:pPr>
            <w:r>
              <w:rPr>
                <w:sz w:val="19"/>
                <w:szCs w:val="19"/>
                <w:spacing w:val="-5"/>
              </w:rPr>
              <w:t>1110</w:t>
            </w:r>
          </w:p>
        </w:tc>
        <w:tc>
          <w:tcPr>
            <w:tcW w:w="1004" w:type="dxa"/>
            <w:vAlign w:val="top"/>
          </w:tcPr>
          <w:p>
            <w:pPr>
              <w:pStyle w:val="TableText"/>
              <w:ind w:left="349"/>
              <w:spacing w:before="113" w:line="230" w:lineRule="auto"/>
              <w:rPr>
                <w:sz w:val="19"/>
                <w:szCs w:val="19"/>
              </w:rPr>
            </w:pPr>
            <w:r>
              <w:rPr>
                <w:sz w:val="19"/>
                <w:szCs w:val="19"/>
                <w:spacing w:val="-3"/>
              </w:rPr>
              <w:t>740</w:t>
            </w:r>
          </w:p>
        </w:tc>
      </w:tr>
      <w:tr>
        <w:trPr>
          <w:trHeight w:val="350" w:hRule="atLeast"/>
        </w:trPr>
        <w:tc>
          <w:tcPr>
            <w:tcW w:w="704" w:type="dxa"/>
            <w:vAlign w:val="top"/>
          </w:tcPr>
          <w:p>
            <w:pPr>
              <w:pStyle w:val="TableText"/>
              <w:ind w:left="154"/>
              <w:spacing w:before="103" w:line="230" w:lineRule="auto"/>
              <w:rPr>
                <w:sz w:val="19"/>
                <w:szCs w:val="19"/>
              </w:rPr>
            </w:pPr>
            <w:r>
              <w:rPr>
                <w:sz w:val="19"/>
                <w:szCs w:val="19"/>
                <w:spacing w:val="-2"/>
              </w:rPr>
              <w:t>23.5</w:t>
            </w:r>
          </w:p>
        </w:tc>
        <w:tc>
          <w:tcPr>
            <w:tcW w:w="1079" w:type="dxa"/>
            <w:vAlign w:val="top"/>
          </w:tcPr>
          <w:p>
            <w:pPr>
              <w:pStyle w:val="TableText"/>
              <w:ind w:left="380"/>
              <w:spacing w:before="103" w:line="230" w:lineRule="auto"/>
              <w:rPr>
                <w:sz w:val="19"/>
                <w:szCs w:val="19"/>
              </w:rPr>
            </w:pPr>
            <w:r>
              <w:rPr>
                <w:sz w:val="19"/>
                <w:szCs w:val="19"/>
                <w:spacing w:val="-3"/>
              </w:rPr>
              <w:t>275</w:t>
            </w:r>
          </w:p>
        </w:tc>
        <w:tc>
          <w:tcPr>
            <w:tcW w:w="1078" w:type="dxa"/>
            <w:vAlign w:val="top"/>
          </w:tcPr>
          <w:p>
            <w:pPr>
              <w:pStyle w:val="TableText"/>
              <w:ind w:left="381"/>
              <w:spacing w:before="103" w:line="230" w:lineRule="auto"/>
              <w:rPr>
                <w:sz w:val="19"/>
                <w:szCs w:val="19"/>
              </w:rPr>
            </w:pPr>
            <w:r>
              <w:rPr>
                <w:sz w:val="19"/>
                <w:szCs w:val="19"/>
                <w:spacing w:val="-5"/>
              </w:rPr>
              <w:t>183</w:t>
            </w:r>
          </w:p>
        </w:tc>
        <w:tc>
          <w:tcPr>
            <w:tcW w:w="1079" w:type="dxa"/>
            <w:vAlign w:val="top"/>
          </w:tcPr>
          <w:p>
            <w:pPr>
              <w:pStyle w:val="TableText"/>
              <w:ind w:left="383"/>
              <w:spacing w:before="103" w:line="230" w:lineRule="auto"/>
              <w:rPr>
                <w:sz w:val="19"/>
                <w:szCs w:val="19"/>
              </w:rPr>
            </w:pPr>
            <w:r>
              <w:rPr>
                <w:sz w:val="19"/>
                <w:szCs w:val="19"/>
                <w:spacing w:val="-2"/>
              </w:rPr>
              <w:t>696</w:t>
            </w:r>
          </w:p>
        </w:tc>
        <w:tc>
          <w:tcPr>
            <w:tcW w:w="1078" w:type="dxa"/>
            <w:vAlign w:val="top"/>
          </w:tcPr>
          <w:p>
            <w:pPr>
              <w:pStyle w:val="TableText"/>
              <w:ind w:left="384"/>
              <w:spacing w:before="103" w:line="230" w:lineRule="auto"/>
              <w:rPr>
                <w:sz w:val="19"/>
                <w:szCs w:val="19"/>
              </w:rPr>
            </w:pPr>
            <w:r>
              <w:rPr>
                <w:sz w:val="19"/>
                <w:szCs w:val="19"/>
                <w:spacing w:val="-2"/>
              </w:rPr>
              <w:t>464</w:t>
            </w:r>
          </w:p>
        </w:tc>
        <w:tc>
          <w:tcPr>
            <w:tcW w:w="1079" w:type="dxa"/>
            <w:vAlign w:val="top"/>
          </w:tcPr>
          <w:p>
            <w:pPr>
              <w:pStyle w:val="TableText"/>
              <w:ind w:left="386"/>
              <w:spacing w:before="103" w:line="230" w:lineRule="auto"/>
              <w:rPr>
                <w:sz w:val="19"/>
                <w:szCs w:val="19"/>
              </w:rPr>
            </w:pPr>
            <w:r>
              <w:rPr>
                <w:sz w:val="19"/>
                <w:szCs w:val="19"/>
                <w:spacing w:val="-2"/>
              </w:rPr>
              <w:t>956</w:t>
            </w:r>
          </w:p>
        </w:tc>
        <w:tc>
          <w:tcPr>
            <w:tcW w:w="1089" w:type="dxa"/>
            <w:vAlign w:val="top"/>
          </w:tcPr>
          <w:p>
            <w:pPr>
              <w:pStyle w:val="TableText"/>
              <w:ind w:left="397"/>
              <w:spacing w:before="103" w:line="230" w:lineRule="auto"/>
              <w:rPr>
                <w:sz w:val="19"/>
                <w:szCs w:val="19"/>
              </w:rPr>
            </w:pPr>
            <w:r>
              <w:rPr>
                <w:sz w:val="19"/>
                <w:szCs w:val="19"/>
                <w:spacing w:val="-2"/>
              </w:rPr>
              <w:t>638</w:t>
            </w:r>
          </w:p>
        </w:tc>
        <w:tc>
          <w:tcPr>
            <w:tcW w:w="989" w:type="dxa"/>
            <w:vAlign w:val="top"/>
          </w:tcPr>
          <w:p>
            <w:pPr>
              <w:pStyle w:val="TableText"/>
              <w:ind w:left="298"/>
              <w:spacing w:before="103" w:line="230" w:lineRule="auto"/>
              <w:rPr>
                <w:sz w:val="19"/>
                <w:szCs w:val="19"/>
              </w:rPr>
            </w:pPr>
            <w:r>
              <w:rPr>
                <w:sz w:val="19"/>
                <w:szCs w:val="19"/>
                <w:spacing w:val="-5"/>
              </w:rPr>
              <w:t>1085</w:t>
            </w:r>
          </w:p>
        </w:tc>
        <w:tc>
          <w:tcPr>
            <w:tcW w:w="1004" w:type="dxa"/>
            <w:vAlign w:val="top"/>
          </w:tcPr>
          <w:p>
            <w:pPr>
              <w:pStyle w:val="TableText"/>
              <w:ind w:left="259"/>
              <w:spacing w:before="103" w:line="230" w:lineRule="auto"/>
              <w:rPr>
                <w:sz w:val="19"/>
                <w:szCs w:val="19"/>
              </w:rPr>
            </w:pPr>
            <w:r>
              <w:rPr>
                <w:sz w:val="19"/>
                <w:szCs w:val="19"/>
                <w:spacing w:val="-2"/>
              </w:rPr>
              <w:t>723.3</w:t>
            </w:r>
          </w:p>
        </w:tc>
      </w:tr>
      <w:tr>
        <w:trPr>
          <w:trHeight w:val="349" w:hRule="atLeast"/>
        </w:trPr>
        <w:tc>
          <w:tcPr>
            <w:tcW w:w="704" w:type="dxa"/>
            <w:vAlign w:val="top"/>
          </w:tcPr>
          <w:p>
            <w:pPr>
              <w:pStyle w:val="TableText"/>
              <w:ind w:left="154"/>
              <w:spacing w:before="102" w:line="230" w:lineRule="auto"/>
              <w:rPr>
                <w:sz w:val="19"/>
                <w:szCs w:val="19"/>
              </w:rPr>
            </w:pPr>
            <w:r>
              <w:rPr>
                <w:sz w:val="19"/>
                <w:szCs w:val="19"/>
                <w:spacing w:val="-2"/>
              </w:rPr>
              <w:t>23.6</w:t>
            </w:r>
          </w:p>
        </w:tc>
        <w:tc>
          <w:tcPr>
            <w:tcW w:w="1079" w:type="dxa"/>
            <w:vAlign w:val="top"/>
          </w:tcPr>
          <w:p>
            <w:pPr>
              <w:pStyle w:val="TableText"/>
              <w:ind w:left="380"/>
              <w:spacing w:before="102" w:line="230" w:lineRule="auto"/>
              <w:rPr>
                <w:sz w:val="19"/>
                <w:szCs w:val="19"/>
              </w:rPr>
            </w:pPr>
            <w:r>
              <w:rPr>
                <w:sz w:val="19"/>
                <w:szCs w:val="19"/>
                <w:spacing w:val="-3"/>
              </w:rPr>
              <w:t>272</w:t>
            </w:r>
          </w:p>
        </w:tc>
        <w:tc>
          <w:tcPr>
            <w:tcW w:w="1078" w:type="dxa"/>
            <w:vAlign w:val="top"/>
          </w:tcPr>
          <w:p>
            <w:pPr>
              <w:pStyle w:val="TableText"/>
              <w:ind w:left="381"/>
              <w:spacing w:before="102" w:line="230" w:lineRule="auto"/>
              <w:rPr>
                <w:sz w:val="19"/>
                <w:szCs w:val="19"/>
              </w:rPr>
            </w:pPr>
            <w:r>
              <w:rPr>
                <w:sz w:val="19"/>
                <w:szCs w:val="19"/>
                <w:spacing w:val="-5"/>
              </w:rPr>
              <w:t>182</w:t>
            </w:r>
          </w:p>
        </w:tc>
        <w:tc>
          <w:tcPr>
            <w:tcW w:w="1079" w:type="dxa"/>
            <w:vAlign w:val="top"/>
          </w:tcPr>
          <w:p>
            <w:pPr>
              <w:pStyle w:val="TableText"/>
              <w:ind w:left="383"/>
              <w:spacing w:before="102" w:line="230" w:lineRule="auto"/>
              <w:rPr>
                <w:sz w:val="19"/>
                <w:szCs w:val="19"/>
              </w:rPr>
            </w:pPr>
            <w:r>
              <w:rPr>
                <w:sz w:val="19"/>
                <w:szCs w:val="19"/>
                <w:spacing w:val="-2"/>
              </w:rPr>
              <w:t>687</w:t>
            </w:r>
          </w:p>
        </w:tc>
        <w:tc>
          <w:tcPr>
            <w:tcW w:w="1078" w:type="dxa"/>
            <w:vAlign w:val="top"/>
          </w:tcPr>
          <w:p>
            <w:pPr>
              <w:pStyle w:val="TableText"/>
              <w:ind w:left="384"/>
              <w:spacing w:before="102" w:line="230" w:lineRule="auto"/>
              <w:rPr>
                <w:sz w:val="19"/>
                <w:szCs w:val="19"/>
              </w:rPr>
            </w:pPr>
            <w:r>
              <w:rPr>
                <w:sz w:val="19"/>
                <w:szCs w:val="19"/>
                <w:spacing w:val="-2"/>
              </w:rPr>
              <w:t>458</w:t>
            </w:r>
          </w:p>
        </w:tc>
        <w:tc>
          <w:tcPr>
            <w:tcW w:w="1079" w:type="dxa"/>
            <w:vAlign w:val="top"/>
          </w:tcPr>
          <w:p>
            <w:pPr>
              <w:pStyle w:val="TableText"/>
              <w:ind w:left="386"/>
              <w:spacing w:before="102" w:line="230" w:lineRule="auto"/>
              <w:rPr>
                <w:sz w:val="19"/>
                <w:szCs w:val="19"/>
              </w:rPr>
            </w:pPr>
            <w:r>
              <w:rPr>
                <w:sz w:val="19"/>
                <w:szCs w:val="19"/>
                <w:spacing w:val="-2"/>
              </w:rPr>
              <w:t>944</w:t>
            </w:r>
          </w:p>
        </w:tc>
        <w:tc>
          <w:tcPr>
            <w:tcW w:w="1089" w:type="dxa"/>
            <w:vAlign w:val="top"/>
          </w:tcPr>
          <w:p>
            <w:pPr>
              <w:pStyle w:val="TableText"/>
              <w:ind w:left="397"/>
              <w:spacing w:before="102" w:line="230" w:lineRule="auto"/>
              <w:rPr>
                <w:sz w:val="19"/>
                <w:szCs w:val="19"/>
              </w:rPr>
            </w:pPr>
            <w:r>
              <w:rPr>
                <w:sz w:val="19"/>
                <w:szCs w:val="19"/>
                <w:spacing w:val="-2"/>
              </w:rPr>
              <w:t>629</w:t>
            </w:r>
          </w:p>
        </w:tc>
        <w:tc>
          <w:tcPr>
            <w:tcW w:w="989" w:type="dxa"/>
            <w:vAlign w:val="top"/>
          </w:tcPr>
          <w:p>
            <w:pPr>
              <w:pStyle w:val="TableText"/>
              <w:ind w:left="298"/>
              <w:spacing w:before="102" w:line="230" w:lineRule="auto"/>
              <w:rPr>
                <w:sz w:val="19"/>
                <w:szCs w:val="19"/>
              </w:rPr>
            </w:pPr>
            <w:r>
              <w:rPr>
                <w:sz w:val="19"/>
                <w:szCs w:val="19"/>
                <w:spacing w:val="-5"/>
              </w:rPr>
              <w:t>1079</w:t>
            </w:r>
          </w:p>
        </w:tc>
        <w:tc>
          <w:tcPr>
            <w:tcW w:w="1004" w:type="dxa"/>
            <w:vAlign w:val="top"/>
          </w:tcPr>
          <w:p>
            <w:pPr>
              <w:pStyle w:val="TableText"/>
              <w:ind w:left="259"/>
              <w:spacing w:before="102" w:line="230" w:lineRule="auto"/>
              <w:rPr>
                <w:sz w:val="19"/>
                <w:szCs w:val="19"/>
              </w:rPr>
            </w:pPr>
            <w:r>
              <w:rPr>
                <w:sz w:val="19"/>
                <w:szCs w:val="19"/>
                <w:spacing w:val="-2"/>
              </w:rPr>
              <w:t>719.3</w:t>
            </w:r>
          </w:p>
        </w:tc>
      </w:tr>
      <w:tr>
        <w:trPr>
          <w:trHeight w:val="360" w:hRule="atLeast"/>
        </w:trPr>
        <w:tc>
          <w:tcPr>
            <w:tcW w:w="704" w:type="dxa"/>
            <w:vAlign w:val="top"/>
          </w:tcPr>
          <w:p>
            <w:pPr>
              <w:pStyle w:val="TableText"/>
              <w:ind w:left="154"/>
              <w:spacing w:before="113" w:line="230" w:lineRule="auto"/>
              <w:rPr>
                <w:sz w:val="19"/>
                <w:szCs w:val="19"/>
              </w:rPr>
            </w:pPr>
            <w:r>
              <w:rPr>
                <w:sz w:val="19"/>
                <w:szCs w:val="19"/>
                <w:spacing w:val="-2"/>
              </w:rPr>
              <w:t>23.7</w:t>
            </w:r>
          </w:p>
        </w:tc>
        <w:tc>
          <w:tcPr>
            <w:tcW w:w="1079" w:type="dxa"/>
            <w:vAlign w:val="top"/>
          </w:tcPr>
          <w:p>
            <w:pPr>
              <w:pStyle w:val="TableText"/>
              <w:ind w:left="380"/>
              <w:spacing w:before="113" w:line="230" w:lineRule="auto"/>
              <w:rPr>
                <w:sz w:val="19"/>
                <w:szCs w:val="19"/>
              </w:rPr>
            </w:pPr>
            <w:r>
              <w:rPr>
                <w:sz w:val="19"/>
                <w:szCs w:val="19"/>
                <w:spacing w:val="-3"/>
              </w:rPr>
              <w:t>270</w:t>
            </w:r>
          </w:p>
        </w:tc>
        <w:tc>
          <w:tcPr>
            <w:tcW w:w="1078" w:type="dxa"/>
            <w:vAlign w:val="top"/>
          </w:tcPr>
          <w:p>
            <w:pPr>
              <w:pStyle w:val="TableText"/>
              <w:ind w:left="381"/>
              <w:spacing w:before="113" w:line="230" w:lineRule="auto"/>
              <w:rPr>
                <w:sz w:val="19"/>
                <w:szCs w:val="19"/>
              </w:rPr>
            </w:pPr>
            <w:r>
              <w:rPr>
                <w:sz w:val="19"/>
                <w:szCs w:val="19"/>
                <w:spacing w:val="-5"/>
              </w:rPr>
              <w:t>180</w:t>
            </w:r>
          </w:p>
        </w:tc>
        <w:tc>
          <w:tcPr>
            <w:tcW w:w="1079" w:type="dxa"/>
            <w:vAlign w:val="top"/>
          </w:tcPr>
          <w:p>
            <w:pPr>
              <w:pStyle w:val="TableText"/>
              <w:ind w:left="383"/>
              <w:spacing w:before="113" w:line="230" w:lineRule="auto"/>
              <w:rPr>
                <w:sz w:val="19"/>
                <w:szCs w:val="19"/>
              </w:rPr>
            </w:pPr>
            <w:r>
              <w:rPr>
                <w:sz w:val="19"/>
                <w:szCs w:val="19"/>
                <w:spacing w:val="-2"/>
              </w:rPr>
              <w:t>677</w:t>
            </w:r>
          </w:p>
        </w:tc>
        <w:tc>
          <w:tcPr>
            <w:tcW w:w="1078" w:type="dxa"/>
            <w:vAlign w:val="top"/>
          </w:tcPr>
          <w:p>
            <w:pPr>
              <w:pStyle w:val="TableText"/>
              <w:ind w:left="384"/>
              <w:spacing w:before="113" w:line="230" w:lineRule="auto"/>
              <w:rPr>
                <w:sz w:val="19"/>
                <w:szCs w:val="19"/>
              </w:rPr>
            </w:pPr>
            <w:r>
              <w:rPr>
                <w:sz w:val="19"/>
                <w:szCs w:val="19"/>
                <w:spacing w:val="-2"/>
              </w:rPr>
              <w:t>452</w:t>
            </w:r>
          </w:p>
        </w:tc>
        <w:tc>
          <w:tcPr>
            <w:tcW w:w="1079" w:type="dxa"/>
            <w:vAlign w:val="top"/>
          </w:tcPr>
          <w:p>
            <w:pPr>
              <w:pStyle w:val="TableText"/>
              <w:ind w:left="386"/>
              <w:spacing w:before="113" w:line="230" w:lineRule="auto"/>
              <w:rPr>
                <w:sz w:val="19"/>
                <w:szCs w:val="19"/>
              </w:rPr>
            </w:pPr>
            <w:r>
              <w:rPr>
                <w:sz w:val="19"/>
                <w:szCs w:val="19"/>
                <w:spacing w:val="-2"/>
              </w:rPr>
              <w:t>932</w:t>
            </w:r>
          </w:p>
        </w:tc>
        <w:tc>
          <w:tcPr>
            <w:tcW w:w="1089" w:type="dxa"/>
            <w:vAlign w:val="top"/>
          </w:tcPr>
          <w:p>
            <w:pPr>
              <w:pStyle w:val="TableText"/>
              <w:ind w:left="397"/>
              <w:spacing w:before="113" w:line="230" w:lineRule="auto"/>
              <w:rPr>
                <w:sz w:val="19"/>
                <w:szCs w:val="19"/>
              </w:rPr>
            </w:pPr>
            <w:r>
              <w:rPr>
                <w:sz w:val="19"/>
                <w:szCs w:val="19"/>
                <w:spacing w:val="-2"/>
              </w:rPr>
              <w:t>621</w:t>
            </w:r>
          </w:p>
        </w:tc>
        <w:tc>
          <w:tcPr>
            <w:tcW w:w="989" w:type="dxa"/>
            <w:vAlign w:val="top"/>
          </w:tcPr>
          <w:p>
            <w:pPr>
              <w:pStyle w:val="TableText"/>
              <w:ind w:left="298"/>
              <w:spacing w:before="113" w:line="230" w:lineRule="auto"/>
              <w:rPr>
                <w:sz w:val="19"/>
                <w:szCs w:val="19"/>
              </w:rPr>
            </w:pPr>
            <w:r>
              <w:rPr>
                <w:sz w:val="19"/>
                <w:szCs w:val="19"/>
                <w:spacing w:val="-5"/>
              </w:rPr>
              <w:t>1073</w:t>
            </w:r>
          </w:p>
        </w:tc>
        <w:tc>
          <w:tcPr>
            <w:tcW w:w="1004" w:type="dxa"/>
            <w:vAlign w:val="top"/>
          </w:tcPr>
          <w:p>
            <w:pPr>
              <w:pStyle w:val="TableText"/>
              <w:ind w:left="259"/>
              <w:spacing w:before="113" w:line="230" w:lineRule="auto"/>
              <w:rPr>
                <w:sz w:val="19"/>
                <w:szCs w:val="19"/>
              </w:rPr>
            </w:pPr>
            <w:r>
              <w:rPr>
                <w:sz w:val="19"/>
                <w:szCs w:val="19"/>
                <w:spacing w:val="-2"/>
              </w:rPr>
              <w:t>715.3</w:t>
            </w:r>
          </w:p>
        </w:tc>
      </w:tr>
      <w:tr>
        <w:trPr>
          <w:trHeight w:val="350" w:hRule="atLeast"/>
        </w:trPr>
        <w:tc>
          <w:tcPr>
            <w:tcW w:w="704" w:type="dxa"/>
            <w:vAlign w:val="top"/>
          </w:tcPr>
          <w:p>
            <w:pPr>
              <w:pStyle w:val="TableText"/>
              <w:ind w:left="154"/>
              <w:spacing w:before="103" w:line="230" w:lineRule="auto"/>
              <w:rPr>
                <w:sz w:val="19"/>
                <w:szCs w:val="19"/>
              </w:rPr>
            </w:pPr>
            <w:r>
              <w:rPr>
                <w:sz w:val="19"/>
                <w:szCs w:val="19"/>
                <w:spacing w:val="-2"/>
              </w:rPr>
              <w:t>23.8</w:t>
            </w:r>
          </w:p>
        </w:tc>
        <w:tc>
          <w:tcPr>
            <w:tcW w:w="1079" w:type="dxa"/>
            <w:vAlign w:val="top"/>
          </w:tcPr>
          <w:p>
            <w:pPr>
              <w:pStyle w:val="TableText"/>
              <w:ind w:left="380"/>
              <w:spacing w:before="103" w:line="230" w:lineRule="auto"/>
              <w:rPr>
                <w:sz w:val="19"/>
                <w:szCs w:val="19"/>
              </w:rPr>
            </w:pPr>
            <w:r>
              <w:rPr>
                <w:sz w:val="19"/>
                <w:szCs w:val="19"/>
                <w:spacing w:val="-3"/>
              </w:rPr>
              <w:t>267</w:t>
            </w:r>
          </w:p>
        </w:tc>
        <w:tc>
          <w:tcPr>
            <w:tcW w:w="1078" w:type="dxa"/>
            <w:vAlign w:val="top"/>
          </w:tcPr>
          <w:p>
            <w:pPr>
              <w:pStyle w:val="TableText"/>
              <w:ind w:left="381"/>
              <w:spacing w:before="103" w:line="230" w:lineRule="auto"/>
              <w:rPr>
                <w:sz w:val="19"/>
                <w:szCs w:val="19"/>
              </w:rPr>
            </w:pPr>
            <w:r>
              <w:rPr>
                <w:sz w:val="19"/>
                <w:szCs w:val="19"/>
                <w:spacing w:val="-5"/>
              </w:rPr>
              <w:t>178</w:t>
            </w:r>
          </w:p>
        </w:tc>
        <w:tc>
          <w:tcPr>
            <w:tcW w:w="1079" w:type="dxa"/>
            <w:vAlign w:val="top"/>
          </w:tcPr>
          <w:p>
            <w:pPr>
              <w:pStyle w:val="TableText"/>
              <w:ind w:left="383"/>
              <w:spacing w:before="103" w:line="230" w:lineRule="auto"/>
              <w:rPr>
                <w:sz w:val="19"/>
                <w:szCs w:val="19"/>
              </w:rPr>
            </w:pPr>
            <w:r>
              <w:rPr>
                <w:sz w:val="19"/>
                <w:szCs w:val="19"/>
                <w:spacing w:val="-2"/>
              </w:rPr>
              <w:t>668</w:t>
            </w:r>
          </w:p>
        </w:tc>
        <w:tc>
          <w:tcPr>
            <w:tcW w:w="1078" w:type="dxa"/>
            <w:vAlign w:val="top"/>
          </w:tcPr>
          <w:p>
            <w:pPr>
              <w:pStyle w:val="TableText"/>
              <w:ind w:left="384"/>
              <w:spacing w:before="103" w:line="230" w:lineRule="auto"/>
              <w:rPr>
                <w:sz w:val="19"/>
                <w:szCs w:val="19"/>
              </w:rPr>
            </w:pPr>
            <w:r>
              <w:rPr>
                <w:sz w:val="19"/>
                <w:szCs w:val="19"/>
                <w:spacing w:val="-2"/>
              </w:rPr>
              <w:t>445</w:t>
            </w:r>
          </w:p>
        </w:tc>
        <w:tc>
          <w:tcPr>
            <w:tcW w:w="1079" w:type="dxa"/>
            <w:vAlign w:val="top"/>
          </w:tcPr>
          <w:p>
            <w:pPr>
              <w:pStyle w:val="TableText"/>
              <w:ind w:left="386"/>
              <w:spacing w:before="103" w:line="230" w:lineRule="auto"/>
              <w:rPr>
                <w:sz w:val="19"/>
                <w:szCs w:val="19"/>
              </w:rPr>
            </w:pPr>
            <w:r>
              <w:rPr>
                <w:sz w:val="19"/>
                <w:szCs w:val="19"/>
                <w:spacing w:val="-2"/>
              </w:rPr>
              <w:t>920</w:t>
            </w:r>
          </w:p>
        </w:tc>
        <w:tc>
          <w:tcPr>
            <w:tcW w:w="1089" w:type="dxa"/>
            <w:vAlign w:val="top"/>
          </w:tcPr>
          <w:p>
            <w:pPr>
              <w:pStyle w:val="TableText"/>
              <w:ind w:left="397"/>
              <w:spacing w:before="103" w:line="230" w:lineRule="auto"/>
              <w:rPr>
                <w:sz w:val="19"/>
                <w:szCs w:val="19"/>
              </w:rPr>
            </w:pPr>
            <w:r>
              <w:rPr>
                <w:sz w:val="19"/>
                <w:szCs w:val="19"/>
                <w:spacing w:val="-2"/>
              </w:rPr>
              <w:t>613</w:t>
            </w:r>
          </w:p>
        </w:tc>
        <w:tc>
          <w:tcPr>
            <w:tcW w:w="989" w:type="dxa"/>
            <w:vAlign w:val="top"/>
          </w:tcPr>
          <w:p>
            <w:pPr>
              <w:pStyle w:val="TableText"/>
              <w:ind w:left="298"/>
              <w:spacing w:before="103" w:line="230" w:lineRule="auto"/>
              <w:rPr>
                <w:sz w:val="19"/>
                <w:szCs w:val="19"/>
              </w:rPr>
            </w:pPr>
            <w:r>
              <w:rPr>
                <w:sz w:val="19"/>
                <w:szCs w:val="19"/>
                <w:spacing w:val="-5"/>
              </w:rPr>
              <w:t>1068</w:t>
            </w:r>
          </w:p>
        </w:tc>
        <w:tc>
          <w:tcPr>
            <w:tcW w:w="1004" w:type="dxa"/>
            <w:vAlign w:val="top"/>
          </w:tcPr>
          <w:p>
            <w:pPr>
              <w:pStyle w:val="TableText"/>
              <w:ind w:left="349"/>
              <w:spacing w:before="103" w:line="230" w:lineRule="auto"/>
              <w:rPr>
                <w:sz w:val="19"/>
                <w:szCs w:val="19"/>
              </w:rPr>
            </w:pPr>
            <w:r>
              <w:rPr>
                <w:sz w:val="19"/>
                <w:szCs w:val="19"/>
                <w:spacing w:val="-3"/>
              </w:rPr>
              <w:t>712</w:t>
            </w:r>
          </w:p>
        </w:tc>
      </w:tr>
      <w:tr>
        <w:trPr>
          <w:trHeight w:val="350" w:hRule="atLeast"/>
        </w:trPr>
        <w:tc>
          <w:tcPr>
            <w:tcW w:w="704" w:type="dxa"/>
            <w:vAlign w:val="top"/>
          </w:tcPr>
          <w:p>
            <w:pPr>
              <w:pStyle w:val="TableText"/>
              <w:ind w:left="154"/>
              <w:spacing w:before="104" w:line="229" w:lineRule="auto"/>
              <w:rPr>
                <w:sz w:val="19"/>
                <w:szCs w:val="19"/>
              </w:rPr>
            </w:pPr>
            <w:r>
              <w:rPr>
                <w:sz w:val="19"/>
                <w:szCs w:val="19"/>
                <w:spacing w:val="-2"/>
              </w:rPr>
              <w:t>23.9</w:t>
            </w:r>
          </w:p>
        </w:tc>
        <w:tc>
          <w:tcPr>
            <w:tcW w:w="1079" w:type="dxa"/>
            <w:vAlign w:val="top"/>
          </w:tcPr>
          <w:p>
            <w:pPr>
              <w:pStyle w:val="TableText"/>
              <w:ind w:left="380"/>
              <w:spacing w:before="104" w:line="229" w:lineRule="auto"/>
              <w:rPr>
                <w:sz w:val="19"/>
                <w:szCs w:val="19"/>
              </w:rPr>
            </w:pPr>
            <w:r>
              <w:rPr>
                <w:sz w:val="19"/>
                <w:szCs w:val="19"/>
                <w:spacing w:val="-3"/>
              </w:rPr>
              <w:t>264</w:t>
            </w:r>
          </w:p>
        </w:tc>
        <w:tc>
          <w:tcPr>
            <w:tcW w:w="1078" w:type="dxa"/>
            <w:vAlign w:val="top"/>
          </w:tcPr>
          <w:p>
            <w:pPr>
              <w:pStyle w:val="TableText"/>
              <w:ind w:left="381"/>
              <w:spacing w:before="104" w:line="229" w:lineRule="auto"/>
              <w:rPr>
                <w:sz w:val="19"/>
                <w:szCs w:val="19"/>
              </w:rPr>
            </w:pPr>
            <w:r>
              <w:rPr>
                <w:sz w:val="19"/>
                <w:szCs w:val="19"/>
                <w:spacing w:val="-5"/>
              </w:rPr>
              <w:t>176</w:t>
            </w:r>
          </w:p>
        </w:tc>
        <w:tc>
          <w:tcPr>
            <w:tcW w:w="1079" w:type="dxa"/>
            <w:vAlign w:val="top"/>
          </w:tcPr>
          <w:p>
            <w:pPr>
              <w:pStyle w:val="TableText"/>
              <w:ind w:left="383"/>
              <w:spacing w:before="104" w:line="229" w:lineRule="auto"/>
              <w:rPr>
                <w:sz w:val="19"/>
                <w:szCs w:val="19"/>
              </w:rPr>
            </w:pPr>
            <w:r>
              <w:rPr>
                <w:sz w:val="19"/>
                <w:szCs w:val="19"/>
                <w:spacing w:val="-2"/>
              </w:rPr>
              <w:t>659</w:t>
            </w:r>
          </w:p>
        </w:tc>
        <w:tc>
          <w:tcPr>
            <w:tcW w:w="1078" w:type="dxa"/>
            <w:vAlign w:val="top"/>
          </w:tcPr>
          <w:p>
            <w:pPr>
              <w:pStyle w:val="TableText"/>
              <w:ind w:left="384"/>
              <w:spacing w:before="104" w:line="229" w:lineRule="auto"/>
              <w:rPr>
                <w:sz w:val="19"/>
                <w:szCs w:val="19"/>
              </w:rPr>
            </w:pPr>
            <w:r>
              <w:rPr>
                <w:sz w:val="19"/>
                <w:szCs w:val="19"/>
                <w:spacing w:val="-2"/>
              </w:rPr>
              <w:t>439</w:t>
            </w:r>
          </w:p>
        </w:tc>
        <w:tc>
          <w:tcPr>
            <w:tcW w:w="1079" w:type="dxa"/>
            <w:vAlign w:val="top"/>
          </w:tcPr>
          <w:p>
            <w:pPr>
              <w:pStyle w:val="TableText"/>
              <w:ind w:left="386"/>
              <w:spacing w:before="104" w:line="229" w:lineRule="auto"/>
              <w:rPr>
                <w:sz w:val="19"/>
                <w:szCs w:val="19"/>
              </w:rPr>
            </w:pPr>
            <w:r>
              <w:rPr>
                <w:sz w:val="19"/>
                <w:szCs w:val="19"/>
                <w:spacing w:val="-2"/>
              </w:rPr>
              <w:t>908</w:t>
            </w:r>
          </w:p>
        </w:tc>
        <w:tc>
          <w:tcPr>
            <w:tcW w:w="1089" w:type="dxa"/>
            <w:vAlign w:val="top"/>
          </w:tcPr>
          <w:p>
            <w:pPr>
              <w:pStyle w:val="TableText"/>
              <w:ind w:left="397"/>
              <w:spacing w:before="104" w:line="229" w:lineRule="auto"/>
              <w:rPr>
                <w:sz w:val="19"/>
                <w:szCs w:val="19"/>
              </w:rPr>
            </w:pPr>
            <w:r>
              <w:rPr>
                <w:sz w:val="19"/>
                <w:szCs w:val="19"/>
                <w:spacing w:val="-2"/>
              </w:rPr>
              <w:t>605</w:t>
            </w:r>
          </w:p>
        </w:tc>
        <w:tc>
          <w:tcPr>
            <w:tcW w:w="989" w:type="dxa"/>
            <w:vAlign w:val="top"/>
          </w:tcPr>
          <w:p>
            <w:pPr>
              <w:pStyle w:val="TableText"/>
              <w:ind w:left="298"/>
              <w:spacing w:before="104" w:line="229" w:lineRule="auto"/>
              <w:rPr>
                <w:sz w:val="19"/>
                <w:szCs w:val="19"/>
              </w:rPr>
            </w:pPr>
            <w:r>
              <w:rPr>
                <w:sz w:val="19"/>
                <w:szCs w:val="19"/>
                <w:spacing w:val="-5"/>
              </w:rPr>
              <w:t>1062</w:t>
            </w:r>
          </w:p>
        </w:tc>
        <w:tc>
          <w:tcPr>
            <w:tcW w:w="1004" w:type="dxa"/>
            <w:vAlign w:val="top"/>
          </w:tcPr>
          <w:p>
            <w:pPr>
              <w:pStyle w:val="TableText"/>
              <w:ind w:left="349"/>
              <w:spacing w:before="104" w:line="229" w:lineRule="auto"/>
              <w:rPr>
                <w:sz w:val="19"/>
                <w:szCs w:val="19"/>
              </w:rPr>
            </w:pPr>
            <w:r>
              <w:rPr>
                <w:sz w:val="19"/>
                <w:szCs w:val="19"/>
                <w:spacing w:val="-3"/>
              </w:rPr>
              <w:t>708</w:t>
            </w:r>
          </w:p>
        </w:tc>
      </w:tr>
      <w:tr>
        <w:trPr>
          <w:trHeight w:val="359" w:hRule="atLeast"/>
        </w:trPr>
        <w:tc>
          <w:tcPr>
            <w:tcW w:w="704" w:type="dxa"/>
            <w:vAlign w:val="top"/>
          </w:tcPr>
          <w:p>
            <w:pPr>
              <w:pStyle w:val="TableText"/>
              <w:ind w:left="244"/>
              <w:spacing w:before="113" w:line="229" w:lineRule="auto"/>
              <w:rPr>
                <w:sz w:val="19"/>
                <w:szCs w:val="19"/>
              </w:rPr>
            </w:pPr>
            <w:r>
              <w:rPr>
                <w:sz w:val="19"/>
                <w:szCs w:val="19"/>
                <w:spacing w:val="-3"/>
              </w:rPr>
              <w:t>24</w:t>
            </w:r>
          </w:p>
        </w:tc>
        <w:tc>
          <w:tcPr>
            <w:tcW w:w="1079" w:type="dxa"/>
            <w:vAlign w:val="top"/>
          </w:tcPr>
          <w:p>
            <w:pPr>
              <w:pStyle w:val="TableText"/>
              <w:ind w:left="380"/>
              <w:spacing w:before="113" w:line="229" w:lineRule="auto"/>
              <w:rPr>
                <w:sz w:val="19"/>
                <w:szCs w:val="19"/>
              </w:rPr>
            </w:pPr>
            <w:r>
              <w:rPr>
                <w:sz w:val="19"/>
                <w:szCs w:val="19"/>
                <w:spacing w:val="-3"/>
              </w:rPr>
              <w:t>261</w:t>
            </w:r>
          </w:p>
        </w:tc>
        <w:tc>
          <w:tcPr>
            <w:tcW w:w="1078" w:type="dxa"/>
            <w:vAlign w:val="top"/>
          </w:tcPr>
          <w:p>
            <w:pPr>
              <w:pStyle w:val="TableText"/>
              <w:ind w:left="381"/>
              <w:spacing w:before="113" w:line="229" w:lineRule="auto"/>
              <w:rPr>
                <w:sz w:val="19"/>
                <w:szCs w:val="19"/>
              </w:rPr>
            </w:pPr>
            <w:r>
              <w:rPr>
                <w:sz w:val="19"/>
                <w:szCs w:val="19"/>
                <w:spacing w:val="-5"/>
              </w:rPr>
              <w:t>174</w:t>
            </w:r>
          </w:p>
        </w:tc>
        <w:tc>
          <w:tcPr>
            <w:tcW w:w="1079" w:type="dxa"/>
            <w:vAlign w:val="top"/>
          </w:tcPr>
          <w:p>
            <w:pPr>
              <w:pStyle w:val="TableText"/>
              <w:ind w:left="383"/>
              <w:spacing w:before="113" w:line="229" w:lineRule="auto"/>
              <w:rPr>
                <w:sz w:val="19"/>
                <w:szCs w:val="19"/>
              </w:rPr>
            </w:pPr>
            <w:r>
              <w:rPr>
                <w:sz w:val="19"/>
                <w:szCs w:val="19"/>
                <w:spacing w:val="-2"/>
              </w:rPr>
              <w:t>650</w:t>
            </w:r>
          </w:p>
        </w:tc>
        <w:tc>
          <w:tcPr>
            <w:tcW w:w="1078" w:type="dxa"/>
            <w:vAlign w:val="top"/>
          </w:tcPr>
          <w:p>
            <w:pPr>
              <w:pStyle w:val="TableText"/>
              <w:ind w:left="384"/>
              <w:spacing w:before="113" w:line="229" w:lineRule="auto"/>
              <w:rPr>
                <w:sz w:val="19"/>
                <w:szCs w:val="19"/>
              </w:rPr>
            </w:pPr>
            <w:r>
              <w:rPr>
                <w:sz w:val="19"/>
                <w:szCs w:val="19"/>
                <w:spacing w:val="-2"/>
              </w:rPr>
              <w:t>433</w:t>
            </w:r>
          </w:p>
        </w:tc>
        <w:tc>
          <w:tcPr>
            <w:tcW w:w="1079" w:type="dxa"/>
            <w:vAlign w:val="top"/>
          </w:tcPr>
          <w:p>
            <w:pPr>
              <w:pStyle w:val="TableText"/>
              <w:ind w:left="386"/>
              <w:spacing w:before="113" w:line="229" w:lineRule="auto"/>
              <w:rPr>
                <w:sz w:val="19"/>
                <w:szCs w:val="19"/>
              </w:rPr>
            </w:pPr>
            <w:r>
              <w:rPr>
                <w:sz w:val="19"/>
                <w:szCs w:val="19"/>
                <w:spacing w:val="-2"/>
              </w:rPr>
              <w:t>896</w:t>
            </w:r>
          </w:p>
        </w:tc>
        <w:tc>
          <w:tcPr>
            <w:tcW w:w="1089" w:type="dxa"/>
            <w:vAlign w:val="top"/>
          </w:tcPr>
          <w:p>
            <w:pPr>
              <w:pStyle w:val="TableText"/>
              <w:ind w:left="397"/>
              <w:spacing w:before="113" w:line="229" w:lineRule="auto"/>
              <w:rPr>
                <w:sz w:val="19"/>
                <w:szCs w:val="19"/>
              </w:rPr>
            </w:pPr>
            <w:r>
              <w:rPr>
                <w:sz w:val="19"/>
                <w:szCs w:val="19"/>
                <w:spacing w:val="-3"/>
              </w:rPr>
              <w:t>597</w:t>
            </w:r>
          </w:p>
        </w:tc>
        <w:tc>
          <w:tcPr>
            <w:tcW w:w="989" w:type="dxa"/>
            <w:vAlign w:val="top"/>
          </w:tcPr>
          <w:p>
            <w:pPr>
              <w:pStyle w:val="TableText"/>
              <w:ind w:left="298"/>
              <w:spacing w:before="113" w:line="229" w:lineRule="auto"/>
              <w:rPr>
                <w:sz w:val="19"/>
                <w:szCs w:val="19"/>
              </w:rPr>
            </w:pPr>
            <w:r>
              <w:rPr>
                <w:sz w:val="19"/>
                <w:szCs w:val="19"/>
                <w:spacing w:val="-5"/>
              </w:rPr>
              <w:t>1057</w:t>
            </w:r>
          </w:p>
        </w:tc>
        <w:tc>
          <w:tcPr>
            <w:tcW w:w="1004" w:type="dxa"/>
            <w:vAlign w:val="top"/>
          </w:tcPr>
          <w:p>
            <w:pPr>
              <w:pStyle w:val="TableText"/>
              <w:ind w:left="259"/>
              <w:spacing w:before="113" w:line="229" w:lineRule="auto"/>
              <w:rPr>
                <w:sz w:val="19"/>
                <w:szCs w:val="19"/>
              </w:rPr>
            </w:pPr>
            <w:r>
              <w:rPr>
                <w:sz w:val="19"/>
                <w:szCs w:val="19"/>
                <w:spacing w:val="-2"/>
              </w:rPr>
              <w:t>704.7</w:t>
            </w:r>
          </w:p>
        </w:tc>
      </w:tr>
      <w:tr>
        <w:trPr>
          <w:trHeight w:val="350" w:hRule="atLeast"/>
        </w:trPr>
        <w:tc>
          <w:tcPr>
            <w:tcW w:w="704" w:type="dxa"/>
            <w:vAlign w:val="top"/>
          </w:tcPr>
          <w:p>
            <w:pPr>
              <w:pStyle w:val="TableText"/>
              <w:ind w:left="154"/>
              <w:spacing w:before="104" w:line="229" w:lineRule="auto"/>
              <w:rPr>
                <w:sz w:val="19"/>
                <w:szCs w:val="19"/>
              </w:rPr>
            </w:pPr>
            <w:r>
              <w:rPr>
                <w:sz w:val="19"/>
                <w:szCs w:val="19"/>
                <w:spacing w:val="-2"/>
              </w:rPr>
              <w:t>24.1</w:t>
            </w:r>
          </w:p>
        </w:tc>
        <w:tc>
          <w:tcPr>
            <w:tcW w:w="1079" w:type="dxa"/>
            <w:vAlign w:val="top"/>
          </w:tcPr>
          <w:p>
            <w:pPr>
              <w:pStyle w:val="TableText"/>
              <w:ind w:left="380"/>
              <w:spacing w:before="104" w:line="229" w:lineRule="auto"/>
              <w:rPr>
                <w:sz w:val="19"/>
                <w:szCs w:val="19"/>
              </w:rPr>
            </w:pPr>
            <w:r>
              <w:rPr>
                <w:sz w:val="19"/>
                <w:szCs w:val="19"/>
                <w:spacing w:val="-3"/>
              </w:rPr>
              <w:t>259</w:t>
            </w:r>
          </w:p>
        </w:tc>
        <w:tc>
          <w:tcPr>
            <w:tcW w:w="1078" w:type="dxa"/>
            <w:vAlign w:val="top"/>
          </w:tcPr>
          <w:p>
            <w:pPr>
              <w:pStyle w:val="TableText"/>
              <w:ind w:left="381"/>
              <w:spacing w:before="104" w:line="229" w:lineRule="auto"/>
              <w:rPr>
                <w:sz w:val="19"/>
                <w:szCs w:val="19"/>
              </w:rPr>
            </w:pPr>
            <w:r>
              <w:rPr>
                <w:sz w:val="19"/>
                <w:szCs w:val="19"/>
                <w:spacing w:val="-5"/>
              </w:rPr>
              <w:t>173</w:t>
            </w:r>
          </w:p>
        </w:tc>
        <w:tc>
          <w:tcPr>
            <w:tcW w:w="1079" w:type="dxa"/>
            <w:vAlign w:val="top"/>
          </w:tcPr>
          <w:p>
            <w:pPr>
              <w:pStyle w:val="TableText"/>
              <w:ind w:left="383"/>
              <w:spacing w:before="104" w:line="229" w:lineRule="auto"/>
              <w:rPr>
                <w:sz w:val="19"/>
                <w:szCs w:val="19"/>
              </w:rPr>
            </w:pPr>
            <w:r>
              <w:rPr>
                <w:sz w:val="19"/>
                <w:szCs w:val="19"/>
                <w:spacing w:val="-2"/>
              </w:rPr>
              <w:t>644</w:t>
            </w:r>
          </w:p>
        </w:tc>
        <w:tc>
          <w:tcPr>
            <w:tcW w:w="1078" w:type="dxa"/>
            <w:vAlign w:val="top"/>
          </w:tcPr>
          <w:p>
            <w:pPr>
              <w:pStyle w:val="TableText"/>
              <w:ind w:left="384"/>
              <w:spacing w:before="104" w:line="229" w:lineRule="auto"/>
              <w:rPr>
                <w:sz w:val="19"/>
                <w:szCs w:val="19"/>
              </w:rPr>
            </w:pPr>
            <w:r>
              <w:rPr>
                <w:sz w:val="19"/>
                <w:szCs w:val="19"/>
                <w:spacing w:val="-2"/>
              </w:rPr>
              <w:t>429</w:t>
            </w:r>
          </w:p>
        </w:tc>
        <w:tc>
          <w:tcPr>
            <w:tcW w:w="1079" w:type="dxa"/>
            <w:vAlign w:val="top"/>
          </w:tcPr>
          <w:p>
            <w:pPr>
              <w:pStyle w:val="TableText"/>
              <w:ind w:left="386"/>
              <w:spacing w:before="104" w:line="229" w:lineRule="auto"/>
              <w:rPr>
                <w:sz w:val="19"/>
                <w:szCs w:val="19"/>
              </w:rPr>
            </w:pPr>
            <w:r>
              <w:rPr>
                <w:sz w:val="19"/>
                <w:szCs w:val="19"/>
                <w:spacing w:val="-2"/>
              </w:rPr>
              <w:t>885</w:t>
            </w:r>
          </w:p>
        </w:tc>
        <w:tc>
          <w:tcPr>
            <w:tcW w:w="1089" w:type="dxa"/>
            <w:vAlign w:val="top"/>
          </w:tcPr>
          <w:p>
            <w:pPr>
              <w:pStyle w:val="TableText"/>
              <w:ind w:left="397"/>
              <w:spacing w:before="104" w:line="229" w:lineRule="auto"/>
              <w:rPr>
                <w:sz w:val="19"/>
                <w:szCs w:val="19"/>
              </w:rPr>
            </w:pPr>
            <w:r>
              <w:rPr>
                <w:sz w:val="19"/>
                <w:szCs w:val="19"/>
                <w:spacing w:val="-3"/>
              </w:rPr>
              <w:t>590</w:t>
            </w:r>
          </w:p>
        </w:tc>
        <w:tc>
          <w:tcPr>
            <w:tcW w:w="989" w:type="dxa"/>
            <w:vAlign w:val="top"/>
          </w:tcPr>
          <w:p>
            <w:pPr>
              <w:pStyle w:val="TableText"/>
              <w:ind w:left="298"/>
              <w:spacing w:before="104" w:line="229" w:lineRule="auto"/>
              <w:rPr>
                <w:sz w:val="19"/>
                <w:szCs w:val="19"/>
              </w:rPr>
            </w:pPr>
            <w:r>
              <w:rPr>
                <w:sz w:val="19"/>
                <w:szCs w:val="19"/>
                <w:spacing w:val="-5"/>
              </w:rPr>
              <w:t>1048</w:t>
            </w:r>
          </w:p>
        </w:tc>
        <w:tc>
          <w:tcPr>
            <w:tcW w:w="1004" w:type="dxa"/>
            <w:vAlign w:val="top"/>
          </w:tcPr>
          <w:p>
            <w:pPr>
              <w:pStyle w:val="TableText"/>
              <w:ind w:left="259"/>
              <w:spacing w:before="104" w:line="229" w:lineRule="auto"/>
              <w:rPr>
                <w:sz w:val="19"/>
                <w:szCs w:val="19"/>
              </w:rPr>
            </w:pPr>
            <w:r>
              <w:rPr>
                <w:sz w:val="19"/>
                <w:szCs w:val="19"/>
                <w:spacing w:val="-2"/>
              </w:rPr>
              <w:t>698.7</w:t>
            </w:r>
          </w:p>
        </w:tc>
      </w:tr>
      <w:tr>
        <w:trPr>
          <w:trHeight w:val="349" w:hRule="atLeast"/>
        </w:trPr>
        <w:tc>
          <w:tcPr>
            <w:tcW w:w="704" w:type="dxa"/>
            <w:vAlign w:val="top"/>
          </w:tcPr>
          <w:p>
            <w:pPr>
              <w:pStyle w:val="TableText"/>
              <w:ind w:left="154"/>
              <w:spacing w:before="104" w:line="228" w:lineRule="auto"/>
              <w:rPr>
                <w:sz w:val="19"/>
                <w:szCs w:val="19"/>
              </w:rPr>
            </w:pPr>
            <w:r>
              <w:rPr>
                <w:sz w:val="19"/>
                <w:szCs w:val="19"/>
                <w:spacing w:val="-2"/>
              </w:rPr>
              <w:t>24.2</w:t>
            </w:r>
          </w:p>
        </w:tc>
        <w:tc>
          <w:tcPr>
            <w:tcW w:w="1079" w:type="dxa"/>
            <w:vAlign w:val="top"/>
          </w:tcPr>
          <w:p>
            <w:pPr>
              <w:pStyle w:val="TableText"/>
              <w:ind w:left="380"/>
              <w:spacing w:before="104" w:line="228" w:lineRule="auto"/>
              <w:rPr>
                <w:sz w:val="19"/>
                <w:szCs w:val="19"/>
              </w:rPr>
            </w:pPr>
            <w:r>
              <w:rPr>
                <w:sz w:val="19"/>
                <w:szCs w:val="19"/>
                <w:spacing w:val="-3"/>
              </w:rPr>
              <w:t>256</w:t>
            </w:r>
          </w:p>
        </w:tc>
        <w:tc>
          <w:tcPr>
            <w:tcW w:w="1078" w:type="dxa"/>
            <w:vAlign w:val="top"/>
          </w:tcPr>
          <w:p>
            <w:pPr>
              <w:pStyle w:val="TableText"/>
              <w:ind w:left="381"/>
              <w:spacing w:before="104" w:line="228" w:lineRule="auto"/>
              <w:rPr>
                <w:sz w:val="19"/>
                <w:szCs w:val="19"/>
              </w:rPr>
            </w:pPr>
            <w:r>
              <w:rPr>
                <w:sz w:val="19"/>
                <w:szCs w:val="19"/>
                <w:spacing w:val="-5"/>
              </w:rPr>
              <w:t>171</w:t>
            </w:r>
          </w:p>
        </w:tc>
        <w:tc>
          <w:tcPr>
            <w:tcW w:w="1079" w:type="dxa"/>
            <w:vAlign w:val="top"/>
          </w:tcPr>
          <w:p>
            <w:pPr>
              <w:pStyle w:val="TableText"/>
              <w:ind w:left="383"/>
              <w:spacing w:before="104" w:line="228" w:lineRule="auto"/>
              <w:rPr>
                <w:sz w:val="19"/>
                <w:szCs w:val="19"/>
              </w:rPr>
            </w:pPr>
            <w:r>
              <w:rPr>
                <w:sz w:val="19"/>
                <w:szCs w:val="19"/>
                <w:spacing w:val="-2"/>
              </w:rPr>
              <w:t>637</w:t>
            </w:r>
          </w:p>
        </w:tc>
        <w:tc>
          <w:tcPr>
            <w:tcW w:w="1078" w:type="dxa"/>
            <w:vAlign w:val="top"/>
          </w:tcPr>
          <w:p>
            <w:pPr>
              <w:pStyle w:val="TableText"/>
              <w:ind w:left="384"/>
              <w:spacing w:before="104" w:line="228" w:lineRule="auto"/>
              <w:rPr>
                <w:sz w:val="19"/>
                <w:szCs w:val="19"/>
              </w:rPr>
            </w:pPr>
            <w:r>
              <w:rPr>
                <w:sz w:val="19"/>
                <w:szCs w:val="19"/>
                <w:spacing w:val="-2"/>
              </w:rPr>
              <w:t>425</w:t>
            </w:r>
          </w:p>
        </w:tc>
        <w:tc>
          <w:tcPr>
            <w:tcW w:w="1079" w:type="dxa"/>
            <w:vAlign w:val="top"/>
          </w:tcPr>
          <w:p>
            <w:pPr>
              <w:pStyle w:val="TableText"/>
              <w:ind w:left="386"/>
              <w:spacing w:before="104" w:line="228" w:lineRule="auto"/>
              <w:rPr>
                <w:sz w:val="19"/>
                <w:szCs w:val="19"/>
              </w:rPr>
            </w:pPr>
            <w:r>
              <w:rPr>
                <w:sz w:val="19"/>
                <w:szCs w:val="19"/>
                <w:spacing w:val="-2"/>
              </w:rPr>
              <w:t>873</w:t>
            </w:r>
          </w:p>
        </w:tc>
        <w:tc>
          <w:tcPr>
            <w:tcW w:w="1089" w:type="dxa"/>
            <w:vAlign w:val="top"/>
          </w:tcPr>
          <w:p>
            <w:pPr>
              <w:pStyle w:val="TableText"/>
              <w:ind w:left="397"/>
              <w:spacing w:before="104" w:line="228" w:lineRule="auto"/>
              <w:rPr>
                <w:sz w:val="19"/>
                <w:szCs w:val="19"/>
              </w:rPr>
            </w:pPr>
            <w:r>
              <w:rPr>
                <w:sz w:val="19"/>
                <w:szCs w:val="19"/>
                <w:spacing w:val="-3"/>
              </w:rPr>
              <w:t>582</w:t>
            </w:r>
          </w:p>
        </w:tc>
        <w:tc>
          <w:tcPr>
            <w:tcW w:w="989" w:type="dxa"/>
            <w:vAlign w:val="top"/>
          </w:tcPr>
          <w:p>
            <w:pPr>
              <w:pStyle w:val="TableText"/>
              <w:ind w:left="298"/>
              <w:spacing w:before="104" w:line="228" w:lineRule="auto"/>
              <w:rPr>
                <w:sz w:val="19"/>
                <w:szCs w:val="19"/>
              </w:rPr>
            </w:pPr>
            <w:r>
              <w:rPr>
                <w:sz w:val="19"/>
                <w:szCs w:val="19"/>
                <w:spacing w:val="-5"/>
              </w:rPr>
              <w:t>1040</w:t>
            </w:r>
          </w:p>
        </w:tc>
        <w:tc>
          <w:tcPr>
            <w:tcW w:w="1004" w:type="dxa"/>
            <w:vAlign w:val="top"/>
          </w:tcPr>
          <w:p>
            <w:pPr>
              <w:pStyle w:val="TableText"/>
              <w:ind w:left="259"/>
              <w:spacing w:before="104" w:line="228" w:lineRule="auto"/>
              <w:rPr>
                <w:sz w:val="19"/>
                <w:szCs w:val="19"/>
              </w:rPr>
            </w:pPr>
            <w:r>
              <w:rPr>
                <w:sz w:val="19"/>
                <w:szCs w:val="19"/>
                <w:spacing w:val="-2"/>
              </w:rPr>
              <w:t>693.3</w:t>
            </w:r>
          </w:p>
        </w:tc>
      </w:tr>
      <w:tr>
        <w:trPr>
          <w:trHeight w:val="360" w:hRule="atLeast"/>
        </w:trPr>
        <w:tc>
          <w:tcPr>
            <w:tcW w:w="704" w:type="dxa"/>
            <w:vAlign w:val="top"/>
          </w:tcPr>
          <w:p>
            <w:pPr>
              <w:pStyle w:val="TableText"/>
              <w:ind w:left="154"/>
              <w:spacing w:before="115" w:line="228" w:lineRule="auto"/>
              <w:rPr>
                <w:sz w:val="19"/>
                <w:szCs w:val="19"/>
              </w:rPr>
            </w:pPr>
            <w:r>
              <w:rPr>
                <w:sz w:val="19"/>
                <w:szCs w:val="19"/>
                <w:spacing w:val="-2"/>
              </w:rPr>
              <w:t>24.3</w:t>
            </w:r>
          </w:p>
        </w:tc>
        <w:tc>
          <w:tcPr>
            <w:tcW w:w="1079" w:type="dxa"/>
            <w:vAlign w:val="top"/>
          </w:tcPr>
          <w:p>
            <w:pPr>
              <w:pStyle w:val="TableText"/>
              <w:ind w:left="380"/>
              <w:spacing w:before="115" w:line="228" w:lineRule="auto"/>
              <w:rPr>
                <w:sz w:val="19"/>
                <w:szCs w:val="19"/>
              </w:rPr>
            </w:pPr>
            <w:r>
              <w:rPr>
                <w:sz w:val="19"/>
                <w:szCs w:val="19"/>
                <w:spacing w:val="-3"/>
              </w:rPr>
              <w:t>253</w:t>
            </w:r>
          </w:p>
        </w:tc>
        <w:tc>
          <w:tcPr>
            <w:tcW w:w="1078" w:type="dxa"/>
            <w:vAlign w:val="top"/>
          </w:tcPr>
          <w:p>
            <w:pPr>
              <w:pStyle w:val="TableText"/>
              <w:ind w:left="381"/>
              <w:spacing w:before="115" w:line="228" w:lineRule="auto"/>
              <w:rPr>
                <w:sz w:val="19"/>
                <w:szCs w:val="19"/>
              </w:rPr>
            </w:pPr>
            <w:r>
              <w:rPr>
                <w:sz w:val="19"/>
                <w:szCs w:val="19"/>
                <w:spacing w:val="-5"/>
              </w:rPr>
              <w:t>169</w:t>
            </w:r>
          </w:p>
        </w:tc>
        <w:tc>
          <w:tcPr>
            <w:tcW w:w="1079" w:type="dxa"/>
            <w:vAlign w:val="top"/>
          </w:tcPr>
          <w:p>
            <w:pPr>
              <w:pStyle w:val="TableText"/>
              <w:ind w:left="383"/>
              <w:spacing w:before="115" w:line="228" w:lineRule="auto"/>
              <w:rPr>
                <w:sz w:val="19"/>
                <w:szCs w:val="19"/>
              </w:rPr>
            </w:pPr>
            <w:r>
              <w:rPr>
                <w:sz w:val="19"/>
                <w:szCs w:val="19"/>
                <w:spacing w:val="-2"/>
              </w:rPr>
              <w:t>631</w:t>
            </w:r>
          </w:p>
        </w:tc>
        <w:tc>
          <w:tcPr>
            <w:tcW w:w="1078" w:type="dxa"/>
            <w:vAlign w:val="top"/>
          </w:tcPr>
          <w:p>
            <w:pPr>
              <w:pStyle w:val="TableText"/>
              <w:ind w:left="384"/>
              <w:spacing w:before="115" w:line="228" w:lineRule="auto"/>
              <w:rPr>
                <w:sz w:val="19"/>
                <w:szCs w:val="19"/>
              </w:rPr>
            </w:pPr>
            <w:r>
              <w:rPr>
                <w:sz w:val="19"/>
                <w:szCs w:val="19"/>
                <w:spacing w:val="-2"/>
              </w:rPr>
              <w:t>421</w:t>
            </w:r>
          </w:p>
        </w:tc>
        <w:tc>
          <w:tcPr>
            <w:tcW w:w="1079" w:type="dxa"/>
            <w:vAlign w:val="top"/>
          </w:tcPr>
          <w:p>
            <w:pPr>
              <w:pStyle w:val="TableText"/>
              <w:ind w:left="386"/>
              <w:spacing w:before="115" w:line="228" w:lineRule="auto"/>
              <w:rPr>
                <w:sz w:val="19"/>
                <w:szCs w:val="19"/>
              </w:rPr>
            </w:pPr>
            <w:r>
              <w:rPr>
                <w:sz w:val="19"/>
                <w:szCs w:val="19"/>
                <w:spacing w:val="-2"/>
              </w:rPr>
              <w:t>862</w:t>
            </w:r>
          </w:p>
        </w:tc>
        <w:tc>
          <w:tcPr>
            <w:tcW w:w="1089" w:type="dxa"/>
            <w:vAlign w:val="top"/>
          </w:tcPr>
          <w:p>
            <w:pPr>
              <w:pStyle w:val="TableText"/>
              <w:ind w:left="397"/>
              <w:spacing w:before="115" w:line="228" w:lineRule="auto"/>
              <w:rPr>
                <w:sz w:val="19"/>
                <w:szCs w:val="19"/>
              </w:rPr>
            </w:pPr>
            <w:r>
              <w:rPr>
                <w:sz w:val="19"/>
                <w:szCs w:val="19"/>
                <w:spacing w:val="-3"/>
              </w:rPr>
              <w:t>575</w:t>
            </w:r>
          </w:p>
        </w:tc>
        <w:tc>
          <w:tcPr>
            <w:tcW w:w="989" w:type="dxa"/>
            <w:vAlign w:val="top"/>
          </w:tcPr>
          <w:p>
            <w:pPr>
              <w:pStyle w:val="TableText"/>
              <w:ind w:left="298"/>
              <w:spacing w:before="115" w:line="228" w:lineRule="auto"/>
              <w:rPr>
                <w:sz w:val="19"/>
                <w:szCs w:val="19"/>
              </w:rPr>
            </w:pPr>
            <w:r>
              <w:rPr>
                <w:sz w:val="19"/>
                <w:szCs w:val="19"/>
                <w:spacing w:val="-5"/>
              </w:rPr>
              <w:t>1032</w:t>
            </w:r>
          </w:p>
        </w:tc>
        <w:tc>
          <w:tcPr>
            <w:tcW w:w="1004" w:type="dxa"/>
            <w:vAlign w:val="top"/>
          </w:tcPr>
          <w:p>
            <w:pPr>
              <w:pStyle w:val="TableText"/>
              <w:ind w:left="349"/>
              <w:spacing w:before="115" w:line="228" w:lineRule="auto"/>
              <w:rPr>
                <w:sz w:val="19"/>
                <w:szCs w:val="19"/>
              </w:rPr>
            </w:pPr>
            <w:r>
              <w:rPr>
                <w:sz w:val="19"/>
                <w:szCs w:val="19"/>
                <w:spacing w:val="-2"/>
              </w:rPr>
              <w:t>688</w:t>
            </w:r>
          </w:p>
        </w:tc>
      </w:tr>
      <w:tr>
        <w:trPr>
          <w:trHeight w:val="349" w:hRule="atLeast"/>
        </w:trPr>
        <w:tc>
          <w:tcPr>
            <w:tcW w:w="704" w:type="dxa"/>
            <w:vAlign w:val="top"/>
          </w:tcPr>
          <w:p>
            <w:pPr>
              <w:pStyle w:val="TableText"/>
              <w:ind w:left="154"/>
              <w:spacing w:before="105" w:line="227" w:lineRule="auto"/>
              <w:rPr>
                <w:sz w:val="19"/>
                <w:szCs w:val="19"/>
              </w:rPr>
            </w:pPr>
            <w:r>
              <w:rPr>
                <w:sz w:val="19"/>
                <w:szCs w:val="19"/>
                <w:spacing w:val="-2"/>
              </w:rPr>
              <w:t>24.4</w:t>
            </w:r>
          </w:p>
        </w:tc>
        <w:tc>
          <w:tcPr>
            <w:tcW w:w="1079" w:type="dxa"/>
            <w:vAlign w:val="top"/>
          </w:tcPr>
          <w:p>
            <w:pPr>
              <w:pStyle w:val="TableText"/>
              <w:ind w:left="380"/>
              <w:spacing w:before="105" w:line="227" w:lineRule="auto"/>
              <w:rPr>
                <w:sz w:val="19"/>
                <w:szCs w:val="19"/>
              </w:rPr>
            </w:pPr>
            <w:r>
              <w:rPr>
                <w:sz w:val="19"/>
                <w:szCs w:val="19"/>
                <w:spacing w:val="-3"/>
              </w:rPr>
              <w:t>251</w:t>
            </w:r>
          </w:p>
        </w:tc>
        <w:tc>
          <w:tcPr>
            <w:tcW w:w="1078" w:type="dxa"/>
            <w:vAlign w:val="top"/>
          </w:tcPr>
          <w:p>
            <w:pPr>
              <w:pStyle w:val="TableText"/>
              <w:ind w:left="381"/>
              <w:spacing w:before="105" w:line="227" w:lineRule="auto"/>
              <w:rPr>
                <w:sz w:val="19"/>
                <w:szCs w:val="19"/>
              </w:rPr>
            </w:pPr>
            <w:r>
              <w:rPr>
                <w:sz w:val="19"/>
                <w:szCs w:val="19"/>
                <w:spacing w:val="-5"/>
              </w:rPr>
              <w:t>167</w:t>
            </w:r>
          </w:p>
        </w:tc>
        <w:tc>
          <w:tcPr>
            <w:tcW w:w="1079" w:type="dxa"/>
            <w:vAlign w:val="top"/>
          </w:tcPr>
          <w:p>
            <w:pPr>
              <w:pStyle w:val="TableText"/>
              <w:ind w:left="383"/>
              <w:spacing w:before="105" w:line="227" w:lineRule="auto"/>
              <w:rPr>
                <w:sz w:val="19"/>
                <w:szCs w:val="19"/>
              </w:rPr>
            </w:pPr>
            <w:r>
              <w:rPr>
                <w:sz w:val="19"/>
                <w:szCs w:val="19"/>
                <w:spacing w:val="-2"/>
              </w:rPr>
              <w:t>625</w:t>
            </w:r>
          </w:p>
        </w:tc>
        <w:tc>
          <w:tcPr>
            <w:tcW w:w="1078" w:type="dxa"/>
            <w:vAlign w:val="top"/>
          </w:tcPr>
          <w:p>
            <w:pPr>
              <w:pStyle w:val="TableText"/>
              <w:ind w:left="384"/>
              <w:spacing w:before="105" w:line="227" w:lineRule="auto"/>
              <w:rPr>
                <w:sz w:val="19"/>
                <w:szCs w:val="19"/>
              </w:rPr>
            </w:pPr>
            <w:r>
              <w:rPr>
                <w:sz w:val="19"/>
                <w:szCs w:val="19"/>
                <w:spacing w:val="-2"/>
              </w:rPr>
              <w:t>416</w:t>
            </w:r>
          </w:p>
        </w:tc>
        <w:tc>
          <w:tcPr>
            <w:tcW w:w="1079" w:type="dxa"/>
            <w:vAlign w:val="top"/>
          </w:tcPr>
          <w:p>
            <w:pPr>
              <w:pStyle w:val="TableText"/>
              <w:ind w:left="386"/>
              <w:spacing w:before="105" w:line="227" w:lineRule="auto"/>
              <w:rPr>
                <w:sz w:val="19"/>
                <w:szCs w:val="19"/>
              </w:rPr>
            </w:pPr>
            <w:r>
              <w:rPr>
                <w:sz w:val="19"/>
                <w:szCs w:val="19"/>
                <w:spacing w:val="-2"/>
              </w:rPr>
              <w:t>852</w:t>
            </w:r>
          </w:p>
        </w:tc>
        <w:tc>
          <w:tcPr>
            <w:tcW w:w="1089" w:type="dxa"/>
            <w:vAlign w:val="top"/>
          </w:tcPr>
          <w:p>
            <w:pPr>
              <w:pStyle w:val="TableText"/>
              <w:ind w:left="397"/>
              <w:spacing w:before="105" w:line="227" w:lineRule="auto"/>
              <w:rPr>
                <w:sz w:val="19"/>
                <w:szCs w:val="19"/>
              </w:rPr>
            </w:pPr>
            <w:r>
              <w:rPr>
                <w:sz w:val="19"/>
                <w:szCs w:val="19"/>
                <w:spacing w:val="-3"/>
              </w:rPr>
              <w:t>568</w:t>
            </w:r>
          </w:p>
        </w:tc>
        <w:tc>
          <w:tcPr>
            <w:tcW w:w="989" w:type="dxa"/>
            <w:vAlign w:val="top"/>
          </w:tcPr>
          <w:p>
            <w:pPr>
              <w:pStyle w:val="TableText"/>
              <w:ind w:left="298"/>
              <w:spacing w:before="105" w:line="227" w:lineRule="auto"/>
              <w:rPr>
                <w:sz w:val="19"/>
                <w:szCs w:val="19"/>
              </w:rPr>
            </w:pPr>
            <w:r>
              <w:rPr>
                <w:sz w:val="19"/>
                <w:szCs w:val="19"/>
                <w:spacing w:val="-5"/>
              </w:rPr>
              <w:t>1024</w:t>
            </w:r>
          </w:p>
        </w:tc>
        <w:tc>
          <w:tcPr>
            <w:tcW w:w="1004" w:type="dxa"/>
            <w:vAlign w:val="top"/>
          </w:tcPr>
          <w:p>
            <w:pPr>
              <w:pStyle w:val="TableText"/>
              <w:ind w:left="259"/>
              <w:spacing w:before="105" w:line="227" w:lineRule="auto"/>
              <w:rPr>
                <w:sz w:val="19"/>
                <w:szCs w:val="19"/>
              </w:rPr>
            </w:pPr>
            <w:r>
              <w:rPr>
                <w:sz w:val="19"/>
                <w:szCs w:val="19"/>
                <w:spacing w:val="-2"/>
              </w:rPr>
              <w:t>682.7</w:t>
            </w:r>
          </w:p>
        </w:tc>
      </w:tr>
      <w:tr>
        <w:trPr>
          <w:trHeight w:val="360" w:hRule="atLeast"/>
        </w:trPr>
        <w:tc>
          <w:tcPr>
            <w:tcW w:w="704" w:type="dxa"/>
            <w:vAlign w:val="top"/>
          </w:tcPr>
          <w:p>
            <w:pPr>
              <w:pStyle w:val="TableText"/>
              <w:ind w:left="154"/>
              <w:spacing w:before="116" w:line="227" w:lineRule="auto"/>
              <w:rPr>
                <w:sz w:val="19"/>
                <w:szCs w:val="19"/>
              </w:rPr>
            </w:pPr>
            <w:r>
              <w:rPr>
                <w:sz w:val="19"/>
                <w:szCs w:val="19"/>
                <w:spacing w:val="-2"/>
              </w:rPr>
              <w:t>24.5</w:t>
            </w:r>
          </w:p>
        </w:tc>
        <w:tc>
          <w:tcPr>
            <w:tcW w:w="1079" w:type="dxa"/>
            <w:vAlign w:val="top"/>
          </w:tcPr>
          <w:p>
            <w:pPr>
              <w:pStyle w:val="TableText"/>
              <w:ind w:left="380"/>
              <w:spacing w:before="116" w:line="227" w:lineRule="auto"/>
              <w:rPr>
                <w:sz w:val="19"/>
                <w:szCs w:val="19"/>
              </w:rPr>
            </w:pPr>
            <w:r>
              <w:rPr>
                <w:sz w:val="19"/>
                <w:szCs w:val="19"/>
                <w:spacing w:val="-3"/>
              </w:rPr>
              <w:t>248</w:t>
            </w:r>
          </w:p>
        </w:tc>
        <w:tc>
          <w:tcPr>
            <w:tcW w:w="1078" w:type="dxa"/>
            <w:vAlign w:val="top"/>
          </w:tcPr>
          <w:p>
            <w:pPr>
              <w:pStyle w:val="TableText"/>
              <w:ind w:left="381"/>
              <w:spacing w:before="116" w:line="227" w:lineRule="auto"/>
              <w:rPr>
                <w:sz w:val="19"/>
                <w:szCs w:val="19"/>
              </w:rPr>
            </w:pPr>
            <w:r>
              <w:rPr>
                <w:sz w:val="19"/>
                <w:szCs w:val="19"/>
                <w:spacing w:val="-5"/>
              </w:rPr>
              <w:t>166</w:t>
            </w:r>
          </w:p>
        </w:tc>
        <w:tc>
          <w:tcPr>
            <w:tcW w:w="1079" w:type="dxa"/>
            <w:vAlign w:val="top"/>
          </w:tcPr>
          <w:p>
            <w:pPr>
              <w:pStyle w:val="TableText"/>
              <w:ind w:left="383"/>
              <w:spacing w:before="116" w:line="227" w:lineRule="auto"/>
              <w:rPr>
                <w:sz w:val="19"/>
                <w:szCs w:val="19"/>
              </w:rPr>
            </w:pPr>
            <w:r>
              <w:rPr>
                <w:sz w:val="19"/>
                <w:szCs w:val="19"/>
                <w:spacing w:val="-2"/>
              </w:rPr>
              <w:t>618</w:t>
            </w:r>
          </w:p>
        </w:tc>
        <w:tc>
          <w:tcPr>
            <w:tcW w:w="1078" w:type="dxa"/>
            <w:vAlign w:val="top"/>
          </w:tcPr>
          <w:p>
            <w:pPr>
              <w:pStyle w:val="TableText"/>
              <w:ind w:left="384"/>
              <w:spacing w:before="116" w:line="227" w:lineRule="auto"/>
              <w:rPr>
                <w:sz w:val="19"/>
                <w:szCs w:val="19"/>
              </w:rPr>
            </w:pPr>
            <w:r>
              <w:rPr>
                <w:sz w:val="19"/>
                <w:szCs w:val="19"/>
                <w:spacing w:val="-2"/>
              </w:rPr>
              <w:t>412</w:t>
            </w:r>
          </w:p>
        </w:tc>
        <w:tc>
          <w:tcPr>
            <w:tcW w:w="1079" w:type="dxa"/>
            <w:vAlign w:val="top"/>
          </w:tcPr>
          <w:p>
            <w:pPr>
              <w:pStyle w:val="TableText"/>
              <w:ind w:left="386"/>
              <w:spacing w:before="116" w:line="227" w:lineRule="auto"/>
              <w:rPr>
                <w:sz w:val="19"/>
                <w:szCs w:val="19"/>
              </w:rPr>
            </w:pPr>
            <w:r>
              <w:rPr>
                <w:sz w:val="19"/>
                <w:szCs w:val="19"/>
                <w:spacing w:val="-2"/>
              </w:rPr>
              <w:t>841</w:t>
            </w:r>
          </w:p>
        </w:tc>
        <w:tc>
          <w:tcPr>
            <w:tcW w:w="1089" w:type="dxa"/>
            <w:vAlign w:val="top"/>
          </w:tcPr>
          <w:p>
            <w:pPr>
              <w:pStyle w:val="TableText"/>
              <w:ind w:left="397"/>
              <w:spacing w:before="116" w:line="227" w:lineRule="auto"/>
              <w:rPr>
                <w:sz w:val="19"/>
                <w:szCs w:val="19"/>
              </w:rPr>
            </w:pPr>
            <w:r>
              <w:rPr>
                <w:sz w:val="19"/>
                <w:szCs w:val="19"/>
                <w:spacing w:val="-3"/>
              </w:rPr>
              <w:t>561</w:t>
            </w:r>
          </w:p>
        </w:tc>
        <w:tc>
          <w:tcPr>
            <w:tcW w:w="989" w:type="dxa"/>
            <w:vAlign w:val="top"/>
          </w:tcPr>
          <w:p>
            <w:pPr>
              <w:pStyle w:val="TableText"/>
              <w:ind w:left="298"/>
              <w:spacing w:before="116" w:line="227" w:lineRule="auto"/>
              <w:rPr>
                <w:sz w:val="19"/>
                <w:szCs w:val="19"/>
              </w:rPr>
            </w:pPr>
            <w:r>
              <w:rPr>
                <w:sz w:val="19"/>
                <w:szCs w:val="19"/>
                <w:spacing w:val="-5"/>
              </w:rPr>
              <w:t>1016</w:t>
            </w:r>
          </w:p>
        </w:tc>
        <w:tc>
          <w:tcPr>
            <w:tcW w:w="1004" w:type="dxa"/>
            <w:vAlign w:val="top"/>
          </w:tcPr>
          <w:p>
            <w:pPr>
              <w:pStyle w:val="TableText"/>
              <w:ind w:left="259"/>
              <w:spacing w:before="116" w:line="227" w:lineRule="auto"/>
              <w:rPr>
                <w:sz w:val="19"/>
                <w:szCs w:val="19"/>
              </w:rPr>
            </w:pPr>
            <w:r>
              <w:rPr>
                <w:sz w:val="19"/>
                <w:szCs w:val="19"/>
                <w:spacing w:val="-2"/>
              </w:rPr>
              <w:t>677.3</w:t>
            </w:r>
          </w:p>
        </w:tc>
      </w:tr>
      <w:tr>
        <w:trPr>
          <w:trHeight w:val="345" w:hRule="atLeast"/>
        </w:trPr>
        <w:tc>
          <w:tcPr>
            <w:tcW w:w="704" w:type="dxa"/>
            <w:vAlign w:val="top"/>
          </w:tcPr>
          <w:p>
            <w:pPr>
              <w:pStyle w:val="TableText"/>
              <w:ind w:left="154"/>
              <w:spacing w:before="106" w:line="222" w:lineRule="auto"/>
              <w:rPr>
                <w:sz w:val="19"/>
                <w:szCs w:val="19"/>
              </w:rPr>
            </w:pPr>
            <w:r>
              <w:rPr>
                <w:sz w:val="19"/>
                <w:szCs w:val="19"/>
                <w:spacing w:val="-2"/>
              </w:rPr>
              <w:t>24.6</w:t>
            </w:r>
          </w:p>
        </w:tc>
        <w:tc>
          <w:tcPr>
            <w:tcW w:w="1079" w:type="dxa"/>
            <w:vAlign w:val="top"/>
          </w:tcPr>
          <w:p>
            <w:pPr>
              <w:pStyle w:val="TableText"/>
              <w:ind w:left="380"/>
              <w:spacing w:before="106" w:line="222" w:lineRule="auto"/>
              <w:rPr>
                <w:sz w:val="19"/>
                <w:szCs w:val="19"/>
              </w:rPr>
            </w:pPr>
            <w:r>
              <w:rPr>
                <w:sz w:val="19"/>
                <w:szCs w:val="19"/>
                <w:spacing w:val="-3"/>
              </w:rPr>
              <w:t>246</w:t>
            </w:r>
          </w:p>
        </w:tc>
        <w:tc>
          <w:tcPr>
            <w:tcW w:w="1078" w:type="dxa"/>
            <w:vAlign w:val="top"/>
          </w:tcPr>
          <w:p>
            <w:pPr>
              <w:pStyle w:val="TableText"/>
              <w:ind w:left="381"/>
              <w:spacing w:before="106" w:line="222" w:lineRule="auto"/>
              <w:rPr>
                <w:sz w:val="19"/>
                <w:szCs w:val="19"/>
              </w:rPr>
            </w:pPr>
            <w:r>
              <w:rPr>
                <w:sz w:val="19"/>
                <w:szCs w:val="19"/>
                <w:spacing w:val="-5"/>
              </w:rPr>
              <w:t>164</w:t>
            </w:r>
          </w:p>
        </w:tc>
        <w:tc>
          <w:tcPr>
            <w:tcW w:w="1079" w:type="dxa"/>
            <w:vAlign w:val="top"/>
          </w:tcPr>
          <w:p>
            <w:pPr>
              <w:pStyle w:val="TableText"/>
              <w:ind w:left="383"/>
              <w:spacing w:before="106" w:line="222" w:lineRule="auto"/>
              <w:rPr>
                <w:sz w:val="19"/>
                <w:szCs w:val="19"/>
              </w:rPr>
            </w:pPr>
            <w:r>
              <w:rPr>
                <w:sz w:val="19"/>
                <w:szCs w:val="19"/>
                <w:spacing w:val="-2"/>
              </w:rPr>
              <w:t>612</w:t>
            </w:r>
          </w:p>
        </w:tc>
        <w:tc>
          <w:tcPr>
            <w:tcW w:w="1078" w:type="dxa"/>
            <w:vAlign w:val="top"/>
          </w:tcPr>
          <w:p>
            <w:pPr>
              <w:pStyle w:val="TableText"/>
              <w:ind w:left="384"/>
              <w:spacing w:before="106" w:line="222" w:lineRule="auto"/>
              <w:rPr>
                <w:sz w:val="19"/>
                <w:szCs w:val="19"/>
              </w:rPr>
            </w:pPr>
            <w:r>
              <w:rPr>
                <w:sz w:val="19"/>
                <w:szCs w:val="19"/>
                <w:spacing w:val="-2"/>
              </w:rPr>
              <w:t>408</w:t>
            </w:r>
          </w:p>
        </w:tc>
        <w:tc>
          <w:tcPr>
            <w:tcW w:w="1079" w:type="dxa"/>
            <w:vAlign w:val="top"/>
          </w:tcPr>
          <w:p>
            <w:pPr>
              <w:pStyle w:val="TableText"/>
              <w:ind w:left="386"/>
              <w:spacing w:before="106" w:line="222" w:lineRule="auto"/>
              <w:rPr>
                <w:sz w:val="19"/>
                <w:szCs w:val="19"/>
              </w:rPr>
            </w:pPr>
            <w:r>
              <w:rPr>
                <w:sz w:val="19"/>
                <w:szCs w:val="19"/>
                <w:spacing w:val="-2"/>
              </w:rPr>
              <w:t>830</w:t>
            </w:r>
          </w:p>
        </w:tc>
        <w:tc>
          <w:tcPr>
            <w:tcW w:w="1089" w:type="dxa"/>
            <w:vAlign w:val="top"/>
          </w:tcPr>
          <w:p>
            <w:pPr>
              <w:pStyle w:val="TableText"/>
              <w:ind w:left="397"/>
              <w:spacing w:before="106" w:line="222" w:lineRule="auto"/>
              <w:rPr>
                <w:sz w:val="19"/>
                <w:szCs w:val="19"/>
              </w:rPr>
            </w:pPr>
            <w:r>
              <w:rPr>
                <w:sz w:val="19"/>
                <w:szCs w:val="19"/>
                <w:spacing w:val="-3"/>
              </w:rPr>
              <w:t>554</w:t>
            </w:r>
          </w:p>
        </w:tc>
        <w:tc>
          <w:tcPr>
            <w:tcW w:w="989" w:type="dxa"/>
            <w:vAlign w:val="top"/>
          </w:tcPr>
          <w:p>
            <w:pPr>
              <w:pStyle w:val="TableText"/>
              <w:ind w:left="298"/>
              <w:spacing w:before="106" w:line="222" w:lineRule="auto"/>
              <w:rPr>
                <w:sz w:val="19"/>
                <w:szCs w:val="19"/>
              </w:rPr>
            </w:pPr>
            <w:r>
              <w:rPr>
                <w:sz w:val="19"/>
                <w:szCs w:val="19"/>
                <w:spacing w:val="-5"/>
              </w:rPr>
              <w:t>1008</w:t>
            </w:r>
          </w:p>
        </w:tc>
        <w:tc>
          <w:tcPr>
            <w:tcW w:w="1004" w:type="dxa"/>
            <w:vAlign w:val="top"/>
          </w:tcPr>
          <w:p>
            <w:pPr>
              <w:pStyle w:val="TableText"/>
              <w:ind w:left="349"/>
              <w:spacing w:before="106" w:line="222" w:lineRule="auto"/>
              <w:rPr>
                <w:sz w:val="19"/>
                <w:szCs w:val="19"/>
              </w:rPr>
            </w:pPr>
            <w:r>
              <w:rPr>
                <w:sz w:val="19"/>
                <w:szCs w:val="19"/>
                <w:spacing w:val="-2"/>
              </w:rPr>
              <w:t>672</w:t>
            </w:r>
          </w:p>
        </w:tc>
      </w:tr>
    </w:tbl>
    <w:p>
      <w:pPr>
        <w:rPr>
          <w:rFonts w:ascii="Arial"/>
          <w:sz w:val="21"/>
        </w:rPr>
      </w:pPr>
      <w:r/>
    </w:p>
    <w:p>
      <w:pPr>
        <w:sectPr>
          <w:footerReference w:type="default" r:id="rId179"/>
          <w:pgSz w:w="11300" w:h="16820"/>
          <w:pgMar w:top="400" w:right="1004" w:bottom="1324" w:left="1015" w:header="0" w:footer="1189" w:gutter="0"/>
        </w:sectPr>
        <w:rPr>
          <w:rFonts w:ascii="Arial" w:hAnsi="Arial" w:eastAsia="Arial" w:cs="Arial"/>
          <w:sz w:val="21"/>
          <w:szCs w:val="21"/>
        </w:rPr>
      </w:pPr>
    </w:p>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pStyle w:val="BodyText"/>
        <w:spacing w:before="57" w:line="192" w:lineRule="auto"/>
        <w:rPr>
          <w:sz w:val="20"/>
          <w:szCs w:val="20"/>
        </w:rPr>
      </w:pPr>
      <w:r>
        <w:rPr>
          <w:sz w:val="20"/>
          <w:szCs w:val="20"/>
          <w:spacing w:val="-2"/>
        </w:rPr>
        <w:t>GB/T</w:t>
      </w:r>
      <w:r>
        <w:rPr>
          <w:sz w:val="20"/>
          <w:szCs w:val="20"/>
          <w:spacing w:val="9"/>
        </w:rPr>
        <w:t xml:space="preserve">    </w:t>
      </w:r>
      <w:r>
        <w:rPr>
          <w:sz w:val="20"/>
          <w:szCs w:val="20"/>
          <w:spacing w:val="-2"/>
        </w:rPr>
        <w:t>3836.4—2021</w:t>
      </w:r>
    </w:p>
    <w:p>
      <w:pPr>
        <w:spacing w:line="421" w:lineRule="auto"/>
        <w:rPr>
          <w:rFonts w:ascii="Arial"/>
          <w:sz w:val="21"/>
        </w:rPr>
      </w:pPr>
      <w:r/>
    </w:p>
    <w:p>
      <w:pPr>
        <w:ind w:left="2189"/>
        <w:spacing w:before="62" w:line="221" w:lineRule="auto"/>
        <w:rPr>
          <w:rFonts w:ascii="SimHei" w:hAnsi="SimHei" w:eastAsia="SimHei" w:cs="SimHei"/>
          <w:sz w:val="19"/>
          <w:szCs w:val="19"/>
        </w:rPr>
      </w:pPr>
      <w:r>
        <w:rPr>
          <w:rFonts w:ascii="SimHei" w:hAnsi="SimHei" w:eastAsia="SimHei" w:cs="SimHei"/>
          <w:sz w:val="19"/>
          <w:szCs w:val="19"/>
          <w:spacing w:val="18"/>
        </w:rPr>
        <w:t>表</w:t>
      </w:r>
      <w:r>
        <w:rPr>
          <w:rFonts w:ascii="SimHei" w:hAnsi="SimHei" w:eastAsia="SimHei" w:cs="SimHei"/>
          <w:sz w:val="19"/>
          <w:szCs w:val="19"/>
          <w:spacing w:val="-42"/>
        </w:rPr>
        <w:t xml:space="preserve"> </w:t>
      </w:r>
      <w:r>
        <w:rPr>
          <w:rFonts w:ascii="Arial" w:hAnsi="Arial" w:eastAsia="Arial" w:cs="Arial"/>
          <w:sz w:val="19"/>
          <w:szCs w:val="19"/>
          <w:spacing w:val="18"/>
        </w:rPr>
        <w:t>A.1    </w:t>
      </w:r>
      <w:r>
        <w:rPr>
          <w:rFonts w:ascii="SimHei" w:hAnsi="SimHei" w:eastAsia="SimHei" w:cs="SimHei"/>
          <w:sz w:val="19"/>
          <w:szCs w:val="19"/>
          <w:spacing w:val="18"/>
        </w:rPr>
        <w:t>电压和设备类别相对应的允许短路电流(续)</w:t>
      </w:r>
    </w:p>
    <w:p>
      <w:pPr>
        <w:spacing w:line="231" w:lineRule="exact"/>
        <w:rPr/>
      </w:pPr>
      <w:r/>
    </w:p>
    <w:tbl>
      <w:tblPr>
        <w:tblStyle w:val="TableNormal"/>
        <w:tblW w:w="920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14"/>
        <w:gridCol w:w="1069"/>
        <w:gridCol w:w="1079"/>
        <w:gridCol w:w="1079"/>
        <w:gridCol w:w="1089"/>
        <w:gridCol w:w="1078"/>
        <w:gridCol w:w="1089"/>
        <w:gridCol w:w="989"/>
        <w:gridCol w:w="1014"/>
      </w:tblGrid>
      <w:tr>
        <w:trPr>
          <w:trHeight w:val="714" w:hRule="atLeast"/>
        </w:trPr>
        <w:tc>
          <w:tcPr>
            <w:tcW w:w="714" w:type="dxa"/>
            <w:vAlign w:val="top"/>
            <w:vMerge w:val="restart"/>
            <w:tcBorders>
              <w:bottom w:val="nil"/>
            </w:tcBorders>
          </w:tcPr>
          <w:p>
            <w:pPr>
              <w:spacing w:line="301" w:lineRule="auto"/>
              <w:rPr>
                <w:rFonts w:ascii="Arial"/>
                <w:sz w:val="21"/>
              </w:rPr>
            </w:pPr>
            <w:r/>
          </w:p>
          <w:p>
            <w:pPr>
              <w:spacing w:line="302" w:lineRule="auto"/>
              <w:rPr>
                <w:rFonts w:ascii="Arial"/>
                <w:sz w:val="21"/>
              </w:rPr>
            </w:pPr>
            <w:r/>
          </w:p>
          <w:p>
            <w:pPr>
              <w:pStyle w:val="TableText"/>
              <w:ind w:left="165"/>
              <w:spacing w:before="59" w:line="223" w:lineRule="auto"/>
              <w:rPr/>
            </w:pPr>
            <w:r>
              <w:rPr>
                <w:spacing w:val="4"/>
              </w:rPr>
              <w:t>电压</w:t>
            </w:r>
          </w:p>
          <w:p>
            <w:pPr>
              <w:pStyle w:val="TableText"/>
              <w:ind w:left="305"/>
              <w:spacing w:before="106" w:line="182" w:lineRule="auto"/>
              <w:rPr/>
            </w:pPr>
            <w:r>
              <w:rPr/>
              <w:t>V</w:t>
            </w:r>
          </w:p>
        </w:tc>
        <w:tc>
          <w:tcPr>
            <w:tcW w:w="8486" w:type="dxa"/>
            <w:vAlign w:val="top"/>
            <w:gridSpan w:val="8"/>
          </w:tcPr>
          <w:p>
            <w:pPr>
              <w:pStyle w:val="TableText"/>
              <w:ind w:left="3691"/>
              <w:spacing w:before="112" w:line="219" w:lineRule="auto"/>
              <w:rPr/>
            </w:pPr>
            <w:r>
              <w:rPr>
                <w:spacing w:val="1"/>
              </w:rPr>
              <w:t>允许短路电流</w:t>
            </w:r>
          </w:p>
          <w:p>
            <w:pPr>
              <w:pStyle w:val="TableText"/>
              <w:ind w:left="4141"/>
              <w:spacing w:before="131" w:line="184" w:lineRule="auto"/>
              <w:rPr/>
            </w:pPr>
            <w:r>
              <w:rPr>
                <w:spacing w:val="-1"/>
              </w:rPr>
              <w:t>mA</w:t>
            </w:r>
          </w:p>
        </w:tc>
      </w:tr>
      <w:tr>
        <w:trPr>
          <w:trHeight w:val="350" w:hRule="atLeast"/>
        </w:trPr>
        <w:tc>
          <w:tcPr>
            <w:tcW w:w="714" w:type="dxa"/>
            <w:vAlign w:val="top"/>
            <w:vMerge w:val="continue"/>
            <w:tcBorders>
              <w:top w:val="nil"/>
              <w:bottom w:val="nil"/>
            </w:tcBorders>
          </w:tcPr>
          <w:p>
            <w:pPr>
              <w:rPr>
                <w:rFonts w:ascii="Arial"/>
                <w:sz w:val="21"/>
              </w:rPr>
            </w:pPr>
            <w:r/>
          </w:p>
        </w:tc>
        <w:tc>
          <w:tcPr>
            <w:tcW w:w="2148" w:type="dxa"/>
            <w:vAlign w:val="top"/>
            <w:gridSpan w:val="2"/>
          </w:tcPr>
          <w:p>
            <w:pPr>
              <w:pStyle w:val="TableText"/>
              <w:ind w:left="661"/>
              <w:spacing w:before="88" w:line="219" w:lineRule="auto"/>
              <w:rPr/>
            </w:pPr>
            <w:r>
              <w:rPr>
                <w:spacing w:val="1"/>
              </w:rPr>
              <w:t>ⅡC类设备</w:t>
            </w:r>
          </w:p>
        </w:tc>
        <w:tc>
          <w:tcPr>
            <w:tcW w:w="2168" w:type="dxa"/>
            <w:vAlign w:val="top"/>
            <w:gridSpan w:val="2"/>
          </w:tcPr>
          <w:p>
            <w:pPr>
              <w:pStyle w:val="TableText"/>
              <w:ind w:left="673"/>
              <w:spacing w:before="88" w:line="219" w:lineRule="auto"/>
              <w:rPr/>
            </w:pPr>
            <w:r>
              <w:rPr>
                <w:spacing w:val="1"/>
              </w:rPr>
              <w:t>ⅡB类设备</w:t>
            </w:r>
          </w:p>
        </w:tc>
        <w:tc>
          <w:tcPr>
            <w:tcW w:w="2167" w:type="dxa"/>
            <w:vAlign w:val="top"/>
            <w:gridSpan w:val="2"/>
          </w:tcPr>
          <w:p>
            <w:pPr>
              <w:pStyle w:val="TableText"/>
              <w:ind w:left="675"/>
              <w:spacing w:before="88" w:line="219" w:lineRule="auto"/>
              <w:rPr/>
            </w:pPr>
            <w:r>
              <w:rPr>
                <w:spacing w:val="1"/>
              </w:rPr>
              <w:t>ⅡA类设备</w:t>
            </w:r>
          </w:p>
        </w:tc>
        <w:tc>
          <w:tcPr>
            <w:tcW w:w="2003" w:type="dxa"/>
            <w:vAlign w:val="top"/>
            <w:gridSpan w:val="2"/>
          </w:tcPr>
          <w:p>
            <w:pPr>
              <w:pStyle w:val="TableText"/>
              <w:ind w:left="678"/>
              <w:spacing w:before="88" w:line="219" w:lineRule="auto"/>
              <w:rPr/>
            </w:pPr>
            <w:r>
              <w:rPr>
                <w:spacing w:val="2"/>
              </w:rPr>
              <w:t>I类设备</w:t>
            </w:r>
          </w:p>
        </w:tc>
      </w:tr>
      <w:tr>
        <w:trPr>
          <w:trHeight w:val="349" w:hRule="atLeast"/>
        </w:trPr>
        <w:tc>
          <w:tcPr>
            <w:tcW w:w="714" w:type="dxa"/>
            <w:vAlign w:val="top"/>
            <w:vMerge w:val="continue"/>
            <w:tcBorders>
              <w:top w:val="nil"/>
              <w:bottom w:val="nil"/>
            </w:tcBorders>
          </w:tcPr>
          <w:p>
            <w:pPr>
              <w:rPr>
                <w:rFonts w:ascii="Arial"/>
                <w:sz w:val="21"/>
              </w:rPr>
            </w:pPr>
            <w:r/>
          </w:p>
        </w:tc>
        <w:tc>
          <w:tcPr>
            <w:tcW w:w="2148" w:type="dxa"/>
            <w:vAlign w:val="top"/>
            <w:gridSpan w:val="2"/>
          </w:tcPr>
          <w:p>
            <w:pPr>
              <w:pStyle w:val="TableText"/>
              <w:ind w:left="701"/>
              <w:spacing w:before="88" w:line="219" w:lineRule="auto"/>
              <w:rPr/>
            </w:pPr>
            <w:r>
              <w:rPr>
                <w:spacing w:val="-2"/>
              </w:rPr>
              <w:t>安全系数</w:t>
            </w:r>
          </w:p>
        </w:tc>
        <w:tc>
          <w:tcPr>
            <w:tcW w:w="2168" w:type="dxa"/>
            <w:vAlign w:val="top"/>
            <w:gridSpan w:val="2"/>
          </w:tcPr>
          <w:p>
            <w:pPr>
              <w:pStyle w:val="TableText"/>
              <w:ind w:left="713"/>
              <w:spacing w:before="88" w:line="219" w:lineRule="auto"/>
              <w:rPr/>
            </w:pPr>
            <w:r>
              <w:rPr>
                <w:spacing w:val="-2"/>
              </w:rPr>
              <w:t>安全系数</w:t>
            </w:r>
          </w:p>
        </w:tc>
        <w:tc>
          <w:tcPr>
            <w:tcW w:w="2167" w:type="dxa"/>
            <w:vAlign w:val="top"/>
            <w:gridSpan w:val="2"/>
          </w:tcPr>
          <w:p>
            <w:pPr>
              <w:pStyle w:val="TableText"/>
              <w:ind w:left="715"/>
              <w:spacing w:before="88" w:line="219" w:lineRule="auto"/>
              <w:rPr/>
            </w:pPr>
            <w:r>
              <w:rPr>
                <w:spacing w:val="-2"/>
              </w:rPr>
              <w:t>安全系数</w:t>
            </w:r>
          </w:p>
        </w:tc>
        <w:tc>
          <w:tcPr>
            <w:tcW w:w="2003" w:type="dxa"/>
            <w:vAlign w:val="top"/>
            <w:gridSpan w:val="2"/>
          </w:tcPr>
          <w:p>
            <w:pPr>
              <w:pStyle w:val="TableText"/>
              <w:ind w:left="638"/>
              <w:spacing w:before="88" w:line="219" w:lineRule="auto"/>
              <w:rPr/>
            </w:pPr>
            <w:r>
              <w:rPr>
                <w:spacing w:val="-2"/>
              </w:rPr>
              <w:t>安全系数</w:t>
            </w:r>
          </w:p>
        </w:tc>
      </w:tr>
      <w:tr>
        <w:trPr>
          <w:trHeight w:val="360" w:hRule="atLeast"/>
        </w:trPr>
        <w:tc>
          <w:tcPr>
            <w:tcW w:w="714" w:type="dxa"/>
            <w:vAlign w:val="top"/>
            <w:vMerge w:val="continue"/>
            <w:tcBorders>
              <w:top w:val="nil"/>
            </w:tcBorders>
          </w:tcPr>
          <w:p>
            <w:pPr>
              <w:rPr>
                <w:rFonts w:ascii="Arial"/>
                <w:sz w:val="21"/>
              </w:rPr>
            </w:pPr>
            <w:r/>
          </w:p>
        </w:tc>
        <w:tc>
          <w:tcPr>
            <w:tcW w:w="1069" w:type="dxa"/>
            <w:vAlign w:val="top"/>
          </w:tcPr>
          <w:p>
            <w:pPr>
              <w:pStyle w:val="TableText"/>
              <w:ind w:left="391"/>
              <w:spacing w:before="107" w:line="241" w:lineRule="auto"/>
              <w:rPr/>
            </w:pPr>
            <w:r>
              <w:rPr>
                <w:spacing w:val="-11"/>
              </w:rPr>
              <w:t>×1</w:t>
            </w:r>
          </w:p>
        </w:tc>
        <w:tc>
          <w:tcPr>
            <w:tcW w:w="1079" w:type="dxa"/>
            <w:vAlign w:val="top"/>
          </w:tcPr>
          <w:p>
            <w:pPr>
              <w:pStyle w:val="TableText"/>
              <w:ind w:left="302"/>
              <w:spacing w:before="107" w:line="239" w:lineRule="auto"/>
              <w:rPr/>
            </w:pPr>
            <w:r>
              <w:rPr>
                <w:spacing w:val="-9"/>
              </w:rPr>
              <w:t>×1.5</w:t>
            </w:r>
          </w:p>
        </w:tc>
        <w:tc>
          <w:tcPr>
            <w:tcW w:w="1079" w:type="dxa"/>
            <w:vAlign w:val="top"/>
          </w:tcPr>
          <w:p>
            <w:pPr>
              <w:pStyle w:val="TableText"/>
              <w:ind w:left="393"/>
              <w:spacing w:before="107" w:line="241" w:lineRule="auto"/>
              <w:rPr/>
            </w:pPr>
            <w:r>
              <w:rPr>
                <w:spacing w:val="-11"/>
              </w:rPr>
              <w:t>×1</w:t>
            </w:r>
          </w:p>
        </w:tc>
        <w:tc>
          <w:tcPr>
            <w:tcW w:w="1089" w:type="dxa"/>
            <w:vAlign w:val="top"/>
          </w:tcPr>
          <w:p>
            <w:pPr>
              <w:pStyle w:val="TableText"/>
              <w:ind w:left="314"/>
              <w:spacing w:before="107" w:line="239" w:lineRule="auto"/>
              <w:rPr/>
            </w:pPr>
            <w:r>
              <w:rPr>
                <w:spacing w:val="-9"/>
              </w:rPr>
              <w:t>×1.5</w:t>
            </w:r>
          </w:p>
        </w:tc>
        <w:tc>
          <w:tcPr>
            <w:tcW w:w="1078" w:type="dxa"/>
            <w:vAlign w:val="top"/>
          </w:tcPr>
          <w:p>
            <w:pPr>
              <w:pStyle w:val="TableText"/>
              <w:ind w:left="395"/>
              <w:spacing w:before="107" w:line="241" w:lineRule="auto"/>
              <w:rPr/>
            </w:pPr>
            <w:r>
              <w:rPr>
                <w:spacing w:val="-11"/>
              </w:rPr>
              <w:t>×1</w:t>
            </w:r>
          </w:p>
        </w:tc>
        <w:tc>
          <w:tcPr>
            <w:tcW w:w="1089" w:type="dxa"/>
            <w:vAlign w:val="top"/>
          </w:tcPr>
          <w:p>
            <w:pPr>
              <w:pStyle w:val="TableText"/>
              <w:ind w:left="317"/>
              <w:spacing w:before="107" w:line="239" w:lineRule="auto"/>
              <w:rPr/>
            </w:pPr>
            <w:r>
              <w:rPr>
                <w:spacing w:val="-9"/>
              </w:rPr>
              <w:t>×1.5</w:t>
            </w:r>
          </w:p>
        </w:tc>
        <w:tc>
          <w:tcPr>
            <w:tcW w:w="989" w:type="dxa"/>
            <w:vAlign w:val="top"/>
          </w:tcPr>
          <w:p>
            <w:pPr>
              <w:pStyle w:val="TableText"/>
              <w:ind w:left="358"/>
              <w:spacing w:before="107" w:line="241" w:lineRule="auto"/>
              <w:rPr/>
            </w:pPr>
            <w:r>
              <w:rPr>
                <w:spacing w:val="-11"/>
              </w:rPr>
              <w:t>×1</w:t>
            </w:r>
          </w:p>
        </w:tc>
        <w:tc>
          <w:tcPr>
            <w:tcW w:w="1014" w:type="dxa"/>
            <w:vAlign w:val="top"/>
          </w:tcPr>
          <w:p>
            <w:pPr>
              <w:pStyle w:val="TableText"/>
              <w:ind w:left="279"/>
              <w:spacing w:before="107" w:line="239" w:lineRule="auto"/>
              <w:rPr/>
            </w:pPr>
            <w:r>
              <w:rPr>
                <w:spacing w:val="-9"/>
              </w:rPr>
              <w:t>×1.5</w:t>
            </w:r>
          </w:p>
        </w:tc>
      </w:tr>
      <w:tr>
        <w:trPr>
          <w:trHeight w:val="349" w:hRule="atLeast"/>
        </w:trPr>
        <w:tc>
          <w:tcPr>
            <w:tcW w:w="714" w:type="dxa"/>
            <w:vAlign w:val="top"/>
          </w:tcPr>
          <w:p>
            <w:pPr>
              <w:pStyle w:val="TableText"/>
              <w:ind w:left="165"/>
              <w:spacing w:before="106" w:line="238" w:lineRule="auto"/>
              <w:rPr/>
            </w:pPr>
            <w:r>
              <w:rPr>
                <w:spacing w:val="-2"/>
              </w:rPr>
              <w:t>24.7</w:t>
            </w:r>
          </w:p>
        </w:tc>
        <w:tc>
          <w:tcPr>
            <w:tcW w:w="1069" w:type="dxa"/>
            <w:vAlign w:val="top"/>
          </w:tcPr>
          <w:p>
            <w:pPr>
              <w:pStyle w:val="TableText"/>
              <w:ind w:left="391"/>
              <w:spacing w:before="106" w:line="238" w:lineRule="auto"/>
              <w:rPr/>
            </w:pPr>
            <w:r>
              <w:rPr>
                <w:spacing w:val="-3"/>
              </w:rPr>
              <w:t>244</w:t>
            </w:r>
          </w:p>
        </w:tc>
        <w:tc>
          <w:tcPr>
            <w:tcW w:w="1079" w:type="dxa"/>
            <w:vAlign w:val="top"/>
          </w:tcPr>
          <w:p>
            <w:pPr>
              <w:pStyle w:val="TableText"/>
              <w:ind w:left="392"/>
              <w:spacing w:before="106" w:line="238" w:lineRule="auto"/>
              <w:rPr/>
            </w:pPr>
            <w:r>
              <w:rPr>
                <w:spacing w:val="-5"/>
              </w:rPr>
              <w:t>163</w:t>
            </w:r>
          </w:p>
        </w:tc>
        <w:tc>
          <w:tcPr>
            <w:tcW w:w="1079" w:type="dxa"/>
            <w:vAlign w:val="top"/>
          </w:tcPr>
          <w:p>
            <w:pPr>
              <w:pStyle w:val="TableText"/>
              <w:ind w:left="393"/>
              <w:spacing w:before="106" w:line="238" w:lineRule="auto"/>
              <w:rPr/>
            </w:pPr>
            <w:r>
              <w:rPr>
                <w:spacing w:val="-2"/>
              </w:rPr>
              <w:t>606</w:t>
            </w:r>
          </w:p>
        </w:tc>
        <w:tc>
          <w:tcPr>
            <w:tcW w:w="1089" w:type="dxa"/>
            <w:vAlign w:val="top"/>
          </w:tcPr>
          <w:p>
            <w:pPr>
              <w:pStyle w:val="TableText"/>
              <w:ind w:left="404"/>
              <w:spacing w:before="106" w:line="238" w:lineRule="auto"/>
              <w:rPr/>
            </w:pPr>
            <w:r>
              <w:rPr>
                <w:spacing w:val="-2"/>
              </w:rPr>
              <w:t>404</w:t>
            </w:r>
          </w:p>
        </w:tc>
        <w:tc>
          <w:tcPr>
            <w:tcW w:w="1078" w:type="dxa"/>
            <w:vAlign w:val="top"/>
          </w:tcPr>
          <w:p>
            <w:pPr>
              <w:pStyle w:val="TableText"/>
              <w:ind w:left="395"/>
              <w:spacing w:before="106" w:line="238" w:lineRule="auto"/>
              <w:rPr/>
            </w:pPr>
            <w:r>
              <w:rPr>
                <w:spacing w:val="-2"/>
              </w:rPr>
              <w:t>820</w:t>
            </w:r>
          </w:p>
        </w:tc>
        <w:tc>
          <w:tcPr>
            <w:tcW w:w="1089" w:type="dxa"/>
            <w:vAlign w:val="top"/>
          </w:tcPr>
          <w:p>
            <w:pPr>
              <w:pStyle w:val="TableText"/>
              <w:ind w:left="407"/>
              <w:spacing w:before="106" w:line="238" w:lineRule="auto"/>
              <w:rPr/>
            </w:pPr>
            <w:r>
              <w:rPr>
                <w:spacing w:val="-3"/>
              </w:rPr>
              <w:t>547</w:t>
            </w:r>
          </w:p>
        </w:tc>
        <w:tc>
          <w:tcPr>
            <w:tcW w:w="989" w:type="dxa"/>
            <w:vAlign w:val="top"/>
          </w:tcPr>
          <w:p>
            <w:pPr>
              <w:pStyle w:val="TableText"/>
              <w:ind w:left="308"/>
              <w:spacing w:before="106" w:line="238" w:lineRule="auto"/>
              <w:rPr/>
            </w:pPr>
            <w:r>
              <w:rPr>
                <w:spacing w:val="-4"/>
              </w:rPr>
              <w:t>1000</w:t>
            </w:r>
          </w:p>
        </w:tc>
        <w:tc>
          <w:tcPr>
            <w:tcW w:w="1014" w:type="dxa"/>
            <w:vAlign w:val="top"/>
          </w:tcPr>
          <w:p>
            <w:pPr>
              <w:pStyle w:val="TableText"/>
              <w:ind w:left="279"/>
              <w:spacing w:before="106" w:line="238" w:lineRule="auto"/>
              <w:rPr/>
            </w:pPr>
            <w:r>
              <w:rPr>
                <w:spacing w:val="-2"/>
              </w:rPr>
              <w:t>666.7</w:t>
            </w:r>
          </w:p>
        </w:tc>
      </w:tr>
      <w:tr>
        <w:trPr>
          <w:trHeight w:val="350" w:hRule="atLeast"/>
        </w:trPr>
        <w:tc>
          <w:tcPr>
            <w:tcW w:w="714" w:type="dxa"/>
            <w:vAlign w:val="top"/>
          </w:tcPr>
          <w:p>
            <w:pPr>
              <w:pStyle w:val="TableText"/>
              <w:ind w:left="165"/>
              <w:spacing w:before="107" w:line="238" w:lineRule="auto"/>
              <w:rPr/>
            </w:pPr>
            <w:r>
              <w:rPr>
                <w:spacing w:val="-2"/>
              </w:rPr>
              <w:t>24.8</w:t>
            </w:r>
          </w:p>
        </w:tc>
        <w:tc>
          <w:tcPr>
            <w:tcW w:w="1069" w:type="dxa"/>
            <w:vAlign w:val="top"/>
          </w:tcPr>
          <w:p>
            <w:pPr>
              <w:pStyle w:val="TableText"/>
              <w:ind w:left="391"/>
              <w:spacing w:before="107" w:line="238" w:lineRule="auto"/>
              <w:rPr/>
            </w:pPr>
            <w:r>
              <w:rPr>
                <w:spacing w:val="-3"/>
              </w:rPr>
              <w:t>241</w:t>
            </w:r>
          </w:p>
        </w:tc>
        <w:tc>
          <w:tcPr>
            <w:tcW w:w="1079" w:type="dxa"/>
            <w:vAlign w:val="top"/>
          </w:tcPr>
          <w:p>
            <w:pPr>
              <w:pStyle w:val="TableText"/>
              <w:ind w:left="392"/>
              <w:spacing w:before="107" w:line="238" w:lineRule="auto"/>
              <w:rPr/>
            </w:pPr>
            <w:r>
              <w:rPr>
                <w:spacing w:val="-5"/>
              </w:rPr>
              <w:t>161</w:t>
            </w:r>
          </w:p>
        </w:tc>
        <w:tc>
          <w:tcPr>
            <w:tcW w:w="1079" w:type="dxa"/>
            <w:vAlign w:val="top"/>
          </w:tcPr>
          <w:p>
            <w:pPr>
              <w:pStyle w:val="TableText"/>
              <w:ind w:left="393"/>
              <w:spacing w:before="107" w:line="238" w:lineRule="auto"/>
              <w:rPr/>
            </w:pPr>
            <w:r>
              <w:rPr>
                <w:spacing w:val="-2"/>
              </w:rPr>
              <w:t>601</w:t>
            </w:r>
          </w:p>
        </w:tc>
        <w:tc>
          <w:tcPr>
            <w:tcW w:w="1089" w:type="dxa"/>
            <w:vAlign w:val="top"/>
          </w:tcPr>
          <w:p>
            <w:pPr>
              <w:pStyle w:val="TableText"/>
              <w:ind w:left="404"/>
              <w:spacing w:before="107" w:line="238" w:lineRule="auto"/>
              <w:rPr/>
            </w:pPr>
            <w:r>
              <w:rPr>
                <w:spacing w:val="-2"/>
              </w:rPr>
              <w:t>400</w:t>
            </w:r>
          </w:p>
        </w:tc>
        <w:tc>
          <w:tcPr>
            <w:tcW w:w="1078" w:type="dxa"/>
            <w:vAlign w:val="top"/>
          </w:tcPr>
          <w:p>
            <w:pPr>
              <w:pStyle w:val="TableText"/>
              <w:ind w:left="395"/>
              <w:spacing w:before="107" w:line="238" w:lineRule="auto"/>
              <w:rPr/>
            </w:pPr>
            <w:r>
              <w:rPr>
                <w:spacing w:val="-2"/>
              </w:rPr>
              <w:t>810</w:t>
            </w:r>
          </w:p>
        </w:tc>
        <w:tc>
          <w:tcPr>
            <w:tcW w:w="1089" w:type="dxa"/>
            <w:vAlign w:val="top"/>
          </w:tcPr>
          <w:p>
            <w:pPr>
              <w:pStyle w:val="TableText"/>
              <w:ind w:left="407"/>
              <w:spacing w:before="107" w:line="238" w:lineRule="auto"/>
              <w:rPr/>
            </w:pPr>
            <w:r>
              <w:rPr>
                <w:spacing w:val="-3"/>
              </w:rPr>
              <w:t>540</w:t>
            </w:r>
          </w:p>
        </w:tc>
        <w:tc>
          <w:tcPr>
            <w:tcW w:w="989" w:type="dxa"/>
            <w:vAlign w:val="top"/>
          </w:tcPr>
          <w:p>
            <w:pPr>
              <w:pStyle w:val="TableText"/>
              <w:ind w:left="358"/>
              <w:spacing w:before="107" w:line="238" w:lineRule="auto"/>
              <w:rPr/>
            </w:pPr>
            <w:r>
              <w:rPr>
                <w:spacing w:val="-2"/>
              </w:rPr>
              <w:t>991</w:t>
            </w:r>
          </w:p>
        </w:tc>
        <w:tc>
          <w:tcPr>
            <w:tcW w:w="1014" w:type="dxa"/>
            <w:vAlign w:val="top"/>
          </w:tcPr>
          <w:p>
            <w:pPr>
              <w:pStyle w:val="TableText"/>
              <w:ind w:left="279"/>
              <w:spacing w:before="107" w:line="238" w:lineRule="auto"/>
              <w:rPr/>
            </w:pPr>
            <w:r>
              <w:rPr>
                <w:spacing w:val="-2"/>
              </w:rPr>
              <w:t>660.7</w:t>
            </w:r>
          </w:p>
        </w:tc>
      </w:tr>
      <w:tr>
        <w:trPr>
          <w:trHeight w:val="350" w:hRule="atLeast"/>
        </w:trPr>
        <w:tc>
          <w:tcPr>
            <w:tcW w:w="714" w:type="dxa"/>
            <w:vAlign w:val="top"/>
          </w:tcPr>
          <w:p>
            <w:pPr>
              <w:pStyle w:val="TableText"/>
              <w:ind w:left="165"/>
              <w:spacing w:before="107" w:line="238" w:lineRule="auto"/>
              <w:rPr/>
            </w:pPr>
            <w:r>
              <w:rPr>
                <w:spacing w:val="-2"/>
              </w:rPr>
              <w:t>24.9</w:t>
            </w:r>
          </w:p>
        </w:tc>
        <w:tc>
          <w:tcPr>
            <w:tcW w:w="1069" w:type="dxa"/>
            <w:vAlign w:val="top"/>
          </w:tcPr>
          <w:p>
            <w:pPr>
              <w:pStyle w:val="TableText"/>
              <w:ind w:left="391"/>
              <w:spacing w:before="107" w:line="238" w:lineRule="auto"/>
              <w:rPr/>
            </w:pPr>
            <w:r>
              <w:rPr>
                <w:spacing w:val="-3"/>
              </w:rPr>
              <w:t>239</w:t>
            </w:r>
          </w:p>
        </w:tc>
        <w:tc>
          <w:tcPr>
            <w:tcW w:w="1079" w:type="dxa"/>
            <w:vAlign w:val="top"/>
          </w:tcPr>
          <w:p>
            <w:pPr>
              <w:pStyle w:val="TableText"/>
              <w:ind w:left="392"/>
              <w:spacing w:before="107" w:line="238" w:lineRule="auto"/>
              <w:rPr/>
            </w:pPr>
            <w:r>
              <w:rPr>
                <w:spacing w:val="-5"/>
              </w:rPr>
              <w:t>159</w:t>
            </w:r>
          </w:p>
        </w:tc>
        <w:tc>
          <w:tcPr>
            <w:tcW w:w="1079" w:type="dxa"/>
            <w:vAlign w:val="top"/>
          </w:tcPr>
          <w:p>
            <w:pPr>
              <w:pStyle w:val="TableText"/>
              <w:ind w:left="393"/>
              <w:spacing w:before="107" w:line="238" w:lineRule="auto"/>
              <w:rPr/>
            </w:pPr>
            <w:r>
              <w:rPr>
                <w:spacing w:val="-3"/>
              </w:rPr>
              <w:t>595</w:t>
            </w:r>
          </w:p>
        </w:tc>
        <w:tc>
          <w:tcPr>
            <w:tcW w:w="1089" w:type="dxa"/>
            <w:vAlign w:val="top"/>
          </w:tcPr>
          <w:p>
            <w:pPr>
              <w:pStyle w:val="TableText"/>
              <w:ind w:left="404"/>
              <w:spacing w:before="107" w:line="238" w:lineRule="auto"/>
              <w:rPr/>
            </w:pPr>
            <w:r>
              <w:rPr>
                <w:spacing w:val="-3"/>
              </w:rPr>
              <w:t>396</w:t>
            </w:r>
          </w:p>
        </w:tc>
        <w:tc>
          <w:tcPr>
            <w:tcW w:w="1078" w:type="dxa"/>
            <w:vAlign w:val="top"/>
          </w:tcPr>
          <w:p>
            <w:pPr>
              <w:pStyle w:val="TableText"/>
              <w:ind w:left="395"/>
              <w:spacing w:before="107" w:line="238" w:lineRule="auto"/>
              <w:rPr/>
            </w:pPr>
            <w:r>
              <w:rPr>
                <w:spacing w:val="-2"/>
              </w:rPr>
              <w:t>800</w:t>
            </w:r>
          </w:p>
        </w:tc>
        <w:tc>
          <w:tcPr>
            <w:tcW w:w="1089" w:type="dxa"/>
            <w:vAlign w:val="top"/>
          </w:tcPr>
          <w:p>
            <w:pPr>
              <w:pStyle w:val="TableText"/>
              <w:ind w:left="407"/>
              <w:spacing w:before="107" w:line="238" w:lineRule="auto"/>
              <w:rPr/>
            </w:pPr>
            <w:r>
              <w:rPr>
                <w:spacing w:val="-3"/>
              </w:rPr>
              <w:t>533</w:t>
            </w:r>
          </w:p>
        </w:tc>
        <w:tc>
          <w:tcPr>
            <w:tcW w:w="989" w:type="dxa"/>
            <w:vAlign w:val="top"/>
          </w:tcPr>
          <w:p>
            <w:pPr>
              <w:pStyle w:val="TableText"/>
              <w:ind w:left="358"/>
              <w:spacing w:before="107" w:line="238" w:lineRule="auto"/>
              <w:rPr/>
            </w:pPr>
            <w:r>
              <w:rPr>
                <w:spacing w:val="-2"/>
              </w:rPr>
              <w:t>983</w:t>
            </w:r>
          </w:p>
        </w:tc>
        <w:tc>
          <w:tcPr>
            <w:tcW w:w="1014" w:type="dxa"/>
            <w:vAlign w:val="top"/>
          </w:tcPr>
          <w:p>
            <w:pPr>
              <w:pStyle w:val="TableText"/>
              <w:ind w:left="279"/>
              <w:spacing w:before="107" w:line="238" w:lineRule="auto"/>
              <w:rPr/>
            </w:pPr>
            <w:r>
              <w:rPr>
                <w:spacing w:val="-2"/>
              </w:rPr>
              <w:t>655.3</w:t>
            </w:r>
          </w:p>
        </w:tc>
      </w:tr>
      <w:tr>
        <w:trPr>
          <w:trHeight w:val="349" w:hRule="atLeast"/>
        </w:trPr>
        <w:tc>
          <w:tcPr>
            <w:tcW w:w="714" w:type="dxa"/>
            <w:vAlign w:val="top"/>
          </w:tcPr>
          <w:p>
            <w:pPr>
              <w:pStyle w:val="TableText"/>
              <w:ind w:left="255"/>
              <w:spacing w:before="107" w:line="237" w:lineRule="auto"/>
              <w:rPr/>
            </w:pPr>
            <w:r>
              <w:rPr>
                <w:spacing w:val="-3"/>
              </w:rPr>
              <w:t>25</w:t>
            </w:r>
          </w:p>
        </w:tc>
        <w:tc>
          <w:tcPr>
            <w:tcW w:w="1069" w:type="dxa"/>
            <w:vAlign w:val="top"/>
          </w:tcPr>
          <w:p>
            <w:pPr>
              <w:pStyle w:val="TableText"/>
              <w:ind w:left="391"/>
              <w:spacing w:before="107" w:line="237" w:lineRule="auto"/>
              <w:rPr/>
            </w:pPr>
            <w:r>
              <w:rPr>
                <w:spacing w:val="-3"/>
              </w:rPr>
              <w:t>237</w:t>
            </w:r>
          </w:p>
        </w:tc>
        <w:tc>
          <w:tcPr>
            <w:tcW w:w="1079" w:type="dxa"/>
            <w:vAlign w:val="top"/>
          </w:tcPr>
          <w:p>
            <w:pPr>
              <w:pStyle w:val="TableText"/>
              <w:ind w:left="392"/>
              <w:spacing w:before="107" w:line="237" w:lineRule="auto"/>
              <w:rPr/>
            </w:pPr>
            <w:r>
              <w:rPr>
                <w:spacing w:val="-5"/>
              </w:rPr>
              <w:t>158</w:t>
            </w:r>
          </w:p>
        </w:tc>
        <w:tc>
          <w:tcPr>
            <w:tcW w:w="1079" w:type="dxa"/>
            <w:vAlign w:val="top"/>
          </w:tcPr>
          <w:p>
            <w:pPr>
              <w:pStyle w:val="TableText"/>
              <w:ind w:left="393"/>
              <w:spacing w:before="107" w:line="237" w:lineRule="auto"/>
              <w:rPr/>
            </w:pPr>
            <w:r>
              <w:rPr>
                <w:spacing w:val="-3"/>
              </w:rPr>
              <w:t>589</w:t>
            </w:r>
          </w:p>
        </w:tc>
        <w:tc>
          <w:tcPr>
            <w:tcW w:w="1089" w:type="dxa"/>
            <w:vAlign w:val="top"/>
          </w:tcPr>
          <w:p>
            <w:pPr>
              <w:pStyle w:val="TableText"/>
              <w:ind w:left="404"/>
              <w:spacing w:before="107" w:line="237" w:lineRule="auto"/>
              <w:rPr/>
            </w:pPr>
            <w:r>
              <w:rPr>
                <w:spacing w:val="-3"/>
              </w:rPr>
              <w:t>393</w:t>
            </w:r>
          </w:p>
        </w:tc>
        <w:tc>
          <w:tcPr>
            <w:tcW w:w="1078" w:type="dxa"/>
            <w:vAlign w:val="top"/>
          </w:tcPr>
          <w:p>
            <w:pPr>
              <w:pStyle w:val="TableText"/>
              <w:ind w:left="395"/>
              <w:spacing w:before="107" w:line="237" w:lineRule="auto"/>
              <w:rPr/>
            </w:pPr>
            <w:r>
              <w:rPr>
                <w:spacing w:val="-3"/>
              </w:rPr>
              <w:t>790</w:t>
            </w:r>
          </w:p>
        </w:tc>
        <w:tc>
          <w:tcPr>
            <w:tcW w:w="1089" w:type="dxa"/>
            <w:vAlign w:val="top"/>
          </w:tcPr>
          <w:p>
            <w:pPr>
              <w:pStyle w:val="TableText"/>
              <w:ind w:left="407"/>
              <w:spacing w:before="107" w:line="237" w:lineRule="auto"/>
              <w:rPr/>
            </w:pPr>
            <w:r>
              <w:rPr>
                <w:spacing w:val="-3"/>
              </w:rPr>
              <w:t>527</w:t>
            </w:r>
          </w:p>
        </w:tc>
        <w:tc>
          <w:tcPr>
            <w:tcW w:w="989" w:type="dxa"/>
            <w:vAlign w:val="top"/>
          </w:tcPr>
          <w:p>
            <w:pPr>
              <w:pStyle w:val="TableText"/>
              <w:ind w:left="358"/>
              <w:spacing w:before="107" w:line="237" w:lineRule="auto"/>
              <w:rPr/>
            </w:pPr>
            <w:r>
              <w:rPr>
                <w:spacing w:val="-2"/>
              </w:rPr>
              <w:t>975</w:t>
            </w:r>
          </w:p>
        </w:tc>
        <w:tc>
          <w:tcPr>
            <w:tcW w:w="1014" w:type="dxa"/>
            <w:vAlign w:val="top"/>
          </w:tcPr>
          <w:p>
            <w:pPr>
              <w:pStyle w:val="TableText"/>
              <w:ind w:left="369"/>
              <w:spacing w:before="107" w:line="237" w:lineRule="auto"/>
              <w:rPr/>
            </w:pPr>
            <w:r>
              <w:rPr>
                <w:spacing w:val="-2"/>
              </w:rPr>
              <w:t>650</w:t>
            </w:r>
          </w:p>
        </w:tc>
      </w:tr>
      <w:tr>
        <w:trPr>
          <w:trHeight w:val="360" w:hRule="atLeast"/>
        </w:trPr>
        <w:tc>
          <w:tcPr>
            <w:tcW w:w="714" w:type="dxa"/>
            <w:vAlign w:val="top"/>
          </w:tcPr>
          <w:p>
            <w:pPr>
              <w:pStyle w:val="TableText"/>
              <w:ind w:left="165"/>
              <w:spacing w:before="109" w:line="239" w:lineRule="auto"/>
              <w:rPr/>
            </w:pPr>
            <w:r>
              <w:rPr>
                <w:spacing w:val="-2"/>
              </w:rPr>
              <w:t>25.1</w:t>
            </w:r>
          </w:p>
        </w:tc>
        <w:tc>
          <w:tcPr>
            <w:tcW w:w="1069" w:type="dxa"/>
            <w:vAlign w:val="top"/>
          </w:tcPr>
          <w:p>
            <w:pPr>
              <w:pStyle w:val="TableText"/>
              <w:ind w:left="391"/>
              <w:spacing w:before="108"/>
              <w:rPr/>
            </w:pPr>
            <w:r>
              <w:rPr>
                <w:spacing w:val="-3"/>
              </w:rPr>
              <w:t>234</w:t>
            </w:r>
          </w:p>
        </w:tc>
        <w:tc>
          <w:tcPr>
            <w:tcW w:w="1079" w:type="dxa"/>
            <w:vAlign w:val="top"/>
          </w:tcPr>
          <w:p>
            <w:pPr>
              <w:pStyle w:val="TableText"/>
              <w:ind w:left="392"/>
              <w:spacing w:before="108"/>
              <w:rPr/>
            </w:pPr>
            <w:r>
              <w:rPr>
                <w:spacing w:val="-5"/>
              </w:rPr>
              <w:t>156</w:t>
            </w:r>
          </w:p>
        </w:tc>
        <w:tc>
          <w:tcPr>
            <w:tcW w:w="1079" w:type="dxa"/>
            <w:vAlign w:val="top"/>
          </w:tcPr>
          <w:p>
            <w:pPr>
              <w:pStyle w:val="TableText"/>
              <w:ind w:left="393"/>
              <w:spacing w:before="108"/>
              <w:rPr/>
            </w:pPr>
            <w:r>
              <w:rPr>
                <w:spacing w:val="-3"/>
              </w:rPr>
              <w:t>583</w:t>
            </w:r>
          </w:p>
        </w:tc>
        <w:tc>
          <w:tcPr>
            <w:tcW w:w="1089" w:type="dxa"/>
            <w:vAlign w:val="top"/>
          </w:tcPr>
          <w:p>
            <w:pPr>
              <w:pStyle w:val="TableText"/>
              <w:ind w:left="404"/>
              <w:spacing w:before="108"/>
              <w:rPr/>
            </w:pPr>
            <w:r>
              <w:rPr>
                <w:spacing w:val="-3"/>
              </w:rPr>
              <w:t>389</w:t>
            </w:r>
          </w:p>
        </w:tc>
        <w:tc>
          <w:tcPr>
            <w:tcW w:w="1078" w:type="dxa"/>
            <w:vAlign w:val="top"/>
          </w:tcPr>
          <w:p>
            <w:pPr>
              <w:pStyle w:val="TableText"/>
              <w:ind w:left="395"/>
              <w:spacing w:before="108"/>
              <w:rPr/>
            </w:pPr>
            <w:r>
              <w:rPr>
                <w:spacing w:val="-3"/>
              </w:rPr>
              <w:t>780</w:t>
            </w:r>
          </w:p>
        </w:tc>
        <w:tc>
          <w:tcPr>
            <w:tcW w:w="1089" w:type="dxa"/>
            <w:vAlign w:val="top"/>
          </w:tcPr>
          <w:p>
            <w:pPr>
              <w:pStyle w:val="TableText"/>
              <w:ind w:left="407"/>
              <w:spacing w:before="108"/>
              <w:rPr/>
            </w:pPr>
            <w:r>
              <w:rPr>
                <w:spacing w:val="-3"/>
              </w:rPr>
              <w:t>520</w:t>
            </w:r>
          </w:p>
        </w:tc>
        <w:tc>
          <w:tcPr>
            <w:tcW w:w="989" w:type="dxa"/>
            <w:vAlign w:val="top"/>
          </w:tcPr>
          <w:p>
            <w:pPr>
              <w:pStyle w:val="TableText"/>
              <w:ind w:left="268"/>
              <w:spacing w:before="75" w:line="175" w:lineRule="auto"/>
              <w:rPr>
                <w:sz w:val="29"/>
                <w:szCs w:val="29"/>
              </w:rPr>
            </w:pPr>
            <w:r>
              <w:rPr>
                <w:sz w:val="29"/>
                <w:szCs w:val="29"/>
                <w:spacing w:val="-3"/>
              </w:rPr>
              <w:t>964</w:t>
            </w:r>
          </w:p>
        </w:tc>
        <w:tc>
          <w:tcPr>
            <w:tcW w:w="1014" w:type="dxa"/>
            <w:vAlign w:val="top"/>
          </w:tcPr>
          <w:p>
            <w:pPr>
              <w:pStyle w:val="TableText"/>
              <w:ind w:left="279"/>
              <w:spacing w:before="109" w:line="239" w:lineRule="auto"/>
              <w:rPr/>
            </w:pPr>
            <w:r>
              <w:rPr>
                <w:spacing w:val="-2"/>
              </w:rPr>
              <w:t>642.7</w:t>
            </w:r>
          </w:p>
        </w:tc>
      </w:tr>
      <w:tr>
        <w:trPr>
          <w:trHeight w:val="350" w:hRule="atLeast"/>
        </w:trPr>
        <w:tc>
          <w:tcPr>
            <w:tcW w:w="714" w:type="dxa"/>
            <w:vAlign w:val="top"/>
          </w:tcPr>
          <w:p>
            <w:pPr>
              <w:pStyle w:val="TableText"/>
              <w:ind w:left="165"/>
              <w:spacing w:before="108" w:line="237" w:lineRule="auto"/>
              <w:rPr/>
            </w:pPr>
            <w:r>
              <w:rPr>
                <w:spacing w:val="-2"/>
              </w:rPr>
              <w:t>25.2</w:t>
            </w:r>
          </w:p>
        </w:tc>
        <w:tc>
          <w:tcPr>
            <w:tcW w:w="1069" w:type="dxa"/>
            <w:vAlign w:val="top"/>
          </w:tcPr>
          <w:p>
            <w:pPr>
              <w:pStyle w:val="TableText"/>
              <w:ind w:left="391"/>
              <w:spacing w:before="108" w:line="237" w:lineRule="auto"/>
              <w:rPr/>
            </w:pPr>
            <w:r>
              <w:rPr>
                <w:spacing w:val="-3"/>
              </w:rPr>
              <w:t>232</w:t>
            </w:r>
          </w:p>
        </w:tc>
        <w:tc>
          <w:tcPr>
            <w:tcW w:w="1079" w:type="dxa"/>
            <w:vAlign w:val="top"/>
          </w:tcPr>
          <w:p>
            <w:pPr>
              <w:pStyle w:val="TableText"/>
              <w:ind w:left="392"/>
              <w:spacing w:before="108" w:line="237" w:lineRule="auto"/>
              <w:rPr/>
            </w:pPr>
            <w:r>
              <w:rPr>
                <w:spacing w:val="-5"/>
              </w:rPr>
              <w:t>155</w:t>
            </w:r>
          </w:p>
        </w:tc>
        <w:tc>
          <w:tcPr>
            <w:tcW w:w="1079" w:type="dxa"/>
            <w:vAlign w:val="top"/>
          </w:tcPr>
          <w:p>
            <w:pPr>
              <w:pStyle w:val="TableText"/>
              <w:ind w:left="393"/>
              <w:spacing w:before="108" w:line="237" w:lineRule="auto"/>
              <w:rPr/>
            </w:pPr>
            <w:r>
              <w:rPr>
                <w:spacing w:val="-3"/>
              </w:rPr>
              <w:t>578</w:t>
            </w:r>
          </w:p>
        </w:tc>
        <w:tc>
          <w:tcPr>
            <w:tcW w:w="1089" w:type="dxa"/>
            <w:vAlign w:val="top"/>
          </w:tcPr>
          <w:p>
            <w:pPr>
              <w:pStyle w:val="TableText"/>
              <w:ind w:left="404"/>
              <w:spacing w:before="108" w:line="237" w:lineRule="auto"/>
              <w:rPr/>
            </w:pPr>
            <w:r>
              <w:rPr>
                <w:spacing w:val="-3"/>
              </w:rPr>
              <w:t>385</w:t>
            </w:r>
          </w:p>
        </w:tc>
        <w:tc>
          <w:tcPr>
            <w:tcW w:w="1078" w:type="dxa"/>
            <w:vAlign w:val="top"/>
          </w:tcPr>
          <w:p>
            <w:pPr>
              <w:pStyle w:val="TableText"/>
              <w:ind w:left="395"/>
              <w:spacing w:before="108" w:line="237" w:lineRule="auto"/>
              <w:rPr/>
            </w:pPr>
            <w:r>
              <w:rPr>
                <w:spacing w:val="-3"/>
              </w:rPr>
              <w:t>771</w:t>
            </w:r>
          </w:p>
        </w:tc>
        <w:tc>
          <w:tcPr>
            <w:tcW w:w="1089" w:type="dxa"/>
            <w:vAlign w:val="top"/>
          </w:tcPr>
          <w:p>
            <w:pPr>
              <w:pStyle w:val="TableText"/>
              <w:ind w:left="407"/>
              <w:spacing w:before="108" w:line="237" w:lineRule="auto"/>
              <w:rPr/>
            </w:pPr>
            <w:r>
              <w:rPr>
                <w:spacing w:val="-3"/>
              </w:rPr>
              <w:t>514</w:t>
            </w:r>
          </w:p>
        </w:tc>
        <w:tc>
          <w:tcPr>
            <w:tcW w:w="989" w:type="dxa"/>
            <w:vAlign w:val="top"/>
          </w:tcPr>
          <w:p>
            <w:pPr>
              <w:pStyle w:val="TableText"/>
              <w:ind w:left="358"/>
              <w:spacing w:before="108" w:line="237" w:lineRule="auto"/>
              <w:rPr/>
            </w:pPr>
            <w:r>
              <w:rPr>
                <w:spacing w:val="-2"/>
              </w:rPr>
              <w:t>953</w:t>
            </w:r>
          </w:p>
        </w:tc>
        <w:tc>
          <w:tcPr>
            <w:tcW w:w="1014" w:type="dxa"/>
            <w:vAlign w:val="top"/>
          </w:tcPr>
          <w:p>
            <w:pPr>
              <w:pStyle w:val="TableText"/>
              <w:ind w:left="279"/>
              <w:spacing w:before="108" w:line="237" w:lineRule="auto"/>
              <w:rPr/>
            </w:pPr>
            <w:r>
              <w:rPr>
                <w:spacing w:val="-2"/>
              </w:rPr>
              <w:t>635.3</w:t>
            </w:r>
          </w:p>
        </w:tc>
      </w:tr>
      <w:tr>
        <w:trPr>
          <w:trHeight w:val="350" w:hRule="atLeast"/>
        </w:trPr>
        <w:tc>
          <w:tcPr>
            <w:tcW w:w="714" w:type="dxa"/>
            <w:vAlign w:val="top"/>
          </w:tcPr>
          <w:p>
            <w:pPr>
              <w:pStyle w:val="TableText"/>
              <w:ind w:left="165"/>
              <w:spacing w:before="108" w:line="237" w:lineRule="auto"/>
              <w:rPr/>
            </w:pPr>
            <w:r>
              <w:rPr>
                <w:spacing w:val="-2"/>
              </w:rPr>
              <w:t>25.3</w:t>
            </w:r>
          </w:p>
        </w:tc>
        <w:tc>
          <w:tcPr>
            <w:tcW w:w="1069" w:type="dxa"/>
            <w:vAlign w:val="top"/>
          </w:tcPr>
          <w:p>
            <w:pPr>
              <w:pStyle w:val="TableText"/>
              <w:ind w:left="391"/>
              <w:spacing w:before="108" w:line="237" w:lineRule="auto"/>
              <w:rPr/>
            </w:pPr>
            <w:r>
              <w:rPr>
                <w:spacing w:val="-3"/>
              </w:rPr>
              <w:t>230</w:t>
            </w:r>
          </w:p>
        </w:tc>
        <w:tc>
          <w:tcPr>
            <w:tcW w:w="1079" w:type="dxa"/>
            <w:vAlign w:val="top"/>
          </w:tcPr>
          <w:p>
            <w:pPr>
              <w:pStyle w:val="TableText"/>
              <w:ind w:left="392"/>
              <w:spacing w:before="108" w:line="237" w:lineRule="auto"/>
              <w:rPr/>
            </w:pPr>
            <w:r>
              <w:rPr>
                <w:spacing w:val="-5"/>
              </w:rPr>
              <w:t>153</w:t>
            </w:r>
          </w:p>
        </w:tc>
        <w:tc>
          <w:tcPr>
            <w:tcW w:w="1079" w:type="dxa"/>
            <w:vAlign w:val="top"/>
          </w:tcPr>
          <w:p>
            <w:pPr>
              <w:pStyle w:val="TableText"/>
              <w:ind w:left="393"/>
              <w:spacing w:before="108" w:line="237" w:lineRule="auto"/>
              <w:rPr/>
            </w:pPr>
            <w:r>
              <w:rPr>
                <w:spacing w:val="-3"/>
              </w:rPr>
              <w:t>572</w:t>
            </w:r>
          </w:p>
        </w:tc>
        <w:tc>
          <w:tcPr>
            <w:tcW w:w="1089" w:type="dxa"/>
            <w:vAlign w:val="top"/>
          </w:tcPr>
          <w:p>
            <w:pPr>
              <w:pStyle w:val="TableText"/>
              <w:ind w:left="404"/>
              <w:spacing w:before="108" w:line="237" w:lineRule="auto"/>
              <w:rPr/>
            </w:pPr>
            <w:r>
              <w:rPr>
                <w:spacing w:val="-3"/>
              </w:rPr>
              <w:t>381</w:t>
            </w:r>
          </w:p>
        </w:tc>
        <w:tc>
          <w:tcPr>
            <w:tcW w:w="1078" w:type="dxa"/>
            <w:vAlign w:val="top"/>
          </w:tcPr>
          <w:p>
            <w:pPr>
              <w:pStyle w:val="TableText"/>
              <w:ind w:left="395"/>
              <w:spacing w:before="108" w:line="237" w:lineRule="auto"/>
              <w:rPr/>
            </w:pPr>
            <w:r>
              <w:rPr>
                <w:spacing w:val="-3"/>
              </w:rPr>
              <w:t>762</w:t>
            </w:r>
          </w:p>
        </w:tc>
        <w:tc>
          <w:tcPr>
            <w:tcW w:w="1089" w:type="dxa"/>
            <w:vAlign w:val="top"/>
          </w:tcPr>
          <w:p>
            <w:pPr>
              <w:pStyle w:val="TableText"/>
              <w:ind w:left="407"/>
              <w:spacing w:before="108" w:line="237" w:lineRule="auto"/>
              <w:rPr/>
            </w:pPr>
            <w:r>
              <w:rPr>
                <w:spacing w:val="-3"/>
              </w:rPr>
              <w:t>508</w:t>
            </w:r>
          </w:p>
        </w:tc>
        <w:tc>
          <w:tcPr>
            <w:tcW w:w="989" w:type="dxa"/>
            <w:vAlign w:val="top"/>
          </w:tcPr>
          <w:p>
            <w:pPr>
              <w:pStyle w:val="TableText"/>
              <w:ind w:left="298"/>
              <w:spacing w:before="80" w:line="184" w:lineRule="auto"/>
              <w:rPr>
                <w:sz w:val="26"/>
                <w:szCs w:val="26"/>
              </w:rPr>
            </w:pPr>
            <w:r>
              <w:rPr>
                <w:sz w:val="26"/>
                <w:szCs w:val="26"/>
                <w:spacing w:val="-3"/>
              </w:rPr>
              <w:t>942</w:t>
            </w:r>
          </w:p>
        </w:tc>
        <w:tc>
          <w:tcPr>
            <w:tcW w:w="1014" w:type="dxa"/>
            <w:vAlign w:val="top"/>
          </w:tcPr>
          <w:p>
            <w:pPr>
              <w:pStyle w:val="TableText"/>
              <w:ind w:left="369"/>
              <w:spacing w:before="108" w:line="237" w:lineRule="auto"/>
              <w:rPr/>
            </w:pPr>
            <w:r>
              <w:rPr>
                <w:spacing w:val="-2"/>
              </w:rPr>
              <w:t>628</w:t>
            </w:r>
          </w:p>
        </w:tc>
      </w:tr>
      <w:tr>
        <w:trPr>
          <w:trHeight w:val="350" w:hRule="atLeast"/>
        </w:trPr>
        <w:tc>
          <w:tcPr>
            <w:tcW w:w="714" w:type="dxa"/>
            <w:vAlign w:val="top"/>
          </w:tcPr>
          <w:p>
            <w:pPr>
              <w:pStyle w:val="TableText"/>
              <w:ind w:left="165"/>
              <w:spacing w:before="108" w:line="237" w:lineRule="auto"/>
              <w:rPr/>
            </w:pPr>
            <w:r>
              <w:rPr>
                <w:spacing w:val="-2"/>
              </w:rPr>
              <w:t>25.4</w:t>
            </w:r>
          </w:p>
        </w:tc>
        <w:tc>
          <w:tcPr>
            <w:tcW w:w="1069" w:type="dxa"/>
            <w:vAlign w:val="top"/>
          </w:tcPr>
          <w:p>
            <w:pPr>
              <w:pStyle w:val="TableText"/>
              <w:ind w:left="391"/>
              <w:spacing w:before="108" w:line="237" w:lineRule="auto"/>
              <w:rPr/>
            </w:pPr>
            <w:r>
              <w:rPr>
                <w:spacing w:val="-3"/>
              </w:rPr>
              <w:t>228</w:t>
            </w:r>
          </w:p>
        </w:tc>
        <w:tc>
          <w:tcPr>
            <w:tcW w:w="1079" w:type="dxa"/>
            <w:vAlign w:val="top"/>
          </w:tcPr>
          <w:p>
            <w:pPr>
              <w:pStyle w:val="TableText"/>
              <w:ind w:left="392"/>
              <w:spacing w:before="108" w:line="237" w:lineRule="auto"/>
              <w:rPr/>
            </w:pPr>
            <w:r>
              <w:rPr>
                <w:spacing w:val="-5"/>
              </w:rPr>
              <w:t>152</w:t>
            </w:r>
          </w:p>
        </w:tc>
        <w:tc>
          <w:tcPr>
            <w:tcW w:w="1079" w:type="dxa"/>
            <w:vAlign w:val="top"/>
          </w:tcPr>
          <w:p>
            <w:pPr>
              <w:pStyle w:val="TableText"/>
              <w:ind w:left="393"/>
              <w:spacing w:before="108" w:line="237" w:lineRule="auto"/>
              <w:rPr/>
            </w:pPr>
            <w:r>
              <w:rPr>
                <w:spacing w:val="-3"/>
              </w:rPr>
              <w:t>567</w:t>
            </w:r>
          </w:p>
        </w:tc>
        <w:tc>
          <w:tcPr>
            <w:tcW w:w="1089" w:type="dxa"/>
            <w:vAlign w:val="top"/>
          </w:tcPr>
          <w:p>
            <w:pPr>
              <w:pStyle w:val="TableText"/>
              <w:ind w:left="404"/>
              <w:spacing w:before="108" w:line="237" w:lineRule="auto"/>
              <w:rPr/>
            </w:pPr>
            <w:r>
              <w:rPr>
                <w:spacing w:val="-3"/>
              </w:rPr>
              <w:t>378</w:t>
            </w:r>
          </w:p>
        </w:tc>
        <w:tc>
          <w:tcPr>
            <w:tcW w:w="1078" w:type="dxa"/>
            <w:vAlign w:val="top"/>
          </w:tcPr>
          <w:p>
            <w:pPr>
              <w:pStyle w:val="TableText"/>
              <w:ind w:left="395"/>
              <w:spacing w:before="108" w:line="237" w:lineRule="auto"/>
              <w:rPr/>
            </w:pPr>
            <w:r>
              <w:rPr>
                <w:spacing w:val="-3"/>
              </w:rPr>
              <w:t>752</w:t>
            </w:r>
          </w:p>
        </w:tc>
        <w:tc>
          <w:tcPr>
            <w:tcW w:w="1089" w:type="dxa"/>
            <w:vAlign w:val="top"/>
          </w:tcPr>
          <w:p>
            <w:pPr>
              <w:pStyle w:val="TableText"/>
              <w:ind w:left="407"/>
              <w:spacing w:before="108" w:line="237" w:lineRule="auto"/>
              <w:rPr/>
            </w:pPr>
            <w:r>
              <w:rPr>
                <w:spacing w:val="-3"/>
              </w:rPr>
              <w:t>502</w:t>
            </w:r>
          </w:p>
        </w:tc>
        <w:tc>
          <w:tcPr>
            <w:tcW w:w="989" w:type="dxa"/>
            <w:vAlign w:val="top"/>
          </w:tcPr>
          <w:p>
            <w:pPr>
              <w:pStyle w:val="TableText"/>
              <w:ind w:left="298"/>
              <w:spacing w:before="80" w:line="184" w:lineRule="auto"/>
              <w:rPr>
                <w:sz w:val="26"/>
                <w:szCs w:val="26"/>
              </w:rPr>
            </w:pPr>
            <w:r>
              <w:rPr>
                <w:sz w:val="26"/>
                <w:szCs w:val="26"/>
                <w:spacing w:val="-3"/>
              </w:rPr>
              <w:t>931</w:t>
            </w:r>
          </w:p>
        </w:tc>
        <w:tc>
          <w:tcPr>
            <w:tcW w:w="1014" w:type="dxa"/>
            <w:vAlign w:val="top"/>
          </w:tcPr>
          <w:p>
            <w:pPr>
              <w:pStyle w:val="TableText"/>
              <w:ind w:left="279"/>
              <w:spacing w:before="108" w:line="237" w:lineRule="auto"/>
              <w:rPr/>
            </w:pPr>
            <w:r>
              <w:rPr>
                <w:spacing w:val="-2"/>
              </w:rPr>
              <w:t>620.7</w:t>
            </w:r>
          </w:p>
        </w:tc>
      </w:tr>
      <w:tr>
        <w:trPr>
          <w:trHeight w:val="349" w:hRule="atLeast"/>
        </w:trPr>
        <w:tc>
          <w:tcPr>
            <w:tcW w:w="714" w:type="dxa"/>
            <w:vAlign w:val="top"/>
          </w:tcPr>
          <w:p>
            <w:pPr>
              <w:pStyle w:val="TableText"/>
              <w:ind w:left="165"/>
              <w:spacing w:before="108" w:line="236" w:lineRule="auto"/>
              <w:rPr/>
            </w:pPr>
            <w:r>
              <w:rPr>
                <w:spacing w:val="-2"/>
              </w:rPr>
              <w:t>25.5</w:t>
            </w:r>
          </w:p>
        </w:tc>
        <w:tc>
          <w:tcPr>
            <w:tcW w:w="1069" w:type="dxa"/>
            <w:vAlign w:val="top"/>
          </w:tcPr>
          <w:p>
            <w:pPr>
              <w:pStyle w:val="TableText"/>
              <w:ind w:left="391"/>
              <w:spacing w:before="108" w:line="236" w:lineRule="auto"/>
              <w:rPr/>
            </w:pPr>
            <w:r>
              <w:rPr>
                <w:spacing w:val="-3"/>
              </w:rPr>
              <w:t>226</w:t>
            </w:r>
          </w:p>
        </w:tc>
        <w:tc>
          <w:tcPr>
            <w:tcW w:w="1079" w:type="dxa"/>
            <w:vAlign w:val="top"/>
          </w:tcPr>
          <w:p>
            <w:pPr>
              <w:pStyle w:val="TableText"/>
              <w:ind w:left="392"/>
              <w:spacing w:before="108" w:line="236" w:lineRule="auto"/>
              <w:rPr/>
            </w:pPr>
            <w:r>
              <w:rPr>
                <w:spacing w:val="-5"/>
              </w:rPr>
              <w:t>150</w:t>
            </w:r>
          </w:p>
        </w:tc>
        <w:tc>
          <w:tcPr>
            <w:tcW w:w="1079" w:type="dxa"/>
            <w:vAlign w:val="top"/>
          </w:tcPr>
          <w:p>
            <w:pPr>
              <w:pStyle w:val="TableText"/>
              <w:ind w:left="393"/>
              <w:spacing w:before="108" w:line="236" w:lineRule="auto"/>
              <w:rPr/>
            </w:pPr>
            <w:r>
              <w:rPr>
                <w:spacing w:val="-3"/>
              </w:rPr>
              <w:t>561</w:t>
            </w:r>
          </w:p>
        </w:tc>
        <w:tc>
          <w:tcPr>
            <w:tcW w:w="1089" w:type="dxa"/>
            <w:vAlign w:val="top"/>
          </w:tcPr>
          <w:p>
            <w:pPr>
              <w:pStyle w:val="TableText"/>
              <w:ind w:left="344"/>
              <w:spacing w:before="81" w:line="183" w:lineRule="auto"/>
              <w:rPr>
                <w:sz w:val="26"/>
                <w:szCs w:val="26"/>
              </w:rPr>
            </w:pPr>
            <w:r>
              <w:rPr>
                <w:sz w:val="26"/>
                <w:szCs w:val="26"/>
                <w:spacing w:val="-4"/>
              </w:rPr>
              <w:t>374</w:t>
            </w:r>
          </w:p>
        </w:tc>
        <w:tc>
          <w:tcPr>
            <w:tcW w:w="1078" w:type="dxa"/>
            <w:vAlign w:val="top"/>
          </w:tcPr>
          <w:p>
            <w:pPr>
              <w:pStyle w:val="TableText"/>
              <w:ind w:left="395"/>
              <w:spacing w:before="108" w:line="236" w:lineRule="auto"/>
              <w:rPr/>
            </w:pPr>
            <w:r>
              <w:rPr>
                <w:spacing w:val="-3"/>
              </w:rPr>
              <w:t>743</w:t>
            </w:r>
          </w:p>
        </w:tc>
        <w:tc>
          <w:tcPr>
            <w:tcW w:w="1089" w:type="dxa"/>
            <w:vAlign w:val="top"/>
          </w:tcPr>
          <w:p>
            <w:pPr>
              <w:pStyle w:val="TableText"/>
              <w:ind w:left="407"/>
              <w:spacing w:before="108" w:line="236" w:lineRule="auto"/>
              <w:rPr/>
            </w:pPr>
            <w:r>
              <w:rPr>
                <w:spacing w:val="-2"/>
              </w:rPr>
              <w:t>496</w:t>
            </w:r>
          </w:p>
        </w:tc>
        <w:tc>
          <w:tcPr>
            <w:tcW w:w="989" w:type="dxa"/>
            <w:vAlign w:val="top"/>
          </w:tcPr>
          <w:p>
            <w:pPr>
              <w:pStyle w:val="TableText"/>
              <w:ind w:left="358"/>
              <w:spacing w:before="108" w:line="236" w:lineRule="auto"/>
              <w:rPr/>
            </w:pPr>
            <w:r>
              <w:rPr>
                <w:spacing w:val="-2"/>
              </w:rPr>
              <w:t>920</w:t>
            </w:r>
          </w:p>
        </w:tc>
        <w:tc>
          <w:tcPr>
            <w:tcW w:w="1014" w:type="dxa"/>
            <w:vAlign w:val="top"/>
          </w:tcPr>
          <w:p>
            <w:pPr>
              <w:pStyle w:val="TableText"/>
              <w:ind w:left="279"/>
              <w:spacing w:before="108" w:line="236" w:lineRule="auto"/>
              <w:rPr/>
            </w:pPr>
            <w:r>
              <w:rPr>
                <w:spacing w:val="-2"/>
              </w:rPr>
              <w:t>613.3</w:t>
            </w:r>
          </w:p>
        </w:tc>
      </w:tr>
      <w:tr>
        <w:trPr>
          <w:trHeight w:val="360" w:hRule="atLeast"/>
        </w:trPr>
        <w:tc>
          <w:tcPr>
            <w:tcW w:w="714" w:type="dxa"/>
            <w:vAlign w:val="top"/>
          </w:tcPr>
          <w:p>
            <w:pPr>
              <w:pStyle w:val="TableText"/>
              <w:ind w:left="165"/>
              <w:spacing w:before="110" w:line="239" w:lineRule="auto"/>
              <w:rPr/>
            </w:pPr>
            <w:r>
              <w:rPr>
                <w:spacing w:val="-2"/>
              </w:rPr>
              <w:t>25.6</w:t>
            </w:r>
          </w:p>
        </w:tc>
        <w:tc>
          <w:tcPr>
            <w:tcW w:w="1069" w:type="dxa"/>
            <w:vAlign w:val="top"/>
          </w:tcPr>
          <w:p>
            <w:pPr>
              <w:pStyle w:val="TableText"/>
              <w:ind w:left="391"/>
              <w:spacing w:before="109"/>
              <w:rPr/>
            </w:pPr>
            <w:r>
              <w:rPr>
                <w:spacing w:val="-3"/>
              </w:rPr>
              <w:t>223</w:t>
            </w:r>
          </w:p>
        </w:tc>
        <w:tc>
          <w:tcPr>
            <w:tcW w:w="1079" w:type="dxa"/>
            <w:vAlign w:val="top"/>
          </w:tcPr>
          <w:p>
            <w:pPr>
              <w:pStyle w:val="TableText"/>
              <w:ind w:left="392"/>
              <w:spacing w:before="109"/>
              <w:rPr/>
            </w:pPr>
            <w:r>
              <w:rPr>
                <w:spacing w:val="-5"/>
              </w:rPr>
              <w:t>149</w:t>
            </w:r>
          </w:p>
        </w:tc>
        <w:tc>
          <w:tcPr>
            <w:tcW w:w="1079" w:type="dxa"/>
            <w:vAlign w:val="top"/>
          </w:tcPr>
          <w:p>
            <w:pPr>
              <w:pStyle w:val="TableText"/>
              <w:ind w:left="393"/>
              <w:spacing w:before="109"/>
              <w:rPr/>
            </w:pPr>
            <w:r>
              <w:rPr>
                <w:spacing w:val="-3"/>
              </w:rPr>
              <w:t>556</w:t>
            </w:r>
          </w:p>
        </w:tc>
        <w:tc>
          <w:tcPr>
            <w:tcW w:w="1089" w:type="dxa"/>
            <w:vAlign w:val="top"/>
          </w:tcPr>
          <w:p>
            <w:pPr>
              <w:pStyle w:val="TableText"/>
              <w:ind w:left="314"/>
              <w:spacing w:before="75" w:line="175" w:lineRule="auto"/>
              <w:rPr>
                <w:sz w:val="29"/>
                <w:szCs w:val="29"/>
              </w:rPr>
            </w:pPr>
            <w:r>
              <w:rPr>
                <w:sz w:val="29"/>
                <w:szCs w:val="29"/>
                <w:spacing w:val="-4"/>
              </w:rPr>
              <w:t>371</w:t>
            </w:r>
          </w:p>
        </w:tc>
        <w:tc>
          <w:tcPr>
            <w:tcW w:w="1078" w:type="dxa"/>
            <w:vAlign w:val="top"/>
          </w:tcPr>
          <w:p>
            <w:pPr>
              <w:pStyle w:val="TableText"/>
              <w:ind w:left="295"/>
              <w:spacing w:before="69" w:line="167" w:lineRule="auto"/>
              <w:rPr>
                <w:sz w:val="31"/>
                <w:szCs w:val="31"/>
              </w:rPr>
            </w:pPr>
            <w:r>
              <w:rPr>
                <w:sz w:val="31"/>
                <w:szCs w:val="31"/>
                <w:spacing w:val="-5"/>
              </w:rPr>
              <w:t>734</w:t>
            </w:r>
          </w:p>
        </w:tc>
        <w:tc>
          <w:tcPr>
            <w:tcW w:w="1089" w:type="dxa"/>
            <w:vAlign w:val="top"/>
          </w:tcPr>
          <w:p>
            <w:pPr>
              <w:pStyle w:val="TableText"/>
              <w:ind w:left="407"/>
              <w:spacing w:before="109"/>
              <w:rPr/>
            </w:pPr>
            <w:r>
              <w:rPr>
                <w:spacing w:val="-2"/>
              </w:rPr>
              <w:t>490</w:t>
            </w:r>
          </w:p>
        </w:tc>
        <w:tc>
          <w:tcPr>
            <w:tcW w:w="989" w:type="dxa"/>
            <w:vAlign w:val="top"/>
          </w:tcPr>
          <w:p>
            <w:pPr>
              <w:pStyle w:val="TableText"/>
              <w:ind w:left="358"/>
              <w:spacing w:before="109"/>
              <w:rPr/>
            </w:pPr>
            <w:r>
              <w:rPr>
                <w:spacing w:val="-2"/>
              </w:rPr>
              <w:t>916</w:t>
            </w:r>
          </w:p>
        </w:tc>
        <w:tc>
          <w:tcPr>
            <w:tcW w:w="1014" w:type="dxa"/>
            <w:vAlign w:val="top"/>
          </w:tcPr>
          <w:p>
            <w:pPr>
              <w:pStyle w:val="TableText"/>
              <w:ind w:left="279"/>
              <w:spacing w:before="110" w:line="239" w:lineRule="auto"/>
              <w:rPr/>
            </w:pPr>
            <w:r>
              <w:rPr>
                <w:spacing w:val="-2"/>
              </w:rPr>
              <w:t>610.7</w:t>
            </w:r>
          </w:p>
        </w:tc>
      </w:tr>
      <w:tr>
        <w:trPr>
          <w:trHeight w:val="360" w:hRule="atLeast"/>
        </w:trPr>
        <w:tc>
          <w:tcPr>
            <w:tcW w:w="714" w:type="dxa"/>
            <w:vAlign w:val="top"/>
          </w:tcPr>
          <w:p>
            <w:pPr>
              <w:pStyle w:val="TableText"/>
              <w:ind w:left="165"/>
              <w:spacing w:before="110" w:line="239" w:lineRule="auto"/>
              <w:rPr/>
            </w:pPr>
            <w:r>
              <w:rPr>
                <w:spacing w:val="-2"/>
              </w:rPr>
              <w:t>25.7</w:t>
            </w:r>
          </w:p>
        </w:tc>
        <w:tc>
          <w:tcPr>
            <w:tcW w:w="1069" w:type="dxa"/>
            <w:vAlign w:val="top"/>
          </w:tcPr>
          <w:p>
            <w:pPr>
              <w:pStyle w:val="TableText"/>
              <w:ind w:left="391"/>
              <w:spacing w:before="110" w:line="241" w:lineRule="auto"/>
              <w:rPr/>
            </w:pPr>
            <w:r>
              <w:rPr>
                <w:spacing w:val="-3"/>
              </w:rPr>
              <w:t>221</w:t>
            </w:r>
          </w:p>
        </w:tc>
        <w:tc>
          <w:tcPr>
            <w:tcW w:w="1079" w:type="dxa"/>
            <w:vAlign w:val="top"/>
          </w:tcPr>
          <w:p>
            <w:pPr>
              <w:pStyle w:val="TableText"/>
              <w:ind w:left="392"/>
              <w:spacing w:before="109"/>
              <w:rPr/>
            </w:pPr>
            <w:r>
              <w:rPr>
                <w:spacing w:val="-5"/>
              </w:rPr>
              <w:t>148</w:t>
            </w:r>
          </w:p>
        </w:tc>
        <w:tc>
          <w:tcPr>
            <w:tcW w:w="1079" w:type="dxa"/>
            <w:vAlign w:val="top"/>
          </w:tcPr>
          <w:p>
            <w:pPr>
              <w:pStyle w:val="TableText"/>
              <w:ind w:left="393"/>
              <w:spacing w:before="109"/>
              <w:rPr/>
            </w:pPr>
            <w:r>
              <w:rPr>
                <w:spacing w:val="-3"/>
              </w:rPr>
              <w:t>551</w:t>
            </w:r>
          </w:p>
        </w:tc>
        <w:tc>
          <w:tcPr>
            <w:tcW w:w="1089" w:type="dxa"/>
            <w:vAlign w:val="top"/>
          </w:tcPr>
          <w:p>
            <w:pPr>
              <w:pStyle w:val="TableText"/>
              <w:ind w:left="344"/>
              <w:spacing w:before="81" w:line="191" w:lineRule="auto"/>
              <w:rPr>
                <w:sz w:val="26"/>
                <w:szCs w:val="26"/>
              </w:rPr>
            </w:pPr>
            <w:r>
              <w:rPr>
                <w:sz w:val="26"/>
                <w:szCs w:val="26"/>
                <w:spacing w:val="-4"/>
              </w:rPr>
              <w:t>367</w:t>
            </w:r>
          </w:p>
        </w:tc>
        <w:tc>
          <w:tcPr>
            <w:tcW w:w="1078" w:type="dxa"/>
            <w:vAlign w:val="top"/>
          </w:tcPr>
          <w:p>
            <w:pPr>
              <w:pStyle w:val="TableText"/>
              <w:ind w:left="335"/>
              <w:spacing w:before="81" w:line="191" w:lineRule="auto"/>
              <w:rPr>
                <w:sz w:val="26"/>
                <w:szCs w:val="26"/>
              </w:rPr>
            </w:pPr>
            <w:r>
              <w:rPr>
                <w:sz w:val="26"/>
                <w:szCs w:val="26"/>
                <w:spacing w:val="-4"/>
              </w:rPr>
              <w:t>726</w:t>
            </w:r>
          </w:p>
        </w:tc>
        <w:tc>
          <w:tcPr>
            <w:tcW w:w="1089" w:type="dxa"/>
            <w:vAlign w:val="top"/>
          </w:tcPr>
          <w:p>
            <w:pPr>
              <w:pStyle w:val="TableText"/>
              <w:ind w:left="407"/>
              <w:spacing w:before="109"/>
              <w:rPr/>
            </w:pPr>
            <w:r>
              <w:rPr>
                <w:spacing w:val="-2"/>
              </w:rPr>
              <w:t>484</w:t>
            </w:r>
          </w:p>
        </w:tc>
        <w:tc>
          <w:tcPr>
            <w:tcW w:w="989" w:type="dxa"/>
            <w:vAlign w:val="top"/>
          </w:tcPr>
          <w:p>
            <w:pPr>
              <w:pStyle w:val="TableText"/>
              <w:ind w:left="358"/>
              <w:spacing w:before="109"/>
              <w:rPr/>
            </w:pPr>
            <w:r>
              <w:rPr>
                <w:spacing w:val="-2"/>
              </w:rPr>
              <w:t>912</w:t>
            </w:r>
          </w:p>
        </w:tc>
        <w:tc>
          <w:tcPr>
            <w:tcW w:w="1014" w:type="dxa"/>
            <w:vAlign w:val="top"/>
          </w:tcPr>
          <w:p>
            <w:pPr>
              <w:pStyle w:val="TableText"/>
              <w:ind w:left="369"/>
              <w:spacing w:before="109"/>
              <w:rPr/>
            </w:pPr>
            <w:r>
              <w:rPr>
                <w:spacing w:val="-2"/>
              </w:rPr>
              <w:t>608</w:t>
            </w:r>
          </w:p>
        </w:tc>
      </w:tr>
      <w:tr>
        <w:trPr>
          <w:trHeight w:val="349" w:hRule="atLeast"/>
        </w:trPr>
        <w:tc>
          <w:tcPr>
            <w:tcW w:w="714" w:type="dxa"/>
            <w:vAlign w:val="top"/>
          </w:tcPr>
          <w:p>
            <w:pPr>
              <w:pStyle w:val="TableText"/>
              <w:ind w:left="165"/>
              <w:spacing w:before="110" w:line="234" w:lineRule="auto"/>
              <w:rPr/>
            </w:pPr>
            <w:r>
              <w:rPr>
                <w:spacing w:val="-2"/>
              </w:rPr>
              <w:t>25.8</w:t>
            </w:r>
          </w:p>
        </w:tc>
        <w:tc>
          <w:tcPr>
            <w:tcW w:w="1069" w:type="dxa"/>
            <w:vAlign w:val="top"/>
          </w:tcPr>
          <w:p>
            <w:pPr>
              <w:pStyle w:val="TableText"/>
              <w:ind w:left="391"/>
              <w:spacing w:before="110" w:line="234" w:lineRule="auto"/>
              <w:rPr/>
            </w:pPr>
            <w:r>
              <w:rPr>
                <w:spacing w:val="-3"/>
              </w:rPr>
              <w:t>219</w:t>
            </w:r>
          </w:p>
        </w:tc>
        <w:tc>
          <w:tcPr>
            <w:tcW w:w="1079" w:type="dxa"/>
            <w:vAlign w:val="top"/>
          </w:tcPr>
          <w:p>
            <w:pPr>
              <w:pStyle w:val="TableText"/>
              <w:ind w:left="392"/>
              <w:spacing w:before="110" w:line="234" w:lineRule="auto"/>
              <w:rPr/>
            </w:pPr>
            <w:r>
              <w:rPr>
                <w:spacing w:val="-5"/>
              </w:rPr>
              <w:t>146</w:t>
            </w:r>
          </w:p>
        </w:tc>
        <w:tc>
          <w:tcPr>
            <w:tcW w:w="1079" w:type="dxa"/>
            <w:vAlign w:val="top"/>
          </w:tcPr>
          <w:p>
            <w:pPr>
              <w:pStyle w:val="TableText"/>
              <w:ind w:left="393"/>
              <w:spacing w:before="110" w:line="234" w:lineRule="auto"/>
              <w:rPr/>
            </w:pPr>
            <w:r>
              <w:rPr>
                <w:spacing w:val="-3"/>
              </w:rPr>
              <w:t>546</w:t>
            </w:r>
          </w:p>
        </w:tc>
        <w:tc>
          <w:tcPr>
            <w:tcW w:w="1089" w:type="dxa"/>
            <w:vAlign w:val="top"/>
          </w:tcPr>
          <w:p>
            <w:pPr>
              <w:pStyle w:val="TableText"/>
              <w:ind w:left="344"/>
              <w:spacing w:before="81" w:line="183" w:lineRule="auto"/>
              <w:rPr>
                <w:sz w:val="26"/>
                <w:szCs w:val="26"/>
              </w:rPr>
            </w:pPr>
            <w:r>
              <w:rPr>
                <w:sz w:val="26"/>
                <w:szCs w:val="26"/>
                <w:spacing w:val="-4"/>
              </w:rPr>
              <w:t>364</w:t>
            </w:r>
          </w:p>
        </w:tc>
        <w:tc>
          <w:tcPr>
            <w:tcW w:w="1078" w:type="dxa"/>
            <w:vAlign w:val="top"/>
          </w:tcPr>
          <w:p>
            <w:pPr>
              <w:pStyle w:val="TableText"/>
              <w:ind w:left="335"/>
              <w:spacing w:before="81" w:line="183" w:lineRule="auto"/>
              <w:rPr>
                <w:sz w:val="26"/>
                <w:szCs w:val="26"/>
              </w:rPr>
            </w:pPr>
            <w:r>
              <w:rPr>
                <w:sz w:val="26"/>
                <w:szCs w:val="26"/>
                <w:spacing w:val="-4"/>
              </w:rPr>
              <w:t>717</w:t>
            </w:r>
          </w:p>
        </w:tc>
        <w:tc>
          <w:tcPr>
            <w:tcW w:w="1089" w:type="dxa"/>
            <w:vAlign w:val="top"/>
          </w:tcPr>
          <w:p>
            <w:pPr>
              <w:pStyle w:val="TableText"/>
              <w:ind w:left="407"/>
              <w:spacing w:before="110" w:line="234" w:lineRule="auto"/>
              <w:rPr/>
            </w:pPr>
            <w:r>
              <w:rPr>
                <w:spacing w:val="-2"/>
              </w:rPr>
              <w:t>478</w:t>
            </w:r>
          </w:p>
        </w:tc>
        <w:tc>
          <w:tcPr>
            <w:tcW w:w="989" w:type="dxa"/>
            <w:vAlign w:val="top"/>
          </w:tcPr>
          <w:p>
            <w:pPr>
              <w:pStyle w:val="TableText"/>
              <w:ind w:left="358"/>
              <w:spacing w:before="110" w:line="234" w:lineRule="auto"/>
              <w:rPr/>
            </w:pPr>
            <w:r>
              <w:rPr>
                <w:spacing w:val="-2"/>
              </w:rPr>
              <w:t>908</w:t>
            </w:r>
          </w:p>
        </w:tc>
        <w:tc>
          <w:tcPr>
            <w:tcW w:w="1014" w:type="dxa"/>
            <w:vAlign w:val="top"/>
          </w:tcPr>
          <w:p>
            <w:pPr>
              <w:pStyle w:val="TableText"/>
              <w:ind w:left="279"/>
              <w:spacing w:before="110" w:line="234" w:lineRule="auto"/>
              <w:rPr/>
            </w:pPr>
            <w:r>
              <w:rPr>
                <w:spacing w:val="-2"/>
              </w:rPr>
              <w:t>605.3</w:t>
            </w:r>
          </w:p>
        </w:tc>
      </w:tr>
      <w:tr>
        <w:trPr>
          <w:trHeight w:val="340" w:hRule="atLeast"/>
        </w:trPr>
        <w:tc>
          <w:tcPr>
            <w:tcW w:w="714" w:type="dxa"/>
            <w:vAlign w:val="top"/>
          </w:tcPr>
          <w:p>
            <w:pPr>
              <w:pStyle w:val="TableText"/>
              <w:ind w:left="165"/>
              <w:spacing w:before="101" w:line="234" w:lineRule="auto"/>
              <w:rPr/>
            </w:pPr>
            <w:r>
              <w:rPr>
                <w:spacing w:val="-2"/>
              </w:rPr>
              <w:t>25.9</w:t>
            </w:r>
          </w:p>
        </w:tc>
        <w:tc>
          <w:tcPr>
            <w:tcW w:w="1069" w:type="dxa"/>
            <w:vAlign w:val="top"/>
          </w:tcPr>
          <w:p>
            <w:pPr>
              <w:pStyle w:val="TableText"/>
              <w:ind w:left="391"/>
              <w:spacing w:before="101" w:line="234" w:lineRule="auto"/>
              <w:rPr/>
            </w:pPr>
            <w:r>
              <w:rPr>
                <w:spacing w:val="-3"/>
              </w:rPr>
              <w:t>217</w:t>
            </w:r>
          </w:p>
        </w:tc>
        <w:tc>
          <w:tcPr>
            <w:tcW w:w="1079" w:type="dxa"/>
            <w:vAlign w:val="top"/>
          </w:tcPr>
          <w:p>
            <w:pPr>
              <w:pStyle w:val="TableText"/>
              <w:ind w:left="392"/>
              <w:spacing w:before="101" w:line="234" w:lineRule="auto"/>
              <w:rPr/>
            </w:pPr>
            <w:r>
              <w:rPr>
                <w:spacing w:val="-5"/>
              </w:rPr>
              <w:t>145</w:t>
            </w:r>
          </w:p>
        </w:tc>
        <w:tc>
          <w:tcPr>
            <w:tcW w:w="1079" w:type="dxa"/>
            <w:vAlign w:val="top"/>
          </w:tcPr>
          <w:p>
            <w:pPr>
              <w:pStyle w:val="TableText"/>
              <w:ind w:left="393"/>
              <w:spacing w:before="101" w:line="234" w:lineRule="auto"/>
              <w:rPr/>
            </w:pPr>
            <w:r>
              <w:rPr>
                <w:spacing w:val="-3"/>
              </w:rPr>
              <w:t>541</w:t>
            </w:r>
          </w:p>
        </w:tc>
        <w:tc>
          <w:tcPr>
            <w:tcW w:w="1089" w:type="dxa"/>
            <w:vAlign w:val="top"/>
          </w:tcPr>
          <w:p>
            <w:pPr>
              <w:pStyle w:val="TableText"/>
              <w:ind w:left="404"/>
              <w:spacing w:before="101" w:line="234" w:lineRule="auto"/>
              <w:rPr/>
            </w:pPr>
            <w:r>
              <w:rPr>
                <w:spacing w:val="-3"/>
              </w:rPr>
              <w:t>360</w:t>
            </w:r>
          </w:p>
        </w:tc>
        <w:tc>
          <w:tcPr>
            <w:tcW w:w="1078" w:type="dxa"/>
            <w:vAlign w:val="top"/>
          </w:tcPr>
          <w:p>
            <w:pPr>
              <w:pStyle w:val="TableText"/>
              <w:ind w:left="395"/>
              <w:spacing w:before="101" w:line="234" w:lineRule="auto"/>
              <w:rPr/>
            </w:pPr>
            <w:r>
              <w:rPr>
                <w:spacing w:val="-3"/>
              </w:rPr>
              <w:t>708</w:t>
            </w:r>
          </w:p>
        </w:tc>
        <w:tc>
          <w:tcPr>
            <w:tcW w:w="1089" w:type="dxa"/>
            <w:vAlign w:val="top"/>
          </w:tcPr>
          <w:p>
            <w:pPr>
              <w:pStyle w:val="TableText"/>
              <w:ind w:left="407"/>
              <w:spacing w:before="101" w:line="234" w:lineRule="auto"/>
              <w:rPr/>
            </w:pPr>
            <w:r>
              <w:rPr>
                <w:spacing w:val="-2"/>
              </w:rPr>
              <w:t>472</w:t>
            </w:r>
          </w:p>
        </w:tc>
        <w:tc>
          <w:tcPr>
            <w:tcW w:w="989" w:type="dxa"/>
            <w:vAlign w:val="top"/>
          </w:tcPr>
          <w:p>
            <w:pPr>
              <w:pStyle w:val="TableText"/>
              <w:ind w:left="358"/>
              <w:spacing w:before="101" w:line="234" w:lineRule="auto"/>
              <w:rPr/>
            </w:pPr>
            <w:r>
              <w:rPr>
                <w:spacing w:val="-2"/>
              </w:rPr>
              <w:t>904</w:t>
            </w:r>
          </w:p>
        </w:tc>
        <w:tc>
          <w:tcPr>
            <w:tcW w:w="1014" w:type="dxa"/>
            <w:vAlign w:val="top"/>
          </w:tcPr>
          <w:p>
            <w:pPr>
              <w:pStyle w:val="TableText"/>
              <w:ind w:left="279"/>
              <w:spacing w:before="101" w:line="234" w:lineRule="auto"/>
              <w:rPr/>
            </w:pPr>
            <w:r>
              <w:rPr>
                <w:spacing w:val="-2"/>
              </w:rPr>
              <w:t>602.7</w:t>
            </w:r>
          </w:p>
        </w:tc>
      </w:tr>
      <w:tr>
        <w:trPr>
          <w:trHeight w:val="349" w:hRule="atLeast"/>
        </w:trPr>
        <w:tc>
          <w:tcPr>
            <w:tcW w:w="714" w:type="dxa"/>
            <w:vAlign w:val="top"/>
          </w:tcPr>
          <w:p>
            <w:pPr>
              <w:pStyle w:val="TableText"/>
              <w:ind w:left="255"/>
              <w:spacing w:before="111" w:line="233" w:lineRule="auto"/>
              <w:rPr/>
            </w:pPr>
            <w:r>
              <w:rPr>
                <w:spacing w:val="-3"/>
              </w:rPr>
              <w:t>26</w:t>
            </w:r>
          </w:p>
        </w:tc>
        <w:tc>
          <w:tcPr>
            <w:tcW w:w="1069" w:type="dxa"/>
            <w:vAlign w:val="top"/>
          </w:tcPr>
          <w:p>
            <w:pPr>
              <w:pStyle w:val="TableText"/>
              <w:ind w:left="391"/>
              <w:spacing w:before="111" w:line="233" w:lineRule="auto"/>
              <w:rPr/>
            </w:pPr>
            <w:r>
              <w:rPr>
                <w:spacing w:val="-3"/>
              </w:rPr>
              <w:t>215</w:t>
            </w:r>
          </w:p>
        </w:tc>
        <w:tc>
          <w:tcPr>
            <w:tcW w:w="1079" w:type="dxa"/>
            <w:vAlign w:val="top"/>
          </w:tcPr>
          <w:p>
            <w:pPr>
              <w:pStyle w:val="TableText"/>
              <w:ind w:left="392"/>
              <w:spacing w:before="111" w:line="233" w:lineRule="auto"/>
              <w:rPr/>
            </w:pPr>
            <w:r>
              <w:rPr>
                <w:spacing w:val="-5"/>
              </w:rPr>
              <w:t>143</w:t>
            </w:r>
          </w:p>
        </w:tc>
        <w:tc>
          <w:tcPr>
            <w:tcW w:w="1079" w:type="dxa"/>
            <w:vAlign w:val="top"/>
          </w:tcPr>
          <w:p>
            <w:pPr>
              <w:pStyle w:val="TableText"/>
              <w:ind w:left="393"/>
              <w:spacing w:before="111" w:line="233" w:lineRule="auto"/>
              <w:rPr/>
            </w:pPr>
            <w:r>
              <w:rPr>
                <w:spacing w:val="-3"/>
              </w:rPr>
              <w:t>536</w:t>
            </w:r>
          </w:p>
        </w:tc>
        <w:tc>
          <w:tcPr>
            <w:tcW w:w="1089" w:type="dxa"/>
            <w:vAlign w:val="top"/>
          </w:tcPr>
          <w:p>
            <w:pPr>
              <w:pStyle w:val="TableText"/>
              <w:ind w:left="404"/>
              <w:spacing w:before="111" w:line="233" w:lineRule="auto"/>
              <w:rPr/>
            </w:pPr>
            <w:r>
              <w:rPr>
                <w:spacing w:val="-3"/>
              </w:rPr>
              <w:t>357</w:t>
            </w:r>
          </w:p>
        </w:tc>
        <w:tc>
          <w:tcPr>
            <w:tcW w:w="1078" w:type="dxa"/>
            <w:vAlign w:val="top"/>
          </w:tcPr>
          <w:p>
            <w:pPr>
              <w:pStyle w:val="TableText"/>
              <w:ind w:left="395"/>
              <w:spacing w:before="111" w:line="233" w:lineRule="auto"/>
              <w:rPr/>
            </w:pPr>
            <w:r>
              <w:rPr>
                <w:spacing w:val="-3"/>
              </w:rPr>
              <w:t>700</w:t>
            </w:r>
          </w:p>
        </w:tc>
        <w:tc>
          <w:tcPr>
            <w:tcW w:w="1089" w:type="dxa"/>
            <w:vAlign w:val="top"/>
          </w:tcPr>
          <w:p>
            <w:pPr>
              <w:pStyle w:val="TableText"/>
              <w:ind w:left="407"/>
              <w:spacing w:before="111" w:line="233" w:lineRule="auto"/>
              <w:rPr/>
            </w:pPr>
            <w:r>
              <w:rPr>
                <w:spacing w:val="-2"/>
              </w:rPr>
              <w:t>467</w:t>
            </w:r>
          </w:p>
        </w:tc>
        <w:tc>
          <w:tcPr>
            <w:tcW w:w="989" w:type="dxa"/>
            <w:vAlign w:val="top"/>
          </w:tcPr>
          <w:p>
            <w:pPr>
              <w:pStyle w:val="TableText"/>
              <w:ind w:left="298"/>
              <w:spacing w:before="82" w:line="182" w:lineRule="auto"/>
              <w:rPr>
                <w:sz w:val="26"/>
                <w:szCs w:val="26"/>
              </w:rPr>
            </w:pPr>
            <w:r>
              <w:rPr>
                <w:sz w:val="26"/>
                <w:szCs w:val="26"/>
                <w:spacing w:val="-3"/>
              </w:rPr>
              <w:t>900</w:t>
            </w:r>
          </w:p>
        </w:tc>
        <w:tc>
          <w:tcPr>
            <w:tcW w:w="1014" w:type="dxa"/>
            <w:vAlign w:val="top"/>
          </w:tcPr>
          <w:p>
            <w:pPr>
              <w:pStyle w:val="TableText"/>
              <w:ind w:left="369"/>
              <w:spacing w:before="111" w:line="233" w:lineRule="auto"/>
              <w:rPr/>
            </w:pPr>
            <w:r>
              <w:rPr>
                <w:spacing w:val="-2"/>
              </w:rPr>
              <w:t>600</w:t>
            </w:r>
          </w:p>
        </w:tc>
      </w:tr>
      <w:tr>
        <w:trPr>
          <w:trHeight w:val="360" w:hRule="atLeast"/>
        </w:trPr>
        <w:tc>
          <w:tcPr>
            <w:tcW w:w="714" w:type="dxa"/>
            <w:vAlign w:val="top"/>
          </w:tcPr>
          <w:p>
            <w:pPr>
              <w:pStyle w:val="TableText"/>
              <w:ind w:left="165"/>
              <w:spacing w:before="112" w:line="239" w:lineRule="auto"/>
              <w:rPr/>
            </w:pPr>
            <w:r>
              <w:rPr>
                <w:spacing w:val="-2"/>
              </w:rPr>
              <w:t>26.1</w:t>
            </w:r>
          </w:p>
        </w:tc>
        <w:tc>
          <w:tcPr>
            <w:tcW w:w="1069" w:type="dxa"/>
            <w:vAlign w:val="top"/>
          </w:tcPr>
          <w:p>
            <w:pPr>
              <w:pStyle w:val="TableText"/>
              <w:ind w:left="391"/>
              <w:spacing w:before="111"/>
              <w:rPr/>
            </w:pPr>
            <w:r>
              <w:rPr>
                <w:spacing w:val="-3"/>
              </w:rPr>
              <w:t>213</w:t>
            </w:r>
          </w:p>
        </w:tc>
        <w:tc>
          <w:tcPr>
            <w:tcW w:w="1079" w:type="dxa"/>
            <w:vAlign w:val="top"/>
          </w:tcPr>
          <w:p>
            <w:pPr>
              <w:pStyle w:val="TableText"/>
              <w:ind w:left="392"/>
              <w:spacing w:before="112" w:line="241" w:lineRule="auto"/>
              <w:rPr/>
            </w:pPr>
            <w:r>
              <w:rPr>
                <w:spacing w:val="-5"/>
              </w:rPr>
              <w:t>142</w:t>
            </w:r>
          </w:p>
        </w:tc>
        <w:tc>
          <w:tcPr>
            <w:tcW w:w="1079" w:type="dxa"/>
            <w:vAlign w:val="top"/>
          </w:tcPr>
          <w:p>
            <w:pPr>
              <w:pStyle w:val="TableText"/>
              <w:ind w:left="393"/>
              <w:spacing w:before="111"/>
              <w:rPr/>
            </w:pPr>
            <w:r>
              <w:rPr>
                <w:spacing w:val="-3"/>
              </w:rPr>
              <w:t>531</w:t>
            </w:r>
          </w:p>
        </w:tc>
        <w:tc>
          <w:tcPr>
            <w:tcW w:w="1089" w:type="dxa"/>
            <w:vAlign w:val="top"/>
          </w:tcPr>
          <w:p>
            <w:pPr>
              <w:pStyle w:val="TableText"/>
              <w:ind w:left="404"/>
              <w:spacing w:before="111"/>
              <w:rPr/>
            </w:pPr>
            <w:r>
              <w:rPr>
                <w:spacing w:val="-3"/>
              </w:rPr>
              <w:t>354</w:t>
            </w:r>
          </w:p>
        </w:tc>
        <w:tc>
          <w:tcPr>
            <w:tcW w:w="1078" w:type="dxa"/>
            <w:vAlign w:val="top"/>
          </w:tcPr>
          <w:p>
            <w:pPr>
              <w:pStyle w:val="TableText"/>
              <w:ind w:left="395"/>
              <w:spacing w:before="111"/>
              <w:rPr/>
            </w:pPr>
            <w:r>
              <w:rPr>
                <w:spacing w:val="-2"/>
              </w:rPr>
              <w:t>694</w:t>
            </w:r>
          </w:p>
        </w:tc>
        <w:tc>
          <w:tcPr>
            <w:tcW w:w="1089" w:type="dxa"/>
            <w:vAlign w:val="top"/>
          </w:tcPr>
          <w:p>
            <w:pPr>
              <w:pStyle w:val="TableText"/>
              <w:ind w:left="407"/>
              <w:spacing w:before="111"/>
              <w:rPr/>
            </w:pPr>
            <w:r>
              <w:rPr>
                <w:spacing w:val="-2"/>
              </w:rPr>
              <w:t>463</w:t>
            </w:r>
          </w:p>
        </w:tc>
        <w:tc>
          <w:tcPr>
            <w:tcW w:w="989" w:type="dxa"/>
            <w:vAlign w:val="top"/>
          </w:tcPr>
          <w:p>
            <w:pPr>
              <w:pStyle w:val="TableText"/>
              <w:ind w:left="298"/>
              <w:spacing w:before="83" w:line="189" w:lineRule="auto"/>
              <w:rPr>
                <w:sz w:val="26"/>
                <w:szCs w:val="26"/>
              </w:rPr>
            </w:pPr>
            <w:r>
              <w:rPr>
                <w:sz w:val="26"/>
                <w:szCs w:val="26"/>
                <w:spacing w:val="-3"/>
              </w:rPr>
              <w:t>890</w:t>
            </w:r>
          </w:p>
        </w:tc>
        <w:tc>
          <w:tcPr>
            <w:tcW w:w="1014" w:type="dxa"/>
            <w:vAlign w:val="top"/>
          </w:tcPr>
          <w:p>
            <w:pPr>
              <w:pStyle w:val="TableText"/>
              <w:ind w:left="279"/>
              <w:spacing w:before="112" w:line="239" w:lineRule="auto"/>
              <w:rPr/>
            </w:pPr>
            <w:r>
              <w:rPr>
                <w:spacing w:val="-2"/>
              </w:rPr>
              <w:t>593.3</w:t>
            </w:r>
          </w:p>
        </w:tc>
      </w:tr>
      <w:tr>
        <w:trPr>
          <w:trHeight w:val="360" w:hRule="atLeast"/>
        </w:trPr>
        <w:tc>
          <w:tcPr>
            <w:tcW w:w="714" w:type="dxa"/>
            <w:vAlign w:val="top"/>
          </w:tcPr>
          <w:p>
            <w:pPr>
              <w:pStyle w:val="TableText"/>
              <w:ind w:left="165"/>
              <w:spacing w:before="112" w:line="239" w:lineRule="auto"/>
              <w:rPr/>
            </w:pPr>
            <w:r>
              <w:rPr>
                <w:spacing w:val="-2"/>
              </w:rPr>
              <w:t>26.2</w:t>
            </w:r>
          </w:p>
        </w:tc>
        <w:tc>
          <w:tcPr>
            <w:tcW w:w="1069" w:type="dxa"/>
            <w:vAlign w:val="top"/>
          </w:tcPr>
          <w:p>
            <w:pPr>
              <w:pStyle w:val="TableText"/>
              <w:ind w:left="391"/>
              <w:spacing w:before="112" w:line="241" w:lineRule="auto"/>
              <w:rPr/>
            </w:pPr>
            <w:r>
              <w:rPr>
                <w:spacing w:val="-3"/>
              </w:rPr>
              <w:t>211</w:t>
            </w:r>
          </w:p>
        </w:tc>
        <w:tc>
          <w:tcPr>
            <w:tcW w:w="1079" w:type="dxa"/>
            <w:vAlign w:val="top"/>
          </w:tcPr>
          <w:p>
            <w:pPr>
              <w:pStyle w:val="TableText"/>
              <w:ind w:left="392"/>
              <w:spacing w:before="112" w:line="241" w:lineRule="auto"/>
              <w:rPr/>
            </w:pPr>
            <w:r>
              <w:rPr>
                <w:spacing w:val="-5"/>
              </w:rPr>
              <w:t>141</w:t>
            </w:r>
          </w:p>
        </w:tc>
        <w:tc>
          <w:tcPr>
            <w:tcW w:w="1079" w:type="dxa"/>
            <w:vAlign w:val="top"/>
          </w:tcPr>
          <w:p>
            <w:pPr>
              <w:pStyle w:val="TableText"/>
              <w:ind w:left="393"/>
              <w:spacing w:before="111"/>
              <w:rPr/>
            </w:pPr>
            <w:r>
              <w:rPr>
                <w:spacing w:val="-3"/>
              </w:rPr>
              <w:t>526</w:t>
            </w:r>
          </w:p>
        </w:tc>
        <w:tc>
          <w:tcPr>
            <w:tcW w:w="1089" w:type="dxa"/>
            <w:vAlign w:val="top"/>
          </w:tcPr>
          <w:p>
            <w:pPr>
              <w:pStyle w:val="TableText"/>
              <w:ind w:left="404"/>
              <w:spacing w:before="111"/>
              <w:rPr/>
            </w:pPr>
            <w:r>
              <w:rPr>
                <w:spacing w:val="-3"/>
              </w:rPr>
              <w:t>350</w:t>
            </w:r>
          </w:p>
        </w:tc>
        <w:tc>
          <w:tcPr>
            <w:tcW w:w="1078" w:type="dxa"/>
            <w:vAlign w:val="top"/>
          </w:tcPr>
          <w:p>
            <w:pPr>
              <w:pStyle w:val="TableText"/>
              <w:ind w:left="395"/>
              <w:spacing w:before="111"/>
              <w:rPr/>
            </w:pPr>
            <w:r>
              <w:rPr>
                <w:spacing w:val="-2"/>
              </w:rPr>
              <w:t>688</w:t>
            </w:r>
          </w:p>
        </w:tc>
        <w:tc>
          <w:tcPr>
            <w:tcW w:w="1089" w:type="dxa"/>
            <w:vAlign w:val="top"/>
          </w:tcPr>
          <w:p>
            <w:pPr>
              <w:pStyle w:val="TableText"/>
              <w:ind w:left="407"/>
              <w:spacing w:before="111"/>
              <w:rPr/>
            </w:pPr>
            <w:r>
              <w:rPr>
                <w:spacing w:val="-2"/>
              </w:rPr>
              <w:t>459</w:t>
            </w:r>
          </w:p>
        </w:tc>
        <w:tc>
          <w:tcPr>
            <w:tcW w:w="989" w:type="dxa"/>
            <w:vAlign w:val="top"/>
          </w:tcPr>
          <w:p>
            <w:pPr>
              <w:pStyle w:val="TableText"/>
              <w:ind w:left="358"/>
              <w:spacing w:before="111"/>
              <w:rPr/>
            </w:pPr>
            <w:r>
              <w:rPr>
                <w:spacing w:val="-2"/>
              </w:rPr>
              <w:t>881</w:t>
            </w:r>
          </w:p>
        </w:tc>
        <w:tc>
          <w:tcPr>
            <w:tcW w:w="1014" w:type="dxa"/>
            <w:vAlign w:val="top"/>
          </w:tcPr>
          <w:p>
            <w:pPr>
              <w:pStyle w:val="TableText"/>
              <w:ind w:left="279"/>
              <w:spacing w:before="112" w:line="239" w:lineRule="auto"/>
              <w:rPr/>
            </w:pPr>
            <w:r>
              <w:rPr>
                <w:spacing w:val="-2"/>
              </w:rPr>
              <w:t>587.3</w:t>
            </w:r>
          </w:p>
        </w:tc>
      </w:tr>
      <w:tr>
        <w:trPr>
          <w:trHeight w:val="349" w:hRule="atLeast"/>
        </w:trPr>
        <w:tc>
          <w:tcPr>
            <w:tcW w:w="714" w:type="dxa"/>
            <w:vAlign w:val="top"/>
          </w:tcPr>
          <w:p>
            <w:pPr>
              <w:pStyle w:val="TableText"/>
              <w:ind w:left="165"/>
              <w:spacing w:before="112" w:line="232" w:lineRule="auto"/>
              <w:rPr/>
            </w:pPr>
            <w:r>
              <w:rPr>
                <w:spacing w:val="-2"/>
              </w:rPr>
              <w:t>26.3</w:t>
            </w:r>
          </w:p>
        </w:tc>
        <w:tc>
          <w:tcPr>
            <w:tcW w:w="1069" w:type="dxa"/>
            <w:vAlign w:val="top"/>
          </w:tcPr>
          <w:p>
            <w:pPr>
              <w:pStyle w:val="TableText"/>
              <w:ind w:left="391"/>
              <w:spacing w:before="112" w:line="232" w:lineRule="auto"/>
              <w:rPr/>
            </w:pPr>
            <w:r>
              <w:rPr>
                <w:spacing w:val="-3"/>
              </w:rPr>
              <w:t>209</w:t>
            </w:r>
          </w:p>
        </w:tc>
        <w:tc>
          <w:tcPr>
            <w:tcW w:w="1079" w:type="dxa"/>
            <w:vAlign w:val="top"/>
          </w:tcPr>
          <w:p>
            <w:pPr>
              <w:pStyle w:val="TableText"/>
              <w:ind w:left="392"/>
              <w:spacing w:before="112" w:line="232" w:lineRule="auto"/>
              <w:rPr/>
            </w:pPr>
            <w:r>
              <w:rPr>
                <w:spacing w:val="-5"/>
              </w:rPr>
              <w:t>139</w:t>
            </w:r>
          </w:p>
        </w:tc>
        <w:tc>
          <w:tcPr>
            <w:tcW w:w="1079" w:type="dxa"/>
            <w:vAlign w:val="top"/>
          </w:tcPr>
          <w:p>
            <w:pPr>
              <w:pStyle w:val="TableText"/>
              <w:ind w:left="393"/>
              <w:spacing w:before="112" w:line="232" w:lineRule="auto"/>
              <w:rPr/>
            </w:pPr>
            <w:r>
              <w:rPr>
                <w:spacing w:val="-3"/>
              </w:rPr>
              <w:t>521</w:t>
            </w:r>
          </w:p>
        </w:tc>
        <w:tc>
          <w:tcPr>
            <w:tcW w:w="1089" w:type="dxa"/>
            <w:vAlign w:val="top"/>
          </w:tcPr>
          <w:p>
            <w:pPr>
              <w:pStyle w:val="TableText"/>
              <w:ind w:left="404"/>
              <w:spacing w:before="112" w:line="232" w:lineRule="auto"/>
              <w:rPr/>
            </w:pPr>
            <w:r>
              <w:rPr>
                <w:spacing w:val="-3"/>
              </w:rPr>
              <w:t>347</w:t>
            </w:r>
          </w:p>
        </w:tc>
        <w:tc>
          <w:tcPr>
            <w:tcW w:w="1078" w:type="dxa"/>
            <w:vAlign w:val="top"/>
          </w:tcPr>
          <w:p>
            <w:pPr>
              <w:pStyle w:val="TableText"/>
              <w:ind w:left="395"/>
              <w:spacing w:before="112" w:line="232" w:lineRule="auto"/>
              <w:rPr/>
            </w:pPr>
            <w:r>
              <w:rPr>
                <w:spacing w:val="-2"/>
              </w:rPr>
              <w:t>683</w:t>
            </w:r>
          </w:p>
        </w:tc>
        <w:tc>
          <w:tcPr>
            <w:tcW w:w="1089" w:type="dxa"/>
            <w:vAlign w:val="top"/>
          </w:tcPr>
          <w:p>
            <w:pPr>
              <w:pStyle w:val="TableText"/>
              <w:ind w:left="407"/>
              <w:spacing w:before="112" w:line="232" w:lineRule="auto"/>
              <w:rPr/>
            </w:pPr>
            <w:r>
              <w:rPr>
                <w:spacing w:val="-2"/>
              </w:rPr>
              <w:t>455</w:t>
            </w:r>
          </w:p>
        </w:tc>
        <w:tc>
          <w:tcPr>
            <w:tcW w:w="989" w:type="dxa"/>
            <w:vAlign w:val="top"/>
          </w:tcPr>
          <w:p>
            <w:pPr>
              <w:pStyle w:val="TableText"/>
              <w:ind w:left="298"/>
              <w:spacing w:before="84" w:line="181" w:lineRule="auto"/>
              <w:rPr>
                <w:sz w:val="26"/>
                <w:szCs w:val="26"/>
              </w:rPr>
            </w:pPr>
            <w:r>
              <w:rPr>
                <w:sz w:val="26"/>
                <w:szCs w:val="26"/>
                <w:spacing w:val="-3"/>
              </w:rPr>
              <w:t>871</w:t>
            </w:r>
          </w:p>
        </w:tc>
        <w:tc>
          <w:tcPr>
            <w:tcW w:w="1014" w:type="dxa"/>
            <w:vAlign w:val="top"/>
          </w:tcPr>
          <w:p>
            <w:pPr>
              <w:pStyle w:val="TableText"/>
              <w:ind w:left="279"/>
              <w:spacing w:before="112" w:line="232" w:lineRule="auto"/>
              <w:rPr/>
            </w:pPr>
            <w:r>
              <w:rPr>
                <w:spacing w:val="-2"/>
              </w:rPr>
              <w:t>580.7</w:t>
            </w:r>
          </w:p>
        </w:tc>
      </w:tr>
      <w:tr>
        <w:trPr>
          <w:trHeight w:val="349" w:hRule="atLeast"/>
        </w:trPr>
        <w:tc>
          <w:tcPr>
            <w:tcW w:w="714" w:type="dxa"/>
            <w:vAlign w:val="top"/>
          </w:tcPr>
          <w:p>
            <w:pPr>
              <w:pStyle w:val="TableText"/>
              <w:ind w:left="165"/>
              <w:spacing w:before="113" w:line="231" w:lineRule="auto"/>
              <w:rPr/>
            </w:pPr>
            <w:r>
              <w:rPr>
                <w:spacing w:val="-2"/>
              </w:rPr>
              <w:t>26.4</w:t>
            </w:r>
          </w:p>
        </w:tc>
        <w:tc>
          <w:tcPr>
            <w:tcW w:w="1069" w:type="dxa"/>
            <w:vAlign w:val="top"/>
          </w:tcPr>
          <w:p>
            <w:pPr>
              <w:pStyle w:val="TableText"/>
              <w:ind w:left="391"/>
              <w:spacing w:before="113" w:line="231" w:lineRule="auto"/>
              <w:rPr/>
            </w:pPr>
            <w:r>
              <w:rPr>
                <w:spacing w:val="-3"/>
              </w:rPr>
              <w:t>207</w:t>
            </w:r>
          </w:p>
        </w:tc>
        <w:tc>
          <w:tcPr>
            <w:tcW w:w="1079" w:type="dxa"/>
            <w:vAlign w:val="top"/>
          </w:tcPr>
          <w:p>
            <w:pPr>
              <w:pStyle w:val="TableText"/>
              <w:ind w:left="392"/>
              <w:spacing w:before="113" w:line="231" w:lineRule="auto"/>
              <w:rPr/>
            </w:pPr>
            <w:r>
              <w:rPr>
                <w:spacing w:val="-5"/>
              </w:rPr>
              <w:t>138</w:t>
            </w:r>
          </w:p>
        </w:tc>
        <w:tc>
          <w:tcPr>
            <w:tcW w:w="1079" w:type="dxa"/>
            <w:vAlign w:val="top"/>
          </w:tcPr>
          <w:p>
            <w:pPr>
              <w:pStyle w:val="TableText"/>
              <w:ind w:left="393"/>
              <w:spacing w:before="113" w:line="231" w:lineRule="auto"/>
              <w:rPr/>
            </w:pPr>
            <w:r>
              <w:rPr>
                <w:spacing w:val="-3"/>
              </w:rPr>
              <w:t>516</w:t>
            </w:r>
          </w:p>
        </w:tc>
        <w:tc>
          <w:tcPr>
            <w:tcW w:w="1089" w:type="dxa"/>
            <w:vAlign w:val="top"/>
          </w:tcPr>
          <w:p>
            <w:pPr>
              <w:pStyle w:val="TableText"/>
              <w:ind w:left="404"/>
              <w:spacing w:before="113" w:line="231" w:lineRule="auto"/>
              <w:rPr/>
            </w:pPr>
            <w:r>
              <w:rPr>
                <w:spacing w:val="-3"/>
              </w:rPr>
              <w:t>344</w:t>
            </w:r>
          </w:p>
        </w:tc>
        <w:tc>
          <w:tcPr>
            <w:tcW w:w="1078" w:type="dxa"/>
            <w:vAlign w:val="top"/>
          </w:tcPr>
          <w:p>
            <w:pPr>
              <w:pStyle w:val="TableText"/>
              <w:ind w:left="395"/>
              <w:spacing w:before="113" w:line="231" w:lineRule="auto"/>
              <w:rPr/>
            </w:pPr>
            <w:r>
              <w:rPr>
                <w:spacing w:val="-2"/>
              </w:rPr>
              <w:t>677</w:t>
            </w:r>
          </w:p>
        </w:tc>
        <w:tc>
          <w:tcPr>
            <w:tcW w:w="1089" w:type="dxa"/>
            <w:vAlign w:val="top"/>
          </w:tcPr>
          <w:p>
            <w:pPr>
              <w:pStyle w:val="TableText"/>
              <w:ind w:left="407"/>
              <w:spacing w:before="113" w:line="231" w:lineRule="auto"/>
              <w:rPr/>
            </w:pPr>
            <w:r>
              <w:rPr>
                <w:spacing w:val="-2"/>
              </w:rPr>
              <w:t>451</w:t>
            </w:r>
          </w:p>
        </w:tc>
        <w:tc>
          <w:tcPr>
            <w:tcW w:w="989" w:type="dxa"/>
            <w:vAlign w:val="top"/>
          </w:tcPr>
          <w:p>
            <w:pPr>
              <w:pStyle w:val="TableText"/>
              <w:ind w:left="358"/>
              <w:spacing w:before="113" w:line="231" w:lineRule="auto"/>
              <w:rPr/>
            </w:pPr>
            <w:r>
              <w:rPr>
                <w:spacing w:val="-2"/>
              </w:rPr>
              <w:t>862</w:t>
            </w:r>
          </w:p>
        </w:tc>
        <w:tc>
          <w:tcPr>
            <w:tcW w:w="1014" w:type="dxa"/>
            <w:vAlign w:val="top"/>
          </w:tcPr>
          <w:p>
            <w:pPr>
              <w:pStyle w:val="TableText"/>
              <w:ind w:left="279"/>
              <w:spacing w:before="113" w:line="231" w:lineRule="auto"/>
              <w:rPr/>
            </w:pPr>
            <w:r>
              <w:rPr>
                <w:spacing w:val="-2"/>
              </w:rPr>
              <w:t>574.7</w:t>
            </w:r>
          </w:p>
        </w:tc>
      </w:tr>
      <w:tr>
        <w:trPr>
          <w:trHeight w:val="350" w:hRule="atLeast"/>
        </w:trPr>
        <w:tc>
          <w:tcPr>
            <w:tcW w:w="714" w:type="dxa"/>
            <w:vAlign w:val="top"/>
          </w:tcPr>
          <w:p>
            <w:pPr>
              <w:pStyle w:val="TableText"/>
              <w:ind w:left="165"/>
              <w:spacing w:before="114" w:line="231" w:lineRule="auto"/>
              <w:rPr/>
            </w:pPr>
            <w:r>
              <w:rPr>
                <w:spacing w:val="-2"/>
              </w:rPr>
              <w:t>26.5</w:t>
            </w:r>
          </w:p>
        </w:tc>
        <w:tc>
          <w:tcPr>
            <w:tcW w:w="1069" w:type="dxa"/>
            <w:vAlign w:val="top"/>
          </w:tcPr>
          <w:p>
            <w:pPr>
              <w:pStyle w:val="TableText"/>
              <w:ind w:left="391"/>
              <w:spacing w:before="114" w:line="231" w:lineRule="auto"/>
              <w:rPr/>
            </w:pPr>
            <w:r>
              <w:rPr>
                <w:spacing w:val="-3"/>
              </w:rPr>
              <w:t>205</w:t>
            </w:r>
          </w:p>
        </w:tc>
        <w:tc>
          <w:tcPr>
            <w:tcW w:w="1079" w:type="dxa"/>
            <w:vAlign w:val="top"/>
          </w:tcPr>
          <w:p>
            <w:pPr>
              <w:pStyle w:val="TableText"/>
              <w:ind w:left="392"/>
              <w:spacing w:before="114" w:line="231" w:lineRule="auto"/>
              <w:rPr/>
            </w:pPr>
            <w:r>
              <w:rPr>
                <w:spacing w:val="-5"/>
              </w:rPr>
              <w:t>137</w:t>
            </w:r>
          </w:p>
        </w:tc>
        <w:tc>
          <w:tcPr>
            <w:tcW w:w="1079" w:type="dxa"/>
            <w:vAlign w:val="top"/>
          </w:tcPr>
          <w:p>
            <w:pPr>
              <w:pStyle w:val="TableText"/>
              <w:ind w:left="393"/>
              <w:spacing w:before="114" w:line="231" w:lineRule="auto"/>
              <w:rPr/>
            </w:pPr>
            <w:r>
              <w:rPr>
                <w:spacing w:val="-3"/>
              </w:rPr>
              <w:t>512</w:t>
            </w:r>
          </w:p>
        </w:tc>
        <w:tc>
          <w:tcPr>
            <w:tcW w:w="1089" w:type="dxa"/>
            <w:vAlign w:val="top"/>
          </w:tcPr>
          <w:p>
            <w:pPr>
              <w:pStyle w:val="TableText"/>
              <w:ind w:left="404"/>
              <w:spacing w:before="114" w:line="231" w:lineRule="auto"/>
              <w:rPr/>
            </w:pPr>
            <w:r>
              <w:rPr>
                <w:spacing w:val="-3"/>
              </w:rPr>
              <w:t>341</w:t>
            </w:r>
          </w:p>
        </w:tc>
        <w:tc>
          <w:tcPr>
            <w:tcW w:w="1078" w:type="dxa"/>
            <w:vAlign w:val="top"/>
          </w:tcPr>
          <w:p>
            <w:pPr>
              <w:pStyle w:val="TableText"/>
              <w:ind w:left="335"/>
              <w:spacing w:before="85" w:line="181" w:lineRule="auto"/>
              <w:rPr>
                <w:sz w:val="26"/>
                <w:szCs w:val="26"/>
              </w:rPr>
            </w:pPr>
            <w:r>
              <w:rPr>
                <w:sz w:val="26"/>
                <w:szCs w:val="26"/>
                <w:spacing w:val="-3"/>
              </w:rPr>
              <w:t>671</w:t>
            </w:r>
          </w:p>
        </w:tc>
        <w:tc>
          <w:tcPr>
            <w:tcW w:w="1089" w:type="dxa"/>
            <w:vAlign w:val="top"/>
          </w:tcPr>
          <w:p>
            <w:pPr>
              <w:pStyle w:val="TableText"/>
              <w:ind w:left="407"/>
              <w:spacing w:before="114" w:line="231" w:lineRule="auto"/>
              <w:rPr/>
            </w:pPr>
            <w:r>
              <w:rPr>
                <w:spacing w:val="-2"/>
              </w:rPr>
              <w:t>447</w:t>
            </w:r>
          </w:p>
        </w:tc>
        <w:tc>
          <w:tcPr>
            <w:tcW w:w="989" w:type="dxa"/>
            <w:vAlign w:val="top"/>
          </w:tcPr>
          <w:p>
            <w:pPr>
              <w:pStyle w:val="TableText"/>
              <w:ind w:left="358"/>
              <w:spacing w:before="114" w:line="231" w:lineRule="auto"/>
              <w:rPr/>
            </w:pPr>
            <w:r>
              <w:rPr>
                <w:spacing w:val="-2"/>
              </w:rPr>
              <w:t>853</w:t>
            </w:r>
          </w:p>
        </w:tc>
        <w:tc>
          <w:tcPr>
            <w:tcW w:w="1014" w:type="dxa"/>
            <w:vAlign w:val="top"/>
          </w:tcPr>
          <w:p>
            <w:pPr>
              <w:pStyle w:val="TableText"/>
              <w:ind w:left="279"/>
              <w:spacing w:before="114" w:line="231" w:lineRule="auto"/>
              <w:rPr/>
            </w:pPr>
            <w:r>
              <w:rPr>
                <w:spacing w:val="-2"/>
              </w:rPr>
              <w:t>568.7</w:t>
            </w:r>
          </w:p>
        </w:tc>
      </w:tr>
      <w:tr>
        <w:trPr>
          <w:trHeight w:val="350" w:hRule="atLeast"/>
        </w:trPr>
        <w:tc>
          <w:tcPr>
            <w:tcW w:w="714" w:type="dxa"/>
            <w:vAlign w:val="top"/>
          </w:tcPr>
          <w:p>
            <w:pPr>
              <w:pStyle w:val="TableText"/>
              <w:ind w:left="165"/>
              <w:spacing w:before="114" w:line="231" w:lineRule="auto"/>
              <w:rPr/>
            </w:pPr>
            <w:r>
              <w:rPr>
                <w:spacing w:val="-2"/>
              </w:rPr>
              <w:t>26.6</w:t>
            </w:r>
          </w:p>
        </w:tc>
        <w:tc>
          <w:tcPr>
            <w:tcW w:w="1069" w:type="dxa"/>
            <w:vAlign w:val="top"/>
          </w:tcPr>
          <w:p>
            <w:pPr>
              <w:pStyle w:val="TableText"/>
              <w:ind w:left="391"/>
              <w:spacing w:before="114" w:line="231" w:lineRule="auto"/>
              <w:rPr/>
            </w:pPr>
            <w:r>
              <w:rPr>
                <w:spacing w:val="-3"/>
              </w:rPr>
              <w:t>203</w:t>
            </w:r>
          </w:p>
        </w:tc>
        <w:tc>
          <w:tcPr>
            <w:tcW w:w="1079" w:type="dxa"/>
            <w:vAlign w:val="top"/>
          </w:tcPr>
          <w:p>
            <w:pPr>
              <w:pStyle w:val="TableText"/>
              <w:ind w:left="392"/>
              <w:spacing w:before="114" w:line="231" w:lineRule="auto"/>
              <w:rPr/>
            </w:pPr>
            <w:r>
              <w:rPr>
                <w:spacing w:val="-5"/>
              </w:rPr>
              <w:t>136</w:t>
            </w:r>
          </w:p>
        </w:tc>
        <w:tc>
          <w:tcPr>
            <w:tcW w:w="1079" w:type="dxa"/>
            <w:vAlign w:val="top"/>
          </w:tcPr>
          <w:p>
            <w:pPr>
              <w:pStyle w:val="TableText"/>
              <w:ind w:left="393"/>
              <w:spacing w:before="114" w:line="231" w:lineRule="auto"/>
              <w:rPr/>
            </w:pPr>
            <w:r>
              <w:rPr>
                <w:spacing w:val="-3"/>
              </w:rPr>
              <w:t>507</w:t>
            </w:r>
          </w:p>
        </w:tc>
        <w:tc>
          <w:tcPr>
            <w:tcW w:w="1089" w:type="dxa"/>
            <w:vAlign w:val="top"/>
          </w:tcPr>
          <w:p>
            <w:pPr>
              <w:pStyle w:val="TableText"/>
              <w:ind w:left="404"/>
              <w:spacing w:before="114" w:line="231" w:lineRule="auto"/>
              <w:rPr/>
            </w:pPr>
            <w:r>
              <w:rPr>
                <w:spacing w:val="-3"/>
              </w:rPr>
              <w:t>338</w:t>
            </w:r>
          </w:p>
        </w:tc>
        <w:tc>
          <w:tcPr>
            <w:tcW w:w="1078" w:type="dxa"/>
            <w:vAlign w:val="top"/>
          </w:tcPr>
          <w:p>
            <w:pPr>
              <w:pStyle w:val="TableText"/>
              <w:ind w:left="395"/>
              <w:spacing w:before="114" w:line="231" w:lineRule="auto"/>
              <w:rPr/>
            </w:pPr>
            <w:r>
              <w:rPr>
                <w:spacing w:val="-2"/>
              </w:rPr>
              <w:t>666</w:t>
            </w:r>
          </w:p>
        </w:tc>
        <w:tc>
          <w:tcPr>
            <w:tcW w:w="1089" w:type="dxa"/>
            <w:vAlign w:val="top"/>
          </w:tcPr>
          <w:p>
            <w:pPr>
              <w:pStyle w:val="TableText"/>
              <w:ind w:left="407"/>
              <w:spacing w:before="114" w:line="231" w:lineRule="auto"/>
              <w:rPr/>
            </w:pPr>
            <w:r>
              <w:rPr>
                <w:spacing w:val="-2"/>
              </w:rPr>
              <w:t>444</w:t>
            </w:r>
          </w:p>
        </w:tc>
        <w:tc>
          <w:tcPr>
            <w:tcW w:w="989" w:type="dxa"/>
            <w:vAlign w:val="top"/>
          </w:tcPr>
          <w:p>
            <w:pPr>
              <w:pStyle w:val="TableText"/>
              <w:ind w:left="358"/>
              <w:spacing w:before="114" w:line="231" w:lineRule="auto"/>
              <w:rPr/>
            </w:pPr>
            <w:r>
              <w:rPr>
                <w:spacing w:val="-2"/>
              </w:rPr>
              <w:t>847</w:t>
            </w:r>
          </w:p>
        </w:tc>
        <w:tc>
          <w:tcPr>
            <w:tcW w:w="1014" w:type="dxa"/>
            <w:vAlign w:val="top"/>
          </w:tcPr>
          <w:p>
            <w:pPr>
              <w:pStyle w:val="TableText"/>
              <w:ind w:left="279"/>
              <w:spacing w:before="114" w:line="231" w:lineRule="auto"/>
              <w:rPr/>
            </w:pPr>
            <w:r>
              <w:rPr>
                <w:spacing w:val="-2"/>
              </w:rPr>
              <w:t>564.7</w:t>
            </w:r>
          </w:p>
        </w:tc>
      </w:tr>
      <w:tr>
        <w:trPr>
          <w:trHeight w:val="360" w:hRule="atLeast"/>
        </w:trPr>
        <w:tc>
          <w:tcPr>
            <w:tcW w:w="714" w:type="dxa"/>
            <w:vAlign w:val="top"/>
          </w:tcPr>
          <w:p>
            <w:pPr>
              <w:pStyle w:val="TableText"/>
              <w:ind w:left="165"/>
              <w:spacing w:before="114" w:line="239" w:lineRule="auto"/>
              <w:rPr/>
            </w:pPr>
            <w:r>
              <w:rPr>
                <w:spacing w:val="-2"/>
              </w:rPr>
              <w:t>26.7</w:t>
            </w:r>
          </w:p>
        </w:tc>
        <w:tc>
          <w:tcPr>
            <w:tcW w:w="1069" w:type="dxa"/>
            <w:vAlign w:val="top"/>
          </w:tcPr>
          <w:p>
            <w:pPr>
              <w:pStyle w:val="TableText"/>
              <w:ind w:left="391"/>
              <w:spacing w:before="113"/>
              <w:rPr/>
            </w:pPr>
            <w:r>
              <w:rPr>
                <w:spacing w:val="-3"/>
              </w:rPr>
              <w:t>202</w:t>
            </w:r>
          </w:p>
        </w:tc>
        <w:tc>
          <w:tcPr>
            <w:tcW w:w="1079" w:type="dxa"/>
            <w:vAlign w:val="top"/>
          </w:tcPr>
          <w:p>
            <w:pPr>
              <w:pStyle w:val="TableText"/>
              <w:ind w:left="392"/>
              <w:spacing w:before="113"/>
              <w:rPr/>
            </w:pPr>
            <w:r>
              <w:rPr>
                <w:spacing w:val="-5"/>
              </w:rPr>
              <w:t>134</w:t>
            </w:r>
          </w:p>
        </w:tc>
        <w:tc>
          <w:tcPr>
            <w:tcW w:w="1079" w:type="dxa"/>
            <w:vAlign w:val="top"/>
          </w:tcPr>
          <w:p>
            <w:pPr>
              <w:pStyle w:val="TableText"/>
              <w:ind w:left="393"/>
              <w:spacing w:before="113"/>
              <w:rPr/>
            </w:pPr>
            <w:r>
              <w:rPr>
                <w:spacing w:val="-3"/>
              </w:rPr>
              <w:t>502</w:t>
            </w:r>
          </w:p>
        </w:tc>
        <w:tc>
          <w:tcPr>
            <w:tcW w:w="1089" w:type="dxa"/>
            <w:vAlign w:val="top"/>
          </w:tcPr>
          <w:p>
            <w:pPr>
              <w:pStyle w:val="TableText"/>
              <w:ind w:left="404"/>
              <w:spacing w:before="113"/>
              <w:rPr/>
            </w:pPr>
            <w:r>
              <w:rPr>
                <w:spacing w:val="-3"/>
              </w:rPr>
              <w:t>335</w:t>
            </w:r>
          </w:p>
        </w:tc>
        <w:tc>
          <w:tcPr>
            <w:tcW w:w="1078" w:type="dxa"/>
            <w:vAlign w:val="top"/>
          </w:tcPr>
          <w:p>
            <w:pPr>
              <w:pStyle w:val="TableText"/>
              <w:ind w:left="395"/>
              <w:spacing w:before="113"/>
              <w:rPr/>
            </w:pPr>
            <w:r>
              <w:rPr>
                <w:spacing w:val="-2"/>
              </w:rPr>
              <w:t>660</w:t>
            </w:r>
          </w:p>
        </w:tc>
        <w:tc>
          <w:tcPr>
            <w:tcW w:w="1089" w:type="dxa"/>
            <w:vAlign w:val="top"/>
          </w:tcPr>
          <w:p>
            <w:pPr>
              <w:pStyle w:val="TableText"/>
              <w:ind w:left="407"/>
              <w:spacing w:before="113"/>
              <w:rPr/>
            </w:pPr>
            <w:r>
              <w:rPr>
                <w:spacing w:val="-2"/>
              </w:rPr>
              <w:t>440</w:t>
            </w:r>
          </w:p>
        </w:tc>
        <w:tc>
          <w:tcPr>
            <w:tcW w:w="989" w:type="dxa"/>
            <w:vAlign w:val="top"/>
          </w:tcPr>
          <w:p>
            <w:pPr>
              <w:pStyle w:val="TableText"/>
              <w:ind w:left="358"/>
              <w:spacing w:before="113"/>
              <w:rPr/>
            </w:pPr>
            <w:r>
              <w:rPr>
                <w:spacing w:val="-2"/>
              </w:rPr>
              <w:t>841</w:t>
            </w:r>
          </w:p>
        </w:tc>
        <w:tc>
          <w:tcPr>
            <w:tcW w:w="1014" w:type="dxa"/>
            <w:vAlign w:val="top"/>
          </w:tcPr>
          <w:p>
            <w:pPr>
              <w:pStyle w:val="TableText"/>
              <w:ind w:left="279"/>
              <w:spacing w:before="114" w:line="239" w:lineRule="auto"/>
              <w:rPr/>
            </w:pPr>
            <w:r>
              <w:rPr>
                <w:spacing w:val="-2"/>
              </w:rPr>
              <w:t>560.7</w:t>
            </w:r>
          </w:p>
        </w:tc>
      </w:tr>
      <w:tr>
        <w:trPr>
          <w:trHeight w:val="350" w:hRule="atLeast"/>
        </w:trPr>
        <w:tc>
          <w:tcPr>
            <w:tcW w:w="714" w:type="dxa"/>
            <w:vAlign w:val="top"/>
          </w:tcPr>
          <w:p>
            <w:pPr>
              <w:pStyle w:val="TableText"/>
              <w:ind w:left="165"/>
              <w:spacing w:before="114" w:line="231" w:lineRule="auto"/>
              <w:rPr/>
            </w:pPr>
            <w:r>
              <w:rPr>
                <w:spacing w:val="-2"/>
              </w:rPr>
              <w:t>26.8</w:t>
            </w:r>
          </w:p>
        </w:tc>
        <w:tc>
          <w:tcPr>
            <w:tcW w:w="1069" w:type="dxa"/>
            <w:vAlign w:val="top"/>
          </w:tcPr>
          <w:p>
            <w:pPr>
              <w:pStyle w:val="TableText"/>
              <w:ind w:left="391"/>
              <w:spacing w:before="114" w:line="231" w:lineRule="auto"/>
              <w:rPr/>
            </w:pPr>
            <w:r>
              <w:rPr>
                <w:spacing w:val="-3"/>
              </w:rPr>
              <w:t>200</w:t>
            </w:r>
          </w:p>
        </w:tc>
        <w:tc>
          <w:tcPr>
            <w:tcW w:w="1079" w:type="dxa"/>
            <w:vAlign w:val="top"/>
          </w:tcPr>
          <w:p>
            <w:pPr>
              <w:pStyle w:val="TableText"/>
              <w:ind w:left="392"/>
              <w:spacing w:before="114" w:line="231" w:lineRule="auto"/>
              <w:rPr/>
            </w:pPr>
            <w:r>
              <w:rPr>
                <w:spacing w:val="-5"/>
              </w:rPr>
              <w:t>133</w:t>
            </w:r>
          </w:p>
        </w:tc>
        <w:tc>
          <w:tcPr>
            <w:tcW w:w="1079" w:type="dxa"/>
            <w:vAlign w:val="top"/>
          </w:tcPr>
          <w:p>
            <w:pPr>
              <w:pStyle w:val="TableText"/>
              <w:ind w:left="393"/>
              <w:spacing w:before="114" w:line="231" w:lineRule="auto"/>
              <w:rPr/>
            </w:pPr>
            <w:r>
              <w:rPr>
                <w:spacing w:val="-2"/>
              </w:rPr>
              <w:t>498</w:t>
            </w:r>
          </w:p>
        </w:tc>
        <w:tc>
          <w:tcPr>
            <w:tcW w:w="1089" w:type="dxa"/>
            <w:vAlign w:val="top"/>
          </w:tcPr>
          <w:p>
            <w:pPr>
              <w:pStyle w:val="TableText"/>
              <w:ind w:left="404"/>
              <w:spacing w:before="114" w:line="231" w:lineRule="auto"/>
              <w:rPr/>
            </w:pPr>
            <w:r>
              <w:rPr>
                <w:spacing w:val="-3"/>
              </w:rPr>
              <w:t>332</w:t>
            </w:r>
          </w:p>
        </w:tc>
        <w:tc>
          <w:tcPr>
            <w:tcW w:w="1078" w:type="dxa"/>
            <w:vAlign w:val="top"/>
          </w:tcPr>
          <w:p>
            <w:pPr>
              <w:pStyle w:val="TableText"/>
              <w:ind w:left="395"/>
              <w:spacing w:before="114" w:line="231" w:lineRule="auto"/>
              <w:rPr/>
            </w:pPr>
            <w:r>
              <w:rPr>
                <w:spacing w:val="-2"/>
              </w:rPr>
              <w:t>655</w:t>
            </w:r>
          </w:p>
        </w:tc>
        <w:tc>
          <w:tcPr>
            <w:tcW w:w="1089" w:type="dxa"/>
            <w:vAlign w:val="top"/>
          </w:tcPr>
          <w:p>
            <w:pPr>
              <w:pStyle w:val="TableText"/>
              <w:ind w:left="407"/>
              <w:spacing w:before="114" w:line="231" w:lineRule="auto"/>
              <w:rPr/>
            </w:pPr>
            <w:r>
              <w:rPr>
                <w:spacing w:val="-2"/>
              </w:rPr>
              <w:t>437</w:t>
            </w:r>
          </w:p>
        </w:tc>
        <w:tc>
          <w:tcPr>
            <w:tcW w:w="989" w:type="dxa"/>
            <w:vAlign w:val="top"/>
          </w:tcPr>
          <w:p>
            <w:pPr>
              <w:pStyle w:val="TableText"/>
              <w:ind w:left="358"/>
              <w:spacing w:before="114" w:line="231" w:lineRule="auto"/>
              <w:rPr/>
            </w:pPr>
            <w:r>
              <w:rPr>
                <w:spacing w:val="-2"/>
              </w:rPr>
              <w:t>835</w:t>
            </w:r>
          </w:p>
        </w:tc>
        <w:tc>
          <w:tcPr>
            <w:tcW w:w="1014" w:type="dxa"/>
            <w:vAlign w:val="top"/>
          </w:tcPr>
          <w:p>
            <w:pPr>
              <w:pStyle w:val="TableText"/>
              <w:ind w:left="279"/>
              <w:spacing w:before="114" w:line="231" w:lineRule="auto"/>
              <w:rPr/>
            </w:pPr>
            <w:r>
              <w:rPr>
                <w:spacing w:val="-2"/>
              </w:rPr>
              <w:t>556.7</w:t>
            </w:r>
          </w:p>
        </w:tc>
      </w:tr>
      <w:tr>
        <w:trPr>
          <w:trHeight w:val="360" w:hRule="atLeast"/>
        </w:trPr>
        <w:tc>
          <w:tcPr>
            <w:tcW w:w="714" w:type="dxa"/>
            <w:vAlign w:val="top"/>
          </w:tcPr>
          <w:p>
            <w:pPr>
              <w:pStyle w:val="TableText"/>
              <w:ind w:left="165"/>
              <w:spacing w:before="114" w:line="239" w:lineRule="auto"/>
              <w:rPr/>
            </w:pPr>
            <w:r>
              <w:rPr>
                <w:spacing w:val="-2"/>
              </w:rPr>
              <w:t>26.9</w:t>
            </w:r>
          </w:p>
        </w:tc>
        <w:tc>
          <w:tcPr>
            <w:tcW w:w="1069" w:type="dxa"/>
            <w:vAlign w:val="top"/>
          </w:tcPr>
          <w:p>
            <w:pPr>
              <w:pStyle w:val="TableText"/>
              <w:ind w:left="391"/>
              <w:spacing w:before="113"/>
              <w:rPr/>
            </w:pPr>
            <w:r>
              <w:rPr>
                <w:spacing w:val="-5"/>
              </w:rPr>
              <w:t>198</w:t>
            </w:r>
          </w:p>
        </w:tc>
        <w:tc>
          <w:tcPr>
            <w:tcW w:w="1079" w:type="dxa"/>
            <w:vAlign w:val="top"/>
          </w:tcPr>
          <w:p>
            <w:pPr>
              <w:pStyle w:val="TableText"/>
              <w:ind w:left="392"/>
              <w:spacing w:before="113"/>
              <w:rPr/>
            </w:pPr>
            <w:r>
              <w:rPr>
                <w:spacing w:val="-5"/>
              </w:rPr>
              <w:t>132</w:t>
            </w:r>
          </w:p>
        </w:tc>
        <w:tc>
          <w:tcPr>
            <w:tcW w:w="1079" w:type="dxa"/>
            <w:vAlign w:val="top"/>
          </w:tcPr>
          <w:p>
            <w:pPr>
              <w:pStyle w:val="TableText"/>
              <w:ind w:left="393"/>
              <w:spacing w:before="113"/>
              <w:rPr/>
            </w:pPr>
            <w:r>
              <w:rPr>
                <w:spacing w:val="-2"/>
              </w:rPr>
              <w:t>493</w:t>
            </w:r>
          </w:p>
        </w:tc>
        <w:tc>
          <w:tcPr>
            <w:tcW w:w="1089" w:type="dxa"/>
            <w:vAlign w:val="top"/>
          </w:tcPr>
          <w:p>
            <w:pPr>
              <w:pStyle w:val="TableText"/>
              <w:ind w:left="404"/>
              <w:spacing w:before="113"/>
              <w:rPr/>
            </w:pPr>
            <w:r>
              <w:rPr>
                <w:spacing w:val="-3"/>
              </w:rPr>
              <w:t>329</w:t>
            </w:r>
          </w:p>
        </w:tc>
        <w:tc>
          <w:tcPr>
            <w:tcW w:w="1078" w:type="dxa"/>
            <w:vAlign w:val="top"/>
          </w:tcPr>
          <w:p>
            <w:pPr>
              <w:pStyle w:val="TableText"/>
              <w:ind w:left="395"/>
              <w:spacing w:before="113"/>
              <w:rPr/>
            </w:pPr>
            <w:r>
              <w:rPr>
                <w:spacing w:val="-2"/>
              </w:rPr>
              <w:t>649</w:t>
            </w:r>
          </w:p>
        </w:tc>
        <w:tc>
          <w:tcPr>
            <w:tcW w:w="1089" w:type="dxa"/>
            <w:vAlign w:val="top"/>
          </w:tcPr>
          <w:p>
            <w:pPr>
              <w:pStyle w:val="TableText"/>
              <w:ind w:left="407"/>
              <w:spacing w:before="113"/>
              <w:rPr/>
            </w:pPr>
            <w:r>
              <w:rPr>
                <w:spacing w:val="-2"/>
              </w:rPr>
              <w:t>433</w:t>
            </w:r>
          </w:p>
        </w:tc>
        <w:tc>
          <w:tcPr>
            <w:tcW w:w="989" w:type="dxa"/>
            <w:vAlign w:val="top"/>
          </w:tcPr>
          <w:p>
            <w:pPr>
              <w:pStyle w:val="TableText"/>
              <w:ind w:left="358"/>
              <w:spacing w:before="113"/>
              <w:rPr/>
            </w:pPr>
            <w:r>
              <w:rPr>
                <w:spacing w:val="-2"/>
              </w:rPr>
              <w:t>829</w:t>
            </w:r>
          </w:p>
        </w:tc>
        <w:tc>
          <w:tcPr>
            <w:tcW w:w="1014" w:type="dxa"/>
            <w:vAlign w:val="top"/>
          </w:tcPr>
          <w:p>
            <w:pPr>
              <w:pStyle w:val="TableText"/>
              <w:ind w:left="279"/>
              <w:spacing w:before="114" w:line="239" w:lineRule="auto"/>
              <w:rPr/>
            </w:pPr>
            <w:r>
              <w:rPr>
                <w:spacing w:val="-2"/>
              </w:rPr>
              <w:t>552.7</w:t>
            </w:r>
          </w:p>
        </w:tc>
      </w:tr>
      <w:tr>
        <w:trPr>
          <w:trHeight w:val="340" w:hRule="atLeast"/>
        </w:trPr>
        <w:tc>
          <w:tcPr>
            <w:tcW w:w="714" w:type="dxa"/>
            <w:vAlign w:val="top"/>
          </w:tcPr>
          <w:p>
            <w:pPr>
              <w:pStyle w:val="TableText"/>
              <w:ind w:left="255"/>
              <w:spacing w:before="104" w:line="231" w:lineRule="auto"/>
              <w:rPr/>
            </w:pPr>
            <w:r>
              <w:rPr>
                <w:spacing w:val="-3"/>
              </w:rPr>
              <w:t>27</w:t>
            </w:r>
          </w:p>
        </w:tc>
        <w:tc>
          <w:tcPr>
            <w:tcW w:w="1069" w:type="dxa"/>
            <w:vAlign w:val="top"/>
          </w:tcPr>
          <w:p>
            <w:pPr>
              <w:pStyle w:val="TableText"/>
              <w:ind w:left="391"/>
              <w:spacing w:before="104" w:line="231" w:lineRule="auto"/>
              <w:rPr/>
            </w:pPr>
            <w:r>
              <w:rPr>
                <w:spacing w:val="-5"/>
              </w:rPr>
              <w:t>196</w:t>
            </w:r>
          </w:p>
        </w:tc>
        <w:tc>
          <w:tcPr>
            <w:tcW w:w="1079" w:type="dxa"/>
            <w:vAlign w:val="top"/>
          </w:tcPr>
          <w:p>
            <w:pPr>
              <w:pStyle w:val="TableText"/>
              <w:ind w:left="392"/>
              <w:spacing w:before="104" w:line="231" w:lineRule="auto"/>
              <w:rPr/>
            </w:pPr>
            <w:r>
              <w:rPr>
                <w:spacing w:val="-5"/>
              </w:rPr>
              <w:t>131</w:t>
            </w:r>
          </w:p>
        </w:tc>
        <w:tc>
          <w:tcPr>
            <w:tcW w:w="1079" w:type="dxa"/>
            <w:vAlign w:val="top"/>
          </w:tcPr>
          <w:p>
            <w:pPr>
              <w:pStyle w:val="TableText"/>
              <w:ind w:left="393"/>
              <w:spacing w:before="104" w:line="231" w:lineRule="auto"/>
              <w:rPr/>
            </w:pPr>
            <w:r>
              <w:rPr>
                <w:spacing w:val="-2"/>
              </w:rPr>
              <w:t>489</w:t>
            </w:r>
          </w:p>
        </w:tc>
        <w:tc>
          <w:tcPr>
            <w:tcW w:w="1089" w:type="dxa"/>
            <w:vAlign w:val="top"/>
          </w:tcPr>
          <w:p>
            <w:pPr>
              <w:pStyle w:val="TableText"/>
              <w:ind w:left="404"/>
              <w:spacing w:before="104" w:line="231" w:lineRule="auto"/>
              <w:rPr/>
            </w:pPr>
            <w:r>
              <w:rPr>
                <w:spacing w:val="-3"/>
              </w:rPr>
              <w:t>326</w:t>
            </w:r>
          </w:p>
        </w:tc>
        <w:tc>
          <w:tcPr>
            <w:tcW w:w="1078" w:type="dxa"/>
            <w:vAlign w:val="top"/>
          </w:tcPr>
          <w:p>
            <w:pPr>
              <w:pStyle w:val="TableText"/>
              <w:ind w:left="395"/>
              <w:spacing w:before="104" w:line="231" w:lineRule="auto"/>
              <w:rPr/>
            </w:pPr>
            <w:r>
              <w:rPr>
                <w:spacing w:val="-2"/>
              </w:rPr>
              <w:t>644</w:t>
            </w:r>
          </w:p>
        </w:tc>
        <w:tc>
          <w:tcPr>
            <w:tcW w:w="1089" w:type="dxa"/>
            <w:vAlign w:val="top"/>
          </w:tcPr>
          <w:p>
            <w:pPr>
              <w:pStyle w:val="TableText"/>
              <w:ind w:left="407"/>
              <w:spacing w:before="104" w:line="231" w:lineRule="auto"/>
              <w:rPr/>
            </w:pPr>
            <w:r>
              <w:rPr>
                <w:spacing w:val="-2"/>
              </w:rPr>
              <w:t>429</w:t>
            </w:r>
          </w:p>
        </w:tc>
        <w:tc>
          <w:tcPr>
            <w:tcW w:w="989" w:type="dxa"/>
            <w:vAlign w:val="top"/>
          </w:tcPr>
          <w:p>
            <w:pPr>
              <w:pStyle w:val="TableText"/>
              <w:ind w:left="358"/>
              <w:spacing w:before="104" w:line="231" w:lineRule="auto"/>
              <w:rPr/>
            </w:pPr>
            <w:r>
              <w:rPr>
                <w:spacing w:val="-2"/>
              </w:rPr>
              <w:t>824</w:t>
            </w:r>
          </w:p>
        </w:tc>
        <w:tc>
          <w:tcPr>
            <w:tcW w:w="1014" w:type="dxa"/>
            <w:vAlign w:val="top"/>
          </w:tcPr>
          <w:p>
            <w:pPr>
              <w:pStyle w:val="TableText"/>
              <w:ind w:left="279"/>
              <w:spacing w:before="104" w:line="231" w:lineRule="auto"/>
              <w:rPr/>
            </w:pPr>
            <w:r>
              <w:rPr>
                <w:spacing w:val="-2"/>
              </w:rPr>
              <w:t>549.3</w:t>
            </w:r>
          </w:p>
        </w:tc>
      </w:tr>
      <w:tr>
        <w:trPr>
          <w:trHeight w:val="359" w:hRule="atLeast"/>
        </w:trPr>
        <w:tc>
          <w:tcPr>
            <w:tcW w:w="714" w:type="dxa"/>
            <w:vAlign w:val="top"/>
          </w:tcPr>
          <w:p>
            <w:pPr>
              <w:pStyle w:val="TableText"/>
              <w:ind w:left="165"/>
              <w:spacing w:before="114" w:line="239" w:lineRule="auto"/>
              <w:rPr/>
            </w:pPr>
            <w:r>
              <w:rPr>
                <w:spacing w:val="-2"/>
              </w:rPr>
              <w:t>27.1</w:t>
            </w:r>
          </w:p>
        </w:tc>
        <w:tc>
          <w:tcPr>
            <w:tcW w:w="1069" w:type="dxa"/>
            <w:vAlign w:val="top"/>
          </w:tcPr>
          <w:p>
            <w:pPr>
              <w:pStyle w:val="TableText"/>
              <w:ind w:left="391"/>
              <w:spacing w:before="113"/>
              <w:rPr/>
            </w:pPr>
            <w:r>
              <w:rPr>
                <w:spacing w:val="-5"/>
              </w:rPr>
              <w:t>194</w:t>
            </w:r>
          </w:p>
        </w:tc>
        <w:tc>
          <w:tcPr>
            <w:tcW w:w="1079" w:type="dxa"/>
            <w:vAlign w:val="top"/>
          </w:tcPr>
          <w:p>
            <w:pPr>
              <w:pStyle w:val="TableText"/>
              <w:ind w:left="392"/>
              <w:spacing w:before="113"/>
              <w:rPr/>
            </w:pPr>
            <w:r>
              <w:rPr>
                <w:spacing w:val="-5"/>
              </w:rPr>
              <w:t>130</w:t>
            </w:r>
          </w:p>
        </w:tc>
        <w:tc>
          <w:tcPr>
            <w:tcW w:w="1079" w:type="dxa"/>
            <w:vAlign w:val="top"/>
          </w:tcPr>
          <w:p>
            <w:pPr>
              <w:pStyle w:val="TableText"/>
              <w:ind w:left="393"/>
              <w:spacing w:before="113"/>
              <w:rPr/>
            </w:pPr>
            <w:r>
              <w:rPr>
                <w:spacing w:val="-2"/>
              </w:rPr>
              <w:t>485</w:t>
            </w:r>
          </w:p>
        </w:tc>
        <w:tc>
          <w:tcPr>
            <w:tcW w:w="1089" w:type="dxa"/>
            <w:vAlign w:val="top"/>
          </w:tcPr>
          <w:p>
            <w:pPr>
              <w:pStyle w:val="TableText"/>
              <w:ind w:left="404"/>
              <w:spacing w:before="113"/>
              <w:rPr/>
            </w:pPr>
            <w:r>
              <w:rPr>
                <w:spacing w:val="-3"/>
              </w:rPr>
              <w:t>323</w:t>
            </w:r>
          </w:p>
        </w:tc>
        <w:tc>
          <w:tcPr>
            <w:tcW w:w="1078" w:type="dxa"/>
            <w:vAlign w:val="top"/>
          </w:tcPr>
          <w:p>
            <w:pPr>
              <w:pStyle w:val="TableText"/>
              <w:ind w:left="395"/>
              <w:spacing w:before="113"/>
              <w:rPr/>
            </w:pPr>
            <w:r>
              <w:rPr>
                <w:spacing w:val="-2"/>
              </w:rPr>
              <w:t>639</w:t>
            </w:r>
          </w:p>
        </w:tc>
        <w:tc>
          <w:tcPr>
            <w:tcW w:w="1089" w:type="dxa"/>
            <w:vAlign w:val="top"/>
          </w:tcPr>
          <w:p>
            <w:pPr>
              <w:pStyle w:val="TableText"/>
              <w:ind w:left="407"/>
              <w:spacing w:before="113"/>
              <w:rPr/>
            </w:pPr>
            <w:r>
              <w:rPr>
                <w:spacing w:val="-2"/>
              </w:rPr>
              <w:t>426</w:t>
            </w:r>
          </w:p>
        </w:tc>
        <w:tc>
          <w:tcPr>
            <w:tcW w:w="989" w:type="dxa"/>
            <w:vAlign w:val="top"/>
          </w:tcPr>
          <w:p>
            <w:pPr>
              <w:pStyle w:val="TableText"/>
              <w:ind w:left="358"/>
              <w:spacing w:before="113"/>
              <w:rPr/>
            </w:pPr>
            <w:r>
              <w:rPr>
                <w:spacing w:val="-2"/>
              </w:rPr>
              <w:t>818</w:t>
            </w:r>
          </w:p>
        </w:tc>
        <w:tc>
          <w:tcPr>
            <w:tcW w:w="1014" w:type="dxa"/>
            <w:vAlign w:val="top"/>
          </w:tcPr>
          <w:p>
            <w:pPr>
              <w:pStyle w:val="TableText"/>
              <w:ind w:left="279"/>
              <w:spacing w:before="114" w:line="239" w:lineRule="auto"/>
              <w:rPr/>
            </w:pPr>
            <w:r>
              <w:rPr>
                <w:spacing w:val="-2"/>
              </w:rPr>
              <w:t>545.3</w:t>
            </w:r>
          </w:p>
        </w:tc>
      </w:tr>
      <w:tr>
        <w:trPr>
          <w:trHeight w:val="360" w:hRule="atLeast"/>
        </w:trPr>
        <w:tc>
          <w:tcPr>
            <w:tcW w:w="714" w:type="dxa"/>
            <w:vAlign w:val="top"/>
          </w:tcPr>
          <w:p>
            <w:pPr>
              <w:pStyle w:val="TableText"/>
              <w:ind w:left="165"/>
              <w:spacing w:before="115" w:line="239" w:lineRule="auto"/>
              <w:rPr/>
            </w:pPr>
            <w:r>
              <w:rPr>
                <w:spacing w:val="-2"/>
              </w:rPr>
              <w:t>27.2</w:t>
            </w:r>
          </w:p>
        </w:tc>
        <w:tc>
          <w:tcPr>
            <w:tcW w:w="1069" w:type="dxa"/>
            <w:vAlign w:val="top"/>
          </w:tcPr>
          <w:p>
            <w:pPr>
              <w:pStyle w:val="TableText"/>
              <w:ind w:left="391"/>
              <w:spacing w:before="114"/>
              <w:rPr/>
            </w:pPr>
            <w:r>
              <w:rPr>
                <w:spacing w:val="-5"/>
              </w:rPr>
              <w:t>193</w:t>
            </w:r>
          </w:p>
        </w:tc>
        <w:tc>
          <w:tcPr>
            <w:tcW w:w="1079" w:type="dxa"/>
            <w:vAlign w:val="top"/>
          </w:tcPr>
          <w:p>
            <w:pPr>
              <w:pStyle w:val="TableText"/>
              <w:ind w:left="392"/>
              <w:spacing w:before="114"/>
              <w:rPr/>
            </w:pPr>
            <w:r>
              <w:rPr>
                <w:spacing w:val="-5"/>
              </w:rPr>
              <w:t>128</w:t>
            </w:r>
          </w:p>
        </w:tc>
        <w:tc>
          <w:tcPr>
            <w:tcW w:w="1079" w:type="dxa"/>
            <w:vAlign w:val="top"/>
          </w:tcPr>
          <w:p>
            <w:pPr>
              <w:pStyle w:val="TableText"/>
              <w:ind w:left="393"/>
              <w:spacing w:before="114"/>
              <w:rPr/>
            </w:pPr>
            <w:r>
              <w:rPr>
                <w:spacing w:val="-2"/>
              </w:rPr>
              <w:t>480</w:t>
            </w:r>
          </w:p>
        </w:tc>
        <w:tc>
          <w:tcPr>
            <w:tcW w:w="1089" w:type="dxa"/>
            <w:vAlign w:val="top"/>
          </w:tcPr>
          <w:p>
            <w:pPr>
              <w:pStyle w:val="TableText"/>
              <w:ind w:left="404"/>
              <w:spacing w:before="114"/>
              <w:rPr/>
            </w:pPr>
            <w:r>
              <w:rPr>
                <w:spacing w:val="-3"/>
              </w:rPr>
              <w:t>320</w:t>
            </w:r>
          </w:p>
        </w:tc>
        <w:tc>
          <w:tcPr>
            <w:tcW w:w="1078" w:type="dxa"/>
            <w:vAlign w:val="top"/>
          </w:tcPr>
          <w:p>
            <w:pPr>
              <w:pStyle w:val="TableText"/>
              <w:ind w:left="395"/>
              <w:spacing w:before="114"/>
              <w:rPr/>
            </w:pPr>
            <w:r>
              <w:rPr>
                <w:spacing w:val="-2"/>
              </w:rPr>
              <w:t>634</w:t>
            </w:r>
          </w:p>
        </w:tc>
        <w:tc>
          <w:tcPr>
            <w:tcW w:w="1089" w:type="dxa"/>
            <w:vAlign w:val="top"/>
          </w:tcPr>
          <w:p>
            <w:pPr>
              <w:pStyle w:val="TableText"/>
              <w:ind w:left="407"/>
              <w:spacing w:before="115" w:line="241" w:lineRule="auto"/>
              <w:rPr/>
            </w:pPr>
            <w:r>
              <w:rPr>
                <w:spacing w:val="-2"/>
              </w:rPr>
              <w:t>422</w:t>
            </w:r>
          </w:p>
        </w:tc>
        <w:tc>
          <w:tcPr>
            <w:tcW w:w="989" w:type="dxa"/>
            <w:vAlign w:val="top"/>
          </w:tcPr>
          <w:p>
            <w:pPr>
              <w:pStyle w:val="TableText"/>
              <w:ind w:left="358"/>
              <w:spacing w:before="114"/>
              <w:rPr/>
            </w:pPr>
            <w:r>
              <w:rPr>
                <w:spacing w:val="-2"/>
              </w:rPr>
              <w:t>813</w:t>
            </w:r>
          </w:p>
        </w:tc>
        <w:tc>
          <w:tcPr>
            <w:tcW w:w="1014" w:type="dxa"/>
            <w:vAlign w:val="top"/>
          </w:tcPr>
          <w:p>
            <w:pPr>
              <w:pStyle w:val="TableText"/>
              <w:ind w:left="369"/>
              <w:spacing w:before="114"/>
              <w:rPr/>
            </w:pPr>
            <w:r>
              <w:rPr>
                <w:spacing w:val="-3"/>
              </w:rPr>
              <w:t>542</w:t>
            </w:r>
          </w:p>
        </w:tc>
      </w:tr>
      <w:tr>
        <w:trPr>
          <w:trHeight w:val="350" w:hRule="atLeast"/>
        </w:trPr>
        <w:tc>
          <w:tcPr>
            <w:tcW w:w="714" w:type="dxa"/>
            <w:vAlign w:val="top"/>
          </w:tcPr>
          <w:p>
            <w:pPr>
              <w:pStyle w:val="TableText"/>
              <w:ind w:left="165"/>
              <w:spacing w:before="115" w:line="230" w:lineRule="auto"/>
              <w:rPr/>
            </w:pPr>
            <w:r>
              <w:rPr>
                <w:spacing w:val="-2"/>
              </w:rPr>
              <w:t>27.3</w:t>
            </w:r>
          </w:p>
        </w:tc>
        <w:tc>
          <w:tcPr>
            <w:tcW w:w="1069" w:type="dxa"/>
            <w:vAlign w:val="top"/>
          </w:tcPr>
          <w:p>
            <w:pPr>
              <w:pStyle w:val="TableText"/>
              <w:ind w:left="391"/>
              <w:spacing w:before="115" w:line="230" w:lineRule="auto"/>
              <w:rPr/>
            </w:pPr>
            <w:r>
              <w:rPr>
                <w:spacing w:val="-5"/>
              </w:rPr>
              <w:t>191</w:t>
            </w:r>
          </w:p>
        </w:tc>
        <w:tc>
          <w:tcPr>
            <w:tcW w:w="1079" w:type="dxa"/>
            <w:vAlign w:val="top"/>
          </w:tcPr>
          <w:p>
            <w:pPr>
              <w:pStyle w:val="TableText"/>
              <w:ind w:left="392"/>
              <w:spacing w:before="115" w:line="230" w:lineRule="auto"/>
              <w:rPr/>
            </w:pPr>
            <w:r>
              <w:rPr>
                <w:spacing w:val="-5"/>
              </w:rPr>
              <w:t>127</w:t>
            </w:r>
          </w:p>
        </w:tc>
        <w:tc>
          <w:tcPr>
            <w:tcW w:w="1079" w:type="dxa"/>
            <w:vAlign w:val="top"/>
          </w:tcPr>
          <w:p>
            <w:pPr>
              <w:pStyle w:val="TableText"/>
              <w:ind w:left="393"/>
              <w:spacing w:before="115" w:line="230" w:lineRule="auto"/>
              <w:rPr/>
            </w:pPr>
            <w:r>
              <w:rPr>
                <w:spacing w:val="-2"/>
              </w:rPr>
              <w:t>476</w:t>
            </w:r>
          </w:p>
        </w:tc>
        <w:tc>
          <w:tcPr>
            <w:tcW w:w="1089" w:type="dxa"/>
            <w:vAlign w:val="top"/>
          </w:tcPr>
          <w:p>
            <w:pPr>
              <w:pStyle w:val="TableText"/>
              <w:ind w:left="404"/>
              <w:spacing w:before="115" w:line="230" w:lineRule="auto"/>
              <w:rPr/>
            </w:pPr>
            <w:r>
              <w:rPr>
                <w:spacing w:val="-3"/>
              </w:rPr>
              <w:t>317</w:t>
            </w:r>
          </w:p>
        </w:tc>
        <w:tc>
          <w:tcPr>
            <w:tcW w:w="1078" w:type="dxa"/>
            <w:vAlign w:val="top"/>
          </w:tcPr>
          <w:p>
            <w:pPr>
              <w:pStyle w:val="TableText"/>
              <w:ind w:left="395"/>
              <w:spacing w:before="115" w:line="230" w:lineRule="auto"/>
              <w:rPr/>
            </w:pPr>
            <w:r>
              <w:rPr>
                <w:spacing w:val="-2"/>
              </w:rPr>
              <w:t>629</w:t>
            </w:r>
          </w:p>
        </w:tc>
        <w:tc>
          <w:tcPr>
            <w:tcW w:w="1089" w:type="dxa"/>
            <w:vAlign w:val="top"/>
          </w:tcPr>
          <w:p>
            <w:pPr>
              <w:pStyle w:val="TableText"/>
              <w:ind w:left="407"/>
              <w:spacing w:before="115" w:line="230" w:lineRule="auto"/>
              <w:rPr/>
            </w:pPr>
            <w:r>
              <w:rPr>
                <w:spacing w:val="-2"/>
              </w:rPr>
              <w:t>419</w:t>
            </w:r>
          </w:p>
        </w:tc>
        <w:tc>
          <w:tcPr>
            <w:tcW w:w="989" w:type="dxa"/>
            <w:vAlign w:val="top"/>
          </w:tcPr>
          <w:p>
            <w:pPr>
              <w:pStyle w:val="TableText"/>
              <w:ind w:left="358"/>
              <w:spacing w:before="115" w:line="230" w:lineRule="auto"/>
              <w:rPr/>
            </w:pPr>
            <w:r>
              <w:rPr>
                <w:spacing w:val="-2"/>
              </w:rPr>
              <w:t>808</w:t>
            </w:r>
          </w:p>
        </w:tc>
        <w:tc>
          <w:tcPr>
            <w:tcW w:w="1014" w:type="dxa"/>
            <w:vAlign w:val="top"/>
          </w:tcPr>
          <w:p>
            <w:pPr>
              <w:pStyle w:val="TableText"/>
              <w:ind w:left="279"/>
              <w:spacing w:before="115" w:line="230" w:lineRule="auto"/>
              <w:rPr/>
            </w:pPr>
            <w:r>
              <w:rPr>
                <w:spacing w:val="-2"/>
              </w:rPr>
              <w:t>538.7</w:t>
            </w:r>
          </w:p>
        </w:tc>
      </w:tr>
      <w:tr>
        <w:trPr>
          <w:trHeight w:val="350" w:hRule="atLeast"/>
        </w:trPr>
        <w:tc>
          <w:tcPr>
            <w:tcW w:w="714" w:type="dxa"/>
            <w:vAlign w:val="top"/>
          </w:tcPr>
          <w:p>
            <w:pPr>
              <w:pStyle w:val="TableText"/>
              <w:ind w:left="165"/>
              <w:spacing w:before="115" w:line="230" w:lineRule="auto"/>
              <w:rPr/>
            </w:pPr>
            <w:r>
              <w:rPr>
                <w:spacing w:val="-2"/>
              </w:rPr>
              <w:t>27.4</w:t>
            </w:r>
          </w:p>
        </w:tc>
        <w:tc>
          <w:tcPr>
            <w:tcW w:w="1069" w:type="dxa"/>
            <w:vAlign w:val="top"/>
          </w:tcPr>
          <w:p>
            <w:pPr>
              <w:pStyle w:val="TableText"/>
              <w:ind w:left="391"/>
              <w:spacing w:before="115" w:line="230" w:lineRule="auto"/>
              <w:rPr/>
            </w:pPr>
            <w:r>
              <w:rPr>
                <w:spacing w:val="-5"/>
              </w:rPr>
              <w:t>189</w:t>
            </w:r>
          </w:p>
        </w:tc>
        <w:tc>
          <w:tcPr>
            <w:tcW w:w="1079" w:type="dxa"/>
            <w:vAlign w:val="top"/>
          </w:tcPr>
          <w:p>
            <w:pPr>
              <w:pStyle w:val="TableText"/>
              <w:ind w:left="392"/>
              <w:spacing w:before="115" w:line="230" w:lineRule="auto"/>
              <w:rPr/>
            </w:pPr>
            <w:r>
              <w:rPr>
                <w:spacing w:val="-5"/>
              </w:rPr>
              <w:t>126</w:t>
            </w:r>
          </w:p>
        </w:tc>
        <w:tc>
          <w:tcPr>
            <w:tcW w:w="1079" w:type="dxa"/>
            <w:vAlign w:val="top"/>
          </w:tcPr>
          <w:p>
            <w:pPr>
              <w:pStyle w:val="TableText"/>
              <w:ind w:left="393"/>
              <w:spacing w:before="115" w:line="230" w:lineRule="auto"/>
              <w:rPr/>
            </w:pPr>
            <w:r>
              <w:rPr>
                <w:spacing w:val="-2"/>
              </w:rPr>
              <w:t>472</w:t>
            </w:r>
          </w:p>
        </w:tc>
        <w:tc>
          <w:tcPr>
            <w:tcW w:w="1089" w:type="dxa"/>
            <w:vAlign w:val="top"/>
          </w:tcPr>
          <w:p>
            <w:pPr>
              <w:pStyle w:val="TableText"/>
              <w:ind w:left="404"/>
              <w:spacing w:before="115" w:line="230" w:lineRule="auto"/>
              <w:rPr/>
            </w:pPr>
            <w:r>
              <w:rPr>
                <w:spacing w:val="-3"/>
              </w:rPr>
              <w:t>315</w:t>
            </w:r>
          </w:p>
        </w:tc>
        <w:tc>
          <w:tcPr>
            <w:tcW w:w="1078" w:type="dxa"/>
            <w:vAlign w:val="top"/>
          </w:tcPr>
          <w:p>
            <w:pPr>
              <w:pStyle w:val="TableText"/>
              <w:ind w:left="395"/>
              <w:spacing w:before="115" w:line="230" w:lineRule="auto"/>
              <w:rPr/>
            </w:pPr>
            <w:r>
              <w:rPr>
                <w:spacing w:val="-2"/>
              </w:rPr>
              <w:t>624</w:t>
            </w:r>
          </w:p>
        </w:tc>
        <w:tc>
          <w:tcPr>
            <w:tcW w:w="1089" w:type="dxa"/>
            <w:vAlign w:val="top"/>
          </w:tcPr>
          <w:p>
            <w:pPr>
              <w:pStyle w:val="TableText"/>
              <w:ind w:left="407"/>
              <w:spacing w:before="115" w:line="230" w:lineRule="auto"/>
              <w:rPr/>
            </w:pPr>
            <w:r>
              <w:rPr>
                <w:spacing w:val="-2"/>
              </w:rPr>
              <w:t>416</w:t>
            </w:r>
          </w:p>
        </w:tc>
        <w:tc>
          <w:tcPr>
            <w:tcW w:w="989" w:type="dxa"/>
            <w:vAlign w:val="top"/>
          </w:tcPr>
          <w:p>
            <w:pPr>
              <w:pStyle w:val="TableText"/>
              <w:ind w:left="358"/>
              <w:spacing w:before="115" w:line="230" w:lineRule="auto"/>
              <w:rPr/>
            </w:pPr>
            <w:r>
              <w:rPr>
                <w:spacing w:val="-2"/>
              </w:rPr>
              <w:t>803</w:t>
            </w:r>
          </w:p>
        </w:tc>
        <w:tc>
          <w:tcPr>
            <w:tcW w:w="1014" w:type="dxa"/>
            <w:vAlign w:val="top"/>
          </w:tcPr>
          <w:p>
            <w:pPr>
              <w:pStyle w:val="TableText"/>
              <w:ind w:left="279"/>
              <w:spacing w:before="115" w:line="230" w:lineRule="auto"/>
              <w:rPr/>
            </w:pPr>
            <w:r>
              <w:rPr>
                <w:spacing w:val="-2"/>
              </w:rPr>
              <w:t>535.3</w:t>
            </w:r>
          </w:p>
        </w:tc>
      </w:tr>
      <w:tr>
        <w:trPr>
          <w:trHeight w:val="350" w:hRule="atLeast"/>
        </w:trPr>
        <w:tc>
          <w:tcPr>
            <w:tcW w:w="714" w:type="dxa"/>
            <w:vAlign w:val="top"/>
          </w:tcPr>
          <w:p>
            <w:pPr>
              <w:pStyle w:val="TableText"/>
              <w:ind w:left="165"/>
              <w:spacing w:before="115" w:line="230" w:lineRule="auto"/>
              <w:rPr/>
            </w:pPr>
            <w:r>
              <w:rPr>
                <w:spacing w:val="-2"/>
              </w:rPr>
              <w:t>27.5</w:t>
            </w:r>
          </w:p>
        </w:tc>
        <w:tc>
          <w:tcPr>
            <w:tcW w:w="1069" w:type="dxa"/>
            <w:vAlign w:val="top"/>
          </w:tcPr>
          <w:p>
            <w:pPr>
              <w:pStyle w:val="TableText"/>
              <w:ind w:left="391"/>
              <w:spacing w:before="115" w:line="230" w:lineRule="auto"/>
              <w:rPr/>
            </w:pPr>
            <w:r>
              <w:rPr>
                <w:spacing w:val="-5"/>
              </w:rPr>
              <w:t>188</w:t>
            </w:r>
          </w:p>
        </w:tc>
        <w:tc>
          <w:tcPr>
            <w:tcW w:w="1079" w:type="dxa"/>
            <w:vAlign w:val="top"/>
          </w:tcPr>
          <w:p>
            <w:pPr>
              <w:pStyle w:val="TableText"/>
              <w:ind w:left="392"/>
              <w:spacing w:before="115" w:line="230" w:lineRule="auto"/>
              <w:rPr/>
            </w:pPr>
            <w:r>
              <w:rPr>
                <w:spacing w:val="-5"/>
              </w:rPr>
              <w:t>125</w:t>
            </w:r>
          </w:p>
        </w:tc>
        <w:tc>
          <w:tcPr>
            <w:tcW w:w="1079" w:type="dxa"/>
            <w:vAlign w:val="top"/>
          </w:tcPr>
          <w:p>
            <w:pPr>
              <w:pStyle w:val="TableText"/>
              <w:ind w:left="393"/>
              <w:spacing w:before="115" w:line="230" w:lineRule="auto"/>
              <w:rPr/>
            </w:pPr>
            <w:r>
              <w:rPr>
                <w:spacing w:val="-2"/>
              </w:rPr>
              <w:t>468</w:t>
            </w:r>
          </w:p>
        </w:tc>
        <w:tc>
          <w:tcPr>
            <w:tcW w:w="1089" w:type="dxa"/>
            <w:vAlign w:val="top"/>
          </w:tcPr>
          <w:p>
            <w:pPr>
              <w:pStyle w:val="TableText"/>
              <w:ind w:left="404"/>
              <w:spacing w:before="115" w:line="230" w:lineRule="auto"/>
              <w:rPr/>
            </w:pPr>
            <w:r>
              <w:rPr>
                <w:spacing w:val="-3"/>
              </w:rPr>
              <w:t>312</w:t>
            </w:r>
          </w:p>
        </w:tc>
        <w:tc>
          <w:tcPr>
            <w:tcW w:w="1078" w:type="dxa"/>
            <w:vAlign w:val="top"/>
          </w:tcPr>
          <w:p>
            <w:pPr>
              <w:pStyle w:val="TableText"/>
              <w:ind w:left="395"/>
              <w:spacing w:before="115" w:line="230" w:lineRule="auto"/>
              <w:rPr/>
            </w:pPr>
            <w:r>
              <w:rPr>
                <w:spacing w:val="-2"/>
              </w:rPr>
              <w:t>619</w:t>
            </w:r>
          </w:p>
        </w:tc>
        <w:tc>
          <w:tcPr>
            <w:tcW w:w="1089" w:type="dxa"/>
            <w:vAlign w:val="top"/>
          </w:tcPr>
          <w:p>
            <w:pPr>
              <w:pStyle w:val="TableText"/>
              <w:ind w:left="407"/>
              <w:spacing w:before="115" w:line="230" w:lineRule="auto"/>
              <w:rPr/>
            </w:pPr>
            <w:r>
              <w:rPr>
                <w:spacing w:val="-2"/>
              </w:rPr>
              <w:t>412</w:t>
            </w:r>
          </w:p>
        </w:tc>
        <w:tc>
          <w:tcPr>
            <w:tcW w:w="989" w:type="dxa"/>
            <w:vAlign w:val="top"/>
          </w:tcPr>
          <w:p>
            <w:pPr>
              <w:pStyle w:val="TableText"/>
              <w:ind w:left="358"/>
              <w:spacing w:before="115" w:line="230" w:lineRule="auto"/>
              <w:rPr/>
            </w:pPr>
            <w:r>
              <w:rPr>
                <w:spacing w:val="-3"/>
              </w:rPr>
              <w:t>798</w:t>
            </w:r>
          </w:p>
        </w:tc>
        <w:tc>
          <w:tcPr>
            <w:tcW w:w="1014" w:type="dxa"/>
            <w:vAlign w:val="top"/>
          </w:tcPr>
          <w:p>
            <w:pPr>
              <w:pStyle w:val="TableText"/>
              <w:ind w:left="369"/>
              <w:spacing w:before="115" w:line="230" w:lineRule="auto"/>
              <w:rPr/>
            </w:pPr>
            <w:r>
              <w:rPr>
                <w:spacing w:val="-3"/>
              </w:rPr>
              <w:t>532</w:t>
            </w:r>
          </w:p>
        </w:tc>
      </w:tr>
      <w:tr>
        <w:trPr>
          <w:trHeight w:val="354" w:hRule="atLeast"/>
        </w:trPr>
        <w:tc>
          <w:tcPr>
            <w:tcW w:w="714" w:type="dxa"/>
            <w:vAlign w:val="top"/>
          </w:tcPr>
          <w:p>
            <w:pPr>
              <w:pStyle w:val="TableText"/>
              <w:ind w:left="165"/>
              <w:spacing w:before="114" w:line="235" w:lineRule="auto"/>
              <w:rPr/>
            </w:pPr>
            <w:r>
              <w:rPr>
                <w:spacing w:val="-2"/>
              </w:rPr>
              <w:t>27.6</w:t>
            </w:r>
          </w:p>
        </w:tc>
        <w:tc>
          <w:tcPr>
            <w:tcW w:w="1069" w:type="dxa"/>
            <w:vAlign w:val="top"/>
          </w:tcPr>
          <w:p>
            <w:pPr>
              <w:pStyle w:val="TableText"/>
              <w:ind w:left="391"/>
              <w:spacing w:before="114" w:line="235" w:lineRule="auto"/>
              <w:rPr/>
            </w:pPr>
            <w:r>
              <w:rPr>
                <w:spacing w:val="-5"/>
              </w:rPr>
              <w:t>186</w:t>
            </w:r>
          </w:p>
        </w:tc>
        <w:tc>
          <w:tcPr>
            <w:tcW w:w="1079" w:type="dxa"/>
            <w:vAlign w:val="top"/>
          </w:tcPr>
          <w:p>
            <w:pPr>
              <w:pStyle w:val="TableText"/>
              <w:ind w:left="392"/>
              <w:spacing w:before="114" w:line="235" w:lineRule="auto"/>
              <w:rPr/>
            </w:pPr>
            <w:r>
              <w:rPr>
                <w:spacing w:val="-5"/>
              </w:rPr>
              <w:t>124</w:t>
            </w:r>
          </w:p>
        </w:tc>
        <w:tc>
          <w:tcPr>
            <w:tcW w:w="1079" w:type="dxa"/>
            <w:vAlign w:val="top"/>
          </w:tcPr>
          <w:p>
            <w:pPr>
              <w:pStyle w:val="TableText"/>
              <w:ind w:left="393"/>
              <w:spacing w:before="114" w:line="235" w:lineRule="auto"/>
              <w:rPr/>
            </w:pPr>
            <w:r>
              <w:rPr>
                <w:spacing w:val="-2"/>
              </w:rPr>
              <w:t>464</w:t>
            </w:r>
          </w:p>
        </w:tc>
        <w:tc>
          <w:tcPr>
            <w:tcW w:w="1089" w:type="dxa"/>
            <w:vAlign w:val="top"/>
          </w:tcPr>
          <w:p>
            <w:pPr>
              <w:pStyle w:val="TableText"/>
              <w:ind w:left="404"/>
              <w:spacing w:before="114" w:line="235" w:lineRule="auto"/>
              <w:rPr/>
            </w:pPr>
            <w:r>
              <w:rPr>
                <w:spacing w:val="-3"/>
              </w:rPr>
              <w:t>309</w:t>
            </w:r>
          </w:p>
        </w:tc>
        <w:tc>
          <w:tcPr>
            <w:tcW w:w="1078" w:type="dxa"/>
            <w:vAlign w:val="top"/>
          </w:tcPr>
          <w:p>
            <w:pPr>
              <w:pStyle w:val="TableText"/>
              <w:ind w:left="395"/>
              <w:spacing w:before="114" w:line="235" w:lineRule="auto"/>
              <w:rPr/>
            </w:pPr>
            <w:r>
              <w:rPr>
                <w:spacing w:val="-2"/>
              </w:rPr>
              <w:t>614</w:t>
            </w:r>
          </w:p>
        </w:tc>
        <w:tc>
          <w:tcPr>
            <w:tcW w:w="1089" w:type="dxa"/>
            <w:vAlign w:val="top"/>
          </w:tcPr>
          <w:p>
            <w:pPr>
              <w:pStyle w:val="TableText"/>
              <w:ind w:left="407"/>
              <w:spacing w:before="114" w:line="235" w:lineRule="auto"/>
              <w:rPr/>
            </w:pPr>
            <w:r>
              <w:rPr>
                <w:spacing w:val="-2"/>
              </w:rPr>
              <w:t>409</w:t>
            </w:r>
          </w:p>
        </w:tc>
        <w:tc>
          <w:tcPr>
            <w:tcW w:w="989" w:type="dxa"/>
            <w:vAlign w:val="top"/>
          </w:tcPr>
          <w:p>
            <w:pPr>
              <w:pStyle w:val="TableText"/>
              <w:ind w:left="358"/>
              <w:spacing w:before="114" w:line="235" w:lineRule="auto"/>
              <w:rPr/>
            </w:pPr>
            <w:r>
              <w:rPr>
                <w:spacing w:val="-3"/>
              </w:rPr>
              <w:t>793</w:t>
            </w:r>
          </w:p>
        </w:tc>
        <w:tc>
          <w:tcPr>
            <w:tcW w:w="1014" w:type="dxa"/>
            <w:vAlign w:val="top"/>
          </w:tcPr>
          <w:p>
            <w:pPr>
              <w:pStyle w:val="TableText"/>
              <w:ind w:left="279"/>
              <w:spacing w:before="114" w:line="235" w:lineRule="auto"/>
              <w:rPr/>
            </w:pPr>
            <w:r>
              <w:rPr>
                <w:spacing w:val="-2"/>
              </w:rPr>
              <w:t>528.7</w:t>
            </w:r>
          </w:p>
        </w:tc>
      </w:tr>
    </w:tbl>
    <w:p>
      <w:pPr>
        <w:rPr>
          <w:rFonts w:ascii="Arial"/>
          <w:sz w:val="21"/>
        </w:rPr>
      </w:pPr>
      <w:r/>
    </w:p>
    <w:p>
      <w:pPr>
        <w:sectPr>
          <w:footerReference w:type="default" r:id="rId180"/>
          <w:pgSz w:w="11300" w:h="16820"/>
          <w:pgMar w:top="400" w:right="955" w:bottom="1331" w:left="1120" w:header="0" w:footer="1187" w:gutter="0"/>
        </w:sectPr>
        <w:rPr>
          <w:rFonts w:ascii="Arial" w:hAnsi="Arial" w:eastAsia="Arial" w:cs="Arial"/>
          <w:sz w:val="21"/>
          <w:szCs w:val="21"/>
        </w:rPr>
      </w:pPr>
    </w:p>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pStyle w:val="BodyText"/>
        <w:spacing w:before="58" w:line="192" w:lineRule="auto"/>
        <w:jc w:val="right"/>
        <w:rPr>
          <w:sz w:val="20"/>
          <w:szCs w:val="20"/>
        </w:rPr>
      </w:pPr>
      <w:r>
        <w:rPr>
          <w:sz w:val="20"/>
          <w:szCs w:val="20"/>
          <w:spacing w:val="-1"/>
        </w:rPr>
        <w:t>GB/T     3836.4—2021</w:t>
      </w:r>
    </w:p>
    <w:p>
      <w:pPr>
        <w:spacing w:line="411" w:lineRule="auto"/>
        <w:rPr>
          <w:rFonts w:ascii="Arial"/>
          <w:sz w:val="21"/>
        </w:rPr>
      </w:pPr>
      <w:r/>
    </w:p>
    <w:p>
      <w:pPr>
        <w:ind w:left="2265"/>
        <w:spacing w:before="62" w:line="221" w:lineRule="auto"/>
        <w:rPr>
          <w:rFonts w:ascii="SimSun" w:hAnsi="SimSun" w:eastAsia="SimSun" w:cs="SimSun"/>
          <w:sz w:val="19"/>
          <w:szCs w:val="19"/>
        </w:rPr>
      </w:pPr>
      <w:r>
        <w:rPr>
          <w:rFonts w:ascii="SimHei" w:hAnsi="SimHei" w:eastAsia="SimHei" w:cs="SimHei"/>
          <w:sz w:val="19"/>
          <w:szCs w:val="19"/>
          <w:spacing w:val="13"/>
        </w:rPr>
        <w:t>表</w:t>
      </w:r>
      <w:r>
        <w:rPr>
          <w:rFonts w:ascii="SimHei" w:hAnsi="SimHei" w:eastAsia="SimHei" w:cs="SimHei"/>
          <w:sz w:val="19"/>
          <w:szCs w:val="19"/>
          <w:spacing w:val="-34"/>
        </w:rPr>
        <w:t xml:space="preserve"> </w:t>
      </w:r>
      <w:r>
        <w:rPr>
          <w:rFonts w:ascii="Arial" w:hAnsi="Arial" w:eastAsia="Arial" w:cs="Arial"/>
          <w:sz w:val="19"/>
          <w:szCs w:val="19"/>
          <w:spacing w:val="13"/>
        </w:rPr>
        <w:t>A.1</w:t>
      </w:r>
      <w:r>
        <w:rPr>
          <w:rFonts w:ascii="Arial" w:hAnsi="Arial" w:eastAsia="Arial" w:cs="Arial"/>
          <w:sz w:val="19"/>
          <w:szCs w:val="19"/>
          <w:spacing w:val="2"/>
        </w:rPr>
        <w:t xml:space="preserve">     </w:t>
      </w:r>
      <w:r>
        <w:rPr>
          <w:rFonts w:ascii="SimHei" w:hAnsi="SimHei" w:eastAsia="SimHei" w:cs="SimHei"/>
          <w:sz w:val="19"/>
          <w:szCs w:val="19"/>
          <w:spacing w:val="13"/>
        </w:rPr>
        <w:t>电压和设备类别相对应的允许短路</w:t>
      </w:r>
      <w:r>
        <w:rPr>
          <w:rFonts w:ascii="SimHei" w:hAnsi="SimHei" w:eastAsia="SimHei" w:cs="SimHei"/>
          <w:sz w:val="19"/>
          <w:szCs w:val="19"/>
          <w:spacing w:val="12"/>
        </w:rPr>
        <w:t>电流</w:t>
      </w:r>
      <w:r>
        <w:rPr>
          <w:rFonts w:ascii="SimSun" w:hAnsi="SimSun" w:eastAsia="SimSun" w:cs="SimSun"/>
          <w:sz w:val="19"/>
          <w:szCs w:val="19"/>
          <w:spacing w:val="12"/>
        </w:rPr>
        <w:t>(</w:t>
      </w:r>
      <w:r>
        <w:rPr>
          <w:rFonts w:ascii="SimSun" w:hAnsi="SimSun" w:eastAsia="SimSun" w:cs="SimSun"/>
          <w:sz w:val="19"/>
          <w:szCs w:val="19"/>
          <w:spacing w:val="-28"/>
        </w:rPr>
        <w:t xml:space="preserve"> </w:t>
      </w:r>
      <w:r>
        <w:rPr>
          <w:rFonts w:ascii="SimSun" w:hAnsi="SimSun" w:eastAsia="SimSun" w:cs="SimSun"/>
          <w:sz w:val="19"/>
          <w:szCs w:val="19"/>
          <w:spacing w:val="12"/>
        </w:rPr>
        <w:t>续</w:t>
      </w:r>
      <w:r>
        <w:rPr>
          <w:rFonts w:ascii="SimSun" w:hAnsi="SimSun" w:eastAsia="SimSun" w:cs="SimSun"/>
          <w:sz w:val="19"/>
          <w:szCs w:val="19"/>
          <w:spacing w:val="-31"/>
        </w:rPr>
        <w:t xml:space="preserve"> </w:t>
      </w:r>
      <w:r>
        <w:rPr>
          <w:rFonts w:ascii="SimSun" w:hAnsi="SimSun" w:eastAsia="SimSun" w:cs="SimSun"/>
          <w:sz w:val="19"/>
          <w:szCs w:val="19"/>
          <w:spacing w:val="12"/>
        </w:rPr>
        <w:t>)</w:t>
      </w:r>
    </w:p>
    <w:p>
      <w:pPr>
        <w:spacing w:line="241"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1079"/>
        <w:gridCol w:w="1079"/>
        <w:gridCol w:w="1089"/>
        <w:gridCol w:w="1079"/>
        <w:gridCol w:w="1079"/>
        <w:gridCol w:w="1088"/>
        <w:gridCol w:w="989"/>
        <w:gridCol w:w="1014"/>
      </w:tblGrid>
      <w:tr>
        <w:trPr>
          <w:trHeight w:val="724" w:hRule="atLeast"/>
        </w:trPr>
        <w:tc>
          <w:tcPr>
            <w:tcW w:w="704" w:type="dxa"/>
            <w:vAlign w:val="top"/>
            <w:vMerge w:val="restart"/>
            <w:tcBorders>
              <w:bottom w:val="nil"/>
            </w:tcBorders>
          </w:tcPr>
          <w:p>
            <w:pPr>
              <w:spacing w:line="306" w:lineRule="auto"/>
              <w:rPr>
                <w:rFonts w:ascii="Arial"/>
                <w:sz w:val="21"/>
              </w:rPr>
            </w:pPr>
            <w:r/>
          </w:p>
          <w:p>
            <w:pPr>
              <w:spacing w:line="307" w:lineRule="auto"/>
              <w:rPr>
                <w:rFonts w:ascii="Arial"/>
                <w:sz w:val="21"/>
              </w:rPr>
            </w:pPr>
            <w:r/>
          </w:p>
          <w:p>
            <w:pPr>
              <w:pStyle w:val="TableText"/>
              <w:ind w:left="165"/>
              <w:spacing w:before="59" w:line="223" w:lineRule="auto"/>
              <w:rPr/>
            </w:pPr>
            <w:r>
              <w:rPr>
                <w:spacing w:val="4"/>
              </w:rPr>
              <w:t>电压</w:t>
            </w:r>
          </w:p>
          <w:p>
            <w:pPr>
              <w:pStyle w:val="TableText"/>
              <w:ind w:left="295"/>
              <w:spacing w:before="106" w:line="182" w:lineRule="auto"/>
              <w:rPr/>
            </w:pPr>
            <w:r>
              <w:rPr/>
              <w:t>V</w:t>
            </w:r>
          </w:p>
        </w:tc>
        <w:tc>
          <w:tcPr>
            <w:tcW w:w="8496" w:type="dxa"/>
            <w:vAlign w:val="top"/>
            <w:gridSpan w:val="8"/>
          </w:tcPr>
          <w:p>
            <w:pPr>
              <w:pStyle w:val="TableText"/>
              <w:ind w:left="3701"/>
              <w:spacing w:before="122" w:line="219" w:lineRule="auto"/>
              <w:rPr/>
            </w:pPr>
            <w:r>
              <w:rPr>
                <w:spacing w:val="1"/>
              </w:rPr>
              <w:t>允许短路电流</w:t>
            </w:r>
          </w:p>
          <w:p>
            <w:pPr>
              <w:pStyle w:val="TableText"/>
              <w:ind w:left="4151"/>
              <w:spacing w:before="131" w:line="184" w:lineRule="auto"/>
              <w:rPr/>
            </w:pPr>
            <w:r>
              <w:rPr>
                <w:spacing w:val="-1"/>
              </w:rPr>
              <w:t>mA</w:t>
            </w:r>
          </w:p>
        </w:tc>
      </w:tr>
      <w:tr>
        <w:trPr>
          <w:trHeight w:val="349" w:hRule="atLeast"/>
        </w:trPr>
        <w:tc>
          <w:tcPr>
            <w:tcW w:w="704" w:type="dxa"/>
            <w:vAlign w:val="top"/>
            <w:vMerge w:val="continue"/>
            <w:tcBorders>
              <w:top w:val="nil"/>
              <w:bottom w:val="nil"/>
            </w:tcBorders>
          </w:tcPr>
          <w:p>
            <w:pPr>
              <w:rPr>
                <w:rFonts w:ascii="Arial"/>
                <w:sz w:val="21"/>
              </w:rPr>
            </w:pPr>
            <w:r/>
          </w:p>
        </w:tc>
        <w:tc>
          <w:tcPr>
            <w:tcW w:w="2158" w:type="dxa"/>
            <w:vAlign w:val="top"/>
            <w:gridSpan w:val="2"/>
          </w:tcPr>
          <w:p>
            <w:pPr>
              <w:pStyle w:val="TableText"/>
              <w:ind w:left="661"/>
              <w:spacing w:before="88" w:line="219" w:lineRule="auto"/>
              <w:rPr/>
            </w:pPr>
            <w:r>
              <w:rPr>
                <w:spacing w:val="1"/>
              </w:rPr>
              <w:t>ⅡC类设备</w:t>
            </w:r>
          </w:p>
        </w:tc>
        <w:tc>
          <w:tcPr>
            <w:tcW w:w="2168" w:type="dxa"/>
            <w:vAlign w:val="top"/>
            <w:gridSpan w:val="2"/>
          </w:tcPr>
          <w:p>
            <w:pPr>
              <w:pStyle w:val="TableText"/>
              <w:ind w:left="673"/>
              <w:spacing w:before="88" w:line="219" w:lineRule="auto"/>
              <w:rPr/>
            </w:pPr>
            <w:r>
              <w:rPr>
                <w:spacing w:val="1"/>
              </w:rPr>
              <w:t>ⅡB类设备</w:t>
            </w:r>
          </w:p>
        </w:tc>
        <w:tc>
          <w:tcPr>
            <w:tcW w:w="2167" w:type="dxa"/>
            <w:vAlign w:val="top"/>
            <w:gridSpan w:val="2"/>
          </w:tcPr>
          <w:p>
            <w:pPr>
              <w:pStyle w:val="TableText"/>
              <w:ind w:left="675"/>
              <w:spacing w:before="88" w:line="219" w:lineRule="auto"/>
              <w:rPr/>
            </w:pPr>
            <w:r>
              <w:rPr>
                <w:spacing w:val="1"/>
              </w:rPr>
              <w:t>ⅡA类设备</w:t>
            </w:r>
          </w:p>
        </w:tc>
        <w:tc>
          <w:tcPr>
            <w:tcW w:w="2003" w:type="dxa"/>
            <w:vAlign w:val="top"/>
            <w:gridSpan w:val="2"/>
          </w:tcPr>
          <w:p>
            <w:pPr>
              <w:pStyle w:val="TableText"/>
              <w:ind w:left="678"/>
              <w:spacing w:before="88" w:line="219" w:lineRule="auto"/>
              <w:rPr/>
            </w:pPr>
            <w:r>
              <w:rPr>
                <w:spacing w:val="2"/>
              </w:rPr>
              <w:t>I类设备</w:t>
            </w:r>
          </w:p>
        </w:tc>
      </w:tr>
      <w:tr>
        <w:trPr>
          <w:trHeight w:val="350" w:hRule="atLeast"/>
        </w:trPr>
        <w:tc>
          <w:tcPr>
            <w:tcW w:w="704" w:type="dxa"/>
            <w:vAlign w:val="top"/>
            <w:vMerge w:val="continue"/>
            <w:tcBorders>
              <w:top w:val="nil"/>
              <w:bottom w:val="nil"/>
            </w:tcBorders>
          </w:tcPr>
          <w:p>
            <w:pPr>
              <w:rPr>
                <w:rFonts w:ascii="Arial"/>
                <w:sz w:val="21"/>
              </w:rPr>
            </w:pPr>
            <w:r/>
          </w:p>
        </w:tc>
        <w:tc>
          <w:tcPr>
            <w:tcW w:w="2158" w:type="dxa"/>
            <w:vAlign w:val="top"/>
            <w:gridSpan w:val="2"/>
          </w:tcPr>
          <w:p>
            <w:pPr>
              <w:pStyle w:val="TableText"/>
              <w:ind w:left="711"/>
              <w:spacing w:before="89" w:line="219" w:lineRule="auto"/>
              <w:rPr/>
            </w:pPr>
            <w:r>
              <w:rPr>
                <w:spacing w:val="-2"/>
              </w:rPr>
              <w:t>安全系数</w:t>
            </w:r>
          </w:p>
        </w:tc>
        <w:tc>
          <w:tcPr>
            <w:tcW w:w="2168" w:type="dxa"/>
            <w:vAlign w:val="top"/>
            <w:gridSpan w:val="2"/>
          </w:tcPr>
          <w:p>
            <w:pPr>
              <w:pStyle w:val="TableText"/>
              <w:ind w:left="713"/>
              <w:spacing w:before="89" w:line="219" w:lineRule="auto"/>
              <w:rPr/>
            </w:pPr>
            <w:r>
              <w:rPr>
                <w:spacing w:val="-2"/>
              </w:rPr>
              <w:t>安全系数</w:t>
            </w:r>
          </w:p>
        </w:tc>
        <w:tc>
          <w:tcPr>
            <w:tcW w:w="2167" w:type="dxa"/>
            <w:vAlign w:val="top"/>
            <w:gridSpan w:val="2"/>
          </w:tcPr>
          <w:p>
            <w:pPr>
              <w:pStyle w:val="TableText"/>
              <w:ind w:left="715"/>
              <w:spacing w:before="89" w:line="219" w:lineRule="auto"/>
              <w:rPr/>
            </w:pPr>
            <w:r>
              <w:rPr>
                <w:spacing w:val="-2"/>
              </w:rPr>
              <w:t>安全系数</w:t>
            </w:r>
          </w:p>
        </w:tc>
        <w:tc>
          <w:tcPr>
            <w:tcW w:w="2003" w:type="dxa"/>
            <w:vAlign w:val="top"/>
            <w:gridSpan w:val="2"/>
          </w:tcPr>
          <w:p>
            <w:pPr>
              <w:pStyle w:val="TableText"/>
              <w:ind w:left="638"/>
              <w:spacing w:before="89" w:line="219" w:lineRule="auto"/>
              <w:rPr/>
            </w:pPr>
            <w:r>
              <w:rPr>
                <w:spacing w:val="-2"/>
              </w:rPr>
              <w:t>安全系数</w:t>
            </w:r>
          </w:p>
        </w:tc>
      </w:tr>
      <w:tr>
        <w:trPr>
          <w:trHeight w:val="350" w:hRule="atLeast"/>
        </w:trPr>
        <w:tc>
          <w:tcPr>
            <w:tcW w:w="704" w:type="dxa"/>
            <w:vAlign w:val="top"/>
            <w:vMerge w:val="continue"/>
            <w:tcBorders>
              <w:top w:val="nil"/>
            </w:tcBorders>
          </w:tcPr>
          <w:p>
            <w:pPr>
              <w:rPr>
                <w:rFonts w:ascii="Arial"/>
                <w:sz w:val="21"/>
              </w:rPr>
            </w:pPr>
            <w:r/>
          </w:p>
        </w:tc>
        <w:tc>
          <w:tcPr>
            <w:tcW w:w="1079" w:type="dxa"/>
            <w:vAlign w:val="top"/>
          </w:tcPr>
          <w:p>
            <w:pPr>
              <w:pStyle w:val="TableText"/>
              <w:ind w:left="391"/>
              <w:spacing w:before="106" w:line="239" w:lineRule="auto"/>
              <w:rPr/>
            </w:pPr>
            <w:r>
              <w:rPr>
                <w:spacing w:val="-11"/>
              </w:rPr>
              <w:t>×1</w:t>
            </w:r>
          </w:p>
        </w:tc>
        <w:tc>
          <w:tcPr>
            <w:tcW w:w="1079" w:type="dxa"/>
            <w:vAlign w:val="top"/>
          </w:tcPr>
          <w:p>
            <w:pPr>
              <w:pStyle w:val="TableText"/>
              <w:ind w:left="302"/>
              <w:spacing w:before="106" w:line="239" w:lineRule="auto"/>
              <w:rPr/>
            </w:pPr>
            <w:r>
              <w:rPr>
                <w:spacing w:val="-9"/>
              </w:rPr>
              <w:t>×1.5</w:t>
            </w:r>
          </w:p>
        </w:tc>
        <w:tc>
          <w:tcPr>
            <w:tcW w:w="1089" w:type="dxa"/>
            <w:vAlign w:val="top"/>
          </w:tcPr>
          <w:p>
            <w:pPr>
              <w:pStyle w:val="TableText"/>
              <w:ind w:left="403"/>
              <w:spacing w:before="106" w:line="239" w:lineRule="auto"/>
              <w:rPr/>
            </w:pPr>
            <w:r>
              <w:rPr>
                <w:spacing w:val="-11"/>
              </w:rPr>
              <w:t>×1</w:t>
            </w:r>
          </w:p>
        </w:tc>
        <w:tc>
          <w:tcPr>
            <w:tcW w:w="1079" w:type="dxa"/>
            <w:vAlign w:val="top"/>
          </w:tcPr>
          <w:p>
            <w:pPr>
              <w:pStyle w:val="TableText"/>
              <w:ind w:left="304"/>
              <w:spacing w:before="106" w:line="239" w:lineRule="auto"/>
              <w:rPr/>
            </w:pPr>
            <w:r>
              <w:rPr>
                <w:spacing w:val="-9"/>
              </w:rPr>
              <w:t>×1.5</w:t>
            </w:r>
          </w:p>
        </w:tc>
        <w:tc>
          <w:tcPr>
            <w:tcW w:w="1079" w:type="dxa"/>
            <w:vAlign w:val="top"/>
          </w:tcPr>
          <w:p>
            <w:pPr>
              <w:pStyle w:val="TableText"/>
              <w:ind w:left="395"/>
              <w:spacing w:before="106" w:line="239" w:lineRule="auto"/>
              <w:rPr/>
            </w:pPr>
            <w:r>
              <w:rPr>
                <w:spacing w:val="-11"/>
              </w:rPr>
              <w:t>×1</w:t>
            </w:r>
          </w:p>
        </w:tc>
        <w:tc>
          <w:tcPr>
            <w:tcW w:w="1088" w:type="dxa"/>
            <w:vAlign w:val="top"/>
          </w:tcPr>
          <w:p>
            <w:pPr>
              <w:pStyle w:val="TableText"/>
              <w:ind w:left="316"/>
              <w:spacing w:before="106" w:line="239" w:lineRule="auto"/>
              <w:rPr/>
            </w:pPr>
            <w:r>
              <w:rPr>
                <w:spacing w:val="-9"/>
              </w:rPr>
              <w:t>×1.5</w:t>
            </w:r>
          </w:p>
        </w:tc>
        <w:tc>
          <w:tcPr>
            <w:tcW w:w="989" w:type="dxa"/>
            <w:vAlign w:val="top"/>
          </w:tcPr>
          <w:p>
            <w:pPr>
              <w:pStyle w:val="TableText"/>
              <w:ind w:left="357"/>
              <w:spacing w:before="106" w:line="239" w:lineRule="auto"/>
              <w:rPr/>
            </w:pPr>
            <w:r>
              <w:rPr>
                <w:spacing w:val="-11"/>
              </w:rPr>
              <w:t>×1</w:t>
            </w:r>
          </w:p>
        </w:tc>
        <w:tc>
          <w:tcPr>
            <w:tcW w:w="1014" w:type="dxa"/>
            <w:vAlign w:val="top"/>
          </w:tcPr>
          <w:p>
            <w:pPr>
              <w:pStyle w:val="TableText"/>
              <w:ind w:left="279"/>
              <w:spacing w:before="106" w:line="239" w:lineRule="auto"/>
              <w:rPr/>
            </w:pPr>
            <w:r>
              <w:rPr>
                <w:spacing w:val="-9"/>
              </w:rPr>
              <w:t>×1.5</w:t>
            </w:r>
          </w:p>
        </w:tc>
      </w:tr>
      <w:tr>
        <w:trPr>
          <w:trHeight w:val="350" w:hRule="atLeast"/>
        </w:trPr>
        <w:tc>
          <w:tcPr>
            <w:tcW w:w="704" w:type="dxa"/>
            <w:vAlign w:val="top"/>
          </w:tcPr>
          <w:p>
            <w:pPr>
              <w:pStyle w:val="TableText"/>
              <w:ind w:left="165"/>
              <w:spacing w:before="106" w:line="239" w:lineRule="auto"/>
              <w:rPr/>
            </w:pPr>
            <w:r>
              <w:rPr>
                <w:spacing w:val="-2"/>
              </w:rPr>
              <w:t>27.7</w:t>
            </w:r>
          </w:p>
        </w:tc>
        <w:tc>
          <w:tcPr>
            <w:tcW w:w="1079" w:type="dxa"/>
            <w:vAlign w:val="top"/>
          </w:tcPr>
          <w:p>
            <w:pPr>
              <w:pStyle w:val="TableText"/>
              <w:ind w:left="391"/>
              <w:spacing w:before="106" w:line="239" w:lineRule="auto"/>
              <w:rPr/>
            </w:pPr>
            <w:r>
              <w:rPr>
                <w:spacing w:val="-5"/>
              </w:rPr>
              <w:t>184</w:t>
            </w:r>
          </w:p>
        </w:tc>
        <w:tc>
          <w:tcPr>
            <w:tcW w:w="1079" w:type="dxa"/>
            <w:vAlign w:val="top"/>
          </w:tcPr>
          <w:p>
            <w:pPr>
              <w:pStyle w:val="TableText"/>
              <w:ind w:left="392"/>
              <w:spacing w:before="106" w:line="239" w:lineRule="auto"/>
              <w:rPr/>
            </w:pPr>
            <w:r>
              <w:rPr>
                <w:spacing w:val="-5"/>
              </w:rPr>
              <w:t>123</w:t>
            </w:r>
          </w:p>
        </w:tc>
        <w:tc>
          <w:tcPr>
            <w:tcW w:w="1089" w:type="dxa"/>
            <w:vAlign w:val="top"/>
          </w:tcPr>
          <w:p>
            <w:pPr>
              <w:pStyle w:val="TableText"/>
              <w:ind w:left="403"/>
              <w:spacing w:before="106" w:line="239" w:lineRule="auto"/>
              <w:rPr/>
            </w:pPr>
            <w:r>
              <w:rPr>
                <w:spacing w:val="-2"/>
              </w:rPr>
              <w:t>460</w:t>
            </w:r>
          </w:p>
        </w:tc>
        <w:tc>
          <w:tcPr>
            <w:tcW w:w="1079" w:type="dxa"/>
            <w:vAlign w:val="top"/>
          </w:tcPr>
          <w:p>
            <w:pPr>
              <w:pStyle w:val="TableText"/>
              <w:ind w:left="394"/>
              <w:spacing w:before="106" w:line="239" w:lineRule="auto"/>
              <w:rPr/>
            </w:pPr>
            <w:r>
              <w:rPr>
                <w:spacing w:val="-3"/>
              </w:rPr>
              <w:t>306</w:t>
            </w:r>
          </w:p>
        </w:tc>
        <w:tc>
          <w:tcPr>
            <w:tcW w:w="1079" w:type="dxa"/>
            <w:vAlign w:val="top"/>
          </w:tcPr>
          <w:p>
            <w:pPr>
              <w:pStyle w:val="TableText"/>
              <w:ind w:left="395"/>
              <w:spacing w:before="106" w:line="239" w:lineRule="auto"/>
              <w:rPr/>
            </w:pPr>
            <w:r>
              <w:rPr>
                <w:spacing w:val="-2"/>
              </w:rPr>
              <w:t>609</w:t>
            </w:r>
          </w:p>
        </w:tc>
        <w:tc>
          <w:tcPr>
            <w:tcW w:w="1088" w:type="dxa"/>
            <w:vAlign w:val="top"/>
          </w:tcPr>
          <w:p>
            <w:pPr>
              <w:pStyle w:val="TableText"/>
              <w:ind w:left="406"/>
              <w:spacing w:before="106" w:line="239" w:lineRule="auto"/>
              <w:rPr/>
            </w:pPr>
            <w:r>
              <w:rPr>
                <w:spacing w:val="-2"/>
              </w:rPr>
              <w:t>406</w:t>
            </w:r>
          </w:p>
        </w:tc>
        <w:tc>
          <w:tcPr>
            <w:tcW w:w="989" w:type="dxa"/>
            <w:vAlign w:val="top"/>
          </w:tcPr>
          <w:p>
            <w:pPr>
              <w:pStyle w:val="TableText"/>
              <w:ind w:left="357"/>
              <w:spacing w:before="106" w:line="239" w:lineRule="auto"/>
              <w:rPr/>
            </w:pPr>
            <w:r>
              <w:rPr>
                <w:spacing w:val="-3"/>
              </w:rPr>
              <w:t>788</w:t>
            </w:r>
          </w:p>
        </w:tc>
        <w:tc>
          <w:tcPr>
            <w:tcW w:w="1014" w:type="dxa"/>
            <w:vAlign w:val="top"/>
          </w:tcPr>
          <w:p>
            <w:pPr>
              <w:pStyle w:val="TableText"/>
              <w:ind w:left="279"/>
              <w:spacing w:before="106" w:line="239" w:lineRule="auto"/>
              <w:rPr/>
            </w:pPr>
            <w:r>
              <w:rPr>
                <w:spacing w:val="-2"/>
              </w:rPr>
              <w:t>525.3</w:t>
            </w:r>
          </w:p>
        </w:tc>
      </w:tr>
      <w:tr>
        <w:trPr>
          <w:trHeight w:val="360" w:hRule="atLeast"/>
        </w:trPr>
        <w:tc>
          <w:tcPr>
            <w:tcW w:w="704" w:type="dxa"/>
            <w:vAlign w:val="top"/>
          </w:tcPr>
          <w:p>
            <w:pPr>
              <w:pStyle w:val="TableText"/>
              <w:ind w:left="165"/>
              <w:spacing w:before="107" w:line="239" w:lineRule="auto"/>
              <w:rPr/>
            </w:pPr>
            <w:r>
              <w:rPr>
                <w:spacing w:val="-2"/>
              </w:rPr>
              <w:t>27.8</w:t>
            </w:r>
          </w:p>
        </w:tc>
        <w:tc>
          <w:tcPr>
            <w:tcW w:w="1079" w:type="dxa"/>
            <w:vAlign w:val="top"/>
          </w:tcPr>
          <w:p>
            <w:pPr>
              <w:pStyle w:val="TableText"/>
              <w:ind w:left="391"/>
              <w:spacing w:before="106"/>
              <w:rPr/>
            </w:pPr>
            <w:r>
              <w:rPr>
                <w:spacing w:val="-5"/>
              </w:rPr>
              <w:t>183</w:t>
            </w:r>
          </w:p>
        </w:tc>
        <w:tc>
          <w:tcPr>
            <w:tcW w:w="1079" w:type="dxa"/>
            <w:vAlign w:val="top"/>
          </w:tcPr>
          <w:p>
            <w:pPr>
              <w:pStyle w:val="TableText"/>
              <w:ind w:left="392"/>
              <w:spacing w:before="107" w:line="241" w:lineRule="auto"/>
              <w:rPr/>
            </w:pPr>
            <w:r>
              <w:rPr>
                <w:spacing w:val="-5"/>
              </w:rPr>
              <w:t>122</w:t>
            </w:r>
          </w:p>
        </w:tc>
        <w:tc>
          <w:tcPr>
            <w:tcW w:w="1089" w:type="dxa"/>
            <w:vAlign w:val="top"/>
          </w:tcPr>
          <w:p>
            <w:pPr>
              <w:pStyle w:val="TableText"/>
              <w:ind w:left="313"/>
              <w:spacing w:before="106"/>
              <w:rPr/>
            </w:pPr>
            <w:r>
              <w:rPr>
                <w:color w:val="F04000"/>
                <w:spacing w:val="-19"/>
              </w:rPr>
              <w:t>·</w:t>
            </w:r>
            <w:r>
              <w:rPr>
                <w:color w:val="F04000"/>
                <w:spacing w:val="-20"/>
              </w:rPr>
              <w:t xml:space="preserve"> </w:t>
            </w:r>
            <w:r>
              <w:rPr>
                <w:spacing w:val="-19"/>
              </w:rPr>
              <w:t>456</w:t>
            </w:r>
          </w:p>
        </w:tc>
        <w:tc>
          <w:tcPr>
            <w:tcW w:w="1079" w:type="dxa"/>
            <w:vAlign w:val="top"/>
          </w:tcPr>
          <w:p>
            <w:pPr>
              <w:pStyle w:val="TableText"/>
              <w:ind w:left="424"/>
              <w:spacing w:before="121"/>
              <w:rPr>
                <w:sz w:val="14"/>
                <w:szCs w:val="14"/>
              </w:rPr>
            </w:pPr>
            <w:r>
              <w:rPr>
                <w:sz w:val="14"/>
                <w:szCs w:val="14"/>
                <w:spacing w:val="-2"/>
              </w:rPr>
              <w:t>304</w:t>
            </w:r>
          </w:p>
        </w:tc>
        <w:tc>
          <w:tcPr>
            <w:tcW w:w="1079" w:type="dxa"/>
            <w:vAlign w:val="top"/>
          </w:tcPr>
          <w:p>
            <w:pPr>
              <w:pStyle w:val="TableText"/>
              <w:ind w:left="395"/>
              <w:spacing w:before="106"/>
              <w:rPr/>
            </w:pPr>
            <w:r>
              <w:rPr>
                <w:spacing w:val="-2"/>
              </w:rPr>
              <w:t>604</w:t>
            </w:r>
          </w:p>
        </w:tc>
        <w:tc>
          <w:tcPr>
            <w:tcW w:w="1088" w:type="dxa"/>
            <w:vAlign w:val="top"/>
          </w:tcPr>
          <w:p>
            <w:pPr>
              <w:pStyle w:val="TableText"/>
              <w:ind w:left="406"/>
              <w:spacing w:before="106"/>
              <w:rPr/>
            </w:pPr>
            <w:r>
              <w:rPr>
                <w:spacing w:val="-2"/>
              </w:rPr>
              <w:t>403</w:t>
            </w:r>
          </w:p>
        </w:tc>
        <w:tc>
          <w:tcPr>
            <w:tcW w:w="989" w:type="dxa"/>
            <w:vAlign w:val="top"/>
          </w:tcPr>
          <w:p>
            <w:pPr>
              <w:pStyle w:val="TableText"/>
              <w:ind w:left="357"/>
              <w:spacing w:before="106"/>
              <w:rPr/>
            </w:pPr>
            <w:r>
              <w:rPr>
                <w:spacing w:val="-3"/>
              </w:rPr>
              <w:t>783</w:t>
            </w:r>
          </w:p>
        </w:tc>
        <w:tc>
          <w:tcPr>
            <w:tcW w:w="1014" w:type="dxa"/>
            <w:vAlign w:val="top"/>
          </w:tcPr>
          <w:p>
            <w:pPr>
              <w:pStyle w:val="TableText"/>
              <w:ind w:left="369"/>
              <w:spacing w:before="106"/>
              <w:rPr/>
            </w:pPr>
            <w:r>
              <w:rPr>
                <w:spacing w:val="-3"/>
              </w:rPr>
              <w:t>522</w:t>
            </w:r>
          </w:p>
        </w:tc>
      </w:tr>
      <w:tr>
        <w:trPr>
          <w:trHeight w:val="349" w:hRule="atLeast"/>
        </w:trPr>
        <w:tc>
          <w:tcPr>
            <w:tcW w:w="704" w:type="dxa"/>
            <w:vAlign w:val="top"/>
          </w:tcPr>
          <w:p>
            <w:pPr>
              <w:pStyle w:val="TableText"/>
              <w:ind w:left="165"/>
              <w:spacing w:before="106" w:line="238" w:lineRule="auto"/>
              <w:rPr/>
            </w:pPr>
            <w:r>
              <w:rPr>
                <w:spacing w:val="-2"/>
              </w:rPr>
              <w:t>27.9</w:t>
            </w:r>
          </w:p>
        </w:tc>
        <w:tc>
          <w:tcPr>
            <w:tcW w:w="1079" w:type="dxa"/>
            <w:vAlign w:val="top"/>
          </w:tcPr>
          <w:p>
            <w:pPr>
              <w:pStyle w:val="TableText"/>
              <w:ind w:left="391"/>
              <w:spacing w:before="106" w:line="238" w:lineRule="auto"/>
              <w:rPr/>
            </w:pPr>
            <w:r>
              <w:rPr>
                <w:spacing w:val="-5"/>
              </w:rPr>
              <w:t>181</w:t>
            </w:r>
          </w:p>
        </w:tc>
        <w:tc>
          <w:tcPr>
            <w:tcW w:w="1079" w:type="dxa"/>
            <w:vAlign w:val="top"/>
          </w:tcPr>
          <w:p>
            <w:pPr>
              <w:pStyle w:val="TableText"/>
              <w:ind w:left="392"/>
              <w:spacing w:before="106" w:line="238" w:lineRule="auto"/>
              <w:rPr/>
            </w:pPr>
            <w:r>
              <w:rPr>
                <w:spacing w:val="-5"/>
              </w:rPr>
              <w:t>121</w:t>
            </w:r>
          </w:p>
        </w:tc>
        <w:tc>
          <w:tcPr>
            <w:tcW w:w="1089" w:type="dxa"/>
            <w:vAlign w:val="top"/>
          </w:tcPr>
          <w:p>
            <w:pPr>
              <w:pStyle w:val="TableText"/>
              <w:ind w:left="403"/>
              <w:spacing w:before="106" w:line="238" w:lineRule="auto"/>
              <w:rPr/>
            </w:pPr>
            <w:r>
              <w:rPr>
                <w:spacing w:val="-2"/>
              </w:rPr>
              <w:t>452</w:t>
            </w:r>
          </w:p>
        </w:tc>
        <w:tc>
          <w:tcPr>
            <w:tcW w:w="1079" w:type="dxa"/>
            <w:vAlign w:val="top"/>
          </w:tcPr>
          <w:p>
            <w:pPr>
              <w:pStyle w:val="TableText"/>
              <w:ind w:left="394"/>
              <w:spacing w:before="106" w:line="238" w:lineRule="auto"/>
              <w:rPr/>
            </w:pPr>
            <w:r>
              <w:rPr>
                <w:spacing w:val="-3"/>
              </w:rPr>
              <w:t>301</w:t>
            </w:r>
          </w:p>
        </w:tc>
        <w:tc>
          <w:tcPr>
            <w:tcW w:w="1079" w:type="dxa"/>
            <w:vAlign w:val="top"/>
          </w:tcPr>
          <w:p>
            <w:pPr>
              <w:pStyle w:val="TableText"/>
              <w:ind w:left="395"/>
              <w:spacing w:before="106" w:line="238" w:lineRule="auto"/>
              <w:rPr/>
            </w:pPr>
            <w:r>
              <w:rPr>
                <w:spacing w:val="-3"/>
              </w:rPr>
              <w:t>599</w:t>
            </w:r>
          </w:p>
        </w:tc>
        <w:tc>
          <w:tcPr>
            <w:tcW w:w="1088" w:type="dxa"/>
            <w:vAlign w:val="top"/>
          </w:tcPr>
          <w:p>
            <w:pPr>
              <w:pStyle w:val="TableText"/>
              <w:ind w:left="406"/>
              <w:spacing w:before="106" w:line="238" w:lineRule="auto"/>
              <w:rPr/>
            </w:pPr>
            <w:r>
              <w:rPr>
                <w:spacing w:val="-3"/>
              </w:rPr>
              <w:t>399</w:t>
            </w:r>
          </w:p>
        </w:tc>
        <w:tc>
          <w:tcPr>
            <w:tcW w:w="989" w:type="dxa"/>
            <w:vAlign w:val="top"/>
          </w:tcPr>
          <w:p>
            <w:pPr>
              <w:pStyle w:val="TableText"/>
              <w:ind w:left="357"/>
              <w:spacing w:before="106" w:line="238" w:lineRule="auto"/>
              <w:rPr/>
            </w:pPr>
            <w:r>
              <w:rPr>
                <w:spacing w:val="-3"/>
              </w:rPr>
              <w:t>778</w:t>
            </w:r>
          </w:p>
        </w:tc>
        <w:tc>
          <w:tcPr>
            <w:tcW w:w="1014" w:type="dxa"/>
            <w:vAlign w:val="top"/>
          </w:tcPr>
          <w:p>
            <w:pPr>
              <w:pStyle w:val="TableText"/>
              <w:ind w:left="279"/>
              <w:spacing w:before="106" w:line="238" w:lineRule="auto"/>
              <w:rPr/>
            </w:pPr>
            <w:r>
              <w:rPr>
                <w:spacing w:val="-2"/>
              </w:rPr>
              <w:t>518.7</w:t>
            </w:r>
          </w:p>
        </w:tc>
      </w:tr>
      <w:tr>
        <w:trPr>
          <w:trHeight w:val="360" w:hRule="atLeast"/>
        </w:trPr>
        <w:tc>
          <w:tcPr>
            <w:tcW w:w="704" w:type="dxa"/>
            <w:vAlign w:val="top"/>
          </w:tcPr>
          <w:p>
            <w:pPr>
              <w:pStyle w:val="TableText"/>
              <w:ind w:left="255"/>
              <w:spacing w:before="107"/>
              <w:rPr/>
            </w:pPr>
            <w:r>
              <w:rPr>
                <w:spacing w:val="-3"/>
              </w:rPr>
              <w:t>28</w:t>
            </w:r>
          </w:p>
        </w:tc>
        <w:tc>
          <w:tcPr>
            <w:tcW w:w="1079" w:type="dxa"/>
            <w:vAlign w:val="top"/>
          </w:tcPr>
          <w:p>
            <w:pPr>
              <w:pStyle w:val="TableText"/>
              <w:ind w:left="391"/>
              <w:spacing w:before="107"/>
              <w:rPr/>
            </w:pPr>
            <w:r>
              <w:rPr>
                <w:spacing w:val="-5"/>
              </w:rPr>
              <w:t>180</w:t>
            </w:r>
          </w:p>
        </w:tc>
        <w:tc>
          <w:tcPr>
            <w:tcW w:w="1079" w:type="dxa"/>
            <w:vAlign w:val="top"/>
          </w:tcPr>
          <w:p>
            <w:pPr>
              <w:pStyle w:val="TableText"/>
              <w:ind w:left="352"/>
              <w:spacing w:before="87" w:line="202" w:lineRule="auto"/>
              <w:rPr>
                <w:sz w:val="24"/>
                <w:szCs w:val="24"/>
              </w:rPr>
            </w:pPr>
            <w:r>
              <w:rPr>
                <w:sz w:val="24"/>
                <w:szCs w:val="24"/>
                <w:spacing w:val="-7"/>
              </w:rPr>
              <w:t>120</w:t>
            </w:r>
          </w:p>
        </w:tc>
        <w:tc>
          <w:tcPr>
            <w:tcW w:w="1089" w:type="dxa"/>
            <w:vAlign w:val="top"/>
          </w:tcPr>
          <w:p>
            <w:pPr>
              <w:pStyle w:val="TableText"/>
              <w:ind w:left="403"/>
              <w:spacing w:before="107"/>
              <w:rPr/>
            </w:pPr>
            <w:r>
              <w:rPr>
                <w:spacing w:val="-2"/>
              </w:rPr>
              <w:t>448</w:t>
            </w:r>
          </w:p>
        </w:tc>
        <w:tc>
          <w:tcPr>
            <w:tcW w:w="1079" w:type="dxa"/>
            <w:vAlign w:val="top"/>
          </w:tcPr>
          <w:p>
            <w:pPr>
              <w:pStyle w:val="TableText"/>
              <w:ind w:left="394"/>
              <w:spacing w:before="107"/>
              <w:rPr/>
            </w:pPr>
            <w:r>
              <w:rPr>
                <w:spacing w:val="-3"/>
              </w:rPr>
              <w:t>299</w:t>
            </w:r>
          </w:p>
        </w:tc>
        <w:tc>
          <w:tcPr>
            <w:tcW w:w="1079" w:type="dxa"/>
            <w:vAlign w:val="top"/>
          </w:tcPr>
          <w:p>
            <w:pPr>
              <w:pStyle w:val="TableText"/>
              <w:ind w:left="395"/>
              <w:spacing w:before="107"/>
              <w:rPr/>
            </w:pPr>
            <w:r>
              <w:rPr>
                <w:spacing w:val="-3"/>
              </w:rPr>
              <w:t>594</w:t>
            </w:r>
          </w:p>
        </w:tc>
        <w:tc>
          <w:tcPr>
            <w:tcW w:w="1088" w:type="dxa"/>
            <w:vAlign w:val="top"/>
          </w:tcPr>
          <w:p>
            <w:pPr>
              <w:pStyle w:val="TableText"/>
              <w:ind w:left="406"/>
              <w:spacing w:before="107"/>
              <w:rPr/>
            </w:pPr>
            <w:r>
              <w:rPr>
                <w:spacing w:val="-3"/>
              </w:rPr>
              <w:t>396</w:t>
            </w:r>
          </w:p>
        </w:tc>
        <w:tc>
          <w:tcPr>
            <w:tcW w:w="989" w:type="dxa"/>
            <w:vAlign w:val="top"/>
          </w:tcPr>
          <w:p>
            <w:pPr>
              <w:pStyle w:val="TableText"/>
              <w:ind w:left="357"/>
              <w:spacing w:before="107"/>
              <w:rPr/>
            </w:pPr>
            <w:r>
              <w:rPr>
                <w:spacing w:val="-3"/>
              </w:rPr>
              <w:t>773</w:t>
            </w:r>
          </w:p>
        </w:tc>
        <w:tc>
          <w:tcPr>
            <w:tcW w:w="1014" w:type="dxa"/>
            <w:vAlign w:val="top"/>
          </w:tcPr>
          <w:p>
            <w:pPr>
              <w:pStyle w:val="TableText"/>
              <w:ind w:left="279"/>
              <w:spacing w:before="108" w:line="239" w:lineRule="auto"/>
              <w:rPr/>
            </w:pPr>
            <w:r>
              <w:rPr>
                <w:spacing w:val="-2"/>
              </w:rPr>
              <w:t>515.3</w:t>
            </w:r>
          </w:p>
        </w:tc>
      </w:tr>
      <w:tr>
        <w:trPr>
          <w:trHeight w:val="350" w:hRule="atLeast"/>
        </w:trPr>
        <w:tc>
          <w:tcPr>
            <w:tcW w:w="704" w:type="dxa"/>
            <w:vAlign w:val="top"/>
          </w:tcPr>
          <w:p>
            <w:pPr>
              <w:pStyle w:val="TableText"/>
              <w:ind w:left="165"/>
              <w:spacing w:before="107" w:line="238" w:lineRule="auto"/>
              <w:rPr/>
            </w:pPr>
            <w:r>
              <w:rPr>
                <w:spacing w:val="-2"/>
              </w:rPr>
              <w:t>28.1</w:t>
            </w:r>
          </w:p>
        </w:tc>
        <w:tc>
          <w:tcPr>
            <w:tcW w:w="1079" w:type="dxa"/>
            <w:vAlign w:val="top"/>
          </w:tcPr>
          <w:p>
            <w:pPr>
              <w:pStyle w:val="TableText"/>
              <w:ind w:left="391"/>
              <w:spacing w:before="107" w:line="238" w:lineRule="auto"/>
              <w:rPr/>
            </w:pPr>
            <w:r>
              <w:rPr>
                <w:spacing w:val="-5"/>
              </w:rPr>
              <w:t>178</w:t>
            </w:r>
          </w:p>
        </w:tc>
        <w:tc>
          <w:tcPr>
            <w:tcW w:w="1079" w:type="dxa"/>
            <w:vAlign w:val="top"/>
          </w:tcPr>
          <w:p>
            <w:pPr>
              <w:pStyle w:val="TableText"/>
              <w:ind w:left="352"/>
              <w:spacing w:before="86" w:line="195" w:lineRule="auto"/>
              <w:rPr>
                <w:sz w:val="24"/>
                <w:szCs w:val="24"/>
              </w:rPr>
            </w:pPr>
            <w:r>
              <w:rPr>
                <w:sz w:val="24"/>
                <w:szCs w:val="24"/>
                <w:spacing w:val="-7"/>
              </w:rPr>
              <w:t>119</w:t>
            </w:r>
          </w:p>
        </w:tc>
        <w:tc>
          <w:tcPr>
            <w:tcW w:w="1089" w:type="dxa"/>
            <w:vAlign w:val="top"/>
          </w:tcPr>
          <w:p>
            <w:pPr>
              <w:pStyle w:val="TableText"/>
              <w:ind w:left="403"/>
              <w:spacing w:before="107" w:line="238" w:lineRule="auto"/>
              <w:rPr/>
            </w:pPr>
            <w:r>
              <w:rPr>
                <w:spacing w:val="-2"/>
              </w:rPr>
              <w:t>444</w:t>
            </w:r>
          </w:p>
        </w:tc>
        <w:tc>
          <w:tcPr>
            <w:tcW w:w="1079" w:type="dxa"/>
            <w:vAlign w:val="top"/>
          </w:tcPr>
          <w:p>
            <w:pPr>
              <w:pStyle w:val="TableText"/>
              <w:ind w:left="394"/>
              <w:spacing w:before="107" w:line="238" w:lineRule="auto"/>
              <w:rPr/>
            </w:pPr>
            <w:r>
              <w:rPr>
                <w:spacing w:val="-3"/>
              </w:rPr>
              <w:t>296</w:t>
            </w:r>
          </w:p>
        </w:tc>
        <w:tc>
          <w:tcPr>
            <w:tcW w:w="1079" w:type="dxa"/>
            <w:vAlign w:val="top"/>
          </w:tcPr>
          <w:p>
            <w:pPr>
              <w:pStyle w:val="TableText"/>
              <w:ind w:left="395"/>
              <w:spacing w:before="107" w:line="238" w:lineRule="auto"/>
              <w:rPr/>
            </w:pPr>
            <w:r>
              <w:rPr>
                <w:spacing w:val="-3"/>
              </w:rPr>
              <w:t>590</w:t>
            </w:r>
          </w:p>
        </w:tc>
        <w:tc>
          <w:tcPr>
            <w:tcW w:w="1088" w:type="dxa"/>
            <w:vAlign w:val="top"/>
          </w:tcPr>
          <w:p>
            <w:pPr>
              <w:pStyle w:val="TableText"/>
              <w:ind w:left="406"/>
              <w:spacing w:before="107" w:line="238" w:lineRule="auto"/>
              <w:rPr/>
            </w:pPr>
            <w:r>
              <w:rPr>
                <w:spacing w:val="-3"/>
              </w:rPr>
              <w:t>393</w:t>
            </w:r>
          </w:p>
        </w:tc>
        <w:tc>
          <w:tcPr>
            <w:tcW w:w="989" w:type="dxa"/>
            <w:vAlign w:val="top"/>
          </w:tcPr>
          <w:p>
            <w:pPr>
              <w:pStyle w:val="TableText"/>
              <w:ind w:left="308"/>
              <w:spacing w:before="86" w:line="195" w:lineRule="auto"/>
              <w:rPr>
                <w:sz w:val="24"/>
                <w:szCs w:val="24"/>
              </w:rPr>
            </w:pPr>
            <w:r>
              <w:rPr>
                <w:sz w:val="24"/>
                <w:szCs w:val="24"/>
                <w:spacing w:val="-4"/>
              </w:rPr>
              <w:t>768</w:t>
            </w:r>
          </w:p>
        </w:tc>
        <w:tc>
          <w:tcPr>
            <w:tcW w:w="1014" w:type="dxa"/>
            <w:vAlign w:val="top"/>
          </w:tcPr>
          <w:p>
            <w:pPr>
              <w:pStyle w:val="TableText"/>
              <w:ind w:left="369"/>
              <w:spacing w:before="107" w:line="238" w:lineRule="auto"/>
              <w:rPr/>
            </w:pPr>
            <w:r>
              <w:rPr>
                <w:spacing w:val="-3"/>
              </w:rPr>
              <w:t>512</w:t>
            </w:r>
          </w:p>
        </w:tc>
      </w:tr>
      <w:tr>
        <w:trPr>
          <w:trHeight w:val="349" w:hRule="atLeast"/>
        </w:trPr>
        <w:tc>
          <w:tcPr>
            <w:tcW w:w="704" w:type="dxa"/>
            <w:vAlign w:val="top"/>
          </w:tcPr>
          <w:p>
            <w:pPr>
              <w:pStyle w:val="TableText"/>
              <w:ind w:left="165"/>
              <w:spacing w:before="108" w:line="236" w:lineRule="auto"/>
              <w:rPr/>
            </w:pPr>
            <w:r>
              <w:rPr>
                <w:spacing w:val="-2"/>
              </w:rPr>
              <w:t>28.2</w:t>
            </w:r>
          </w:p>
        </w:tc>
        <w:tc>
          <w:tcPr>
            <w:tcW w:w="1079" w:type="dxa"/>
            <w:vAlign w:val="top"/>
          </w:tcPr>
          <w:p>
            <w:pPr>
              <w:pStyle w:val="TableText"/>
              <w:ind w:left="391"/>
              <w:spacing w:before="108" w:line="236" w:lineRule="auto"/>
              <w:rPr/>
            </w:pPr>
            <w:r>
              <w:rPr>
                <w:spacing w:val="-5"/>
              </w:rPr>
              <w:t>176</w:t>
            </w:r>
          </w:p>
        </w:tc>
        <w:tc>
          <w:tcPr>
            <w:tcW w:w="1079" w:type="dxa"/>
            <w:vAlign w:val="top"/>
          </w:tcPr>
          <w:p>
            <w:pPr>
              <w:pStyle w:val="TableText"/>
              <w:ind w:left="302"/>
              <w:spacing w:before="66" w:line="168" w:lineRule="auto"/>
              <w:rPr>
                <w:sz w:val="30"/>
                <w:szCs w:val="30"/>
              </w:rPr>
            </w:pPr>
            <w:r>
              <w:rPr>
                <w:sz w:val="30"/>
                <w:szCs w:val="30"/>
                <w:spacing w:val="-8"/>
              </w:rPr>
              <w:t>118</w:t>
            </w:r>
          </w:p>
        </w:tc>
        <w:tc>
          <w:tcPr>
            <w:tcW w:w="1089" w:type="dxa"/>
            <w:vAlign w:val="top"/>
          </w:tcPr>
          <w:p>
            <w:pPr>
              <w:pStyle w:val="TableText"/>
              <w:ind w:left="403"/>
              <w:spacing w:before="108" w:line="236" w:lineRule="auto"/>
              <w:rPr/>
            </w:pPr>
            <w:r>
              <w:rPr>
                <w:spacing w:val="-2"/>
              </w:rPr>
              <w:t>440</w:t>
            </w:r>
          </w:p>
        </w:tc>
        <w:tc>
          <w:tcPr>
            <w:tcW w:w="1079" w:type="dxa"/>
            <w:vAlign w:val="top"/>
          </w:tcPr>
          <w:p>
            <w:pPr>
              <w:pStyle w:val="TableText"/>
              <w:ind w:left="394"/>
              <w:spacing w:before="108" w:line="236" w:lineRule="auto"/>
              <w:rPr/>
            </w:pPr>
            <w:r>
              <w:rPr>
                <w:spacing w:val="-3"/>
              </w:rPr>
              <w:t>293</w:t>
            </w:r>
          </w:p>
        </w:tc>
        <w:tc>
          <w:tcPr>
            <w:tcW w:w="1079" w:type="dxa"/>
            <w:vAlign w:val="top"/>
          </w:tcPr>
          <w:p>
            <w:pPr>
              <w:pStyle w:val="TableText"/>
              <w:ind w:left="395"/>
              <w:spacing w:before="108" w:line="236" w:lineRule="auto"/>
              <w:rPr/>
            </w:pPr>
            <w:r>
              <w:rPr>
                <w:spacing w:val="-3"/>
              </w:rPr>
              <w:t>585</w:t>
            </w:r>
          </w:p>
        </w:tc>
        <w:tc>
          <w:tcPr>
            <w:tcW w:w="1088" w:type="dxa"/>
            <w:vAlign w:val="top"/>
          </w:tcPr>
          <w:p>
            <w:pPr>
              <w:pStyle w:val="TableText"/>
              <w:ind w:left="406"/>
              <w:spacing w:before="108" w:line="236" w:lineRule="auto"/>
              <w:rPr/>
            </w:pPr>
            <w:r>
              <w:rPr>
                <w:spacing w:val="-3"/>
              </w:rPr>
              <w:t>390</w:t>
            </w:r>
          </w:p>
        </w:tc>
        <w:tc>
          <w:tcPr>
            <w:tcW w:w="989" w:type="dxa"/>
            <w:vAlign w:val="top"/>
          </w:tcPr>
          <w:p>
            <w:pPr>
              <w:pStyle w:val="TableText"/>
              <w:ind w:left="357"/>
              <w:spacing w:before="108" w:line="236" w:lineRule="auto"/>
              <w:rPr/>
            </w:pPr>
            <w:r>
              <w:rPr>
                <w:spacing w:val="-3"/>
              </w:rPr>
              <w:t>764</w:t>
            </w:r>
          </w:p>
        </w:tc>
        <w:tc>
          <w:tcPr>
            <w:tcW w:w="1014" w:type="dxa"/>
            <w:vAlign w:val="top"/>
          </w:tcPr>
          <w:p>
            <w:pPr>
              <w:pStyle w:val="TableText"/>
              <w:ind w:left="279"/>
              <w:spacing w:before="108" w:line="236" w:lineRule="auto"/>
              <w:rPr/>
            </w:pPr>
            <w:r>
              <w:rPr>
                <w:spacing w:val="-2"/>
              </w:rPr>
              <w:t>509.3</w:t>
            </w:r>
          </w:p>
        </w:tc>
      </w:tr>
      <w:tr>
        <w:trPr>
          <w:trHeight w:val="350" w:hRule="atLeast"/>
        </w:trPr>
        <w:tc>
          <w:tcPr>
            <w:tcW w:w="704" w:type="dxa"/>
            <w:vAlign w:val="top"/>
          </w:tcPr>
          <w:p>
            <w:pPr>
              <w:pStyle w:val="TableText"/>
              <w:ind w:left="165"/>
              <w:spacing w:before="108" w:line="237" w:lineRule="auto"/>
              <w:rPr/>
            </w:pPr>
            <w:r>
              <w:rPr>
                <w:spacing w:val="-2"/>
              </w:rPr>
              <w:t>28.3</w:t>
            </w:r>
          </w:p>
        </w:tc>
        <w:tc>
          <w:tcPr>
            <w:tcW w:w="1079" w:type="dxa"/>
            <w:vAlign w:val="top"/>
          </w:tcPr>
          <w:p>
            <w:pPr>
              <w:pStyle w:val="TableText"/>
              <w:ind w:left="391"/>
              <w:spacing w:before="108" w:line="237" w:lineRule="auto"/>
              <w:rPr/>
            </w:pPr>
            <w:r>
              <w:rPr>
                <w:spacing w:val="-5"/>
              </w:rPr>
              <w:t>175</w:t>
            </w:r>
          </w:p>
        </w:tc>
        <w:tc>
          <w:tcPr>
            <w:tcW w:w="1079" w:type="dxa"/>
            <w:vAlign w:val="top"/>
          </w:tcPr>
          <w:p>
            <w:pPr>
              <w:pStyle w:val="TableText"/>
              <w:ind w:left="352"/>
              <w:spacing w:before="108" w:line="237" w:lineRule="auto"/>
              <w:rPr/>
            </w:pPr>
            <w:r>
              <w:rPr>
                <w:spacing w:val="-4"/>
              </w:rPr>
              <w:t>11.7</w:t>
            </w:r>
          </w:p>
        </w:tc>
        <w:tc>
          <w:tcPr>
            <w:tcW w:w="1089" w:type="dxa"/>
            <w:vAlign w:val="top"/>
          </w:tcPr>
          <w:p>
            <w:pPr>
              <w:pStyle w:val="TableText"/>
              <w:ind w:left="403"/>
              <w:spacing w:before="108" w:line="237" w:lineRule="auto"/>
              <w:rPr/>
            </w:pPr>
            <w:r>
              <w:rPr>
                <w:spacing w:val="-2"/>
              </w:rPr>
              <w:t>436</w:t>
            </w:r>
          </w:p>
        </w:tc>
        <w:tc>
          <w:tcPr>
            <w:tcW w:w="1079" w:type="dxa"/>
            <w:vAlign w:val="top"/>
          </w:tcPr>
          <w:p>
            <w:pPr>
              <w:pStyle w:val="TableText"/>
              <w:ind w:left="394"/>
              <w:spacing w:before="108" w:line="237" w:lineRule="auto"/>
              <w:rPr/>
            </w:pPr>
            <w:r>
              <w:rPr>
                <w:spacing w:val="-3"/>
              </w:rPr>
              <w:t>291</w:t>
            </w:r>
          </w:p>
        </w:tc>
        <w:tc>
          <w:tcPr>
            <w:tcW w:w="1079" w:type="dxa"/>
            <w:vAlign w:val="top"/>
          </w:tcPr>
          <w:p>
            <w:pPr>
              <w:pStyle w:val="TableText"/>
              <w:ind w:left="395"/>
              <w:spacing w:before="108" w:line="237" w:lineRule="auto"/>
              <w:rPr/>
            </w:pPr>
            <w:r>
              <w:rPr>
                <w:spacing w:val="-3"/>
              </w:rPr>
              <w:t>581</w:t>
            </w:r>
          </w:p>
        </w:tc>
        <w:tc>
          <w:tcPr>
            <w:tcW w:w="1088" w:type="dxa"/>
            <w:vAlign w:val="top"/>
          </w:tcPr>
          <w:p>
            <w:pPr>
              <w:pStyle w:val="TableText"/>
              <w:ind w:left="406"/>
              <w:spacing w:before="108" w:line="237" w:lineRule="auto"/>
              <w:rPr/>
            </w:pPr>
            <w:r>
              <w:rPr>
                <w:spacing w:val="-3"/>
              </w:rPr>
              <w:t>387</w:t>
            </w:r>
          </w:p>
        </w:tc>
        <w:tc>
          <w:tcPr>
            <w:tcW w:w="989" w:type="dxa"/>
            <w:vAlign w:val="top"/>
          </w:tcPr>
          <w:p>
            <w:pPr>
              <w:pStyle w:val="TableText"/>
              <w:ind w:left="357"/>
              <w:spacing w:before="108" w:line="237" w:lineRule="auto"/>
              <w:rPr/>
            </w:pPr>
            <w:r>
              <w:rPr>
                <w:spacing w:val="-3"/>
              </w:rPr>
              <w:t>760</w:t>
            </w:r>
          </w:p>
        </w:tc>
        <w:tc>
          <w:tcPr>
            <w:tcW w:w="1014" w:type="dxa"/>
            <w:vAlign w:val="top"/>
          </w:tcPr>
          <w:p>
            <w:pPr>
              <w:pStyle w:val="TableText"/>
              <w:ind w:left="279"/>
              <w:spacing w:before="108" w:line="237" w:lineRule="auto"/>
              <w:rPr/>
            </w:pPr>
            <w:r>
              <w:rPr>
                <w:spacing w:val="-2"/>
              </w:rPr>
              <w:t>506.7</w:t>
            </w:r>
          </w:p>
        </w:tc>
      </w:tr>
      <w:tr>
        <w:trPr>
          <w:trHeight w:val="350" w:hRule="atLeast"/>
        </w:trPr>
        <w:tc>
          <w:tcPr>
            <w:tcW w:w="704" w:type="dxa"/>
            <w:vAlign w:val="top"/>
          </w:tcPr>
          <w:p>
            <w:pPr>
              <w:pStyle w:val="TableText"/>
              <w:ind w:left="165"/>
              <w:spacing w:before="108" w:line="237" w:lineRule="auto"/>
              <w:rPr/>
            </w:pPr>
            <w:r>
              <w:rPr>
                <w:spacing w:val="-2"/>
              </w:rPr>
              <w:t>28.4</w:t>
            </w:r>
          </w:p>
        </w:tc>
        <w:tc>
          <w:tcPr>
            <w:tcW w:w="1079" w:type="dxa"/>
            <w:vAlign w:val="top"/>
          </w:tcPr>
          <w:p>
            <w:pPr>
              <w:pStyle w:val="TableText"/>
              <w:ind w:left="391"/>
              <w:spacing w:before="108" w:line="237" w:lineRule="auto"/>
              <w:rPr/>
            </w:pPr>
            <w:r>
              <w:rPr>
                <w:spacing w:val="-5"/>
              </w:rPr>
              <w:t>173</w:t>
            </w:r>
          </w:p>
        </w:tc>
        <w:tc>
          <w:tcPr>
            <w:tcW w:w="1079" w:type="dxa"/>
            <w:vAlign w:val="top"/>
          </w:tcPr>
          <w:p>
            <w:pPr>
              <w:pStyle w:val="TableText"/>
              <w:ind w:left="392"/>
              <w:spacing w:before="108" w:line="237" w:lineRule="auto"/>
              <w:rPr/>
            </w:pPr>
            <w:r>
              <w:rPr>
                <w:spacing w:val="-5"/>
              </w:rPr>
              <w:t>116</w:t>
            </w:r>
          </w:p>
        </w:tc>
        <w:tc>
          <w:tcPr>
            <w:tcW w:w="1089" w:type="dxa"/>
            <w:vAlign w:val="top"/>
          </w:tcPr>
          <w:p>
            <w:pPr>
              <w:pStyle w:val="TableText"/>
              <w:ind w:left="403"/>
              <w:spacing w:before="108" w:line="237" w:lineRule="auto"/>
              <w:rPr/>
            </w:pPr>
            <w:r>
              <w:rPr>
                <w:spacing w:val="-2"/>
              </w:rPr>
              <w:t>433</w:t>
            </w:r>
          </w:p>
        </w:tc>
        <w:tc>
          <w:tcPr>
            <w:tcW w:w="1079" w:type="dxa"/>
            <w:vAlign w:val="top"/>
          </w:tcPr>
          <w:p>
            <w:pPr>
              <w:pStyle w:val="TableText"/>
              <w:ind w:left="354"/>
              <w:spacing w:before="87" w:line="194" w:lineRule="auto"/>
              <w:rPr>
                <w:sz w:val="24"/>
                <w:szCs w:val="24"/>
              </w:rPr>
            </w:pPr>
            <w:r>
              <w:rPr>
                <w:sz w:val="24"/>
                <w:szCs w:val="24"/>
                <w:spacing w:val="-3"/>
              </w:rPr>
              <w:t>288</w:t>
            </w:r>
          </w:p>
        </w:tc>
        <w:tc>
          <w:tcPr>
            <w:tcW w:w="1079" w:type="dxa"/>
            <w:vAlign w:val="top"/>
          </w:tcPr>
          <w:p>
            <w:pPr>
              <w:pStyle w:val="TableText"/>
              <w:ind w:left="395"/>
              <w:spacing w:before="108" w:line="237" w:lineRule="auto"/>
              <w:rPr/>
            </w:pPr>
            <w:r>
              <w:rPr>
                <w:spacing w:val="-3"/>
              </w:rPr>
              <w:t>576</w:t>
            </w:r>
          </w:p>
        </w:tc>
        <w:tc>
          <w:tcPr>
            <w:tcW w:w="1088" w:type="dxa"/>
            <w:vAlign w:val="top"/>
          </w:tcPr>
          <w:p>
            <w:pPr>
              <w:pStyle w:val="TableText"/>
              <w:ind w:left="406"/>
              <w:spacing w:before="108" w:line="237" w:lineRule="auto"/>
              <w:rPr/>
            </w:pPr>
            <w:r>
              <w:rPr>
                <w:spacing w:val="-3"/>
              </w:rPr>
              <w:t>384</w:t>
            </w:r>
          </w:p>
        </w:tc>
        <w:tc>
          <w:tcPr>
            <w:tcW w:w="989" w:type="dxa"/>
            <w:vAlign w:val="top"/>
          </w:tcPr>
          <w:p>
            <w:pPr>
              <w:pStyle w:val="TableText"/>
              <w:ind w:left="258"/>
              <w:spacing w:before="57" w:line="168" w:lineRule="auto"/>
              <w:rPr>
                <w:sz w:val="31"/>
                <w:szCs w:val="31"/>
              </w:rPr>
            </w:pPr>
            <w:r>
              <w:rPr>
                <w:sz w:val="31"/>
                <w:szCs w:val="31"/>
                <w:spacing w:val="-5"/>
              </w:rPr>
              <w:t>756</w:t>
            </w:r>
          </w:p>
        </w:tc>
        <w:tc>
          <w:tcPr>
            <w:tcW w:w="1014" w:type="dxa"/>
            <w:vAlign w:val="top"/>
          </w:tcPr>
          <w:p>
            <w:pPr>
              <w:pStyle w:val="TableText"/>
              <w:ind w:left="319"/>
              <w:spacing w:before="108" w:line="237" w:lineRule="auto"/>
              <w:rPr/>
            </w:pPr>
            <w:r>
              <w:rPr>
                <w:color w:val="F04000"/>
                <w:spacing w:val="-3"/>
              </w:rPr>
              <w:t>.</w:t>
            </w:r>
            <w:r>
              <w:rPr>
                <w:spacing w:val="-3"/>
              </w:rPr>
              <w:t>504</w:t>
            </w:r>
          </w:p>
        </w:tc>
      </w:tr>
      <w:tr>
        <w:trPr>
          <w:trHeight w:val="360" w:hRule="atLeast"/>
        </w:trPr>
        <w:tc>
          <w:tcPr>
            <w:tcW w:w="704" w:type="dxa"/>
            <w:vAlign w:val="top"/>
          </w:tcPr>
          <w:p>
            <w:pPr>
              <w:pStyle w:val="TableText"/>
              <w:ind w:left="165"/>
              <w:spacing w:before="109" w:line="239" w:lineRule="auto"/>
              <w:rPr/>
            </w:pPr>
            <w:r>
              <w:rPr>
                <w:spacing w:val="-2"/>
              </w:rPr>
              <w:t>28.5</w:t>
            </w:r>
          </w:p>
        </w:tc>
        <w:tc>
          <w:tcPr>
            <w:tcW w:w="1079" w:type="dxa"/>
            <w:vAlign w:val="top"/>
          </w:tcPr>
          <w:p>
            <w:pPr>
              <w:pStyle w:val="TableText"/>
              <w:ind w:left="351"/>
              <w:spacing w:before="87" w:line="202" w:lineRule="auto"/>
              <w:rPr>
                <w:sz w:val="24"/>
                <w:szCs w:val="24"/>
              </w:rPr>
            </w:pPr>
            <w:r>
              <w:rPr>
                <w:sz w:val="24"/>
                <w:szCs w:val="24"/>
                <w:spacing w:val="-7"/>
              </w:rPr>
              <w:t>172</w:t>
            </w:r>
          </w:p>
        </w:tc>
        <w:tc>
          <w:tcPr>
            <w:tcW w:w="1079" w:type="dxa"/>
            <w:vAlign w:val="top"/>
          </w:tcPr>
          <w:p>
            <w:pPr>
              <w:pStyle w:val="TableText"/>
              <w:ind w:left="392"/>
              <w:spacing w:before="108"/>
              <w:rPr/>
            </w:pPr>
            <w:r>
              <w:rPr>
                <w:spacing w:val="-5"/>
              </w:rPr>
              <w:t>115</w:t>
            </w:r>
          </w:p>
        </w:tc>
        <w:tc>
          <w:tcPr>
            <w:tcW w:w="1089" w:type="dxa"/>
            <w:vAlign w:val="top"/>
          </w:tcPr>
          <w:p>
            <w:pPr>
              <w:pStyle w:val="TableText"/>
              <w:ind w:left="403"/>
              <w:spacing w:before="108"/>
              <w:rPr/>
            </w:pPr>
            <w:r>
              <w:rPr>
                <w:spacing w:val="-2"/>
              </w:rPr>
              <w:t>429</w:t>
            </w:r>
          </w:p>
        </w:tc>
        <w:tc>
          <w:tcPr>
            <w:tcW w:w="1079" w:type="dxa"/>
            <w:vAlign w:val="top"/>
          </w:tcPr>
          <w:p>
            <w:pPr>
              <w:pStyle w:val="TableText"/>
              <w:ind w:left="354"/>
              <w:spacing w:before="87" w:line="202" w:lineRule="auto"/>
              <w:rPr>
                <w:sz w:val="24"/>
                <w:szCs w:val="24"/>
              </w:rPr>
            </w:pPr>
            <w:r>
              <w:rPr>
                <w:sz w:val="24"/>
                <w:szCs w:val="24"/>
                <w:spacing w:val="-3"/>
              </w:rPr>
              <w:t>286</w:t>
            </w:r>
          </w:p>
        </w:tc>
        <w:tc>
          <w:tcPr>
            <w:tcW w:w="1079" w:type="dxa"/>
            <w:vAlign w:val="top"/>
          </w:tcPr>
          <w:p>
            <w:pPr>
              <w:pStyle w:val="TableText"/>
              <w:ind w:left="395"/>
              <w:spacing w:before="108"/>
              <w:rPr/>
            </w:pPr>
            <w:r>
              <w:rPr>
                <w:spacing w:val="-3"/>
              </w:rPr>
              <w:t>572</w:t>
            </w:r>
          </w:p>
        </w:tc>
        <w:tc>
          <w:tcPr>
            <w:tcW w:w="1088" w:type="dxa"/>
            <w:vAlign w:val="top"/>
          </w:tcPr>
          <w:p>
            <w:pPr>
              <w:pStyle w:val="TableText"/>
              <w:ind w:left="406"/>
              <w:spacing w:before="108"/>
              <w:rPr/>
            </w:pPr>
            <w:r>
              <w:rPr>
                <w:spacing w:val="-3"/>
              </w:rPr>
              <w:t>381</w:t>
            </w:r>
          </w:p>
        </w:tc>
        <w:tc>
          <w:tcPr>
            <w:tcW w:w="989" w:type="dxa"/>
            <w:vAlign w:val="top"/>
          </w:tcPr>
          <w:p>
            <w:pPr>
              <w:pStyle w:val="TableText"/>
              <w:ind w:left="308"/>
              <w:spacing w:before="87" w:line="202" w:lineRule="auto"/>
              <w:rPr>
                <w:sz w:val="24"/>
                <w:szCs w:val="24"/>
              </w:rPr>
            </w:pPr>
            <w:r>
              <w:rPr>
                <w:sz w:val="24"/>
                <w:szCs w:val="24"/>
                <w:spacing w:val="-4"/>
              </w:rPr>
              <w:t>752</w:t>
            </w:r>
          </w:p>
        </w:tc>
        <w:tc>
          <w:tcPr>
            <w:tcW w:w="1014" w:type="dxa"/>
            <w:vAlign w:val="top"/>
          </w:tcPr>
          <w:p>
            <w:pPr>
              <w:pStyle w:val="TableText"/>
              <w:ind w:left="279"/>
              <w:spacing w:before="109" w:line="239" w:lineRule="auto"/>
              <w:rPr/>
            </w:pPr>
            <w:r>
              <w:rPr>
                <w:spacing w:val="-2"/>
              </w:rPr>
              <w:t>501.3</w:t>
            </w:r>
          </w:p>
        </w:tc>
      </w:tr>
      <w:tr>
        <w:trPr>
          <w:trHeight w:val="350" w:hRule="atLeast"/>
        </w:trPr>
        <w:tc>
          <w:tcPr>
            <w:tcW w:w="704" w:type="dxa"/>
            <w:vAlign w:val="top"/>
          </w:tcPr>
          <w:p>
            <w:pPr>
              <w:pStyle w:val="TableText"/>
              <w:ind w:left="165"/>
              <w:spacing w:before="108" w:line="237" w:lineRule="auto"/>
              <w:rPr/>
            </w:pPr>
            <w:r>
              <w:rPr>
                <w:spacing w:val="-2"/>
              </w:rPr>
              <w:t>28.6</w:t>
            </w:r>
          </w:p>
        </w:tc>
        <w:tc>
          <w:tcPr>
            <w:tcW w:w="1079" w:type="dxa"/>
            <w:vAlign w:val="top"/>
          </w:tcPr>
          <w:p>
            <w:pPr>
              <w:pStyle w:val="TableText"/>
              <w:ind w:left="351"/>
              <w:spacing w:before="87" w:line="194" w:lineRule="auto"/>
              <w:rPr>
                <w:sz w:val="24"/>
                <w:szCs w:val="24"/>
              </w:rPr>
            </w:pPr>
            <w:r>
              <w:rPr>
                <w:sz w:val="24"/>
                <w:szCs w:val="24"/>
                <w:spacing w:val="-7"/>
              </w:rPr>
              <w:t>170</w:t>
            </w:r>
          </w:p>
        </w:tc>
        <w:tc>
          <w:tcPr>
            <w:tcW w:w="1079" w:type="dxa"/>
            <w:vAlign w:val="top"/>
          </w:tcPr>
          <w:p>
            <w:pPr>
              <w:pStyle w:val="TableText"/>
              <w:ind w:left="392"/>
              <w:spacing w:before="108" w:line="237" w:lineRule="auto"/>
              <w:rPr/>
            </w:pPr>
            <w:r>
              <w:rPr>
                <w:spacing w:val="-5"/>
              </w:rPr>
              <w:t>114</w:t>
            </w:r>
          </w:p>
        </w:tc>
        <w:tc>
          <w:tcPr>
            <w:tcW w:w="1089" w:type="dxa"/>
            <w:vAlign w:val="top"/>
          </w:tcPr>
          <w:p>
            <w:pPr>
              <w:pStyle w:val="TableText"/>
              <w:ind w:left="403"/>
              <w:spacing w:before="108" w:line="237" w:lineRule="auto"/>
              <w:rPr/>
            </w:pPr>
            <w:r>
              <w:rPr>
                <w:spacing w:val="-2"/>
              </w:rPr>
              <w:t>425</w:t>
            </w:r>
          </w:p>
        </w:tc>
        <w:tc>
          <w:tcPr>
            <w:tcW w:w="1079" w:type="dxa"/>
            <w:vAlign w:val="top"/>
          </w:tcPr>
          <w:p>
            <w:pPr>
              <w:pStyle w:val="TableText"/>
              <w:ind w:left="354"/>
              <w:spacing w:before="87" w:line="194" w:lineRule="auto"/>
              <w:rPr>
                <w:sz w:val="24"/>
                <w:szCs w:val="24"/>
              </w:rPr>
            </w:pPr>
            <w:r>
              <w:rPr>
                <w:sz w:val="24"/>
                <w:szCs w:val="24"/>
                <w:spacing w:val="-3"/>
              </w:rPr>
              <w:t>284</w:t>
            </w:r>
          </w:p>
        </w:tc>
        <w:tc>
          <w:tcPr>
            <w:tcW w:w="1079" w:type="dxa"/>
            <w:vAlign w:val="top"/>
          </w:tcPr>
          <w:p>
            <w:pPr>
              <w:pStyle w:val="TableText"/>
              <w:ind w:left="355"/>
              <w:spacing w:before="87" w:line="194" w:lineRule="auto"/>
              <w:rPr>
                <w:sz w:val="24"/>
                <w:szCs w:val="24"/>
              </w:rPr>
            </w:pPr>
            <w:r>
              <w:rPr>
                <w:sz w:val="24"/>
                <w:szCs w:val="24"/>
                <w:spacing w:val="-4"/>
              </w:rPr>
              <w:t>567</w:t>
            </w:r>
          </w:p>
        </w:tc>
        <w:tc>
          <w:tcPr>
            <w:tcW w:w="1088" w:type="dxa"/>
            <w:vAlign w:val="top"/>
          </w:tcPr>
          <w:p>
            <w:pPr>
              <w:pStyle w:val="TableText"/>
              <w:ind w:left="406"/>
              <w:spacing w:before="108" w:line="237" w:lineRule="auto"/>
              <w:rPr/>
            </w:pPr>
            <w:r>
              <w:rPr>
                <w:spacing w:val="-3"/>
              </w:rPr>
              <w:t>378</w:t>
            </w:r>
          </w:p>
        </w:tc>
        <w:tc>
          <w:tcPr>
            <w:tcW w:w="989" w:type="dxa"/>
            <w:vAlign w:val="top"/>
          </w:tcPr>
          <w:p>
            <w:pPr>
              <w:pStyle w:val="TableText"/>
              <w:ind w:left="308"/>
              <w:spacing w:before="87" w:line="194" w:lineRule="auto"/>
              <w:rPr>
                <w:sz w:val="24"/>
                <w:szCs w:val="24"/>
              </w:rPr>
            </w:pPr>
            <w:r>
              <w:rPr>
                <w:sz w:val="24"/>
                <w:szCs w:val="24"/>
                <w:spacing w:val="-4"/>
              </w:rPr>
              <w:t>747</w:t>
            </w:r>
          </w:p>
        </w:tc>
        <w:tc>
          <w:tcPr>
            <w:tcW w:w="1014" w:type="dxa"/>
            <w:vAlign w:val="top"/>
          </w:tcPr>
          <w:p>
            <w:pPr>
              <w:pStyle w:val="TableText"/>
              <w:ind w:left="369"/>
              <w:spacing w:before="108" w:line="237" w:lineRule="auto"/>
              <w:rPr/>
            </w:pPr>
            <w:r>
              <w:rPr>
                <w:spacing w:val="-2"/>
              </w:rPr>
              <w:t>498</w:t>
            </w:r>
          </w:p>
        </w:tc>
      </w:tr>
      <w:tr>
        <w:trPr>
          <w:trHeight w:val="350" w:hRule="atLeast"/>
        </w:trPr>
        <w:tc>
          <w:tcPr>
            <w:tcW w:w="704" w:type="dxa"/>
            <w:vAlign w:val="top"/>
          </w:tcPr>
          <w:p>
            <w:pPr>
              <w:pStyle w:val="TableText"/>
              <w:ind w:left="165"/>
              <w:spacing w:before="109" w:line="236" w:lineRule="auto"/>
              <w:rPr/>
            </w:pPr>
            <w:r>
              <w:rPr>
                <w:spacing w:val="-2"/>
              </w:rPr>
              <w:t>28.7</w:t>
            </w:r>
          </w:p>
        </w:tc>
        <w:tc>
          <w:tcPr>
            <w:tcW w:w="1079" w:type="dxa"/>
            <w:vAlign w:val="top"/>
          </w:tcPr>
          <w:p>
            <w:pPr>
              <w:pStyle w:val="TableText"/>
              <w:ind w:left="301"/>
              <w:spacing w:before="67" w:line="168" w:lineRule="auto"/>
              <w:rPr>
                <w:sz w:val="30"/>
                <w:szCs w:val="30"/>
              </w:rPr>
            </w:pPr>
            <w:r>
              <w:rPr>
                <w:sz w:val="30"/>
                <w:szCs w:val="30"/>
                <w:spacing w:val="-8"/>
              </w:rPr>
              <w:t>169</w:t>
            </w:r>
          </w:p>
        </w:tc>
        <w:tc>
          <w:tcPr>
            <w:tcW w:w="1079" w:type="dxa"/>
            <w:vAlign w:val="top"/>
          </w:tcPr>
          <w:p>
            <w:pPr>
              <w:pStyle w:val="TableText"/>
              <w:ind w:left="392"/>
              <w:spacing w:before="109" w:line="236" w:lineRule="auto"/>
              <w:rPr/>
            </w:pPr>
            <w:r>
              <w:rPr>
                <w:spacing w:val="-5"/>
              </w:rPr>
              <w:t>113</w:t>
            </w:r>
          </w:p>
        </w:tc>
        <w:tc>
          <w:tcPr>
            <w:tcW w:w="1089" w:type="dxa"/>
            <w:vAlign w:val="top"/>
          </w:tcPr>
          <w:p>
            <w:pPr>
              <w:pStyle w:val="TableText"/>
              <w:ind w:left="403"/>
              <w:spacing w:before="109" w:line="236" w:lineRule="auto"/>
              <w:rPr/>
            </w:pPr>
            <w:r>
              <w:rPr>
                <w:spacing w:val="-2"/>
              </w:rPr>
              <w:t>422</w:t>
            </w:r>
          </w:p>
        </w:tc>
        <w:tc>
          <w:tcPr>
            <w:tcW w:w="1079" w:type="dxa"/>
            <w:vAlign w:val="top"/>
          </w:tcPr>
          <w:p>
            <w:pPr>
              <w:pStyle w:val="TableText"/>
              <w:ind w:left="354"/>
              <w:spacing w:before="87" w:line="194" w:lineRule="auto"/>
              <w:rPr>
                <w:sz w:val="24"/>
                <w:szCs w:val="24"/>
              </w:rPr>
            </w:pPr>
            <w:r>
              <w:rPr>
                <w:sz w:val="24"/>
                <w:szCs w:val="24"/>
                <w:spacing w:val="-3"/>
              </w:rPr>
              <w:t>281</w:t>
            </w:r>
          </w:p>
        </w:tc>
        <w:tc>
          <w:tcPr>
            <w:tcW w:w="1079" w:type="dxa"/>
            <w:vAlign w:val="top"/>
          </w:tcPr>
          <w:p>
            <w:pPr>
              <w:pStyle w:val="TableText"/>
              <w:ind w:left="305"/>
              <w:spacing w:before="67" w:line="168" w:lineRule="auto"/>
              <w:rPr>
                <w:sz w:val="30"/>
                <w:szCs w:val="30"/>
              </w:rPr>
            </w:pPr>
            <w:r>
              <w:rPr>
                <w:sz w:val="30"/>
                <w:szCs w:val="30"/>
                <w:spacing w:val="-4"/>
              </w:rPr>
              <w:t>563</w:t>
            </w:r>
          </w:p>
        </w:tc>
        <w:tc>
          <w:tcPr>
            <w:tcW w:w="1088" w:type="dxa"/>
            <w:vAlign w:val="top"/>
          </w:tcPr>
          <w:p>
            <w:pPr>
              <w:pStyle w:val="TableText"/>
              <w:ind w:left="406"/>
              <w:spacing w:before="109" w:line="236" w:lineRule="auto"/>
              <w:rPr/>
            </w:pPr>
            <w:r>
              <w:rPr>
                <w:spacing w:val="-3"/>
              </w:rPr>
              <w:t>375</w:t>
            </w:r>
          </w:p>
        </w:tc>
        <w:tc>
          <w:tcPr>
            <w:tcW w:w="989" w:type="dxa"/>
            <w:vAlign w:val="top"/>
          </w:tcPr>
          <w:p>
            <w:pPr>
              <w:pStyle w:val="TableText"/>
              <w:ind w:left="308"/>
              <w:spacing w:before="87" w:line="194" w:lineRule="auto"/>
              <w:rPr>
                <w:sz w:val="24"/>
                <w:szCs w:val="24"/>
              </w:rPr>
            </w:pPr>
            <w:r>
              <w:rPr>
                <w:sz w:val="24"/>
                <w:szCs w:val="24"/>
                <w:spacing w:val="-5"/>
              </w:rPr>
              <w:t>74</w:t>
            </w:r>
            <w:r>
              <w:rPr>
                <w:sz w:val="24"/>
                <w:szCs w:val="24"/>
                <w:color w:val="101030"/>
                <w:spacing w:val="-5"/>
              </w:rPr>
              <w:t>3</w:t>
            </w:r>
          </w:p>
        </w:tc>
        <w:tc>
          <w:tcPr>
            <w:tcW w:w="1014" w:type="dxa"/>
            <w:vAlign w:val="top"/>
          </w:tcPr>
          <w:p>
            <w:pPr>
              <w:pStyle w:val="TableText"/>
              <w:ind w:left="279"/>
              <w:spacing w:before="109" w:line="236" w:lineRule="auto"/>
              <w:rPr/>
            </w:pPr>
            <w:r>
              <w:rPr>
                <w:spacing w:val="-2"/>
              </w:rPr>
              <w:t>495.3</w:t>
            </w:r>
          </w:p>
        </w:tc>
      </w:tr>
      <w:tr>
        <w:trPr>
          <w:trHeight w:val="349" w:hRule="atLeast"/>
        </w:trPr>
        <w:tc>
          <w:tcPr>
            <w:tcW w:w="704" w:type="dxa"/>
            <w:vAlign w:val="top"/>
          </w:tcPr>
          <w:p>
            <w:pPr>
              <w:pStyle w:val="TableText"/>
              <w:ind w:left="165"/>
              <w:spacing w:before="108" w:line="236" w:lineRule="auto"/>
              <w:rPr/>
            </w:pPr>
            <w:r>
              <w:rPr>
                <w:spacing w:val="-2"/>
              </w:rPr>
              <w:t>28.8</w:t>
            </w:r>
          </w:p>
        </w:tc>
        <w:tc>
          <w:tcPr>
            <w:tcW w:w="1079" w:type="dxa"/>
            <w:vAlign w:val="top"/>
          </w:tcPr>
          <w:p>
            <w:pPr>
              <w:pStyle w:val="TableText"/>
              <w:ind w:left="351"/>
              <w:spacing w:before="88" w:line="193" w:lineRule="auto"/>
              <w:rPr>
                <w:sz w:val="24"/>
                <w:szCs w:val="24"/>
              </w:rPr>
            </w:pPr>
            <w:r>
              <w:rPr>
                <w:sz w:val="24"/>
                <w:szCs w:val="24"/>
                <w:spacing w:val="-7"/>
              </w:rPr>
              <w:t>168</w:t>
            </w:r>
          </w:p>
        </w:tc>
        <w:tc>
          <w:tcPr>
            <w:tcW w:w="1079" w:type="dxa"/>
            <w:vAlign w:val="top"/>
          </w:tcPr>
          <w:p>
            <w:pPr>
              <w:pStyle w:val="TableText"/>
              <w:ind w:left="392"/>
              <w:spacing w:before="108" w:line="236" w:lineRule="auto"/>
              <w:rPr/>
            </w:pPr>
            <w:r>
              <w:rPr>
                <w:spacing w:val="-5"/>
              </w:rPr>
              <w:t>112</w:t>
            </w:r>
          </w:p>
        </w:tc>
        <w:tc>
          <w:tcPr>
            <w:tcW w:w="1089" w:type="dxa"/>
            <w:vAlign w:val="top"/>
          </w:tcPr>
          <w:p>
            <w:pPr>
              <w:pStyle w:val="TableText"/>
              <w:ind w:left="403"/>
              <w:spacing w:before="108" w:line="236" w:lineRule="auto"/>
              <w:rPr/>
            </w:pPr>
            <w:r>
              <w:rPr>
                <w:spacing w:val="-2"/>
              </w:rPr>
              <w:t>418</w:t>
            </w:r>
          </w:p>
        </w:tc>
        <w:tc>
          <w:tcPr>
            <w:tcW w:w="1079" w:type="dxa"/>
            <w:vAlign w:val="top"/>
          </w:tcPr>
          <w:p>
            <w:pPr>
              <w:pStyle w:val="TableText"/>
              <w:ind w:left="354"/>
              <w:spacing w:before="88" w:line="193" w:lineRule="auto"/>
              <w:rPr>
                <w:sz w:val="24"/>
                <w:szCs w:val="24"/>
              </w:rPr>
            </w:pPr>
            <w:r>
              <w:rPr>
                <w:sz w:val="24"/>
                <w:szCs w:val="24"/>
                <w:spacing w:val="-3"/>
              </w:rPr>
              <w:t>279</w:t>
            </w:r>
          </w:p>
        </w:tc>
        <w:tc>
          <w:tcPr>
            <w:tcW w:w="1079" w:type="dxa"/>
            <w:vAlign w:val="top"/>
          </w:tcPr>
          <w:p>
            <w:pPr>
              <w:pStyle w:val="TableText"/>
              <w:ind w:left="355"/>
              <w:spacing w:before="88" w:line="193" w:lineRule="auto"/>
              <w:rPr>
                <w:sz w:val="24"/>
                <w:szCs w:val="24"/>
              </w:rPr>
            </w:pPr>
            <w:r>
              <w:rPr>
                <w:sz w:val="24"/>
                <w:szCs w:val="24"/>
                <w:spacing w:val="-4"/>
              </w:rPr>
              <w:t>559</w:t>
            </w:r>
          </w:p>
        </w:tc>
        <w:tc>
          <w:tcPr>
            <w:tcW w:w="1088" w:type="dxa"/>
            <w:vAlign w:val="top"/>
          </w:tcPr>
          <w:p>
            <w:pPr>
              <w:pStyle w:val="TableText"/>
              <w:ind w:left="406"/>
              <w:spacing w:before="108" w:line="236" w:lineRule="auto"/>
              <w:rPr/>
            </w:pPr>
            <w:r>
              <w:rPr>
                <w:spacing w:val="-3"/>
              </w:rPr>
              <w:t>372</w:t>
            </w:r>
          </w:p>
        </w:tc>
        <w:tc>
          <w:tcPr>
            <w:tcW w:w="989" w:type="dxa"/>
            <w:vAlign w:val="top"/>
          </w:tcPr>
          <w:p>
            <w:pPr>
              <w:pStyle w:val="TableText"/>
              <w:ind w:left="308"/>
              <w:spacing w:before="88" w:line="193" w:lineRule="auto"/>
              <w:rPr>
                <w:sz w:val="24"/>
                <w:szCs w:val="24"/>
              </w:rPr>
            </w:pPr>
            <w:r>
              <w:rPr>
                <w:sz w:val="24"/>
                <w:szCs w:val="24"/>
                <w:spacing w:val="-4"/>
              </w:rPr>
              <w:t>739</w:t>
            </w:r>
          </w:p>
        </w:tc>
        <w:tc>
          <w:tcPr>
            <w:tcW w:w="1014" w:type="dxa"/>
            <w:vAlign w:val="top"/>
          </w:tcPr>
          <w:p>
            <w:pPr>
              <w:pStyle w:val="TableText"/>
              <w:ind w:left="279"/>
              <w:spacing w:before="108" w:line="236" w:lineRule="auto"/>
              <w:rPr/>
            </w:pPr>
            <w:r>
              <w:rPr>
                <w:spacing w:val="-2"/>
              </w:rPr>
              <w:t>492.7</w:t>
            </w:r>
          </w:p>
        </w:tc>
      </w:tr>
      <w:tr>
        <w:trPr>
          <w:trHeight w:val="350" w:hRule="atLeast"/>
        </w:trPr>
        <w:tc>
          <w:tcPr>
            <w:tcW w:w="704" w:type="dxa"/>
            <w:vAlign w:val="top"/>
          </w:tcPr>
          <w:p>
            <w:pPr>
              <w:pStyle w:val="TableText"/>
              <w:ind w:left="165"/>
              <w:spacing w:before="109" w:line="236" w:lineRule="auto"/>
              <w:rPr/>
            </w:pPr>
            <w:r>
              <w:rPr>
                <w:spacing w:val="-2"/>
              </w:rPr>
              <w:t>28.9</w:t>
            </w:r>
          </w:p>
        </w:tc>
        <w:tc>
          <w:tcPr>
            <w:tcW w:w="1079" w:type="dxa"/>
            <w:vAlign w:val="top"/>
          </w:tcPr>
          <w:p>
            <w:pPr>
              <w:pStyle w:val="TableText"/>
              <w:ind w:left="351"/>
              <w:spacing w:before="89" w:line="193" w:lineRule="auto"/>
              <w:rPr>
                <w:sz w:val="24"/>
                <w:szCs w:val="24"/>
              </w:rPr>
            </w:pPr>
            <w:r>
              <w:rPr>
                <w:sz w:val="24"/>
                <w:szCs w:val="24"/>
                <w:spacing w:val="-7"/>
              </w:rPr>
              <w:t>166</w:t>
            </w:r>
          </w:p>
        </w:tc>
        <w:tc>
          <w:tcPr>
            <w:tcW w:w="1079" w:type="dxa"/>
            <w:vAlign w:val="top"/>
          </w:tcPr>
          <w:p>
            <w:pPr>
              <w:pStyle w:val="TableText"/>
              <w:ind w:left="392"/>
              <w:spacing w:before="109" w:line="236" w:lineRule="auto"/>
              <w:rPr/>
            </w:pPr>
            <w:r>
              <w:rPr>
                <w:spacing w:val="-5"/>
              </w:rPr>
              <w:t>111</w:t>
            </w:r>
          </w:p>
        </w:tc>
        <w:tc>
          <w:tcPr>
            <w:tcW w:w="1089" w:type="dxa"/>
            <w:vAlign w:val="top"/>
          </w:tcPr>
          <w:p>
            <w:pPr>
              <w:pStyle w:val="TableText"/>
              <w:ind w:left="403"/>
              <w:spacing w:before="109" w:line="236" w:lineRule="auto"/>
              <w:rPr/>
            </w:pPr>
            <w:r>
              <w:rPr>
                <w:spacing w:val="-2"/>
              </w:rPr>
              <w:t>415</w:t>
            </w:r>
          </w:p>
        </w:tc>
        <w:tc>
          <w:tcPr>
            <w:tcW w:w="1079" w:type="dxa"/>
            <w:vAlign w:val="top"/>
          </w:tcPr>
          <w:p>
            <w:pPr>
              <w:pStyle w:val="TableText"/>
              <w:ind w:left="354"/>
              <w:spacing w:before="89" w:line="193" w:lineRule="auto"/>
              <w:rPr>
                <w:sz w:val="24"/>
                <w:szCs w:val="24"/>
              </w:rPr>
            </w:pPr>
            <w:r>
              <w:rPr>
                <w:sz w:val="24"/>
                <w:szCs w:val="24"/>
                <w:spacing w:val="-3"/>
              </w:rPr>
              <w:t>277</w:t>
            </w:r>
          </w:p>
        </w:tc>
        <w:tc>
          <w:tcPr>
            <w:tcW w:w="1079" w:type="dxa"/>
            <w:vAlign w:val="top"/>
          </w:tcPr>
          <w:p>
            <w:pPr>
              <w:pStyle w:val="TableText"/>
              <w:ind w:left="395"/>
              <w:spacing w:before="109" w:line="236" w:lineRule="auto"/>
              <w:rPr/>
            </w:pPr>
            <w:r>
              <w:rPr>
                <w:spacing w:val="-3"/>
              </w:rPr>
              <w:t>554</w:t>
            </w:r>
          </w:p>
        </w:tc>
        <w:tc>
          <w:tcPr>
            <w:tcW w:w="1088" w:type="dxa"/>
            <w:vAlign w:val="top"/>
          </w:tcPr>
          <w:p>
            <w:pPr>
              <w:pStyle w:val="TableText"/>
              <w:ind w:left="406"/>
              <w:spacing w:before="109" w:line="236" w:lineRule="auto"/>
              <w:rPr/>
            </w:pPr>
            <w:r>
              <w:rPr>
                <w:spacing w:val="-3"/>
              </w:rPr>
              <w:t>370</w:t>
            </w:r>
          </w:p>
        </w:tc>
        <w:tc>
          <w:tcPr>
            <w:tcW w:w="989" w:type="dxa"/>
            <w:vAlign w:val="top"/>
          </w:tcPr>
          <w:p>
            <w:pPr>
              <w:pStyle w:val="TableText"/>
              <w:ind w:left="308"/>
              <w:spacing w:before="89" w:line="193" w:lineRule="auto"/>
              <w:rPr>
                <w:sz w:val="24"/>
                <w:szCs w:val="24"/>
              </w:rPr>
            </w:pPr>
            <w:r>
              <w:rPr>
                <w:sz w:val="24"/>
                <w:szCs w:val="24"/>
                <w:spacing w:val="-4"/>
              </w:rPr>
              <w:t>735</w:t>
            </w:r>
          </w:p>
        </w:tc>
        <w:tc>
          <w:tcPr>
            <w:tcW w:w="1014" w:type="dxa"/>
            <w:vAlign w:val="top"/>
          </w:tcPr>
          <w:p>
            <w:pPr>
              <w:pStyle w:val="TableText"/>
              <w:ind w:left="369"/>
              <w:spacing w:before="109" w:line="236" w:lineRule="auto"/>
              <w:rPr/>
            </w:pPr>
            <w:r>
              <w:rPr>
                <w:spacing w:val="-2"/>
              </w:rPr>
              <w:t>490</w:t>
            </w:r>
          </w:p>
        </w:tc>
      </w:tr>
      <w:tr>
        <w:trPr>
          <w:trHeight w:val="350" w:hRule="atLeast"/>
        </w:trPr>
        <w:tc>
          <w:tcPr>
            <w:tcW w:w="704" w:type="dxa"/>
            <w:vAlign w:val="top"/>
          </w:tcPr>
          <w:p>
            <w:pPr>
              <w:pStyle w:val="TableText"/>
              <w:ind w:left="255"/>
              <w:spacing w:before="110" w:line="235" w:lineRule="auto"/>
              <w:rPr/>
            </w:pPr>
            <w:r>
              <w:rPr>
                <w:spacing w:val="-3"/>
              </w:rPr>
              <w:t>29</w:t>
            </w:r>
          </w:p>
        </w:tc>
        <w:tc>
          <w:tcPr>
            <w:tcW w:w="1079" w:type="dxa"/>
            <w:vAlign w:val="top"/>
          </w:tcPr>
          <w:p>
            <w:pPr>
              <w:pStyle w:val="TableText"/>
              <w:ind w:left="391"/>
              <w:spacing w:before="110" w:line="235" w:lineRule="auto"/>
              <w:rPr/>
            </w:pPr>
            <w:r>
              <w:rPr>
                <w:spacing w:val="-5"/>
              </w:rPr>
              <w:t>165</w:t>
            </w:r>
          </w:p>
        </w:tc>
        <w:tc>
          <w:tcPr>
            <w:tcW w:w="1079" w:type="dxa"/>
            <w:vAlign w:val="top"/>
          </w:tcPr>
          <w:p>
            <w:pPr>
              <w:pStyle w:val="TableText"/>
              <w:ind w:left="392"/>
              <w:spacing w:before="110" w:line="235" w:lineRule="auto"/>
              <w:rPr/>
            </w:pPr>
            <w:r>
              <w:rPr>
                <w:spacing w:val="-5"/>
              </w:rPr>
              <w:t>110</w:t>
            </w:r>
          </w:p>
        </w:tc>
        <w:tc>
          <w:tcPr>
            <w:tcW w:w="1089" w:type="dxa"/>
            <w:vAlign w:val="top"/>
          </w:tcPr>
          <w:p>
            <w:pPr>
              <w:pStyle w:val="TableText"/>
              <w:ind w:left="403"/>
              <w:spacing w:before="110" w:line="235" w:lineRule="auto"/>
              <w:rPr/>
            </w:pPr>
            <w:r>
              <w:rPr>
                <w:spacing w:val="-2"/>
              </w:rPr>
              <w:t>411</w:t>
            </w:r>
          </w:p>
        </w:tc>
        <w:tc>
          <w:tcPr>
            <w:tcW w:w="1079" w:type="dxa"/>
            <w:vAlign w:val="top"/>
          </w:tcPr>
          <w:p>
            <w:pPr>
              <w:pStyle w:val="TableText"/>
              <w:ind w:left="354"/>
              <w:spacing w:before="89" w:line="193" w:lineRule="auto"/>
              <w:rPr>
                <w:sz w:val="24"/>
                <w:szCs w:val="24"/>
              </w:rPr>
            </w:pPr>
            <w:r>
              <w:rPr>
                <w:sz w:val="24"/>
                <w:szCs w:val="24"/>
                <w:spacing w:val="-3"/>
              </w:rPr>
              <w:t>274</w:t>
            </w:r>
          </w:p>
        </w:tc>
        <w:tc>
          <w:tcPr>
            <w:tcW w:w="1079" w:type="dxa"/>
            <w:vAlign w:val="top"/>
          </w:tcPr>
          <w:p>
            <w:pPr>
              <w:pStyle w:val="TableText"/>
              <w:ind w:left="395"/>
              <w:spacing w:before="110" w:line="235" w:lineRule="auto"/>
              <w:rPr/>
            </w:pPr>
            <w:r>
              <w:rPr>
                <w:spacing w:val="-3"/>
              </w:rPr>
              <w:t>550</w:t>
            </w:r>
          </w:p>
        </w:tc>
        <w:tc>
          <w:tcPr>
            <w:tcW w:w="1088" w:type="dxa"/>
            <w:vAlign w:val="top"/>
          </w:tcPr>
          <w:p>
            <w:pPr>
              <w:pStyle w:val="TableText"/>
              <w:ind w:left="406"/>
              <w:spacing w:before="110" w:line="235" w:lineRule="auto"/>
              <w:rPr/>
            </w:pPr>
            <w:r>
              <w:rPr>
                <w:spacing w:val="-3"/>
              </w:rPr>
              <w:t>367</w:t>
            </w:r>
          </w:p>
        </w:tc>
        <w:tc>
          <w:tcPr>
            <w:tcW w:w="989" w:type="dxa"/>
            <w:vAlign w:val="top"/>
          </w:tcPr>
          <w:p>
            <w:pPr>
              <w:pStyle w:val="TableText"/>
              <w:ind w:left="268"/>
              <w:spacing w:before="67" w:line="168" w:lineRule="auto"/>
              <w:rPr>
                <w:sz w:val="30"/>
                <w:szCs w:val="30"/>
              </w:rPr>
            </w:pPr>
            <w:r>
              <w:rPr>
                <w:sz w:val="30"/>
                <w:szCs w:val="30"/>
                <w:spacing w:val="-5"/>
              </w:rPr>
              <w:t>731</w:t>
            </w:r>
          </w:p>
        </w:tc>
        <w:tc>
          <w:tcPr>
            <w:tcW w:w="1014" w:type="dxa"/>
            <w:vAlign w:val="top"/>
          </w:tcPr>
          <w:p>
            <w:pPr>
              <w:pStyle w:val="TableText"/>
              <w:ind w:left="279"/>
              <w:spacing w:before="110" w:line="235" w:lineRule="auto"/>
              <w:rPr/>
            </w:pPr>
            <w:r>
              <w:rPr>
                <w:spacing w:val="-2"/>
              </w:rPr>
              <w:t>487.3</w:t>
            </w:r>
          </w:p>
        </w:tc>
      </w:tr>
      <w:tr>
        <w:trPr>
          <w:trHeight w:val="360" w:hRule="atLeast"/>
        </w:trPr>
        <w:tc>
          <w:tcPr>
            <w:tcW w:w="704" w:type="dxa"/>
            <w:vAlign w:val="top"/>
          </w:tcPr>
          <w:p>
            <w:pPr>
              <w:pStyle w:val="TableText"/>
              <w:ind w:left="165"/>
              <w:spacing w:before="110" w:line="239" w:lineRule="auto"/>
              <w:rPr/>
            </w:pPr>
            <w:r>
              <w:rPr>
                <w:spacing w:val="-2"/>
              </w:rPr>
              <w:t>29.1</w:t>
            </w:r>
          </w:p>
        </w:tc>
        <w:tc>
          <w:tcPr>
            <w:tcW w:w="1079" w:type="dxa"/>
            <w:vAlign w:val="top"/>
          </w:tcPr>
          <w:p>
            <w:pPr>
              <w:pStyle w:val="TableText"/>
              <w:ind w:left="391"/>
              <w:spacing w:before="109"/>
              <w:rPr/>
            </w:pPr>
            <w:r>
              <w:rPr>
                <w:spacing w:val="-5"/>
              </w:rPr>
              <w:t>163</w:t>
            </w:r>
          </w:p>
        </w:tc>
        <w:tc>
          <w:tcPr>
            <w:tcW w:w="1079" w:type="dxa"/>
            <w:vAlign w:val="top"/>
          </w:tcPr>
          <w:p>
            <w:pPr>
              <w:pStyle w:val="TableText"/>
              <w:ind w:left="352"/>
              <w:spacing w:before="88" w:line="201" w:lineRule="auto"/>
              <w:rPr>
                <w:sz w:val="24"/>
                <w:szCs w:val="24"/>
              </w:rPr>
            </w:pPr>
            <w:r>
              <w:rPr>
                <w:sz w:val="24"/>
                <w:szCs w:val="24"/>
                <w:spacing w:val="-7"/>
              </w:rPr>
              <w:t>109</w:t>
            </w:r>
          </w:p>
        </w:tc>
        <w:tc>
          <w:tcPr>
            <w:tcW w:w="1089" w:type="dxa"/>
            <w:vAlign w:val="top"/>
          </w:tcPr>
          <w:p>
            <w:pPr>
              <w:pStyle w:val="TableText"/>
              <w:ind w:left="403"/>
              <w:spacing w:before="109"/>
              <w:rPr/>
            </w:pPr>
            <w:r>
              <w:rPr>
                <w:spacing w:val="-2"/>
              </w:rPr>
              <w:t>408</w:t>
            </w:r>
          </w:p>
        </w:tc>
        <w:tc>
          <w:tcPr>
            <w:tcW w:w="1079" w:type="dxa"/>
            <w:vAlign w:val="top"/>
          </w:tcPr>
          <w:p>
            <w:pPr>
              <w:pStyle w:val="TableText"/>
              <w:ind w:left="394"/>
              <w:spacing w:before="109"/>
              <w:rPr/>
            </w:pPr>
            <w:r>
              <w:rPr>
                <w:spacing w:val="-3"/>
              </w:rPr>
              <w:t>272</w:t>
            </w:r>
          </w:p>
        </w:tc>
        <w:tc>
          <w:tcPr>
            <w:tcW w:w="1079" w:type="dxa"/>
            <w:vAlign w:val="top"/>
          </w:tcPr>
          <w:p>
            <w:pPr>
              <w:pStyle w:val="TableText"/>
              <w:ind w:left="395"/>
              <w:spacing w:before="109"/>
              <w:rPr/>
            </w:pPr>
            <w:r>
              <w:rPr>
                <w:spacing w:val="-3"/>
              </w:rPr>
              <w:t>546</w:t>
            </w:r>
          </w:p>
        </w:tc>
        <w:tc>
          <w:tcPr>
            <w:tcW w:w="1088" w:type="dxa"/>
            <w:vAlign w:val="top"/>
          </w:tcPr>
          <w:p>
            <w:pPr>
              <w:pStyle w:val="TableText"/>
              <w:ind w:left="406"/>
              <w:spacing w:before="109"/>
              <w:rPr/>
            </w:pPr>
            <w:r>
              <w:rPr>
                <w:spacing w:val="-3"/>
              </w:rPr>
              <w:t>364</w:t>
            </w:r>
          </w:p>
        </w:tc>
        <w:tc>
          <w:tcPr>
            <w:tcW w:w="989" w:type="dxa"/>
            <w:vAlign w:val="top"/>
          </w:tcPr>
          <w:p>
            <w:pPr>
              <w:pStyle w:val="TableText"/>
              <w:ind w:left="308"/>
              <w:spacing w:before="88" w:line="201" w:lineRule="auto"/>
              <w:rPr>
                <w:sz w:val="24"/>
                <w:szCs w:val="24"/>
              </w:rPr>
            </w:pPr>
            <w:r>
              <w:rPr>
                <w:sz w:val="24"/>
                <w:szCs w:val="24"/>
                <w:spacing w:val="-4"/>
              </w:rPr>
              <w:t>728</w:t>
            </w:r>
          </w:p>
        </w:tc>
        <w:tc>
          <w:tcPr>
            <w:tcW w:w="1014" w:type="dxa"/>
            <w:vAlign w:val="top"/>
          </w:tcPr>
          <w:p>
            <w:pPr>
              <w:pStyle w:val="TableText"/>
              <w:ind w:left="279"/>
              <w:spacing w:before="110" w:line="239" w:lineRule="auto"/>
              <w:rPr/>
            </w:pPr>
            <w:r>
              <w:rPr>
                <w:spacing w:val="-2"/>
              </w:rPr>
              <w:t>485.3</w:t>
            </w:r>
          </w:p>
        </w:tc>
      </w:tr>
      <w:tr>
        <w:trPr>
          <w:trHeight w:val="350" w:hRule="atLeast"/>
        </w:trPr>
        <w:tc>
          <w:tcPr>
            <w:tcW w:w="704" w:type="dxa"/>
            <w:vAlign w:val="top"/>
          </w:tcPr>
          <w:p>
            <w:pPr>
              <w:pStyle w:val="TableText"/>
              <w:ind w:left="165"/>
              <w:spacing w:before="110" w:line="235" w:lineRule="auto"/>
              <w:rPr/>
            </w:pPr>
            <w:r>
              <w:rPr>
                <w:spacing w:val="-2"/>
              </w:rPr>
              <w:t>29.2</w:t>
            </w:r>
          </w:p>
        </w:tc>
        <w:tc>
          <w:tcPr>
            <w:tcW w:w="1079" w:type="dxa"/>
            <w:vAlign w:val="top"/>
          </w:tcPr>
          <w:p>
            <w:pPr>
              <w:pStyle w:val="TableText"/>
              <w:ind w:left="391"/>
              <w:spacing w:before="110" w:line="235" w:lineRule="auto"/>
              <w:rPr/>
            </w:pPr>
            <w:r>
              <w:rPr>
                <w:spacing w:val="-5"/>
              </w:rPr>
              <w:t>162</w:t>
            </w:r>
          </w:p>
        </w:tc>
        <w:tc>
          <w:tcPr>
            <w:tcW w:w="1079" w:type="dxa"/>
            <w:vAlign w:val="top"/>
          </w:tcPr>
          <w:p>
            <w:pPr>
              <w:pStyle w:val="TableText"/>
              <w:ind w:left="292"/>
              <w:spacing w:before="57" w:line="168" w:lineRule="auto"/>
              <w:rPr>
                <w:sz w:val="31"/>
                <w:szCs w:val="31"/>
              </w:rPr>
            </w:pPr>
            <w:r>
              <w:rPr>
                <w:sz w:val="31"/>
                <w:szCs w:val="31"/>
                <w:spacing w:val="-8"/>
              </w:rPr>
              <w:t>108</w:t>
            </w:r>
          </w:p>
        </w:tc>
        <w:tc>
          <w:tcPr>
            <w:tcW w:w="1089" w:type="dxa"/>
            <w:vAlign w:val="top"/>
          </w:tcPr>
          <w:p>
            <w:pPr>
              <w:pStyle w:val="TableText"/>
              <w:ind w:left="403"/>
              <w:spacing w:before="110" w:line="235" w:lineRule="auto"/>
              <w:rPr/>
            </w:pPr>
            <w:r>
              <w:rPr>
                <w:spacing w:val="-2"/>
              </w:rPr>
              <w:t>405</w:t>
            </w:r>
          </w:p>
        </w:tc>
        <w:tc>
          <w:tcPr>
            <w:tcW w:w="1079" w:type="dxa"/>
            <w:vAlign w:val="top"/>
          </w:tcPr>
          <w:p>
            <w:pPr>
              <w:pStyle w:val="TableText"/>
              <w:ind w:left="394"/>
              <w:spacing w:before="110" w:line="235" w:lineRule="auto"/>
              <w:rPr/>
            </w:pPr>
            <w:r>
              <w:rPr>
                <w:spacing w:val="-3"/>
              </w:rPr>
              <w:t>270</w:t>
            </w:r>
          </w:p>
        </w:tc>
        <w:tc>
          <w:tcPr>
            <w:tcW w:w="1079" w:type="dxa"/>
            <w:vAlign w:val="top"/>
          </w:tcPr>
          <w:p>
            <w:pPr>
              <w:pStyle w:val="TableText"/>
              <w:ind w:left="395"/>
              <w:spacing w:before="110" w:line="235" w:lineRule="auto"/>
              <w:rPr/>
            </w:pPr>
            <w:r>
              <w:rPr>
                <w:spacing w:val="-3"/>
              </w:rPr>
              <w:t>542</w:t>
            </w:r>
          </w:p>
        </w:tc>
        <w:tc>
          <w:tcPr>
            <w:tcW w:w="1088" w:type="dxa"/>
            <w:vAlign w:val="top"/>
          </w:tcPr>
          <w:p>
            <w:pPr>
              <w:pStyle w:val="TableText"/>
              <w:ind w:left="406"/>
              <w:spacing w:before="110" w:line="235" w:lineRule="auto"/>
              <w:rPr/>
            </w:pPr>
            <w:r>
              <w:rPr>
                <w:spacing w:val="-3"/>
              </w:rPr>
              <w:t>361</w:t>
            </w:r>
          </w:p>
        </w:tc>
        <w:tc>
          <w:tcPr>
            <w:tcW w:w="989" w:type="dxa"/>
            <w:vAlign w:val="top"/>
          </w:tcPr>
          <w:p>
            <w:pPr>
              <w:pStyle w:val="TableText"/>
              <w:ind w:left="308"/>
              <w:spacing w:before="89" w:line="193" w:lineRule="auto"/>
              <w:rPr>
                <w:sz w:val="24"/>
                <w:szCs w:val="24"/>
              </w:rPr>
            </w:pPr>
            <w:r>
              <w:rPr>
                <w:sz w:val="24"/>
                <w:szCs w:val="24"/>
                <w:spacing w:val="-4"/>
              </w:rPr>
              <w:t>726</w:t>
            </w:r>
          </w:p>
        </w:tc>
        <w:tc>
          <w:tcPr>
            <w:tcW w:w="1014" w:type="dxa"/>
            <w:vAlign w:val="top"/>
          </w:tcPr>
          <w:p>
            <w:pPr>
              <w:pStyle w:val="TableText"/>
              <w:ind w:left="369"/>
              <w:spacing w:before="110" w:line="235" w:lineRule="auto"/>
              <w:rPr/>
            </w:pPr>
            <w:r>
              <w:rPr>
                <w:spacing w:val="-2"/>
              </w:rPr>
              <w:t>484</w:t>
            </w:r>
          </w:p>
        </w:tc>
      </w:tr>
      <w:tr>
        <w:trPr>
          <w:trHeight w:val="360" w:hRule="atLeast"/>
        </w:trPr>
        <w:tc>
          <w:tcPr>
            <w:tcW w:w="704" w:type="dxa"/>
            <w:vAlign w:val="top"/>
          </w:tcPr>
          <w:p>
            <w:pPr>
              <w:pStyle w:val="TableText"/>
              <w:ind w:left="165"/>
              <w:spacing w:before="110" w:line="239" w:lineRule="auto"/>
              <w:rPr/>
            </w:pPr>
            <w:r>
              <w:rPr>
                <w:spacing w:val="-2"/>
              </w:rPr>
              <w:t>29.3</w:t>
            </w:r>
          </w:p>
        </w:tc>
        <w:tc>
          <w:tcPr>
            <w:tcW w:w="1079" w:type="dxa"/>
            <w:vAlign w:val="top"/>
          </w:tcPr>
          <w:p>
            <w:pPr>
              <w:pStyle w:val="TableText"/>
              <w:ind w:left="391"/>
              <w:spacing w:before="109"/>
              <w:rPr/>
            </w:pPr>
            <w:r>
              <w:rPr>
                <w:spacing w:val="-5"/>
              </w:rPr>
              <w:t>161</w:t>
            </w:r>
          </w:p>
        </w:tc>
        <w:tc>
          <w:tcPr>
            <w:tcW w:w="1079" w:type="dxa"/>
            <w:vAlign w:val="top"/>
          </w:tcPr>
          <w:p>
            <w:pPr>
              <w:pStyle w:val="TableText"/>
              <w:ind w:left="392"/>
              <w:spacing w:before="109"/>
              <w:rPr/>
            </w:pPr>
            <w:r>
              <w:rPr>
                <w:spacing w:val="-5"/>
              </w:rPr>
              <w:t>107</w:t>
            </w:r>
          </w:p>
        </w:tc>
        <w:tc>
          <w:tcPr>
            <w:tcW w:w="1089" w:type="dxa"/>
            <w:vAlign w:val="top"/>
          </w:tcPr>
          <w:p>
            <w:pPr>
              <w:pStyle w:val="TableText"/>
              <w:ind w:left="403"/>
              <w:spacing w:before="109"/>
              <w:rPr/>
            </w:pPr>
            <w:r>
              <w:rPr>
                <w:spacing w:val="-2"/>
              </w:rPr>
              <w:t>401</w:t>
            </w:r>
          </w:p>
        </w:tc>
        <w:tc>
          <w:tcPr>
            <w:tcW w:w="1079" w:type="dxa"/>
            <w:vAlign w:val="top"/>
          </w:tcPr>
          <w:p>
            <w:pPr>
              <w:pStyle w:val="TableText"/>
              <w:ind w:left="394"/>
              <w:spacing w:before="109"/>
              <w:rPr/>
            </w:pPr>
            <w:r>
              <w:rPr>
                <w:spacing w:val="-3"/>
              </w:rPr>
              <w:t>268</w:t>
            </w:r>
          </w:p>
        </w:tc>
        <w:tc>
          <w:tcPr>
            <w:tcW w:w="1079" w:type="dxa"/>
            <w:vAlign w:val="top"/>
          </w:tcPr>
          <w:p>
            <w:pPr>
              <w:pStyle w:val="TableText"/>
              <w:ind w:left="395"/>
              <w:spacing w:before="109"/>
              <w:rPr/>
            </w:pPr>
            <w:r>
              <w:rPr>
                <w:spacing w:val="-3"/>
              </w:rPr>
              <w:t>538</w:t>
            </w:r>
          </w:p>
        </w:tc>
        <w:tc>
          <w:tcPr>
            <w:tcW w:w="1088" w:type="dxa"/>
            <w:vAlign w:val="top"/>
          </w:tcPr>
          <w:p>
            <w:pPr>
              <w:pStyle w:val="TableText"/>
              <w:ind w:left="406"/>
              <w:spacing w:before="109"/>
              <w:rPr/>
            </w:pPr>
            <w:r>
              <w:rPr>
                <w:spacing w:val="-3"/>
              </w:rPr>
              <w:t>358</w:t>
            </w:r>
          </w:p>
        </w:tc>
        <w:tc>
          <w:tcPr>
            <w:tcW w:w="989" w:type="dxa"/>
            <w:vAlign w:val="top"/>
          </w:tcPr>
          <w:p>
            <w:pPr>
              <w:pStyle w:val="TableText"/>
              <w:ind w:left="308"/>
              <w:spacing w:before="88" w:line="201" w:lineRule="auto"/>
              <w:rPr>
                <w:sz w:val="24"/>
                <w:szCs w:val="24"/>
              </w:rPr>
            </w:pPr>
            <w:r>
              <w:rPr>
                <w:sz w:val="24"/>
                <w:szCs w:val="24"/>
                <w:spacing w:val="-4"/>
              </w:rPr>
              <w:t>724</w:t>
            </w:r>
          </w:p>
        </w:tc>
        <w:tc>
          <w:tcPr>
            <w:tcW w:w="1014" w:type="dxa"/>
            <w:vAlign w:val="top"/>
          </w:tcPr>
          <w:p>
            <w:pPr>
              <w:pStyle w:val="TableText"/>
              <w:ind w:left="279"/>
              <w:spacing w:before="110" w:line="239" w:lineRule="auto"/>
              <w:rPr/>
            </w:pPr>
            <w:r>
              <w:rPr>
                <w:spacing w:val="-2"/>
              </w:rPr>
              <w:t>482.7</w:t>
            </w:r>
          </w:p>
        </w:tc>
      </w:tr>
      <w:tr>
        <w:trPr>
          <w:trHeight w:val="350" w:hRule="atLeast"/>
        </w:trPr>
        <w:tc>
          <w:tcPr>
            <w:tcW w:w="704" w:type="dxa"/>
            <w:vAlign w:val="top"/>
          </w:tcPr>
          <w:p>
            <w:pPr>
              <w:pStyle w:val="TableText"/>
              <w:ind w:left="165"/>
              <w:spacing w:before="110" w:line="235" w:lineRule="auto"/>
              <w:rPr/>
            </w:pPr>
            <w:r>
              <w:rPr>
                <w:spacing w:val="-2"/>
              </w:rPr>
              <w:t>29.4</w:t>
            </w:r>
          </w:p>
        </w:tc>
        <w:tc>
          <w:tcPr>
            <w:tcW w:w="1079" w:type="dxa"/>
            <w:vAlign w:val="top"/>
          </w:tcPr>
          <w:p>
            <w:pPr>
              <w:pStyle w:val="TableText"/>
              <w:ind w:left="391"/>
              <w:spacing w:before="110" w:line="235" w:lineRule="auto"/>
              <w:rPr/>
            </w:pPr>
            <w:r>
              <w:rPr>
                <w:spacing w:val="-5"/>
              </w:rPr>
              <w:t>159</w:t>
            </w:r>
          </w:p>
        </w:tc>
        <w:tc>
          <w:tcPr>
            <w:tcW w:w="1079" w:type="dxa"/>
            <w:vAlign w:val="top"/>
          </w:tcPr>
          <w:p>
            <w:pPr>
              <w:pStyle w:val="TableText"/>
              <w:ind w:left="352"/>
              <w:spacing w:before="89" w:line="193" w:lineRule="auto"/>
              <w:rPr>
                <w:sz w:val="24"/>
                <w:szCs w:val="24"/>
              </w:rPr>
            </w:pPr>
            <w:r>
              <w:rPr>
                <w:sz w:val="24"/>
                <w:szCs w:val="24"/>
                <w:spacing w:val="-7"/>
              </w:rPr>
              <w:t>106</w:t>
            </w:r>
          </w:p>
        </w:tc>
        <w:tc>
          <w:tcPr>
            <w:tcW w:w="1089" w:type="dxa"/>
            <w:vAlign w:val="top"/>
          </w:tcPr>
          <w:p>
            <w:pPr>
              <w:pStyle w:val="TableText"/>
              <w:ind w:left="403"/>
              <w:spacing w:before="110" w:line="235" w:lineRule="auto"/>
              <w:rPr/>
            </w:pPr>
            <w:r>
              <w:rPr>
                <w:spacing w:val="-3"/>
              </w:rPr>
              <w:t>398</w:t>
            </w:r>
          </w:p>
        </w:tc>
        <w:tc>
          <w:tcPr>
            <w:tcW w:w="1079" w:type="dxa"/>
            <w:vAlign w:val="top"/>
          </w:tcPr>
          <w:p>
            <w:pPr>
              <w:pStyle w:val="TableText"/>
              <w:ind w:left="394"/>
              <w:spacing w:before="110" w:line="235" w:lineRule="auto"/>
              <w:rPr/>
            </w:pPr>
            <w:r>
              <w:rPr>
                <w:spacing w:val="-3"/>
              </w:rPr>
              <w:t>265</w:t>
            </w:r>
          </w:p>
        </w:tc>
        <w:tc>
          <w:tcPr>
            <w:tcW w:w="1079" w:type="dxa"/>
            <w:vAlign w:val="top"/>
          </w:tcPr>
          <w:p>
            <w:pPr>
              <w:pStyle w:val="TableText"/>
              <w:ind w:left="395"/>
              <w:spacing w:before="110" w:line="235" w:lineRule="auto"/>
              <w:rPr/>
            </w:pPr>
            <w:r>
              <w:rPr>
                <w:spacing w:val="-3"/>
              </w:rPr>
              <w:t>534</w:t>
            </w:r>
          </w:p>
        </w:tc>
        <w:tc>
          <w:tcPr>
            <w:tcW w:w="1088" w:type="dxa"/>
            <w:vAlign w:val="top"/>
          </w:tcPr>
          <w:p>
            <w:pPr>
              <w:pStyle w:val="TableText"/>
              <w:ind w:left="406"/>
              <w:spacing w:before="110" w:line="235" w:lineRule="auto"/>
              <w:rPr/>
            </w:pPr>
            <w:r>
              <w:rPr>
                <w:spacing w:val="-3"/>
              </w:rPr>
              <w:t>356</w:t>
            </w:r>
          </w:p>
        </w:tc>
        <w:tc>
          <w:tcPr>
            <w:tcW w:w="989" w:type="dxa"/>
            <w:vAlign w:val="top"/>
          </w:tcPr>
          <w:p>
            <w:pPr>
              <w:pStyle w:val="TableText"/>
              <w:ind w:left="357"/>
              <w:spacing w:before="110" w:line="235" w:lineRule="auto"/>
              <w:rPr/>
            </w:pPr>
            <w:r>
              <w:rPr>
                <w:spacing w:val="-3"/>
              </w:rPr>
              <w:t>722</w:t>
            </w:r>
          </w:p>
        </w:tc>
        <w:tc>
          <w:tcPr>
            <w:tcW w:w="1014" w:type="dxa"/>
            <w:vAlign w:val="top"/>
          </w:tcPr>
          <w:p>
            <w:pPr>
              <w:pStyle w:val="TableText"/>
              <w:ind w:left="279"/>
              <w:spacing w:before="110" w:line="235" w:lineRule="auto"/>
              <w:rPr/>
            </w:pPr>
            <w:r>
              <w:rPr>
                <w:spacing w:val="-2"/>
              </w:rPr>
              <w:t>481.3</w:t>
            </w:r>
          </w:p>
        </w:tc>
      </w:tr>
      <w:tr>
        <w:trPr>
          <w:trHeight w:val="349" w:hRule="atLeast"/>
        </w:trPr>
        <w:tc>
          <w:tcPr>
            <w:tcW w:w="704" w:type="dxa"/>
            <w:vAlign w:val="top"/>
          </w:tcPr>
          <w:p>
            <w:pPr>
              <w:pStyle w:val="TableText"/>
              <w:ind w:left="165"/>
              <w:spacing w:before="110" w:line="234" w:lineRule="auto"/>
              <w:rPr/>
            </w:pPr>
            <w:r>
              <w:rPr>
                <w:spacing w:val="-2"/>
              </w:rPr>
              <w:t>29.5</w:t>
            </w:r>
          </w:p>
        </w:tc>
        <w:tc>
          <w:tcPr>
            <w:tcW w:w="1079" w:type="dxa"/>
            <w:vAlign w:val="top"/>
          </w:tcPr>
          <w:p>
            <w:pPr>
              <w:pStyle w:val="TableText"/>
              <w:ind w:left="391"/>
              <w:spacing w:before="110" w:line="234" w:lineRule="auto"/>
              <w:rPr/>
            </w:pPr>
            <w:r>
              <w:rPr>
                <w:spacing w:val="-5"/>
              </w:rPr>
              <w:t>158</w:t>
            </w:r>
          </w:p>
        </w:tc>
        <w:tc>
          <w:tcPr>
            <w:tcW w:w="1079" w:type="dxa"/>
            <w:vAlign w:val="top"/>
          </w:tcPr>
          <w:p>
            <w:pPr>
              <w:pStyle w:val="TableText"/>
              <w:ind w:left="392"/>
              <w:spacing w:before="110" w:line="234" w:lineRule="auto"/>
              <w:rPr/>
            </w:pPr>
            <w:r>
              <w:rPr>
                <w:spacing w:val="-5"/>
              </w:rPr>
              <w:t>105</w:t>
            </w:r>
          </w:p>
        </w:tc>
        <w:tc>
          <w:tcPr>
            <w:tcW w:w="1089" w:type="dxa"/>
            <w:vAlign w:val="top"/>
          </w:tcPr>
          <w:p>
            <w:pPr>
              <w:pStyle w:val="TableText"/>
              <w:ind w:left="403"/>
              <w:spacing w:before="110" w:line="234" w:lineRule="auto"/>
              <w:rPr/>
            </w:pPr>
            <w:r>
              <w:rPr>
                <w:spacing w:val="-3"/>
              </w:rPr>
              <w:t>395</w:t>
            </w:r>
          </w:p>
        </w:tc>
        <w:tc>
          <w:tcPr>
            <w:tcW w:w="1079" w:type="dxa"/>
            <w:vAlign w:val="top"/>
          </w:tcPr>
          <w:p>
            <w:pPr>
              <w:pStyle w:val="TableText"/>
              <w:ind w:left="394"/>
              <w:spacing w:before="110" w:line="234" w:lineRule="auto"/>
              <w:rPr/>
            </w:pPr>
            <w:r>
              <w:rPr>
                <w:spacing w:val="-3"/>
              </w:rPr>
              <w:t>263</w:t>
            </w:r>
          </w:p>
        </w:tc>
        <w:tc>
          <w:tcPr>
            <w:tcW w:w="1079" w:type="dxa"/>
            <w:vAlign w:val="top"/>
          </w:tcPr>
          <w:p>
            <w:pPr>
              <w:pStyle w:val="TableText"/>
              <w:ind w:left="355"/>
              <w:spacing w:before="89" w:line="192" w:lineRule="auto"/>
              <w:rPr>
                <w:sz w:val="24"/>
                <w:szCs w:val="24"/>
              </w:rPr>
            </w:pPr>
            <w:r>
              <w:rPr>
                <w:sz w:val="24"/>
                <w:szCs w:val="24"/>
                <w:spacing w:val="-4"/>
              </w:rPr>
              <w:t>530</w:t>
            </w:r>
          </w:p>
        </w:tc>
        <w:tc>
          <w:tcPr>
            <w:tcW w:w="1088" w:type="dxa"/>
            <w:vAlign w:val="top"/>
          </w:tcPr>
          <w:p>
            <w:pPr>
              <w:pStyle w:val="TableText"/>
              <w:ind w:left="406"/>
              <w:spacing w:before="110" w:line="234" w:lineRule="auto"/>
              <w:rPr/>
            </w:pPr>
            <w:r>
              <w:rPr>
                <w:spacing w:val="-3"/>
              </w:rPr>
              <w:t>353</w:t>
            </w:r>
          </w:p>
        </w:tc>
        <w:tc>
          <w:tcPr>
            <w:tcW w:w="989" w:type="dxa"/>
            <w:vAlign w:val="top"/>
          </w:tcPr>
          <w:p>
            <w:pPr>
              <w:pStyle w:val="TableText"/>
              <w:ind w:left="357"/>
              <w:spacing w:before="110" w:line="234" w:lineRule="auto"/>
              <w:rPr/>
            </w:pPr>
            <w:r>
              <w:rPr>
                <w:spacing w:val="-3"/>
              </w:rPr>
              <w:t>720</w:t>
            </w:r>
          </w:p>
        </w:tc>
        <w:tc>
          <w:tcPr>
            <w:tcW w:w="1014" w:type="dxa"/>
            <w:vAlign w:val="top"/>
          </w:tcPr>
          <w:p>
            <w:pPr>
              <w:pStyle w:val="TableText"/>
              <w:ind w:left="369"/>
              <w:spacing w:before="110" w:line="234" w:lineRule="auto"/>
              <w:rPr/>
            </w:pPr>
            <w:r>
              <w:rPr>
                <w:spacing w:val="-2"/>
              </w:rPr>
              <w:t>480</w:t>
            </w:r>
          </w:p>
        </w:tc>
      </w:tr>
      <w:tr>
        <w:trPr>
          <w:trHeight w:val="350" w:hRule="atLeast"/>
        </w:trPr>
        <w:tc>
          <w:tcPr>
            <w:tcW w:w="704" w:type="dxa"/>
            <w:vAlign w:val="top"/>
          </w:tcPr>
          <w:p>
            <w:pPr>
              <w:pStyle w:val="TableText"/>
              <w:ind w:left="165"/>
              <w:spacing w:before="110" w:line="235" w:lineRule="auto"/>
              <w:rPr/>
            </w:pPr>
            <w:r>
              <w:rPr>
                <w:spacing w:val="-2"/>
              </w:rPr>
              <w:t>29.6</w:t>
            </w:r>
          </w:p>
        </w:tc>
        <w:tc>
          <w:tcPr>
            <w:tcW w:w="1079" w:type="dxa"/>
            <w:vAlign w:val="top"/>
          </w:tcPr>
          <w:p>
            <w:pPr>
              <w:pStyle w:val="TableText"/>
              <w:ind w:left="391"/>
              <w:spacing w:before="110" w:line="235" w:lineRule="auto"/>
              <w:rPr/>
            </w:pPr>
            <w:r>
              <w:rPr>
                <w:spacing w:val="-5"/>
              </w:rPr>
              <w:t>157</w:t>
            </w:r>
          </w:p>
        </w:tc>
        <w:tc>
          <w:tcPr>
            <w:tcW w:w="1079" w:type="dxa"/>
            <w:vAlign w:val="top"/>
          </w:tcPr>
          <w:p>
            <w:pPr>
              <w:pStyle w:val="TableText"/>
              <w:ind w:left="392"/>
              <w:spacing w:before="110" w:line="235" w:lineRule="auto"/>
              <w:rPr/>
            </w:pPr>
            <w:r>
              <w:rPr>
                <w:spacing w:val="-5"/>
              </w:rPr>
              <w:t>105</w:t>
            </w:r>
          </w:p>
        </w:tc>
        <w:tc>
          <w:tcPr>
            <w:tcW w:w="1089" w:type="dxa"/>
            <w:vAlign w:val="top"/>
          </w:tcPr>
          <w:p>
            <w:pPr>
              <w:pStyle w:val="TableText"/>
              <w:ind w:left="403"/>
              <w:spacing w:before="110" w:line="235" w:lineRule="auto"/>
              <w:rPr/>
            </w:pPr>
            <w:r>
              <w:rPr>
                <w:spacing w:val="-3"/>
              </w:rPr>
              <w:t>392</w:t>
            </w:r>
          </w:p>
        </w:tc>
        <w:tc>
          <w:tcPr>
            <w:tcW w:w="1079" w:type="dxa"/>
            <w:vAlign w:val="top"/>
          </w:tcPr>
          <w:p>
            <w:pPr>
              <w:pStyle w:val="TableText"/>
              <w:ind w:left="394"/>
              <w:spacing w:before="110" w:line="235" w:lineRule="auto"/>
              <w:rPr/>
            </w:pPr>
            <w:r>
              <w:rPr>
                <w:spacing w:val="-3"/>
              </w:rPr>
              <w:t>261</w:t>
            </w:r>
          </w:p>
        </w:tc>
        <w:tc>
          <w:tcPr>
            <w:tcW w:w="1079" w:type="dxa"/>
            <w:vAlign w:val="top"/>
          </w:tcPr>
          <w:p>
            <w:pPr>
              <w:pStyle w:val="TableText"/>
              <w:ind w:left="395"/>
              <w:spacing w:before="110" w:line="235" w:lineRule="auto"/>
              <w:rPr/>
            </w:pPr>
            <w:r>
              <w:rPr>
                <w:spacing w:val="-3"/>
              </w:rPr>
              <w:t>526</w:t>
            </w:r>
          </w:p>
        </w:tc>
        <w:tc>
          <w:tcPr>
            <w:tcW w:w="1088" w:type="dxa"/>
            <w:vAlign w:val="top"/>
          </w:tcPr>
          <w:p>
            <w:pPr>
              <w:pStyle w:val="TableText"/>
              <w:ind w:left="406"/>
              <w:spacing w:before="110" w:line="235" w:lineRule="auto"/>
              <w:rPr/>
            </w:pPr>
            <w:r>
              <w:rPr>
                <w:spacing w:val="-3"/>
              </w:rPr>
              <w:t>351</w:t>
            </w:r>
          </w:p>
        </w:tc>
        <w:tc>
          <w:tcPr>
            <w:tcW w:w="989" w:type="dxa"/>
            <w:vAlign w:val="top"/>
          </w:tcPr>
          <w:p>
            <w:pPr>
              <w:pStyle w:val="TableText"/>
              <w:ind w:left="357"/>
              <w:spacing w:before="110" w:line="235" w:lineRule="auto"/>
              <w:rPr/>
            </w:pPr>
            <w:r>
              <w:rPr>
                <w:spacing w:val="-3"/>
              </w:rPr>
              <w:t>718</w:t>
            </w:r>
          </w:p>
        </w:tc>
        <w:tc>
          <w:tcPr>
            <w:tcW w:w="1014" w:type="dxa"/>
            <w:vAlign w:val="top"/>
          </w:tcPr>
          <w:p>
            <w:pPr>
              <w:pStyle w:val="TableText"/>
              <w:ind w:left="279"/>
              <w:spacing w:before="110" w:line="235" w:lineRule="auto"/>
              <w:rPr/>
            </w:pPr>
            <w:r>
              <w:rPr>
                <w:spacing w:val="-2"/>
              </w:rPr>
              <w:t>478.7</w:t>
            </w:r>
          </w:p>
        </w:tc>
      </w:tr>
      <w:tr>
        <w:trPr>
          <w:trHeight w:val="359" w:hRule="atLeast"/>
        </w:trPr>
        <w:tc>
          <w:tcPr>
            <w:tcW w:w="704" w:type="dxa"/>
            <w:vAlign w:val="top"/>
          </w:tcPr>
          <w:p>
            <w:pPr>
              <w:pStyle w:val="TableText"/>
              <w:ind w:left="165"/>
              <w:spacing w:before="111" w:line="239" w:lineRule="auto"/>
              <w:rPr/>
            </w:pPr>
            <w:r>
              <w:rPr>
                <w:spacing w:val="-2"/>
              </w:rPr>
              <w:t>29.7</w:t>
            </w:r>
          </w:p>
        </w:tc>
        <w:tc>
          <w:tcPr>
            <w:tcW w:w="1079" w:type="dxa"/>
            <w:vAlign w:val="top"/>
          </w:tcPr>
          <w:p>
            <w:pPr>
              <w:pStyle w:val="TableText"/>
              <w:ind w:left="391"/>
              <w:spacing w:before="110"/>
              <w:rPr/>
            </w:pPr>
            <w:r>
              <w:rPr>
                <w:spacing w:val="-5"/>
              </w:rPr>
              <w:t>155</w:t>
            </w:r>
          </w:p>
        </w:tc>
        <w:tc>
          <w:tcPr>
            <w:tcW w:w="1079" w:type="dxa"/>
            <w:vAlign w:val="top"/>
          </w:tcPr>
          <w:p>
            <w:pPr>
              <w:pStyle w:val="TableText"/>
              <w:ind w:left="392"/>
              <w:spacing w:before="110"/>
              <w:rPr/>
            </w:pPr>
            <w:r>
              <w:rPr>
                <w:spacing w:val="-5"/>
              </w:rPr>
              <w:t>104</w:t>
            </w:r>
          </w:p>
        </w:tc>
        <w:tc>
          <w:tcPr>
            <w:tcW w:w="1089" w:type="dxa"/>
            <w:vAlign w:val="top"/>
          </w:tcPr>
          <w:p>
            <w:pPr>
              <w:pStyle w:val="TableText"/>
              <w:ind w:left="403"/>
              <w:spacing w:before="110"/>
              <w:rPr/>
            </w:pPr>
            <w:r>
              <w:rPr>
                <w:spacing w:val="-3"/>
              </w:rPr>
              <w:t>388</w:t>
            </w:r>
          </w:p>
        </w:tc>
        <w:tc>
          <w:tcPr>
            <w:tcW w:w="1079" w:type="dxa"/>
            <w:vAlign w:val="top"/>
          </w:tcPr>
          <w:p>
            <w:pPr>
              <w:pStyle w:val="TableText"/>
              <w:ind w:left="394"/>
              <w:spacing w:before="110"/>
              <w:rPr/>
            </w:pPr>
            <w:r>
              <w:rPr>
                <w:spacing w:val="-3"/>
              </w:rPr>
              <w:t>259</w:t>
            </w:r>
          </w:p>
        </w:tc>
        <w:tc>
          <w:tcPr>
            <w:tcW w:w="1079" w:type="dxa"/>
            <w:vAlign w:val="top"/>
          </w:tcPr>
          <w:p>
            <w:pPr>
              <w:pStyle w:val="TableText"/>
              <w:ind w:left="395"/>
              <w:spacing w:before="110"/>
              <w:rPr/>
            </w:pPr>
            <w:r>
              <w:rPr>
                <w:spacing w:val="-3"/>
              </w:rPr>
              <w:t>522</w:t>
            </w:r>
          </w:p>
        </w:tc>
        <w:tc>
          <w:tcPr>
            <w:tcW w:w="1088" w:type="dxa"/>
            <w:vAlign w:val="top"/>
          </w:tcPr>
          <w:p>
            <w:pPr>
              <w:pStyle w:val="TableText"/>
              <w:ind w:left="406"/>
              <w:spacing w:before="110"/>
              <w:rPr/>
            </w:pPr>
            <w:r>
              <w:rPr>
                <w:spacing w:val="-3"/>
              </w:rPr>
              <w:t>348</w:t>
            </w:r>
          </w:p>
        </w:tc>
        <w:tc>
          <w:tcPr>
            <w:tcW w:w="989" w:type="dxa"/>
            <w:vAlign w:val="top"/>
          </w:tcPr>
          <w:p>
            <w:pPr>
              <w:pStyle w:val="TableText"/>
              <w:ind w:left="357"/>
              <w:spacing w:before="110"/>
              <w:rPr/>
            </w:pPr>
            <w:r>
              <w:rPr>
                <w:spacing w:val="-3"/>
              </w:rPr>
              <w:t>716</w:t>
            </w:r>
          </w:p>
        </w:tc>
        <w:tc>
          <w:tcPr>
            <w:tcW w:w="1014" w:type="dxa"/>
            <w:vAlign w:val="top"/>
          </w:tcPr>
          <w:p>
            <w:pPr>
              <w:pStyle w:val="TableText"/>
              <w:ind w:left="279"/>
              <w:spacing w:before="111" w:line="239" w:lineRule="auto"/>
              <w:rPr/>
            </w:pPr>
            <w:r>
              <w:rPr>
                <w:spacing w:val="-2"/>
              </w:rPr>
              <w:t>477.3</w:t>
            </w:r>
          </w:p>
        </w:tc>
      </w:tr>
      <w:tr>
        <w:trPr>
          <w:trHeight w:val="350" w:hRule="atLeast"/>
        </w:trPr>
        <w:tc>
          <w:tcPr>
            <w:tcW w:w="704" w:type="dxa"/>
            <w:vAlign w:val="top"/>
          </w:tcPr>
          <w:p>
            <w:pPr>
              <w:pStyle w:val="TableText"/>
              <w:ind w:left="165"/>
              <w:spacing w:before="112" w:line="233" w:lineRule="auto"/>
              <w:rPr/>
            </w:pPr>
            <w:r>
              <w:rPr>
                <w:spacing w:val="-2"/>
              </w:rPr>
              <w:t>29.8</w:t>
            </w:r>
          </w:p>
        </w:tc>
        <w:tc>
          <w:tcPr>
            <w:tcW w:w="1079" w:type="dxa"/>
            <w:vAlign w:val="top"/>
          </w:tcPr>
          <w:p>
            <w:pPr>
              <w:pStyle w:val="TableText"/>
              <w:ind w:left="391"/>
              <w:spacing w:before="112" w:line="233" w:lineRule="auto"/>
              <w:rPr/>
            </w:pPr>
            <w:r>
              <w:rPr>
                <w:spacing w:val="-5"/>
              </w:rPr>
              <w:t>154</w:t>
            </w:r>
          </w:p>
        </w:tc>
        <w:tc>
          <w:tcPr>
            <w:tcW w:w="1079" w:type="dxa"/>
            <w:vAlign w:val="top"/>
          </w:tcPr>
          <w:p>
            <w:pPr>
              <w:pStyle w:val="TableText"/>
              <w:ind w:left="392"/>
              <w:spacing w:before="112" w:line="233" w:lineRule="auto"/>
              <w:rPr/>
            </w:pPr>
            <w:r>
              <w:rPr>
                <w:spacing w:val="-5"/>
              </w:rPr>
              <w:t>103</w:t>
            </w:r>
          </w:p>
        </w:tc>
        <w:tc>
          <w:tcPr>
            <w:tcW w:w="1089" w:type="dxa"/>
            <w:vAlign w:val="top"/>
          </w:tcPr>
          <w:p>
            <w:pPr>
              <w:pStyle w:val="TableText"/>
              <w:ind w:left="403"/>
              <w:spacing w:before="112" w:line="233" w:lineRule="auto"/>
              <w:rPr/>
            </w:pPr>
            <w:r>
              <w:rPr>
                <w:spacing w:val="-3"/>
              </w:rPr>
              <w:t>385</w:t>
            </w:r>
          </w:p>
        </w:tc>
        <w:tc>
          <w:tcPr>
            <w:tcW w:w="1079" w:type="dxa"/>
            <w:vAlign w:val="top"/>
          </w:tcPr>
          <w:p>
            <w:pPr>
              <w:pStyle w:val="TableText"/>
              <w:ind w:left="394"/>
              <w:spacing w:before="112" w:line="233" w:lineRule="auto"/>
              <w:rPr/>
            </w:pPr>
            <w:r>
              <w:rPr>
                <w:spacing w:val="-3"/>
              </w:rPr>
              <w:t>257</w:t>
            </w:r>
          </w:p>
        </w:tc>
        <w:tc>
          <w:tcPr>
            <w:tcW w:w="1079" w:type="dxa"/>
            <w:vAlign w:val="top"/>
          </w:tcPr>
          <w:p>
            <w:pPr>
              <w:pStyle w:val="TableText"/>
              <w:ind w:left="395"/>
              <w:spacing w:before="112" w:line="233" w:lineRule="auto"/>
              <w:rPr/>
            </w:pPr>
            <w:r>
              <w:rPr>
                <w:spacing w:val="-3"/>
              </w:rPr>
              <w:t>518</w:t>
            </w:r>
          </w:p>
        </w:tc>
        <w:tc>
          <w:tcPr>
            <w:tcW w:w="1088" w:type="dxa"/>
            <w:vAlign w:val="top"/>
          </w:tcPr>
          <w:p>
            <w:pPr>
              <w:pStyle w:val="TableText"/>
              <w:ind w:left="406"/>
              <w:spacing w:before="112" w:line="233" w:lineRule="auto"/>
              <w:rPr/>
            </w:pPr>
            <w:r>
              <w:rPr>
                <w:spacing w:val="-3"/>
              </w:rPr>
              <w:t>345</w:t>
            </w:r>
          </w:p>
        </w:tc>
        <w:tc>
          <w:tcPr>
            <w:tcW w:w="989" w:type="dxa"/>
            <w:vAlign w:val="top"/>
          </w:tcPr>
          <w:p>
            <w:pPr>
              <w:pStyle w:val="TableText"/>
              <w:ind w:left="357"/>
              <w:spacing w:before="112" w:line="233" w:lineRule="auto"/>
              <w:rPr/>
            </w:pPr>
            <w:r>
              <w:rPr>
                <w:spacing w:val="-3"/>
              </w:rPr>
              <w:t>714</w:t>
            </w:r>
          </w:p>
        </w:tc>
        <w:tc>
          <w:tcPr>
            <w:tcW w:w="1014" w:type="dxa"/>
            <w:vAlign w:val="top"/>
          </w:tcPr>
          <w:p>
            <w:pPr>
              <w:pStyle w:val="TableText"/>
              <w:ind w:left="369"/>
              <w:spacing w:before="112" w:line="233" w:lineRule="auto"/>
              <w:rPr/>
            </w:pPr>
            <w:r>
              <w:rPr>
                <w:spacing w:val="-2"/>
              </w:rPr>
              <w:t>476</w:t>
            </w:r>
          </w:p>
        </w:tc>
      </w:tr>
      <w:tr>
        <w:trPr>
          <w:trHeight w:val="359" w:hRule="atLeast"/>
        </w:trPr>
        <w:tc>
          <w:tcPr>
            <w:tcW w:w="704" w:type="dxa"/>
            <w:vAlign w:val="top"/>
          </w:tcPr>
          <w:p>
            <w:pPr>
              <w:pStyle w:val="TableText"/>
              <w:ind w:left="165"/>
              <w:spacing w:before="112" w:line="239" w:lineRule="auto"/>
              <w:rPr/>
            </w:pPr>
            <w:r>
              <w:rPr>
                <w:spacing w:val="-2"/>
              </w:rPr>
              <w:t>29.9</w:t>
            </w:r>
          </w:p>
        </w:tc>
        <w:tc>
          <w:tcPr>
            <w:tcW w:w="1079" w:type="dxa"/>
            <w:vAlign w:val="top"/>
          </w:tcPr>
          <w:p>
            <w:pPr>
              <w:pStyle w:val="TableText"/>
              <w:ind w:left="391"/>
              <w:spacing w:before="111"/>
              <w:rPr/>
            </w:pPr>
            <w:r>
              <w:rPr>
                <w:spacing w:val="-5"/>
              </w:rPr>
              <w:t>153</w:t>
            </w:r>
          </w:p>
        </w:tc>
        <w:tc>
          <w:tcPr>
            <w:tcW w:w="1079" w:type="dxa"/>
            <w:vAlign w:val="top"/>
          </w:tcPr>
          <w:p>
            <w:pPr>
              <w:pStyle w:val="TableText"/>
              <w:ind w:left="392"/>
              <w:spacing w:before="111"/>
              <w:rPr/>
            </w:pPr>
            <w:r>
              <w:rPr>
                <w:spacing w:val="-5"/>
              </w:rPr>
              <w:t>102</w:t>
            </w:r>
          </w:p>
        </w:tc>
        <w:tc>
          <w:tcPr>
            <w:tcW w:w="1089" w:type="dxa"/>
            <w:vAlign w:val="top"/>
          </w:tcPr>
          <w:p>
            <w:pPr>
              <w:pStyle w:val="TableText"/>
              <w:ind w:left="403"/>
              <w:spacing w:before="111"/>
              <w:rPr/>
            </w:pPr>
            <w:r>
              <w:rPr>
                <w:spacing w:val="-3"/>
              </w:rPr>
              <w:t>382</w:t>
            </w:r>
          </w:p>
        </w:tc>
        <w:tc>
          <w:tcPr>
            <w:tcW w:w="1079" w:type="dxa"/>
            <w:vAlign w:val="top"/>
          </w:tcPr>
          <w:p>
            <w:pPr>
              <w:pStyle w:val="TableText"/>
              <w:ind w:left="394"/>
              <w:spacing w:before="111"/>
              <w:rPr/>
            </w:pPr>
            <w:r>
              <w:rPr>
                <w:spacing w:val="-3"/>
              </w:rPr>
              <w:t>255</w:t>
            </w:r>
          </w:p>
        </w:tc>
        <w:tc>
          <w:tcPr>
            <w:tcW w:w="1079" w:type="dxa"/>
            <w:vAlign w:val="top"/>
          </w:tcPr>
          <w:p>
            <w:pPr>
              <w:pStyle w:val="TableText"/>
              <w:ind w:left="395"/>
              <w:spacing w:before="111"/>
              <w:rPr/>
            </w:pPr>
            <w:r>
              <w:rPr>
                <w:spacing w:val="-3"/>
              </w:rPr>
              <w:t>514</w:t>
            </w:r>
          </w:p>
        </w:tc>
        <w:tc>
          <w:tcPr>
            <w:tcW w:w="1088" w:type="dxa"/>
            <w:vAlign w:val="top"/>
          </w:tcPr>
          <w:p>
            <w:pPr>
              <w:pStyle w:val="TableText"/>
              <w:ind w:left="406"/>
              <w:spacing w:before="111"/>
              <w:rPr/>
            </w:pPr>
            <w:r>
              <w:rPr>
                <w:spacing w:val="-3"/>
              </w:rPr>
              <w:t>343</w:t>
            </w:r>
          </w:p>
        </w:tc>
        <w:tc>
          <w:tcPr>
            <w:tcW w:w="989" w:type="dxa"/>
            <w:vAlign w:val="top"/>
          </w:tcPr>
          <w:p>
            <w:pPr>
              <w:pStyle w:val="TableText"/>
              <w:ind w:left="357"/>
              <w:spacing w:before="111"/>
              <w:rPr/>
            </w:pPr>
            <w:r>
              <w:rPr>
                <w:spacing w:val="-3"/>
              </w:rPr>
              <w:t>712</w:t>
            </w:r>
          </w:p>
        </w:tc>
        <w:tc>
          <w:tcPr>
            <w:tcW w:w="1014" w:type="dxa"/>
            <w:vAlign w:val="top"/>
          </w:tcPr>
          <w:p>
            <w:pPr>
              <w:pStyle w:val="TableText"/>
              <w:ind w:left="279"/>
              <w:spacing w:before="112" w:line="239" w:lineRule="auto"/>
              <w:rPr/>
            </w:pPr>
            <w:r>
              <w:rPr>
                <w:spacing w:val="-2"/>
              </w:rPr>
              <w:t>474.7</w:t>
            </w:r>
          </w:p>
        </w:tc>
      </w:tr>
      <w:tr>
        <w:trPr>
          <w:trHeight w:val="350" w:hRule="atLeast"/>
        </w:trPr>
        <w:tc>
          <w:tcPr>
            <w:tcW w:w="704" w:type="dxa"/>
            <w:vAlign w:val="top"/>
          </w:tcPr>
          <w:p>
            <w:pPr>
              <w:pStyle w:val="TableText"/>
              <w:ind w:left="255"/>
              <w:spacing w:before="113" w:line="232" w:lineRule="auto"/>
              <w:rPr/>
            </w:pPr>
            <w:r>
              <w:rPr>
                <w:spacing w:val="-3"/>
              </w:rPr>
              <w:t>30</w:t>
            </w:r>
          </w:p>
        </w:tc>
        <w:tc>
          <w:tcPr>
            <w:tcW w:w="1079" w:type="dxa"/>
            <w:vAlign w:val="top"/>
          </w:tcPr>
          <w:p>
            <w:pPr>
              <w:pStyle w:val="TableText"/>
              <w:ind w:left="391"/>
              <w:spacing w:before="113" w:line="232" w:lineRule="auto"/>
              <w:rPr/>
            </w:pPr>
            <w:r>
              <w:rPr>
                <w:spacing w:val="-5"/>
              </w:rPr>
              <w:t>152</w:t>
            </w:r>
          </w:p>
        </w:tc>
        <w:tc>
          <w:tcPr>
            <w:tcW w:w="1079" w:type="dxa"/>
            <w:vAlign w:val="top"/>
          </w:tcPr>
          <w:p>
            <w:pPr>
              <w:pStyle w:val="TableText"/>
              <w:ind w:left="392"/>
              <w:spacing w:before="113" w:line="232" w:lineRule="auto"/>
              <w:rPr/>
            </w:pPr>
            <w:r>
              <w:rPr>
                <w:spacing w:val="-5"/>
              </w:rPr>
              <w:t>101</w:t>
            </w:r>
          </w:p>
        </w:tc>
        <w:tc>
          <w:tcPr>
            <w:tcW w:w="1089" w:type="dxa"/>
            <w:vAlign w:val="top"/>
          </w:tcPr>
          <w:p>
            <w:pPr>
              <w:pStyle w:val="TableText"/>
              <w:ind w:left="403"/>
              <w:spacing w:before="113" w:line="232" w:lineRule="auto"/>
              <w:rPr/>
            </w:pPr>
            <w:r>
              <w:rPr>
                <w:spacing w:val="-3"/>
              </w:rPr>
              <w:t>379</w:t>
            </w:r>
          </w:p>
        </w:tc>
        <w:tc>
          <w:tcPr>
            <w:tcW w:w="1079" w:type="dxa"/>
            <w:vAlign w:val="top"/>
          </w:tcPr>
          <w:p>
            <w:pPr>
              <w:pStyle w:val="TableText"/>
              <w:ind w:left="394"/>
              <w:spacing w:before="113" w:line="232" w:lineRule="auto"/>
              <w:rPr/>
            </w:pPr>
            <w:r>
              <w:rPr>
                <w:spacing w:val="-3"/>
              </w:rPr>
              <w:t>253</w:t>
            </w:r>
          </w:p>
        </w:tc>
        <w:tc>
          <w:tcPr>
            <w:tcW w:w="1079" w:type="dxa"/>
            <w:vAlign w:val="top"/>
          </w:tcPr>
          <w:p>
            <w:pPr>
              <w:pStyle w:val="TableText"/>
              <w:ind w:left="395"/>
              <w:spacing w:before="113" w:line="232" w:lineRule="auto"/>
              <w:rPr/>
            </w:pPr>
            <w:r>
              <w:rPr>
                <w:spacing w:val="-3"/>
              </w:rPr>
              <w:t>510</w:t>
            </w:r>
          </w:p>
        </w:tc>
        <w:tc>
          <w:tcPr>
            <w:tcW w:w="1088" w:type="dxa"/>
            <w:vAlign w:val="top"/>
          </w:tcPr>
          <w:p>
            <w:pPr>
              <w:pStyle w:val="TableText"/>
              <w:ind w:left="406"/>
              <w:spacing w:before="113" w:line="232" w:lineRule="auto"/>
              <w:rPr/>
            </w:pPr>
            <w:r>
              <w:rPr>
                <w:spacing w:val="-3"/>
              </w:rPr>
              <w:t>340</w:t>
            </w:r>
          </w:p>
        </w:tc>
        <w:tc>
          <w:tcPr>
            <w:tcW w:w="989" w:type="dxa"/>
            <w:vAlign w:val="top"/>
          </w:tcPr>
          <w:p>
            <w:pPr>
              <w:pStyle w:val="TableText"/>
              <w:ind w:left="357"/>
              <w:spacing w:before="113" w:line="232" w:lineRule="auto"/>
              <w:rPr/>
            </w:pPr>
            <w:r>
              <w:rPr>
                <w:spacing w:val="-3"/>
              </w:rPr>
              <w:t>710</w:t>
            </w:r>
          </w:p>
        </w:tc>
        <w:tc>
          <w:tcPr>
            <w:tcW w:w="1014" w:type="dxa"/>
            <w:vAlign w:val="top"/>
          </w:tcPr>
          <w:p>
            <w:pPr>
              <w:pStyle w:val="TableText"/>
              <w:ind w:left="279"/>
              <w:spacing w:before="113" w:line="232" w:lineRule="auto"/>
              <w:rPr/>
            </w:pPr>
            <w:r>
              <w:rPr>
                <w:spacing w:val="-2"/>
              </w:rPr>
              <w:t>473.3</w:t>
            </w:r>
          </w:p>
        </w:tc>
      </w:tr>
      <w:tr>
        <w:trPr>
          <w:trHeight w:val="350" w:hRule="atLeast"/>
        </w:trPr>
        <w:tc>
          <w:tcPr>
            <w:tcW w:w="704" w:type="dxa"/>
            <w:vAlign w:val="top"/>
          </w:tcPr>
          <w:p>
            <w:pPr>
              <w:pStyle w:val="TableText"/>
              <w:ind w:left="165"/>
              <w:spacing w:before="113" w:line="232" w:lineRule="auto"/>
              <w:rPr/>
            </w:pPr>
            <w:r>
              <w:rPr>
                <w:spacing w:val="-2"/>
              </w:rPr>
              <w:t>30.2</w:t>
            </w:r>
          </w:p>
        </w:tc>
        <w:tc>
          <w:tcPr>
            <w:tcW w:w="1079" w:type="dxa"/>
            <w:vAlign w:val="top"/>
          </w:tcPr>
          <w:p>
            <w:pPr>
              <w:pStyle w:val="TableText"/>
              <w:ind w:left="391"/>
              <w:spacing w:before="113" w:line="232" w:lineRule="auto"/>
              <w:rPr/>
            </w:pPr>
            <w:r>
              <w:rPr>
                <w:spacing w:val="-5"/>
              </w:rPr>
              <w:t>149</w:t>
            </w:r>
          </w:p>
        </w:tc>
        <w:tc>
          <w:tcPr>
            <w:tcW w:w="1079" w:type="dxa"/>
            <w:vAlign w:val="top"/>
          </w:tcPr>
          <w:p>
            <w:pPr>
              <w:pStyle w:val="TableText"/>
              <w:ind w:left="352"/>
              <w:spacing w:before="113" w:line="232" w:lineRule="auto"/>
              <w:rPr/>
            </w:pPr>
            <w:r>
              <w:rPr>
                <w:spacing w:val="-2"/>
              </w:rPr>
              <w:t>99.5</w:t>
            </w:r>
          </w:p>
        </w:tc>
        <w:tc>
          <w:tcPr>
            <w:tcW w:w="1089" w:type="dxa"/>
            <w:vAlign w:val="top"/>
          </w:tcPr>
          <w:p>
            <w:pPr>
              <w:pStyle w:val="TableText"/>
              <w:ind w:left="403"/>
              <w:spacing w:before="113" w:line="232" w:lineRule="auto"/>
              <w:rPr/>
            </w:pPr>
            <w:r>
              <w:rPr>
                <w:spacing w:val="-3"/>
              </w:rPr>
              <w:t>373</w:t>
            </w:r>
          </w:p>
        </w:tc>
        <w:tc>
          <w:tcPr>
            <w:tcW w:w="1079" w:type="dxa"/>
            <w:vAlign w:val="top"/>
          </w:tcPr>
          <w:p>
            <w:pPr>
              <w:pStyle w:val="TableText"/>
              <w:ind w:left="394"/>
              <w:spacing w:before="113" w:line="232" w:lineRule="auto"/>
              <w:rPr/>
            </w:pPr>
            <w:r>
              <w:rPr>
                <w:spacing w:val="-3"/>
              </w:rPr>
              <w:t>249</w:t>
            </w:r>
          </w:p>
        </w:tc>
        <w:tc>
          <w:tcPr>
            <w:tcW w:w="1079" w:type="dxa"/>
            <w:vAlign w:val="top"/>
          </w:tcPr>
          <w:p>
            <w:pPr>
              <w:pStyle w:val="TableText"/>
              <w:ind w:left="395"/>
              <w:spacing w:before="113" w:line="232" w:lineRule="auto"/>
              <w:rPr/>
            </w:pPr>
            <w:r>
              <w:rPr>
                <w:spacing w:val="-3"/>
              </w:rPr>
              <w:t>503</w:t>
            </w:r>
          </w:p>
        </w:tc>
        <w:tc>
          <w:tcPr>
            <w:tcW w:w="1088" w:type="dxa"/>
            <w:vAlign w:val="top"/>
          </w:tcPr>
          <w:p>
            <w:pPr>
              <w:pStyle w:val="TableText"/>
              <w:ind w:left="406"/>
              <w:spacing w:before="113" w:line="232" w:lineRule="auto"/>
              <w:rPr/>
            </w:pPr>
            <w:r>
              <w:rPr>
                <w:spacing w:val="-3"/>
              </w:rPr>
              <w:t>335</w:t>
            </w:r>
          </w:p>
        </w:tc>
        <w:tc>
          <w:tcPr>
            <w:tcW w:w="989" w:type="dxa"/>
            <w:vAlign w:val="top"/>
          </w:tcPr>
          <w:p>
            <w:pPr>
              <w:pStyle w:val="TableText"/>
              <w:ind w:left="357"/>
              <w:spacing w:before="113" w:line="232" w:lineRule="auto"/>
              <w:rPr/>
            </w:pPr>
            <w:r>
              <w:rPr>
                <w:spacing w:val="-2"/>
              </w:rPr>
              <w:t>690</w:t>
            </w:r>
          </w:p>
        </w:tc>
        <w:tc>
          <w:tcPr>
            <w:tcW w:w="1014" w:type="dxa"/>
            <w:vAlign w:val="top"/>
          </w:tcPr>
          <w:p>
            <w:pPr>
              <w:pStyle w:val="TableText"/>
              <w:ind w:left="369"/>
              <w:spacing w:before="113" w:line="232" w:lineRule="auto"/>
              <w:rPr/>
            </w:pPr>
            <w:r>
              <w:rPr>
                <w:spacing w:val="-2"/>
              </w:rPr>
              <w:t>460</w:t>
            </w:r>
          </w:p>
        </w:tc>
      </w:tr>
      <w:tr>
        <w:trPr>
          <w:trHeight w:val="349" w:hRule="atLeast"/>
        </w:trPr>
        <w:tc>
          <w:tcPr>
            <w:tcW w:w="704" w:type="dxa"/>
            <w:vAlign w:val="top"/>
          </w:tcPr>
          <w:p>
            <w:pPr>
              <w:pStyle w:val="TableText"/>
              <w:ind w:left="165"/>
              <w:spacing w:before="113" w:line="231" w:lineRule="auto"/>
              <w:rPr/>
            </w:pPr>
            <w:r>
              <w:rPr>
                <w:spacing w:val="-2"/>
              </w:rPr>
              <w:t>30.4</w:t>
            </w:r>
          </w:p>
        </w:tc>
        <w:tc>
          <w:tcPr>
            <w:tcW w:w="1079" w:type="dxa"/>
            <w:vAlign w:val="top"/>
          </w:tcPr>
          <w:p>
            <w:pPr>
              <w:pStyle w:val="TableText"/>
              <w:ind w:left="391"/>
              <w:spacing w:before="113" w:line="231" w:lineRule="auto"/>
              <w:rPr/>
            </w:pPr>
            <w:r>
              <w:rPr>
                <w:spacing w:val="-5"/>
              </w:rPr>
              <w:t>147</w:t>
            </w:r>
          </w:p>
        </w:tc>
        <w:tc>
          <w:tcPr>
            <w:tcW w:w="1079" w:type="dxa"/>
            <w:vAlign w:val="top"/>
          </w:tcPr>
          <w:p>
            <w:pPr>
              <w:pStyle w:val="TableText"/>
              <w:ind w:left="352"/>
              <w:spacing w:before="113" w:line="231" w:lineRule="auto"/>
              <w:rPr/>
            </w:pPr>
            <w:r>
              <w:rPr>
                <w:spacing w:val="-2"/>
              </w:rPr>
              <w:t>97.9</w:t>
            </w:r>
          </w:p>
        </w:tc>
        <w:tc>
          <w:tcPr>
            <w:tcW w:w="1089" w:type="dxa"/>
            <w:vAlign w:val="top"/>
          </w:tcPr>
          <w:p>
            <w:pPr>
              <w:pStyle w:val="TableText"/>
              <w:ind w:left="403"/>
              <w:spacing w:before="113" w:line="231" w:lineRule="auto"/>
              <w:rPr/>
            </w:pPr>
            <w:r>
              <w:rPr>
                <w:spacing w:val="-3"/>
              </w:rPr>
              <w:t>367</w:t>
            </w:r>
          </w:p>
        </w:tc>
        <w:tc>
          <w:tcPr>
            <w:tcW w:w="1079" w:type="dxa"/>
            <w:vAlign w:val="top"/>
          </w:tcPr>
          <w:p>
            <w:pPr>
              <w:pStyle w:val="TableText"/>
              <w:ind w:left="394"/>
              <w:spacing w:before="113" w:line="231" w:lineRule="auto"/>
              <w:rPr/>
            </w:pPr>
            <w:r>
              <w:rPr>
                <w:spacing w:val="-3"/>
              </w:rPr>
              <w:t>245</w:t>
            </w:r>
          </w:p>
        </w:tc>
        <w:tc>
          <w:tcPr>
            <w:tcW w:w="1079" w:type="dxa"/>
            <w:vAlign w:val="top"/>
          </w:tcPr>
          <w:p>
            <w:pPr>
              <w:pStyle w:val="TableText"/>
              <w:ind w:left="395"/>
              <w:spacing w:before="113" w:line="231" w:lineRule="auto"/>
              <w:rPr/>
            </w:pPr>
            <w:r>
              <w:rPr>
                <w:spacing w:val="-2"/>
              </w:rPr>
              <w:t>496</w:t>
            </w:r>
          </w:p>
        </w:tc>
        <w:tc>
          <w:tcPr>
            <w:tcW w:w="1088" w:type="dxa"/>
            <w:vAlign w:val="top"/>
          </w:tcPr>
          <w:p>
            <w:pPr>
              <w:pStyle w:val="TableText"/>
              <w:ind w:left="406"/>
              <w:spacing w:before="113" w:line="231" w:lineRule="auto"/>
              <w:rPr/>
            </w:pPr>
            <w:r>
              <w:rPr>
                <w:spacing w:val="-3"/>
              </w:rPr>
              <w:t>330</w:t>
            </w:r>
          </w:p>
        </w:tc>
        <w:tc>
          <w:tcPr>
            <w:tcW w:w="989" w:type="dxa"/>
            <w:vAlign w:val="top"/>
          </w:tcPr>
          <w:p>
            <w:pPr>
              <w:pStyle w:val="TableText"/>
              <w:ind w:left="357"/>
              <w:spacing w:before="113" w:line="231" w:lineRule="auto"/>
              <w:rPr/>
            </w:pPr>
            <w:r>
              <w:rPr>
                <w:spacing w:val="-2"/>
              </w:rPr>
              <w:t>671</w:t>
            </w:r>
          </w:p>
        </w:tc>
        <w:tc>
          <w:tcPr>
            <w:tcW w:w="1014" w:type="dxa"/>
            <w:vAlign w:val="top"/>
          </w:tcPr>
          <w:p>
            <w:pPr>
              <w:pStyle w:val="TableText"/>
              <w:ind w:left="279"/>
              <w:spacing w:before="113" w:line="231" w:lineRule="auto"/>
              <w:rPr/>
            </w:pPr>
            <w:r>
              <w:rPr>
                <w:spacing w:val="-2"/>
              </w:rPr>
              <w:t>447.3</w:t>
            </w:r>
          </w:p>
        </w:tc>
      </w:tr>
      <w:tr>
        <w:trPr>
          <w:trHeight w:val="360" w:hRule="atLeast"/>
        </w:trPr>
        <w:tc>
          <w:tcPr>
            <w:tcW w:w="704" w:type="dxa"/>
            <w:vAlign w:val="top"/>
          </w:tcPr>
          <w:p>
            <w:pPr>
              <w:pStyle w:val="TableText"/>
              <w:ind w:left="165"/>
              <w:spacing w:before="114" w:line="239" w:lineRule="auto"/>
              <w:rPr/>
            </w:pPr>
            <w:r>
              <w:rPr>
                <w:spacing w:val="-2"/>
              </w:rPr>
              <w:t>30.6</w:t>
            </w:r>
          </w:p>
        </w:tc>
        <w:tc>
          <w:tcPr>
            <w:tcW w:w="1079" w:type="dxa"/>
            <w:vAlign w:val="top"/>
          </w:tcPr>
          <w:p>
            <w:pPr>
              <w:pStyle w:val="TableText"/>
              <w:ind w:left="391"/>
              <w:spacing w:before="114"/>
              <w:rPr/>
            </w:pPr>
            <w:r>
              <w:rPr>
                <w:spacing w:val="-5"/>
              </w:rPr>
              <w:t>145</w:t>
            </w:r>
          </w:p>
        </w:tc>
        <w:tc>
          <w:tcPr>
            <w:tcW w:w="1079" w:type="dxa"/>
            <w:vAlign w:val="top"/>
          </w:tcPr>
          <w:p>
            <w:pPr>
              <w:pStyle w:val="TableText"/>
              <w:ind w:left="352"/>
              <w:spacing w:before="114" w:line="239" w:lineRule="auto"/>
              <w:rPr/>
            </w:pPr>
            <w:r>
              <w:rPr>
                <w:spacing w:val="-2"/>
              </w:rPr>
              <w:t>96.3</w:t>
            </w:r>
          </w:p>
        </w:tc>
        <w:tc>
          <w:tcPr>
            <w:tcW w:w="1089" w:type="dxa"/>
            <w:vAlign w:val="top"/>
          </w:tcPr>
          <w:p>
            <w:pPr>
              <w:pStyle w:val="TableText"/>
              <w:ind w:left="403"/>
              <w:spacing w:before="114"/>
              <w:rPr/>
            </w:pPr>
            <w:r>
              <w:rPr>
                <w:spacing w:val="-3"/>
              </w:rPr>
              <w:t>362</w:t>
            </w:r>
          </w:p>
        </w:tc>
        <w:tc>
          <w:tcPr>
            <w:tcW w:w="1079" w:type="dxa"/>
            <w:vAlign w:val="top"/>
          </w:tcPr>
          <w:p>
            <w:pPr>
              <w:pStyle w:val="TableText"/>
              <w:ind w:left="394"/>
              <w:spacing w:before="114" w:line="241" w:lineRule="auto"/>
              <w:rPr/>
            </w:pPr>
            <w:r>
              <w:rPr>
                <w:spacing w:val="-3"/>
              </w:rPr>
              <w:t>241</w:t>
            </w:r>
          </w:p>
        </w:tc>
        <w:tc>
          <w:tcPr>
            <w:tcW w:w="1079" w:type="dxa"/>
            <w:vAlign w:val="top"/>
          </w:tcPr>
          <w:p>
            <w:pPr>
              <w:pStyle w:val="TableText"/>
              <w:ind w:left="395"/>
              <w:spacing w:before="114"/>
              <w:rPr/>
            </w:pPr>
            <w:r>
              <w:rPr>
                <w:spacing w:val="-2"/>
              </w:rPr>
              <w:t>489</w:t>
            </w:r>
          </w:p>
        </w:tc>
        <w:tc>
          <w:tcPr>
            <w:tcW w:w="1088" w:type="dxa"/>
            <w:vAlign w:val="top"/>
          </w:tcPr>
          <w:p>
            <w:pPr>
              <w:pStyle w:val="TableText"/>
              <w:ind w:left="406"/>
              <w:spacing w:before="114"/>
              <w:rPr/>
            </w:pPr>
            <w:r>
              <w:rPr>
                <w:spacing w:val="-3"/>
              </w:rPr>
              <w:t>326</w:t>
            </w:r>
          </w:p>
        </w:tc>
        <w:tc>
          <w:tcPr>
            <w:tcW w:w="989" w:type="dxa"/>
            <w:vAlign w:val="top"/>
          </w:tcPr>
          <w:p>
            <w:pPr>
              <w:pStyle w:val="TableText"/>
              <w:ind w:left="357"/>
              <w:spacing w:before="114"/>
              <w:rPr/>
            </w:pPr>
            <w:r>
              <w:rPr>
                <w:spacing w:val="-2"/>
              </w:rPr>
              <w:t>652</w:t>
            </w:r>
          </w:p>
        </w:tc>
        <w:tc>
          <w:tcPr>
            <w:tcW w:w="1014" w:type="dxa"/>
            <w:vAlign w:val="top"/>
          </w:tcPr>
          <w:p>
            <w:pPr>
              <w:pStyle w:val="TableText"/>
              <w:ind w:left="279"/>
              <w:spacing w:before="114" w:line="239" w:lineRule="auto"/>
              <w:rPr/>
            </w:pPr>
            <w:r>
              <w:rPr>
                <w:spacing w:val="-2"/>
              </w:rPr>
              <w:t>434.7</w:t>
            </w:r>
          </w:p>
        </w:tc>
      </w:tr>
      <w:tr>
        <w:trPr>
          <w:trHeight w:val="350" w:hRule="atLeast"/>
        </w:trPr>
        <w:tc>
          <w:tcPr>
            <w:tcW w:w="704" w:type="dxa"/>
            <w:vAlign w:val="top"/>
          </w:tcPr>
          <w:p>
            <w:pPr>
              <w:pStyle w:val="TableText"/>
              <w:ind w:left="165"/>
              <w:spacing w:before="114" w:line="231" w:lineRule="auto"/>
              <w:rPr/>
            </w:pPr>
            <w:r>
              <w:rPr>
                <w:spacing w:val="-2"/>
              </w:rPr>
              <w:t>30.8</w:t>
            </w:r>
          </w:p>
        </w:tc>
        <w:tc>
          <w:tcPr>
            <w:tcW w:w="1079" w:type="dxa"/>
            <w:vAlign w:val="top"/>
          </w:tcPr>
          <w:p>
            <w:pPr>
              <w:pStyle w:val="TableText"/>
              <w:ind w:left="391"/>
              <w:spacing w:before="114" w:line="231" w:lineRule="auto"/>
              <w:rPr/>
            </w:pPr>
            <w:r>
              <w:rPr>
                <w:spacing w:val="-5"/>
              </w:rPr>
              <w:t>142</w:t>
            </w:r>
          </w:p>
        </w:tc>
        <w:tc>
          <w:tcPr>
            <w:tcW w:w="1079" w:type="dxa"/>
            <w:vAlign w:val="top"/>
          </w:tcPr>
          <w:p>
            <w:pPr>
              <w:pStyle w:val="TableText"/>
              <w:ind w:left="352"/>
              <w:spacing w:before="114" w:line="231" w:lineRule="auto"/>
              <w:rPr/>
            </w:pPr>
            <w:r>
              <w:rPr>
                <w:spacing w:val="-2"/>
              </w:rPr>
              <w:t>94.8</w:t>
            </w:r>
          </w:p>
        </w:tc>
        <w:tc>
          <w:tcPr>
            <w:tcW w:w="1089" w:type="dxa"/>
            <w:vAlign w:val="top"/>
          </w:tcPr>
          <w:p>
            <w:pPr>
              <w:pStyle w:val="TableText"/>
              <w:ind w:left="403"/>
              <w:spacing w:before="114" w:line="231" w:lineRule="auto"/>
              <w:rPr/>
            </w:pPr>
            <w:r>
              <w:rPr>
                <w:spacing w:val="-3"/>
              </w:rPr>
              <w:t>356</w:t>
            </w:r>
          </w:p>
        </w:tc>
        <w:tc>
          <w:tcPr>
            <w:tcW w:w="1079" w:type="dxa"/>
            <w:vAlign w:val="top"/>
          </w:tcPr>
          <w:p>
            <w:pPr>
              <w:pStyle w:val="TableText"/>
              <w:ind w:left="394"/>
              <w:spacing w:before="114" w:line="231" w:lineRule="auto"/>
              <w:rPr/>
            </w:pPr>
            <w:r>
              <w:rPr>
                <w:spacing w:val="-3"/>
              </w:rPr>
              <w:t>237</w:t>
            </w:r>
          </w:p>
        </w:tc>
        <w:tc>
          <w:tcPr>
            <w:tcW w:w="1079" w:type="dxa"/>
            <w:vAlign w:val="top"/>
          </w:tcPr>
          <w:p>
            <w:pPr>
              <w:pStyle w:val="TableText"/>
              <w:ind w:left="395"/>
              <w:spacing w:before="114" w:line="231" w:lineRule="auto"/>
              <w:rPr/>
            </w:pPr>
            <w:r>
              <w:rPr>
                <w:spacing w:val="-2"/>
              </w:rPr>
              <w:t>482</w:t>
            </w:r>
          </w:p>
        </w:tc>
        <w:tc>
          <w:tcPr>
            <w:tcW w:w="1088" w:type="dxa"/>
            <w:vAlign w:val="top"/>
          </w:tcPr>
          <w:p>
            <w:pPr>
              <w:pStyle w:val="TableText"/>
              <w:ind w:left="406"/>
              <w:spacing w:before="114" w:line="231" w:lineRule="auto"/>
              <w:rPr/>
            </w:pPr>
            <w:r>
              <w:rPr>
                <w:spacing w:val="-3"/>
              </w:rPr>
              <w:t>321</w:t>
            </w:r>
          </w:p>
        </w:tc>
        <w:tc>
          <w:tcPr>
            <w:tcW w:w="989" w:type="dxa"/>
            <w:vAlign w:val="top"/>
          </w:tcPr>
          <w:p>
            <w:pPr>
              <w:pStyle w:val="TableText"/>
              <w:ind w:left="357"/>
              <w:spacing w:before="114" w:line="231" w:lineRule="auto"/>
              <w:rPr/>
            </w:pPr>
            <w:r>
              <w:rPr>
                <w:spacing w:val="-2"/>
              </w:rPr>
              <w:t>636</w:t>
            </w:r>
          </w:p>
        </w:tc>
        <w:tc>
          <w:tcPr>
            <w:tcW w:w="1014" w:type="dxa"/>
            <w:vAlign w:val="top"/>
          </w:tcPr>
          <w:p>
            <w:pPr>
              <w:pStyle w:val="TableText"/>
              <w:ind w:left="369"/>
              <w:spacing w:before="114" w:line="231" w:lineRule="auto"/>
              <w:rPr/>
            </w:pPr>
            <w:r>
              <w:rPr>
                <w:spacing w:val="-2"/>
              </w:rPr>
              <w:t>424</w:t>
            </w:r>
          </w:p>
        </w:tc>
      </w:tr>
      <w:tr>
        <w:trPr>
          <w:trHeight w:val="350" w:hRule="atLeast"/>
        </w:trPr>
        <w:tc>
          <w:tcPr>
            <w:tcW w:w="704" w:type="dxa"/>
            <w:vAlign w:val="top"/>
          </w:tcPr>
          <w:p>
            <w:pPr>
              <w:pStyle w:val="TableText"/>
              <w:ind w:left="255"/>
              <w:spacing w:before="114" w:line="231" w:lineRule="auto"/>
              <w:rPr/>
            </w:pPr>
            <w:r>
              <w:rPr>
                <w:spacing w:val="-3"/>
              </w:rPr>
              <w:t>31</w:t>
            </w:r>
          </w:p>
        </w:tc>
        <w:tc>
          <w:tcPr>
            <w:tcW w:w="1079" w:type="dxa"/>
            <w:vAlign w:val="top"/>
          </w:tcPr>
          <w:p>
            <w:pPr>
              <w:pStyle w:val="TableText"/>
              <w:ind w:left="391"/>
              <w:spacing w:before="114" w:line="231" w:lineRule="auto"/>
              <w:rPr/>
            </w:pPr>
            <w:r>
              <w:rPr>
                <w:spacing w:val="-5"/>
              </w:rPr>
              <w:t>140</w:t>
            </w:r>
          </w:p>
        </w:tc>
        <w:tc>
          <w:tcPr>
            <w:tcW w:w="1079" w:type="dxa"/>
            <w:vAlign w:val="top"/>
          </w:tcPr>
          <w:p>
            <w:pPr>
              <w:pStyle w:val="TableText"/>
              <w:ind w:left="352"/>
              <w:spacing w:before="114" w:line="231" w:lineRule="auto"/>
              <w:rPr/>
            </w:pPr>
            <w:r>
              <w:rPr>
                <w:spacing w:val="-2"/>
              </w:rPr>
              <w:t>93.3</w:t>
            </w:r>
          </w:p>
        </w:tc>
        <w:tc>
          <w:tcPr>
            <w:tcW w:w="1089" w:type="dxa"/>
            <w:vAlign w:val="top"/>
          </w:tcPr>
          <w:p>
            <w:pPr>
              <w:pStyle w:val="TableText"/>
              <w:ind w:left="403"/>
              <w:spacing w:before="114" w:line="231" w:lineRule="auto"/>
              <w:rPr/>
            </w:pPr>
            <w:r>
              <w:rPr>
                <w:spacing w:val="-3"/>
              </w:rPr>
              <w:t>350</w:t>
            </w:r>
          </w:p>
        </w:tc>
        <w:tc>
          <w:tcPr>
            <w:tcW w:w="1079" w:type="dxa"/>
            <w:vAlign w:val="top"/>
          </w:tcPr>
          <w:p>
            <w:pPr>
              <w:pStyle w:val="TableText"/>
              <w:ind w:left="394"/>
              <w:spacing w:before="114" w:line="231" w:lineRule="auto"/>
              <w:rPr/>
            </w:pPr>
            <w:r>
              <w:rPr>
                <w:spacing w:val="-3"/>
              </w:rPr>
              <w:t>233</w:t>
            </w:r>
          </w:p>
        </w:tc>
        <w:tc>
          <w:tcPr>
            <w:tcW w:w="1079" w:type="dxa"/>
            <w:vAlign w:val="top"/>
          </w:tcPr>
          <w:p>
            <w:pPr>
              <w:pStyle w:val="TableText"/>
              <w:ind w:left="395"/>
              <w:spacing w:before="114" w:line="231" w:lineRule="auto"/>
              <w:rPr/>
            </w:pPr>
            <w:r>
              <w:rPr>
                <w:color w:val="204030"/>
                <w:spacing w:val="-3"/>
              </w:rPr>
              <w:t>4</w:t>
            </w:r>
            <w:r>
              <w:rPr>
                <w:spacing w:val="-3"/>
              </w:rPr>
              <w:t>75</w:t>
            </w:r>
          </w:p>
        </w:tc>
        <w:tc>
          <w:tcPr>
            <w:tcW w:w="1088" w:type="dxa"/>
            <w:vAlign w:val="top"/>
          </w:tcPr>
          <w:p>
            <w:pPr>
              <w:pStyle w:val="TableText"/>
              <w:ind w:left="406"/>
              <w:spacing w:before="114" w:line="231" w:lineRule="auto"/>
              <w:rPr/>
            </w:pPr>
            <w:r>
              <w:rPr>
                <w:spacing w:val="-3"/>
              </w:rPr>
              <w:t>317</w:t>
            </w:r>
          </w:p>
        </w:tc>
        <w:tc>
          <w:tcPr>
            <w:tcW w:w="989" w:type="dxa"/>
            <w:vAlign w:val="top"/>
          </w:tcPr>
          <w:p>
            <w:pPr>
              <w:pStyle w:val="TableText"/>
              <w:ind w:left="357"/>
              <w:spacing w:before="114" w:line="231" w:lineRule="auto"/>
              <w:rPr/>
            </w:pPr>
            <w:r>
              <w:rPr>
                <w:spacing w:val="-2"/>
              </w:rPr>
              <w:t>621</w:t>
            </w:r>
          </w:p>
        </w:tc>
        <w:tc>
          <w:tcPr>
            <w:tcW w:w="1014" w:type="dxa"/>
            <w:vAlign w:val="top"/>
          </w:tcPr>
          <w:p>
            <w:pPr>
              <w:pStyle w:val="TableText"/>
              <w:ind w:left="369"/>
              <w:spacing w:before="114" w:line="231" w:lineRule="auto"/>
              <w:rPr/>
            </w:pPr>
            <w:r>
              <w:rPr>
                <w:spacing w:val="-2"/>
              </w:rPr>
              <w:t>414</w:t>
            </w:r>
          </w:p>
        </w:tc>
      </w:tr>
      <w:tr>
        <w:trPr>
          <w:trHeight w:val="354" w:hRule="atLeast"/>
        </w:trPr>
        <w:tc>
          <w:tcPr>
            <w:tcW w:w="704" w:type="dxa"/>
            <w:vAlign w:val="top"/>
          </w:tcPr>
          <w:p>
            <w:pPr>
              <w:pStyle w:val="TableText"/>
              <w:ind w:left="165"/>
              <w:spacing w:before="114" w:line="235" w:lineRule="auto"/>
              <w:rPr/>
            </w:pPr>
            <w:r>
              <w:rPr>
                <w:spacing w:val="-2"/>
              </w:rPr>
              <w:t>31.2</w:t>
            </w:r>
          </w:p>
        </w:tc>
        <w:tc>
          <w:tcPr>
            <w:tcW w:w="1079" w:type="dxa"/>
            <w:vAlign w:val="top"/>
          </w:tcPr>
          <w:p>
            <w:pPr>
              <w:pStyle w:val="TableText"/>
              <w:ind w:left="391"/>
              <w:spacing w:before="114" w:line="235" w:lineRule="auto"/>
              <w:rPr/>
            </w:pPr>
            <w:r>
              <w:rPr>
                <w:spacing w:val="-5"/>
              </w:rPr>
              <w:t>138</w:t>
            </w:r>
          </w:p>
        </w:tc>
        <w:tc>
          <w:tcPr>
            <w:tcW w:w="1079" w:type="dxa"/>
            <w:vAlign w:val="top"/>
          </w:tcPr>
          <w:p>
            <w:pPr>
              <w:pStyle w:val="TableText"/>
              <w:ind w:left="352"/>
              <w:spacing w:before="114" w:line="235" w:lineRule="auto"/>
              <w:rPr/>
            </w:pPr>
            <w:r>
              <w:rPr>
                <w:spacing w:val="-2"/>
              </w:rPr>
              <w:t>92.2</w:t>
            </w:r>
          </w:p>
        </w:tc>
        <w:tc>
          <w:tcPr>
            <w:tcW w:w="1089" w:type="dxa"/>
            <w:vAlign w:val="top"/>
          </w:tcPr>
          <w:p>
            <w:pPr>
              <w:pStyle w:val="TableText"/>
              <w:ind w:left="403"/>
              <w:spacing w:before="114" w:line="235" w:lineRule="auto"/>
              <w:rPr/>
            </w:pPr>
            <w:r>
              <w:rPr>
                <w:spacing w:val="-3"/>
              </w:rPr>
              <w:t>345</w:t>
            </w:r>
          </w:p>
        </w:tc>
        <w:tc>
          <w:tcPr>
            <w:tcW w:w="1079" w:type="dxa"/>
            <w:vAlign w:val="top"/>
          </w:tcPr>
          <w:p>
            <w:pPr>
              <w:pStyle w:val="TableText"/>
              <w:ind w:left="394"/>
              <w:spacing w:before="114" w:line="235" w:lineRule="auto"/>
              <w:rPr/>
            </w:pPr>
            <w:r>
              <w:rPr>
                <w:spacing w:val="-3"/>
              </w:rPr>
              <w:t>230</w:t>
            </w:r>
          </w:p>
        </w:tc>
        <w:tc>
          <w:tcPr>
            <w:tcW w:w="1079" w:type="dxa"/>
            <w:vAlign w:val="top"/>
          </w:tcPr>
          <w:p>
            <w:pPr>
              <w:pStyle w:val="TableText"/>
              <w:ind w:left="395"/>
              <w:spacing w:before="114" w:line="235" w:lineRule="auto"/>
              <w:rPr/>
            </w:pPr>
            <w:r>
              <w:rPr>
                <w:spacing w:val="-2"/>
              </w:rPr>
              <w:t>468</w:t>
            </w:r>
          </w:p>
        </w:tc>
        <w:tc>
          <w:tcPr>
            <w:tcW w:w="1088" w:type="dxa"/>
            <w:vAlign w:val="top"/>
          </w:tcPr>
          <w:p>
            <w:pPr>
              <w:pStyle w:val="TableText"/>
              <w:ind w:left="406"/>
              <w:spacing w:before="114" w:line="235" w:lineRule="auto"/>
              <w:rPr/>
            </w:pPr>
            <w:r>
              <w:rPr>
                <w:spacing w:val="-3"/>
              </w:rPr>
              <w:t>312</w:t>
            </w:r>
          </w:p>
        </w:tc>
        <w:tc>
          <w:tcPr>
            <w:tcW w:w="989" w:type="dxa"/>
            <w:vAlign w:val="top"/>
          </w:tcPr>
          <w:p>
            <w:pPr>
              <w:pStyle w:val="TableText"/>
              <w:ind w:left="357"/>
              <w:spacing w:before="114" w:line="235" w:lineRule="auto"/>
              <w:rPr/>
            </w:pPr>
            <w:r>
              <w:rPr>
                <w:spacing w:val="-2"/>
              </w:rPr>
              <w:t>614</w:t>
            </w:r>
          </w:p>
        </w:tc>
        <w:tc>
          <w:tcPr>
            <w:tcW w:w="1014" w:type="dxa"/>
            <w:vAlign w:val="top"/>
          </w:tcPr>
          <w:p>
            <w:pPr>
              <w:pStyle w:val="TableText"/>
              <w:ind w:left="279"/>
              <w:spacing w:before="114" w:line="235" w:lineRule="auto"/>
              <w:rPr/>
            </w:pPr>
            <w:r>
              <w:rPr>
                <w:spacing w:val="-2"/>
              </w:rPr>
              <w:t>409.3</w:t>
            </w:r>
          </w:p>
        </w:tc>
      </w:tr>
    </w:tbl>
    <w:p>
      <w:pPr>
        <w:rPr>
          <w:rFonts w:ascii="Arial"/>
          <w:sz w:val="21"/>
        </w:rPr>
      </w:pPr>
      <w:r/>
    </w:p>
    <w:p>
      <w:pPr>
        <w:sectPr>
          <w:footerReference w:type="default" r:id="rId181"/>
          <w:pgSz w:w="11520" w:h="16820"/>
          <w:pgMar w:top="400" w:right="985" w:bottom="1265" w:left="1204" w:header="0" w:footer="1103" w:gutter="0"/>
        </w:sectPr>
        <w:rPr>
          <w:rFonts w:ascii="Arial" w:hAnsi="Arial" w:eastAsia="Arial" w:cs="Arial"/>
          <w:sz w:val="21"/>
          <w:szCs w:val="21"/>
        </w:rPr>
      </w:pPr>
    </w:p>
    <w:p>
      <w:pPr>
        <w:spacing w:line="379" w:lineRule="auto"/>
        <w:rPr>
          <w:rFonts w:ascii="Arial"/>
          <w:sz w:val="21"/>
        </w:rPr>
      </w:pPr>
      <w:r/>
    </w:p>
    <w:p>
      <w:pPr>
        <w:ind w:left="2214"/>
        <w:spacing w:before="62" w:line="221" w:lineRule="auto"/>
        <w:rPr>
          <w:rFonts w:ascii="SimSun" w:hAnsi="SimSun" w:eastAsia="SimSun" w:cs="SimSun"/>
          <w:sz w:val="19"/>
          <w:szCs w:val="19"/>
        </w:rPr>
      </w:pPr>
      <w:r>
        <w:rPr>
          <w:rFonts w:ascii="SimHei" w:hAnsi="SimHei" w:eastAsia="SimHei" w:cs="SimHei"/>
          <w:sz w:val="19"/>
          <w:szCs w:val="19"/>
          <w:spacing w:val="13"/>
        </w:rPr>
        <w:t>表</w:t>
      </w:r>
      <w:r>
        <w:rPr>
          <w:rFonts w:ascii="SimHei" w:hAnsi="SimHei" w:eastAsia="SimHei" w:cs="SimHei"/>
          <w:sz w:val="19"/>
          <w:szCs w:val="19"/>
          <w:spacing w:val="-37"/>
        </w:rPr>
        <w:t xml:space="preserve"> </w:t>
      </w:r>
      <w:r>
        <w:rPr>
          <w:rFonts w:ascii="Arial" w:hAnsi="Arial" w:eastAsia="Arial" w:cs="Arial"/>
          <w:sz w:val="19"/>
          <w:szCs w:val="19"/>
          <w:spacing w:val="13"/>
        </w:rPr>
        <w:t>A.1    </w:t>
      </w:r>
      <w:r>
        <w:rPr>
          <w:rFonts w:ascii="SimHei" w:hAnsi="SimHei" w:eastAsia="SimHei" w:cs="SimHei"/>
          <w:sz w:val="19"/>
          <w:szCs w:val="19"/>
          <w:spacing w:val="13"/>
        </w:rPr>
        <w:t>电压和设备类别相对应的允许短路电流</w:t>
      </w:r>
      <w:r>
        <w:rPr>
          <w:rFonts w:ascii="SimSun" w:hAnsi="SimSun" w:eastAsia="SimSun" w:cs="SimSun"/>
          <w:sz w:val="19"/>
          <w:szCs w:val="19"/>
          <w:spacing w:val="13"/>
        </w:rPr>
        <w:t>(</w:t>
      </w:r>
      <w:r>
        <w:rPr>
          <w:rFonts w:ascii="SimSun" w:hAnsi="SimSun" w:eastAsia="SimSun" w:cs="SimSun"/>
          <w:sz w:val="19"/>
          <w:szCs w:val="19"/>
          <w:spacing w:val="-24"/>
        </w:rPr>
        <w:t xml:space="preserve"> </w:t>
      </w:r>
      <w:r>
        <w:rPr>
          <w:rFonts w:ascii="SimSun" w:hAnsi="SimSun" w:eastAsia="SimSun" w:cs="SimSun"/>
          <w:sz w:val="19"/>
          <w:szCs w:val="19"/>
          <w:spacing w:val="13"/>
        </w:rPr>
        <w:t>续</w:t>
      </w:r>
      <w:r>
        <w:rPr>
          <w:rFonts w:ascii="SimSun" w:hAnsi="SimSun" w:eastAsia="SimSun" w:cs="SimSun"/>
          <w:sz w:val="19"/>
          <w:szCs w:val="19"/>
          <w:spacing w:val="-26"/>
        </w:rPr>
        <w:t xml:space="preserve"> </w:t>
      </w:r>
      <w:r>
        <w:rPr>
          <w:rFonts w:ascii="SimSun" w:hAnsi="SimSun" w:eastAsia="SimSun" w:cs="SimSun"/>
          <w:sz w:val="19"/>
          <w:szCs w:val="19"/>
          <w:spacing w:val="13"/>
        </w:rPr>
        <w:t>)</w:t>
      </w:r>
    </w:p>
    <w:p>
      <w:pPr>
        <w:spacing w:before="10"/>
        <w:rPr/>
      </w:pPr>
      <w:r/>
    </w:p>
    <w:tbl>
      <w:tblPr>
        <w:tblStyle w:val="TableNormal"/>
        <w:tblW w:w="918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1078"/>
        <w:gridCol w:w="1078"/>
        <w:gridCol w:w="1079"/>
        <w:gridCol w:w="1089"/>
        <w:gridCol w:w="1079"/>
        <w:gridCol w:w="1079"/>
        <w:gridCol w:w="999"/>
        <w:gridCol w:w="1004"/>
      </w:tblGrid>
      <w:tr>
        <w:trPr>
          <w:trHeight w:val="714" w:hRule="atLeast"/>
        </w:trPr>
        <w:tc>
          <w:tcPr>
            <w:tcW w:w="704" w:type="dxa"/>
            <w:vAlign w:val="top"/>
            <w:vMerge w:val="restart"/>
            <w:tcBorders>
              <w:bottom w:val="nil"/>
            </w:tcBorders>
          </w:tcPr>
          <w:p>
            <w:pPr>
              <w:spacing w:line="296" w:lineRule="auto"/>
              <w:rPr>
                <w:rFonts w:ascii="Arial"/>
                <w:sz w:val="21"/>
              </w:rPr>
            </w:pPr>
            <w:r/>
          </w:p>
          <w:p>
            <w:pPr>
              <w:spacing w:line="297" w:lineRule="auto"/>
              <w:rPr>
                <w:rFonts w:ascii="Arial"/>
                <w:sz w:val="21"/>
              </w:rPr>
            </w:pPr>
            <w:r/>
          </w:p>
          <w:p>
            <w:pPr>
              <w:pStyle w:val="TableText"/>
              <w:ind w:left="165"/>
              <w:spacing w:before="58" w:line="223" w:lineRule="auto"/>
              <w:rPr/>
            </w:pPr>
            <w:r>
              <w:rPr>
                <w:spacing w:val="4"/>
              </w:rPr>
              <w:t>电压</w:t>
            </w:r>
          </w:p>
          <w:p>
            <w:pPr>
              <w:pStyle w:val="TableText"/>
              <w:ind w:left="294"/>
              <w:spacing w:before="126" w:line="182" w:lineRule="auto"/>
              <w:rPr/>
            </w:pPr>
            <w:r>
              <w:rPr/>
              <w:t>V</w:t>
            </w:r>
          </w:p>
        </w:tc>
        <w:tc>
          <w:tcPr>
            <w:tcW w:w="8485" w:type="dxa"/>
            <w:vAlign w:val="top"/>
            <w:gridSpan w:val="8"/>
          </w:tcPr>
          <w:p>
            <w:pPr>
              <w:pStyle w:val="TableText"/>
              <w:ind w:left="3690"/>
              <w:spacing w:before="122" w:line="219" w:lineRule="auto"/>
              <w:rPr/>
            </w:pPr>
            <w:r>
              <w:rPr>
                <w:spacing w:val="1"/>
              </w:rPr>
              <w:t>允许短路电流</w:t>
            </w:r>
          </w:p>
          <w:p>
            <w:pPr>
              <w:pStyle w:val="TableText"/>
              <w:ind w:left="4141"/>
              <w:spacing w:before="131" w:line="184" w:lineRule="auto"/>
              <w:rPr/>
            </w:pPr>
            <w:r>
              <w:rPr>
                <w:spacing w:val="-1"/>
              </w:rPr>
              <w:t>mA</w:t>
            </w:r>
          </w:p>
        </w:tc>
      </w:tr>
      <w:tr>
        <w:trPr>
          <w:trHeight w:val="350" w:hRule="atLeast"/>
        </w:trPr>
        <w:tc>
          <w:tcPr>
            <w:tcW w:w="704" w:type="dxa"/>
            <w:vAlign w:val="top"/>
            <w:vMerge w:val="continue"/>
            <w:tcBorders>
              <w:top w:val="nil"/>
              <w:bottom w:val="nil"/>
            </w:tcBorders>
          </w:tcPr>
          <w:p>
            <w:pPr>
              <w:rPr>
                <w:rFonts w:ascii="Arial"/>
                <w:sz w:val="21"/>
              </w:rPr>
            </w:pPr>
            <w:r/>
          </w:p>
        </w:tc>
        <w:tc>
          <w:tcPr>
            <w:tcW w:w="2156" w:type="dxa"/>
            <w:vAlign w:val="top"/>
            <w:gridSpan w:val="2"/>
          </w:tcPr>
          <w:p>
            <w:pPr>
              <w:pStyle w:val="TableText"/>
              <w:ind w:left="660"/>
              <w:spacing w:before="88" w:line="219" w:lineRule="auto"/>
              <w:rPr/>
            </w:pPr>
            <w:r>
              <w:rPr>
                <w:spacing w:val="1"/>
              </w:rPr>
              <w:t>ⅡC类设备</w:t>
            </w:r>
          </w:p>
        </w:tc>
        <w:tc>
          <w:tcPr>
            <w:tcW w:w="2168" w:type="dxa"/>
            <w:vAlign w:val="top"/>
            <w:gridSpan w:val="2"/>
          </w:tcPr>
          <w:p>
            <w:pPr>
              <w:pStyle w:val="TableText"/>
              <w:ind w:left="674"/>
              <w:spacing w:before="88" w:line="219" w:lineRule="auto"/>
              <w:rPr/>
            </w:pPr>
            <w:r>
              <w:rPr>
                <w:spacing w:val="1"/>
              </w:rPr>
              <w:t>ⅡB类设备</w:t>
            </w:r>
          </w:p>
        </w:tc>
        <w:tc>
          <w:tcPr>
            <w:tcW w:w="2158" w:type="dxa"/>
            <w:vAlign w:val="top"/>
            <w:gridSpan w:val="2"/>
          </w:tcPr>
          <w:p>
            <w:pPr>
              <w:pStyle w:val="TableText"/>
              <w:ind w:left="666"/>
              <w:spacing w:before="88" w:line="219" w:lineRule="auto"/>
              <w:rPr/>
            </w:pPr>
            <w:r>
              <w:rPr>
                <w:spacing w:val="1"/>
              </w:rPr>
              <w:t>ⅡA类设备</w:t>
            </w:r>
          </w:p>
        </w:tc>
        <w:tc>
          <w:tcPr>
            <w:tcW w:w="2003" w:type="dxa"/>
            <w:vAlign w:val="top"/>
            <w:gridSpan w:val="2"/>
          </w:tcPr>
          <w:p>
            <w:pPr>
              <w:pStyle w:val="TableText"/>
              <w:ind w:left="679"/>
              <w:spacing w:before="88" w:line="219" w:lineRule="auto"/>
              <w:rPr/>
            </w:pPr>
            <w:r>
              <w:rPr>
                <w:spacing w:val="2"/>
              </w:rPr>
              <w:t>I类设备</w:t>
            </w:r>
          </w:p>
        </w:tc>
      </w:tr>
      <w:tr>
        <w:trPr>
          <w:trHeight w:val="349" w:hRule="atLeast"/>
        </w:trPr>
        <w:tc>
          <w:tcPr>
            <w:tcW w:w="704" w:type="dxa"/>
            <w:vAlign w:val="top"/>
            <w:vMerge w:val="continue"/>
            <w:tcBorders>
              <w:top w:val="nil"/>
              <w:bottom w:val="nil"/>
            </w:tcBorders>
          </w:tcPr>
          <w:p>
            <w:pPr>
              <w:rPr>
                <w:rFonts w:ascii="Arial"/>
                <w:sz w:val="21"/>
              </w:rPr>
            </w:pPr>
            <w:r/>
          </w:p>
        </w:tc>
        <w:tc>
          <w:tcPr>
            <w:tcW w:w="2156" w:type="dxa"/>
            <w:vAlign w:val="top"/>
            <w:gridSpan w:val="2"/>
          </w:tcPr>
          <w:p>
            <w:pPr>
              <w:pStyle w:val="TableText"/>
              <w:ind w:left="710"/>
              <w:spacing w:before="88" w:line="219" w:lineRule="auto"/>
              <w:rPr/>
            </w:pPr>
            <w:r>
              <w:rPr>
                <w:spacing w:val="-2"/>
              </w:rPr>
              <w:t>安全系数</w:t>
            </w:r>
          </w:p>
        </w:tc>
        <w:tc>
          <w:tcPr>
            <w:tcW w:w="2168" w:type="dxa"/>
            <w:vAlign w:val="top"/>
            <w:gridSpan w:val="2"/>
          </w:tcPr>
          <w:p>
            <w:pPr>
              <w:pStyle w:val="TableText"/>
              <w:ind w:left="714"/>
              <w:spacing w:before="88" w:line="219" w:lineRule="auto"/>
              <w:rPr/>
            </w:pPr>
            <w:r>
              <w:rPr>
                <w:spacing w:val="-2"/>
              </w:rPr>
              <w:t>安全系数</w:t>
            </w:r>
          </w:p>
        </w:tc>
        <w:tc>
          <w:tcPr>
            <w:tcW w:w="2158" w:type="dxa"/>
            <w:vAlign w:val="top"/>
            <w:gridSpan w:val="2"/>
          </w:tcPr>
          <w:p>
            <w:pPr>
              <w:pStyle w:val="TableText"/>
              <w:ind w:left="716"/>
              <w:spacing w:before="88" w:line="219" w:lineRule="auto"/>
              <w:rPr/>
            </w:pPr>
            <w:r>
              <w:rPr>
                <w:spacing w:val="-2"/>
              </w:rPr>
              <w:t>安全系数</w:t>
            </w:r>
          </w:p>
        </w:tc>
        <w:tc>
          <w:tcPr>
            <w:tcW w:w="2003" w:type="dxa"/>
            <w:vAlign w:val="top"/>
            <w:gridSpan w:val="2"/>
          </w:tcPr>
          <w:p>
            <w:pPr>
              <w:pStyle w:val="TableText"/>
              <w:ind w:left="639"/>
              <w:spacing w:before="88" w:line="219" w:lineRule="auto"/>
              <w:rPr/>
            </w:pPr>
            <w:r>
              <w:rPr>
                <w:spacing w:val="-2"/>
              </w:rPr>
              <w:t>安全系数</w:t>
            </w:r>
          </w:p>
        </w:tc>
      </w:tr>
      <w:tr>
        <w:trPr>
          <w:trHeight w:val="350" w:hRule="atLeast"/>
        </w:trPr>
        <w:tc>
          <w:tcPr>
            <w:tcW w:w="704" w:type="dxa"/>
            <w:vAlign w:val="top"/>
            <w:vMerge w:val="continue"/>
            <w:tcBorders>
              <w:top w:val="nil"/>
            </w:tcBorders>
          </w:tcPr>
          <w:p>
            <w:pPr>
              <w:rPr>
                <w:rFonts w:ascii="Arial"/>
                <w:sz w:val="21"/>
              </w:rPr>
            </w:pPr>
            <w:r/>
          </w:p>
        </w:tc>
        <w:tc>
          <w:tcPr>
            <w:tcW w:w="1078" w:type="dxa"/>
            <w:vAlign w:val="top"/>
          </w:tcPr>
          <w:p>
            <w:pPr>
              <w:pStyle w:val="TableText"/>
              <w:ind w:left="420"/>
              <w:spacing w:before="121" w:line="241" w:lineRule="auto"/>
              <w:rPr>
                <w:sz w:val="14"/>
                <w:szCs w:val="14"/>
              </w:rPr>
            </w:pPr>
            <w:r>
              <w:rPr>
                <w:sz w:val="14"/>
                <w:szCs w:val="14"/>
                <w:spacing w:val="-9"/>
              </w:rPr>
              <w:t>×1</w:t>
            </w:r>
          </w:p>
        </w:tc>
        <w:tc>
          <w:tcPr>
            <w:tcW w:w="1078" w:type="dxa"/>
            <w:vAlign w:val="top"/>
          </w:tcPr>
          <w:p>
            <w:pPr>
              <w:pStyle w:val="TableText"/>
              <w:ind w:left="302"/>
              <w:spacing w:before="106" w:line="239" w:lineRule="auto"/>
              <w:rPr/>
            </w:pPr>
            <w:r>
              <w:rPr>
                <w:spacing w:val="-9"/>
              </w:rPr>
              <w:t>×1.5</w:t>
            </w:r>
          </w:p>
        </w:tc>
        <w:tc>
          <w:tcPr>
            <w:tcW w:w="1079" w:type="dxa"/>
            <w:vAlign w:val="top"/>
          </w:tcPr>
          <w:p>
            <w:pPr>
              <w:pStyle w:val="TableText"/>
              <w:ind w:left="394"/>
              <w:spacing w:before="106" w:line="239" w:lineRule="auto"/>
              <w:rPr/>
            </w:pPr>
            <w:r>
              <w:rPr>
                <w:spacing w:val="-11"/>
              </w:rPr>
              <w:t>×1</w:t>
            </w:r>
          </w:p>
        </w:tc>
        <w:tc>
          <w:tcPr>
            <w:tcW w:w="1089" w:type="dxa"/>
            <w:vAlign w:val="top"/>
          </w:tcPr>
          <w:p>
            <w:pPr>
              <w:pStyle w:val="TableText"/>
              <w:ind w:left="315"/>
              <w:spacing w:before="106" w:line="239" w:lineRule="auto"/>
              <w:rPr/>
            </w:pPr>
            <w:r>
              <w:rPr>
                <w:spacing w:val="-9"/>
              </w:rPr>
              <w:t>×1.5</w:t>
            </w:r>
          </w:p>
        </w:tc>
        <w:tc>
          <w:tcPr>
            <w:tcW w:w="1079" w:type="dxa"/>
            <w:vAlign w:val="top"/>
          </w:tcPr>
          <w:p>
            <w:pPr>
              <w:pStyle w:val="TableText"/>
              <w:ind w:left="427"/>
              <w:spacing w:before="121" w:line="241" w:lineRule="auto"/>
              <w:rPr>
                <w:sz w:val="14"/>
                <w:szCs w:val="14"/>
              </w:rPr>
            </w:pPr>
            <w:r>
              <w:rPr>
                <w:sz w:val="14"/>
                <w:szCs w:val="14"/>
                <w:spacing w:val="-9"/>
              </w:rPr>
              <w:t>×1</w:t>
            </w:r>
          </w:p>
        </w:tc>
        <w:tc>
          <w:tcPr>
            <w:tcW w:w="1079" w:type="dxa"/>
            <w:vAlign w:val="top"/>
          </w:tcPr>
          <w:p>
            <w:pPr>
              <w:pStyle w:val="TableText"/>
              <w:ind w:left="307"/>
              <w:spacing w:before="106" w:line="239" w:lineRule="auto"/>
              <w:rPr/>
            </w:pPr>
            <w:r>
              <w:rPr>
                <w:spacing w:val="-9"/>
              </w:rPr>
              <w:t>×1.5</w:t>
            </w:r>
          </w:p>
        </w:tc>
        <w:tc>
          <w:tcPr>
            <w:tcW w:w="999" w:type="dxa"/>
            <w:vAlign w:val="top"/>
          </w:tcPr>
          <w:p>
            <w:pPr>
              <w:pStyle w:val="TableText"/>
              <w:ind w:left="358"/>
              <w:spacing w:before="106" w:line="239" w:lineRule="auto"/>
              <w:rPr/>
            </w:pPr>
            <w:r>
              <w:rPr>
                <w:spacing w:val="-11"/>
              </w:rPr>
              <w:t>×1</w:t>
            </w:r>
          </w:p>
        </w:tc>
        <w:tc>
          <w:tcPr>
            <w:tcW w:w="1004" w:type="dxa"/>
            <w:vAlign w:val="top"/>
          </w:tcPr>
          <w:p>
            <w:pPr>
              <w:pStyle w:val="TableText"/>
              <w:ind w:left="269"/>
              <w:spacing w:before="106" w:line="239" w:lineRule="auto"/>
              <w:rPr/>
            </w:pPr>
            <w:r>
              <w:rPr>
                <w:spacing w:val="-9"/>
              </w:rPr>
              <w:t>×1.5</w:t>
            </w:r>
          </w:p>
        </w:tc>
      </w:tr>
      <w:tr>
        <w:trPr>
          <w:trHeight w:val="389" w:hRule="atLeast"/>
        </w:trPr>
        <w:tc>
          <w:tcPr>
            <w:tcW w:w="704" w:type="dxa"/>
            <w:vAlign w:val="top"/>
          </w:tcPr>
          <w:p>
            <w:pPr>
              <w:pStyle w:val="TableText"/>
              <w:ind w:left="165"/>
              <w:spacing w:before="127" w:line="239" w:lineRule="auto"/>
              <w:rPr/>
            </w:pPr>
            <w:r>
              <w:rPr>
                <w:spacing w:val="-2"/>
              </w:rPr>
              <w:t>31.4</w:t>
            </w:r>
          </w:p>
        </w:tc>
        <w:tc>
          <w:tcPr>
            <w:tcW w:w="1078" w:type="dxa"/>
            <w:vAlign w:val="top"/>
          </w:tcPr>
          <w:p>
            <w:pPr>
              <w:pStyle w:val="TableText"/>
              <w:ind w:left="390"/>
              <w:spacing w:before="126"/>
              <w:rPr/>
            </w:pPr>
            <w:r>
              <w:rPr>
                <w:spacing w:val="-5"/>
              </w:rPr>
              <w:t>137</w:t>
            </w:r>
          </w:p>
        </w:tc>
        <w:tc>
          <w:tcPr>
            <w:tcW w:w="1078" w:type="dxa"/>
            <w:vAlign w:val="top"/>
          </w:tcPr>
          <w:p>
            <w:pPr>
              <w:pStyle w:val="TableText"/>
              <w:ind w:left="442"/>
              <w:spacing w:before="126"/>
              <w:rPr/>
            </w:pPr>
            <w:r>
              <w:rPr>
                <w:spacing w:val="-2"/>
              </w:rPr>
              <w:t>91</w:t>
            </w:r>
          </w:p>
        </w:tc>
        <w:tc>
          <w:tcPr>
            <w:tcW w:w="1079" w:type="dxa"/>
            <w:vAlign w:val="top"/>
          </w:tcPr>
          <w:p>
            <w:pPr>
              <w:pStyle w:val="TableText"/>
              <w:ind w:left="394"/>
              <w:spacing w:before="126"/>
              <w:rPr/>
            </w:pPr>
            <w:r>
              <w:rPr>
                <w:spacing w:val="-3"/>
              </w:rPr>
              <w:t>339</w:t>
            </w:r>
          </w:p>
        </w:tc>
        <w:tc>
          <w:tcPr>
            <w:tcW w:w="1089" w:type="dxa"/>
            <w:vAlign w:val="top"/>
          </w:tcPr>
          <w:p>
            <w:pPr>
              <w:pStyle w:val="TableText"/>
              <w:ind w:left="405"/>
              <w:spacing w:before="126"/>
              <w:rPr/>
            </w:pPr>
            <w:r>
              <w:rPr>
                <w:spacing w:val="-3"/>
              </w:rPr>
              <w:t>226</w:t>
            </w:r>
          </w:p>
        </w:tc>
        <w:tc>
          <w:tcPr>
            <w:tcW w:w="1079" w:type="dxa"/>
            <w:vAlign w:val="top"/>
          </w:tcPr>
          <w:p>
            <w:pPr>
              <w:pStyle w:val="TableText"/>
              <w:ind w:left="396"/>
              <w:spacing w:before="126"/>
              <w:rPr/>
            </w:pPr>
            <w:r>
              <w:rPr>
                <w:spacing w:val="-2"/>
              </w:rPr>
              <w:t>462</w:t>
            </w:r>
          </w:p>
        </w:tc>
        <w:tc>
          <w:tcPr>
            <w:tcW w:w="1079" w:type="dxa"/>
            <w:vAlign w:val="top"/>
          </w:tcPr>
          <w:p>
            <w:pPr>
              <w:pStyle w:val="TableText"/>
              <w:ind w:left="397"/>
              <w:spacing w:before="126"/>
              <w:rPr/>
            </w:pPr>
            <w:r>
              <w:rPr>
                <w:spacing w:val="-3"/>
              </w:rPr>
              <w:t>308</w:t>
            </w:r>
          </w:p>
        </w:tc>
        <w:tc>
          <w:tcPr>
            <w:tcW w:w="999" w:type="dxa"/>
            <w:vAlign w:val="top"/>
          </w:tcPr>
          <w:p>
            <w:pPr>
              <w:pStyle w:val="TableText"/>
              <w:ind w:left="358"/>
              <w:spacing w:before="126"/>
              <w:rPr/>
            </w:pPr>
            <w:r>
              <w:rPr>
                <w:spacing w:val="-2"/>
              </w:rPr>
              <w:t>607</w:t>
            </w:r>
          </w:p>
        </w:tc>
        <w:tc>
          <w:tcPr>
            <w:tcW w:w="1004" w:type="dxa"/>
            <w:vAlign w:val="top"/>
          </w:tcPr>
          <w:p>
            <w:pPr>
              <w:pStyle w:val="TableText"/>
              <w:ind w:left="269"/>
              <w:spacing w:before="127" w:line="239" w:lineRule="auto"/>
              <w:rPr/>
            </w:pPr>
            <w:r>
              <w:rPr>
                <w:spacing w:val="-2"/>
              </w:rPr>
              <w:t>404.7</w:t>
            </w:r>
          </w:p>
        </w:tc>
      </w:tr>
      <w:tr>
        <w:trPr>
          <w:trHeight w:val="390" w:hRule="atLeast"/>
        </w:trPr>
        <w:tc>
          <w:tcPr>
            <w:tcW w:w="704" w:type="dxa"/>
            <w:vAlign w:val="top"/>
          </w:tcPr>
          <w:p>
            <w:pPr>
              <w:pStyle w:val="TableText"/>
              <w:ind w:left="165"/>
              <w:spacing w:before="128" w:line="239" w:lineRule="auto"/>
              <w:rPr/>
            </w:pPr>
            <w:r>
              <w:rPr>
                <w:spacing w:val="-2"/>
              </w:rPr>
              <w:t>31.6</w:t>
            </w:r>
          </w:p>
        </w:tc>
        <w:tc>
          <w:tcPr>
            <w:tcW w:w="1078" w:type="dxa"/>
            <w:vAlign w:val="top"/>
          </w:tcPr>
          <w:p>
            <w:pPr>
              <w:pStyle w:val="TableText"/>
              <w:ind w:left="390"/>
              <w:spacing w:before="127"/>
              <w:rPr/>
            </w:pPr>
            <w:r>
              <w:rPr>
                <w:spacing w:val="-5"/>
              </w:rPr>
              <w:t>135</w:t>
            </w:r>
          </w:p>
        </w:tc>
        <w:tc>
          <w:tcPr>
            <w:tcW w:w="1078" w:type="dxa"/>
            <w:vAlign w:val="top"/>
          </w:tcPr>
          <w:p>
            <w:pPr>
              <w:pStyle w:val="TableText"/>
              <w:ind w:left="352"/>
              <w:spacing w:before="128" w:line="239" w:lineRule="auto"/>
              <w:rPr/>
            </w:pPr>
            <w:r>
              <w:rPr>
                <w:spacing w:val="-2"/>
              </w:rPr>
              <w:t>89.9</w:t>
            </w:r>
          </w:p>
        </w:tc>
        <w:tc>
          <w:tcPr>
            <w:tcW w:w="1079" w:type="dxa"/>
            <w:vAlign w:val="top"/>
          </w:tcPr>
          <w:p>
            <w:pPr>
              <w:pStyle w:val="TableText"/>
              <w:ind w:left="394"/>
              <w:spacing w:before="127"/>
              <w:rPr/>
            </w:pPr>
            <w:r>
              <w:rPr>
                <w:spacing w:val="-3"/>
              </w:rPr>
              <w:t>334</w:t>
            </w:r>
          </w:p>
        </w:tc>
        <w:tc>
          <w:tcPr>
            <w:tcW w:w="1089" w:type="dxa"/>
            <w:vAlign w:val="top"/>
          </w:tcPr>
          <w:p>
            <w:pPr>
              <w:pStyle w:val="TableText"/>
              <w:ind w:left="405"/>
              <w:spacing w:before="127"/>
              <w:rPr/>
            </w:pPr>
            <w:r>
              <w:rPr>
                <w:spacing w:val="-3"/>
              </w:rPr>
              <w:t>223</w:t>
            </w:r>
          </w:p>
        </w:tc>
        <w:tc>
          <w:tcPr>
            <w:tcW w:w="1079" w:type="dxa"/>
            <w:vAlign w:val="top"/>
          </w:tcPr>
          <w:p>
            <w:pPr>
              <w:pStyle w:val="TableText"/>
              <w:ind w:left="396"/>
              <w:spacing w:before="127"/>
              <w:rPr/>
            </w:pPr>
            <w:r>
              <w:rPr>
                <w:spacing w:val="-2"/>
              </w:rPr>
              <w:t>455</w:t>
            </w:r>
          </w:p>
        </w:tc>
        <w:tc>
          <w:tcPr>
            <w:tcW w:w="1079" w:type="dxa"/>
            <w:vAlign w:val="top"/>
          </w:tcPr>
          <w:p>
            <w:pPr>
              <w:pStyle w:val="TableText"/>
              <w:ind w:left="397"/>
              <w:spacing w:before="127"/>
              <w:rPr/>
            </w:pPr>
            <w:r>
              <w:rPr>
                <w:spacing w:val="-3"/>
              </w:rPr>
              <w:t>303</w:t>
            </w:r>
          </w:p>
        </w:tc>
        <w:tc>
          <w:tcPr>
            <w:tcW w:w="999" w:type="dxa"/>
            <w:vAlign w:val="top"/>
          </w:tcPr>
          <w:p>
            <w:pPr>
              <w:pStyle w:val="TableText"/>
              <w:ind w:left="358"/>
              <w:spacing w:before="127"/>
              <w:rPr/>
            </w:pPr>
            <w:r>
              <w:rPr>
                <w:spacing w:val="-2"/>
              </w:rPr>
              <w:t>600</w:t>
            </w:r>
          </w:p>
        </w:tc>
        <w:tc>
          <w:tcPr>
            <w:tcW w:w="1004" w:type="dxa"/>
            <w:vAlign w:val="top"/>
          </w:tcPr>
          <w:p>
            <w:pPr>
              <w:pStyle w:val="TableText"/>
              <w:ind w:left="360"/>
              <w:spacing w:before="127"/>
              <w:rPr/>
            </w:pPr>
            <w:r>
              <w:rPr>
                <w:spacing w:val="-2"/>
              </w:rPr>
              <w:t>400</w:t>
            </w:r>
          </w:p>
        </w:tc>
      </w:tr>
      <w:tr>
        <w:trPr>
          <w:trHeight w:val="390" w:hRule="atLeast"/>
        </w:trPr>
        <w:tc>
          <w:tcPr>
            <w:tcW w:w="704" w:type="dxa"/>
            <w:vAlign w:val="top"/>
          </w:tcPr>
          <w:p>
            <w:pPr>
              <w:pStyle w:val="TableText"/>
              <w:ind w:left="165"/>
              <w:spacing w:before="128" w:line="239" w:lineRule="auto"/>
              <w:rPr/>
            </w:pPr>
            <w:r>
              <w:rPr>
                <w:spacing w:val="-2"/>
              </w:rPr>
              <w:t>31.8</w:t>
            </w:r>
          </w:p>
        </w:tc>
        <w:tc>
          <w:tcPr>
            <w:tcW w:w="1078" w:type="dxa"/>
            <w:vAlign w:val="top"/>
          </w:tcPr>
          <w:p>
            <w:pPr>
              <w:pStyle w:val="TableText"/>
              <w:ind w:left="390"/>
              <w:spacing w:before="127"/>
              <w:rPr/>
            </w:pPr>
            <w:r>
              <w:rPr>
                <w:spacing w:val="-5"/>
              </w:rPr>
              <w:t>133</w:t>
            </w:r>
          </w:p>
        </w:tc>
        <w:tc>
          <w:tcPr>
            <w:tcW w:w="1078" w:type="dxa"/>
            <w:vAlign w:val="top"/>
          </w:tcPr>
          <w:p>
            <w:pPr>
              <w:pStyle w:val="TableText"/>
              <w:ind w:left="352"/>
              <w:spacing w:before="128" w:line="239" w:lineRule="auto"/>
              <w:rPr/>
            </w:pPr>
            <w:r>
              <w:rPr>
                <w:spacing w:val="-2"/>
              </w:rPr>
              <w:t>88.8</w:t>
            </w:r>
          </w:p>
        </w:tc>
        <w:tc>
          <w:tcPr>
            <w:tcW w:w="1079" w:type="dxa"/>
            <w:vAlign w:val="top"/>
          </w:tcPr>
          <w:p>
            <w:pPr>
              <w:pStyle w:val="TableText"/>
              <w:ind w:left="394"/>
              <w:spacing w:before="127"/>
              <w:rPr/>
            </w:pPr>
            <w:r>
              <w:rPr>
                <w:spacing w:val="-3"/>
              </w:rPr>
              <w:t>329</w:t>
            </w:r>
          </w:p>
        </w:tc>
        <w:tc>
          <w:tcPr>
            <w:tcW w:w="1089" w:type="dxa"/>
            <w:vAlign w:val="top"/>
          </w:tcPr>
          <w:p>
            <w:pPr>
              <w:pStyle w:val="TableText"/>
              <w:ind w:left="405"/>
              <w:spacing w:before="127"/>
              <w:rPr/>
            </w:pPr>
            <w:r>
              <w:rPr>
                <w:spacing w:val="-3"/>
              </w:rPr>
              <w:t>219</w:t>
            </w:r>
          </w:p>
        </w:tc>
        <w:tc>
          <w:tcPr>
            <w:tcW w:w="1079" w:type="dxa"/>
            <w:vAlign w:val="top"/>
          </w:tcPr>
          <w:p>
            <w:pPr>
              <w:pStyle w:val="TableText"/>
              <w:ind w:left="396"/>
              <w:spacing w:before="127"/>
              <w:rPr/>
            </w:pPr>
            <w:r>
              <w:rPr>
                <w:spacing w:val="-2"/>
              </w:rPr>
              <w:t>449</w:t>
            </w:r>
          </w:p>
        </w:tc>
        <w:tc>
          <w:tcPr>
            <w:tcW w:w="1079" w:type="dxa"/>
            <w:vAlign w:val="top"/>
          </w:tcPr>
          <w:p>
            <w:pPr>
              <w:pStyle w:val="TableText"/>
              <w:ind w:left="397"/>
              <w:spacing w:before="127"/>
              <w:rPr/>
            </w:pPr>
            <w:r>
              <w:rPr>
                <w:spacing w:val="-3"/>
              </w:rPr>
              <w:t>299</w:t>
            </w:r>
          </w:p>
        </w:tc>
        <w:tc>
          <w:tcPr>
            <w:tcW w:w="999" w:type="dxa"/>
            <w:vAlign w:val="top"/>
          </w:tcPr>
          <w:p>
            <w:pPr>
              <w:pStyle w:val="TableText"/>
              <w:ind w:left="358"/>
              <w:spacing w:before="127"/>
              <w:rPr/>
            </w:pPr>
            <w:r>
              <w:rPr>
                <w:spacing w:val="-3"/>
              </w:rPr>
              <w:t>592</w:t>
            </w:r>
          </w:p>
        </w:tc>
        <w:tc>
          <w:tcPr>
            <w:tcW w:w="1004" w:type="dxa"/>
            <w:vAlign w:val="top"/>
          </w:tcPr>
          <w:p>
            <w:pPr>
              <w:pStyle w:val="TableText"/>
              <w:ind w:left="269"/>
              <w:spacing w:before="128" w:line="239" w:lineRule="auto"/>
              <w:rPr/>
            </w:pPr>
            <w:r>
              <w:rPr>
                <w:spacing w:val="-2"/>
              </w:rPr>
              <w:t>394.7</w:t>
            </w:r>
          </w:p>
        </w:tc>
      </w:tr>
      <w:tr>
        <w:trPr>
          <w:trHeight w:val="389" w:hRule="atLeast"/>
        </w:trPr>
        <w:tc>
          <w:tcPr>
            <w:tcW w:w="704" w:type="dxa"/>
            <w:vAlign w:val="top"/>
          </w:tcPr>
          <w:p>
            <w:pPr>
              <w:pStyle w:val="TableText"/>
              <w:ind w:left="255"/>
              <w:spacing w:before="127"/>
              <w:rPr/>
            </w:pPr>
            <w:r>
              <w:rPr>
                <w:spacing w:val="-3"/>
              </w:rPr>
              <w:t>32</w:t>
            </w:r>
          </w:p>
        </w:tc>
        <w:tc>
          <w:tcPr>
            <w:tcW w:w="1078" w:type="dxa"/>
            <w:vAlign w:val="top"/>
          </w:tcPr>
          <w:p>
            <w:pPr>
              <w:pStyle w:val="TableText"/>
              <w:ind w:left="390"/>
              <w:spacing w:before="127"/>
              <w:rPr/>
            </w:pPr>
            <w:r>
              <w:rPr>
                <w:spacing w:val="-5"/>
              </w:rPr>
              <w:t>132</w:t>
            </w:r>
          </w:p>
        </w:tc>
        <w:tc>
          <w:tcPr>
            <w:tcW w:w="1078" w:type="dxa"/>
            <w:vAlign w:val="top"/>
          </w:tcPr>
          <w:p>
            <w:pPr>
              <w:pStyle w:val="TableText"/>
              <w:ind w:left="352"/>
              <w:spacing w:before="128" w:line="239" w:lineRule="auto"/>
              <w:rPr/>
            </w:pPr>
            <w:r>
              <w:rPr>
                <w:spacing w:val="-2"/>
              </w:rPr>
              <w:t>87.8</w:t>
            </w:r>
          </w:p>
        </w:tc>
        <w:tc>
          <w:tcPr>
            <w:tcW w:w="1079" w:type="dxa"/>
            <w:vAlign w:val="top"/>
          </w:tcPr>
          <w:p>
            <w:pPr>
              <w:pStyle w:val="TableText"/>
              <w:ind w:left="394"/>
              <w:spacing w:before="127"/>
              <w:rPr/>
            </w:pPr>
            <w:r>
              <w:rPr>
                <w:spacing w:val="-3"/>
              </w:rPr>
              <w:t>324</w:t>
            </w:r>
          </w:p>
        </w:tc>
        <w:tc>
          <w:tcPr>
            <w:tcW w:w="1089" w:type="dxa"/>
            <w:vAlign w:val="top"/>
          </w:tcPr>
          <w:p>
            <w:pPr>
              <w:pStyle w:val="TableText"/>
              <w:ind w:left="405"/>
              <w:spacing w:before="127"/>
              <w:rPr/>
            </w:pPr>
            <w:r>
              <w:rPr>
                <w:spacing w:val="-3"/>
              </w:rPr>
              <w:t>216</w:t>
            </w:r>
          </w:p>
        </w:tc>
        <w:tc>
          <w:tcPr>
            <w:tcW w:w="1079" w:type="dxa"/>
            <w:vAlign w:val="top"/>
          </w:tcPr>
          <w:p>
            <w:pPr>
              <w:pStyle w:val="TableText"/>
              <w:ind w:left="396"/>
              <w:spacing w:before="128" w:line="241" w:lineRule="auto"/>
              <w:rPr/>
            </w:pPr>
            <w:r>
              <w:rPr>
                <w:spacing w:val="-2"/>
              </w:rPr>
              <w:t>442</w:t>
            </w:r>
          </w:p>
        </w:tc>
        <w:tc>
          <w:tcPr>
            <w:tcW w:w="1079" w:type="dxa"/>
            <w:vAlign w:val="top"/>
          </w:tcPr>
          <w:p>
            <w:pPr>
              <w:pStyle w:val="TableText"/>
              <w:ind w:left="397"/>
              <w:spacing w:before="127"/>
              <w:rPr/>
            </w:pPr>
            <w:r>
              <w:rPr>
                <w:spacing w:val="-3"/>
              </w:rPr>
              <w:t>295</w:t>
            </w:r>
          </w:p>
        </w:tc>
        <w:tc>
          <w:tcPr>
            <w:tcW w:w="999" w:type="dxa"/>
            <w:vAlign w:val="top"/>
          </w:tcPr>
          <w:p>
            <w:pPr>
              <w:pStyle w:val="TableText"/>
              <w:ind w:left="358"/>
              <w:spacing w:before="127"/>
              <w:rPr/>
            </w:pPr>
            <w:r>
              <w:rPr>
                <w:spacing w:val="-3"/>
              </w:rPr>
              <w:t>584</w:t>
            </w:r>
          </w:p>
        </w:tc>
        <w:tc>
          <w:tcPr>
            <w:tcW w:w="1004" w:type="dxa"/>
            <w:vAlign w:val="top"/>
          </w:tcPr>
          <w:p>
            <w:pPr>
              <w:pStyle w:val="TableText"/>
              <w:ind w:left="269"/>
              <w:spacing w:before="128" w:line="239" w:lineRule="auto"/>
              <w:rPr/>
            </w:pPr>
            <w:r>
              <w:rPr>
                <w:spacing w:val="-2"/>
              </w:rPr>
              <w:t>389.3</w:t>
            </w:r>
          </w:p>
        </w:tc>
      </w:tr>
      <w:tr>
        <w:trPr>
          <w:trHeight w:val="390" w:hRule="atLeast"/>
        </w:trPr>
        <w:tc>
          <w:tcPr>
            <w:tcW w:w="704" w:type="dxa"/>
            <w:vAlign w:val="top"/>
          </w:tcPr>
          <w:p>
            <w:pPr>
              <w:pStyle w:val="TableText"/>
              <w:ind w:left="165"/>
              <w:spacing w:before="129" w:line="239" w:lineRule="auto"/>
              <w:rPr/>
            </w:pPr>
            <w:r>
              <w:rPr>
                <w:spacing w:val="-2"/>
              </w:rPr>
              <w:t>32.2</w:t>
            </w:r>
          </w:p>
        </w:tc>
        <w:tc>
          <w:tcPr>
            <w:tcW w:w="1078" w:type="dxa"/>
            <w:vAlign w:val="top"/>
          </w:tcPr>
          <w:p>
            <w:pPr>
              <w:pStyle w:val="TableText"/>
              <w:ind w:left="390"/>
              <w:spacing w:before="128"/>
              <w:rPr/>
            </w:pPr>
            <w:r>
              <w:rPr>
                <w:spacing w:val="-5"/>
              </w:rPr>
              <w:t>130</w:t>
            </w:r>
          </w:p>
        </w:tc>
        <w:tc>
          <w:tcPr>
            <w:tcW w:w="1078" w:type="dxa"/>
            <w:vAlign w:val="top"/>
          </w:tcPr>
          <w:p>
            <w:pPr>
              <w:pStyle w:val="TableText"/>
              <w:ind w:left="352"/>
              <w:spacing w:before="129" w:line="239" w:lineRule="auto"/>
              <w:rPr/>
            </w:pPr>
            <w:r>
              <w:rPr>
                <w:spacing w:val="-2"/>
              </w:rPr>
              <w:t>86.7</w:t>
            </w:r>
          </w:p>
        </w:tc>
        <w:tc>
          <w:tcPr>
            <w:tcW w:w="1079" w:type="dxa"/>
            <w:vAlign w:val="top"/>
          </w:tcPr>
          <w:p>
            <w:pPr>
              <w:pStyle w:val="TableText"/>
              <w:ind w:left="394"/>
              <w:spacing w:before="128"/>
              <w:rPr/>
            </w:pPr>
            <w:r>
              <w:rPr>
                <w:spacing w:val="-3"/>
              </w:rPr>
              <w:t>319</w:t>
            </w:r>
          </w:p>
        </w:tc>
        <w:tc>
          <w:tcPr>
            <w:tcW w:w="1089" w:type="dxa"/>
            <w:vAlign w:val="top"/>
          </w:tcPr>
          <w:p>
            <w:pPr>
              <w:pStyle w:val="TableText"/>
              <w:ind w:left="405"/>
              <w:spacing w:before="128"/>
              <w:rPr/>
            </w:pPr>
            <w:r>
              <w:rPr>
                <w:spacing w:val="-3"/>
              </w:rPr>
              <w:t>213</w:t>
            </w:r>
          </w:p>
        </w:tc>
        <w:tc>
          <w:tcPr>
            <w:tcW w:w="1079" w:type="dxa"/>
            <w:vAlign w:val="top"/>
          </w:tcPr>
          <w:p>
            <w:pPr>
              <w:pStyle w:val="TableText"/>
              <w:ind w:left="396"/>
              <w:spacing w:before="128"/>
              <w:rPr/>
            </w:pPr>
            <w:r>
              <w:rPr>
                <w:spacing w:val="-2"/>
              </w:rPr>
              <w:t>436</w:t>
            </w:r>
          </w:p>
        </w:tc>
        <w:tc>
          <w:tcPr>
            <w:tcW w:w="1079" w:type="dxa"/>
            <w:vAlign w:val="top"/>
          </w:tcPr>
          <w:p>
            <w:pPr>
              <w:pStyle w:val="TableText"/>
              <w:ind w:left="397"/>
              <w:spacing w:before="128"/>
              <w:rPr/>
            </w:pPr>
            <w:r>
              <w:rPr>
                <w:spacing w:val="-3"/>
              </w:rPr>
              <w:t>291</w:t>
            </w:r>
          </w:p>
        </w:tc>
        <w:tc>
          <w:tcPr>
            <w:tcW w:w="999" w:type="dxa"/>
            <w:vAlign w:val="top"/>
          </w:tcPr>
          <w:p>
            <w:pPr>
              <w:pStyle w:val="TableText"/>
              <w:ind w:left="358"/>
              <w:spacing w:before="128"/>
              <w:rPr/>
            </w:pPr>
            <w:r>
              <w:rPr>
                <w:spacing w:val="-3"/>
              </w:rPr>
              <w:t>572</w:t>
            </w:r>
          </w:p>
        </w:tc>
        <w:tc>
          <w:tcPr>
            <w:tcW w:w="1004" w:type="dxa"/>
            <w:vAlign w:val="top"/>
          </w:tcPr>
          <w:p>
            <w:pPr>
              <w:pStyle w:val="TableText"/>
              <w:ind w:left="269"/>
              <w:spacing w:before="129" w:line="239" w:lineRule="auto"/>
              <w:rPr/>
            </w:pPr>
            <w:r>
              <w:rPr>
                <w:spacing w:val="-2"/>
              </w:rPr>
              <w:t>381.3</w:t>
            </w:r>
          </w:p>
        </w:tc>
      </w:tr>
      <w:tr>
        <w:trPr>
          <w:trHeight w:val="389" w:hRule="atLeast"/>
        </w:trPr>
        <w:tc>
          <w:tcPr>
            <w:tcW w:w="704" w:type="dxa"/>
            <w:vAlign w:val="top"/>
          </w:tcPr>
          <w:p>
            <w:pPr>
              <w:pStyle w:val="TableText"/>
              <w:ind w:left="165"/>
              <w:spacing w:before="129" w:line="239" w:lineRule="auto"/>
              <w:rPr/>
            </w:pPr>
            <w:r>
              <w:rPr>
                <w:spacing w:val="-2"/>
              </w:rPr>
              <w:t>32.4</w:t>
            </w:r>
          </w:p>
        </w:tc>
        <w:tc>
          <w:tcPr>
            <w:tcW w:w="1078" w:type="dxa"/>
            <w:vAlign w:val="top"/>
          </w:tcPr>
          <w:p>
            <w:pPr>
              <w:pStyle w:val="TableText"/>
              <w:ind w:left="390"/>
              <w:spacing w:before="128"/>
              <w:rPr/>
            </w:pPr>
            <w:r>
              <w:rPr>
                <w:spacing w:val="-5"/>
              </w:rPr>
              <w:t>129</w:t>
            </w:r>
          </w:p>
        </w:tc>
        <w:tc>
          <w:tcPr>
            <w:tcW w:w="1078" w:type="dxa"/>
            <w:vAlign w:val="top"/>
          </w:tcPr>
          <w:p>
            <w:pPr>
              <w:pStyle w:val="TableText"/>
              <w:ind w:left="352"/>
              <w:spacing w:before="129" w:line="239" w:lineRule="auto"/>
              <w:rPr/>
            </w:pPr>
            <w:r>
              <w:rPr>
                <w:spacing w:val="-2"/>
              </w:rPr>
              <w:t>85.7</w:t>
            </w:r>
          </w:p>
        </w:tc>
        <w:tc>
          <w:tcPr>
            <w:tcW w:w="1079" w:type="dxa"/>
            <w:vAlign w:val="top"/>
          </w:tcPr>
          <w:p>
            <w:pPr>
              <w:pStyle w:val="TableText"/>
              <w:ind w:left="394"/>
              <w:spacing w:before="128"/>
              <w:rPr/>
            </w:pPr>
            <w:r>
              <w:rPr>
                <w:spacing w:val="-3"/>
              </w:rPr>
              <w:t>315</w:t>
            </w:r>
          </w:p>
        </w:tc>
        <w:tc>
          <w:tcPr>
            <w:tcW w:w="1089" w:type="dxa"/>
            <w:vAlign w:val="top"/>
          </w:tcPr>
          <w:p>
            <w:pPr>
              <w:pStyle w:val="TableText"/>
              <w:ind w:left="405"/>
              <w:spacing w:before="128"/>
              <w:rPr/>
            </w:pPr>
            <w:r>
              <w:rPr>
                <w:spacing w:val="-3"/>
              </w:rPr>
              <w:t>210</w:t>
            </w:r>
          </w:p>
        </w:tc>
        <w:tc>
          <w:tcPr>
            <w:tcW w:w="1079" w:type="dxa"/>
            <w:vAlign w:val="top"/>
          </w:tcPr>
          <w:p>
            <w:pPr>
              <w:pStyle w:val="TableText"/>
              <w:ind w:left="396"/>
              <w:spacing w:before="128"/>
              <w:rPr/>
            </w:pPr>
            <w:r>
              <w:rPr>
                <w:spacing w:val="-2"/>
              </w:rPr>
              <w:t>431</w:t>
            </w:r>
          </w:p>
        </w:tc>
        <w:tc>
          <w:tcPr>
            <w:tcW w:w="1079" w:type="dxa"/>
            <w:vAlign w:val="top"/>
          </w:tcPr>
          <w:p>
            <w:pPr>
              <w:pStyle w:val="TableText"/>
              <w:ind w:left="397"/>
              <w:spacing w:before="128"/>
              <w:rPr/>
            </w:pPr>
            <w:r>
              <w:rPr>
                <w:spacing w:val="-3"/>
              </w:rPr>
              <w:t>287</w:t>
            </w:r>
          </w:p>
        </w:tc>
        <w:tc>
          <w:tcPr>
            <w:tcW w:w="999" w:type="dxa"/>
            <w:vAlign w:val="top"/>
          </w:tcPr>
          <w:p>
            <w:pPr>
              <w:pStyle w:val="TableText"/>
              <w:ind w:left="358"/>
              <w:spacing w:before="128"/>
              <w:rPr/>
            </w:pPr>
            <w:r>
              <w:rPr>
                <w:spacing w:val="-3"/>
              </w:rPr>
              <w:t>560</w:t>
            </w:r>
          </w:p>
        </w:tc>
        <w:tc>
          <w:tcPr>
            <w:tcW w:w="1004" w:type="dxa"/>
            <w:vAlign w:val="top"/>
          </w:tcPr>
          <w:p>
            <w:pPr>
              <w:pStyle w:val="TableText"/>
              <w:ind w:left="269"/>
              <w:spacing w:before="129" w:line="239" w:lineRule="auto"/>
              <w:rPr/>
            </w:pPr>
            <w:r>
              <w:rPr>
                <w:spacing w:val="-2"/>
              </w:rPr>
              <w:t>373.3</w:t>
            </w:r>
          </w:p>
        </w:tc>
      </w:tr>
      <w:tr>
        <w:trPr>
          <w:trHeight w:val="380" w:hRule="atLeast"/>
        </w:trPr>
        <w:tc>
          <w:tcPr>
            <w:tcW w:w="704" w:type="dxa"/>
            <w:vAlign w:val="top"/>
          </w:tcPr>
          <w:p>
            <w:pPr>
              <w:pStyle w:val="TableText"/>
              <w:ind w:left="165"/>
              <w:spacing w:before="120" w:line="239" w:lineRule="auto"/>
              <w:rPr/>
            </w:pPr>
            <w:r>
              <w:rPr>
                <w:spacing w:val="-2"/>
              </w:rPr>
              <w:t>32.6</w:t>
            </w:r>
          </w:p>
        </w:tc>
        <w:tc>
          <w:tcPr>
            <w:tcW w:w="1078" w:type="dxa"/>
            <w:vAlign w:val="top"/>
          </w:tcPr>
          <w:p>
            <w:pPr>
              <w:pStyle w:val="TableText"/>
              <w:ind w:left="390"/>
              <w:spacing w:before="119"/>
              <w:rPr/>
            </w:pPr>
            <w:r>
              <w:rPr>
                <w:spacing w:val="-5"/>
              </w:rPr>
              <w:t>127</w:t>
            </w:r>
          </w:p>
        </w:tc>
        <w:tc>
          <w:tcPr>
            <w:tcW w:w="1078" w:type="dxa"/>
            <w:vAlign w:val="top"/>
          </w:tcPr>
          <w:p>
            <w:pPr>
              <w:pStyle w:val="TableText"/>
              <w:ind w:left="352"/>
              <w:spacing w:before="120" w:line="239" w:lineRule="auto"/>
              <w:rPr/>
            </w:pPr>
            <w:r>
              <w:rPr>
                <w:spacing w:val="-2"/>
              </w:rPr>
              <w:t>84.7</w:t>
            </w:r>
          </w:p>
        </w:tc>
        <w:tc>
          <w:tcPr>
            <w:tcW w:w="1079" w:type="dxa"/>
            <w:vAlign w:val="top"/>
          </w:tcPr>
          <w:p>
            <w:pPr>
              <w:pStyle w:val="TableText"/>
              <w:ind w:left="394"/>
              <w:spacing w:before="119"/>
              <w:rPr/>
            </w:pPr>
            <w:r>
              <w:rPr>
                <w:spacing w:val="-3"/>
              </w:rPr>
              <w:t>310</w:t>
            </w:r>
          </w:p>
        </w:tc>
        <w:tc>
          <w:tcPr>
            <w:tcW w:w="1089" w:type="dxa"/>
            <w:vAlign w:val="top"/>
          </w:tcPr>
          <w:p>
            <w:pPr>
              <w:pStyle w:val="TableText"/>
              <w:ind w:left="405"/>
              <w:spacing w:before="119"/>
              <w:rPr/>
            </w:pPr>
            <w:r>
              <w:rPr>
                <w:spacing w:val="-3"/>
              </w:rPr>
              <w:t>207</w:t>
            </w:r>
          </w:p>
        </w:tc>
        <w:tc>
          <w:tcPr>
            <w:tcW w:w="1079" w:type="dxa"/>
            <w:vAlign w:val="top"/>
          </w:tcPr>
          <w:p>
            <w:pPr>
              <w:pStyle w:val="TableText"/>
              <w:ind w:left="396"/>
              <w:spacing w:before="119"/>
              <w:rPr/>
            </w:pPr>
            <w:r>
              <w:rPr>
                <w:spacing w:val="-2"/>
              </w:rPr>
              <w:t>425</w:t>
            </w:r>
          </w:p>
        </w:tc>
        <w:tc>
          <w:tcPr>
            <w:tcW w:w="1079" w:type="dxa"/>
            <w:vAlign w:val="top"/>
          </w:tcPr>
          <w:p>
            <w:pPr>
              <w:pStyle w:val="TableText"/>
              <w:ind w:left="397"/>
              <w:spacing w:before="119"/>
              <w:rPr/>
            </w:pPr>
            <w:r>
              <w:rPr>
                <w:spacing w:val="-3"/>
              </w:rPr>
              <w:t>283</w:t>
            </w:r>
          </w:p>
        </w:tc>
        <w:tc>
          <w:tcPr>
            <w:tcW w:w="999" w:type="dxa"/>
            <w:vAlign w:val="top"/>
          </w:tcPr>
          <w:p>
            <w:pPr>
              <w:pStyle w:val="TableText"/>
              <w:ind w:left="358"/>
              <w:spacing w:before="119"/>
              <w:rPr/>
            </w:pPr>
            <w:r>
              <w:rPr>
                <w:spacing w:val="-3"/>
              </w:rPr>
              <w:t>548</w:t>
            </w:r>
          </w:p>
        </w:tc>
        <w:tc>
          <w:tcPr>
            <w:tcW w:w="1004" w:type="dxa"/>
            <w:vAlign w:val="top"/>
          </w:tcPr>
          <w:p>
            <w:pPr>
              <w:pStyle w:val="TableText"/>
              <w:ind w:left="269"/>
              <w:spacing w:before="120" w:line="239" w:lineRule="auto"/>
              <w:rPr/>
            </w:pPr>
            <w:r>
              <w:rPr>
                <w:spacing w:val="-2"/>
              </w:rPr>
              <w:t>365.3</w:t>
            </w:r>
          </w:p>
        </w:tc>
      </w:tr>
      <w:tr>
        <w:trPr>
          <w:trHeight w:val="390" w:hRule="atLeast"/>
        </w:trPr>
        <w:tc>
          <w:tcPr>
            <w:tcW w:w="704" w:type="dxa"/>
            <w:vAlign w:val="top"/>
          </w:tcPr>
          <w:p>
            <w:pPr>
              <w:pStyle w:val="TableText"/>
              <w:ind w:left="165"/>
              <w:spacing w:before="130" w:line="239" w:lineRule="auto"/>
              <w:rPr/>
            </w:pPr>
            <w:r>
              <w:rPr>
                <w:spacing w:val="-2"/>
              </w:rPr>
              <w:t>32.8</w:t>
            </w:r>
          </w:p>
        </w:tc>
        <w:tc>
          <w:tcPr>
            <w:tcW w:w="1078" w:type="dxa"/>
            <w:vAlign w:val="top"/>
          </w:tcPr>
          <w:p>
            <w:pPr>
              <w:pStyle w:val="TableText"/>
              <w:ind w:left="390"/>
              <w:spacing w:before="129"/>
              <w:rPr/>
            </w:pPr>
            <w:r>
              <w:rPr>
                <w:spacing w:val="-5"/>
              </w:rPr>
              <w:t>126</w:t>
            </w:r>
          </w:p>
        </w:tc>
        <w:tc>
          <w:tcPr>
            <w:tcW w:w="1078" w:type="dxa"/>
            <w:vAlign w:val="top"/>
          </w:tcPr>
          <w:p>
            <w:pPr>
              <w:pStyle w:val="TableText"/>
              <w:ind w:left="352"/>
              <w:spacing w:before="130" w:line="239" w:lineRule="auto"/>
              <w:rPr/>
            </w:pPr>
            <w:r>
              <w:rPr>
                <w:spacing w:val="-2"/>
              </w:rPr>
              <w:t>83.7</w:t>
            </w:r>
          </w:p>
        </w:tc>
        <w:tc>
          <w:tcPr>
            <w:tcW w:w="1079" w:type="dxa"/>
            <w:vAlign w:val="top"/>
          </w:tcPr>
          <w:p>
            <w:pPr>
              <w:pStyle w:val="TableText"/>
              <w:ind w:left="394"/>
              <w:spacing w:before="129"/>
              <w:rPr/>
            </w:pPr>
            <w:r>
              <w:rPr>
                <w:spacing w:val="-3"/>
              </w:rPr>
              <w:t>305</w:t>
            </w:r>
          </w:p>
        </w:tc>
        <w:tc>
          <w:tcPr>
            <w:tcW w:w="1089" w:type="dxa"/>
            <w:vAlign w:val="top"/>
          </w:tcPr>
          <w:p>
            <w:pPr>
              <w:pStyle w:val="TableText"/>
              <w:ind w:left="405"/>
              <w:spacing w:before="129"/>
              <w:rPr/>
            </w:pPr>
            <w:r>
              <w:rPr>
                <w:spacing w:val="-3"/>
              </w:rPr>
              <w:t>204</w:t>
            </w:r>
          </w:p>
        </w:tc>
        <w:tc>
          <w:tcPr>
            <w:tcW w:w="1079" w:type="dxa"/>
            <w:vAlign w:val="top"/>
          </w:tcPr>
          <w:p>
            <w:pPr>
              <w:pStyle w:val="TableText"/>
              <w:ind w:left="396"/>
              <w:spacing w:before="129"/>
              <w:rPr/>
            </w:pPr>
            <w:r>
              <w:rPr>
                <w:spacing w:val="-2"/>
              </w:rPr>
              <w:t>419</w:t>
            </w:r>
          </w:p>
        </w:tc>
        <w:tc>
          <w:tcPr>
            <w:tcW w:w="1079" w:type="dxa"/>
            <w:vAlign w:val="top"/>
          </w:tcPr>
          <w:p>
            <w:pPr>
              <w:pStyle w:val="TableText"/>
              <w:ind w:left="397"/>
              <w:spacing w:before="129"/>
              <w:rPr/>
            </w:pPr>
            <w:r>
              <w:rPr>
                <w:spacing w:val="-3"/>
              </w:rPr>
              <w:t>279</w:t>
            </w:r>
          </w:p>
        </w:tc>
        <w:tc>
          <w:tcPr>
            <w:tcW w:w="999" w:type="dxa"/>
            <w:vAlign w:val="top"/>
          </w:tcPr>
          <w:p>
            <w:pPr>
              <w:pStyle w:val="TableText"/>
              <w:ind w:left="358"/>
              <w:spacing w:before="129"/>
              <w:rPr/>
            </w:pPr>
            <w:r>
              <w:rPr>
                <w:spacing w:val="-3"/>
              </w:rPr>
              <w:t>536</w:t>
            </w:r>
          </w:p>
        </w:tc>
        <w:tc>
          <w:tcPr>
            <w:tcW w:w="1004" w:type="dxa"/>
            <w:vAlign w:val="top"/>
          </w:tcPr>
          <w:p>
            <w:pPr>
              <w:pStyle w:val="TableText"/>
              <w:ind w:left="269"/>
              <w:spacing w:before="130" w:line="239" w:lineRule="auto"/>
              <w:rPr/>
            </w:pPr>
            <w:r>
              <w:rPr>
                <w:spacing w:val="-2"/>
              </w:rPr>
              <w:t>357.3</w:t>
            </w:r>
          </w:p>
        </w:tc>
      </w:tr>
      <w:tr>
        <w:trPr>
          <w:trHeight w:val="389" w:hRule="atLeast"/>
        </w:trPr>
        <w:tc>
          <w:tcPr>
            <w:tcW w:w="704" w:type="dxa"/>
            <w:vAlign w:val="top"/>
          </w:tcPr>
          <w:p>
            <w:pPr>
              <w:pStyle w:val="TableText"/>
              <w:ind w:left="255"/>
              <w:spacing w:before="129"/>
              <w:rPr/>
            </w:pPr>
            <w:r>
              <w:rPr>
                <w:spacing w:val="-3"/>
              </w:rPr>
              <w:t>33</w:t>
            </w:r>
          </w:p>
        </w:tc>
        <w:tc>
          <w:tcPr>
            <w:tcW w:w="1078" w:type="dxa"/>
            <w:vAlign w:val="top"/>
          </w:tcPr>
          <w:p>
            <w:pPr>
              <w:pStyle w:val="TableText"/>
              <w:ind w:left="390"/>
              <w:spacing w:before="130" w:line="241" w:lineRule="auto"/>
              <w:rPr/>
            </w:pPr>
            <w:r>
              <w:rPr>
                <w:spacing w:val="-5"/>
              </w:rPr>
              <w:t>124</w:t>
            </w:r>
          </w:p>
        </w:tc>
        <w:tc>
          <w:tcPr>
            <w:tcW w:w="1078" w:type="dxa"/>
            <w:vAlign w:val="top"/>
          </w:tcPr>
          <w:p>
            <w:pPr>
              <w:pStyle w:val="TableText"/>
              <w:ind w:left="352"/>
              <w:spacing w:before="130" w:line="239" w:lineRule="auto"/>
              <w:rPr/>
            </w:pPr>
            <w:r>
              <w:rPr>
                <w:spacing w:val="-2"/>
              </w:rPr>
              <w:t>82.7</w:t>
            </w:r>
          </w:p>
        </w:tc>
        <w:tc>
          <w:tcPr>
            <w:tcW w:w="1079" w:type="dxa"/>
            <w:vAlign w:val="top"/>
          </w:tcPr>
          <w:p>
            <w:pPr>
              <w:pStyle w:val="TableText"/>
              <w:ind w:left="394"/>
              <w:spacing w:before="129"/>
              <w:rPr/>
            </w:pPr>
            <w:r>
              <w:rPr>
                <w:spacing w:val="-3"/>
              </w:rPr>
              <w:t>301</w:t>
            </w:r>
          </w:p>
        </w:tc>
        <w:tc>
          <w:tcPr>
            <w:tcW w:w="1089" w:type="dxa"/>
            <w:vAlign w:val="top"/>
          </w:tcPr>
          <w:p>
            <w:pPr>
              <w:pStyle w:val="TableText"/>
              <w:ind w:left="405"/>
              <w:spacing w:before="129"/>
              <w:rPr/>
            </w:pPr>
            <w:r>
              <w:rPr>
                <w:spacing w:val="-3"/>
              </w:rPr>
              <w:t>201</w:t>
            </w:r>
          </w:p>
        </w:tc>
        <w:tc>
          <w:tcPr>
            <w:tcW w:w="1079" w:type="dxa"/>
            <w:vAlign w:val="top"/>
          </w:tcPr>
          <w:p>
            <w:pPr>
              <w:pStyle w:val="TableText"/>
              <w:ind w:left="396"/>
              <w:spacing w:before="130" w:line="241" w:lineRule="auto"/>
              <w:rPr/>
            </w:pPr>
            <w:r>
              <w:rPr>
                <w:spacing w:val="-2"/>
              </w:rPr>
              <w:t>414</w:t>
            </w:r>
          </w:p>
        </w:tc>
        <w:tc>
          <w:tcPr>
            <w:tcW w:w="1079" w:type="dxa"/>
            <w:vAlign w:val="top"/>
          </w:tcPr>
          <w:p>
            <w:pPr>
              <w:pStyle w:val="TableText"/>
              <w:ind w:left="397"/>
              <w:spacing w:before="129"/>
              <w:rPr/>
            </w:pPr>
            <w:r>
              <w:rPr>
                <w:spacing w:val="-3"/>
              </w:rPr>
              <w:t>276</w:t>
            </w:r>
          </w:p>
        </w:tc>
        <w:tc>
          <w:tcPr>
            <w:tcW w:w="999" w:type="dxa"/>
            <w:vAlign w:val="top"/>
          </w:tcPr>
          <w:p>
            <w:pPr>
              <w:pStyle w:val="TableText"/>
              <w:ind w:left="358"/>
              <w:spacing w:before="129"/>
              <w:rPr/>
            </w:pPr>
            <w:r>
              <w:rPr>
                <w:spacing w:val="-3"/>
              </w:rPr>
              <w:t>525</w:t>
            </w:r>
          </w:p>
        </w:tc>
        <w:tc>
          <w:tcPr>
            <w:tcW w:w="1004" w:type="dxa"/>
            <w:vAlign w:val="top"/>
          </w:tcPr>
          <w:p>
            <w:pPr>
              <w:pStyle w:val="TableText"/>
              <w:ind w:left="360"/>
              <w:spacing w:before="129"/>
              <w:rPr/>
            </w:pPr>
            <w:r>
              <w:rPr>
                <w:spacing w:val="-3"/>
              </w:rPr>
              <w:t>350</w:t>
            </w:r>
          </w:p>
        </w:tc>
      </w:tr>
      <w:tr>
        <w:trPr>
          <w:trHeight w:val="389" w:hRule="atLeast"/>
        </w:trPr>
        <w:tc>
          <w:tcPr>
            <w:tcW w:w="704" w:type="dxa"/>
            <w:vAlign w:val="top"/>
          </w:tcPr>
          <w:p>
            <w:pPr>
              <w:pStyle w:val="TableText"/>
              <w:ind w:left="165"/>
              <w:spacing w:before="131" w:line="239" w:lineRule="auto"/>
              <w:rPr/>
            </w:pPr>
            <w:r>
              <w:rPr>
                <w:spacing w:val="-2"/>
              </w:rPr>
              <w:t>33.2</w:t>
            </w:r>
          </w:p>
        </w:tc>
        <w:tc>
          <w:tcPr>
            <w:tcW w:w="1078" w:type="dxa"/>
            <w:vAlign w:val="top"/>
          </w:tcPr>
          <w:p>
            <w:pPr>
              <w:pStyle w:val="TableText"/>
              <w:ind w:left="390"/>
              <w:spacing w:before="130"/>
              <w:rPr/>
            </w:pPr>
            <w:r>
              <w:rPr>
                <w:spacing w:val="-5"/>
              </w:rPr>
              <w:t>123</w:t>
            </w:r>
          </w:p>
        </w:tc>
        <w:tc>
          <w:tcPr>
            <w:tcW w:w="1078" w:type="dxa"/>
            <w:vAlign w:val="top"/>
          </w:tcPr>
          <w:p>
            <w:pPr>
              <w:pStyle w:val="TableText"/>
              <w:ind w:left="352"/>
              <w:spacing w:before="131" w:line="239" w:lineRule="auto"/>
              <w:rPr/>
            </w:pPr>
            <w:r>
              <w:rPr>
                <w:spacing w:val="-2"/>
              </w:rPr>
              <w:t>81.7</w:t>
            </w:r>
          </w:p>
        </w:tc>
        <w:tc>
          <w:tcPr>
            <w:tcW w:w="1079" w:type="dxa"/>
            <w:vAlign w:val="top"/>
          </w:tcPr>
          <w:p>
            <w:pPr>
              <w:pStyle w:val="TableText"/>
              <w:ind w:left="394"/>
              <w:spacing w:before="130"/>
              <w:rPr/>
            </w:pPr>
            <w:r>
              <w:rPr>
                <w:spacing w:val="-3"/>
              </w:rPr>
              <w:t>297</w:t>
            </w:r>
          </w:p>
        </w:tc>
        <w:tc>
          <w:tcPr>
            <w:tcW w:w="1089" w:type="dxa"/>
            <w:vAlign w:val="top"/>
          </w:tcPr>
          <w:p>
            <w:pPr>
              <w:pStyle w:val="TableText"/>
              <w:ind w:left="405"/>
              <w:spacing w:before="130"/>
              <w:rPr/>
            </w:pPr>
            <w:r>
              <w:rPr>
                <w:spacing w:val="-5"/>
              </w:rPr>
              <w:t>198</w:t>
            </w:r>
          </w:p>
        </w:tc>
        <w:tc>
          <w:tcPr>
            <w:tcW w:w="1079" w:type="dxa"/>
            <w:vAlign w:val="top"/>
          </w:tcPr>
          <w:p>
            <w:pPr>
              <w:pStyle w:val="TableText"/>
              <w:ind w:left="396"/>
              <w:spacing w:before="130"/>
              <w:rPr/>
            </w:pPr>
            <w:r>
              <w:rPr>
                <w:spacing w:val="-2"/>
              </w:rPr>
              <w:t>408</w:t>
            </w:r>
          </w:p>
        </w:tc>
        <w:tc>
          <w:tcPr>
            <w:tcW w:w="1079" w:type="dxa"/>
            <w:vAlign w:val="top"/>
          </w:tcPr>
          <w:p>
            <w:pPr>
              <w:pStyle w:val="TableText"/>
              <w:ind w:left="397"/>
              <w:spacing w:before="130"/>
              <w:rPr/>
            </w:pPr>
            <w:r>
              <w:rPr>
                <w:spacing w:val="-3"/>
              </w:rPr>
              <w:t>272</w:t>
            </w:r>
          </w:p>
        </w:tc>
        <w:tc>
          <w:tcPr>
            <w:tcW w:w="999" w:type="dxa"/>
            <w:vAlign w:val="top"/>
          </w:tcPr>
          <w:p>
            <w:pPr>
              <w:pStyle w:val="TableText"/>
              <w:ind w:left="358"/>
              <w:spacing w:before="130"/>
              <w:rPr/>
            </w:pPr>
            <w:r>
              <w:rPr>
                <w:spacing w:val="-3"/>
              </w:rPr>
              <w:t>520</w:t>
            </w:r>
          </w:p>
        </w:tc>
        <w:tc>
          <w:tcPr>
            <w:tcW w:w="1004" w:type="dxa"/>
            <w:vAlign w:val="top"/>
          </w:tcPr>
          <w:p>
            <w:pPr>
              <w:pStyle w:val="TableText"/>
              <w:ind w:left="269"/>
              <w:spacing w:before="131" w:line="239" w:lineRule="auto"/>
              <w:rPr/>
            </w:pPr>
            <w:r>
              <w:rPr>
                <w:spacing w:val="-2"/>
              </w:rPr>
              <w:t>346.7</w:t>
            </w:r>
          </w:p>
        </w:tc>
      </w:tr>
      <w:tr>
        <w:trPr>
          <w:trHeight w:val="390" w:hRule="atLeast"/>
        </w:trPr>
        <w:tc>
          <w:tcPr>
            <w:tcW w:w="704" w:type="dxa"/>
            <w:vAlign w:val="top"/>
          </w:tcPr>
          <w:p>
            <w:pPr>
              <w:pStyle w:val="TableText"/>
              <w:ind w:left="165"/>
              <w:spacing w:before="132" w:line="239" w:lineRule="auto"/>
              <w:rPr/>
            </w:pPr>
            <w:r>
              <w:rPr>
                <w:spacing w:val="-2"/>
              </w:rPr>
              <w:t>33.4</w:t>
            </w:r>
          </w:p>
        </w:tc>
        <w:tc>
          <w:tcPr>
            <w:tcW w:w="1078" w:type="dxa"/>
            <w:vAlign w:val="top"/>
          </w:tcPr>
          <w:p>
            <w:pPr>
              <w:pStyle w:val="TableText"/>
              <w:ind w:left="390"/>
              <w:spacing w:before="132" w:line="241" w:lineRule="auto"/>
              <w:rPr/>
            </w:pPr>
            <w:r>
              <w:rPr>
                <w:spacing w:val="-5"/>
              </w:rPr>
              <w:t>121</w:t>
            </w:r>
          </w:p>
        </w:tc>
        <w:tc>
          <w:tcPr>
            <w:tcW w:w="1078" w:type="dxa"/>
            <w:vAlign w:val="top"/>
          </w:tcPr>
          <w:p>
            <w:pPr>
              <w:pStyle w:val="TableText"/>
              <w:ind w:left="352"/>
              <w:spacing w:before="132" w:line="239" w:lineRule="auto"/>
              <w:rPr/>
            </w:pPr>
            <w:r>
              <w:rPr>
                <w:spacing w:val="-2"/>
              </w:rPr>
              <w:t>80.8</w:t>
            </w:r>
          </w:p>
        </w:tc>
        <w:tc>
          <w:tcPr>
            <w:tcW w:w="1079" w:type="dxa"/>
            <w:vAlign w:val="top"/>
          </w:tcPr>
          <w:p>
            <w:pPr>
              <w:pStyle w:val="TableText"/>
              <w:ind w:left="394"/>
              <w:spacing w:before="131"/>
              <w:rPr/>
            </w:pPr>
            <w:r>
              <w:rPr>
                <w:spacing w:val="-3"/>
              </w:rPr>
              <w:t>292</w:t>
            </w:r>
          </w:p>
        </w:tc>
        <w:tc>
          <w:tcPr>
            <w:tcW w:w="1089" w:type="dxa"/>
            <w:vAlign w:val="top"/>
          </w:tcPr>
          <w:p>
            <w:pPr>
              <w:pStyle w:val="TableText"/>
              <w:ind w:left="405"/>
              <w:spacing w:before="131"/>
              <w:rPr/>
            </w:pPr>
            <w:r>
              <w:rPr>
                <w:spacing w:val="-5"/>
              </w:rPr>
              <w:t>195</w:t>
            </w:r>
          </w:p>
        </w:tc>
        <w:tc>
          <w:tcPr>
            <w:tcW w:w="1079" w:type="dxa"/>
            <w:vAlign w:val="top"/>
          </w:tcPr>
          <w:p>
            <w:pPr>
              <w:pStyle w:val="TableText"/>
              <w:ind w:left="396"/>
              <w:spacing w:before="131"/>
              <w:rPr/>
            </w:pPr>
            <w:r>
              <w:rPr>
                <w:spacing w:val="-2"/>
              </w:rPr>
              <w:t>403</w:t>
            </w:r>
          </w:p>
        </w:tc>
        <w:tc>
          <w:tcPr>
            <w:tcW w:w="1079" w:type="dxa"/>
            <w:vAlign w:val="top"/>
          </w:tcPr>
          <w:p>
            <w:pPr>
              <w:pStyle w:val="TableText"/>
              <w:ind w:left="397"/>
              <w:spacing w:before="131"/>
              <w:rPr/>
            </w:pPr>
            <w:r>
              <w:rPr>
                <w:spacing w:val="-3"/>
              </w:rPr>
              <w:t>268</w:t>
            </w:r>
          </w:p>
        </w:tc>
        <w:tc>
          <w:tcPr>
            <w:tcW w:w="999" w:type="dxa"/>
            <w:vAlign w:val="top"/>
          </w:tcPr>
          <w:p>
            <w:pPr>
              <w:pStyle w:val="TableText"/>
              <w:ind w:left="358"/>
              <w:spacing w:before="131"/>
              <w:rPr/>
            </w:pPr>
            <w:r>
              <w:rPr>
                <w:spacing w:val="-3"/>
              </w:rPr>
              <w:t>515</w:t>
            </w:r>
          </w:p>
        </w:tc>
        <w:tc>
          <w:tcPr>
            <w:tcW w:w="1004" w:type="dxa"/>
            <w:vAlign w:val="top"/>
          </w:tcPr>
          <w:p>
            <w:pPr>
              <w:pStyle w:val="TableText"/>
              <w:ind w:left="269"/>
              <w:spacing w:before="132" w:line="239" w:lineRule="auto"/>
              <w:rPr/>
            </w:pPr>
            <w:r>
              <w:rPr>
                <w:spacing w:val="-2"/>
              </w:rPr>
              <w:t>343.3</w:t>
            </w:r>
          </w:p>
        </w:tc>
      </w:tr>
      <w:tr>
        <w:trPr>
          <w:trHeight w:val="390" w:hRule="atLeast"/>
        </w:trPr>
        <w:tc>
          <w:tcPr>
            <w:tcW w:w="704" w:type="dxa"/>
            <w:vAlign w:val="top"/>
          </w:tcPr>
          <w:p>
            <w:pPr>
              <w:pStyle w:val="TableText"/>
              <w:ind w:left="165"/>
              <w:spacing w:before="132" w:line="239" w:lineRule="auto"/>
              <w:rPr/>
            </w:pPr>
            <w:r>
              <w:rPr>
                <w:spacing w:val="-2"/>
              </w:rPr>
              <w:t>33.6</w:t>
            </w:r>
          </w:p>
        </w:tc>
        <w:tc>
          <w:tcPr>
            <w:tcW w:w="1078" w:type="dxa"/>
            <w:vAlign w:val="top"/>
          </w:tcPr>
          <w:p>
            <w:pPr>
              <w:pStyle w:val="TableText"/>
              <w:ind w:left="390"/>
              <w:spacing w:before="131"/>
              <w:rPr/>
            </w:pPr>
            <w:r>
              <w:rPr>
                <w:spacing w:val="-5"/>
              </w:rPr>
              <w:t>120</w:t>
            </w:r>
          </w:p>
        </w:tc>
        <w:tc>
          <w:tcPr>
            <w:tcW w:w="1078" w:type="dxa"/>
            <w:vAlign w:val="top"/>
          </w:tcPr>
          <w:p>
            <w:pPr>
              <w:pStyle w:val="TableText"/>
              <w:ind w:left="352"/>
              <w:spacing w:before="132" w:line="239" w:lineRule="auto"/>
              <w:rPr/>
            </w:pPr>
            <w:r>
              <w:rPr>
                <w:spacing w:val="-3"/>
              </w:rPr>
              <w:t>79.8</w:t>
            </w:r>
          </w:p>
        </w:tc>
        <w:tc>
          <w:tcPr>
            <w:tcW w:w="1079" w:type="dxa"/>
            <w:vAlign w:val="top"/>
          </w:tcPr>
          <w:p>
            <w:pPr>
              <w:pStyle w:val="TableText"/>
              <w:ind w:left="394"/>
              <w:spacing w:before="131"/>
              <w:rPr/>
            </w:pPr>
            <w:r>
              <w:rPr>
                <w:spacing w:val="-3"/>
              </w:rPr>
              <w:t>288</w:t>
            </w:r>
          </w:p>
        </w:tc>
        <w:tc>
          <w:tcPr>
            <w:tcW w:w="1089" w:type="dxa"/>
            <w:vAlign w:val="top"/>
          </w:tcPr>
          <w:p>
            <w:pPr>
              <w:pStyle w:val="TableText"/>
              <w:ind w:left="405"/>
              <w:spacing w:before="131"/>
              <w:rPr/>
            </w:pPr>
            <w:r>
              <w:rPr>
                <w:spacing w:val="-5"/>
              </w:rPr>
              <w:t>192</w:t>
            </w:r>
          </w:p>
        </w:tc>
        <w:tc>
          <w:tcPr>
            <w:tcW w:w="1079" w:type="dxa"/>
            <w:vAlign w:val="top"/>
          </w:tcPr>
          <w:p>
            <w:pPr>
              <w:pStyle w:val="TableText"/>
              <w:ind w:left="396"/>
              <w:spacing w:before="131"/>
              <w:rPr/>
            </w:pPr>
            <w:r>
              <w:rPr>
                <w:spacing w:val="-3"/>
              </w:rPr>
              <w:t>398</w:t>
            </w:r>
          </w:p>
        </w:tc>
        <w:tc>
          <w:tcPr>
            <w:tcW w:w="1079" w:type="dxa"/>
            <w:vAlign w:val="top"/>
          </w:tcPr>
          <w:p>
            <w:pPr>
              <w:pStyle w:val="TableText"/>
              <w:ind w:left="397"/>
              <w:spacing w:before="131"/>
              <w:rPr/>
            </w:pPr>
            <w:r>
              <w:rPr>
                <w:spacing w:val="-3"/>
              </w:rPr>
              <w:t>265</w:t>
            </w:r>
          </w:p>
        </w:tc>
        <w:tc>
          <w:tcPr>
            <w:tcW w:w="999" w:type="dxa"/>
            <w:vAlign w:val="top"/>
          </w:tcPr>
          <w:p>
            <w:pPr>
              <w:pStyle w:val="TableText"/>
              <w:ind w:left="358"/>
              <w:spacing w:before="131"/>
              <w:rPr/>
            </w:pPr>
            <w:r>
              <w:rPr>
                <w:spacing w:val="-3"/>
              </w:rPr>
              <w:t>510</w:t>
            </w:r>
          </w:p>
        </w:tc>
        <w:tc>
          <w:tcPr>
            <w:tcW w:w="1004" w:type="dxa"/>
            <w:vAlign w:val="top"/>
          </w:tcPr>
          <w:p>
            <w:pPr>
              <w:pStyle w:val="TableText"/>
              <w:ind w:left="360"/>
              <w:spacing w:before="131"/>
              <w:rPr/>
            </w:pPr>
            <w:r>
              <w:rPr>
                <w:spacing w:val="-3"/>
              </w:rPr>
              <w:t>340</w:t>
            </w:r>
          </w:p>
        </w:tc>
      </w:tr>
      <w:tr>
        <w:trPr>
          <w:trHeight w:val="390" w:hRule="atLeast"/>
        </w:trPr>
        <w:tc>
          <w:tcPr>
            <w:tcW w:w="704" w:type="dxa"/>
            <w:vAlign w:val="top"/>
          </w:tcPr>
          <w:p>
            <w:pPr>
              <w:pStyle w:val="TableText"/>
              <w:ind w:left="165"/>
              <w:spacing w:before="132" w:line="239" w:lineRule="auto"/>
              <w:rPr/>
            </w:pPr>
            <w:r>
              <w:rPr>
                <w:spacing w:val="-2"/>
              </w:rPr>
              <w:t>33.8</w:t>
            </w:r>
          </w:p>
        </w:tc>
        <w:tc>
          <w:tcPr>
            <w:tcW w:w="1078" w:type="dxa"/>
            <w:vAlign w:val="top"/>
          </w:tcPr>
          <w:p>
            <w:pPr>
              <w:pStyle w:val="TableText"/>
              <w:ind w:left="390"/>
              <w:spacing w:before="131"/>
              <w:rPr/>
            </w:pPr>
            <w:r>
              <w:rPr>
                <w:spacing w:val="-5"/>
              </w:rPr>
              <w:t>118</w:t>
            </w:r>
          </w:p>
        </w:tc>
        <w:tc>
          <w:tcPr>
            <w:tcW w:w="1078" w:type="dxa"/>
            <w:vAlign w:val="top"/>
          </w:tcPr>
          <w:p>
            <w:pPr>
              <w:pStyle w:val="TableText"/>
              <w:ind w:left="352"/>
              <w:spacing w:before="132" w:line="239" w:lineRule="auto"/>
              <w:rPr/>
            </w:pPr>
            <w:r>
              <w:rPr>
                <w:spacing w:val="-3"/>
              </w:rPr>
              <w:t>78.9</w:t>
            </w:r>
          </w:p>
        </w:tc>
        <w:tc>
          <w:tcPr>
            <w:tcW w:w="1079" w:type="dxa"/>
            <w:vAlign w:val="top"/>
          </w:tcPr>
          <w:p>
            <w:pPr>
              <w:pStyle w:val="TableText"/>
              <w:ind w:left="394"/>
              <w:spacing w:before="131"/>
              <w:rPr/>
            </w:pPr>
            <w:r>
              <w:rPr>
                <w:spacing w:val="-3"/>
              </w:rPr>
              <w:t>284</w:t>
            </w:r>
          </w:p>
        </w:tc>
        <w:tc>
          <w:tcPr>
            <w:tcW w:w="1089" w:type="dxa"/>
            <w:vAlign w:val="top"/>
          </w:tcPr>
          <w:p>
            <w:pPr>
              <w:pStyle w:val="TableText"/>
              <w:ind w:left="405"/>
              <w:spacing w:before="131"/>
              <w:rPr/>
            </w:pPr>
            <w:r>
              <w:rPr>
                <w:spacing w:val="-5"/>
              </w:rPr>
              <w:t>189</w:t>
            </w:r>
          </w:p>
        </w:tc>
        <w:tc>
          <w:tcPr>
            <w:tcW w:w="1079" w:type="dxa"/>
            <w:vAlign w:val="top"/>
          </w:tcPr>
          <w:p>
            <w:pPr>
              <w:pStyle w:val="TableText"/>
              <w:ind w:left="396"/>
              <w:spacing w:before="131"/>
              <w:rPr/>
            </w:pPr>
            <w:r>
              <w:rPr>
                <w:spacing w:val="-3"/>
              </w:rPr>
              <w:t>393</w:t>
            </w:r>
          </w:p>
        </w:tc>
        <w:tc>
          <w:tcPr>
            <w:tcW w:w="1079" w:type="dxa"/>
            <w:vAlign w:val="top"/>
          </w:tcPr>
          <w:p>
            <w:pPr>
              <w:pStyle w:val="TableText"/>
              <w:ind w:left="397"/>
              <w:spacing w:before="131"/>
              <w:rPr/>
            </w:pPr>
            <w:r>
              <w:rPr>
                <w:spacing w:val="-3"/>
              </w:rPr>
              <w:t>262</w:t>
            </w:r>
          </w:p>
        </w:tc>
        <w:tc>
          <w:tcPr>
            <w:tcW w:w="999" w:type="dxa"/>
            <w:vAlign w:val="top"/>
          </w:tcPr>
          <w:p>
            <w:pPr>
              <w:pStyle w:val="TableText"/>
              <w:ind w:left="358"/>
              <w:spacing w:before="131"/>
              <w:rPr/>
            </w:pPr>
            <w:r>
              <w:rPr>
                <w:spacing w:val="-3"/>
              </w:rPr>
              <w:t>505</w:t>
            </w:r>
          </w:p>
        </w:tc>
        <w:tc>
          <w:tcPr>
            <w:tcW w:w="1004" w:type="dxa"/>
            <w:vAlign w:val="top"/>
          </w:tcPr>
          <w:p>
            <w:pPr>
              <w:pStyle w:val="TableText"/>
              <w:ind w:left="269"/>
              <w:spacing w:before="132" w:line="239" w:lineRule="auto"/>
              <w:rPr/>
            </w:pPr>
            <w:r>
              <w:rPr>
                <w:spacing w:val="-2"/>
              </w:rPr>
              <w:t>336.7</w:t>
            </w:r>
          </w:p>
        </w:tc>
      </w:tr>
      <w:tr>
        <w:trPr>
          <w:trHeight w:val="390" w:hRule="atLeast"/>
        </w:trPr>
        <w:tc>
          <w:tcPr>
            <w:tcW w:w="704" w:type="dxa"/>
            <w:vAlign w:val="top"/>
          </w:tcPr>
          <w:p>
            <w:pPr>
              <w:pStyle w:val="TableText"/>
              <w:ind w:left="255"/>
              <w:spacing w:before="131"/>
              <w:rPr/>
            </w:pPr>
            <w:r>
              <w:rPr>
                <w:spacing w:val="-3"/>
              </w:rPr>
              <w:t>34</w:t>
            </w:r>
          </w:p>
        </w:tc>
        <w:tc>
          <w:tcPr>
            <w:tcW w:w="1078" w:type="dxa"/>
            <w:vAlign w:val="top"/>
          </w:tcPr>
          <w:p>
            <w:pPr>
              <w:pStyle w:val="TableText"/>
              <w:ind w:left="390"/>
              <w:spacing w:before="131"/>
              <w:rPr/>
            </w:pPr>
            <w:r>
              <w:rPr>
                <w:spacing w:val="-5"/>
              </w:rPr>
              <w:t>117</w:t>
            </w:r>
          </w:p>
        </w:tc>
        <w:tc>
          <w:tcPr>
            <w:tcW w:w="1078" w:type="dxa"/>
            <w:vAlign w:val="top"/>
          </w:tcPr>
          <w:p>
            <w:pPr>
              <w:pStyle w:val="TableText"/>
              <w:ind w:left="442"/>
              <w:spacing w:before="131"/>
              <w:rPr/>
            </w:pPr>
            <w:r>
              <w:rPr>
                <w:spacing w:val="-3"/>
              </w:rPr>
              <w:t>78</w:t>
            </w:r>
          </w:p>
        </w:tc>
        <w:tc>
          <w:tcPr>
            <w:tcW w:w="1079" w:type="dxa"/>
            <w:vAlign w:val="top"/>
          </w:tcPr>
          <w:p>
            <w:pPr>
              <w:pStyle w:val="TableText"/>
              <w:ind w:left="394"/>
              <w:spacing w:before="131"/>
              <w:rPr/>
            </w:pPr>
            <w:r>
              <w:rPr>
                <w:spacing w:val="-3"/>
              </w:rPr>
              <w:t>280</w:t>
            </w:r>
          </w:p>
        </w:tc>
        <w:tc>
          <w:tcPr>
            <w:tcW w:w="1089" w:type="dxa"/>
            <w:vAlign w:val="top"/>
          </w:tcPr>
          <w:p>
            <w:pPr>
              <w:pStyle w:val="TableText"/>
              <w:ind w:left="405"/>
              <w:spacing w:before="131"/>
              <w:rPr/>
            </w:pPr>
            <w:r>
              <w:rPr>
                <w:spacing w:val="-5"/>
              </w:rPr>
              <w:t>187</w:t>
            </w:r>
          </w:p>
        </w:tc>
        <w:tc>
          <w:tcPr>
            <w:tcW w:w="1079" w:type="dxa"/>
            <w:vAlign w:val="top"/>
          </w:tcPr>
          <w:p>
            <w:pPr>
              <w:pStyle w:val="TableText"/>
              <w:ind w:left="396"/>
              <w:spacing w:before="131"/>
              <w:rPr/>
            </w:pPr>
            <w:r>
              <w:rPr>
                <w:spacing w:val="-3"/>
              </w:rPr>
              <w:t>389</w:t>
            </w:r>
          </w:p>
        </w:tc>
        <w:tc>
          <w:tcPr>
            <w:tcW w:w="1079" w:type="dxa"/>
            <w:vAlign w:val="top"/>
          </w:tcPr>
          <w:p>
            <w:pPr>
              <w:pStyle w:val="TableText"/>
              <w:ind w:left="397"/>
              <w:spacing w:before="131"/>
              <w:rPr/>
            </w:pPr>
            <w:r>
              <w:rPr>
                <w:spacing w:val="-3"/>
              </w:rPr>
              <w:t>259</w:t>
            </w:r>
          </w:p>
        </w:tc>
        <w:tc>
          <w:tcPr>
            <w:tcW w:w="999" w:type="dxa"/>
            <w:vAlign w:val="top"/>
          </w:tcPr>
          <w:p>
            <w:pPr>
              <w:pStyle w:val="TableText"/>
              <w:ind w:left="358"/>
              <w:spacing w:before="131"/>
              <w:rPr/>
            </w:pPr>
            <w:r>
              <w:rPr>
                <w:spacing w:val="-3"/>
              </w:rPr>
              <w:t>500</w:t>
            </w:r>
          </w:p>
        </w:tc>
        <w:tc>
          <w:tcPr>
            <w:tcW w:w="1004" w:type="dxa"/>
            <w:vAlign w:val="top"/>
          </w:tcPr>
          <w:p>
            <w:pPr>
              <w:pStyle w:val="TableText"/>
              <w:ind w:left="269"/>
              <w:spacing w:before="132" w:line="239" w:lineRule="auto"/>
              <w:rPr/>
            </w:pPr>
            <w:r>
              <w:rPr>
                <w:spacing w:val="-2"/>
              </w:rPr>
              <w:t>333.3</w:t>
            </w:r>
          </w:p>
        </w:tc>
      </w:tr>
      <w:tr>
        <w:trPr>
          <w:trHeight w:val="390" w:hRule="atLeast"/>
        </w:trPr>
        <w:tc>
          <w:tcPr>
            <w:tcW w:w="704" w:type="dxa"/>
            <w:vAlign w:val="top"/>
          </w:tcPr>
          <w:p>
            <w:pPr>
              <w:pStyle w:val="TableText"/>
              <w:ind w:left="165"/>
              <w:spacing w:before="132" w:line="239" w:lineRule="auto"/>
              <w:rPr/>
            </w:pPr>
            <w:r>
              <w:rPr>
                <w:spacing w:val="-2"/>
              </w:rPr>
              <w:t>34.2</w:t>
            </w:r>
          </w:p>
        </w:tc>
        <w:tc>
          <w:tcPr>
            <w:tcW w:w="1078" w:type="dxa"/>
            <w:vAlign w:val="top"/>
          </w:tcPr>
          <w:p>
            <w:pPr>
              <w:pStyle w:val="TableText"/>
              <w:ind w:left="390"/>
              <w:spacing w:before="131"/>
              <w:rPr/>
            </w:pPr>
            <w:r>
              <w:rPr>
                <w:spacing w:val="-5"/>
              </w:rPr>
              <w:t>116</w:t>
            </w:r>
          </w:p>
        </w:tc>
        <w:tc>
          <w:tcPr>
            <w:tcW w:w="1078" w:type="dxa"/>
            <w:vAlign w:val="top"/>
          </w:tcPr>
          <w:p>
            <w:pPr>
              <w:pStyle w:val="TableText"/>
              <w:ind w:left="352"/>
              <w:spacing w:before="132" w:line="239" w:lineRule="auto"/>
              <w:rPr/>
            </w:pPr>
            <w:r>
              <w:rPr>
                <w:spacing w:val="-3"/>
              </w:rPr>
              <w:t>77.2</w:t>
            </w:r>
          </w:p>
        </w:tc>
        <w:tc>
          <w:tcPr>
            <w:tcW w:w="1079" w:type="dxa"/>
            <w:vAlign w:val="top"/>
          </w:tcPr>
          <w:p>
            <w:pPr>
              <w:pStyle w:val="TableText"/>
              <w:ind w:left="394"/>
              <w:spacing w:before="131"/>
              <w:rPr/>
            </w:pPr>
            <w:r>
              <w:rPr>
                <w:spacing w:val="-3"/>
              </w:rPr>
              <w:t>277</w:t>
            </w:r>
          </w:p>
        </w:tc>
        <w:tc>
          <w:tcPr>
            <w:tcW w:w="1089" w:type="dxa"/>
            <w:vAlign w:val="top"/>
          </w:tcPr>
          <w:p>
            <w:pPr>
              <w:pStyle w:val="TableText"/>
              <w:ind w:left="405"/>
              <w:spacing w:before="131"/>
              <w:rPr/>
            </w:pPr>
            <w:r>
              <w:rPr>
                <w:spacing w:val="-5"/>
              </w:rPr>
              <w:t>185</w:t>
            </w:r>
          </w:p>
        </w:tc>
        <w:tc>
          <w:tcPr>
            <w:tcW w:w="1079" w:type="dxa"/>
            <w:vAlign w:val="top"/>
          </w:tcPr>
          <w:p>
            <w:pPr>
              <w:pStyle w:val="TableText"/>
              <w:ind w:left="396"/>
              <w:spacing w:before="131"/>
              <w:rPr/>
            </w:pPr>
            <w:r>
              <w:rPr>
                <w:spacing w:val="-3"/>
              </w:rPr>
              <w:t>384</w:t>
            </w:r>
          </w:p>
        </w:tc>
        <w:tc>
          <w:tcPr>
            <w:tcW w:w="1079" w:type="dxa"/>
            <w:vAlign w:val="top"/>
          </w:tcPr>
          <w:p>
            <w:pPr>
              <w:pStyle w:val="TableText"/>
              <w:ind w:left="397"/>
              <w:spacing w:before="131"/>
              <w:rPr/>
            </w:pPr>
            <w:r>
              <w:rPr>
                <w:spacing w:val="-3"/>
              </w:rPr>
              <w:t>256</w:t>
            </w:r>
          </w:p>
        </w:tc>
        <w:tc>
          <w:tcPr>
            <w:tcW w:w="999" w:type="dxa"/>
            <w:vAlign w:val="top"/>
          </w:tcPr>
          <w:p>
            <w:pPr>
              <w:pStyle w:val="TableText"/>
              <w:ind w:left="358"/>
              <w:spacing w:before="131"/>
              <w:rPr/>
            </w:pPr>
            <w:r>
              <w:rPr>
                <w:spacing w:val="-2"/>
              </w:rPr>
              <w:t>491</w:t>
            </w:r>
          </w:p>
        </w:tc>
        <w:tc>
          <w:tcPr>
            <w:tcW w:w="1004" w:type="dxa"/>
            <w:vAlign w:val="top"/>
          </w:tcPr>
          <w:p>
            <w:pPr>
              <w:pStyle w:val="TableText"/>
              <w:ind w:left="269"/>
              <w:spacing w:before="132" w:line="239" w:lineRule="auto"/>
              <w:rPr/>
            </w:pPr>
            <w:r>
              <w:rPr>
                <w:spacing w:val="-2"/>
              </w:rPr>
              <w:t>327.3</w:t>
            </w:r>
          </w:p>
        </w:tc>
      </w:tr>
      <w:tr>
        <w:trPr>
          <w:trHeight w:val="379" w:hRule="atLeast"/>
        </w:trPr>
        <w:tc>
          <w:tcPr>
            <w:tcW w:w="704" w:type="dxa"/>
            <w:vAlign w:val="top"/>
          </w:tcPr>
          <w:p>
            <w:pPr>
              <w:pStyle w:val="TableText"/>
              <w:ind w:left="165"/>
              <w:spacing w:before="122" w:line="239" w:lineRule="auto"/>
              <w:rPr/>
            </w:pPr>
            <w:r>
              <w:rPr>
                <w:spacing w:val="-2"/>
              </w:rPr>
              <w:t>34.4</w:t>
            </w:r>
          </w:p>
        </w:tc>
        <w:tc>
          <w:tcPr>
            <w:tcW w:w="1078" w:type="dxa"/>
            <w:vAlign w:val="top"/>
          </w:tcPr>
          <w:p>
            <w:pPr>
              <w:pStyle w:val="TableText"/>
              <w:ind w:left="390"/>
              <w:spacing w:before="122" w:line="241" w:lineRule="auto"/>
              <w:rPr/>
            </w:pPr>
            <w:r>
              <w:rPr>
                <w:spacing w:val="-5"/>
              </w:rPr>
              <w:t>114</w:t>
            </w:r>
          </w:p>
        </w:tc>
        <w:tc>
          <w:tcPr>
            <w:tcW w:w="1078" w:type="dxa"/>
            <w:vAlign w:val="top"/>
          </w:tcPr>
          <w:p>
            <w:pPr>
              <w:pStyle w:val="TableText"/>
              <w:ind w:left="352"/>
              <w:spacing w:before="122" w:line="239" w:lineRule="auto"/>
              <w:rPr/>
            </w:pPr>
            <w:r>
              <w:rPr>
                <w:spacing w:val="-3"/>
              </w:rPr>
              <w:t>76.3</w:t>
            </w:r>
          </w:p>
        </w:tc>
        <w:tc>
          <w:tcPr>
            <w:tcW w:w="1079" w:type="dxa"/>
            <w:vAlign w:val="top"/>
          </w:tcPr>
          <w:p>
            <w:pPr>
              <w:pStyle w:val="TableText"/>
              <w:ind w:left="394"/>
              <w:spacing w:before="121"/>
              <w:rPr/>
            </w:pPr>
            <w:r>
              <w:rPr>
                <w:spacing w:val="-3"/>
              </w:rPr>
              <w:t>274</w:t>
            </w:r>
          </w:p>
        </w:tc>
        <w:tc>
          <w:tcPr>
            <w:tcW w:w="1089" w:type="dxa"/>
            <w:vAlign w:val="top"/>
          </w:tcPr>
          <w:p>
            <w:pPr>
              <w:pStyle w:val="TableText"/>
              <w:ind w:left="405"/>
              <w:spacing w:before="121"/>
              <w:rPr/>
            </w:pPr>
            <w:r>
              <w:rPr>
                <w:spacing w:val="-5"/>
              </w:rPr>
              <w:t>183</w:t>
            </w:r>
          </w:p>
        </w:tc>
        <w:tc>
          <w:tcPr>
            <w:tcW w:w="1079" w:type="dxa"/>
            <w:vAlign w:val="top"/>
          </w:tcPr>
          <w:p>
            <w:pPr>
              <w:pStyle w:val="TableText"/>
              <w:ind w:left="396"/>
              <w:spacing w:before="121"/>
              <w:rPr/>
            </w:pPr>
            <w:r>
              <w:rPr>
                <w:spacing w:val="-3"/>
              </w:rPr>
              <w:t>380</w:t>
            </w:r>
          </w:p>
        </w:tc>
        <w:tc>
          <w:tcPr>
            <w:tcW w:w="1079" w:type="dxa"/>
            <w:vAlign w:val="top"/>
          </w:tcPr>
          <w:p>
            <w:pPr>
              <w:pStyle w:val="TableText"/>
              <w:ind w:left="397"/>
              <w:spacing w:before="121"/>
              <w:rPr/>
            </w:pPr>
            <w:r>
              <w:rPr>
                <w:spacing w:val="-3"/>
              </w:rPr>
              <w:t>253</w:t>
            </w:r>
          </w:p>
        </w:tc>
        <w:tc>
          <w:tcPr>
            <w:tcW w:w="999" w:type="dxa"/>
            <w:vAlign w:val="top"/>
          </w:tcPr>
          <w:p>
            <w:pPr>
              <w:pStyle w:val="TableText"/>
              <w:ind w:left="358"/>
              <w:spacing w:before="121"/>
              <w:rPr/>
            </w:pPr>
            <w:r>
              <w:rPr>
                <w:spacing w:val="-2"/>
              </w:rPr>
              <w:t>482</w:t>
            </w:r>
          </w:p>
        </w:tc>
        <w:tc>
          <w:tcPr>
            <w:tcW w:w="1004" w:type="dxa"/>
            <w:vAlign w:val="top"/>
          </w:tcPr>
          <w:p>
            <w:pPr>
              <w:pStyle w:val="TableText"/>
              <w:ind w:left="269"/>
              <w:spacing w:before="122" w:line="239" w:lineRule="auto"/>
              <w:rPr/>
            </w:pPr>
            <w:r>
              <w:rPr>
                <w:spacing w:val="-2"/>
              </w:rPr>
              <w:t>321.3</w:t>
            </w:r>
          </w:p>
        </w:tc>
      </w:tr>
      <w:tr>
        <w:trPr>
          <w:trHeight w:val="389" w:hRule="atLeast"/>
        </w:trPr>
        <w:tc>
          <w:tcPr>
            <w:tcW w:w="704" w:type="dxa"/>
            <w:vAlign w:val="top"/>
          </w:tcPr>
          <w:p>
            <w:pPr>
              <w:pStyle w:val="TableText"/>
              <w:ind w:left="165"/>
              <w:spacing w:before="133" w:line="239" w:lineRule="auto"/>
              <w:rPr/>
            </w:pPr>
            <w:r>
              <w:rPr>
                <w:spacing w:val="-2"/>
              </w:rPr>
              <w:t>34.6</w:t>
            </w:r>
          </w:p>
        </w:tc>
        <w:tc>
          <w:tcPr>
            <w:tcW w:w="1078" w:type="dxa"/>
            <w:vAlign w:val="top"/>
          </w:tcPr>
          <w:p>
            <w:pPr>
              <w:pStyle w:val="TableText"/>
              <w:ind w:left="390"/>
              <w:spacing w:before="132"/>
              <w:rPr/>
            </w:pPr>
            <w:r>
              <w:rPr>
                <w:spacing w:val="-5"/>
              </w:rPr>
              <w:t>113</w:t>
            </w:r>
          </w:p>
        </w:tc>
        <w:tc>
          <w:tcPr>
            <w:tcW w:w="1078" w:type="dxa"/>
            <w:vAlign w:val="top"/>
          </w:tcPr>
          <w:p>
            <w:pPr>
              <w:pStyle w:val="TableText"/>
              <w:ind w:left="352"/>
              <w:spacing w:before="133" w:line="239" w:lineRule="auto"/>
              <w:rPr/>
            </w:pPr>
            <w:r>
              <w:rPr>
                <w:spacing w:val="-3"/>
              </w:rPr>
              <w:t>75.4</w:t>
            </w:r>
          </w:p>
        </w:tc>
        <w:tc>
          <w:tcPr>
            <w:tcW w:w="1079" w:type="dxa"/>
            <w:vAlign w:val="top"/>
          </w:tcPr>
          <w:p>
            <w:pPr>
              <w:pStyle w:val="TableText"/>
              <w:ind w:left="394"/>
              <w:spacing w:before="132"/>
              <w:rPr/>
            </w:pPr>
            <w:r>
              <w:rPr>
                <w:spacing w:val="-3"/>
              </w:rPr>
              <w:t>271</w:t>
            </w:r>
          </w:p>
        </w:tc>
        <w:tc>
          <w:tcPr>
            <w:tcW w:w="1089" w:type="dxa"/>
            <w:vAlign w:val="top"/>
          </w:tcPr>
          <w:p>
            <w:pPr>
              <w:pStyle w:val="TableText"/>
              <w:ind w:left="405"/>
              <w:spacing w:before="132"/>
              <w:rPr/>
            </w:pPr>
            <w:r>
              <w:rPr>
                <w:spacing w:val="-5"/>
              </w:rPr>
              <w:t>181</w:t>
            </w:r>
          </w:p>
        </w:tc>
        <w:tc>
          <w:tcPr>
            <w:tcW w:w="1079" w:type="dxa"/>
            <w:vAlign w:val="top"/>
          </w:tcPr>
          <w:p>
            <w:pPr>
              <w:pStyle w:val="TableText"/>
              <w:ind w:left="396"/>
              <w:spacing w:before="132"/>
              <w:rPr/>
            </w:pPr>
            <w:r>
              <w:rPr>
                <w:spacing w:val="-3"/>
              </w:rPr>
              <w:t>376</w:t>
            </w:r>
          </w:p>
        </w:tc>
        <w:tc>
          <w:tcPr>
            <w:tcW w:w="1079" w:type="dxa"/>
            <w:vAlign w:val="top"/>
          </w:tcPr>
          <w:p>
            <w:pPr>
              <w:pStyle w:val="TableText"/>
              <w:ind w:left="397"/>
              <w:spacing w:before="132"/>
              <w:rPr/>
            </w:pPr>
            <w:r>
              <w:rPr>
                <w:spacing w:val="-3"/>
              </w:rPr>
              <w:t>251</w:t>
            </w:r>
          </w:p>
        </w:tc>
        <w:tc>
          <w:tcPr>
            <w:tcW w:w="999" w:type="dxa"/>
            <w:vAlign w:val="top"/>
          </w:tcPr>
          <w:p>
            <w:pPr>
              <w:pStyle w:val="TableText"/>
              <w:ind w:left="358"/>
              <w:spacing w:before="132"/>
              <w:rPr/>
            </w:pPr>
            <w:r>
              <w:rPr>
                <w:spacing w:val="-2"/>
              </w:rPr>
              <w:t>473</w:t>
            </w:r>
          </w:p>
        </w:tc>
        <w:tc>
          <w:tcPr>
            <w:tcW w:w="1004" w:type="dxa"/>
            <w:vAlign w:val="top"/>
          </w:tcPr>
          <w:p>
            <w:pPr>
              <w:pStyle w:val="TableText"/>
              <w:ind w:left="269"/>
              <w:spacing w:before="133" w:line="239" w:lineRule="auto"/>
              <w:rPr/>
            </w:pPr>
            <w:r>
              <w:rPr>
                <w:spacing w:val="-2"/>
              </w:rPr>
              <w:t>315.3</w:t>
            </w:r>
          </w:p>
        </w:tc>
      </w:tr>
      <w:tr>
        <w:trPr>
          <w:trHeight w:val="390" w:hRule="atLeast"/>
        </w:trPr>
        <w:tc>
          <w:tcPr>
            <w:tcW w:w="704" w:type="dxa"/>
            <w:vAlign w:val="top"/>
          </w:tcPr>
          <w:p>
            <w:pPr>
              <w:pStyle w:val="TableText"/>
              <w:ind w:left="165"/>
              <w:spacing w:before="134" w:line="239" w:lineRule="auto"/>
              <w:rPr/>
            </w:pPr>
            <w:r>
              <w:rPr>
                <w:spacing w:val="-2"/>
              </w:rPr>
              <w:t>34.8</w:t>
            </w:r>
          </w:p>
        </w:tc>
        <w:tc>
          <w:tcPr>
            <w:tcW w:w="1078" w:type="dxa"/>
            <w:vAlign w:val="top"/>
          </w:tcPr>
          <w:p>
            <w:pPr>
              <w:pStyle w:val="TableText"/>
              <w:ind w:left="390"/>
              <w:spacing w:before="134" w:line="241" w:lineRule="auto"/>
              <w:rPr/>
            </w:pPr>
            <w:r>
              <w:rPr>
                <w:spacing w:val="-5"/>
              </w:rPr>
              <w:t>112</w:t>
            </w:r>
          </w:p>
        </w:tc>
        <w:tc>
          <w:tcPr>
            <w:tcW w:w="1078" w:type="dxa"/>
            <w:vAlign w:val="top"/>
          </w:tcPr>
          <w:p>
            <w:pPr>
              <w:pStyle w:val="TableText"/>
              <w:ind w:left="352"/>
              <w:spacing w:before="134" w:line="239" w:lineRule="auto"/>
              <w:rPr/>
            </w:pPr>
            <w:r>
              <w:rPr>
                <w:spacing w:val="-3"/>
              </w:rPr>
              <w:t>74.6</w:t>
            </w:r>
          </w:p>
        </w:tc>
        <w:tc>
          <w:tcPr>
            <w:tcW w:w="1079" w:type="dxa"/>
            <w:vAlign w:val="top"/>
          </w:tcPr>
          <w:p>
            <w:pPr>
              <w:pStyle w:val="TableText"/>
              <w:ind w:left="394"/>
              <w:spacing w:before="133"/>
              <w:rPr/>
            </w:pPr>
            <w:r>
              <w:rPr>
                <w:spacing w:val="-3"/>
              </w:rPr>
              <w:t>269</w:t>
            </w:r>
          </w:p>
        </w:tc>
        <w:tc>
          <w:tcPr>
            <w:tcW w:w="1089" w:type="dxa"/>
            <w:vAlign w:val="top"/>
          </w:tcPr>
          <w:p>
            <w:pPr>
              <w:pStyle w:val="TableText"/>
              <w:ind w:left="405"/>
              <w:spacing w:before="133"/>
              <w:rPr/>
            </w:pPr>
            <w:r>
              <w:rPr>
                <w:spacing w:val="-5"/>
              </w:rPr>
              <w:t>179</w:t>
            </w:r>
          </w:p>
        </w:tc>
        <w:tc>
          <w:tcPr>
            <w:tcW w:w="1079" w:type="dxa"/>
            <w:vAlign w:val="top"/>
          </w:tcPr>
          <w:p>
            <w:pPr>
              <w:pStyle w:val="TableText"/>
              <w:ind w:left="396"/>
              <w:spacing w:before="133"/>
              <w:rPr/>
            </w:pPr>
            <w:r>
              <w:rPr>
                <w:spacing w:val="-3"/>
              </w:rPr>
              <w:t>372</w:t>
            </w:r>
          </w:p>
        </w:tc>
        <w:tc>
          <w:tcPr>
            <w:tcW w:w="1079" w:type="dxa"/>
            <w:vAlign w:val="top"/>
          </w:tcPr>
          <w:p>
            <w:pPr>
              <w:pStyle w:val="TableText"/>
              <w:ind w:left="397"/>
              <w:spacing w:before="133"/>
              <w:rPr/>
            </w:pPr>
            <w:r>
              <w:rPr>
                <w:spacing w:val="-3"/>
              </w:rPr>
              <w:t>248</w:t>
            </w:r>
          </w:p>
        </w:tc>
        <w:tc>
          <w:tcPr>
            <w:tcW w:w="999" w:type="dxa"/>
            <w:vAlign w:val="top"/>
          </w:tcPr>
          <w:p>
            <w:pPr>
              <w:pStyle w:val="TableText"/>
              <w:ind w:left="358"/>
              <w:spacing w:before="133"/>
              <w:rPr/>
            </w:pPr>
            <w:r>
              <w:rPr>
                <w:spacing w:val="-2"/>
              </w:rPr>
              <w:t>464</w:t>
            </w:r>
          </w:p>
        </w:tc>
        <w:tc>
          <w:tcPr>
            <w:tcW w:w="1004" w:type="dxa"/>
            <w:vAlign w:val="top"/>
          </w:tcPr>
          <w:p>
            <w:pPr>
              <w:pStyle w:val="TableText"/>
              <w:ind w:left="269"/>
              <w:spacing w:before="134" w:line="239" w:lineRule="auto"/>
              <w:rPr/>
            </w:pPr>
            <w:r>
              <w:rPr>
                <w:spacing w:val="-2"/>
              </w:rPr>
              <w:t>309.3</w:t>
            </w:r>
          </w:p>
        </w:tc>
      </w:tr>
      <w:tr>
        <w:trPr>
          <w:trHeight w:val="390" w:hRule="atLeast"/>
        </w:trPr>
        <w:tc>
          <w:tcPr>
            <w:tcW w:w="704" w:type="dxa"/>
            <w:vAlign w:val="top"/>
          </w:tcPr>
          <w:p>
            <w:pPr>
              <w:pStyle w:val="TableText"/>
              <w:ind w:left="255"/>
              <w:spacing w:before="133"/>
              <w:rPr/>
            </w:pPr>
            <w:r>
              <w:rPr>
                <w:spacing w:val="-3"/>
              </w:rPr>
              <w:t>35</w:t>
            </w:r>
          </w:p>
        </w:tc>
        <w:tc>
          <w:tcPr>
            <w:tcW w:w="1078" w:type="dxa"/>
            <w:vAlign w:val="top"/>
          </w:tcPr>
          <w:p>
            <w:pPr>
              <w:pStyle w:val="TableText"/>
              <w:ind w:left="390"/>
              <w:spacing w:before="134" w:line="241" w:lineRule="auto"/>
              <w:rPr/>
            </w:pPr>
            <w:r>
              <w:rPr>
                <w:spacing w:val="-5"/>
              </w:rPr>
              <w:t>111</w:t>
            </w:r>
          </w:p>
        </w:tc>
        <w:tc>
          <w:tcPr>
            <w:tcW w:w="1078" w:type="dxa"/>
            <w:vAlign w:val="top"/>
          </w:tcPr>
          <w:p>
            <w:pPr>
              <w:pStyle w:val="TableText"/>
              <w:ind w:left="352"/>
              <w:spacing w:before="134" w:line="239" w:lineRule="auto"/>
              <w:rPr/>
            </w:pPr>
            <w:r>
              <w:rPr>
                <w:spacing w:val="-3"/>
              </w:rPr>
              <w:t>73.8</w:t>
            </w:r>
          </w:p>
        </w:tc>
        <w:tc>
          <w:tcPr>
            <w:tcW w:w="1079" w:type="dxa"/>
            <w:vAlign w:val="top"/>
          </w:tcPr>
          <w:p>
            <w:pPr>
              <w:pStyle w:val="TableText"/>
              <w:ind w:left="394"/>
              <w:spacing w:before="133"/>
              <w:rPr/>
            </w:pPr>
            <w:r>
              <w:rPr>
                <w:spacing w:val="-3"/>
              </w:rPr>
              <w:t>266</w:t>
            </w:r>
          </w:p>
        </w:tc>
        <w:tc>
          <w:tcPr>
            <w:tcW w:w="1089" w:type="dxa"/>
            <w:vAlign w:val="top"/>
          </w:tcPr>
          <w:p>
            <w:pPr>
              <w:pStyle w:val="TableText"/>
              <w:ind w:left="405"/>
              <w:spacing w:before="133"/>
              <w:rPr/>
            </w:pPr>
            <w:r>
              <w:rPr>
                <w:spacing w:val="-5"/>
              </w:rPr>
              <w:t>177</w:t>
            </w:r>
          </w:p>
        </w:tc>
        <w:tc>
          <w:tcPr>
            <w:tcW w:w="1079" w:type="dxa"/>
            <w:vAlign w:val="top"/>
          </w:tcPr>
          <w:p>
            <w:pPr>
              <w:pStyle w:val="TableText"/>
              <w:ind w:left="396"/>
              <w:spacing w:before="133"/>
              <w:rPr/>
            </w:pPr>
            <w:r>
              <w:rPr>
                <w:spacing w:val="-3"/>
              </w:rPr>
              <w:t>368</w:t>
            </w:r>
          </w:p>
        </w:tc>
        <w:tc>
          <w:tcPr>
            <w:tcW w:w="1079" w:type="dxa"/>
            <w:vAlign w:val="top"/>
          </w:tcPr>
          <w:p>
            <w:pPr>
              <w:pStyle w:val="TableText"/>
              <w:ind w:left="397"/>
              <w:spacing w:before="133"/>
              <w:rPr/>
            </w:pPr>
            <w:r>
              <w:rPr>
                <w:spacing w:val="-3"/>
              </w:rPr>
              <w:t>245</w:t>
            </w:r>
          </w:p>
        </w:tc>
        <w:tc>
          <w:tcPr>
            <w:tcW w:w="999" w:type="dxa"/>
            <w:vAlign w:val="top"/>
          </w:tcPr>
          <w:p>
            <w:pPr>
              <w:pStyle w:val="TableText"/>
              <w:ind w:left="358"/>
              <w:spacing w:before="133"/>
              <w:rPr/>
            </w:pPr>
            <w:r>
              <w:rPr>
                <w:spacing w:val="-2"/>
              </w:rPr>
              <w:t>455</w:t>
            </w:r>
          </w:p>
        </w:tc>
        <w:tc>
          <w:tcPr>
            <w:tcW w:w="1004" w:type="dxa"/>
            <w:vAlign w:val="top"/>
          </w:tcPr>
          <w:p>
            <w:pPr>
              <w:pStyle w:val="TableText"/>
              <w:ind w:left="269"/>
              <w:spacing w:before="134" w:line="239" w:lineRule="auto"/>
              <w:rPr/>
            </w:pPr>
            <w:r>
              <w:rPr>
                <w:spacing w:val="-2"/>
              </w:rPr>
              <w:t>303.3</w:t>
            </w:r>
          </w:p>
        </w:tc>
      </w:tr>
      <w:tr>
        <w:trPr>
          <w:trHeight w:val="390" w:hRule="atLeast"/>
        </w:trPr>
        <w:tc>
          <w:tcPr>
            <w:tcW w:w="704" w:type="dxa"/>
            <w:vAlign w:val="top"/>
          </w:tcPr>
          <w:p>
            <w:pPr>
              <w:pStyle w:val="TableText"/>
              <w:ind w:left="165"/>
              <w:spacing w:before="134" w:line="239" w:lineRule="auto"/>
              <w:rPr/>
            </w:pPr>
            <w:r>
              <w:rPr>
                <w:spacing w:val="-2"/>
              </w:rPr>
              <w:t>35.2</w:t>
            </w:r>
          </w:p>
        </w:tc>
        <w:tc>
          <w:tcPr>
            <w:tcW w:w="1078" w:type="dxa"/>
            <w:vAlign w:val="top"/>
          </w:tcPr>
          <w:p>
            <w:pPr>
              <w:pStyle w:val="TableText"/>
              <w:ind w:left="390"/>
              <w:spacing w:before="133"/>
              <w:rPr/>
            </w:pPr>
            <w:r>
              <w:rPr>
                <w:spacing w:val="-5"/>
              </w:rPr>
              <w:t>109</w:t>
            </w:r>
          </w:p>
        </w:tc>
        <w:tc>
          <w:tcPr>
            <w:tcW w:w="1078" w:type="dxa"/>
            <w:vAlign w:val="top"/>
          </w:tcPr>
          <w:p>
            <w:pPr>
              <w:pStyle w:val="TableText"/>
              <w:ind w:left="442"/>
              <w:spacing w:before="133"/>
              <w:rPr/>
            </w:pPr>
            <w:r>
              <w:rPr>
                <w:spacing w:val="-3"/>
              </w:rPr>
              <w:t>73</w:t>
            </w:r>
          </w:p>
        </w:tc>
        <w:tc>
          <w:tcPr>
            <w:tcW w:w="1079" w:type="dxa"/>
            <w:vAlign w:val="top"/>
          </w:tcPr>
          <w:p>
            <w:pPr>
              <w:pStyle w:val="TableText"/>
              <w:ind w:left="394"/>
              <w:spacing w:before="133"/>
              <w:rPr/>
            </w:pPr>
            <w:r>
              <w:rPr>
                <w:spacing w:val="-3"/>
              </w:rPr>
              <w:t>263</w:t>
            </w:r>
          </w:p>
        </w:tc>
        <w:tc>
          <w:tcPr>
            <w:tcW w:w="1089" w:type="dxa"/>
            <w:vAlign w:val="top"/>
          </w:tcPr>
          <w:p>
            <w:pPr>
              <w:pStyle w:val="TableText"/>
              <w:ind w:left="405"/>
              <w:spacing w:before="133"/>
              <w:rPr/>
            </w:pPr>
            <w:r>
              <w:rPr>
                <w:spacing w:val="-5"/>
              </w:rPr>
              <w:t>175</w:t>
            </w:r>
          </w:p>
        </w:tc>
        <w:tc>
          <w:tcPr>
            <w:tcW w:w="1079" w:type="dxa"/>
            <w:vAlign w:val="top"/>
          </w:tcPr>
          <w:p>
            <w:pPr>
              <w:pStyle w:val="TableText"/>
              <w:ind w:left="396"/>
              <w:spacing w:before="133"/>
              <w:rPr/>
            </w:pPr>
            <w:r>
              <w:rPr>
                <w:spacing w:val="-3"/>
              </w:rPr>
              <w:t>364</w:t>
            </w:r>
          </w:p>
        </w:tc>
        <w:tc>
          <w:tcPr>
            <w:tcW w:w="1079" w:type="dxa"/>
            <w:vAlign w:val="top"/>
          </w:tcPr>
          <w:p>
            <w:pPr>
              <w:pStyle w:val="TableText"/>
              <w:ind w:left="397"/>
              <w:spacing w:before="134" w:line="241" w:lineRule="auto"/>
              <w:rPr/>
            </w:pPr>
            <w:r>
              <w:rPr>
                <w:spacing w:val="-3"/>
              </w:rPr>
              <w:t>242</w:t>
            </w:r>
          </w:p>
        </w:tc>
        <w:tc>
          <w:tcPr>
            <w:tcW w:w="999" w:type="dxa"/>
            <w:vAlign w:val="top"/>
          </w:tcPr>
          <w:p>
            <w:pPr>
              <w:pStyle w:val="TableText"/>
              <w:ind w:left="358"/>
              <w:spacing w:before="133"/>
              <w:rPr/>
            </w:pPr>
            <w:r>
              <w:rPr>
                <w:spacing w:val="-2"/>
              </w:rPr>
              <w:t>450</w:t>
            </w:r>
          </w:p>
        </w:tc>
        <w:tc>
          <w:tcPr>
            <w:tcW w:w="1004" w:type="dxa"/>
            <w:vAlign w:val="top"/>
          </w:tcPr>
          <w:p>
            <w:pPr>
              <w:pStyle w:val="TableText"/>
              <w:ind w:left="360"/>
              <w:spacing w:before="133"/>
              <w:rPr/>
            </w:pPr>
            <w:r>
              <w:rPr>
                <w:spacing w:val="-3"/>
              </w:rPr>
              <w:t>300</w:t>
            </w:r>
          </w:p>
        </w:tc>
      </w:tr>
      <w:tr>
        <w:trPr>
          <w:trHeight w:val="389" w:hRule="atLeast"/>
        </w:trPr>
        <w:tc>
          <w:tcPr>
            <w:tcW w:w="704" w:type="dxa"/>
            <w:vAlign w:val="top"/>
          </w:tcPr>
          <w:p>
            <w:pPr>
              <w:pStyle w:val="TableText"/>
              <w:ind w:left="165"/>
              <w:spacing w:before="134" w:line="239" w:lineRule="auto"/>
              <w:rPr/>
            </w:pPr>
            <w:r>
              <w:rPr>
                <w:spacing w:val="-2"/>
              </w:rPr>
              <w:t>35.4</w:t>
            </w:r>
          </w:p>
        </w:tc>
        <w:tc>
          <w:tcPr>
            <w:tcW w:w="1078" w:type="dxa"/>
            <w:vAlign w:val="top"/>
          </w:tcPr>
          <w:p>
            <w:pPr>
              <w:pStyle w:val="TableText"/>
              <w:ind w:left="390"/>
              <w:spacing w:before="133"/>
              <w:rPr/>
            </w:pPr>
            <w:r>
              <w:rPr>
                <w:spacing w:val="-5"/>
              </w:rPr>
              <w:t>108</w:t>
            </w:r>
          </w:p>
        </w:tc>
        <w:tc>
          <w:tcPr>
            <w:tcW w:w="1078" w:type="dxa"/>
            <w:vAlign w:val="top"/>
          </w:tcPr>
          <w:p>
            <w:pPr>
              <w:pStyle w:val="TableText"/>
              <w:ind w:left="352"/>
              <w:spacing w:before="134" w:line="239" w:lineRule="auto"/>
              <w:rPr/>
            </w:pPr>
            <w:r>
              <w:rPr>
                <w:spacing w:val="-3"/>
              </w:rPr>
              <w:t>72.2</w:t>
            </w:r>
          </w:p>
        </w:tc>
        <w:tc>
          <w:tcPr>
            <w:tcW w:w="1079" w:type="dxa"/>
            <w:vAlign w:val="top"/>
          </w:tcPr>
          <w:p>
            <w:pPr>
              <w:pStyle w:val="TableText"/>
              <w:ind w:left="394"/>
              <w:spacing w:before="133"/>
              <w:rPr/>
            </w:pPr>
            <w:r>
              <w:rPr>
                <w:spacing w:val="-3"/>
              </w:rPr>
              <w:t>260</w:t>
            </w:r>
          </w:p>
        </w:tc>
        <w:tc>
          <w:tcPr>
            <w:tcW w:w="1089" w:type="dxa"/>
            <w:vAlign w:val="top"/>
          </w:tcPr>
          <w:p>
            <w:pPr>
              <w:pStyle w:val="TableText"/>
              <w:ind w:left="405"/>
              <w:spacing w:before="133"/>
              <w:rPr/>
            </w:pPr>
            <w:r>
              <w:rPr>
                <w:spacing w:val="-5"/>
              </w:rPr>
              <w:t>174</w:t>
            </w:r>
          </w:p>
        </w:tc>
        <w:tc>
          <w:tcPr>
            <w:tcW w:w="1079" w:type="dxa"/>
            <w:vAlign w:val="top"/>
          </w:tcPr>
          <w:p>
            <w:pPr>
              <w:pStyle w:val="TableText"/>
              <w:ind w:left="396"/>
              <w:spacing w:before="133"/>
              <w:rPr/>
            </w:pPr>
            <w:r>
              <w:rPr>
                <w:spacing w:val="-3"/>
              </w:rPr>
              <w:t>360</w:t>
            </w:r>
          </w:p>
        </w:tc>
        <w:tc>
          <w:tcPr>
            <w:tcW w:w="1079" w:type="dxa"/>
            <w:vAlign w:val="top"/>
          </w:tcPr>
          <w:p>
            <w:pPr>
              <w:pStyle w:val="TableText"/>
              <w:ind w:left="397"/>
              <w:spacing w:before="133"/>
              <w:rPr/>
            </w:pPr>
            <w:r>
              <w:rPr>
                <w:spacing w:val="-3"/>
              </w:rPr>
              <w:t>240</w:t>
            </w:r>
          </w:p>
        </w:tc>
        <w:tc>
          <w:tcPr>
            <w:tcW w:w="999" w:type="dxa"/>
            <w:vAlign w:val="top"/>
          </w:tcPr>
          <w:p>
            <w:pPr>
              <w:pStyle w:val="TableText"/>
              <w:ind w:left="358"/>
              <w:spacing w:before="133"/>
              <w:rPr/>
            </w:pPr>
            <w:r>
              <w:rPr>
                <w:spacing w:val="-2"/>
              </w:rPr>
              <w:t>446</w:t>
            </w:r>
          </w:p>
        </w:tc>
        <w:tc>
          <w:tcPr>
            <w:tcW w:w="1004" w:type="dxa"/>
            <w:vAlign w:val="top"/>
          </w:tcPr>
          <w:p>
            <w:pPr>
              <w:pStyle w:val="TableText"/>
              <w:ind w:left="269"/>
              <w:spacing w:before="134" w:line="239" w:lineRule="auto"/>
              <w:rPr/>
            </w:pPr>
            <w:r>
              <w:rPr>
                <w:spacing w:val="-2"/>
              </w:rPr>
              <w:t>297.3</w:t>
            </w:r>
          </w:p>
        </w:tc>
      </w:tr>
      <w:tr>
        <w:trPr>
          <w:trHeight w:val="390" w:hRule="atLeast"/>
        </w:trPr>
        <w:tc>
          <w:tcPr>
            <w:tcW w:w="704" w:type="dxa"/>
            <w:vAlign w:val="top"/>
          </w:tcPr>
          <w:p>
            <w:pPr>
              <w:pStyle w:val="TableText"/>
              <w:ind w:left="165"/>
              <w:spacing w:before="135" w:line="239" w:lineRule="auto"/>
              <w:rPr/>
            </w:pPr>
            <w:r>
              <w:rPr>
                <w:spacing w:val="-2"/>
              </w:rPr>
              <w:t>35.6</w:t>
            </w:r>
          </w:p>
        </w:tc>
        <w:tc>
          <w:tcPr>
            <w:tcW w:w="1078" w:type="dxa"/>
            <w:vAlign w:val="top"/>
          </w:tcPr>
          <w:p>
            <w:pPr>
              <w:pStyle w:val="TableText"/>
              <w:ind w:left="390"/>
              <w:spacing w:before="134"/>
              <w:rPr/>
            </w:pPr>
            <w:r>
              <w:rPr>
                <w:spacing w:val="-5"/>
              </w:rPr>
              <w:t>107</w:t>
            </w:r>
          </w:p>
        </w:tc>
        <w:tc>
          <w:tcPr>
            <w:tcW w:w="1078" w:type="dxa"/>
            <w:vAlign w:val="top"/>
          </w:tcPr>
          <w:p>
            <w:pPr>
              <w:pStyle w:val="TableText"/>
              <w:ind w:left="352"/>
              <w:spacing w:before="135" w:line="239" w:lineRule="auto"/>
              <w:rPr/>
            </w:pPr>
            <w:r>
              <w:rPr>
                <w:spacing w:val="-3"/>
              </w:rPr>
              <w:t>71.4</w:t>
            </w:r>
          </w:p>
        </w:tc>
        <w:tc>
          <w:tcPr>
            <w:tcW w:w="1079" w:type="dxa"/>
            <w:vAlign w:val="top"/>
          </w:tcPr>
          <w:p>
            <w:pPr>
              <w:pStyle w:val="TableText"/>
              <w:ind w:left="394"/>
              <w:spacing w:before="134"/>
              <w:rPr/>
            </w:pPr>
            <w:r>
              <w:rPr>
                <w:spacing w:val="-3"/>
              </w:rPr>
              <w:t>258</w:t>
            </w:r>
          </w:p>
        </w:tc>
        <w:tc>
          <w:tcPr>
            <w:tcW w:w="1089" w:type="dxa"/>
            <w:vAlign w:val="top"/>
          </w:tcPr>
          <w:p>
            <w:pPr>
              <w:pStyle w:val="TableText"/>
              <w:ind w:left="405"/>
              <w:spacing w:before="134"/>
              <w:rPr/>
            </w:pPr>
            <w:r>
              <w:rPr>
                <w:spacing w:val="-5"/>
              </w:rPr>
              <w:t>172</w:t>
            </w:r>
          </w:p>
        </w:tc>
        <w:tc>
          <w:tcPr>
            <w:tcW w:w="1079" w:type="dxa"/>
            <w:vAlign w:val="top"/>
          </w:tcPr>
          <w:p>
            <w:pPr>
              <w:pStyle w:val="TableText"/>
              <w:ind w:left="396"/>
              <w:spacing w:before="134"/>
              <w:rPr/>
            </w:pPr>
            <w:r>
              <w:rPr>
                <w:spacing w:val="-3"/>
              </w:rPr>
              <w:t>356</w:t>
            </w:r>
          </w:p>
        </w:tc>
        <w:tc>
          <w:tcPr>
            <w:tcW w:w="1079" w:type="dxa"/>
            <w:vAlign w:val="top"/>
          </w:tcPr>
          <w:p>
            <w:pPr>
              <w:pStyle w:val="TableText"/>
              <w:ind w:left="397"/>
              <w:spacing w:before="134"/>
              <w:rPr/>
            </w:pPr>
            <w:r>
              <w:rPr>
                <w:spacing w:val="-3"/>
              </w:rPr>
              <w:t>237</w:t>
            </w:r>
          </w:p>
        </w:tc>
        <w:tc>
          <w:tcPr>
            <w:tcW w:w="999" w:type="dxa"/>
            <w:vAlign w:val="top"/>
          </w:tcPr>
          <w:p>
            <w:pPr>
              <w:pStyle w:val="TableText"/>
              <w:ind w:left="358"/>
              <w:spacing w:before="135" w:line="241" w:lineRule="auto"/>
              <w:rPr/>
            </w:pPr>
            <w:r>
              <w:rPr>
                <w:spacing w:val="-2"/>
              </w:rPr>
              <w:t>442</w:t>
            </w:r>
          </w:p>
        </w:tc>
        <w:tc>
          <w:tcPr>
            <w:tcW w:w="1004" w:type="dxa"/>
            <w:vAlign w:val="top"/>
          </w:tcPr>
          <w:p>
            <w:pPr>
              <w:pStyle w:val="TableText"/>
              <w:ind w:left="269"/>
              <w:spacing w:before="135" w:line="239" w:lineRule="auto"/>
              <w:rPr/>
            </w:pPr>
            <w:r>
              <w:rPr>
                <w:spacing w:val="-2"/>
              </w:rPr>
              <w:t>294.7</w:t>
            </w:r>
          </w:p>
        </w:tc>
      </w:tr>
      <w:tr>
        <w:trPr>
          <w:trHeight w:val="390" w:hRule="atLeast"/>
        </w:trPr>
        <w:tc>
          <w:tcPr>
            <w:tcW w:w="704" w:type="dxa"/>
            <w:vAlign w:val="top"/>
          </w:tcPr>
          <w:p>
            <w:pPr>
              <w:pStyle w:val="TableText"/>
              <w:ind w:left="165"/>
              <w:spacing w:before="135" w:line="239" w:lineRule="auto"/>
              <w:rPr/>
            </w:pPr>
            <w:r>
              <w:rPr>
                <w:spacing w:val="-2"/>
              </w:rPr>
              <w:t>35.8</w:t>
            </w:r>
          </w:p>
        </w:tc>
        <w:tc>
          <w:tcPr>
            <w:tcW w:w="1078" w:type="dxa"/>
            <w:vAlign w:val="top"/>
          </w:tcPr>
          <w:p>
            <w:pPr>
              <w:pStyle w:val="TableText"/>
              <w:ind w:left="390"/>
              <w:spacing w:before="134"/>
              <w:rPr/>
            </w:pPr>
            <w:r>
              <w:rPr>
                <w:spacing w:val="-5"/>
              </w:rPr>
              <w:t>106</w:t>
            </w:r>
          </w:p>
        </w:tc>
        <w:tc>
          <w:tcPr>
            <w:tcW w:w="1078" w:type="dxa"/>
            <w:vAlign w:val="top"/>
          </w:tcPr>
          <w:p>
            <w:pPr>
              <w:pStyle w:val="TableText"/>
              <w:ind w:left="352"/>
              <w:spacing w:before="135" w:line="239" w:lineRule="auto"/>
              <w:rPr/>
            </w:pPr>
            <w:r>
              <w:rPr>
                <w:spacing w:val="-3"/>
              </w:rPr>
              <w:t>70.6</w:t>
            </w:r>
          </w:p>
        </w:tc>
        <w:tc>
          <w:tcPr>
            <w:tcW w:w="1079" w:type="dxa"/>
            <w:vAlign w:val="top"/>
          </w:tcPr>
          <w:p>
            <w:pPr>
              <w:pStyle w:val="TableText"/>
              <w:ind w:left="394"/>
              <w:spacing w:before="134"/>
              <w:rPr/>
            </w:pPr>
            <w:r>
              <w:rPr>
                <w:spacing w:val="-3"/>
              </w:rPr>
              <w:t>255</w:t>
            </w:r>
          </w:p>
        </w:tc>
        <w:tc>
          <w:tcPr>
            <w:tcW w:w="1089" w:type="dxa"/>
            <w:vAlign w:val="top"/>
          </w:tcPr>
          <w:p>
            <w:pPr>
              <w:pStyle w:val="TableText"/>
              <w:ind w:left="405"/>
              <w:spacing w:before="134"/>
              <w:rPr/>
            </w:pPr>
            <w:r>
              <w:rPr>
                <w:spacing w:val="-5"/>
              </w:rPr>
              <w:t>170</w:t>
            </w:r>
          </w:p>
        </w:tc>
        <w:tc>
          <w:tcPr>
            <w:tcW w:w="1079" w:type="dxa"/>
            <w:vAlign w:val="top"/>
          </w:tcPr>
          <w:p>
            <w:pPr>
              <w:pStyle w:val="TableText"/>
              <w:ind w:left="396"/>
              <w:spacing w:before="134"/>
              <w:rPr/>
            </w:pPr>
            <w:r>
              <w:rPr>
                <w:spacing w:val="-3"/>
              </w:rPr>
              <w:t>352</w:t>
            </w:r>
          </w:p>
        </w:tc>
        <w:tc>
          <w:tcPr>
            <w:tcW w:w="1079" w:type="dxa"/>
            <w:vAlign w:val="top"/>
          </w:tcPr>
          <w:p>
            <w:pPr>
              <w:pStyle w:val="TableText"/>
              <w:ind w:left="397"/>
              <w:spacing w:before="134"/>
              <w:rPr/>
            </w:pPr>
            <w:r>
              <w:rPr>
                <w:spacing w:val="-3"/>
              </w:rPr>
              <w:t>235</w:t>
            </w:r>
          </w:p>
        </w:tc>
        <w:tc>
          <w:tcPr>
            <w:tcW w:w="999" w:type="dxa"/>
            <w:vAlign w:val="top"/>
          </w:tcPr>
          <w:p>
            <w:pPr>
              <w:pStyle w:val="TableText"/>
              <w:ind w:left="358"/>
              <w:spacing w:before="134"/>
              <w:rPr/>
            </w:pPr>
            <w:r>
              <w:rPr>
                <w:spacing w:val="-2"/>
              </w:rPr>
              <w:t>438</w:t>
            </w:r>
          </w:p>
        </w:tc>
        <w:tc>
          <w:tcPr>
            <w:tcW w:w="1004" w:type="dxa"/>
            <w:vAlign w:val="top"/>
          </w:tcPr>
          <w:p>
            <w:pPr>
              <w:pStyle w:val="TableText"/>
              <w:ind w:left="360"/>
              <w:spacing w:before="134"/>
              <w:rPr/>
            </w:pPr>
            <w:r>
              <w:rPr>
                <w:spacing w:val="-3"/>
              </w:rPr>
              <w:t>292</w:t>
            </w:r>
          </w:p>
        </w:tc>
      </w:tr>
      <w:tr>
        <w:trPr>
          <w:trHeight w:val="380" w:hRule="atLeast"/>
        </w:trPr>
        <w:tc>
          <w:tcPr>
            <w:tcW w:w="704" w:type="dxa"/>
            <w:vAlign w:val="top"/>
          </w:tcPr>
          <w:p>
            <w:pPr>
              <w:pStyle w:val="TableText"/>
              <w:ind w:left="255"/>
              <w:spacing w:before="124"/>
              <w:rPr/>
            </w:pPr>
            <w:r>
              <w:rPr>
                <w:spacing w:val="-3"/>
              </w:rPr>
              <w:t>36</w:t>
            </w:r>
          </w:p>
        </w:tc>
        <w:tc>
          <w:tcPr>
            <w:tcW w:w="1078" w:type="dxa"/>
            <w:vAlign w:val="top"/>
          </w:tcPr>
          <w:p>
            <w:pPr>
              <w:pStyle w:val="TableText"/>
              <w:ind w:left="390"/>
              <w:spacing w:before="124"/>
              <w:rPr/>
            </w:pPr>
            <w:r>
              <w:rPr>
                <w:spacing w:val="-5"/>
              </w:rPr>
              <w:t>105</w:t>
            </w:r>
          </w:p>
        </w:tc>
        <w:tc>
          <w:tcPr>
            <w:tcW w:w="1078" w:type="dxa"/>
            <w:vAlign w:val="top"/>
          </w:tcPr>
          <w:p>
            <w:pPr>
              <w:pStyle w:val="TableText"/>
              <w:ind w:left="352"/>
              <w:spacing w:before="125" w:line="239" w:lineRule="auto"/>
              <w:rPr/>
            </w:pPr>
            <w:r>
              <w:rPr>
                <w:spacing w:val="-2"/>
              </w:rPr>
              <w:t>69.9</w:t>
            </w:r>
          </w:p>
        </w:tc>
        <w:tc>
          <w:tcPr>
            <w:tcW w:w="1079" w:type="dxa"/>
            <w:vAlign w:val="top"/>
          </w:tcPr>
          <w:p>
            <w:pPr>
              <w:pStyle w:val="TableText"/>
              <w:ind w:left="394"/>
              <w:spacing w:before="124"/>
              <w:rPr/>
            </w:pPr>
            <w:r>
              <w:rPr>
                <w:spacing w:val="-3"/>
              </w:rPr>
              <w:t>253</w:t>
            </w:r>
          </w:p>
        </w:tc>
        <w:tc>
          <w:tcPr>
            <w:tcW w:w="1089" w:type="dxa"/>
            <w:vAlign w:val="top"/>
          </w:tcPr>
          <w:p>
            <w:pPr>
              <w:pStyle w:val="TableText"/>
              <w:ind w:left="405"/>
              <w:spacing w:before="124"/>
              <w:rPr/>
            </w:pPr>
            <w:r>
              <w:rPr>
                <w:spacing w:val="-5"/>
              </w:rPr>
              <w:t>168</w:t>
            </w:r>
          </w:p>
        </w:tc>
        <w:tc>
          <w:tcPr>
            <w:tcW w:w="1079" w:type="dxa"/>
            <w:vAlign w:val="top"/>
          </w:tcPr>
          <w:p>
            <w:pPr>
              <w:pStyle w:val="TableText"/>
              <w:ind w:left="396"/>
              <w:spacing w:before="124"/>
              <w:rPr/>
            </w:pPr>
            <w:r>
              <w:rPr>
                <w:spacing w:val="-3"/>
              </w:rPr>
              <w:t>348</w:t>
            </w:r>
          </w:p>
        </w:tc>
        <w:tc>
          <w:tcPr>
            <w:tcW w:w="1079" w:type="dxa"/>
            <w:vAlign w:val="top"/>
          </w:tcPr>
          <w:p>
            <w:pPr>
              <w:pStyle w:val="TableText"/>
              <w:ind w:left="397"/>
              <w:spacing w:before="124"/>
              <w:rPr/>
            </w:pPr>
            <w:r>
              <w:rPr>
                <w:spacing w:val="-3"/>
              </w:rPr>
              <w:t>232</w:t>
            </w:r>
          </w:p>
        </w:tc>
        <w:tc>
          <w:tcPr>
            <w:tcW w:w="999" w:type="dxa"/>
            <w:vAlign w:val="top"/>
          </w:tcPr>
          <w:p>
            <w:pPr>
              <w:pStyle w:val="TableText"/>
              <w:ind w:left="358"/>
              <w:spacing w:before="124"/>
              <w:rPr/>
            </w:pPr>
            <w:r>
              <w:rPr>
                <w:spacing w:val="-2"/>
              </w:rPr>
              <w:t>434</w:t>
            </w:r>
          </w:p>
        </w:tc>
        <w:tc>
          <w:tcPr>
            <w:tcW w:w="1004" w:type="dxa"/>
            <w:vAlign w:val="top"/>
          </w:tcPr>
          <w:p>
            <w:pPr>
              <w:pStyle w:val="TableText"/>
              <w:ind w:left="269"/>
              <w:spacing w:before="125" w:line="239" w:lineRule="auto"/>
              <w:rPr/>
            </w:pPr>
            <w:r>
              <w:rPr>
                <w:spacing w:val="-2"/>
              </w:rPr>
              <w:t>289.3</w:t>
            </w:r>
          </w:p>
        </w:tc>
      </w:tr>
      <w:tr>
        <w:trPr>
          <w:trHeight w:val="399" w:hRule="atLeast"/>
        </w:trPr>
        <w:tc>
          <w:tcPr>
            <w:tcW w:w="704" w:type="dxa"/>
            <w:vAlign w:val="top"/>
          </w:tcPr>
          <w:p>
            <w:pPr>
              <w:pStyle w:val="TableText"/>
              <w:ind w:left="165"/>
              <w:spacing w:before="135" w:line="239" w:lineRule="auto"/>
              <w:rPr/>
            </w:pPr>
            <w:r>
              <w:rPr>
                <w:spacing w:val="-2"/>
              </w:rPr>
              <w:t>36.2</w:t>
            </w:r>
          </w:p>
        </w:tc>
        <w:tc>
          <w:tcPr>
            <w:tcW w:w="1078" w:type="dxa"/>
            <w:vAlign w:val="top"/>
          </w:tcPr>
          <w:p>
            <w:pPr>
              <w:pStyle w:val="TableText"/>
              <w:ind w:left="390"/>
              <w:spacing w:before="134"/>
              <w:rPr/>
            </w:pPr>
            <w:r>
              <w:rPr>
                <w:spacing w:val="-5"/>
              </w:rPr>
              <w:t>104</w:t>
            </w:r>
          </w:p>
        </w:tc>
        <w:tc>
          <w:tcPr>
            <w:tcW w:w="1078" w:type="dxa"/>
            <w:vAlign w:val="top"/>
          </w:tcPr>
          <w:p>
            <w:pPr>
              <w:pStyle w:val="TableText"/>
              <w:ind w:left="352"/>
              <w:spacing w:before="135" w:line="239" w:lineRule="auto"/>
              <w:rPr/>
            </w:pPr>
            <w:r>
              <w:rPr>
                <w:spacing w:val="-2"/>
              </w:rPr>
              <w:t>69.1</w:t>
            </w:r>
          </w:p>
        </w:tc>
        <w:tc>
          <w:tcPr>
            <w:tcW w:w="1079" w:type="dxa"/>
            <w:vAlign w:val="top"/>
          </w:tcPr>
          <w:p>
            <w:pPr>
              <w:pStyle w:val="TableText"/>
              <w:ind w:left="394"/>
              <w:spacing w:before="134"/>
              <w:rPr/>
            </w:pPr>
            <w:r>
              <w:rPr>
                <w:spacing w:val="-3"/>
              </w:rPr>
              <w:t>250</w:t>
            </w:r>
          </w:p>
        </w:tc>
        <w:tc>
          <w:tcPr>
            <w:tcW w:w="1089" w:type="dxa"/>
            <w:vAlign w:val="top"/>
          </w:tcPr>
          <w:p>
            <w:pPr>
              <w:pStyle w:val="TableText"/>
              <w:ind w:left="405"/>
              <w:spacing w:before="134"/>
              <w:rPr/>
            </w:pPr>
            <w:r>
              <w:rPr>
                <w:spacing w:val="-5"/>
              </w:rPr>
              <w:t>167</w:t>
            </w:r>
          </w:p>
        </w:tc>
        <w:tc>
          <w:tcPr>
            <w:tcW w:w="1079" w:type="dxa"/>
            <w:vAlign w:val="top"/>
          </w:tcPr>
          <w:p>
            <w:pPr>
              <w:pStyle w:val="TableText"/>
              <w:ind w:left="396"/>
              <w:spacing w:before="134"/>
              <w:rPr/>
            </w:pPr>
            <w:r>
              <w:rPr>
                <w:spacing w:val="-3"/>
              </w:rPr>
              <w:t>345</w:t>
            </w:r>
          </w:p>
        </w:tc>
        <w:tc>
          <w:tcPr>
            <w:tcW w:w="1079" w:type="dxa"/>
            <w:vAlign w:val="top"/>
          </w:tcPr>
          <w:p>
            <w:pPr>
              <w:pStyle w:val="TableText"/>
              <w:ind w:left="397"/>
              <w:spacing w:before="134"/>
              <w:rPr/>
            </w:pPr>
            <w:r>
              <w:rPr>
                <w:spacing w:val="-3"/>
              </w:rPr>
              <w:t>230</w:t>
            </w:r>
          </w:p>
        </w:tc>
        <w:tc>
          <w:tcPr>
            <w:tcW w:w="999" w:type="dxa"/>
            <w:vAlign w:val="top"/>
          </w:tcPr>
          <w:p>
            <w:pPr>
              <w:pStyle w:val="TableText"/>
              <w:ind w:left="358"/>
              <w:spacing w:before="134"/>
              <w:rPr/>
            </w:pPr>
            <w:r>
              <w:rPr>
                <w:spacing w:val="-2"/>
              </w:rPr>
              <w:t>431</w:t>
            </w:r>
          </w:p>
        </w:tc>
        <w:tc>
          <w:tcPr>
            <w:tcW w:w="1004" w:type="dxa"/>
            <w:vAlign w:val="top"/>
          </w:tcPr>
          <w:p>
            <w:pPr>
              <w:pStyle w:val="TableText"/>
              <w:ind w:left="269"/>
              <w:spacing w:before="135" w:line="239" w:lineRule="auto"/>
              <w:rPr/>
            </w:pPr>
            <w:r>
              <w:rPr>
                <w:spacing w:val="-2"/>
              </w:rPr>
              <w:t>287.3</w:t>
            </w:r>
          </w:p>
        </w:tc>
      </w:tr>
      <w:tr>
        <w:trPr>
          <w:trHeight w:val="390" w:hRule="atLeast"/>
        </w:trPr>
        <w:tc>
          <w:tcPr>
            <w:tcW w:w="704" w:type="dxa"/>
            <w:vAlign w:val="top"/>
          </w:tcPr>
          <w:p>
            <w:pPr>
              <w:pStyle w:val="TableText"/>
              <w:ind w:left="165"/>
              <w:spacing w:before="136" w:line="239" w:lineRule="auto"/>
              <w:rPr/>
            </w:pPr>
            <w:r>
              <w:rPr>
                <w:spacing w:val="-2"/>
              </w:rPr>
              <w:t>36.4</w:t>
            </w:r>
          </w:p>
        </w:tc>
        <w:tc>
          <w:tcPr>
            <w:tcW w:w="1078" w:type="dxa"/>
            <w:vAlign w:val="top"/>
          </w:tcPr>
          <w:p>
            <w:pPr>
              <w:pStyle w:val="TableText"/>
              <w:ind w:left="390"/>
              <w:spacing w:before="135"/>
              <w:rPr/>
            </w:pPr>
            <w:r>
              <w:rPr>
                <w:spacing w:val="-5"/>
              </w:rPr>
              <w:t>103</w:t>
            </w:r>
          </w:p>
        </w:tc>
        <w:tc>
          <w:tcPr>
            <w:tcW w:w="1078" w:type="dxa"/>
            <w:vAlign w:val="top"/>
          </w:tcPr>
          <w:p>
            <w:pPr>
              <w:pStyle w:val="TableText"/>
              <w:ind w:left="352"/>
              <w:spacing w:before="136" w:line="239" w:lineRule="auto"/>
              <w:rPr/>
            </w:pPr>
            <w:r>
              <w:rPr>
                <w:spacing w:val="-2"/>
              </w:rPr>
              <w:t>68.4</w:t>
            </w:r>
          </w:p>
        </w:tc>
        <w:tc>
          <w:tcPr>
            <w:tcW w:w="1079" w:type="dxa"/>
            <w:vAlign w:val="top"/>
          </w:tcPr>
          <w:p>
            <w:pPr>
              <w:pStyle w:val="TableText"/>
              <w:ind w:left="394"/>
              <w:spacing w:before="135"/>
              <w:rPr/>
            </w:pPr>
            <w:r>
              <w:rPr>
                <w:spacing w:val="-3"/>
              </w:rPr>
              <w:t>248</w:t>
            </w:r>
          </w:p>
        </w:tc>
        <w:tc>
          <w:tcPr>
            <w:tcW w:w="1089" w:type="dxa"/>
            <w:vAlign w:val="top"/>
          </w:tcPr>
          <w:p>
            <w:pPr>
              <w:pStyle w:val="TableText"/>
              <w:ind w:left="405"/>
              <w:spacing w:before="135"/>
              <w:rPr/>
            </w:pPr>
            <w:r>
              <w:rPr>
                <w:spacing w:val="-5"/>
              </w:rPr>
              <w:t>165</w:t>
            </w:r>
          </w:p>
        </w:tc>
        <w:tc>
          <w:tcPr>
            <w:tcW w:w="1079" w:type="dxa"/>
            <w:vAlign w:val="top"/>
          </w:tcPr>
          <w:p>
            <w:pPr>
              <w:pStyle w:val="TableText"/>
              <w:ind w:left="396"/>
              <w:spacing w:before="135"/>
              <w:rPr/>
            </w:pPr>
            <w:r>
              <w:rPr>
                <w:spacing w:val="-3"/>
              </w:rPr>
              <w:t>341</w:t>
            </w:r>
          </w:p>
        </w:tc>
        <w:tc>
          <w:tcPr>
            <w:tcW w:w="1079" w:type="dxa"/>
            <w:vAlign w:val="top"/>
          </w:tcPr>
          <w:p>
            <w:pPr>
              <w:pStyle w:val="TableText"/>
              <w:ind w:left="397"/>
              <w:spacing w:before="135"/>
              <w:rPr/>
            </w:pPr>
            <w:r>
              <w:rPr>
                <w:spacing w:val="-3"/>
              </w:rPr>
              <w:t>227</w:t>
            </w:r>
          </w:p>
        </w:tc>
        <w:tc>
          <w:tcPr>
            <w:tcW w:w="999" w:type="dxa"/>
            <w:vAlign w:val="top"/>
          </w:tcPr>
          <w:p>
            <w:pPr>
              <w:pStyle w:val="TableText"/>
              <w:ind w:left="358"/>
              <w:spacing w:before="135"/>
              <w:rPr/>
            </w:pPr>
            <w:r>
              <w:rPr>
                <w:spacing w:val="-2"/>
              </w:rPr>
              <w:t>429</w:t>
            </w:r>
          </w:p>
        </w:tc>
        <w:tc>
          <w:tcPr>
            <w:tcW w:w="1004" w:type="dxa"/>
            <w:vAlign w:val="top"/>
          </w:tcPr>
          <w:p>
            <w:pPr>
              <w:pStyle w:val="TableText"/>
              <w:ind w:left="360"/>
              <w:spacing w:before="135"/>
              <w:rPr/>
            </w:pPr>
            <w:r>
              <w:rPr>
                <w:spacing w:val="-3"/>
              </w:rPr>
              <w:t>286</w:t>
            </w:r>
          </w:p>
        </w:tc>
      </w:tr>
      <w:tr>
        <w:trPr>
          <w:trHeight w:val="385" w:hRule="atLeast"/>
        </w:trPr>
        <w:tc>
          <w:tcPr>
            <w:tcW w:w="704" w:type="dxa"/>
            <w:vAlign w:val="top"/>
          </w:tcPr>
          <w:p>
            <w:pPr>
              <w:pStyle w:val="TableText"/>
              <w:ind w:left="165"/>
              <w:spacing w:before="126" w:line="239" w:lineRule="auto"/>
              <w:rPr/>
            </w:pPr>
            <w:r>
              <w:rPr>
                <w:spacing w:val="-2"/>
              </w:rPr>
              <w:t>36.6</w:t>
            </w:r>
          </w:p>
        </w:tc>
        <w:tc>
          <w:tcPr>
            <w:tcW w:w="1078" w:type="dxa"/>
            <w:vAlign w:val="top"/>
          </w:tcPr>
          <w:p>
            <w:pPr>
              <w:pStyle w:val="TableText"/>
              <w:ind w:left="390"/>
              <w:spacing w:before="125"/>
              <w:rPr/>
            </w:pPr>
            <w:r>
              <w:rPr>
                <w:spacing w:val="-5"/>
              </w:rPr>
              <w:t>102</w:t>
            </w:r>
          </w:p>
        </w:tc>
        <w:tc>
          <w:tcPr>
            <w:tcW w:w="1078" w:type="dxa"/>
            <w:vAlign w:val="top"/>
          </w:tcPr>
          <w:p>
            <w:pPr>
              <w:pStyle w:val="TableText"/>
              <w:ind w:left="352"/>
              <w:spacing w:before="126" w:line="239" w:lineRule="auto"/>
              <w:rPr/>
            </w:pPr>
            <w:r>
              <w:rPr>
                <w:spacing w:val="-2"/>
              </w:rPr>
              <w:t>67.7</w:t>
            </w:r>
          </w:p>
        </w:tc>
        <w:tc>
          <w:tcPr>
            <w:tcW w:w="1079" w:type="dxa"/>
            <w:vAlign w:val="top"/>
          </w:tcPr>
          <w:p>
            <w:pPr>
              <w:pStyle w:val="TableText"/>
              <w:ind w:left="394"/>
              <w:spacing w:before="125"/>
              <w:rPr/>
            </w:pPr>
            <w:r>
              <w:rPr>
                <w:spacing w:val="-3"/>
              </w:rPr>
              <w:t>245</w:t>
            </w:r>
          </w:p>
        </w:tc>
        <w:tc>
          <w:tcPr>
            <w:tcW w:w="1089" w:type="dxa"/>
            <w:vAlign w:val="top"/>
          </w:tcPr>
          <w:p>
            <w:pPr>
              <w:pStyle w:val="TableText"/>
              <w:ind w:left="405"/>
              <w:spacing w:before="125"/>
              <w:rPr/>
            </w:pPr>
            <w:r>
              <w:rPr>
                <w:spacing w:val="-5"/>
              </w:rPr>
              <w:t>164</w:t>
            </w:r>
          </w:p>
        </w:tc>
        <w:tc>
          <w:tcPr>
            <w:tcW w:w="1079" w:type="dxa"/>
            <w:vAlign w:val="top"/>
          </w:tcPr>
          <w:p>
            <w:pPr>
              <w:pStyle w:val="TableText"/>
              <w:ind w:left="396"/>
              <w:spacing w:before="125"/>
              <w:rPr/>
            </w:pPr>
            <w:r>
              <w:rPr>
                <w:spacing w:val="-3"/>
              </w:rPr>
              <w:t>337</w:t>
            </w:r>
          </w:p>
        </w:tc>
        <w:tc>
          <w:tcPr>
            <w:tcW w:w="1079" w:type="dxa"/>
            <w:vAlign w:val="top"/>
          </w:tcPr>
          <w:p>
            <w:pPr>
              <w:pStyle w:val="TableText"/>
              <w:ind w:left="397"/>
              <w:spacing w:before="125"/>
              <w:rPr/>
            </w:pPr>
            <w:r>
              <w:rPr>
                <w:spacing w:val="-3"/>
              </w:rPr>
              <w:t>225</w:t>
            </w:r>
          </w:p>
        </w:tc>
        <w:tc>
          <w:tcPr>
            <w:tcW w:w="999" w:type="dxa"/>
            <w:vAlign w:val="top"/>
          </w:tcPr>
          <w:p>
            <w:pPr>
              <w:pStyle w:val="TableText"/>
              <w:ind w:left="358"/>
              <w:spacing w:before="125"/>
              <w:rPr/>
            </w:pPr>
            <w:r>
              <w:rPr>
                <w:spacing w:val="-2"/>
              </w:rPr>
              <w:t>426</w:t>
            </w:r>
          </w:p>
        </w:tc>
        <w:tc>
          <w:tcPr>
            <w:tcW w:w="1004" w:type="dxa"/>
            <w:vAlign w:val="top"/>
          </w:tcPr>
          <w:p>
            <w:pPr>
              <w:pStyle w:val="TableText"/>
              <w:ind w:left="360"/>
              <w:spacing w:before="125"/>
              <w:rPr/>
            </w:pPr>
            <w:r>
              <w:rPr>
                <w:spacing w:val="-3"/>
              </w:rPr>
              <w:t>284</w:t>
            </w:r>
          </w:p>
        </w:tc>
      </w:tr>
    </w:tbl>
    <w:p>
      <w:pPr>
        <w:rPr>
          <w:rFonts w:ascii="Arial"/>
          <w:sz w:val="21"/>
        </w:rPr>
      </w:pPr>
      <w:r/>
    </w:p>
    <w:p>
      <w:pPr>
        <w:sectPr>
          <w:headerReference w:type="default" r:id="rId182"/>
          <w:footerReference w:type="default" r:id="rId183"/>
          <w:pgSz w:w="11520" w:h="16820"/>
          <w:pgMar w:top="1602" w:right="1185" w:bottom="1291" w:left="1135" w:header="1294" w:footer="1147" w:gutter="0"/>
        </w:sectPr>
        <w:rPr>
          <w:rFonts w:ascii="Arial" w:hAnsi="Arial" w:eastAsia="Arial" w:cs="Arial"/>
          <w:sz w:val="21"/>
          <w:szCs w:val="21"/>
        </w:rPr>
      </w:pPr>
    </w:p>
    <w:p>
      <w:pPr>
        <w:spacing w:line="360" w:lineRule="auto"/>
        <w:rPr>
          <w:rFonts w:ascii="Arial"/>
          <w:sz w:val="21"/>
        </w:rPr>
      </w:pPr>
      <w:r/>
    </w:p>
    <w:p>
      <w:pPr>
        <w:ind w:left="2285"/>
        <w:spacing w:before="62" w:line="222" w:lineRule="auto"/>
        <w:rPr>
          <w:rFonts w:ascii="FangSong" w:hAnsi="FangSong" w:eastAsia="FangSong" w:cs="FangSong"/>
          <w:sz w:val="19"/>
          <w:szCs w:val="19"/>
        </w:rPr>
      </w:pPr>
      <w:r>
        <w:rPr>
          <w:rFonts w:ascii="SimHei" w:hAnsi="SimHei" w:eastAsia="SimHei" w:cs="SimHei"/>
          <w:sz w:val="19"/>
          <w:szCs w:val="19"/>
          <w:spacing w:val="10"/>
        </w:rPr>
        <w:t>表</w:t>
      </w:r>
      <w:r>
        <w:rPr>
          <w:rFonts w:ascii="SimHei" w:hAnsi="SimHei" w:eastAsia="SimHei" w:cs="SimHei"/>
          <w:sz w:val="19"/>
          <w:szCs w:val="19"/>
          <w:spacing w:val="-44"/>
        </w:rPr>
        <w:t xml:space="preserve"> </w:t>
      </w:r>
      <w:r>
        <w:rPr>
          <w:rFonts w:ascii="Arial" w:hAnsi="Arial" w:eastAsia="Arial" w:cs="Arial"/>
          <w:sz w:val="19"/>
          <w:szCs w:val="19"/>
          <w:spacing w:val="10"/>
        </w:rPr>
        <w:t>A.1</w:t>
      </w:r>
      <w:r>
        <w:rPr>
          <w:rFonts w:ascii="Arial" w:hAnsi="Arial" w:eastAsia="Arial" w:cs="Arial"/>
          <w:sz w:val="19"/>
          <w:szCs w:val="19"/>
          <w:spacing w:val="2"/>
        </w:rPr>
        <w:t xml:space="preserve">     </w:t>
      </w:r>
      <w:r>
        <w:rPr>
          <w:rFonts w:ascii="SimHei" w:hAnsi="SimHei" w:eastAsia="SimHei" w:cs="SimHei"/>
          <w:sz w:val="19"/>
          <w:szCs w:val="19"/>
          <w:spacing w:val="10"/>
        </w:rPr>
        <w:t>电压和设备类别相对应的允许短路电流</w:t>
      </w:r>
      <w:r>
        <w:rPr>
          <w:rFonts w:ascii="SimHei" w:hAnsi="SimHei" w:eastAsia="SimHei" w:cs="SimHei"/>
          <w:sz w:val="19"/>
          <w:szCs w:val="19"/>
          <w:spacing w:val="-29"/>
        </w:rPr>
        <w:t xml:space="preserve"> </w:t>
      </w:r>
      <w:r>
        <w:rPr>
          <w:rFonts w:ascii="FangSong" w:hAnsi="FangSong" w:eastAsia="FangSong" w:cs="FangSong"/>
          <w:sz w:val="19"/>
          <w:szCs w:val="19"/>
          <w:spacing w:val="10"/>
        </w:rPr>
        <w:t>(</w:t>
      </w:r>
      <w:r>
        <w:rPr>
          <w:rFonts w:ascii="FangSong" w:hAnsi="FangSong" w:eastAsia="FangSong" w:cs="FangSong"/>
          <w:sz w:val="19"/>
          <w:szCs w:val="19"/>
          <w:spacing w:val="-37"/>
        </w:rPr>
        <w:t xml:space="preserve"> </w:t>
      </w:r>
      <w:r>
        <w:rPr>
          <w:rFonts w:ascii="FangSong" w:hAnsi="FangSong" w:eastAsia="FangSong" w:cs="FangSong"/>
          <w:sz w:val="19"/>
          <w:szCs w:val="19"/>
          <w:spacing w:val="10"/>
        </w:rPr>
        <w:t>续</w:t>
      </w:r>
      <w:r>
        <w:rPr>
          <w:rFonts w:ascii="FangSong" w:hAnsi="FangSong" w:eastAsia="FangSong" w:cs="FangSong"/>
          <w:sz w:val="19"/>
          <w:szCs w:val="19"/>
          <w:spacing w:val="-41"/>
        </w:rPr>
        <w:t xml:space="preserve"> </w:t>
      </w:r>
      <w:r>
        <w:rPr>
          <w:rFonts w:ascii="FangSong" w:hAnsi="FangSong" w:eastAsia="FangSong" w:cs="FangSong"/>
          <w:sz w:val="19"/>
          <w:szCs w:val="19"/>
          <w:spacing w:val="10"/>
        </w:rPr>
        <w:t>)</w:t>
      </w:r>
    </w:p>
    <w:p>
      <w:pPr>
        <w:spacing w:line="229" w:lineRule="exact"/>
        <w:rPr/>
      </w:pPr>
      <w:r/>
    </w:p>
    <w:tbl>
      <w:tblPr>
        <w:tblStyle w:val="TableNormal"/>
        <w:tblW w:w="919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14"/>
        <w:gridCol w:w="1078"/>
        <w:gridCol w:w="1078"/>
        <w:gridCol w:w="1079"/>
        <w:gridCol w:w="1079"/>
        <w:gridCol w:w="1079"/>
        <w:gridCol w:w="1079"/>
        <w:gridCol w:w="999"/>
        <w:gridCol w:w="1014"/>
      </w:tblGrid>
      <w:tr>
        <w:trPr>
          <w:trHeight w:val="724" w:hRule="atLeast"/>
        </w:trPr>
        <w:tc>
          <w:tcPr>
            <w:tcW w:w="714" w:type="dxa"/>
            <w:vAlign w:val="top"/>
            <w:vMerge w:val="restart"/>
            <w:tcBorders>
              <w:bottom w:val="nil"/>
            </w:tcBorders>
          </w:tcPr>
          <w:p>
            <w:pPr>
              <w:spacing w:line="311" w:lineRule="auto"/>
              <w:rPr>
                <w:rFonts w:ascii="Arial"/>
                <w:sz w:val="21"/>
              </w:rPr>
            </w:pPr>
            <w:r/>
          </w:p>
          <w:p>
            <w:pPr>
              <w:spacing w:line="312" w:lineRule="auto"/>
              <w:rPr>
                <w:rFonts w:ascii="Arial"/>
                <w:sz w:val="21"/>
              </w:rPr>
            </w:pPr>
            <w:r/>
          </w:p>
          <w:p>
            <w:pPr>
              <w:pStyle w:val="TableText"/>
              <w:ind w:left="165"/>
              <w:spacing w:before="58" w:line="223" w:lineRule="auto"/>
              <w:rPr/>
            </w:pPr>
            <w:r>
              <w:rPr>
                <w:spacing w:val="4"/>
              </w:rPr>
              <w:t>电压</w:t>
            </w:r>
          </w:p>
          <w:p>
            <w:pPr>
              <w:pStyle w:val="TableText"/>
              <w:ind w:left="305"/>
              <w:spacing w:before="96" w:line="182" w:lineRule="auto"/>
              <w:rPr/>
            </w:pPr>
            <w:r>
              <w:rPr/>
              <w:t>V</w:t>
            </w:r>
          </w:p>
        </w:tc>
        <w:tc>
          <w:tcPr>
            <w:tcW w:w="8485" w:type="dxa"/>
            <w:vAlign w:val="top"/>
            <w:gridSpan w:val="8"/>
          </w:tcPr>
          <w:p>
            <w:pPr>
              <w:pStyle w:val="TableText"/>
              <w:ind w:left="3690"/>
              <w:spacing w:before="132" w:line="219" w:lineRule="auto"/>
              <w:rPr/>
            </w:pPr>
            <w:r>
              <w:rPr>
                <w:spacing w:val="1"/>
              </w:rPr>
              <w:t>允许短路电流</w:t>
            </w:r>
          </w:p>
          <w:p>
            <w:pPr>
              <w:pStyle w:val="TableText"/>
              <w:ind w:left="4141"/>
              <w:spacing w:before="131" w:line="184" w:lineRule="auto"/>
              <w:rPr/>
            </w:pPr>
            <w:r>
              <w:rPr>
                <w:spacing w:val="-1"/>
              </w:rPr>
              <w:t>mA</w:t>
            </w:r>
          </w:p>
        </w:tc>
      </w:tr>
      <w:tr>
        <w:trPr>
          <w:trHeight w:val="350" w:hRule="atLeast"/>
        </w:trPr>
        <w:tc>
          <w:tcPr>
            <w:tcW w:w="714" w:type="dxa"/>
            <w:vAlign w:val="top"/>
            <w:vMerge w:val="continue"/>
            <w:tcBorders>
              <w:top w:val="nil"/>
              <w:bottom w:val="nil"/>
            </w:tcBorders>
          </w:tcPr>
          <w:p>
            <w:pPr>
              <w:rPr>
                <w:rFonts w:ascii="Arial"/>
                <w:sz w:val="21"/>
              </w:rPr>
            </w:pPr>
            <w:r/>
          </w:p>
        </w:tc>
        <w:tc>
          <w:tcPr>
            <w:tcW w:w="2156" w:type="dxa"/>
            <w:vAlign w:val="top"/>
            <w:gridSpan w:val="2"/>
          </w:tcPr>
          <w:p>
            <w:pPr>
              <w:pStyle w:val="TableText"/>
              <w:ind w:left="660"/>
              <w:spacing w:before="88" w:line="219" w:lineRule="auto"/>
              <w:rPr/>
            </w:pPr>
            <w:r>
              <w:rPr>
                <w:spacing w:val="1"/>
              </w:rPr>
              <w:t>ⅡC类设备</w:t>
            </w:r>
          </w:p>
        </w:tc>
        <w:tc>
          <w:tcPr>
            <w:tcW w:w="2158" w:type="dxa"/>
            <w:vAlign w:val="top"/>
            <w:gridSpan w:val="2"/>
          </w:tcPr>
          <w:p>
            <w:pPr>
              <w:pStyle w:val="TableText"/>
              <w:ind w:left="664"/>
              <w:spacing w:before="88" w:line="219" w:lineRule="auto"/>
              <w:rPr/>
            </w:pPr>
            <w:r>
              <w:rPr>
                <w:spacing w:val="1"/>
              </w:rPr>
              <w:t>ⅡB类设备</w:t>
            </w:r>
          </w:p>
        </w:tc>
        <w:tc>
          <w:tcPr>
            <w:tcW w:w="2158" w:type="dxa"/>
            <w:vAlign w:val="top"/>
            <w:gridSpan w:val="2"/>
          </w:tcPr>
          <w:p>
            <w:pPr>
              <w:pStyle w:val="TableText"/>
              <w:ind w:left="666"/>
              <w:spacing w:before="88" w:line="219" w:lineRule="auto"/>
              <w:rPr/>
            </w:pPr>
            <w:r>
              <w:rPr>
                <w:spacing w:val="1"/>
              </w:rPr>
              <w:t>ⅡA类设备</w:t>
            </w:r>
          </w:p>
        </w:tc>
        <w:tc>
          <w:tcPr>
            <w:tcW w:w="2013" w:type="dxa"/>
            <w:vAlign w:val="top"/>
            <w:gridSpan w:val="2"/>
          </w:tcPr>
          <w:p>
            <w:pPr>
              <w:pStyle w:val="TableText"/>
              <w:ind w:left="689"/>
              <w:spacing w:before="88" w:line="219" w:lineRule="auto"/>
              <w:rPr/>
            </w:pPr>
            <w:r>
              <w:rPr>
                <w:spacing w:val="2"/>
              </w:rPr>
              <w:t>I类设备</w:t>
            </w:r>
          </w:p>
        </w:tc>
      </w:tr>
      <w:tr>
        <w:trPr>
          <w:trHeight w:val="349" w:hRule="atLeast"/>
        </w:trPr>
        <w:tc>
          <w:tcPr>
            <w:tcW w:w="714" w:type="dxa"/>
            <w:vAlign w:val="top"/>
            <w:vMerge w:val="continue"/>
            <w:tcBorders>
              <w:top w:val="nil"/>
              <w:bottom w:val="nil"/>
            </w:tcBorders>
          </w:tcPr>
          <w:p>
            <w:pPr>
              <w:rPr>
                <w:rFonts w:ascii="Arial"/>
                <w:sz w:val="21"/>
              </w:rPr>
            </w:pPr>
            <w:r/>
          </w:p>
        </w:tc>
        <w:tc>
          <w:tcPr>
            <w:tcW w:w="2156" w:type="dxa"/>
            <w:vAlign w:val="top"/>
            <w:gridSpan w:val="2"/>
          </w:tcPr>
          <w:p>
            <w:pPr>
              <w:pStyle w:val="TableText"/>
              <w:ind w:left="710"/>
              <w:spacing w:before="88" w:line="219" w:lineRule="auto"/>
              <w:rPr/>
            </w:pPr>
            <w:r>
              <w:rPr>
                <w:spacing w:val="-2"/>
              </w:rPr>
              <w:t>安全系数</w:t>
            </w:r>
          </w:p>
        </w:tc>
        <w:tc>
          <w:tcPr>
            <w:tcW w:w="2158" w:type="dxa"/>
            <w:vAlign w:val="top"/>
            <w:gridSpan w:val="2"/>
          </w:tcPr>
          <w:p>
            <w:pPr>
              <w:pStyle w:val="TableText"/>
              <w:ind w:left="714"/>
              <w:spacing w:before="88" w:line="219" w:lineRule="auto"/>
              <w:rPr/>
            </w:pPr>
            <w:r>
              <w:rPr>
                <w:spacing w:val="-2"/>
              </w:rPr>
              <w:t>安全系数</w:t>
            </w:r>
          </w:p>
        </w:tc>
        <w:tc>
          <w:tcPr>
            <w:tcW w:w="2158" w:type="dxa"/>
            <w:vAlign w:val="top"/>
            <w:gridSpan w:val="2"/>
          </w:tcPr>
          <w:p>
            <w:pPr>
              <w:pStyle w:val="TableText"/>
              <w:ind w:left="716"/>
              <w:spacing w:before="88" w:line="219" w:lineRule="auto"/>
              <w:rPr/>
            </w:pPr>
            <w:r>
              <w:rPr>
                <w:spacing w:val="-2"/>
              </w:rPr>
              <w:t>安全系数</w:t>
            </w:r>
          </w:p>
        </w:tc>
        <w:tc>
          <w:tcPr>
            <w:tcW w:w="2013" w:type="dxa"/>
            <w:vAlign w:val="top"/>
            <w:gridSpan w:val="2"/>
          </w:tcPr>
          <w:p>
            <w:pPr>
              <w:pStyle w:val="TableText"/>
              <w:ind w:left="639"/>
              <w:spacing w:before="88" w:line="219" w:lineRule="auto"/>
              <w:rPr/>
            </w:pPr>
            <w:r>
              <w:rPr>
                <w:spacing w:val="-2"/>
              </w:rPr>
              <w:t>安全系数</w:t>
            </w:r>
          </w:p>
        </w:tc>
      </w:tr>
      <w:tr>
        <w:trPr>
          <w:trHeight w:val="350" w:hRule="atLeast"/>
        </w:trPr>
        <w:tc>
          <w:tcPr>
            <w:tcW w:w="714" w:type="dxa"/>
            <w:vAlign w:val="top"/>
            <w:vMerge w:val="continue"/>
            <w:tcBorders>
              <w:top w:val="nil"/>
            </w:tcBorders>
          </w:tcPr>
          <w:p>
            <w:pPr>
              <w:rPr>
                <w:rFonts w:ascii="Arial"/>
                <w:sz w:val="21"/>
              </w:rPr>
            </w:pPr>
            <w:r/>
          </w:p>
        </w:tc>
        <w:tc>
          <w:tcPr>
            <w:tcW w:w="1078" w:type="dxa"/>
            <w:vAlign w:val="top"/>
          </w:tcPr>
          <w:p>
            <w:pPr>
              <w:pStyle w:val="TableText"/>
              <w:ind w:left="391"/>
              <w:spacing w:before="106" w:line="239" w:lineRule="auto"/>
              <w:rPr/>
            </w:pPr>
            <w:r>
              <w:rPr>
                <w:spacing w:val="-11"/>
              </w:rPr>
              <w:t>×1</w:t>
            </w:r>
          </w:p>
        </w:tc>
        <w:tc>
          <w:tcPr>
            <w:tcW w:w="1078" w:type="dxa"/>
            <w:vAlign w:val="top"/>
          </w:tcPr>
          <w:p>
            <w:pPr>
              <w:pStyle w:val="TableText"/>
              <w:ind w:left="352"/>
              <w:spacing w:before="121" w:line="239" w:lineRule="auto"/>
              <w:rPr>
                <w:sz w:val="14"/>
                <w:szCs w:val="14"/>
              </w:rPr>
            </w:pPr>
            <w:r>
              <w:rPr>
                <w:sz w:val="14"/>
                <w:szCs w:val="14"/>
                <w:spacing w:val="-7"/>
              </w:rPr>
              <w:t>×1.5</w:t>
            </w:r>
          </w:p>
        </w:tc>
        <w:tc>
          <w:tcPr>
            <w:tcW w:w="1079" w:type="dxa"/>
            <w:vAlign w:val="top"/>
          </w:tcPr>
          <w:p>
            <w:pPr>
              <w:pStyle w:val="TableText"/>
              <w:ind w:left="395"/>
              <w:spacing w:before="106" w:line="239" w:lineRule="auto"/>
              <w:rPr/>
            </w:pPr>
            <w:r>
              <w:rPr>
                <w:spacing w:val="-11"/>
              </w:rPr>
              <w:t>×1</w:t>
            </w:r>
          </w:p>
        </w:tc>
        <w:tc>
          <w:tcPr>
            <w:tcW w:w="1079" w:type="dxa"/>
            <w:vAlign w:val="top"/>
          </w:tcPr>
          <w:p>
            <w:pPr>
              <w:pStyle w:val="TableText"/>
              <w:ind w:left="355"/>
              <w:spacing w:before="121" w:line="239" w:lineRule="auto"/>
              <w:rPr>
                <w:sz w:val="14"/>
                <w:szCs w:val="14"/>
              </w:rPr>
            </w:pPr>
            <w:r>
              <w:rPr>
                <w:sz w:val="14"/>
                <w:szCs w:val="14"/>
                <w:spacing w:val="-7"/>
              </w:rPr>
              <w:t>×1.5</w:t>
            </w:r>
          </w:p>
        </w:tc>
        <w:tc>
          <w:tcPr>
            <w:tcW w:w="1079" w:type="dxa"/>
            <w:vAlign w:val="top"/>
          </w:tcPr>
          <w:p>
            <w:pPr>
              <w:pStyle w:val="TableText"/>
              <w:ind w:left="427"/>
              <w:spacing w:before="121" w:line="241" w:lineRule="auto"/>
              <w:rPr>
                <w:sz w:val="14"/>
                <w:szCs w:val="14"/>
              </w:rPr>
            </w:pPr>
            <w:r>
              <w:rPr>
                <w:sz w:val="14"/>
                <w:szCs w:val="14"/>
                <w:spacing w:val="-9"/>
              </w:rPr>
              <w:t>×1</w:t>
            </w:r>
          </w:p>
        </w:tc>
        <w:tc>
          <w:tcPr>
            <w:tcW w:w="1079" w:type="dxa"/>
            <w:vAlign w:val="top"/>
          </w:tcPr>
          <w:p>
            <w:pPr>
              <w:pStyle w:val="TableText"/>
              <w:ind w:left="357"/>
              <w:spacing w:before="121" w:line="239" w:lineRule="auto"/>
              <w:rPr>
                <w:sz w:val="14"/>
                <w:szCs w:val="14"/>
              </w:rPr>
            </w:pPr>
            <w:r>
              <w:rPr>
                <w:sz w:val="14"/>
                <w:szCs w:val="14"/>
                <w:spacing w:val="-7"/>
              </w:rPr>
              <w:t>×1.5</w:t>
            </w:r>
          </w:p>
        </w:tc>
        <w:tc>
          <w:tcPr>
            <w:tcW w:w="999" w:type="dxa"/>
            <w:vAlign w:val="top"/>
          </w:tcPr>
          <w:p>
            <w:pPr>
              <w:pStyle w:val="TableText"/>
              <w:ind w:left="358"/>
              <w:spacing w:before="106" w:line="239" w:lineRule="auto"/>
              <w:rPr/>
            </w:pPr>
            <w:r>
              <w:rPr>
                <w:spacing w:val="-11"/>
              </w:rPr>
              <w:t>×1</w:t>
            </w:r>
          </w:p>
        </w:tc>
        <w:tc>
          <w:tcPr>
            <w:tcW w:w="1014" w:type="dxa"/>
            <w:vAlign w:val="top"/>
          </w:tcPr>
          <w:p>
            <w:pPr>
              <w:pStyle w:val="TableText"/>
              <w:ind w:left="279"/>
              <w:spacing w:before="106" w:line="239" w:lineRule="auto"/>
              <w:rPr/>
            </w:pPr>
            <w:r>
              <w:rPr>
                <w:spacing w:val="-9"/>
              </w:rPr>
              <w:t>×1.5</w:t>
            </w:r>
          </w:p>
        </w:tc>
      </w:tr>
      <w:tr>
        <w:trPr>
          <w:trHeight w:val="389" w:hRule="atLeast"/>
        </w:trPr>
        <w:tc>
          <w:tcPr>
            <w:tcW w:w="714" w:type="dxa"/>
            <w:vAlign w:val="top"/>
          </w:tcPr>
          <w:p>
            <w:pPr>
              <w:pStyle w:val="TableText"/>
              <w:ind w:left="165"/>
              <w:spacing w:before="127" w:line="239" w:lineRule="auto"/>
              <w:rPr/>
            </w:pPr>
            <w:r>
              <w:rPr>
                <w:spacing w:val="-2"/>
              </w:rPr>
              <w:t>36.8</w:t>
            </w:r>
          </w:p>
        </w:tc>
        <w:tc>
          <w:tcPr>
            <w:tcW w:w="1078" w:type="dxa"/>
            <w:vAlign w:val="top"/>
          </w:tcPr>
          <w:p>
            <w:pPr>
              <w:pStyle w:val="TableText"/>
              <w:ind w:left="391"/>
              <w:spacing w:before="126"/>
              <w:rPr/>
            </w:pPr>
            <w:r>
              <w:rPr>
                <w:spacing w:val="-5"/>
              </w:rPr>
              <w:t>100</w:t>
            </w:r>
          </w:p>
        </w:tc>
        <w:tc>
          <w:tcPr>
            <w:tcW w:w="1078" w:type="dxa"/>
            <w:vAlign w:val="top"/>
          </w:tcPr>
          <w:p>
            <w:pPr>
              <w:pStyle w:val="TableText"/>
              <w:ind w:left="352"/>
              <w:spacing w:before="127" w:line="239" w:lineRule="auto"/>
              <w:rPr/>
            </w:pPr>
            <w:r>
              <w:rPr>
                <w:spacing w:val="-2"/>
              </w:rPr>
              <w:t>66.9</w:t>
            </w:r>
          </w:p>
        </w:tc>
        <w:tc>
          <w:tcPr>
            <w:tcW w:w="1079" w:type="dxa"/>
            <w:vAlign w:val="top"/>
          </w:tcPr>
          <w:p>
            <w:pPr>
              <w:pStyle w:val="TableText"/>
              <w:ind w:left="395"/>
              <w:spacing w:before="126"/>
              <w:rPr/>
            </w:pPr>
            <w:r>
              <w:rPr>
                <w:spacing w:val="-3"/>
              </w:rPr>
              <w:t>243</w:t>
            </w:r>
          </w:p>
        </w:tc>
        <w:tc>
          <w:tcPr>
            <w:tcW w:w="1079" w:type="dxa"/>
            <w:vAlign w:val="top"/>
          </w:tcPr>
          <w:p>
            <w:pPr>
              <w:pStyle w:val="TableText"/>
              <w:ind w:left="396"/>
              <w:spacing w:before="126"/>
              <w:rPr/>
            </w:pPr>
            <w:r>
              <w:rPr>
                <w:spacing w:val="-5"/>
              </w:rPr>
              <w:t>162</w:t>
            </w:r>
          </w:p>
        </w:tc>
        <w:tc>
          <w:tcPr>
            <w:tcW w:w="1079" w:type="dxa"/>
            <w:vAlign w:val="top"/>
          </w:tcPr>
          <w:p>
            <w:pPr>
              <w:pStyle w:val="TableText"/>
              <w:ind w:left="397"/>
              <w:spacing w:before="126"/>
              <w:rPr/>
            </w:pPr>
            <w:r>
              <w:rPr>
                <w:spacing w:val="-3"/>
              </w:rPr>
              <w:t>334</w:t>
            </w:r>
          </w:p>
        </w:tc>
        <w:tc>
          <w:tcPr>
            <w:tcW w:w="1079" w:type="dxa"/>
            <w:vAlign w:val="top"/>
          </w:tcPr>
          <w:p>
            <w:pPr>
              <w:pStyle w:val="TableText"/>
              <w:ind w:left="398"/>
              <w:spacing w:before="126"/>
              <w:rPr/>
            </w:pPr>
            <w:r>
              <w:rPr>
                <w:spacing w:val="-3"/>
              </w:rPr>
              <w:t>223</w:t>
            </w:r>
          </w:p>
        </w:tc>
        <w:tc>
          <w:tcPr>
            <w:tcW w:w="999" w:type="dxa"/>
            <w:vAlign w:val="top"/>
          </w:tcPr>
          <w:p>
            <w:pPr>
              <w:pStyle w:val="TableText"/>
              <w:ind w:left="358"/>
              <w:spacing w:before="127" w:line="241" w:lineRule="auto"/>
              <w:rPr/>
            </w:pPr>
            <w:r>
              <w:rPr>
                <w:spacing w:val="-2"/>
              </w:rPr>
              <w:t>424</w:t>
            </w:r>
          </w:p>
        </w:tc>
        <w:tc>
          <w:tcPr>
            <w:tcW w:w="1014" w:type="dxa"/>
            <w:vAlign w:val="top"/>
          </w:tcPr>
          <w:p>
            <w:pPr>
              <w:pStyle w:val="TableText"/>
              <w:ind w:left="279"/>
              <w:spacing w:before="127" w:line="239" w:lineRule="auto"/>
              <w:rPr/>
            </w:pPr>
            <w:r>
              <w:rPr>
                <w:spacing w:val="-2"/>
              </w:rPr>
              <w:t>282.7</w:t>
            </w:r>
          </w:p>
        </w:tc>
      </w:tr>
      <w:tr>
        <w:trPr>
          <w:trHeight w:val="390" w:hRule="atLeast"/>
        </w:trPr>
        <w:tc>
          <w:tcPr>
            <w:tcW w:w="714" w:type="dxa"/>
            <w:vAlign w:val="top"/>
          </w:tcPr>
          <w:p>
            <w:pPr>
              <w:pStyle w:val="TableText"/>
              <w:ind w:left="255"/>
              <w:spacing w:before="127"/>
              <w:rPr/>
            </w:pPr>
            <w:r>
              <w:rPr>
                <w:spacing w:val="-3"/>
              </w:rPr>
              <w:t>37</w:t>
            </w:r>
          </w:p>
        </w:tc>
        <w:tc>
          <w:tcPr>
            <w:tcW w:w="1078" w:type="dxa"/>
            <w:vAlign w:val="top"/>
          </w:tcPr>
          <w:p>
            <w:pPr>
              <w:pStyle w:val="TableText"/>
              <w:ind w:left="350"/>
              <w:spacing w:before="128" w:line="239" w:lineRule="auto"/>
              <w:rPr/>
            </w:pPr>
            <w:r>
              <w:rPr>
                <w:spacing w:val="-2"/>
              </w:rPr>
              <w:t>99.4</w:t>
            </w:r>
          </w:p>
        </w:tc>
        <w:tc>
          <w:tcPr>
            <w:tcW w:w="1078" w:type="dxa"/>
            <w:vAlign w:val="top"/>
          </w:tcPr>
          <w:p>
            <w:pPr>
              <w:pStyle w:val="TableText"/>
              <w:ind w:left="352"/>
              <w:spacing w:before="128" w:line="239" w:lineRule="auto"/>
              <w:rPr/>
            </w:pPr>
            <w:r>
              <w:rPr>
                <w:spacing w:val="-2"/>
              </w:rPr>
              <w:t>66.2</w:t>
            </w:r>
          </w:p>
        </w:tc>
        <w:tc>
          <w:tcPr>
            <w:tcW w:w="1079" w:type="dxa"/>
            <w:vAlign w:val="top"/>
          </w:tcPr>
          <w:p>
            <w:pPr>
              <w:pStyle w:val="TableText"/>
              <w:ind w:left="395"/>
              <w:spacing w:before="128" w:line="241" w:lineRule="auto"/>
              <w:rPr/>
            </w:pPr>
            <w:r>
              <w:rPr>
                <w:spacing w:val="-3"/>
              </w:rPr>
              <w:t>241</w:t>
            </w:r>
          </w:p>
        </w:tc>
        <w:tc>
          <w:tcPr>
            <w:tcW w:w="1079" w:type="dxa"/>
            <w:vAlign w:val="top"/>
          </w:tcPr>
          <w:p>
            <w:pPr>
              <w:pStyle w:val="TableText"/>
              <w:ind w:left="396"/>
              <w:spacing w:before="127"/>
              <w:rPr/>
            </w:pPr>
            <w:r>
              <w:rPr>
                <w:spacing w:val="-5"/>
              </w:rPr>
              <w:t>160</w:t>
            </w:r>
          </w:p>
        </w:tc>
        <w:tc>
          <w:tcPr>
            <w:tcW w:w="1079" w:type="dxa"/>
            <w:vAlign w:val="top"/>
          </w:tcPr>
          <w:p>
            <w:pPr>
              <w:pStyle w:val="TableText"/>
              <w:ind w:left="397"/>
              <w:spacing w:before="127"/>
              <w:rPr/>
            </w:pPr>
            <w:r>
              <w:rPr>
                <w:spacing w:val="-3"/>
              </w:rPr>
              <w:t>330</w:t>
            </w:r>
          </w:p>
        </w:tc>
        <w:tc>
          <w:tcPr>
            <w:tcW w:w="1079" w:type="dxa"/>
            <w:vAlign w:val="top"/>
          </w:tcPr>
          <w:p>
            <w:pPr>
              <w:pStyle w:val="TableText"/>
              <w:ind w:left="398"/>
              <w:spacing w:before="127"/>
              <w:rPr/>
            </w:pPr>
            <w:r>
              <w:rPr>
                <w:spacing w:val="-3"/>
              </w:rPr>
              <w:t>220</w:t>
            </w:r>
          </w:p>
        </w:tc>
        <w:tc>
          <w:tcPr>
            <w:tcW w:w="999" w:type="dxa"/>
            <w:vAlign w:val="top"/>
          </w:tcPr>
          <w:p>
            <w:pPr>
              <w:pStyle w:val="TableText"/>
              <w:ind w:left="358"/>
              <w:spacing w:before="128" w:line="241" w:lineRule="auto"/>
              <w:rPr/>
            </w:pPr>
            <w:r>
              <w:rPr>
                <w:spacing w:val="-2"/>
              </w:rPr>
              <w:t>422</w:t>
            </w:r>
          </w:p>
        </w:tc>
        <w:tc>
          <w:tcPr>
            <w:tcW w:w="1014" w:type="dxa"/>
            <w:vAlign w:val="top"/>
          </w:tcPr>
          <w:p>
            <w:pPr>
              <w:pStyle w:val="TableText"/>
              <w:ind w:left="279"/>
              <w:spacing w:before="128" w:line="239" w:lineRule="auto"/>
              <w:rPr/>
            </w:pPr>
            <w:r>
              <w:rPr>
                <w:spacing w:val="-2"/>
              </w:rPr>
              <w:t>281.3</w:t>
            </w:r>
          </w:p>
        </w:tc>
      </w:tr>
      <w:tr>
        <w:trPr>
          <w:trHeight w:val="390" w:hRule="atLeast"/>
        </w:trPr>
        <w:tc>
          <w:tcPr>
            <w:tcW w:w="714" w:type="dxa"/>
            <w:vAlign w:val="top"/>
          </w:tcPr>
          <w:p>
            <w:pPr>
              <w:pStyle w:val="TableText"/>
              <w:ind w:left="165"/>
              <w:spacing w:before="128" w:line="239" w:lineRule="auto"/>
              <w:rPr/>
            </w:pPr>
            <w:r>
              <w:rPr>
                <w:spacing w:val="-2"/>
              </w:rPr>
              <w:t>37.2</w:t>
            </w:r>
          </w:p>
        </w:tc>
        <w:tc>
          <w:tcPr>
            <w:tcW w:w="1078" w:type="dxa"/>
            <w:vAlign w:val="top"/>
          </w:tcPr>
          <w:p>
            <w:pPr>
              <w:pStyle w:val="TableText"/>
              <w:ind w:left="350"/>
              <w:spacing w:before="128" w:line="239" w:lineRule="auto"/>
              <w:rPr/>
            </w:pPr>
            <w:r>
              <w:rPr>
                <w:spacing w:val="-2"/>
              </w:rPr>
              <w:t>98.3</w:t>
            </w:r>
          </w:p>
        </w:tc>
        <w:tc>
          <w:tcPr>
            <w:tcW w:w="1078" w:type="dxa"/>
            <w:vAlign w:val="top"/>
          </w:tcPr>
          <w:p>
            <w:pPr>
              <w:pStyle w:val="TableText"/>
              <w:ind w:left="352"/>
              <w:spacing w:before="128" w:line="239" w:lineRule="auto"/>
              <w:rPr/>
            </w:pPr>
            <w:r>
              <w:rPr>
                <w:spacing w:val="-2"/>
              </w:rPr>
              <w:t>65.6</w:t>
            </w:r>
          </w:p>
        </w:tc>
        <w:tc>
          <w:tcPr>
            <w:tcW w:w="1079" w:type="dxa"/>
            <w:vAlign w:val="top"/>
          </w:tcPr>
          <w:p>
            <w:pPr>
              <w:pStyle w:val="TableText"/>
              <w:ind w:left="395"/>
              <w:spacing w:before="127"/>
              <w:rPr/>
            </w:pPr>
            <w:r>
              <w:rPr>
                <w:spacing w:val="-3"/>
              </w:rPr>
              <w:t>238</w:t>
            </w:r>
          </w:p>
        </w:tc>
        <w:tc>
          <w:tcPr>
            <w:tcW w:w="1079" w:type="dxa"/>
            <w:vAlign w:val="top"/>
          </w:tcPr>
          <w:p>
            <w:pPr>
              <w:pStyle w:val="TableText"/>
              <w:ind w:left="396"/>
              <w:spacing w:before="127"/>
              <w:rPr/>
            </w:pPr>
            <w:r>
              <w:rPr>
                <w:spacing w:val="-5"/>
              </w:rPr>
              <w:t>159</w:t>
            </w:r>
          </w:p>
        </w:tc>
        <w:tc>
          <w:tcPr>
            <w:tcW w:w="1079" w:type="dxa"/>
            <w:vAlign w:val="top"/>
          </w:tcPr>
          <w:p>
            <w:pPr>
              <w:pStyle w:val="TableText"/>
              <w:ind w:left="397"/>
              <w:spacing w:before="127"/>
              <w:rPr/>
            </w:pPr>
            <w:r>
              <w:rPr>
                <w:spacing w:val="-3"/>
              </w:rPr>
              <w:t>327</w:t>
            </w:r>
          </w:p>
        </w:tc>
        <w:tc>
          <w:tcPr>
            <w:tcW w:w="1079" w:type="dxa"/>
            <w:vAlign w:val="top"/>
          </w:tcPr>
          <w:p>
            <w:pPr>
              <w:pStyle w:val="TableText"/>
              <w:ind w:left="398"/>
              <w:spacing w:before="127"/>
              <w:rPr/>
            </w:pPr>
            <w:r>
              <w:rPr>
                <w:spacing w:val="-3"/>
              </w:rPr>
              <w:t>218</w:t>
            </w:r>
          </w:p>
        </w:tc>
        <w:tc>
          <w:tcPr>
            <w:tcW w:w="999" w:type="dxa"/>
            <w:vAlign w:val="top"/>
          </w:tcPr>
          <w:p>
            <w:pPr>
              <w:pStyle w:val="TableText"/>
              <w:ind w:left="358"/>
              <w:spacing w:before="127"/>
              <w:rPr/>
            </w:pPr>
            <w:r>
              <w:rPr>
                <w:spacing w:val="-2"/>
              </w:rPr>
              <w:t>419</w:t>
            </w:r>
          </w:p>
        </w:tc>
        <w:tc>
          <w:tcPr>
            <w:tcW w:w="1014" w:type="dxa"/>
            <w:vAlign w:val="top"/>
          </w:tcPr>
          <w:p>
            <w:pPr>
              <w:pStyle w:val="TableText"/>
              <w:ind w:left="279"/>
              <w:spacing w:before="128" w:line="239" w:lineRule="auto"/>
              <w:rPr/>
            </w:pPr>
            <w:r>
              <w:rPr>
                <w:spacing w:val="-2"/>
              </w:rPr>
              <w:t>279.3</w:t>
            </w:r>
          </w:p>
        </w:tc>
      </w:tr>
      <w:tr>
        <w:trPr>
          <w:trHeight w:val="380" w:hRule="atLeast"/>
        </w:trPr>
        <w:tc>
          <w:tcPr>
            <w:tcW w:w="714" w:type="dxa"/>
            <w:vAlign w:val="top"/>
          </w:tcPr>
          <w:p>
            <w:pPr>
              <w:pStyle w:val="TableText"/>
              <w:ind w:left="165"/>
              <w:spacing w:before="118" w:line="239" w:lineRule="auto"/>
              <w:rPr/>
            </w:pPr>
            <w:r>
              <w:rPr>
                <w:spacing w:val="-2"/>
              </w:rPr>
              <w:t>37.4</w:t>
            </w:r>
          </w:p>
        </w:tc>
        <w:tc>
          <w:tcPr>
            <w:tcW w:w="1078" w:type="dxa"/>
            <w:vAlign w:val="top"/>
          </w:tcPr>
          <w:p>
            <w:pPr>
              <w:pStyle w:val="TableText"/>
              <w:ind w:left="350"/>
              <w:spacing w:before="118" w:line="239" w:lineRule="auto"/>
              <w:rPr/>
            </w:pPr>
            <w:r>
              <w:rPr>
                <w:spacing w:val="-2"/>
              </w:rPr>
              <w:t>97.3</w:t>
            </w:r>
          </w:p>
        </w:tc>
        <w:tc>
          <w:tcPr>
            <w:tcW w:w="1078" w:type="dxa"/>
            <w:vAlign w:val="top"/>
          </w:tcPr>
          <w:p>
            <w:pPr>
              <w:pStyle w:val="TableText"/>
              <w:ind w:left="352"/>
              <w:spacing w:before="118" w:line="239" w:lineRule="auto"/>
              <w:rPr/>
            </w:pPr>
            <w:r>
              <w:rPr>
                <w:spacing w:val="-2"/>
              </w:rPr>
              <w:t>64.9</w:t>
            </w:r>
          </w:p>
        </w:tc>
        <w:tc>
          <w:tcPr>
            <w:tcW w:w="1079" w:type="dxa"/>
            <w:vAlign w:val="top"/>
          </w:tcPr>
          <w:p>
            <w:pPr>
              <w:pStyle w:val="TableText"/>
              <w:ind w:left="395"/>
              <w:spacing w:before="117"/>
              <w:rPr/>
            </w:pPr>
            <w:r>
              <w:rPr>
                <w:spacing w:val="-3"/>
              </w:rPr>
              <w:t>236</w:t>
            </w:r>
          </w:p>
        </w:tc>
        <w:tc>
          <w:tcPr>
            <w:tcW w:w="1079" w:type="dxa"/>
            <w:vAlign w:val="top"/>
          </w:tcPr>
          <w:p>
            <w:pPr>
              <w:pStyle w:val="TableText"/>
              <w:ind w:left="396"/>
              <w:spacing w:before="117"/>
              <w:rPr/>
            </w:pPr>
            <w:r>
              <w:rPr>
                <w:spacing w:val="-5"/>
              </w:rPr>
              <w:t>157</w:t>
            </w:r>
          </w:p>
        </w:tc>
        <w:tc>
          <w:tcPr>
            <w:tcW w:w="1079" w:type="dxa"/>
            <w:vAlign w:val="top"/>
          </w:tcPr>
          <w:p>
            <w:pPr>
              <w:pStyle w:val="TableText"/>
              <w:ind w:left="397"/>
              <w:spacing w:before="117"/>
              <w:rPr/>
            </w:pPr>
            <w:r>
              <w:rPr>
                <w:spacing w:val="-3"/>
              </w:rPr>
              <w:t>324</w:t>
            </w:r>
          </w:p>
        </w:tc>
        <w:tc>
          <w:tcPr>
            <w:tcW w:w="1079" w:type="dxa"/>
            <w:vAlign w:val="top"/>
          </w:tcPr>
          <w:p>
            <w:pPr>
              <w:pStyle w:val="TableText"/>
              <w:ind w:left="398"/>
              <w:spacing w:before="117"/>
              <w:rPr/>
            </w:pPr>
            <w:r>
              <w:rPr>
                <w:spacing w:val="-3"/>
              </w:rPr>
              <w:t>216</w:t>
            </w:r>
          </w:p>
        </w:tc>
        <w:tc>
          <w:tcPr>
            <w:tcW w:w="999" w:type="dxa"/>
            <w:vAlign w:val="top"/>
          </w:tcPr>
          <w:p>
            <w:pPr>
              <w:pStyle w:val="TableText"/>
              <w:ind w:left="358"/>
              <w:spacing w:before="117"/>
              <w:rPr/>
            </w:pPr>
            <w:r>
              <w:rPr>
                <w:spacing w:val="-2"/>
              </w:rPr>
              <w:t>417</w:t>
            </w:r>
          </w:p>
        </w:tc>
        <w:tc>
          <w:tcPr>
            <w:tcW w:w="1014" w:type="dxa"/>
            <w:vAlign w:val="top"/>
          </w:tcPr>
          <w:p>
            <w:pPr>
              <w:pStyle w:val="TableText"/>
              <w:ind w:left="370"/>
              <w:spacing w:before="117"/>
              <w:rPr/>
            </w:pPr>
            <w:r>
              <w:rPr>
                <w:spacing w:val="-3"/>
              </w:rPr>
              <w:t>278</w:t>
            </w:r>
          </w:p>
        </w:tc>
      </w:tr>
      <w:tr>
        <w:trPr>
          <w:trHeight w:val="390" w:hRule="atLeast"/>
        </w:trPr>
        <w:tc>
          <w:tcPr>
            <w:tcW w:w="714" w:type="dxa"/>
            <w:vAlign w:val="top"/>
          </w:tcPr>
          <w:p>
            <w:pPr>
              <w:pStyle w:val="TableText"/>
              <w:ind w:left="165"/>
              <w:spacing w:before="128" w:line="239" w:lineRule="auto"/>
              <w:rPr/>
            </w:pPr>
            <w:r>
              <w:rPr>
                <w:spacing w:val="-2"/>
              </w:rPr>
              <w:t>37.6</w:t>
            </w:r>
          </w:p>
        </w:tc>
        <w:tc>
          <w:tcPr>
            <w:tcW w:w="1078" w:type="dxa"/>
            <w:vAlign w:val="top"/>
          </w:tcPr>
          <w:p>
            <w:pPr>
              <w:pStyle w:val="TableText"/>
              <w:ind w:left="350"/>
              <w:spacing w:before="128" w:line="239" w:lineRule="auto"/>
              <w:rPr/>
            </w:pPr>
            <w:r>
              <w:rPr>
                <w:spacing w:val="-2"/>
              </w:rPr>
              <w:t>96.3</w:t>
            </w:r>
          </w:p>
        </w:tc>
        <w:tc>
          <w:tcPr>
            <w:tcW w:w="1078" w:type="dxa"/>
            <w:vAlign w:val="top"/>
          </w:tcPr>
          <w:p>
            <w:pPr>
              <w:pStyle w:val="TableText"/>
              <w:ind w:left="352"/>
              <w:spacing w:before="128" w:line="239" w:lineRule="auto"/>
              <w:rPr/>
            </w:pPr>
            <w:r>
              <w:rPr>
                <w:spacing w:val="-2"/>
              </w:rPr>
              <w:t>64.2</w:t>
            </w:r>
          </w:p>
        </w:tc>
        <w:tc>
          <w:tcPr>
            <w:tcW w:w="1079" w:type="dxa"/>
            <w:vAlign w:val="top"/>
          </w:tcPr>
          <w:p>
            <w:pPr>
              <w:pStyle w:val="TableText"/>
              <w:ind w:left="395"/>
              <w:spacing w:before="127"/>
              <w:rPr/>
            </w:pPr>
            <w:r>
              <w:rPr>
                <w:spacing w:val="-3"/>
              </w:rPr>
              <w:t>234</w:t>
            </w:r>
          </w:p>
        </w:tc>
        <w:tc>
          <w:tcPr>
            <w:tcW w:w="1079" w:type="dxa"/>
            <w:vAlign w:val="top"/>
          </w:tcPr>
          <w:p>
            <w:pPr>
              <w:pStyle w:val="TableText"/>
              <w:ind w:left="396"/>
              <w:spacing w:before="127"/>
              <w:rPr/>
            </w:pPr>
            <w:r>
              <w:rPr>
                <w:spacing w:val="-5"/>
              </w:rPr>
              <w:t>156</w:t>
            </w:r>
          </w:p>
        </w:tc>
        <w:tc>
          <w:tcPr>
            <w:tcW w:w="1079" w:type="dxa"/>
            <w:vAlign w:val="top"/>
          </w:tcPr>
          <w:p>
            <w:pPr>
              <w:pStyle w:val="TableText"/>
              <w:ind w:left="397"/>
              <w:spacing w:before="127"/>
              <w:rPr/>
            </w:pPr>
            <w:r>
              <w:rPr>
                <w:spacing w:val="-3"/>
              </w:rPr>
              <w:t>320</w:t>
            </w:r>
          </w:p>
        </w:tc>
        <w:tc>
          <w:tcPr>
            <w:tcW w:w="1079" w:type="dxa"/>
            <w:vAlign w:val="top"/>
          </w:tcPr>
          <w:p>
            <w:pPr>
              <w:pStyle w:val="TableText"/>
              <w:ind w:left="398"/>
              <w:spacing w:before="128" w:line="241" w:lineRule="auto"/>
              <w:rPr/>
            </w:pPr>
            <w:r>
              <w:rPr>
                <w:spacing w:val="-3"/>
              </w:rPr>
              <w:t>214</w:t>
            </w:r>
          </w:p>
        </w:tc>
        <w:tc>
          <w:tcPr>
            <w:tcW w:w="999" w:type="dxa"/>
            <w:vAlign w:val="top"/>
          </w:tcPr>
          <w:p>
            <w:pPr>
              <w:pStyle w:val="TableText"/>
              <w:ind w:left="358"/>
              <w:spacing w:before="128" w:line="241" w:lineRule="auto"/>
              <w:rPr/>
            </w:pPr>
            <w:r>
              <w:rPr>
                <w:spacing w:val="-2"/>
              </w:rPr>
              <w:t>414</w:t>
            </w:r>
          </w:p>
        </w:tc>
        <w:tc>
          <w:tcPr>
            <w:tcW w:w="1014" w:type="dxa"/>
            <w:vAlign w:val="top"/>
          </w:tcPr>
          <w:p>
            <w:pPr>
              <w:pStyle w:val="TableText"/>
              <w:ind w:left="370"/>
              <w:spacing w:before="127"/>
              <w:rPr/>
            </w:pPr>
            <w:r>
              <w:rPr>
                <w:spacing w:val="-3"/>
              </w:rPr>
              <w:t>276</w:t>
            </w:r>
          </w:p>
        </w:tc>
      </w:tr>
      <w:tr>
        <w:trPr>
          <w:trHeight w:val="399" w:hRule="atLeast"/>
        </w:trPr>
        <w:tc>
          <w:tcPr>
            <w:tcW w:w="714" w:type="dxa"/>
            <w:vAlign w:val="top"/>
          </w:tcPr>
          <w:p>
            <w:pPr>
              <w:pStyle w:val="TableText"/>
              <w:ind w:left="165"/>
              <w:spacing w:before="128" w:line="239" w:lineRule="auto"/>
              <w:rPr/>
            </w:pPr>
            <w:r>
              <w:rPr>
                <w:spacing w:val="-2"/>
              </w:rPr>
              <w:t>37.8</w:t>
            </w:r>
          </w:p>
        </w:tc>
        <w:tc>
          <w:tcPr>
            <w:tcW w:w="1078" w:type="dxa"/>
            <w:vAlign w:val="top"/>
          </w:tcPr>
          <w:p>
            <w:pPr>
              <w:pStyle w:val="TableText"/>
              <w:ind w:left="350"/>
              <w:spacing w:before="128" w:line="239" w:lineRule="auto"/>
              <w:rPr/>
            </w:pPr>
            <w:r>
              <w:rPr>
                <w:spacing w:val="-2"/>
              </w:rPr>
              <w:t>95.3</w:t>
            </w:r>
          </w:p>
        </w:tc>
        <w:tc>
          <w:tcPr>
            <w:tcW w:w="1078" w:type="dxa"/>
            <w:vAlign w:val="top"/>
          </w:tcPr>
          <w:p>
            <w:pPr>
              <w:pStyle w:val="TableText"/>
              <w:ind w:left="352"/>
              <w:spacing w:before="128" w:line="239" w:lineRule="auto"/>
              <w:rPr/>
            </w:pPr>
            <w:r>
              <w:rPr>
                <w:spacing w:val="-2"/>
              </w:rPr>
              <w:t>63.6</w:t>
            </w:r>
          </w:p>
        </w:tc>
        <w:tc>
          <w:tcPr>
            <w:tcW w:w="1079" w:type="dxa"/>
            <w:vAlign w:val="top"/>
          </w:tcPr>
          <w:p>
            <w:pPr>
              <w:pStyle w:val="TableText"/>
              <w:ind w:left="395"/>
              <w:spacing w:before="127"/>
              <w:rPr/>
            </w:pPr>
            <w:r>
              <w:rPr>
                <w:spacing w:val="-3"/>
              </w:rPr>
              <w:t>231</w:t>
            </w:r>
          </w:p>
        </w:tc>
        <w:tc>
          <w:tcPr>
            <w:tcW w:w="1079" w:type="dxa"/>
            <w:vAlign w:val="top"/>
          </w:tcPr>
          <w:p>
            <w:pPr>
              <w:pStyle w:val="TableText"/>
              <w:ind w:left="396"/>
              <w:spacing w:before="127"/>
              <w:rPr/>
            </w:pPr>
            <w:r>
              <w:rPr>
                <w:spacing w:val="-5"/>
              </w:rPr>
              <w:t>154</w:t>
            </w:r>
          </w:p>
        </w:tc>
        <w:tc>
          <w:tcPr>
            <w:tcW w:w="1079" w:type="dxa"/>
            <w:vAlign w:val="top"/>
          </w:tcPr>
          <w:p>
            <w:pPr>
              <w:pStyle w:val="TableText"/>
              <w:ind w:left="397"/>
              <w:spacing w:before="127"/>
              <w:rPr/>
            </w:pPr>
            <w:r>
              <w:rPr>
                <w:spacing w:val="-3"/>
              </w:rPr>
              <w:t>317</w:t>
            </w:r>
          </w:p>
        </w:tc>
        <w:tc>
          <w:tcPr>
            <w:tcW w:w="1079" w:type="dxa"/>
            <w:vAlign w:val="top"/>
          </w:tcPr>
          <w:p>
            <w:pPr>
              <w:pStyle w:val="TableText"/>
              <w:ind w:left="398"/>
              <w:spacing w:before="128" w:line="241" w:lineRule="auto"/>
              <w:rPr/>
            </w:pPr>
            <w:r>
              <w:rPr>
                <w:spacing w:val="-3"/>
              </w:rPr>
              <w:t>211</w:t>
            </w:r>
          </w:p>
        </w:tc>
        <w:tc>
          <w:tcPr>
            <w:tcW w:w="999" w:type="dxa"/>
            <w:vAlign w:val="top"/>
          </w:tcPr>
          <w:p>
            <w:pPr>
              <w:pStyle w:val="TableText"/>
              <w:ind w:left="358"/>
              <w:spacing w:before="128" w:line="241" w:lineRule="auto"/>
              <w:rPr/>
            </w:pPr>
            <w:r>
              <w:rPr>
                <w:spacing w:val="-2"/>
              </w:rPr>
              <w:t>412</w:t>
            </w:r>
          </w:p>
        </w:tc>
        <w:tc>
          <w:tcPr>
            <w:tcW w:w="1014" w:type="dxa"/>
            <w:vAlign w:val="top"/>
          </w:tcPr>
          <w:p>
            <w:pPr>
              <w:pStyle w:val="TableText"/>
              <w:ind w:left="279"/>
              <w:spacing w:before="128" w:line="239" w:lineRule="auto"/>
              <w:rPr/>
            </w:pPr>
            <w:r>
              <w:rPr>
                <w:spacing w:val="-2"/>
              </w:rPr>
              <w:t>274.7</w:t>
            </w:r>
          </w:p>
        </w:tc>
      </w:tr>
      <w:tr>
        <w:trPr>
          <w:trHeight w:val="380" w:hRule="atLeast"/>
        </w:trPr>
        <w:tc>
          <w:tcPr>
            <w:tcW w:w="714" w:type="dxa"/>
            <w:vAlign w:val="top"/>
          </w:tcPr>
          <w:p>
            <w:pPr>
              <w:pStyle w:val="TableText"/>
              <w:ind w:left="255"/>
              <w:spacing w:before="118"/>
              <w:rPr/>
            </w:pPr>
            <w:r>
              <w:rPr>
                <w:spacing w:val="-3"/>
              </w:rPr>
              <w:t>38</w:t>
            </w:r>
          </w:p>
        </w:tc>
        <w:tc>
          <w:tcPr>
            <w:tcW w:w="1078" w:type="dxa"/>
            <w:vAlign w:val="top"/>
          </w:tcPr>
          <w:p>
            <w:pPr>
              <w:pStyle w:val="TableText"/>
              <w:ind w:left="350"/>
              <w:spacing w:before="119" w:line="239" w:lineRule="auto"/>
              <w:rPr/>
            </w:pPr>
            <w:r>
              <w:rPr>
                <w:spacing w:val="-2"/>
              </w:rPr>
              <w:t>94.4</w:t>
            </w:r>
          </w:p>
        </w:tc>
        <w:tc>
          <w:tcPr>
            <w:tcW w:w="1078" w:type="dxa"/>
            <w:vAlign w:val="top"/>
          </w:tcPr>
          <w:p>
            <w:pPr>
              <w:pStyle w:val="TableText"/>
              <w:ind w:left="352"/>
              <w:spacing w:before="119" w:line="239" w:lineRule="auto"/>
              <w:rPr/>
            </w:pPr>
            <w:r>
              <w:rPr>
                <w:spacing w:val="-2"/>
              </w:rPr>
              <w:t>62.9</w:t>
            </w:r>
          </w:p>
        </w:tc>
        <w:tc>
          <w:tcPr>
            <w:tcW w:w="1079" w:type="dxa"/>
            <w:vAlign w:val="top"/>
          </w:tcPr>
          <w:p>
            <w:pPr>
              <w:pStyle w:val="TableText"/>
              <w:ind w:left="395"/>
              <w:spacing w:before="118"/>
              <w:rPr/>
            </w:pPr>
            <w:r>
              <w:rPr>
                <w:spacing w:val="-3"/>
              </w:rPr>
              <w:t>229</w:t>
            </w:r>
          </w:p>
        </w:tc>
        <w:tc>
          <w:tcPr>
            <w:tcW w:w="1079" w:type="dxa"/>
            <w:vAlign w:val="top"/>
          </w:tcPr>
          <w:p>
            <w:pPr>
              <w:pStyle w:val="TableText"/>
              <w:ind w:left="396"/>
              <w:spacing w:before="118"/>
              <w:rPr/>
            </w:pPr>
            <w:r>
              <w:rPr>
                <w:spacing w:val="-5"/>
              </w:rPr>
              <w:t>153</w:t>
            </w:r>
          </w:p>
        </w:tc>
        <w:tc>
          <w:tcPr>
            <w:tcW w:w="1079" w:type="dxa"/>
            <w:vAlign w:val="top"/>
          </w:tcPr>
          <w:p>
            <w:pPr>
              <w:pStyle w:val="TableText"/>
              <w:ind w:left="397"/>
              <w:spacing w:before="118"/>
              <w:rPr/>
            </w:pPr>
            <w:r>
              <w:rPr>
                <w:spacing w:val="-3"/>
              </w:rPr>
              <w:t>314</w:t>
            </w:r>
          </w:p>
        </w:tc>
        <w:tc>
          <w:tcPr>
            <w:tcW w:w="1079" w:type="dxa"/>
            <w:vAlign w:val="top"/>
          </w:tcPr>
          <w:p>
            <w:pPr>
              <w:pStyle w:val="TableText"/>
              <w:ind w:left="398"/>
              <w:spacing w:before="118"/>
              <w:rPr/>
            </w:pPr>
            <w:r>
              <w:rPr>
                <w:spacing w:val="-3"/>
              </w:rPr>
              <w:t>209</w:t>
            </w:r>
          </w:p>
        </w:tc>
        <w:tc>
          <w:tcPr>
            <w:tcW w:w="999" w:type="dxa"/>
            <w:vAlign w:val="top"/>
          </w:tcPr>
          <w:p>
            <w:pPr>
              <w:pStyle w:val="TableText"/>
              <w:ind w:left="358"/>
              <w:spacing w:before="118"/>
              <w:rPr/>
            </w:pPr>
            <w:r>
              <w:rPr>
                <w:spacing w:val="-2"/>
              </w:rPr>
              <w:t>410</w:t>
            </w:r>
          </w:p>
        </w:tc>
        <w:tc>
          <w:tcPr>
            <w:tcW w:w="1014" w:type="dxa"/>
            <w:vAlign w:val="top"/>
          </w:tcPr>
          <w:p>
            <w:pPr>
              <w:pStyle w:val="TableText"/>
              <w:ind w:left="279"/>
              <w:spacing w:before="119" w:line="239" w:lineRule="auto"/>
              <w:rPr/>
            </w:pPr>
            <w:r>
              <w:rPr>
                <w:spacing w:val="-2"/>
              </w:rPr>
              <w:t>273.3</w:t>
            </w:r>
          </w:p>
        </w:tc>
      </w:tr>
      <w:tr>
        <w:trPr>
          <w:trHeight w:val="389" w:hRule="atLeast"/>
        </w:trPr>
        <w:tc>
          <w:tcPr>
            <w:tcW w:w="714" w:type="dxa"/>
            <w:vAlign w:val="top"/>
          </w:tcPr>
          <w:p>
            <w:pPr>
              <w:pStyle w:val="TableText"/>
              <w:ind w:left="165"/>
              <w:spacing w:before="129" w:line="239" w:lineRule="auto"/>
              <w:rPr/>
            </w:pPr>
            <w:r>
              <w:rPr>
                <w:spacing w:val="-2"/>
              </w:rPr>
              <w:t>38.2</w:t>
            </w:r>
          </w:p>
        </w:tc>
        <w:tc>
          <w:tcPr>
            <w:tcW w:w="1078" w:type="dxa"/>
            <w:vAlign w:val="top"/>
          </w:tcPr>
          <w:p>
            <w:pPr>
              <w:pStyle w:val="TableText"/>
              <w:ind w:left="350"/>
              <w:spacing w:before="129" w:line="239" w:lineRule="auto"/>
              <w:rPr/>
            </w:pPr>
            <w:r>
              <w:rPr>
                <w:spacing w:val="-2"/>
              </w:rPr>
              <w:t>93.4</w:t>
            </w:r>
          </w:p>
        </w:tc>
        <w:tc>
          <w:tcPr>
            <w:tcW w:w="1078" w:type="dxa"/>
            <w:vAlign w:val="top"/>
          </w:tcPr>
          <w:p>
            <w:pPr>
              <w:pStyle w:val="TableText"/>
              <w:ind w:left="352"/>
              <w:spacing w:before="129" w:line="239" w:lineRule="auto"/>
              <w:rPr/>
            </w:pPr>
            <w:r>
              <w:rPr>
                <w:spacing w:val="-2"/>
              </w:rPr>
              <w:t>62.3</w:t>
            </w:r>
          </w:p>
        </w:tc>
        <w:tc>
          <w:tcPr>
            <w:tcW w:w="1079" w:type="dxa"/>
            <w:vAlign w:val="top"/>
          </w:tcPr>
          <w:p>
            <w:pPr>
              <w:pStyle w:val="TableText"/>
              <w:ind w:left="395"/>
              <w:spacing w:before="128"/>
              <w:rPr/>
            </w:pPr>
            <w:r>
              <w:rPr>
                <w:spacing w:val="-3"/>
              </w:rPr>
              <w:t>227</w:t>
            </w:r>
          </w:p>
        </w:tc>
        <w:tc>
          <w:tcPr>
            <w:tcW w:w="1079" w:type="dxa"/>
            <w:vAlign w:val="top"/>
          </w:tcPr>
          <w:p>
            <w:pPr>
              <w:pStyle w:val="TableText"/>
              <w:ind w:left="396"/>
              <w:spacing w:before="128"/>
              <w:rPr/>
            </w:pPr>
            <w:r>
              <w:rPr>
                <w:spacing w:val="-5"/>
              </w:rPr>
              <w:t>151</w:t>
            </w:r>
          </w:p>
        </w:tc>
        <w:tc>
          <w:tcPr>
            <w:tcW w:w="1079" w:type="dxa"/>
            <w:vAlign w:val="top"/>
          </w:tcPr>
          <w:p>
            <w:pPr>
              <w:pStyle w:val="TableText"/>
              <w:ind w:left="397"/>
              <w:spacing w:before="128"/>
              <w:rPr/>
            </w:pPr>
            <w:r>
              <w:rPr>
                <w:spacing w:val="-3"/>
              </w:rPr>
              <w:t>311</w:t>
            </w:r>
          </w:p>
        </w:tc>
        <w:tc>
          <w:tcPr>
            <w:tcW w:w="1079" w:type="dxa"/>
            <w:vAlign w:val="top"/>
          </w:tcPr>
          <w:p>
            <w:pPr>
              <w:pStyle w:val="TableText"/>
              <w:ind w:left="398"/>
              <w:spacing w:before="128"/>
              <w:rPr/>
            </w:pPr>
            <w:r>
              <w:rPr>
                <w:spacing w:val="-3"/>
              </w:rPr>
              <w:t>207</w:t>
            </w:r>
          </w:p>
        </w:tc>
        <w:tc>
          <w:tcPr>
            <w:tcW w:w="999" w:type="dxa"/>
            <w:vAlign w:val="top"/>
          </w:tcPr>
          <w:p>
            <w:pPr>
              <w:pStyle w:val="TableText"/>
              <w:ind w:left="358"/>
              <w:spacing w:before="128"/>
              <w:rPr/>
            </w:pPr>
            <w:r>
              <w:rPr>
                <w:spacing w:val="-2"/>
              </w:rPr>
              <w:t>408</w:t>
            </w:r>
          </w:p>
        </w:tc>
        <w:tc>
          <w:tcPr>
            <w:tcW w:w="1014" w:type="dxa"/>
            <w:vAlign w:val="top"/>
          </w:tcPr>
          <w:p>
            <w:pPr>
              <w:pStyle w:val="TableText"/>
              <w:ind w:left="370"/>
              <w:spacing w:before="128"/>
              <w:rPr/>
            </w:pPr>
            <w:r>
              <w:rPr>
                <w:spacing w:val="-3"/>
              </w:rPr>
              <w:t>272</w:t>
            </w:r>
          </w:p>
        </w:tc>
      </w:tr>
      <w:tr>
        <w:trPr>
          <w:trHeight w:val="390" w:hRule="atLeast"/>
        </w:trPr>
        <w:tc>
          <w:tcPr>
            <w:tcW w:w="714" w:type="dxa"/>
            <w:vAlign w:val="top"/>
          </w:tcPr>
          <w:p>
            <w:pPr>
              <w:pStyle w:val="TableText"/>
              <w:ind w:left="165"/>
              <w:spacing w:before="130" w:line="239" w:lineRule="auto"/>
              <w:rPr/>
            </w:pPr>
            <w:r>
              <w:rPr>
                <w:spacing w:val="-2"/>
              </w:rPr>
              <w:t>38.4</w:t>
            </w:r>
          </w:p>
        </w:tc>
        <w:tc>
          <w:tcPr>
            <w:tcW w:w="1078" w:type="dxa"/>
            <w:vAlign w:val="top"/>
          </w:tcPr>
          <w:p>
            <w:pPr>
              <w:pStyle w:val="TableText"/>
              <w:ind w:left="350"/>
              <w:spacing w:before="130" w:line="239" w:lineRule="auto"/>
              <w:rPr/>
            </w:pPr>
            <w:r>
              <w:rPr>
                <w:spacing w:val="-2"/>
              </w:rPr>
              <w:t>92.5</w:t>
            </w:r>
          </w:p>
        </w:tc>
        <w:tc>
          <w:tcPr>
            <w:tcW w:w="1078" w:type="dxa"/>
            <w:vAlign w:val="top"/>
          </w:tcPr>
          <w:p>
            <w:pPr>
              <w:pStyle w:val="TableText"/>
              <w:ind w:left="352"/>
              <w:spacing w:before="130" w:line="239" w:lineRule="auto"/>
              <w:rPr/>
            </w:pPr>
            <w:r>
              <w:rPr>
                <w:spacing w:val="-2"/>
              </w:rPr>
              <w:t>61.6</w:t>
            </w:r>
          </w:p>
        </w:tc>
        <w:tc>
          <w:tcPr>
            <w:tcW w:w="1079" w:type="dxa"/>
            <w:vAlign w:val="top"/>
          </w:tcPr>
          <w:p>
            <w:pPr>
              <w:pStyle w:val="TableText"/>
              <w:ind w:left="395"/>
              <w:spacing w:before="129"/>
              <w:rPr/>
            </w:pPr>
            <w:r>
              <w:rPr>
                <w:spacing w:val="-3"/>
              </w:rPr>
              <w:t>225</w:t>
            </w:r>
          </w:p>
        </w:tc>
        <w:tc>
          <w:tcPr>
            <w:tcW w:w="1079" w:type="dxa"/>
            <w:vAlign w:val="top"/>
          </w:tcPr>
          <w:p>
            <w:pPr>
              <w:pStyle w:val="TableText"/>
              <w:ind w:left="396"/>
              <w:spacing w:before="129"/>
              <w:rPr/>
            </w:pPr>
            <w:r>
              <w:rPr>
                <w:spacing w:val="-5"/>
              </w:rPr>
              <w:t>150</w:t>
            </w:r>
          </w:p>
        </w:tc>
        <w:tc>
          <w:tcPr>
            <w:tcW w:w="1079" w:type="dxa"/>
            <w:vAlign w:val="top"/>
          </w:tcPr>
          <w:p>
            <w:pPr>
              <w:pStyle w:val="TableText"/>
              <w:ind w:left="397"/>
              <w:spacing w:before="129"/>
              <w:rPr/>
            </w:pPr>
            <w:r>
              <w:rPr>
                <w:spacing w:val="-3"/>
              </w:rPr>
              <w:t>308</w:t>
            </w:r>
          </w:p>
        </w:tc>
        <w:tc>
          <w:tcPr>
            <w:tcW w:w="1079" w:type="dxa"/>
            <w:vAlign w:val="top"/>
          </w:tcPr>
          <w:p>
            <w:pPr>
              <w:pStyle w:val="TableText"/>
              <w:ind w:left="398"/>
              <w:spacing w:before="129"/>
              <w:rPr/>
            </w:pPr>
            <w:r>
              <w:rPr>
                <w:spacing w:val="-3"/>
              </w:rPr>
              <w:t>205</w:t>
            </w:r>
          </w:p>
        </w:tc>
        <w:tc>
          <w:tcPr>
            <w:tcW w:w="999" w:type="dxa"/>
            <w:vAlign w:val="top"/>
          </w:tcPr>
          <w:p>
            <w:pPr>
              <w:pStyle w:val="TableText"/>
              <w:ind w:left="358"/>
              <w:spacing w:before="129"/>
              <w:rPr/>
            </w:pPr>
            <w:r>
              <w:rPr>
                <w:spacing w:val="-2"/>
              </w:rPr>
              <w:t>407</w:t>
            </w:r>
          </w:p>
        </w:tc>
        <w:tc>
          <w:tcPr>
            <w:tcW w:w="1014" w:type="dxa"/>
            <w:vAlign w:val="top"/>
          </w:tcPr>
          <w:p>
            <w:pPr>
              <w:pStyle w:val="TableText"/>
              <w:ind w:left="279"/>
              <w:spacing w:before="130" w:line="239" w:lineRule="auto"/>
              <w:rPr/>
            </w:pPr>
            <w:r>
              <w:rPr>
                <w:spacing w:val="-2"/>
              </w:rPr>
              <w:t>271.3</w:t>
            </w:r>
          </w:p>
        </w:tc>
      </w:tr>
      <w:tr>
        <w:trPr>
          <w:trHeight w:val="389" w:hRule="atLeast"/>
        </w:trPr>
        <w:tc>
          <w:tcPr>
            <w:tcW w:w="714" w:type="dxa"/>
            <w:vAlign w:val="top"/>
          </w:tcPr>
          <w:p>
            <w:pPr>
              <w:pStyle w:val="TableText"/>
              <w:ind w:left="165"/>
              <w:spacing w:before="130" w:line="239" w:lineRule="auto"/>
              <w:rPr/>
            </w:pPr>
            <w:r>
              <w:rPr>
                <w:spacing w:val="-2"/>
              </w:rPr>
              <w:t>38.6</w:t>
            </w:r>
          </w:p>
        </w:tc>
        <w:tc>
          <w:tcPr>
            <w:tcW w:w="1078" w:type="dxa"/>
            <w:vAlign w:val="top"/>
          </w:tcPr>
          <w:p>
            <w:pPr>
              <w:pStyle w:val="TableText"/>
              <w:ind w:left="350"/>
              <w:spacing w:before="130" w:line="239" w:lineRule="auto"/>
              <w:rPr/>
            </w:pPr>
            <w:r>
              <w:rPr>
                <w:spacing w:val="-2"/>
              </w:rPr>
              <w:t>91.5</w:t>
            </w:r>
          </w:p>
        </w:tc>
        <w:tc>
          <w:tcPr>
            <w:tcW w:w="1078" w:type="dxa"/>
            <w:vAlign w:val="top"/>
          </w:tcPr>
          <w:p>
            <w:pPr>
              <w:pStyle w:val="TableText"/>
              <w:ind w:left="443"/>
              <w:spacing w:before="129"/>
              <w:rPr/>
            </w:pPr>
            <w:r>
              <w:rPr>
                <w:spacing w:val="-3"/>
              </w:rPr>
              <w:t>61</w:t>
            </w:r>
          </w:p>
        </w:tc>
        <w:tc>
          <w:tcPr>
            <w:tcW w:w="1079" w:type="dxa"/>
            <w:vAlign w:val="top"/>
          </w:tcPr>
          <w:p>
            <w:pPr>
              <w:pStyle w:val="TableText"/>
              <w:ind w:left="395"/>
              <w:spacing w:before="129"/>
              <w:rPr/>
            </w:pPr>
            <w:r>
              <w:rPr>
                <w:spacing w:val="-3"/>
              </w:rPr>
              <w:t>223</w:t>
            </w:r>
          </w:p>
        </w:tc>
        <w:tc>
          <w:tcPr>
            <w:tcW w:w="1079" w:type="dxa"/>
            <w:vAlign w:val="top"/>
          </w:tcPr>
          <w:p>
            <w:pPr>
              <w:pStyle w:val="TableText"/>
              <w:ind w:left="396"/>
              <w:spacing w:before="129"/>
              <w:rPr/>
            </w:pPr>
            <w:r>
              <w:rPr>
                <w:spacing w:val="-5"/>
              </w:rPr>
              <w:t>149</w:t>
            </w:r>
          </w:p>
        </w:tc>
        <w:tc>
          <w:tcPr>
            <w:tcW w:w="1079" w:type="dxa"/>
            <w:vAlign w:val="top"/>
          </w:tcPr>
          <w:p>
            <w:pPr>
              <w:pStyle w:val="TableText"/>
              <w:ind w:left="397"/>
              <w:spacing w:before="129"/>
              <w:rPr/>
            </w:pPr>
            <w:r>
              <w:rPr>
                <w:spacing w:val="-3"/>
              </w:rPr>
              <w:t>304</w:t>
            </w:r>
          </w:p>
        </w:tc>
        <w:tc>
          <w:tcPr>
            <w:tcW w:w="1079" w:type="dxa"/>
            <w:vAlign w:val="top"/>
          </w:tcPr>
          <w:p>
            <w:pPr>
              <w:pStyle w:val="TableText"/>
              <w:ind w:left="398"/>
              <w:spacing w:before="129"/>
              <w:rPr/>
            </w:pPr>
            <w:r>
              <w:rPr>
                <w:spacing w:val="-3"/>
              </w:rPr>
              <w:t>203</w:t>
            </w:r>
          </w:p>
        </w:tc>
        <w:tc>
          <w:tcPr>
            <w:tcW w:w="999" w:type="dxa"/>
            <w:vAlign w:val="top"/>
          </w:tcPr>
          <w:p>
            <w:pPr>
              <w:pStyle w:val="TableText"/>
              <w:ind w:left="358"/>
              <w:spacing w:before="129"/>
              <w:rPr/>
            </w:pPr>
            <w:r>
              <w:rPr>
                <w:spacing w:val="-2"/>
              </w:rPr>
              <w:t>405</w:t>
            </w:r>
          </w:p>
        </w:tc>
        <w:tc>
          <w:tcPr>
            <w:tcW w:w="1014" w:type="dxa"/>
            <w:vAlign w:val="top"/>
          </w:tcPr>
          <w:p>
            <w:pPr>
              <w:pStyle w:val="TableText"/>
              <w:ind w:left="370"/>
              <w:spacing w:before="129"/>
              <w:rPr/>
            </w:pPr>
            <w:r>
              <w:rPr>
                <w:spacing w:val="-3"/>
              </w:rPr>
              <w:t>270</w:t>
            </w:r>
          </w:p>
        </w:tc>
      </w:tr>
      <w:tr>
        <w:trPr>
          <w:trHeight w:val="390" w:hRule="atLeast"/>
        </w:trPr>
        <w:tc>
          <w:tcPr>
            <w:tcW w:w="714" w:type="dxa"/>
            <w:vAlign w:val="top"/>
          </w:tcPr>
          <w:p>
            <w:pPr>
              <w:pStyle w:val="TableText"/>
              <w:ind w:left="165"/>
              <w:spacing w:before="131" w:line="239" w:lineRule="auto"/>
              <w:rPr/>
            </w:pPr>
            <w:r>
              <w:rPr>
                <w:spacing w:val="-2"/>
              </w:rPr>
              <w:t>38.8</w:t>
            </w:r>
          </w:p>
        </w:tc>
        <w:tc>
          <w:tcPr>
            <w:tcW w:w="1078" w:type="dxa"/>
            <w:vAlign w:val="top"/>
          </w:tcPr>
          <w:p>
            <w:pPr>
              <w:pStyle w:val="TableText"/>
              <w:ind w:left="350"/>
              <w:spacing w:before="131" w:line="239" w:lineRule="auto"/>
              <w:rPr/>
            </w:pPr>
            <w:r>
              <w:rPr>
                <w:spacing w:val="-2"/>
              </w:rPr>
              <w:t>90.6</w:t>
            </w:r>
          </w:p>
        </w:tc>
        <w:tc>
          <w:tcPr>
            <w:tcW w:w="1078" w:type="dxa"/>
            <w:vAlign w:val="top"/>
          </w:tcPr>
          <w:p>
            <w:pPr>
              <w:pStyle w:val="TableText"/>
              <w:ind w:left="352"/>
              <w:spacing w:before="131" w:line="239" w:lineRule="auto"/>
              <w:rPr/>
            </w:pPr>
            <w:r>
              <w:rPr>
                <w:spacing w:val="-2"/>
              </w:rPr>
              <w:t>60.4</w:t>
            </w:r>
          </w:p>
        </w:tc>
        <w:tc>
          <w:tcPr>
            <w:tcW w:w="1079" w:type="dxa"/>
            <w:vAlign w:val="top"/>
          </w:tcPr>
          <w:p>
            <w:pPr>
              <w:pStyle w:val="TableText"/>
              <w:ind w:left="395"/>
              <w:spacing w:before="131" w:line="241" w:lineRule="auto"/>
              <w:rPr/>
            </w:pPr>
            <w:r>
              <w:rPr>
                <w:spacing w:val="-3"/>
              </w:rPr>
              <w:t>221</w:t>
            </w:r>
          </w:p>
        </w:tc>
        <w:tc>
          <w:tcPr>
            <w:tcW w:w="1079" w:type="dxa"/>
            <w:vAlign w:val="top"/>
          </w:tcPr>
          <w:p>
            <w:pPr>
              <w:pStyle w:val="TableText"/>
              <w:ind w:left="396"/>
              <w:spacing w:before="130"/>
              <w:rPr/>
            </w:pPr>
            <w:r>
              <w:rPr>
                <w:spacing w:val="-5"/>
              </w:rPr>
              <w:t>147</w:t>
            </w:r>
          </w:p>
        </w:tc>
        <w:tc>
          <w:tcPr>
            <w:tcW w:w="1079" w:type="dxa"/>
            <w:vAlign w:val="top"/>
          </w:tcPr>
          <w:p>
            <w:pPr>
              <w:pStyle w:val="TableText"/>
              <w:ind w:left="397"/>
              <w:spacing w:before="130"/>
              <w:rPr/>
            </w:pPr>
            <w:r>
              <w:rPr>
                <w:spacing w:val="-3"/>
              </w:rPr>
              <w:t>301</w:t>
            </w:r>
          </w:p>
        </w:tc>
        <w:tc>
          <w:tcPr>
            <w:tcW w:w="1079" w:type="dxa"/>
            <w:vAlign w:val="top"/>
          </w:tcPr>
          <w:p>
            <w:pPr>
              <w:pStyle w:val="TableText"/>
              <w:ind w:left="398"/>
              <w:spacing w:before="130"/>
              <w:rPr/>
            </w:pPr>
            <w:r>
              <w:rPr>
                <w:spacing w:val="-3"/>
              </w:rPr>
              <w:t>201</w:t>
            </w:r>
          </w:p>
        </w:tc>
        <w:tc>
          <w:tcPr>
            <w:tcW w:w="999" w:type="dxa"/>
            <w:vAlign w:val="top"/>
          </w:tcPr>
          <w:p>
            <w:pPr>
              <w:pStyle w:val="TableText"/>
              <w:ind w:left="358"/>
              <w:spacing w:before="130"/>
              <w:rPr/>
            </w:pPr>
            <w:r>
              <w:rPr>
                <w:spacing w:val="-2"/>
              </w:rPr>
              <w:t>404</w:t>
            </w:r>
          </w:p>
        </w:tc>
        <w:tc>
          <w:tcPr>
            <w:tcW w:w="1014" w:type="dxa"/>
            <w:vAlign w:val="top"/>
          </w:tcPr>
          <w:p>
            <w:pPr>
              <w:pStyle w:val="TableText"/>
              <w:ind w:left="279"/>
              <w:spacing w:before="131" w:line="239" w:lineRule="auto"/>
              <w:rPr/>
            </w:pPr>
            <w:r>
              <w:rPr>
                <w:spacing w:val="-2"/>
              </w:rPr>
              <w:t>269.3</w:t>
            </w:r>
          </w:p>
        </w:tc>
      </w:tr>
      <w:tr>
        <w:trPr>
          <w:trHeight w:val="380" w:hRule="atLeast"/>
        </w:trPr>
        <w:tc>
          <w:tcPr>
            <w:tcW w:w="714" w:type="dxa"/>
            <w:vAlign w:val="top"/>
          </w:tcPr>
          <w:p>
            <w:pPr>
              <w:pStyle w:val="TableText"/>
              <w:ind w:left="255"/>
              <w:spacing w:before="120"/>
              <w:rPr/>
            </w:pPr>
            <w:r>
              <w:rPr>
                <w:spacing w:val="-3"/>
              </w:rPr>
              <w:t>39</w:t>
            </w:r>
          </w:p>
        </w:tc>
        <w:tc>
          <w:tcPr>
            <w:tcW w:w="1078" w:type="dxa"/>
            <w:vAlign w:val="top"/>
          </w:tcPr>
          <w:p>
            <w:pPr>
              <w:pStyle w:val="TableText"/>
              <w:ind w:left="350"/>
              <w:spacing w:before="121" w:line="239" w:lineRule="auto"/>
              <w:rPr/>
            </w:pPr>
            <w:r>
              <w:rPr>
                <w:spacing w:val="-2"/>
              </w:rPr>
              <w:t>89.7</w:t>
            </w:r>
          </w:p>
        </w:tc>
        <w:tc>
          <w:tcPr>
            <w:tcW w:w="1078" w:type="dxa"/>
            <w:vAlign w:val="top"/>
          </w:tcPr>
          <w:p>
            <w:pPr>
              <w:pStyle w:val="TableText"/>
              <w:ind w:left="352"/>
              <w:spacing w:before="121" w:line="239" w:lineRule="auto"/>
              <w:rPr/>
            </w:pPr>
            <w:r>
              <w:rPr>
                <w:spacing w:val="-2"/>
              </w:rPr>
              <w:t>59.8</w:t>
            </w:r>
          </w:p>
        </w:tc>
        <w:tc>
          <w:tcPr>
            <w:tcW w:w="1079" w:type="dxa"/>
            <w:vAlign w:val="top"/>
          </w:tcPr>
          <w:p>
            <w:pPr>
              <w:pStyle w:val="TableText"/>
              <w:ind w:left="395"/>
              <w:spacing w:before="120"/>
              <w:rPr/>
            </w:pPr>
            <w:r>
              <w:rPr>
                <w:spacing w:val="-3"/>
              </w:rPr>
              <w:t>219</w:t>
            </w:r>
          </w:p>
        </w:tc>
        <w:tc>
          <w:tcPr>
            <w:tcW w:w="1079" w:type="dxa"/>
            <w:vAlign w:val="top"/>
          </w:tcPr>
          <w:p>
            <w:pPr>
              <w:pStyle w:val="TableText"/>
              <w:ind w:left="396"/>
              <w:spacing w:before="120"/>
              <w:rPr/>
            </w:pPr>
            <w:r>
              <w:rPr>
                <w:spacing w:val="-5"/>
              </w:rPr>
              <w:t>146</w:t>
            </w:r>
          </w:p>
        </w:tc>
        <w:tc>
          <w:tcPr>
            <w:tcW w:w="1079" w:type="dxa"/>
            <w:vAlign w:val="top"/>
          </w:tcPr>
          <w:p>
            <w:pPr>
              <w:pStyle w:val="TableText"/>
              <w:ind w:left="397"/>
              <w:spacing w:before="120"/>
              <w:rPr/>
            </w:pPr>
            <w:r>
              <w:rPr>
                <w:spacing w:val="-3"/>
              </w:rPr>
              <w:t>298</w:t>
            </w:r>
          </w:p>
        </w:tc>
        <w:tc>
          <w:tcPr>
            <w:tcW w:w="1079" w:type="dxa"/>
            <w:vAlign w:val="top"/>
          </w:tcPr>
          <w:p>
            <w:pPr>
              <w:pStyle w:val="TableText"/>
              <w:ind w:left="398"/>
              <w:spacing w:before="120"/>
              <w:rPr/>
            </w:pPr>
            <w:r>
              <w:rPr>
                <w:spacing w:val="-5"/>
              </w:rPr>
              <w:t>199</w:t>
            </w:r>
          </w:p>
        </w:tc>
        <w:tc>
          <w:tcPr>
            <w:tcW w:w="999" w:type="dxa"/>
            <w:vAlign w:val="top"/>
          </w:tcPr>
          <w:p>
            <w:pPr>
              <w:pStyle w:val="TableText"/>
              <w:ind w:left="358"/>
              <w:spacing w:before="120"/>
              <w:rPr/>
            </w:pPr>
            <w:r>
              <w:rPr>
                <w:spacing w:val="-2"/>
              </w:rPr>
              <w:t>403</w:t>
            </w:r>
          </w:p>
        </w:tc>
        <w:tc>
          <w:tcPr>
            <w:tcW w:w="1014" w:type="dxa"/>
            <w:vAlign w:val="top"/>
          </w:tcPr>
          <w:p>
            <w:pPr>
              <w:pStyle w:val="TableText"/>
              <w:ind w:left="279"/>
              <w:spacing w:before="121" w:line="239" w:lineRule="auto"/>
              <w:rPr/>
            </w:pPr>
            <w:r>
              <w:rPr>
                <w:spacing w:val="-2"/>
              </w:rPr>
              <w:t>268.7</w:t>
            </w:r>
          </w:p>
        </w:tc>
      </w:tr>
      <w:tr>
        <w:trPr>
          <w:trHeight w:val="390" w:hRule="atLeast"/>
        </w:trPr>
        <w:tc>
          <w:tcPr>
            <w:tcW w:w="714" w:type="dxa"/>
            <w:vAlign w:val="top"/>
          </w:tcPr>
          <w:p>
            <w:pPr>
              <w:pStyle w:val="TableText"/>
              <w:ind w:left="165"/>
              <w:spacing w:before="131" w:line="239" w:lineRule="auto"/>
              <w:rPr/>
            </w:pPr>
            <w:r>
              <w:rPr>
                <w:spacing w:val="-2"/>
              </w:rPr>
              <w:t>39.2</w:t>
            </w:r>
          </w:p>
        </w:tc>
        <w:tc>
          <w:tcPr>
            <w:tcW w:w="1078" w:type="dxa"/>
            <w:vAlign w:val="top"/>
          </w:tcPr>
          <w:p>
            <w:pPr>
              <w:pStyle w:val="TableText"/>
              <w:ind w:left="350"/>
              <w:spacing w:before="131" w:line="239" w:lineRule="auto"/>
              <w:rPr/>
            </w:pPr>
            <w:r>
              <w:rPr>
                <w:spacing w:val="-2"/>
              </w:rPr>
              <w:t>88.8</w:t>
            </w:r>
          </w:p>
        </w:tc>
        <w:tc>
          <w:tcPr>
            <w:tcW w:w="1078" w:type="dxa"/>
            <w:vAlign w:val="top"/>
          </w:tcPr>
          <w:p>
            <w:pPr>
              <w:pStyle w:val="TableText"/>
              <w:ind w:left="352"/>
              <w:spacing w:before="131" w:line="239" w:lineRule="auto"/>
              <w:rPr/>
            </w:pPr>
            <w:r>
              <w:rPr>
                <w:spacing w:val="-2"/>
              </w:rPr>
              <w:t>59.2</w:t>
            </w:r>
          </w:p>
        </w:tc>
        <w:tc>
          <w:tcPr>
            <w:tcW w:w="1079" w:type="dxa"/>
            <w:vAlign w:val="top"/>
          </w:tcPr>
          <w:p>
            <w:pPr>
              <w:pStyle w:val="TableText"/>
              <w:ind w:left="395"/>
              <w:spacing w:before="130"/>
              <w:rPr/>
            </w:pPr>
            <w:r>
              <w:rPr>
                <w:spacing w:val="-3"/>
              </w:rPr>
              <w:t>217</w:t>
            </w:r>
          </w:p>
        </w:tc>
        <w:tc>
          <w:tcPr>
            <w:tcW w:w="1079" w:type="dxa"/>
            <w:vAlign w:val="top"/>
          </w:tcPr>
          <w:p>
            <w:pPr>
              <w:pStyle w:val="TableText"/>
              <w:ind w:left="396"/>
              <w:spacing w:before="130"/>
              <w:rPr/>
            </w:pPr>
            <w:r>
              <w:rPr>
                <w:spacing w:val="-5"/>
              </w:rPr>
              <w:t>145</w:t>
            </w:r>
          </w:p>
        </w:tc>
        <w:tc>
          <w:tcPr>
            <w:tcW w:w="1079" w:type="dxa"/>
            <w:vAlign w:val="top"/>
          </w:tcPr>
          <w:p>
            <w:pPr>
              <w:pStyle w:val="TableText"/>
              <w:ind w:left="397"/>
              <w:spacing w:before="130"/>
              <w:rPr/>
            </w:pPr>
            <w:r>
              <w:rPr>
                <w:spacing w:val="-3"/>
              </w:rPr>
              <w:t>296</w:t>
            </w:r>
          </w:p>
        </w:tc>
        <w:tc>
          <w:tcPr>
            <w:tcW w:w="1079" w:type="dxa"/>
            <w:vAlign w:val="top"/>
          </w:tcPr>
          <w:p>
            <w:pPr>
              <w:pStyle w:val="TableText"/>
              <w:ind w:left="398"/>
              <w:spacing w:before="130"/>
              <w:rPr/>
            </w:pPr>
            <w:r>
              <w:rPr>
                <w:spacing w:val="-5"/>
              </w:rPr>
              <w:t>197</w:t>
            </w:r>
          </w:p>
        </w:tc>
        <w:tc>
          <w:tcPr>
            <w:tcW w:w="999" w:type="dxa"/>
            <w:vAlign w:val="top"/>
          </w:tcPr>
          <w:p>
            <w:pPr>
              <w:pStyle w:val="TableText"/>
              <w:ind w:left="358"/>
              <w:spacing w:before="130"/>
              <w:rPr/>
            </w:pPr>
            <w:r>
              <w:rPr>
                <w:spacing w:val="-3"/>
              </w:rPr>
              <w:t>399</w:t>
            </w:r>
          </w:p>
        </w:tc>
        <w:tc>
          <w:tcPr>
            <w:tcW w:w="1014" w:type="dxa"/>
            <w:vAlign w:val="top"/>
          </w:tcPr>
          <w:p>
            <w:pPr>
              <w:pStyle w:val="TableText"/>
              <w:ind w:left="370"/>
              <w:spacing w:before="130"/>
              <w:rPr/>
            </w:pPr>
            <w:r>
              <w:rPr>
                <w:spacing w:val="-3"/>
              </w:rPr>
              <w:t>266</w:t>
            </w:r>
          </w:p>
        </w:tc>
      </w:tr>
      <w:tr>
        <w:trPr>
          <w:trHeight w:val="390" w:hRule="atLeast"/>
        </w:trPr>
        <w:tc>
          <w:tcPr>
            <w:tcW w:w="714" w:type="dxa"/>
            <w:vAlign w:val="top"/>
          </w:tcPr>
          <w:p>
            <w:pPr>
              <w:pStyle w:val="TableText"/>
              <w:ind w:left="165"/>
              <w:spacing w:before="131" w:line="239" w:lineRule="auto"/>
              <w:rPr/>
            </w:pPr>
            <w:r>
              <w:rPr>
                <w:spacing w:val="-2"/>
              </w:rPr>
              <w:t>39.4</w:t>
            </w:r>
          </w:p>
        </w:tc>
        <w:tc>
          <w:tcPr>
            <w:tcW w:w="1078" w:type="dxa"/>
            <w:vAlign w:val="top"/>
          </w:tcPr>
          <w:p>
            <w:pPr>
              <w:pStyle w:val="TableText"/>
              <w:ind w:left="441"/>
              <w:spacing w:before="130"/>
              <w:rPr/>
            </w:pPr>
            <w:r>
              <w:rPr>
                <w:spacing w:val="-2"/>
              </w:rPr>
              <w:t>88</w:t>
            </w:r>
          </w:p>
        </w:tc>
        <w:tc>
          <w:tcPr>
            <w:tcW w:w="1078" w:type="dxa"/>
            <w:vAlign w:val="top"/>
          </w:tcPr>
          <w:p>
            <w:pPr>
              <w:pStyle w:val="TableText"/>
              <w:ind w:left="352"/>
              <w:spacing w:before="131" w:line="239" w:lineRule="auto"/>
              <w:rPr/>
            </w:pPr>
            <w:r>
              <w:rPr>
                <w:spacing w:val="-2"/>
              </w:rPr>
              <w:t>58.6</w:t>
            </w:r>
          </w:p>
        </w:tc>
        <w:tc>
          <w:tcPr>
            <w:tcW w:w="1079" w:type="dxa"/>
            <w:vAlign w:val="top"/>
          </w:tcPr>
          <w:p>
            <w:pPr>
              <w:pStyle w:val="TableText"/>
              <w:ind w:left="395"/>
              <w:spacing w:before="130"/>
              <w:rPr/>
            </w:pPr>
            <w:r>
              <w:rPr>
                <w:spacing w:val="-3"/>
              </w:rPr>
              <w:t>215</w:t>
            </w:r>
          </w:p>
        </w:tc>
        <w:tc>
          <w:tcPr>
            <w:tcW w:w="1079" w:type="dxa"/>
            <w:vAlign w:val="top"/>
          </w:tcPr>
          <w:p>
            <w:pPr>
              <w:pStyle w:val="TableText"/>
              <w:ind w:left="396"/>
              <w:spacing w:before="130"/>
              <w:rPr/>
            </w:pPr>
            <w:r>
              <w:rPr>
                <w:spacing w:val="-5"/>
              </w:rPr>
              <w:t>143</w:t>
            </w:r>
          </w:p>
        </w:tc>
        <w:tc>
          <w:tcPr>
            <w:tcW w:w="1079" w:type="dxa"/>
            <w:vAlign w:val="top"/>
          </w:tcPr>
          <w:p>
            <w:pPr>
              <w:pStyle w:val="TableText"/>
              <w:ind w:left="397"/>
              <w:spacing w:before="130"/>
              <w:rPr/>
            </w:pPr>
            <w:r>
              <w:rPr>
                <w:spacing w:val="-3"/>
              </w:rPr>
              <w:t>293</w:t>
            </w:r>
          </w:p>
        </w:tc>
        <w:tc>
          <w:tcPr>
            <w:tcW w:w="1079" w:type="dxa"/>
            <w:vAlign w:val="top"/>
          </w:tcPr>
          <w:p>
            <w:pPr>
              <w:pStyle w:val="TableText"/>
              <w:ind w:left="398"/>
              <w:spacing w:before="130"/>
              <w:rPr/>
            </w:pPr>
            <w:r>
              <w:rPr>
                <w:spacing w:val="-5"/>
              </w:rPr>
              <w:t>195</w:t>
            </w:r>
          </w:p>
        </w:tc>
        <w:tc>
          <w:tcPr>
            <w:tcW w:w="999" w:type="dxa"/>
            <w:vAlign w:val="top"/>
          </w:tcPr>
          <w:p>
            <w:pPr>
              <w:pStyle w:val="TableText"/>
              <w:ind w:left="358"/>
              <w:spacing w:before="130"/>
              <w:rPr/>
            </w:pPr>
            <w:r>
              <w:rPr>
                <w:spacing w:val="-3"/>
              </w:rPr>
              <w:t>395</w:t>
            </w:r>
          </w:p>
        </w:tc>
        <w:tc>
          <w:tcPr>
            <w:tcW w:w="1014" w:type="dxa"/>
            <w:vAlign w:val="top"/>
          </w:tcPr>
          <w:p>
            <w:pPr>
              <w:pStyle w:val="TableText"/>
              <w:ind w:left="279"/>
              <w:spacing w:before="131" w:line="239" w:lineRule="auto"/>
              <w:rPr/>
            </w:pPr>
            <w:r>
              <w:rPr>
                <w:spacing w:val="-2"/>
              </w:rPr>
              <w:t>263.3</w:t>
            </w:r>
          </w:p>
        </w:tc>
      </w:tr>
      <w:tr>
        <w:trPr>
          <w:trHeight w:val="390" w:hRule="atLeast"/>
        </w:trPr>
        <w:tc>
          <w:tcPr>
            <w:tcW w:w="714" w:type="dxa"/>
            <w:vAlign w:val="top"/>
          </w:tcPr>
          <w:p>
            <w:pPr>
              <w:pStyle w:val="TableText"/>
              <w:ind w:left="165"/>
              <w:spacing w:before="131" w:line="239" w:lineRule="auto"/>
              <w:rPr/>
            </w:pPr>
            <w:r>
              <w:rPr>
                <w:spacing w:val="-2"/>
              </w:rPr>
              <w:t>39.6</w:t>
            </w:r>
          </w:p>
        </w:tc>
        <w:tc>
          <w:tcPr>
            <w:tcW w:w="1078" w:type="dxa"/>
            <w:vAlign w:val="top"/>
          </w:tcPr>
          <w:p>
            <w:pPr>
              <w:pStyle w:val="TableText"/>
              <w:ind w:left="350"/>
              <w:spacing w:before="131" w:line="239" w:lineRule="auto"/>
              <w:rPr/>
            </w:pPr>
            <w:r>
              <w:rPr>
                <w:spacing w:val="-2"/>
              </w:rPr>
              <w:t>87.1</w:t>
            </w:r>
          </w:p>
        </w:tc>
        <w:tc>
          <w:tcPr>
            <w:tcW w:w="1078" w:type="dxa"/>
            <w:vAlign w:val="top"/>
          </w:tcPr>
          <w:p>
            <w:pPr>
              <w:pStyle w:val="TableText"/>
              <w:ind w:left="352"/>
              <w:spacing w:before="131" w:line="239" w:lineRule="auto"/>
              <w:rPr/>
            </w:pPr>
            <w:r>
              <w:rPr>
                <w:spacing w:val="-2"/>
              </w:rPr>
              <w:t>58.1</w:t>
            </w:r>
          </w:p>
        </w:tc>
        <w:tc>
          <w:tcPr>
            <w:tcW w:w="1079" w:type="dxa"/>
            <w:vAlign w:val="top"/>
          </w:tcPr>
          <w:p>
            <w:pPr>
              <w:pStyle w:val="TableText"/>
              <w:ind w:left="395"/>
              <w:spacing w:before="130"/>
              <w:rPr/>
            </w:pPr>
            <w:r>
              <w:rPr>
                <w:spacing w:val="-3"/>
              </w:rPr>
              <w:t>213</w:t>
            </w:r>
          </w:p>
        </w:tc>
        <w:tc>
          <w:tcPr>
            <w:tcW w:w="1079" w:type="dxa"/>
            <w:vAlign w:val="top"/>
          </w:tcPr>
          <w:p>
            <w:pPr>
              <w:pStyle w:val="TableText"/>
              <w:ind w:left="396"/>
              <w:spacing w:before="131" w:line="241" w:lineRule="auto"/>
              <w:rPr/>
            </w:pPr>
            <w:r>
              <w:rPr>
                <w:spacing w:val="-5"/>
              </w:rPr>
              <w:t>142</w:t>
            </w:r>
          </w:p>
        </w:tc>
        <w:tc>
          <w:tcPr>
            <w:tcW w:w="1079" w:type="dxa"/>
            <w:vAlign w:val="top"/>
          </w:tcPr>
          <w:p>
            <w:pPr>
              <w:pStyle w:val="TableText"/>
              <w:ind w:left="397"/>
              <w:spacing w:before="130"/>
              <w:rPr/>
            </w:pPr>
            <w:r>
              <w:rPr>
                <w:spacing w:val="-3"/>
              </w:rPr>
              <w:t>290</w:t>
            </w:r>
          </w:p>
        </w:tc>
        <w:tc>
          <w:tcPr>
            <w:tcW w:w="1079" w:type="dxa"/>
            <w:vAlign w:val="top"/>
          </w:tcPr>
          <w:p>
            <w:pPr>
              <w:pStyle w:val="TableText"/>
              <w:ind w:left="398"/>
              <w:spacing w:before="130"/>
              <w:rPr/>
            </w:pPr>
            <w:r>
              <w:rPr>
                <w:spacing w:val="-5"/>
              </w:rPr>
              <w:t>193</w:t>
            </w:r>
          </w:p>
        </w:tc>
        <w:tc>
          <w:tcPr>
            <w:tcW w:w="999" w:type="dxa"/>
            <w:vAlign w:val="top"/>
          </w:tcPr>
          <w:p>
            <w:pPr>
              <w:pStyle w:val="TableText"/>
              <w:ind w:left="358"/>
              <w:spacing w:before="130"/>
              <w:rPr/>
            </w:pPr>
            <w:r>
              <w:rPr>
                <w:spacing w:val="-3"/>
              </w:rPr>
              <w:t>391</w:t>
            </w:r>
          </w:p>
        </w:tc>
        <w:tc>
          <w:tcPr>
            <w:tcW w:w="1014" w:type="dxa"/>
            <w:vAlign w:val="top"/>
          </w:tcPr>
          <w:p>
            <w:pPr>
              <w:pStyle w:val="TableText"/>
              <w:ind w:left="279"/>
              <w:spacing w:before="131" w:line="239" w:lineRule="auto"/>
              <w:rPr/>
            </w:pPr>
            <w:r>
              <w:rPr>
                <w:spacing w:val="-2"/>
              </w:rPr>
              <w:t>260.7</w:t>
            </w:r>
          </w:p>
        </w:tc>
      </w:tr>
      <w:tr>
        <w:trPr>
          <w:trHeight w:val="389" w:hRule="atLeast"/>
        </w:trPr>
        <w:tc>
          <w:tcPr>
            <w:tcW w:w="714" w:type="dxa"/>
            <w:vAlign w:val="top"/>
          </w:tcPr>
          <w:p>
            <w:pPr>
              <w:pStyle w:val="TableText"/>
              <w:ind w:left="165"/>
              <w:spacing w:before="131" w:line="239" w:lineRule="auto"/>
              <w:rPr/>
            </w:pPr>
            <w:r>
              <w:rPr>
                <w:spacing w:val="-2"/>
              </w:rPr>
              <w:t>39.8</w:t>
            </w:r>
          </w:p>
        </w:tc>
        <w:tc>
          <w:tcPr>
            <w:tcW w:w="1078" w:type="dxa"/>
            <w:vAlign w:val="top"/>
          </w:tcPr>
          <w:p>
            <w:pPr>
              <w:pStyle w:val="TableText"/>
              <w:ind w:left="350"/>
              <w:spacing w:before="131" w:line="239" w:lineRule="auto"/>
              <w:rPr/>
            </w:pPr>
            <w:r>
              <w:rPr>
                <w:spacing w:val="-2"/>
              </w:rPr>
              <w:t>86.3</w:t>
            </w:r>
          </w:p>
        </w:tc>
        <w:tc>
          <w:tcPr>
            <w:tcW w:w="1078" w:type="dxa"/>
            <w:vAlign w:val="top"/>
          </w:tcPr>
          <w:p>
            <w:pPr>
              <w:pStyle w:val="TableText"/>
              <w:ind w:left="352"/>
              <w:spacing w:before="131" w:line="239" w:lineRule="auto"/>
              <w:rPr/>
            </w:pPr>
            <w:r>
              <w:rPr>
                <w:spacing w:val="-2"/>
              </w:rPr>
              <w:t>57.5</w:t>
            </w:r>
          </w:p>
        </w:tc>
        <w:tc>
          <w:tcPr>
            <w:tcW w:w="1079" w:type="dxa"/>
            <w:vAlign w:val="top"/>
          </w:tcPr>
          <w:p>
            <w:pPr>
              <w:pStyle w:val="TableText"/>
              <w:ind w:left="395"/>
              <w:spacing w:before="131" w:line="241" w:lineRule="auto"/>
              <w:rPr/>
            </w:pPr>
            <w:r>
              <w:rPr>
                <w:spacing w:val="-3"/>
              </w:rPr>
              <w:t>211</w:t>
            </w:r>
          </w:p>
        </w:tc>
        <w:tc>
          <w:tcPr>
            <w:tcW w:w="1079" w:type="dxa"/>
            <w:vAlign w:val="top"/>
          </w:tcPr>
          <w:p>
            <w:pPr>
              <w:pStyle w:val="TableText"/>
              <w:ind w:left="396"/>
              <w:spacing w:before="131" w:line="241" w:lineRule="auto"/>
              <w:rPr/>
            </w:pPr>
            <w:r>
              <w:rPr>
                <w:spacing w:val="-5"/>
              </w:rPr>
              <w:t>141</w:t>
            </w:r>
          </w:p>
        </w:tc>
        <w:tc>
          <w:tcPr>
            <w:tcW w:w="1079" w:type="dxa"/>
            <w:vAlign w:val="top"/>
          </w:tcPr>
          <w:p>
            <w:pPr>
              <w:pStyle w:val="TableText"/>
              <w:ind w:left="397"/>
              <w:spacing w:before="130"/>
              <w:rPr/>
            </w:pPr>
            <w:r>
              <w:rPr>
                <w:spacing w:val="-3"/>
              </w:rPr>
              <w:t>287</w:t>
            </w:r>
          </w:p>
        </w:tc>
        <w:tc>
          <w:tcPr>
            <w:tcW w:w="1079" w:type="dxa"/>
            <w:vAlign w:val="top"/>
          </w:tcPr>
          <w:p>
            <w:pPr>
              <w:pStyle w:val="TableText"/>
              <w:ind w:left="398"/>
              <w:spacing w:before="130"/>
              <w:rPr/>
            </w:pPr>
            <w:r>
              <w:rPr>
                <w:spacing w:val="-5"/>
              </w:rPr>
              <w:t>191</w:t>
            </w:r>
          </w:p>
        </w:tc>
        <w:tc>
          <w:tcPr>
            <w:tcW w:w="999" w:type="dxa"/>
            <w:vAlign w:val="top"/>
          </w:tcPr>
          <w:p>
            <w:pPr>
              <w:pStyle w:val="TableText"/>
              <w:ind w:left="358"/>
              <w:spacing w:before="130"/>
              <w:rPr/>
            </w:pPr>
            <w:r>
              <w:rPr>
                <w:spacing w:val="-3"/>
              </w:rPr>
              <w:t>387</w:t>
            </w:r>
          </w:p>
        </w:tc>
        <w:tc>
          <w:tcPr>
            <w:tcW w:w="1014" w:type="dxa"/>
            <w:vAlign w:val="top"/>
          </w:tcPr>
          <w:p>
            <w:pPr>
              <w:pStyle w:val="TableText"/>
              <w:ind w:left="370"/>
              <w:spacing w:before="130"/>
              <w:rPr/>
            </w:pPr>
            <w:r>
              <w:rPr>
                <w:spacing w:val="-3"/>
              </w:rPr>
              <w:t>258</w:t>
            </w:r>
          </w:p>
        </w:tc>
      </w:tr>
      <w:tr>
        <w:trPr>
          <w:trHeight w:val="390" w:hRule="atLeast"/>
        </w:trPr>
        <w:tc>
          <w:tcPr>
            <w:tcW w:w="714" w:type="dxa"/>
            <w:vAlign w:val="top"/>
          </w:tcPr>
          <w:p>
            <w:pPr>
              <w:pStyle w:val="TableText"/>
              <w:ind w:left="255"/>
              <w:spacing w:before="131"/>
              <w:rPr/>
            </w:pPr>
            <w:r>
              <w:rPr>
                <w:spacing w:val="-2"/>
              </w:rPr>
              <w:t>40</w:t>
            </w:r>
          </w:p>
        </w:tc>
        <w:tc>
          <w:tcPr>
            <w:tcW w:w="1078" w:type="dxa"/>
            <w:vAlign w:val="top"/>
          </w:tcPr>
          <w:p>
            <w:pPr>
              <w:pStyle w:val="TableText"/>
              <w:ind w:left="350"/>
              <w:spacing w:before="132" w:line="239" w:lineRule="auto"/>
              <w:rPr/>
            </w:pPr>
            <w:r>
              <w:rPr>
                <w:spacing w:val="-2"/>
              </w:rPr>
              <w:t>85.4</w:t>
            </w:r>
          </w:p>
        </w:tc>
        <w:tc>
          <w:tcPr>
            <w:tcW w:w="1078" w:type="dxa"/>
            <w:vAlign w:val="top"/>
          </w:tcPr>
          <w:p>
            <w:pPr>
              <w:pStyle w:val="TableText"/>
              <w:ind w:left="443"/>
              <w:spacing w:before="131"/>
              <w:rPr/>
            </w:pPr>
            <w:r>
              <w:rPr>
                <w:spacing w:val="-3"/>
              </w:rPr>
              <w:t>57</w:t>
            </w:r>
          </w:p>
        </w:tc>
        <w:tc>
          <w:tcPr>
            <w:tcW w:w="1079" w:type="dxa"/>
            <w:vAlign w:val="top"/>
          </w:tcPr>
          <w:p>
            <w:pPr>
              <w:pStyle w:val="TableText"/>
              <w:ind w:left="395"/>
              <w:spacing w:before="131"/>
              <w:rPr/>
            </w:pPr>
            <w:r>
              <w:rPr>
                <w:spacing w:val="-3"/>
              </w:rPr>
              <w:t>209</w:t>
            </w:r>
          </w:p>
        </w:tc>
        <w:tc>
          <w:tcPr>
            <w:tcW w:w="1079" w:type="dxa"/>
            <w:vAlign w:val="top"/>
          </w:tcPr>
          <w:p>
            <w:pPr>
              <w:pStyle w:val="TableText"/>
              <w:ind w:left="396"/>
              <w:spacing w:before="131"/>
              <w:rPr/>
            </w:pPr>
            <w:r>
              <w:rPr>
                <w:spacing w:val="-5"/>
              </w:rPr>
              <w:t>139</w:t>
            </w:r>
          </w:p>
        </w:tc>
        <w:tc>
          <w:tcPr>
            <w:tcW w:w="1079" w:type="dxa"/>
            <w:vAlign w:val="top"/>
          </w:tcPr>
          <w:p>
            <w:pPr>
              <w:pStyle w:val="TableText"/>
              <w:ind w:left="397"/>
              <w:spacing w:before="131"/>
              <w:rPr/>
            </w:pPr>
            <w:r>
              <w:rPr>
                <w:spacing w:val="-3"/>
              </w:rPr>
              <w:t>284</w:t>
            </w:r>
          </w:p>
        </w:tc>
        <w:tc>
          <w:tcPr>
            <w:tcW w:w="1079" w:type="dxa"/>
            <w:vAlign w:val="top"/>
          </w:tcPr>
          <w:p>
            <w:pPr>
              <w:pStyle w:val="TableText"/>
              <w:ind w:left="398"/>
              <w:spacing w:before="131"/>
              <w:rPr/>
            </w:pPr>
            <w:r>
              <w:rPr>
                <w:spacing w:val="-5"/>
              </w:rPr>
              <w:t>190</w:t>
            </w:r>
          </w:p>
        </w:tc>
        <w:tc>
          <w:tcPr>
            <w:tcW w:w="999" w:type="dxa"/>
            <w:vAlign w:val="top"/>
          </w:tcPr>
          <w:p>
            <w:pPr>
              <w:pStyle w:val="TableText"/>
              <w:ind w:left="358"/>
              <w:spacing w:before="131"/>
              <w:rPr/>
            </w:pPr>
            <w:r>
              <w:rPr>
                <w:spacing w:val="-3"/>
              </w:rPr>
              <w:t>383</w:t>
            </w:r>
          </w:p>
        </w:tc>
        <w:tc>
          <w:tcPr>
            <w:tcW w:w="1014" w:type="dxa"/>
            <w:vAlign w:val="top"/>
          </w:tcPr>
          <w:p>
            <w:pPr>
              <w:pStyle w:val="TableText"/>
              <w:ind w:left="279"/>
              <w:spacing w:before="132" w:line="239" w:lineRule="auto"/>
              <w:rPr/>
            </w:pPr>
            <w:r>
              <w:rPr>
                <w:spacing w:val="-2"/>
              </w:rPr>
              <w:t>255.3</w:t>
            </w:r>
          </w:p>
        </w:tc>
      </w:tr>
      <w:tr>
        <w:trPr>
          <w:trHeight w:val="379" w:hRule="atLeast"/>
        </w:trPr>
        <w:tc>
          <w:tcPr>
            <w:tcW w:w="714" w:type="dxa"/>
            <w:vAlign w:val="top"/>
          </w:tcPr>
          <w:p>
            <w:pPr>
              <w:pStyle w:val="TableText"/>
              <w:ind w:left="165"/>
              <w:spacing w:before="122" w:line="239" w:lineRule="auto"/>
              <w:rPr/>
            </w:pPr>
            <w:r>
              <w:rPr>
                <w:spacing w:val="-2"/>
              </w:rPr>
              <w:t>40.5</w:t>
            </w:r>
          </w:p>
        </w:tc>
        <w:tc>
          <w:tcPr>
            <w:tcW w:w="1078" w:type="dxa"/>
            <w:vAlign w:val="top"/>
          </w:tcPr>
          <w:p>
            <w:pPr>
              <w:pStyle w:val="TableText"/>
              <w:ind w:left="350"/>
              <w:spacing w:before="122" w:line="239" w:lineRule="auto"/>
              <w:rPr/>
            </w:pPr>
            <w:r>
              <w:rPr>
                <w:spacing w:val="-2"/>
              </w:rPr>
              <w:t>83.4</w:t>
            </w:r>
          </w:p>
        </w:tc>
        <w:tc>
          <w:tcPr>
            <w:tcW w:w="1078" w:type="dxa"/>
            <w:vAlign w:val="top"/>
          </w:tcPr>
          <w:p>
            <w:pPr>
              <w:pStyle w:val="TableText"/>
              <w:ind w:left="352"/>
              <w:spacing w:before="122" w:line="239" w:lineRule="auto"/>
              <w:rPr/>
            </w:pPr>
            <w:r>
              <w:rPr>
                <w:spacing w:val="-2"/>
              </w:rPr>
              <w:t>55.6</w:t>
            </w:r>
          </w:p>
        </w:tc>
        <w:tc>
          <w:tcPr>
            <w:tcW w:w="1079" w:type="dxa"/>
            <w:vAlign w:val="top"/>
          </w:tcPr>
          <w:p>
            <w:pPr>
              <w:pStyle w:val="TableText"/>
              <w:ind w:left="395"/>
              <w:spacing w:before="121"/>
              <w:rPr/>
            </w:pPr>
            <w:r>
              <w:rPr>
                <w:spacing w:val="-3"/>
              </w:rPr>
              <w:t>205</w:t>
            </w:r>
          </w:p>
        </w:tc>
        <w:tc>
          <w:tcPr>
            <w:tcW w:w="1079" w:type="dxa"/>
            <w:vAlign w:val="top"/>
          </w:tcPr>
          <w:p>
            <w:pPr>
              <w:pStyle w:val="TableText"/>
              <w:ind w:left="396"/>
              <w:spacing w:before="121"/>
              <w:rPr/>
            </w:pPr>
            <w:r>
              <w:rPr>
                <w:spacing w:val="-5"/>
              </w:rPr>
              <w:t>136</w:t>
            </w:r>
          </w:p>
        </w:tc>
        <w:tc>
          <w:tcPr>
            <w:tcW w:w="1079" w:type="dxa"/>
            <w:vAlign w:val="top"/>
          </w:tcPr>
          <w:p>
            <w:pPr>
              <w:pStyle w:val="TableText"/>
              <w:ind w:left="397"/>
              <w:spacing w:before="121"/>
              <w:rPr/>
            </w:pPr>
            <w:r>
              <w:rPr>
                <w:spacing w:val="-3"/>
              </w:rPr>
              <w:t>278</w:t>
            </w:r>
          </w:p>
        </w:tc>
        <w:tc>
          <w:tcPr>
            <w:tcW w:w="1079" w:type="dxa"/>
            <w:vAlign w:val="top"/>
          </w:tcPr>
          <w:p>
            <w:pPr>
              <w:pStyle w:val="TableText"/>
              <w:ind w:left="398"/>
              <w:spacing w:before="121"/>
              <w:rPr/>
            </w:pPr>
            <w:r>
              <w:rPr>
                <w:spacing w:val="-5"/>
              </w:rPr>
              <w:t>185</w:t>
            </w:r>
          </w:p>
        </w:tc>
        <w:tc>
          <w:tcPr>
            <w:tcW w:w="999" w:type="dxa"/>
            <w:vAlign w:val="top"/>
          </w:tcPr>
          <w:p>
            <w:pPr>
              <w:pStyle w:val="TableText"/>
              <w:ind w:left="358"/>
              <w:spacing w:before="121"/>
              <w:rPr/>
            </w:pPr>
            <w:r>
              <w:rPr>
                <w:spacing w:val="-3"/>
              </w:rPr>
              <w:t>362</w:t>
            </w:r>
          </w:p>
        </w:tc>
        <w:tc>
          <w:tcPr>
            <w:tcW w:w="1014" w:type="dxa"/>
            <w:vAlign w:val="top"/>
          </w:tcPr>
          <w:p>
            <w:pPr>
              <w:pStyle w:val="TableText"/>
              <w:ind w:left="279"/>
              <w:spacing w:before="122" w:line="239" w:lineRule="auto"/>
              <w:rPr/>
            </w:pPr>
            <w:r>
              <w:rPr>
                <w:spacing w:val="-2"/>
              </w:rPr>
              <w:t>241.3</w:t>
            </w:r>
          </w:p>
        </w:tc>
      </w:tr>
      <w:tr>
        <w:trPr>
          <w:trHeight w:val="390" w:hRule="atLeast"/>
        </w:trPr>
        <w:tc>
          <w:tcPr>
            <w:tcW w:w="714" w:type="dxa"/>
            <w:vAlign w:val="top"/>
          </w:tcPr>
          <w:p>
            <w:pPr>
              <w:pStyle w:val="TableText"/>
              <w:ind w:left="255"/>
              <w:spacing w:before="133" w:line="241" w:lineRule="auto"/>
              <w:rPr/>
            </w:pPr>
            <w:r>
              <w:rPr>
                <w:spacing w:val="-2"/>
              </w:rPr>
              <w:t>41</w:t>
            </w:r>
          </w:p>
        </w:tc>
        <w:tc>
          <w:tcPr>
            <w:tcW w:w="1078" w:type="dxa"/>
            <w:vAlign w:val="top"/>
          </w:tcPr>
          <w:p>
            <w:pPr>
              <w:pStyle w:val="TableText"/>
              <w:ind w:left="350"/>
              <w:spacing w:before="133" w:line="239" w:lineRule="auto"/>
              <w:rPr/>
            </w:pPr>
            <w:r>
              <w:rPr>
                <w:spacing w:val="-2"/>
              </w:rPr>
              <w:t>81.4</w:t>
            </w:r>
          </w:p>
        </w:tc>
        <w:tc>
          <w:tcPr>
            <w:tcW w:w="1078" w:type="dxa"/>
            <w:vAlign w:val="top"/>
          </w:tcPr>
          <w:p>
            <w:pPr>
              <w:pStyle w:val="TableText"/>
              <w:ind w:left="352"/>
              <w:spacing w:before="133" w:line="239" w:lineRule="auto"/>
              <w:rPr/>
            </w:pPr>
            <w:r>
              <w:rPr>
                <w:spacing w:val="-2"/>
              </w:rPr>
              <w:t>54.3</w:t>
            </w:r>
          </w:p>
        </w:tc>
        <w:tc>
          <w:tcPr>
            <w:tcW w:w="1079" w:type="dxa"/>
            <w:vAlign w:val="top"/>
          </w:tcPr>
          <w:p>
            <w:pPr>
              <w:pStyle w:val="TableText"/>
              <w:ind w:left="395"/>
              <w:spacing w:before="132"/>
              <w:rPr/>
            </w:pPr>
            <w:r>
              <w:rPr>
                <w:spacing w:val="-3"/>
              </w:rPr>
              <w:t>200</w:t>
            </w:r>
          </w:p>
        </w:tc>
        <w:tc>
          <w:tcPr>
            <w:tcW w:w="1079" w:type="dxa"/>
            <w:vAlign w:val="top"/>
          </w:tcPr>
          <w:p>
            <w:pPr>
              <w:pStyle w:val="TableText"/>
              <w:ind w:left="396"/>
              <w:spacing w:before="132"/>
              <w:rPr/>
            </w:pPr>
            <w:r>
              <w:rPr>
                <w:spacing w:val="-5"/>
              </w:rPr>
              <w:t>133</w:t>
            </w:r>
          </w:p>
        </w:tc>
        <w:tc>
          <w:tcPr>
            <w:tcW w:w="1079" w:type="dxa"/>
            <w:vAlign w:val="top"/>
          </w:tcPr>
          <w:p>
            <w:pPr>
              <w:pStyle w:val="TableText"/>
              <w:ind w:left="397"/>
              <w:spacing w:before="132"/>
              <w:rPr/>
            </w:pPr>
            <w:r>
              <w:rPr>
                <w:spacing w:val="-3"/>
              </w:rPr>
              <w:t>271</w:t>
            </w:r>
          </w:p>
        </w:tc>
        <w:tc>
          <w:tcPr>
            <w:tcW w:w="1079" w:type="dxa"/>
            <w:vAlign w:val="top"/>
          </w:tcPr>
          <w:p>
            <w:pPr>
              <w:pStyle w:val="TableText"/>
              <w:ind w:left="398"/>
              <w:spacing w:before="132"/>
              <w:rPr/>
            </w:pPr>
            <w:r>
              <w:rPr>
                <w:spacing w:val="-5"/>
              </w:rPr>
              <w:t>181</w:t>
            </w:r>
          </w:p>
        </w:tc>
        <w:tc>
          <w:tcPr>
            <w:tcW w:w="999" w:type="dxa"/>
            <w:vAlign w:val="top"/>
          </w:tcPr>
          <w:p>
            <w:pPr>
              <w:pStyle w:val="TableText"/>
              <w:ind w:left="358"/>
              <w:spacing w:before="132"/>
              <w:rPr/>
            </w:pPr>
            <w:r>
              <w:rPr>
                <w:spacing w:val="-3"/>
              </w:rPr>
              <w:t>342</w:t>
            </w:r>
          </w:p>
        </w:tc>
        <w:tc>
          <w:tcPr>
            <w:tcW w:w="1014" w:type="dxa"/>
            <w:vAlign w:val="top"/>
          </w:tcPr>
          <w:p>
            <w:pPr>
              <w:pStyle w:val="TableText"/>
              <w:ind w:left="370"/>
              <w:spacing w:before="132"/>
              <w:rPr/>
            </w:pPr>
            <w:r>
              <w:rPr>
                <w:spacing w:val="-3"/>
              </w:rPr>
              <w:t>228</w:t>
            </w:r>
          </w:p>
        </w:tc>
      </w:tr>
      <w:tr>
        <w:trPr>
          <w:trHeight w:val="399" w:hRule="atLeast"/>
        </w:trPr>
        <w:tc>
          <w:tcPr>
            <w:tcW w:w="714" w:type="dxa"/>
            <w:vAlign w:val="top"/>
          </w:tcPr>
          <w:p>
            <w:pPr>
              <w:pStyle w:val="TableText"/>
              <w:ind w:left="165"/>
              <w:spacing w:before="133" w:line="239" w:lineRule="auto"/>
              <w:rPr/>
            </w:pPr>
            <w:r>
              <w:rPr>
                <w:spacing w:val="-2"/>
              </w:rPr>
              <w:t>41.5</w:t>
            </w:r>
          </w:p>
        </w:tc>
        <w:tc>
          <w:tcPr>
            <w:tcW w:w="1078" w:type="dxa"/>
            <w:vAlign w:val="top"/>
          </w:tcPr>
          <w:p>
            <w:pPr>
              <w:pStyle w:val="TableText"/>
              <w:ind w:left="350"/>
              <w:spacing w:before="133" w:line="239" w:lineRule="auto"/>
              <w:rPr/>
            </w:pPr>
            <w:r>
              <w:rPr>
                <w:spacing w:val="-3"/>
              </w:rPr>
              <w:t>79.6</w:t>
            </w:r>
          </w:p>
        </w:tc>
        <w:tc>
          <w:tcPr>
            <w:tcW w:w="1078" w:type="dxa"/>
            <w:vAlign w:val="top"/>
          </w:tcPr>
          <w:p>
            <w:pPr>
              <w:pStyle w:val="TableText"/>
              <w:ind w:left="443"/>
              <w:spacing w:before="132"/>
              <w:rPr/>
            </w:pPr>
            <w:r>
              <w:rPr>
                <w:spacing w:val="-3"/>
              </w:rPr>
              <w:t>53</w:t>
            </w:r>
          </w:p>
        </w:tc>
        <w:tc>
          <w:tcPr>
            <w:tcW w:w="1079" w:type="dxa"/>
            <w:vAlign w:val="top"/>
          </w:tcPr>
          <w:p>
            <w:pPr>
              <w:pStyle w:val="TableText"/>
              <w:ind w:left="395"/>
              <w:spacing w:before="132"/>
              <w:rPr/>
            </w:pPr>
            <w:r>
              <w:rPr>
                <w:spacing w:val="-5"/>
              </w:rPr>
              <w:t>196</w:t>
            </w:r>
          </w:p>
        </w:tc>
        <w:tc>
          <w:tcPr>
            <w:tcW w:w="1079" w:type="dxa"/>
            <w:vAlign w:val="top"/>
          </w:tcPr>
          <w:p>
            <w:pPr>
              <w:pStyle w:val="TableText"/>
              <w:ind w:left="396"/>
              <w:spacing w:before="132"/>
              <w:rPr/>
            </w:pPr>
            <w:r>
              <w:rPr>
                <w:spacing w:val="-5"/>
              </w:rPr>
              <w:t>131</w:t>
            </w:r>
          </w:p>
        </w:tc>
        <w:tc>
          <w:tcPr>
            <w:tcW w:w="1079" w:type="dxa"/>
            <w:vAlign w:val="top"/>
          </w:tcPr>
          <w:p>
            <w:pPr>
              <w:pStyle w:val="TableText"/>
              <w:ind w:left="397"/>
              <w:spacing w:before="132"/>
              <w:rPr/>
            </w:pPr>
            <w:r>
              <w:rPr>
                <w:spacing w:val="-3"/>
              </w:rPr>
              <w:t>265</w:t>
            </w:r>
          </w:p>
        </w:tc>
        <w:tc>
          <w:tcPr>
            <w:tcW w:w="1079" w:type="dxa"/>
            <w:vAlign w:val="top"/>
          </w:tcPr>
          <w:p>
            <w:pPr>
              <w:pStyle w:val="TableText"/>
              <w:ind w:left="398"/>
              <w:spacing w:before="132"/>
              <w:rPr/>
            </w:pPr>
            <w:r>
              <w:rPr>
                <w:spacing w:val="-5"/>
              </w:rPr>
              <w:t>177</w:t>
            </w:r>
          </w:p>
        </w:tc>
        <w:tc>
          <w:tcPr>
            <w:tcW w:w="999" w:type="dxa"/>
            <w:vAlign w:val="top"/>
          </w:tcPr>
          <w:p>
            <w:pPr>
              <w:pStyle w:val="TableText"/>
              <w:ind w:left="358"/>
              <w:spacing w:before="132"/>
              <w:rPr/>
            </w:pPr>
            <w:r>
              <w:rPr>
                <w:spacing w:val="-3"/>
              </w:rPr>
              <w:t>336</w:t>
            </w:r>
          </w:p>
        </w:tc>
        <w:tc>
          <w:tcPr>
            <w:tcW w:w="1014" w:type="dxa"/>
            <w:vAlign w:val="top"/>
          </w:tcPr>
          <w:p>
            <w:pPr>
              <w:pStyle w:val="TableText"/>
              <w:ind w:left="370"/>
              <w:spacing w:before="133" w:line="241" w:lineRule="auto"/>
              <w:rPr/>
            </w:pPr>
            <w:r>
              <w:rPr>
                <w:spacing w:val="-3"/>
              </w:rPr>
              <w:t>224</w:t>
            </w:r>
          </w:p>
        </w:tc>
      </w:tr>
      <w:tr>
        <w:trPr>
          <w:trHeight w:val="389" w:hRule="atLeast"/>
        </w:trPr>
        <w:tc>
          <w:tcPr>
            <w:tcW w:w="714" w:type="dxa"/>
            <w:vAlign w:val="top"/>
          </w:tcPr>
          <w:p>
            <w:pPr>
              <w:pStyle w:val="TableText"/>
              <w:ind w:left="255"/>
              <w:spacing w:before="134" w:line="241" w:lineRule="auto"/>
              <w:rPr/>
            </w:pPr>
            <w:r>
              <w:rPr>
                <w:spacing w:val="-2"/>
              </w:rPr>
              <w:t>42</w:t>
            </w:r>
          </w:p>
        </w:tc>
        <w:tc>
          <w:tcPr>
            <w:tcW w:w="1078" w:type="dxa"/>
            <w:vAlign w:val="top"/>
          </w:tcPr>
          <w:p>
            <w:pPr>
              <w:pStyle w:val="TableText"/>
              <w:ind w:left="350"/>
              <w:spacing w:before="134" w:line="239" w:lineRule="auto"/>
              <w:rPr/>
            </w:pPr>
            <w:r>
              <w:rPr>
                <w:spacing w:val="-3"/>
              </w:rPr>
              <w:t>77.7</w:t>
            </w:r>
          </w:p>
        </w:tc>
        <w:tc>
          <w:tcPr>
            <w:tcW w:w="1078" w:type="dxa"/>
            <w:vAlign w:val="top"/>
          </w:tcPr>
          <w:p>
            <w:pPr>
              <w:pStyle w:val="TableText"/>
              <w:ind w:left="352"/>
              <w:spacing w:before="134" w:line="239" w:lineRule="auto"/>
              <w:rPr/>
            </w:pPr>
            <w:r>
              <w:rPr>
                <w:spacing w:val="-2"/>
              </w:rPr>
              <w:t>51.8</w:t>
            </w:r>
          </w:p>
        </w:tc>
        <w:tc>
          <w:tcPr>
            <w:tcW w:w="1079" w:type="dxa"/>
            <w:vAlign w:val="top"/>
          </w:tcPr>
          <w:p>
            <w:pPr>
              <w:pStyle w:val="TableText"/>
              <w:ind w:left="395"/>
              <w:spacing w:before="133"/>
              <w:rPr/>
            </w:pPr>
            <w:r>
              <w:rPr>
                <w:spacing w:val="-5"/>
              </w:rPr>
              <w:t>192</w:t>
            </w:r>
          </w:p>
        </w:tc>
        <w:tc>
          <w:tcPr>
            <w:tcW w:w="1079" w:type="dxa"/>
            <w:vAlign w:val="top"/>
          </w:tcPr>
          <w:p>
            <w:pPr>
              <w:pStyle w:val="TableText"/>
              <w:ind w:left="396"/>
              <w:spacing w:before="133"/>
              <w:rPr/>
            </w:pPr>
            <w:r>
              <w:rPr>
                <w:spacing w:val="-5"/>
              </w:rPr>
              <w:t>128</w:t>
            </w:r>
          </w:p>
        </w:tc>
        <w:tc>
          <w:tcPr>
            <w:tcW w:w="1079" w:type="dxa"/>
            <w:vAlign w:val="top"/>
          </w:tcPr>
          <w:p>
            <w:pPr>
              <w:pStyle w:val="TableText"/>
              <w:ind w:left="397"/>
              <w:spacing w:before="133"/>
              <w:rPr/>
            </w:pPr>
            <w:r>
              <w:rPr>
                <w:spacing w:val="-3"/>
              </w:rPr>
              <w:t>259</w:t>
            </w:r>
          </w:p>
        </w:tc>
        <w:tc>
          <w:tcPr>
            <w:tcW w:w="1079" w:type="dxa"/>
            <w:vAlign w:val="top"/>
          </w:tcPr>
          <w:p>
            <w:pPr>
              <w:pStyle w:val="TableText"/>
              <w:ind w:left="398"/>
              <w:spacing w:before="133"/>
              <w:rPr/>
            </w:pPr>
            <w:r>
              <w:rPr>
                <w:spacing w:val="-5"/>
              </w:rPr>
              <w:t>173</w:t>
            </w:r>
          </w:p>
        </w:tc>
        <w:tc>
          <w:tcPr>
            <w:tcW w:w="999" w:type="dxa"/>
            <w:vAlign w:val="top"/>
          </w:tcPr>
          <w:p>
            <w:pPr>
              <w:pStyle w:val="TableText"/>
              <w:ind w:left="358"/>
              <w:spacing w:before="133"/>
              <w:rPr/>
            </w:pPr>
            <w:r>
              <w:rPr>
                <w:spacing w:val="-3"/>
              </w:rPr>
              <w:t>331</w:t>
            </w:r>
          </w:p>
        </w:tc>
        <w:tc>
          <w:tcPr>
            <w:tcW w:w="1014" w:type="dxa"/>
            <w:vAlign w:val="top"/>
          </w:tcPr>
          <w:p>
            <w:pPr>
              <w:pStyle w:val="TableText"/>
              <w:ind w:left="279"/>
              <w:spacing w:before="134" w:line="239" w:lineRule="auto"/>
              <w:rPr/>
            </w:pPr>
            <w:r>
              <w:rPr>
                <w:spacing w:val="-2"/>
              </w:rPr>
              <w:t>220.7</w:t>
            </w:r>
          </w:p>
        </w:tc>
      </w:tr>
      <w:tr>
        <w:trPr>
          <w:trHeight w:val="380" w:hRule="atLeast"/>
        </w:trPr>
        <w:tc>
          <w:tcPr>
            <w:tcW w:w="714" w:type="dxa"/>
            <w:vAlign w:val="top"/>
          </w:tcPr>
          <w:p>
            <w:pPr>
              <w:pStyle w:val="TableText"/>
              <w:ind w:left="165"/>
              <w:spacing w:before="125" w:line="239" w:lineRule="auto"/>
              <w:rPr/>
            </w:pPr>
            <w:r>
              <w:rPr>
                <w:spacing w:val="-2"/>
              </w:rPr>
              <w:t>42.5</w:t>
            </w:r>
          </w:p>
        </w:tc>
        <w:tc>
          <w:tcPr>
            <w:tcW w:w="1078" w:type="dxa"/>
            <w:vAlign w:val="top"/>
          </w:tcPr>
          <w:p>
            <w:pPr>
              <w:pStyle w:val="TableText"/>
              <w:ind w:left="441"/>
              <w:spacing w:before="124"/>
              <w:rPr/>
            </w:pPr>
            <w:r>
              <w:rPr>
                <w:spacing w:val="-3"/>
              </w:rPr>
              <w:t>76</w:t>
            </w:r>
          </w:p>
        </w:tc>
        <w:tc>
          <w:tcPr>
            <w:tcW w:w="1078" w:type="dxa"/>
            <w:vAlign w:val="top"/>
          </w:tcPr>
          <w:p>
            <w:pPr>
              <w:pStyle w:val="TableText"/>
              <w:ind w:left="352"/>
              <w:spacing w:before="125" w:line="239" w:lineRule="auto"/>
              <w:rPr/>
            </w:pPr>
            <w:r>
              <w:rPr>
                <w:spacing w:val="-2"/>
              </w:rPr>
              <w:t>50.6</w:t>
            </w:r>
          </w:p>
        </w:tc>
        <w:tc>
          <w:tcPr>
            <w:tcW w:w="1079" w:type="dxa"/>
            <w:vAlign w:val="top"/>
          </w:tcPr>
          <w:p>
            <w:pPr>
              <w:pStyle w:val="TableText"/>
              <w:ind w:left="395"/>
              <w:spacing w:before="124"/>
              <w:rPr/>
            </w:pPr>
            <w:r>
              <w:rPr>
                <w:spacing w:val="-5"/>
              </w:rPr>
              <w:t>188</w:t>
            </w:r>
          </w:p>
        </w:tc>
        <w:tc>
          <w:tcPr>
            <w:tcW w:w="1079" w:type="dxa"/>
            <w:vAlign w:val="top"/>
          </w:tcPr>
          <w:p>
            <w:pPr>
              <w:pStyle w:val="TableText"/>
              <w:ind w:left="396"/>
              <w:spacing w:before="124"/>
              <w:rPr/>
            </w:pPr>
            <w:r>
              <w:rPr>
                <w:spacing w:val="-5"/>
              </w:rPr>
              <w:t>125</w:t>
            </w:r>
          </w:p>
        </w:tc>
        <w:tc>
          <w:tcPr>
            <w:tcW w:w="1079" w:type="dxa"/>
            <w:vAlign w:val="top"/>
          </w:tcPr>
          <w:p>
            <w:pPr>
              <w:pStyle w:val="TableText"/>
              <w:ind w:left="397"/>
              <w:spacing w:before="124"/>
              <w:rPr/>
            </w:pPr>
            <w:r>
              <w:rPr>
                <w:spacing w:val="-3"/>
              </w:rPr>
              <w:t>253</w:t>
            </w:r>
          </w:p>
        </w:tc>
        <w:tc>
          <w:tcPr>
            <w:tcW w:w="1079" w:type="dxa"/>
            <w:vAlign w:val="top"/>
          </w:tcPr>
          <w:p>
            <w:pPr>
              <w:pStyle w:val="TableText"/>
              <w:ind w:left="398"/>
              <w:spacing w:before="124"/>
              <w:rPr/>
            </w:pPr>
            <w:r>
              <w:rPr>
                <w:spacing w:val="-5"/>
              </w:rPr>
              <w:t>169</w:t>
            </w:r>
          </w:p>
        </w:tc>
        <w:tc>
          <w:tcPr>
            <w:tcW w:w="999" w:type="dxa"/>
            <w:vAlign w:val="top"/>
          </w:tcPr>
          <w:p>
            <w:pPr>
              <w:pStyle w:val="TableText"/>
              <w:ind w:left="358"/>
              <w:spacing w:before="124"/>
              <w:rPr/>
            </w:pPr>
            <w:r>
              <w:rPr>
                <w:spacing w:val="-3"/>
              </w:rPr>
              <w:t>321</w:t>
            </w:r>
          </w:p>
        </w:tc>
        <w:tc>
          <w:tcPr>
            <w:tcW w:w="1014" w:type="dxa"/>
            <w:vAlign w:val="top"/>
          </w:tcPr>
          <w:p>
            <w:pPr>
              <w:pStyle w:val="TableText"/>
              <w:ind w:left="370"/>
              <w:spacing w:before="125" w:line="241" w:lineRule="auto"/>
              <w:rPr/>
            </w:pPr>
            <w:r>
              <w:rPr>
                <w:spacing w:val="-3"/>
              </w:rPr>
              <w:t>214</w:t>
            </w:r>
          </w:p>
        </w:tc>
      </w:tr>
      <w:tr>
        <w:trPr>
          <w:trHeight w:val="390" w:hRule="atLeast"/>
        </w:trPr>
        <w:tc>
          <w:tcPr>
            <w:tcW w:w="714" w:type="dxa"/>
            <w:vAlign w:val="top"/>
          </w:tcPr>
          <w:p>
            <w:pPr>
              <w:pStyle w:val="TableText"/>
              <w:ind w:left="255"/>
              <w:spacing w:before="134"/>
              <w:rPr/>
            </w:pPr>
            <w:r>
              <w:rPr>
                <w:spacing w:val="-2"/>
              </w:rPr>
              <w:t>43</w:t>
            </w:r>
          </w:p>
        </w:tc>
        <w:tc>
          <w:tcPr>
            <w:tcW w:w="1078" w:type="dxa"/>
            <w:vAlign w:val="top"/>
          </w:tcPr>
          <w:p>
            <w:pPr>
              <w:pStyle w:val="TableText"/>
              <w:ind w:left="350"/>
              <w:spacing w:before="135" w:line="239" w:lineRule="auto"/>
              <w:rPr/>
            </w:pPr>
            <w:r>
              <w:rPr>
                <w:spacing w:val="-3"/>
              </w:rPr>
              <w:t>74.3</w:t>
            </w:r>
          </w:p>
        </w:tc>
        <w:tc>
          <w:tcPr>
            <w:tcW w:w="1078" w:type="dxa"/>
            <w:vAlign w:val="top"/>
          </w:tcPr>
          <w:p>
            <w:pPr>
              <w:pStyle w:val="TableText"/>
              <w:ind w:left="352"/>
              <w:spacing w:before="135" w:line="239" w:lineRule="auto"/>
              <w:rPr/>
            </w:pPr>
            <w:r>
              <w:rPr>
                <w:spacing w:val="-2"/>
              </w:rPr>
              <w:t>49.5</w:t>
            </w:r>
          </w:p>
        </w:tc>
        <w:tc>
          <w:tcPr>
            <w:tcW w:w="1079" w:type="dxa"/>
            <w:vAlign w:val="top"/>
          </w:tcPr>
          <w:p>
            <w:pPr>
              <w:pStyle w:val="TableText"/>
              <w:ind w:left="395"/>
              <w:spacing w:before="134"/>
              <w:rPr/>
            </w:pPr>
            <w:r>
              <w:rPr>
                <w:spacing w:val="-5"/>
              </w:rPr>
              <w:t>184</w:t>
            </w:r>
          </w:p>
        </w:tc>
        <w:tc>
          <w:tcPr>
            <w:tcW w:w="1079" w:type="dxa"/>
            <w:vAlign w:val="top"/>
          </w:tcPr>
          <w:p>
            <w:pPr>
              <w:pStyle w:val="TableText"/>
              <w:ind w:left="396"/>
              <w:spacing w:before="135" w:line="241" w:lineRule="auto"/>
              <w:rPr/>
            </w:pPr>
            <w:r>
              <w:rPr>
                <w:spacing w:val="-5"/>
              </w:rPr>
              <w:t>122</w:t>
            </w:r>
          </w:p>
        </w:tc>
        <w:tc>
          <w:tcPr>
            <w:tcW w:w="1079" w:type="dxa"/>
            <w:vAlign w:val="top"/>
          </w:tcPr>
          <w:p>
            <w:pPr>
              <w:pStyle w:val="TableText"/>
              <w:ind w:left="397"/>
              <w:spacing w:before="134"/>
              <w:rPr/>
            </w:pPr>
            <w:r>
              <w:rPr>
                <w:spacing w:val="-3"/>
              </w:rPr>
              <w:t>247</w:t>
            </w:r>
          </w:p>
        </w:tc>
        <w:tc>
          <w:tcPr>
            <w:tcW w:w="1079" w:type="dxa"/>
            <w:vAlign w:val="top"/>
          </w:tcPr>
          <w:p>
            <w:pPr>
              <w:pStyle w:val="TableText"/>
              <w:ind w:left="398"/>
              <w:spacing w:before="134"/>
              <w:rPr/>
            </w:pPr>
            <w:r>
              <w:rPr>
                <w:spacing w:val="-5"/>
              </w:rPr>
              <w:t>165</w:t>
            </w:r>
          </w:p>
        </w:tc>
        <w:tc>
          <w:tcPr>
            <w:tcW w:w="999" w:type="dxa"/>
            <w:vAlign w:val="top"/>
          </w:tcPr>
          <w:p>
            <w:pPr>
              <w:pStyle w:val="TableText"/>
              <w:ind w:left="358"/>
              <w:spacing w:before="134"/>
              <w:rPr/>
            </w:pPr>
            <w:r>
              <w:rPr>
                <w:spacing w:val="-3"/>
              </w:rPr>
              <w:t>312</w:t>
            </w:r>
          </w:p>
        </w:tc>
        <w:tc>
          <w:tcPr>
            <w:tcW w:w="1014" w:type="dxa"/>
            <w:vAlign w:val="top"/>
          </w:tcPr>
          <w:p>
            <w:pPr>
              <w:pStyle w:val="TableText"/>
              <w:ind w:left="370"/>
              <w:spacing w:before="134"/>
              <w:rPr/>
            </w:pPr>
            <w:r>
              <w:rPr>
                <w:spacing w:val="-3"/>
              </w:rPr>
              <w:t>208</w:t>
            </w:r>
          </w:p>
        </w:tc>
      </w:tr>
      <w:tr>
        <w:trPr>
          <w:trHeight w:val="390" w:hRule="atLeast"/>
        </w:trPr>
        <w:tc>
          <w:tcPr>
            <w:tcW w:w="714" w:type="dxa"/>
            <w:vAlign w:val="top"/>
          </w:tcPr>
          <w:p>
            <w:pPr>
              <w:pStyle w:val="TableText"/>
              <w:ind w:left="165"/>
              <w:spacing w:before="135" w:line="239" w:lineRule="auto"/>
              <w:rPr/>
            </w:pPr>
            <w:r>
              <w:rPr>
                <w:spacing w:val="-2"/>
              </w:rPr>
              <w:t>43.5</w:t>
            </w:r>
          </w:p>
        </w:tc>
        <w:tc>
          <w:tcPr>
            <w:tcW w:w="1078" w:type="dxa"/>
            <w:vAlign w:val="top"/>
          </w:tcPr>
          <w:p>
            <w:pPr>
              <w:pStyle w:val="TableText"/>
              <w:ind w:left="350"/>
              <w:spacing w:before="135" w:line="239" w:lineRule="auto"/>
              <w:rPr/>
            </w:pPr>
            <w:r>
              <w:rPr>
                <w:spacing w:val="-3"/>
              </w:rPr>
              <w:t>72.6</w:t>
            </w:r>
          </w:p>
        </w:tc>
        <w:tc>
          <w:tcPr>
            <w:tcW w:w="1078" w:type="dxa"/>
            <w:vAlign w:val="top"/>
          </w:tcPr>
          <w:p>
            <w:pPr>
              <w:pStyle w:val="TableText"/>
              <w:ind w:left="352"/>
              <w:spacing w:before="135" w:line="239" w:lineRule="auto"/>
              <w:rPr/>
            </w:pPr>
            <w:r>
              <w:rPr>
                <w:spacing w:val="-2"/>
              </w:rPr>
              <w:t>48.4</w:t>
            </w:r>
          </w:p>
        </w:tc>
        <w:tc>
          <w:tcPr>
            <w:tcW w:w="1079" w:type="dxa"/>
            <w:vAlign w:val="top"/>
          </w:tcPr>
          <w:p>
            <w:pPr>
              <w:pStyle w:val="TableText"/>
              <w:ind w:left="395"/>
              <w:spacing w:before="134"/>
              <w:rPr/>
            </w:pPr>
            <w:r>
              <w:rPr>
                <w:spacing w:val="-5"/>
              </w:rPr>
              <w:t>180</w:t>
            </w:r>
          </w:p>
        </w:tc>
        <w:tc>
          <w:tcPr>
            <w:tcW w:w="1079" w:type="dxa"/>
            <w:vAlign w:val="top"/>
          </w:tcPr>
          <w:p>
            <w:pPr>
              <w:pStyle w:val="TableText"/>
              <w:ind w:left="396"/>
              <w:spacing w:before="134"/>
              <w:rPr/>
            </w:pPr>
            <w:r>
              <w:rPr>
                <w:spacing w:val="-5"/>
              </w:rPr>
              <w:t>120</w:t>
            </w:r>
          </w:p>
        </w:tc>
        <w:tc>
          <w:tcPr>
            <w:tcW w:w="1079" w:type="dxa"/>
            <w:vAlign w:val="top"/>
          </w:tcPr>
          <w:p>
            <w:pPr>
              <w:pStyle w:val="TableText"/>
              <w:ind w:left="397"/>
              <w:spacing w:before="135" w:line="241" w:lineRule="auto"/>
              <w:rPr/>
            </w:pPr>
            <w:r>
              <w:rPr>
                <w:spacing w:val="-3"/>
              </w:rPr>
              <w:t>242</w:t>
            </w:r>
          </w:p>
        </w:tc>
        <w:tc>
          <w:tcPr>
            <w:tcW w:w="1079" w:type="dxa"/>
            <w:vAlign w:val="top"/>
          </w:tcPr>
          <w:p>
            <w:pPr>
              <w:pStyle w:val="TableText"/>
              <w:ind w:left="398"/>
              <w:spacing w:before="134"/>
              <w:rPr/>
            </w:pPr>
            <w:r>
              <w:rPr>
                <w:spacing w:val="-5"/>
              </w:rPr>
              <w:t>161</w:t>
            </w:r>
          </w:p>
        </w:tc>
        <w:tc>
          <w:tcPr>
            <w:tcW w:w="999" w:type="dxa"/>
            <w:vAlign w:val="top"/>
          </w:tcPr>
          <w:p>
            <w:pPr>
              <w:pStyle w:val="TableText"/>
              <w:ind w:left="358"/>
              <w:spacing w:before="134"/>
              <w:rPr/>
            </w:pPr>
            <w:r>
              <w:rPr>
                <w:spacing w:val="-3"/>
              </w:rPr>
              <w:t>307</w:t>
            </w:r>
          </w:p>
        </w:tc>
        <w:tc>
          <w:tcPr>
            <w:tcW w:w="1014" w:type="dxa"/>
            <w:vAlign w:val="top"/>
          </w:tcPr>
          <w:p>
            <w:pPr>
              <w:pStyle w:val="TableText"/>
              <w:ind w:left="279"/>
              <w:spacing w:before="135" w:line="239" w:lineRule="auto"/>
              <w:rPr/>
            </w:pPr>
            <w:r>
              <w:rPr>
                <w:spacing w:val="-2"/>
              </w:rPr>
              <w:t>204.7</w:t>
            </w:r>
          </w:p>
        </w:tc>
      </w:tr>
      <w:tr>
        <w:trPr>
          <w:trHeight w:val="390" w:hRule="atLeast"/>
        </w:trPr>
        <w:tc>
          <w:tcPr>
            <w:tcW w:w="714" w:type="dxa"/>
            <w:vAlign w:val="top"/>
          </w:tcPr>
          <w:p>
            <w:pPr>
              <w:pStyle w:val="TableText"/>
              <w:ind w:left="255"/>
              <w:spacing w:before="135" w:line="241" w:lineRule="auto"/>
              <w:rPr/>
            </w:pPr>
            <w:r>
              <w:rPr>
                <w:spacing w:val="-2"/>
              </w:rPr>
              <w:t>44</w:t>
            </w:r>
          </w:p>
        </w:tc>
        <w:tc>
          <w:tcPr>
            <w:tcW w:w="1078" w:type="dxa"/>
            <w:vAlign w:val="top"/>
          </w:tcPr>
          <w:p>
            <w:pPr>
              <w:pStyle w:val="TableText"/>
              <w:ind w:left="441"/>
              <w:spacing w:before="134"/>
              <w:rPr/>
            </w:pPr>
            <w:r>
              <w:rPr>
                <w:spacing w:val="-3"/>
              </w:rPr>
              <w:t>71</w:t>
            </w:r>
          </w:p>
        </w:tc>
        <w:tc>
          <w:tcPr>
            <w:tcW w:w="1078" w:type="dxa"/>
            <w:vAlign w:val="top"/>
          </w:tcPr>
          <w:p>
            <w:pPr>
              <w:pStyle w:val="TableText"/>
              <w:ind w:left="352"/>
              <w:spacing w:before="135" w:line="239" w:lineRule="auto"/>
              <w:rPr/>
            </w:pPr>
            <w:r>
              <w:rPr>
                <w:spacing w:val="-2"/>
              </w:rPr>
              <w:t>47.4</w:t>
            </w:r>
          </w:p>
        </w:tc>
        <w:tc>
          <w:tcPr>
            <w:tcW w:w="1079" w:type="dxa"/>
            <w:vAlign w:val="top"/>
          </w:tcPr>
          <w:p>
            <w:pPr>
              <w:pStyle w:val="TableText"/>
              <w:ind w:left="395"/>
              <w:spacing w:before="134"/>
              <w:rPr/>
            </w:pPr>
            <w:r>
              <w:rPr>
                <w:spacing w:val="-5"/>
              </w:rPr>
              <w:t>176</w:t>
            </w:r>
          </w:p>
        </w:tc>
        <w:tc>
          <w:tcPr>
            <w:tcW w:w="1079" w:type="dxa"/>
            <w:vAlign w:val="top"/>
          </w:tcPr>
          <w:p>
            <w:pPr>
              <w:pStyle w:val="TableText"/>
              <w:ind w:left="396"/>
              <w:spacing w:before="134"/>
              <w:rPr/>
            </w:pPr>
            <w:r>
              <w:rPr>
                <w:spacing w:val="-5"/>
              </w:rPr>
              <w:t>117</w:t>
            </w:r>
          </w:p>
        </w:tc>
        <w:tc>
          <w:tcPr>
            <w:tcW w:w="1079" w:type="dxa"/>
            <w:vAlign w:val="top"/>
          </w:tcPr>
          <w:p>
            <w:pPr>
              <w:pStyle w:val="TableText"/>
              <w:ind w:left="397"/>
              <w:spacing w:before="134"/>
              <w:rPr/>
            </w:pPr>
            <w:r>
              <w:rPr>
                <w:spacing w:val="-3"/>
              </w:rPr>
              <w:t>237</w:t>
            </w:r>
          </w:p>
        </w:tc>
        <w:tc>
          <w:tcPr>
            <w:tcW w:w="1079" w:type="dxa"/>
            <w:vAlign w:val="top"/>
          </w:tcPr>
          <w:p>
            <w:pPr>
              <w:pStyle w:val="TableText"/>
              <w:ind w:left="398"/>
              <w:spacing w:before="134"/>
              <w:rPr/>
            </w:pPr>
            <w:r>
              <w:rPr>
                <w:spacing w:val="-5"/>
              </w:rPr>
              <w:t>158</w:t>
            </w:r>
          </w:p>
        </w:tc>
        <w:tc>
          <w:tcPr>
            <w:tcW w:w="999" w:type="dxa"/>
            <w:vAlign w:val="top"/>
          </w:tcPr>
          <w:p>
            <w:pPr>
              <w:pStyle w:val="TableText"/>
              <w:ind w:left="358"/>
              <w:spacing w:before="134"/>
              <w:rPr/>
            </w:pPr>
            <w:r>
              <w:rPr>
                <w:spacing w:val="-3"/>
              </w:rPr>
              <w:t>303</w:t>
            </w:r>
          </w:p>
        </w:tc>
        <w:tc>
          <w:tcPr>
            <w:tcW w:w="1014" w:type="dxa"/>
            <w:vAlign w:val="top"/>
          </w:tcPr>
          <w:p>
            <w:pPr>
              <w:pStyle w:val="TableText"/>
              <w:ind w:left="370"/>
              <w:spacing w:before="134"/>
              <w:rPr/>
            </w:pPr>
            <w:r>
              <w:rPr>
                <w:spacing w:val="-3"/>
              </w:rPr>
              <w:t>202</w:t>
            </w:r>
          </w:p>
        </w:tc>
      </w:tr>
      <w:tr>
        <w:trPr>
          <w:trHeight w:val="390" w:hRule="atLeast"/>
        </w:trPr>
        <w:tc>
          <w:tcPr>
            <w:tcW w:w="714" w:type="dxa"/>
            <w:vAlign w:val="top"/>
          </w:tcPr>
          <w:p>
            <w:pPr>
              <w:pStyle w:val="TableText"/>
              <w:ind w:left="165"/>
              <w:spacing w:before="135" w:line="239" w:lineRule="auto"/>
              <w:rPr/>
            </w:pPr>
            <w:r>
              <w:rPr>
                <w:spacing w:val="-2"/>
              </w:rPr>
              <w:t>44.5</w:t>
            </w:r>
          </w:p>
        </w:tc>
        <w:tc>
          <w:tcPr>
            <w:tcW w:w="1078" w:type="dxa"/>
            <w:vAlign w:val="top"/>
          </w:tcPr>
          <w:p>
            <w:pPr>
              <w:pStyle w:val="TableText"/>
              <w:ind w:left="350"/>
              <w:spacing w:before="135" w:line="239" w:lineRule="auto"/>
              <w:rPr/>
            </w:pPr>
            <w:r>
              <w:rPr>
                <w:spacing w:val="-2"/>
              </w:rPr>
              <w:t>69.5</w:t>
            </w:r>
          </w:p>
        </w:tc>
        <w:tc>
          <w:tcPr>
            <w:tcW w:w="1078" w:type="dxa"/>
            <w:vAlign w:val="top"/>
          </w:tcPr>
          <w:p>
            <w:pPr>
              <w:pStyle w:val="TableText"/>
              <w:ind w:left="352"/>
              <w:spacing w:before="135" w:line="239" w:lineRule="auto"/>
              <w:rPr/>
            </w:pPr>
            <w:r>
              <w:rPr>
                <w:spacing w:val="-2"/>
              </w:rPr>
              <w:t>46.3</w:t>
            </w:r>
          </w:p>
        </w:tc>
        <w:tc>
          <w:tcPr>
            <w:tcW w:w="1079" w:type="dxa"/>
            <w:vAlign w:val="top"/>
          </w:tcPr>
          <w:p>
            <w:pPr>
              <w:pStyle w:val="TableText"/>
              <w:ind w:left="395"/>
              <w:spacing w:before="134"/>
              <w:rPr/>
            </w:pPr>
            <w:r>
              <w:rPr>
                <w:spacing w:val="-5"/>
              </w:rPr>
              <w:t>173</w:t>
            </w:r>
          </w:p>
        </w:tc>
        <w:tc>
          <w:tcPr>
            <w:tcW w:w="1079" w:type="dxa"/>
            <w:vAlign w:val="top"/>
          </w:tcPr>
          <w:p>
            <w:pPr>
              <w:pStyle w:val="TableText"/>
              <w:ind w:left="396"/>
              <w:spacing w:before="134"/>
              <w:rPr/>
            </w:pPr>
            <w:r>
              <w:rPr>
                <w:spacing w:val="-5"/>
              </w:rPr>
              <w:t>115</w:t>
            </w:r>
          </w:p>
        </w:tc>
        <w:tc>
          <w:tcPr>
            <w:tcW w:w="1079" w:type="dxa"/>
            <w:vAlign w:val="top"/>
          </w:tcPr>
          <w:p>
            <w:pPr>
              <w:pStyle w:val="TableText"/>
              <w:ind w:left="397"/>
              <w:spacing w:before="134"/>
              <w:rPr/>
            </w:pPr>
            <w:r>
              <w:rPr>
                <w:spacing w:val="-3"/>
              </w:rPr>
              <w:t>231</w:t>
            </w:r>
          </w:p>
        </w:tc>
        <w:tc>
          <w:tcPr>
            <w:tcW w:w="1079" w:type="dxa"/>
            <w:vAlign w:val="top"/>
          </w:tcPr>
          <w:p>
            <w:pPr>
              <w:pStyle w:val="TableText"/>
              <w:ind w:left="398"/>
              <w:spacing w:before="134"/>
              <w:rPr/>
            </w:pPr>
            <w:r>
              <w:rPr>
                <w:spacing w:val="-5"/>
              </w:rPr>
              <w:t>154</w:t>
            </w:r>
          </w:p>
        </w:tc>
        <w:tc>
          <w:tcPr>
            <w:tcW w:w="999" w:type="dxa"/>
            <w:vAlign w:val="top"/>
          </w:tcPr>
          <w:p>
            <w:pPr>
              <w:pStyle w:val="TableText"/>
              <w:ind w:left="358"/>
              <w:spacing w:before="134"/>
              <w:rPr/>
            </w:pPr>
            <w:r>
              <w:rPr>
                <w:spacing w:val="-3"/>
              </w:rPr>
              <w:t>294</w:t>
            </w:r>
          </w:p>
        </w:tc>
        <w:tc>
          <w:tcPr>
            <w:tcW w:w="1014" w:type="dxa"/>
            <w:vAlign w:val="top"/>
          </w:tcPr>
          <w:p>
            <w:pPr>
              <w:pStyle w:val="TableText"/>
              <w:ind w:left="370"/>
              <w:spacing w:before="134"/>
              <w:rPr/>
            </w:pPr>
            <w:r>
              <w:rPr>
                <w:spacing w:val="-5"/>
              </w:rPr>
              <w:t>196</w:t>
            </w:r>
          </w:p>
        </w:tc>
      </w:tr>
      <w:tr>
        <w:trPr>
          <w:trHeight w:val="395" w:hRule="atLeast"/>
        </w:trPr>
        <w:tc>
          <w:tcPr>
            <w:tcW w:w="714" w:type="dxa"/>
            <w:vAlign w:val="top"/>
          </w:tcPr>
          <w:p>
            <w:pPr>
              <w:pStyle w:val="TableText"/>
              <w:ind w:left="255"/>
              <w:spacing w:before="134"/>
              <w:rPr/>
            </w:pPr>
            <w:r>
              <w:rPr>
                <w:spacing w:val="-2"/>
              </w:rPr>
              <w:t>45</w:t>
            </w:r>
          </w:p>
        </w:tc>
        <w:tc>
          <w:tcPr>
            <w:tcW w:w="1078" w:type="dxa"/>
            <w:vAlign w:val="top"/>
          </w:tcPr>
          <w:p>
            <w:pPr>
              <w:pStyle w:val="TableText"/>
              <w:ind w:left="441"/>
              <w:spacing w:before="134"/>
              <w:rPr/>
            </w:pPr>
            <w:r>
              <w:rPr>
                <w:spacing w:val="-3"/>
              </w:rPr>
              <w:t>68</w:t>
            </w:r>
          </w:p>
        </w:tc>
        <w:tc>
          <w:tcPr>
            <w:tcW w:w="1078" w:type="dxa"/>
            <w:vAlign w:val="top"/>
          </w:tcPr>
          <w:p>
            <w:pPr>
              <w:pStyle w:val="TableText"/>
              <w:ind w:left="352"/>
              <w:spacing w:before="135" w:line="239" w:lineRule="auto"/>
              <w:rPr/>
            </w:pPr>
            <w:r>
              <w:rPr>
                <w:spacing w:val="-2"/>
              </w:rPr>
              <w:t>45.3</w:t>
            </w:r>
          </w:p>
        </w:tc>
        <w:tc>
          <w:tcPr>
            <w:tcW w:w="1079" w:type="dxa"/>
            <w:vAlign w:val="top"/>
          </w:tcPr>
          <w:p>
            <w:pPr>
              <w:pStyle w:val="TableText"/>
              <w:ind w:left="395"/>
              <w:spacing w:before="134"/>
              <w:rPr/>
            </w:pPr>
            <w:r>
              <w:rPr>
                <w:spacing w:val="-5"/>
              </w:rPr>
              <w:t>169</w:t>
            </w:r>
          </w:p>
        </w:tc>
        <w:tc>
          <w:tcPr>
            <w:tcW w:w="1079" w:type="dxa"/>
            <w:vAlign w:val="top"/>
          </w:tcPr>
          <w:p>
            <w:pPr>
              <w:pStyle w:val="TableText"/>
              <w:ind w:left="396"/>
              <w:spacing w:before="134"/>
              <w:rPr/>
            </w:pPr>
            <w:r>
              <w:rPr>
                <w:spacing w:val="-5"/>
              </w:rPr>
              <w:t>113</w:t>
            </w:r>
          </w:p>
        </w:tc>
        <w:tc>
          <w:tcPr>
            <w:tcW w:w="1079" w:type="dxa"/>
            <w:vAlign w:val="top"/>
          </w:tcPr>
          <w:p>
            <w:pPr>
              <w:pStyle w:val="TableText"/>
              <w:ind w:left="397"/>
              <w:spacing w:before="134"/>
              <w:rPr/>
            </w:pPr>
            <w:r>
              <w:rPr>
                <w:spacing w:val="-3"/>
              </w:rPr>
              <w:t>227</w:t>
            </w:r>
          </w:p>
        </w:tc>
        <w:tc>
          <w:tcPr>
            <w:tcW w:w="1079" w:type="dxa"/>
            <w:vAlign w:val="top"/>
          </w:tcPr>
          <w:p>
            <w:pPr>
              <w:pStyle w:val="TableText"/>
              <w:ind w:left="398"/>
              <w:spacing w:before="134"/>
              <w:rPr/>
            </w:pPr>
            <w:r>
              <w:rPr>
                <w:spacing w:val="-5"/>
              </w:rPr>
              <w:t>151</w:t>
            </w:r>
          </w:p>
        </w:tc>
        <w:tc>
          <w:tcPr>
            <w:tcW w:w="999" w:type="dxa"/>
            <w:vAlign w:val="top"/>
          </w:tcPr>
          <w:p>
            <w:pPr>
              <w:pStyle w:val="TableText"/>
              <w:ind w:left="358"/>
              <w:spacing w:before="134"/>
              <w:rPr/>
            </w:pPr>
            <w:r>
              <w:rPr>
                <w:spacing w:val="-3"/>
              </w:rPr>
              <w:t>286</w:t>
            </w:r>
          </w:p>
        </w:tc>
        <w:tc>
          <w:tcPr>
            <w:tcW w:w="1014" w:type="dxa"/>
            <w:vAlign w:val="top"/>
          </w:tcPr>
          <w:p>
            <w:pPr>
              <w:pStyle w:val="TableText"/>
              <w:ind w:left="279"/>
              <w:spacing w:before="135" w:line="239" w:lineRule="auto"/>
              <w:rPr/>
            </w:pPr>
            <w:r>
              <w:rPr>
                <w:spacing w:val="-4"/>
              </w:rPr>
              <w:t>190.7</w:t>
            </w:r>
          </w:p>
        </w:tc>
      </w:tr>
    </w:tbl>
    <w:p>
      <w:pPr>
        <w:rPr>
          <w:rFonts w:ascii="Arial"/>
          <w:sz w:val="21"/>
        </w:rPr>
      </w:pPr>
      <w:r/>
    </w:p>
    <w:p>
      <w:pPr>
        <w:sectPr>
          <w:headerReference w:type="default" r:id="rId184"/>
          <w:footerReference w:type="default" r:id="rId185"/>
          <w:pgSz w:w="11520" w:h="16820"/>
          <w:pgMar w:top="1642" w:right="965" w:bottom="1255" w:left="1224" w:header="1334" w:footer="1093" w:gutter="0"/>
        </w:sectPr>
        <w:rPr>
          <w:rFonts w:ascii="Arial" w:hAnsi="Arial" w:eastAsia="Arial" w:cs="Arial"/>
          <w:sz w:val="21"/>
          <w:szCs w:val="21"/>
        </w:rPr>
      </w:pPr>
    </w:p>
    <w:p>
      <w:pPr>
        <w:spacing w:line="379" w:lineRule="auto"/>
        <w:rPr>
          <w:rFonts w:ascii="Arial"/>
          <w:sz w:val="21"/>
        </w:rPr>
      </w:pPr>
      <w:r/>
    </w:p>
    <w:p>
      <w:pPr>
        <w:ind w:left="2659"/>
        <w:spacing w:before="62" w:line="221" w:lineRule="auto"/>
        <w:rPr>
          <w:rFonts w:ascii="SimHei" w:hAnsi="SimHei" w:eastAsia="SimHei" w:cs="SimHei"/>
          <w:sz w:val="19"/>
          <w:szCs w:val="19"/>
        </w:rPr>
      </w:pPr>
      <w:r>
        <w:rPr>
          <w:rFonts w:ascii="SimHei" w:hAnsi="SimHei" w:eastAsia="SimHei" w:cs="SimHei"/>
          <w:sz w:val="19"/>
          <w:szCs w:val="19"/>
          <w:spacing w:val="14"/>
        </w:rPr>
        <w:t>表</w:t>
      </w:r>
      <w:r>
        <w:rPr>
          <w:rFonts w:ascii="SimHei" w:hAnsi="SimHei" w:eastAsia="SimHei" w:cs="SimHei"/>
          <w:sz w:val="19"/>
          <w:szCs w:val="19"/>
          <w:spacing w:val="-45"/>
        </w:rPr>
        <w:t xml:space="preserve"> </w:t>
      </w:r>
      <w:r>
        <w:rPr>
          <w:rFonts w:ascii="Arial" w:hAnsi="Arial" w:eastAsia="Arial" w:cs="Arial"/>
          <w:sz w:val="19"/>
          <w:szCs w:val="19"/>
          <w:spacing w:val="14"/>
        </w:rPr>
        <w:t>A.2    </w:t>
      </w:r>
      <w:r>
        <w:rPr>
          <w:rFonts w:ascii="SimHei" w:hAnsi="SimHei" w:eastAsia="SimHei" w:cs="SimHei"/>
          <w:sz w:val="19"/>
          <w:szCs w:val="19"/>
          <w:spacing w:val="14"/>
        </w:rPr>
        <w:t>电压和设备类别相对应的允许电容</w:t>
      </w:r>
    </w:p>
    <w:p>
      <w:pPr>
        <w:spacing w:line="231" w:lineRule="exact"/>
        <w:rPr/>
      </w:pPr>
      <w:r/>
    </w:p>
    <w:tbl>
      <w:tblPr>
        <w:tblStyle w:val="TableNormal"/>
        <w:tblW w:w="9179"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1078"/>
        <w:gridCol w:w="1078"/>
        <w:gridCol w:w="1079"/>
        <w:gridCol w:w="1079"/>
        <w:gridCol w:w="1079"/>
        <w:gridCol w:w="1089"/>
        <w:gridCol w:w="989"/>
        <w:gridCol w:w="1004"/>
      </w:tblGrid>
      <w:tr>
        <w:trPr>
          <w:trHeight w:val="714" w:hRule="atLeast"/>
        </w:trPr>
        <w:tc>
          <w:tcPr>
            <w:tcW w:w="704" w:type="dxa"/>
            <w:vAlign w:val="top"/>
            <w:vMerge w:val="restart"/>
            <w:tcBorders>
              <w:bottom w:val="nil"/>
            </w:tcBorders>
          </w:tcPr>
          <w:p>
            <w:pPr>
              <w:spacing w:line="300" w:lineRule="auto"/>
              <w:rPr>
                <w:rFonts w:ascii="Arial"/>
                <w:sz w:val="21"/>
              </w:rPr>
            </w:pPr>
            <w:r/>
          </w:p>
          <w:p>
            <w:pPr>
              <w:spacing w:line="300" w:lineRule="auto"/>
              <w:rPr>
                <w:rFonts w:ascii="Arial"/>
                <w:sz w:val="21"/>
              </w:rPr>
            </w:pPr>
            <w:r/>
          </w:p>
          <w:p>
            <w:pPr>
              <w:pStyle w:val="TableText"/>
              <w:ind w:left="155"/>
              <w:spacing w:before="62" w:line="223" w:lineRule="auto"/>
              <w:rPr>
                <w:sz w:val="19"/>
                <w:szCs w:val="19"/>
              </w:rPr>
            </w:pPr>
            <w:r>
              <w:rPr>
                <w:sz w:val="19"/>
                <w:szCs w:val="19"/>
                <w:spacing w:val="4"/>
              </w:rPr>
              <w:t>电压</w:t>
            </w:r>
          </w:p>
          <w:p>
            <w:pPr>
              <w:pStyle w:val="TableText"/>
              <w:ind w:left="294"/>
              <w:spacing w:before="86" w:line="182" w:lineRule="auto"/>
              <w:rPr>
                <w:sz w:val="19"/>
                <w:szCs w:val="19"/>
              </w:rPr>
            </w:pPr>
            <w:r>
              <w:rPr>
                <w:sz w:val="19"/>
                <w:szCs w:val="19"/>
              </w:rPr>
              <w:t>V</w:t>
            </w:r>
          </w:p>
        </w:tc>
        <w:tc>
          <w:tcPr>
            <w:tcW w:w="8475" w:type="dxa"/>
            <w:vAlign w:val="top"/>
            <w:gridSpan w:val="8"/>
          </w:tcPr>
          <w:p>
            <w:pPr>
              <w:pStyle w:val="TableText"/>
              <w:ind w:left="3850"/>
              <w:spacing w:before="122" w:line="219" w:lineRule="auto"/>
              <w:rPr>
                <w:sz w:val="19"/>
                <w:szCs w:val="19"/>
              </w:rPr>
            </w:pPr>
            <w:r>
              <w:rPr>
                <w:sz w:val="19"/>
                <w:szCs w:val="19"/>
                <w:spacing w:val="2"/>
              </w:rPr>
              <w:t>允许电容</w:t>
            </w:r>
          </w:p>
          <w:p>
            <w:pPr>
              <w:pStyle w:val="TableText"/>
              <w:ind w:left="4081"/>
              <w:spacing w:before="102" w:line="182" w:lineRule="auto"/>
              <w:rPr>
                <w:sz w:val="19"/>
                <w:szCs w:val="19"/>
              </w:rPr>
            </w:pPr>
            <w:r>
              <w:rPr>
                <w:sz w:val="19"/>
                <w:szCs w:val="19"/>
                <w:spacing w:val="-19"/>
              </w:rPr>
              <w:t>μF</w:t>
            </w:r>
          </w:p>
        </w:tc>
      </w:tr>
      <w:tr>
        <w:trPr>
          <w:trHeight w:val="349" w:hRule="atLeast"/>
        </w:trPr>
        <w:tc>
          <w:tcPr>
            <w:tcW w:w="704" w:type="dxa"/>
            <w:vAlign w:val="top"/>
            <w:vMerge w:val="continue"/>
            <w:tcBorders>
              <w:top w:val="nil"/>
              <w:bottom w:val="nil"/>
            </w:tcBorders>
          </w:tcPr>
          <w:p>
            <w:pPr>
              <w:rPr>
                <w:rFonts w:ascii="Arial"/>
                <w:sz w:val="21"/>
              </w:rPr>
            </w:pPr>
            <w:r/>
          </w:p>
        </w:tc>
        <w:tc>
          <w:tcPr>
            <w:tcW w:w="2156" w:type="dxa"/>
            <w:vAlign w:val="top"/>
            <w:gridSpan w:val="2"/>
          </w:tcPr>
          <w:p>
            <w:pPr>
              <w:pStyle w:val="TableText"/>
              <w:ind w:left="640"/>
              <w:spacing w:before="78" w:line="219" w:lineRule="auto"/>
              <w:rPr>
                <w:sz w:val="19"/>
                <w:szCs w:val="19"/>
              </w:rPr>
            </w:pPr>
            <w:r>
              <w:rPr>
                <w:sz w:val="19"/>
                <w:szCs w:val="19"/>
              </w:rPr>
              <w:t>ⅡC类设备</w:t>
            </w:r>
          </w:p>
        </w:tc>
        <w:tc>
          <w:tcPr>
            <w:tcW w:w="2158" w:type="dxa"/>
            <w:vAlign w:val="top"/>
            <w:gridSpan w:val="2"/>
          </w:tcPr>
          <w:p>
            <w:pPr>
              <w:pStyle w:val="TableText"/>
              <w:ind w:left="644"/>
              <w:spacing w:before="78" w:line="219" w:lineRule="auto"/>
              <w:rPr>
                <w:sz w:val="19"/>
                <w:szCs w:val="19"/>
              </w:rPr>
            </w:pPr>
            <w:r>
              <w:rPr>
                <w:sz w:val="19"/>
                <w:szCs w:val="19"/>
              </w:rPr>
              <w:t>ⅡB类设备</w:t>
            </w:r>
          </w:p>
        </w:tc>
        <w:tc>
          <w:tcPr>
            <w:tcW w:w="2168" w:type="dxa"/>
            <w:vAlign w:val="top"/>
            <w:gridSpan w:val="2"/>
          </w:tcPr>
          <w:p>
            <w:pPr>
              <w:pStyle w:val="TableText"/>
              <w:ind w:left="646"/>
              <w:spacing w:before="78" w:line="219" w:lineRule="auto"/>
              <w:rPr>
                <w:sz w:val="19"/>
                <w:szCs w:val="19"/>
              </w:rPr>
            </w:pPr>
            <w:r>
              <w:rPr>
                <w:sz w:val="19"/>
                <w:szCs w:val="19"/>
                <w:spacing w:val="2"/>
              </w:rPr>
              <w:t>ⅡA类设备</w:t>
            </w:r>
          </w:p>
        </w:tc>
        <w:tc>
          <w:tcPr>
            <w:tcW w:w="1993" w:type="dxa"/>
            <w:vAlign w:val="top"/>
            <w:gridSpan w:val="2"/>
          </w:tcPr>
          <w:p>
            <w:pPr>
              <w:pStyle w:val="TableText"/>
              <w:ind w:left="658"/>
              <w:spacing w:before="78" w:line="219" w:lineRule="auto"/>
              <w:rPr>
                <w:sz w:val="19"/>
                <w:szCs w:val="19"/>
              </w:rPr>
            </w:pPr>
            <w:r>
              <w:rPr>
                <w:sz w:val="19"/>
                <w:szCs w:val="19"/>
              </w:rPr>
              <w:t>I类设备</w:t>
            </w:r>
          </w:p>
        </w:tc>
      </w:tr>
      <w:tr>
        <w:trPr>
          <w:trHeight w:val="350" w:hRule="atLeast"/>
        </w:trPr>
        <w:tc>
          <w:tcPr>
            <w:tcW w:w="704" w:type="dxa"/>
            <w:vAlign w:val="top"/>
            <w:vMerge w:val="continue"/>
            <w:tcBorders>
              <w:top w:val="nil"/>
              <w:bottom w:val="nil"/>
            </w:tcBorders>
          </w:tcPr>
          <w:p>
            <w:pPr>
              <w:rPr>
                <w:rFonts w:ascii="Arial"/>
                <w:sz w:val="21"/>
              </w:rPr>
            </w:pPr>
            <w:r/>
          </w:p>
        </w:tc>
        <w:tc>
          <w:tcPr>
            <w:tcW w:w="2156" w:type="dxa"/>
            <w:vAlign w:val="top"/>
            <w:gridSpan w:val="2"/>
          </w:tcPr>
          <w:p>
            <w:pPr>
              <w:pStyle w:val="TableText"/>
              <w:ind w:left="690"/>
              <w:spacing w:before="80" w:line="219" w:lineRule="auto"/>
              <w:rPr>
                <w:sz w:val="19"/>
                <w:szCs w:val="19"/>
              </w:rPr>
            </w:pPr>
            <w:r>
              <w:rPr>
                <w:sz w:val="19"/>
                <w:szCs w:val="19"/>
                <w:spacing w:val="-3"/>
              </w:rPr>
              <w:t>安全系数</w:t>
            </w:r>
          </w:p>
        </w:tc>
        <w:tc>
          <w:tcPr>
            <w:tcW w:w="2158" w:type="dxa"/>
            <w:vAlign w:val="top"/>
            <w:gridSpan w:val="2"/>
          </w:tcPr>
          <w:p>
            <w:pPr>
              <w:pStyle w:val="TableText"/>
              <w:ind w:left="694"/>
              <w:spacing w:before="80" w:line="219" w:lineRule="auto"/>
              <w:rPr>
                <w:sz w:val="19"/>
                <w:szCs w:val="19"/>
              </w:rPr>
            </w:pPr>
            <w:r>
              <w:rPr>
                <w:sz w:val="19"/>
                <w:szCs w:val="19"/>
                <w:spacing w:val="-3"/>
              </w:rPr>
              <w:t>安全系数</w:t>
            </w:r>
          </w:p>
        </w:tc>
        <w:tc>
          <w:tcPr>
            <w:tcW w:w="2168" w:type="dxa"/>
            <w:vAlign w:val="top"/>
            <w:gridSpan w:val="2"/>
          </w:tcPr>
          <w:p>
            <w:pPr>
              <w:pStyle w:val="TableText"/>
              <w:ind w:left="696"/>
              <w:spacing w:before="80" w:line="219" w:lineRule="auto"/>
              <w:rPr>
                <w:sz w:val="19"/>
                <w:szCs w:val="19"/>
              </w:rPr>
            </w:pPr>
            <w:r>
              <w:rPr>
                <w:sz w:val="19"/>
                <w:szCs w:val="19"/>
                <w:spacing w:val="-3"/>
              </w:rPr>
              <w:t>安全系数</w:t>
            </w:r>
          </w:p>
        </w:tc>
        <w:tc>
          <w:tcPr>
            <w:tcW w:w="1993" w:type="dxa"/>
            <w:vAlign w:val="top"/>
            <w:gridSpan w:val="2"/>
          </w:tcPr>
          <w:p>
            <w:pPr>
              <w:pStyle w:val="TableText"/>
              <w:ind w:left="608"/>
              <w:spacing w:before="80" w:line="219" w:lineRule="auto"/>
              <w:rPr>
                <w:sz w:val="19"/>
                <w:szCs w:val="19"/>
              </w:rPr>
            </w:pPr>
            <w:r>
              <w:rPr>
                <w:sz w:val="19"/>
                <w:szCs w:val="19"/>
                <w:spacing w:val="-3"/>
              </w:rPr>
              <w:t>安全系数</w:t>
            </w:r>
          </w:p>
        </w:tc>
      </w:tr>
      <w:tr>
        <w:trPr>
          <w:trHeight w:val="349" w:hRule="atLeast"/>
        </w:trPr>
        <w:tc>
          <w:tcPr>
            <w:tcW w:w="704" w:type="dxa"/>
            <w:vAlign w:val="top"/>
            <w:vMerge w:val="continue"/>
            <w:tcBorders>
              <w:top w:val="nil"/>
            </w:tcBorders>
          </w:tcPr>
          <w:p>
            <w:pPr>
              <w:rPr>
                <w:rFonts w:ascii="Arial"/>
                <w:sz w:val="21"/>
              </w:rPr>
            </w:pPr>
            <w:r/>
          </w:p>
        </w:tc>
        <w:tc>
          <w:tcPr>
            <w:tcW w:w="1078" w:type="dxa"/>
            <w:vAlign w:val="top"/>
          </w:tcPr>
          <w:p>
            <w:pPr>
              <w:pStyle w:val="TableText"/>
              <w:ind w:left="420"/>
              <w:spacing w:before="121" w:line="241" w:lineRule="auto"/>
              <w:rPr>
                <w:sz w:val="14"/>
                <w:szCs w:val="14"/>
              </w:rPr>
            </w:pPr>
            <w:r>
              <w:rPr>
                <w:sz w:val="14"/>
                <w:szCs w:val="14"/>
                <w:spacing w:val="-9"/>
              </w:rPr>
              <w:t>×1</w:t>
            </w:r>
          </w:p>
        </w:tc>
        <w:tc>
          <w:tcPr>
            <w:tcW w:w="1078" w:type="dxa"/>
            <w:vAlign w:val="top"/>
          </w:tcPr>
          <w:p>
            <w:pPr>
              <w:pStyle w:val="TableText"/>
              <w:ind w:left="352"/>
              <w:spacing w:before="121" w:line="239" w:lineRule="auto"/>
              <w:rPr>
                <w:sz w:val="14"/>
                <w:szCs w:val="14"/>
              </w:rPr>
            </w:pPr>
            <w:r>
              <w:rPr>
                <w:sz w:val="14"/>
                <w:szCs w:val="14"/>
                <w:spacing w:val="-7"/>
              </w:rPr>
              <w:t>×1.5</w:t>
            </w:r>
          </w:p>
        </w:tc>
        <w:tc>
          <w:tcPr>
            <w:tcW w:w="1079" w:type="dxa"/>
            <w:vAlign w:val="top"/>
          </w:tcPr>
          <w:p>
            <w:pPr>
              <w:pStyle w:val="TableText"/>
              <w:ind w:left="434"/>
              <w:spacing w:before="121" w:line="241" w:lineRule="auto"/>
              <w:rPr>
                <w:sz w:val="14"/>
                <w:szCs w:val="14"/>
              </w:rPr>
            </w:pPr>
            <w:r>
              <w:rPr>
                <w:sz w:val="14"/>
                <w:szCs w:val="14"/>
                <w:spacing w:val="-9"/>
              </w:rPr>
              <w:t>×1</w:t>
            </w:r>
          </w:p>
        </w:tc>
        <w:tc>
          <w:tcPr>
            <w:tcW w:w="1079" w:type="dxa"/>
            <w:vAlign w:val="top"/>
          </w:tcPr>
          <w:p>
            <w:pPr>
              <w:pStyle w:val="TableText"/>
              <w:ind w:left="355"/>
              <w:spacing w:before="121" w:line="239" w:lineRule="auto"/>
              <w:rPr>
                <w:sz w:val="14"/>
                <w:szCs w:val="14"/>
              </w:rPr>
            </w:pPr>
            <w:r>
              <w:rPr>
                <w:sz w:val="14"/>
                <w:szCs w:val="14"/>
                <w:spacing w:val="-7"/>
              </w:rPr>
              <w:t>×1.5</w:t>
            </w:r>
          </w:p>
        </w:tc>
        <w:tc>
          <w:tcPr>
            <w:tcW w:w="1079" w:type="dxa"/>
            <w:vAlign w:val="top"/>
          </w:tcPr>
          <w:p>
            <w:pPr>
              <w:pStyle w:val="TableText"/>
              <w:ind w:left="426"/>
              <w:spacing w:before="121" w:line="241" w:lineRule="auto"/>
              <w:rPr>
                <w:sz w:val="14"/>
                <w:szCs w:val="14"/>
              </w:rPr>
            </w:pPr>
            <w:r>
              <w:rPr>
                <w:sz w:val="14"/>
                <w:szCs w:val="14"/>
                <w:spacing w:val="-9"/>
              </w:rPr>
              <w:t>×1</w:t>
            </w:r>
          </w:p>
        </w:tc>
        <w:tc>
          <w:tcPr>
            <w:tcW w:w="1089" w:type="dxa"/>
            <w:vAlign w:val="top"/>
          </w:tcPr>
          <w:p>
            <w:pPr>
              <w:pStyle w:val="TableText"/>
              <w:ind w:left="337"/>
              <w:spacing w:before="121" w:line="239" w:lineRule="auto"/>
              <w:rPr>
                <w:sz w:val="14"/>
                <w:szCs w:val="14"/>
              </w:rPr>
            </w:pPr>
            <w:r>
              <w:rPr>
                <w:sz w:val="14"/>
                <w:szCs w:val="14"/>
                <w:spacing w:val="-7"/>
              </w:rPr>
              <w:t>×1.5</w:t>
            </w:r>
          </w:p>
        </w:tc>
        <w:tc>
          <w:tcPr>
            <w:tcW w:w="989" w:type="dxa"/>
            <w:vAlign w:val="top"/>
          </w:tcPr>
          <w:p>
            <w:pPr>
              <w:pStyle w:val="TableText"/>
              <w:ind w:left="358"/>
              <w:spacing w:before="121" w:line="241" w:lineRule="auto"/>
              <w:rPr>
                <w:sz w:val="14"/>
                <w:szCs w:val="14"/>
              </w:rPr>
            </w:pPr>
            <w:r>
              <w:rPr>
                <w:sz w:val="14"/>
                <w:szCs w:val="14"/>
                <w:spacing w:val="-9"/>
              </w:rPr>
              <w:t>×1</w:t>
            </w:r>
          </w:p>
        </w:tc>
        <w:tc>
          <w:tcPr>
            <w:tcW w:w="1004" w:type="dxa"/>
            <w:vAlign w:val="top"/>
          </w:tcPr>
          <w:p>
            <w:pPr>
              <w:pStyle w:val="TableText"/>
              <w:ind w:left="310"/>
              <w:spacing w:before="121" w:line="239" w:lineRule="auto"/>
              <w:rPr>
                <w:sz w:val="14"/>
                <w:szCs w:val="14"/>
              </w:rPr>
            </w:pPr>
            <w:r>
              <w:rPr>
                <w:sz w:val="14"/>
                <w:szCs w:val="14"/>
                <w:spacing w:val="-7"/>
              </w:rPr>
              <w:t>×1.5</w:t>
            </w:r>
          </w:p>
        </w:tc>
      </w:tr>
      <w:tr>
        <w:trPr>
          <w:trHeight w:val="360" w:hRule="atLeast"/>
        </w:trPr>
        <w:tc>
          <w:tcPr>
            <w:tcW w:w="704" w:type="dxa"/>
            <w:vAlign w:val="top"/>
          </w:tcPr>
          <w:p>
            <w:pPr>
              <w:pStyle w:val="TableText"/>
              <w:ind w:left="194"/>
              <w:spacing w:before="110" w:line="233" w:lineRule="auto"/>
              <w:rPr>
                <w:sz w:val="19"/>
                <w:szCs w:val="19"/>
              </w:rPr>
            </w:pPr>
            <w:r>
              <w:rPr>
                <w:sz w:val="19"/>
                <w:szCs w:val="19"/>
                <w:spacing w:val="-3"/>
              </w:rPr>
              <w:t>5.0</w:t>
            </w:r>
          </w:p>
        </w:tc>
        <w:tc>
          <w:tcPr>
            <w:tcW w:w="1078" w:type="dxa"/>
            <w:vAlign w:val="top"/>
          </w:tcPr>
          <w:p>
            <w:pPr>
              <w:rPr>
                <w:rFonts w:ascii="Arial"/>
                <w:sz w:val="21"/>
              </w:rPr>
            </w:pPr>
            <w:r/>
          </w:p>
        </w:tc>
        <w:tc>
          <w:tcPr>
            <w:tcW w:w="1078" w:type="dxa"/>
            <w:vAlign w:val="top"/>
          </w:tcPr>
          <w:p>
            <w:pPr>
              <w:pStyle w:val="TableText"/>
              <w:ind w:left="382"/>
              <w:spacing w:before="110" w:line="233" w:lineRule="auto"/>
              <w:rPr>
                <w:sz w:val="19"/>
                <w:szCs w:val="19"/>
              </w:rPr>
            </w:pPr>
            <w:r>
              <w:rPr>
                <w:sz w:val="19"/>
                <w:szCs w:val="19"/>
                <w:spacing w:val="-5"/>
              </w:rPr>
              <w:t>100</w:t>
            </w:r>
          </w:p>
        </w:tc>
        <w:tc>
          <w:tcPr>
            <w:tcW w:w="1079"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49" w:hRule="atLeast"/>
        </w:trPr>
        <w:tc>
          <w:tcPr>
            <w:tcW w:w="704" w:type="dxa"/>
            <w:vAlign w:val="top"/>
          </w:tcPr>
          <w:p>
            <w:pPr>
              <w:pStyle w:val="TableText"/>
              <w:ind w:left="194"/>
              <w:spacing w:before="100" w:line="232" w:lineRule="auto"/>
              <w:rPr>
                <w:sz w:val="19"/>
                <w:szCs w:val="19"/>
              </w:rPr>
            </w:pPr>
            <w:r>
              <w:rPr>
                <w:sz w:val="19"/>
                <w:szCs w:val="19"/>
                <w:spacing w:val="-3"/>
              </w:rPr>
              <w:t>5.1</w:t>
            </w:r>
          </w:p>
        </w:tc>
        <w:tc>
          <w:tcPr>
            <w:tcW w:w="1078" w:type="dxa"/>
            <w:vAlign w:val="top"/>
          </w:tcPr>
          <w:p>
            <w:pPr>
              <w:rPr>
                <w:rFonts w:ascii="Arial"/>
                <w:sz w:val="21"/>
              </w:rPr>
            </w:pPr>
            <w:r/>
          </w:p>
        </w:tc>
        <w:tc>
          <w:tcPr>
            <w:tcW w:w="1078" w:type="dxa"/>
            <w:vAlign w:val="top"/>
          </w:tcPr>
          <w:p>
            <w:pPr>
              <w:pStyle w:val="TableText"/>
              <w:ind w:left="432"/>
              <w:spacing w:before="100" w:line="232" w:lineRule="auto"/>
              <w:rPr>
                <w:sz w:val="19"/>
                <w:szCs w:val="19"/>
              </w:rPr>
            </w:pPr>
            <w:r>
              <w:rPr>
                <w:sz w:val="19"/>
                <w:szCs w:val="19"/>
                <w:spacing w:val="-3"/>
              </w:rPr>
              <w:t>88</w:t>
            </w:r>
          </w:p>
        </w:tc>
        <w:tc>
          <w:tcPr>
            <w:tcW w:w="1079"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50" w:hRule="atLeast"/>
        </w:trPr>
        <w:tc>
          <w:tcPr>
            <w:tcW w:w="704" w:type="dxa"/>
            <w:vAlign w:val="top"/>
          </w:tcPr>
          <w:p>
            <w:pPr>
              <w:pStyle w:val="TableText"/>
              <w:ind w:left="194"/>
              <w:spacing w:before="101" w:line="232" w:lineRule="auto"/>
              <w:rPr>
                <w:sz w:val="19"/>
                <w:szCs w:val="19"/>
              </w:rPr>
            </w:pPr>
            <w:r>
              <w:rPr>
                <w:sz w:val="19"/>
                <w:szCs w:val="19"/>
                <w:spacing w:val="-3"/>
              </w:rPr>
              <w:t>5.2</w:t>
            </w:r>
          </w:p>
        </w:tc>
        <w:tc>
          <w:tcPr>
            <w:tcW w:w="1078" w:type="dxa"/>
            <w:vAlign w:val="top"/>
          </w:tcPr>
          <w:p>
            <w:pPr>
              <w:rPr>
                <w:rFonts w:ascii="Arial"/>
                <w:sz w:val="21"/>
              </w:rPr>
            </w:pPr>
            <w:r/>
          </w:p>
        </w:tc>
        <w:tc>
          <w:tcPr>
            <w:tcW w:w="1078" w:type="dxa"/>
            <w:vAlign w:val="top"/>
          </w:tcPr>
          <w:p>
            <w:pPr>
              <w:pStyle w:val="TableText"/>
              <w:ind w:left="432"/>
              <w:spacing w:before="101" w:line="232" w:lineRule="auto"/>
              <w:rPr>
                <w:sz w:val="19"/>
                <w:szCs w:val="19"/>
              </w:rPr>
            </w:pPr>
            <w:r>
              <w:rPr>
                <w:sz w:val="19"/>
                <w:szCs w:val="19"/>
                <w:spacing w:val="-3"/>
              </w:rPr>
              <w:t>79</w:t>
            </w:r>
          </w:p>
        </w:tc>
        <w:tc>
          <w:tcPr>
            <w:tcW w:w="1079"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50" w:hRule="atLeast"/>
        </w:trPr>
        <w:tc>
          <w:tcPr>
            <w:tcW w:w="704" w:type="dxa"/>
            <w:vAlign w:val="top"/>
          </w:tcPr>
          <w:p>
            <w:pPr>
              <w:pStyle w:val="TableText"/>
              <w:ind w:left="194"/>
              <w:spacing w:before="101" w:line="232" w:lineRule="auto"/>
              <w:rPr>
                <w:sz w:val="19"/>
                <w:szCs w:val="19"/>
              </w:rPr>
            </w:pPr>
            <w:r>
              <w:rPr>
                <w:sz w:val="19"/>
                <w:szCs w:val="19"/>
                <w:spacing w:val="-3"/>
              </w:rPr>
              <w:t>5.3</w:t>
            </w:r>
          </w:p>
        </w:tc>
        <w:tc>
          <w:tcPr>
            <w:tcW w:w="1078" w:type="dxa"/>
            <w:vAlign w:val="top"/>
          </w:tcPr>
          <w:p>
            <w:pPr>
              <w:rPr>
                <w:rFonts w:ascii="Arial"/>
                <w:sz w:val="21"/>
              </w:rPr>
            </w:pPr>
            <w:r/>
          </w:p>
        </w:tc>
        <w:tc>
          <w:tcPr>
            <w:tcW w:w="1078" w:type="dxa"/>
            <w:vAlign w:val="top"/>
          </w:tcPr>
          <w:p>
            <w:pPr>
              <w:pStyle w:val="TableText"/>
              <w:ind w:left="432"/>
              <w:spacing w:before="101" w:line="232" w:lineRule="auto"/>
              <w:rPr>
                <w:sz w:val="19"/>
                <w:szCs w:val="19"/>
              </w:rPr>
            </w:pPr>
            <w:r>
              <w:rPr>
                <w:sz w:val="19"/>
                <w:szCs w:val="19"/>
                <w:spacing w:val="-3"/>
              </w:rPr>
              <w:t>71</w:t>
            </w:r>
          </w:p>
        </w:tc>
        <w:tc>
          <w:tcPr>
            <w:tcW w:w="1079"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49" w:hRule="atLeast"/>
        </w:trPr>
        <w:tc>
          <w:tcPr>
            <w:tcW w:w="704" w:type="dxa"/>
            <w:vAlign w:val="top"/>
          </w:tcPr>
          <w:p>
            <w:pPr>
              <w:pStyle w:val="TableText"/>
              <w:ind w:left="194"/>
              <w:spacing w:before="101" w:line="231" w:lineRule="auto"/>
              <w:rPr>
                <w:sz w:val="19"/>
                <w:szCs w:val="19"/>
              </w:rPr>
            </w:pPr>
            <w:r>
              <w:rPr>
                <w:sz w:val="19"/>
                <w:szCs w:val="19"/>
                <w:spacing w:val="-3"/>
              </w:rPr>
              <w:t>5.4</w:t>
            </w:r>
          </w:p>
        </w:tc>
        <w:tc>
          <w:tcPr>
            <w:tcW w:w="1078" w:type="dxa"/>
            <w:vAlign w:val="top"/>
          </w:tcPr>
          <w:p>
            <w:pPr>
              <w:rPr>
                <w:rFonts w:ascii="Arial"/>
                <w:sz w:val="21"/>
              </w:rPr>
            </w:pPr>
            <w:r/>
          </w:p>
        </w:tc>
        <w:tc>
          <w:tcPr>
            <w:tcW w:w="1078" w:type="dxa"/>
            <w:vAlign w:val="top"/>
          </w:tcPr>
          <w:p>
            <w:pPr>
              <w:pStyle w:val="TableText"/>
              <w:ind w:left="432"/>
              <w:spacing w:before="101" w:line="231" w:lineRule="auto"/>
              <w:rPr>
                <w:sz w:val="19"/>
                <w:szCs w:val="19"/>
              </w:rPr>
            </w:pPr>
            <w:r>
              <w:rPr>
                <w:sz w:val="19"/>
                <w:szCs w:val="19"/>
                <w:spacing w:val="-3"/>
              </w:rPr>
              <w:t>65</w:t>
            </w:r>
          </w:p>
        </w:tc>
        <w:tc>
          <w:tcPr>
            <w:tcW w:w="1079"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60" w:hRule="atLeast"/>
        </w:trPr>
        <w:tc>
          <w:tcPr>
            <w:tcW w:w="704" w:type="dxa"/>
            <w:vAlign w:val="top"/>
          </w:tcPr>
          <w:p>
            <w:pPr>
              <w:pStyle w:val="TableText"/>
              <w:ind w:left="194"/>
              <w:spacing w:before="112" w:line="231" w:lineRule="auto"/>
              <w:rPr>
                <w:sz w:val="19"/>
                <w:szCs w:val="19"/>
              </w:rPr>
            </w:pPr>
            <w:r>
              <w:rPr>
                <w:sz w:val="19"/>
                <w:szCs w:val="19"/>
                <w:spacing w:val="-3"/>
              </w:rPr>
              <w:t>5.5</w:t>
            </w:r>
          </w:p>
        </w:tc>
        <w:tc>
          <w:tcPr>
            <w:tcW w:w="1078" w:type="dxa"/>
            <w:vAlign w:val="top"/>
          </w:tcPr>
          <w:p>
            <w:pPr>
              <w:rPr>
                <w:rFonts w:ascii="Arial"/>
                <w:sz w:val="21"/>
              </w:rPr>
            </w:pPr>
            <w:r/>
          </w:p>
        </w:tc>
        <w:tc>
          <w:tcPr>
            <w:tcW w:w="1078" w:type="dxa"/>
            <w:vAlign w:val="top"/>
          </w:tcPr>
          <w:p>
            <w:pPr>
              <w:pStyle w:val="TableText"/>
              <w:ind w:left="402"/>
              <w:spacing w:before="90" w:line="192" w:lineRule="auto"/>
              <w:rPr>
                <w:sz w:val="25"/>
                <w:szCs w:val="25"/>
              </w:rPr>
            </w:pPr>
            <w:r>
              <w:rPr>
                <w:sz w:val="25"/>
                <w:szCs w:val="25"/>
                <w:spacing w:val="-4"/>
              </w:rPr>
              <w:t>58</w:t>
            </w:r>
          </w:p>
        </w:tc>
        <w:tc>
          <w:tcPr>
            <w:tcW w:w="1079"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50" w:hRule="atLeast"/>
        </w:trPr>
        <w:tc>
          <w:tcPr>
            <w:tcW w:w="704" w:type="dxa"/>
            <w:vAlign w:val="top"/>
          </w:tcPr>
          <w:p>
            <w:pPr>
              <w:pStyle w:val="TableText"/>
              <w:ind w:left="194"/>
              <w:spacing w:before="102" w:line="231" w:lineRule="auto"/>
              <w:rPr>
                <w:sz w:val="19"/>
                <w:szCs w:val="19"/>
              </w:rPr>
            </w:pPr>
            <w:r>
              <w:rPr>
                <w:sz w:val="19"/>
                <w:szCs w:val="19"/>
                <w:spacing w:val="-3"/>
              </w:rPr>
              <w:t>5.6</w:t>
            </w:r>
          </w:p>
        </w:tc>
        <w:tc>
          <w:tcPr>
            <w:tcW w:w="1078" w:type="dxa"/>
            <w:vAlign w:val="top"/>
          </w:tcPr>
          <w:p>
            <w:pPr>
              <w:pStyle w:val="TableText"/>
              <w:ind w:left="340"/>
              <w:spacing w:before="102" w:line="231" w:lineRule="auto"/>
              <w:rPr>
                <w:sz w:val="19"/>
                <w:szCs w:val="19"/>
              </w:rPr>
            </w:pPr>
            <w:r>
              <w:rPr>
                <w:sz w:val="19"/>
                <w:szCs w:val="19"/>
                <w:spacing w:val="-5"/>
              </w:rPr>
              <w:t>1000</w:t>
            </w:r>
          </w:p>
        </w:tc>
        <w:tc>
          <w:tcPr>
            <w:tcW w:w="1078" w:type="dxa"/>
            <w:vAlign w:val="top"/>
          </w:tcPr>
          <w:p>
            <w:pPr>
              <w:pStyle w:val="TableText"/>
              <w:ind w:left="402"/>
              <w:spacing w:before="79" w:line="192" w:lineRule="auto"/>
              <w:rPr>
                <w:sz w:val="25"/>
                <w:szCs w:val="25"/>
              </w:rPr>
            </w:pPr>
            <w:r>
              <w:rPr>
                <w:sz w:val="25"/>
                <w:szCs w:val="25"/>
                <w:spacing w:val="-4"/>
              </w:rPr>
              <w:t>54</w:t>
            </w:r>
          </w:p>
        </w:tc>
        <w:tc>
          <w:tcPr>
            <w:tcW w:w="1079"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49" w:hRule="atLeast"/>
        </w:trPr>
        <w:tc>
          <w:tcPr>
            <w:tcW w:w="704" w:type="dxa"/>
            <w:vAlign w:val="top"/>
          </w:tcPr>
          <w:p>
            <w:pPr>
              <w:pStyle w:val="TableText"/>
              <w:ind w:left="194"/>
              <w:spacing w:before="102" w:line="230" w:lineRule="auto"/>
              <w:rPr>
                <w:sz w:val="19"/>
                <w:szCs w:val="19"/>
              </w:rPr>
            </w:pPr>
            <w:r>
              <w:rPr>
                <w:sz w:val="19"/>
                <w:szCs w:val="19"/>
                <w:spacing w:val="-3"/>
              </w:rPr>
              <w:t>5.7</w:t>
            </w:r>
          </w:p>
        </w:tc>
        <w:tc>
          <w:tcPr>
            <w:tcW w:w="1078" w:type="dxa"/>
            <w:vAlign w:val="top"/>
          </w:tcPr>
          <w:p>
            <w:pPr>
              <w:pStyle w:val="TableText"/>
              <w:ind w:left="380"/>
              <w:spacing w:before="102" w:line="230" w:lineRule="auto"/>
              <w:rPr>
                <w:sz w:val="19"/>
                <w:szCs w:val="19"/>
              </w:rPr>
            </w:pPr>
            <w:r>
              <w:rPr>
                <w:sz w:val="19"/>
                <w:szCs w:val="19"/>
                <w:spacing w:val="-2"/>
              </w:rPr>
              <w:t>860</w:t>
            </w:r>
          </w:p>
        </w:tc>
        <w:tc>
          <w:tcPr>
            <w:tcW w:w="1078" w:type="dxa"/>
            <w:vAlign w:val="top"/>
          </w:tcPr>
          <w:p>
            <w:pPr>
              <w:pStyle w:val="TableText"/>
              <w:ind w:left="432"/>
              <w:spacing w:before="102" w:line="230" w:lineRule="auto"/>
              <w:rPr>
                <w:sz w:val="19"/>
                <w:szCs w:val="19"/>
              </w:rPr>
            </w:pPr>
            <w:r>
              <w:rPr>
                <w:sz w:val="19"/>
                <w:szCs w:val="19"/>
                <w:spacing w:val="-3"/>
              </w:rPr>
              <w:t>50</w:t>
            </w:r>
          </w:p>
        </w:tc>
        <w:tc>
          <w:tcPr>
            <w:tcW w:w="1079"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50" w:hRule="atLeast"/>
        </w:trPr>
        <w:tc>
          <w:tcPr>
            <w:tcW w:w="704" w:type="dxa"/>
            <w:vAlign w:val="top"/>
          </w:tcPr>
          <w:p>
            <w:pPr>
              <w:pStyle w:val="TableText"/>
              <w:ind w:left="194"/>
              <w:spacing w:before="103" w:line="230" w:lineRule="auto"/>
              <w:rPr>
                <w:sz w:val="19"/>
                <w:szCs w:val="19"/>
              </w:rPr>
            </w:pPr>
            <w:r>
              <w:rPr>
                <w:sz w:val="19"/>
                <w:szCs w:val="19"/>
                <w:spacing w:val="-3"/>
              </w:rPr>
              <w:t>5.8</w:t>
            </w:r>
          </w:p>
        </w:tc>
        <w:tc>
          <w:tcPr>
            <w:tcW w:w="1078" w:type="dxa"/>
            <w:vAlign w:val="top"/>
          </w:tcPr>
          <w:p>
            <w:pPr>
              <w:pStyle w:val="TableText"/>
              <w:ind w:left="340"/>
              <w:spacing w:before="81" w:line="191" w:lineRule="auto"/>
              <w:rPr>
                <w:sz w:val="25"/>
                <w:szCs w:val="25"/>
              </w:rPr>
            </w:pPr>
            <w:r>
              <w:rPr>
                <w:sz w:val="25"/>
                <w:szCs w:val="25"/>
                <w:spacing w:val="-4"/>
              </w:rPr>
              <w:t>750</w:t>
            </w:r>
          </w:p>
        </w:tc>
        <w:tc>
          <w:tcPr>
            <w:tcW w:w="1078" w:type="dxa"/>
            <w:vAlign w:val="top"/>
          </w:tcPr>
          <w:p>
            <w:pPr>
              <w:pStyle w:val="TableText"/>
              <w:ind w:left="432"/>
              <w:spacing w:before="103" w:line="230" w:lineRule="auto"/>
              <w:rPr>
                <w:sz w:val="19"/>
                <w:szCs w:val="19"/>
              </w:rPr>
            </w:pPr>
            <w:r>
              <w:rPr>
                <w:sz w:val="19"/>
                <w:szCs w:val="19"/>
                <w:spacing w:val="-2"/>
              </w:rPr>
              <w:t>46</w:t>
            </w:r>
          </w:p>
        </w:tc>
        <w:tc>
          <w:tcPr>
            <w:tcW w:w="1079"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50" w:hRule="atLeast"/>
        </w:trPr>
        <w:tc>
          <w:tcPr>
            <w:tcW w:w="704" w:type="dxa"/>
            <w:vAlign w:val="top"/>
          </w:tcPr>
          <w:p>
            <w:pPr>
              <w:pStyle w:val="TableText"/>
              <w:ind w:left="194"/>
              <w:spacing w:before="103" w:line="230" w:lineRule="auto"/>
              <w:rPr>
                <w:sz w:val="19"/>
                <w:szCs w:val="19"/>
              </w:rPr>
            </w:pPr>
            <w:r>
              <w:rPr>
                <w:sz w:val="19"/>
                <w:szCs w:val="19"/>
                <w:spacing w:val="-3"/>
              </w:rPr>
              <w:t>5.9</w:t>
            </w:r>
          </w:p>
        </w:tc>
        <w:tc>
          <w:tcPr>
            <w:tcW w:w="1078" w:type="dxa"/>
            <w:vAlign w:val="top"/>
          </w:tcPr>
          <w:p>
            <w:pPr>
              <w:pStyle w:val="TableText"/>
              <w:ind w:left="340"/>
              <w:spacing w:before="81" w:line="191" w:lineRule="auto"/>
              <w:rPr>
                <w:sz w:val="25"/>
                <w:szCs w:val="25"/>
              </w:rPr>
            </w:pPr>
            <w:r>
              <w:rPr>
                <w:sz w:val="25"/>
                <w:szCs w:val="25"/>
                <w:spacing w:val="-7"/>
              </w:rPr>
              <w:t>6</w:t>
            </w:r>
            <w:r>
              <w:rPr>
                <w:sz w:val="25"/>
                <w:szCs w:val="25"/>
                <w:color w:val="103050"/>
                <w:spacing w:val="-7"/>
              </w:rPr>
              <w:t>7</w:t>
            </w:r>
            <w:r>
              <w:rPr>
                <w:sz w:val="25"/>
                <w:szCs w:val="25"/>
                <w:spacing w:val="-7"/>
              </w:rPr>
              <w:t>0</w:t>
            </w:r>
          </w:p>
        </w:tc>
        <w:tc>
          <w:tcPr>
            <w:tcW w:w="1078" w:type="dxa"/>
            <w:vAlign w:val="top"/>
          </w:tcPr>
          <w:p>
            <w:pPr>
              <w:pStyle w:val="TableText"/>
              <w:ind w:left="432"/>
              <w:spacing w:before="103" w:line="230" w:lineRule="auto"/>
              <w:rPr>
                <w:sz w:val="19"/>
                <w:szCs w:val="19"/>
              </w:rPr>
            </w:pPr>
            <w:r>
              <w:rPr>
                <w:sz w:val="19"/>
                <w:szCs w:val="19"/>
                <w:spacing w:val="-2"/>
              </w:rPr>
              <w:t>43</w:t>
            </w:r>
          </w:p>
        </w:tc>
        <w:tc>
          <w:tcPr>
            <w:tcW w:w="1079"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60" w:hRule="atLeast"/>
        </w:trPr>
        <w:tc>
          <w:tcPr>
            <w:tcW w:w="704" w:type="dxa"/>
            <w:vAlign w:val="top"/>
          </w:tcPr>
          <w:p>
            <w:pPr>
              <w:pStyle w:val="TableText"/>
              <w:ind w:left="194"/>
              <w:spacing w:before="113" w:line="230" w:lineRule="auto"/>
              <w:rPr>
                <w:sz w:val="19"/>
                <w:szCs w:val="19"/>
              </w:rPr>
            </w:pPr>
            <w:r>
              <w:rPr>
                <w:sz w:val="19"/>
                <w:szCs w:val="19"/>
                <w:spacing w:val="-2"/>
              </w:rPr>
              <w:t>6.0</w:t>
            </w:r>
          </w:p>
        </w:tc>
        <w:tc>
          <w:tcPr>
            <w:tcW w:w="1078" w:type="dxa"/>
            <w:vAlign w:val="top"/>
          </w:tcPr>
          <w:p>
            <w:pPr>
              <w:pStyle w:val="TableText"/>
              <w:ind w:left="340"/>
              <w:spacing w:before="91" w:line="191" w:lineRule="auto"/>
              <w:rPr>
                <w:sz w:val="25"/>
                <w:szCs w:val="25"/>
              </w:rPr>
            </w:pPr>
            <w:r>
              <w:rPr>
                <w:sz w:val="25"/>
                <w:szCs w:val="25"/>
                <w:spacing w:val="-3"/>
              </w:rPr>
              <w:t>600</w:t>
            </w:r>
          </w:p>
        </w:tc>
        <w:tc>
          <w:tcPr>
            <w:tcW w:w="1078" w:type="dxa"/>
            <w:vAlign w:val="top"/>
          </w:tcPr>
          <w:p>
            <w:pPr>
              <w:pStyle w:val="TableText"/>
              <w:ind w:left="432"/>
              <w:spacing w:before="113" w:line="230" w:lineRule="auto"/>
              <w:rPr>
                <w:sz w:val="19"/>
                <w:szCs w:val="19"/>
              </w:rPr>
            </w:pPr>
            <w:r>
              <w:rPr>
                <w:sz w:val="19"/>
                <w:szCs w:val="19"/>
                <w:spacing w:val="-2"/>
              </w:rPr>
              <w:t>40</w:t>
            </w:r>
          </w:p>
        </w:tc>
        <w:tc>
          <w:tcPr>
            <w:tcW w:w="1079" w:type="dxa"/>
            <w:vAlign w:val="top"/>
          </w:tcPr>
          <w:p>
            <w:pPr>
              <w:rPr>
                <w:rFonts w:ascii="Arial"/>
                <w:sz w:val="21"/>
              </w:rPr>
            </w:pPr>
            <w:r/>
          </w:p>
        </w:tc>
        <w:tc>
          <w:tcPr>
            <w:tcW w:w="1079" w:type="dxa"/>
            <w:vAlign w:val="top"/>
          </w:tcPr>
          <w:p>
            <w:pPr>
              <w:pStyle w:val="TableText"/>
              <w:ind w:left="285"/>
              <w:spacing w:before="91" w:line="191" w:lineRule="auto"/>
              <w:rPr>
                <w:sz w:val="25"/>
                <w:szCs w:val="25"/>
              </w:rPr>
            </w:pPr>
            <w:r>
              <w:rPr>
                <w:sz w:val="25"/>
                <w:szCs w:val="25"/>
                <w:spacing w:val="-6"/>
              </w:rPr>
              <w:t>1000</w:t>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49" w:hRule="atLeast"/>
        </w:trPr>
        <w:tc>
          <w:tcPr>
            <w:tcW w:w="704" w:type="dxa"/>
            <w:vAlign w:val="top"/>
          </w:tcPr>
          <w:p>
            <w:pPr>
              <w:pStyle w:val="TableText"/>
              <w:ind w:left="194"/>
              <w:spacing w:before="103" w:line="229" w:lineRule="auto"/>
              <w:rPr>
                <w:sz w:val="19"/>
                <w:szCs w:val="19"/>
              </w:rPr>
            </w:pPr>
            <w:r>
              <w:rPr>
                <w:sz w:val="19"/>
                <w:szCs w:val="19"/>
                <w:spacing w:val="-2"/>
              </w:rPr>
              <w:t>6.1</w:t>
            </w:r>
          </w:p>
        </w:tc>
        <w:tc>
          <w:tcPr>
            <w:tcW w:w="1078" w:type="dxa"/>
            <w:vAlign w:val="top"/>
          </w:tcPr>
          <w:p>
            <w:pPr>
              <w:pStyle w:val="TableText"/>
              <w:ind w:left="340"/>
              <w:spacing w:before="81" w:line="190" w:lineRule="auto"/>
              <w:rPr>
                <w:sz w:val="25"/>
                <w:szCs w:val="25"/>
              </w:rPr>
            </w:pPr>
            <w:r>
              <w:rPr>
                <w:sz w:val="25"/>
                <w:szCs w:val="25"/>
                <w:spacing w:val="-4"/>
              </w:rPr>
              <w:t>535</w:t>
            </w:r>
          </w:p>
        </w:tc>
        <w:tc>
          <w:tcPr>
            <w:tcW w:w="1078" w:type="dxa"/>
            <w:vAlign w:val="top"/>
          </w:tcPr>
          <w:p>
            <w:pPr>
              <w:pStyle w:val="TableText"/>
              <w:ind w:left="432"/>
              <w:spacing w:before="103" w:line="229" w:lineRule="auto"/>
              <w:rPr>
                <w:sz w:val="19"/>
                <w:szCs w:val="19"/>
              </w:rPr>
            </w:pPr>
            <w:r>
              <w:rPr>
                <w:sz w:val="19"/>
                <w:szCs w:val="19"/>
                <w:spacing w:val="-3"/>
              </w:rPr>
              <w:t>37</w:t>
            </w:r>
          </w:p>
        </w:tc>
        <w:tc>
          <w:tcPr>
            <w:tcW w:w="1079" w:type="dxa"/>
            <w:vAlign w:val="top"/>
          </w:tcPr>
          <w:p>
            <w:pPr>
              <w:rPr>
                <w:rFonts w:ascii="Arial"/>
                <w:sz w:val="21"/>
              </w:rPr>
            </w:pPr>
            <w:r/>
          </w:p>
        </w:tc>
        <w:tc>
          <w:tcPr>
            <w:tcW w:w="1079" w:type="dxa"/>
            <w:vAlign w:val="top"/>
          </w:tcPr>
          <w:p>
            <w:pPr>
              <w:pStyle w:val="TableText"/>
              <w:ind w:left="345"/>
              <w:spacing w:before="81" w:line="190" w:lineRule="auto"/>
              <w:rPr>
                <w:sz w:val="25"/>
                <w:szCs w:val="25"/>
              </w:rPr>
            </w:pPr>
            <w:r>
              <w:rPr>
                <w:sz w:val="25"/>
                <w:szCs w:val="25"/>
                <w:spacing w:val="-3"/>
              </w:rPr>
              <w:t>880</w:t>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49" w:hRule="atLeast"/>
        </w:trPr>
        <w:tc>
          <w:tcPr>
            <w:tcW w:w="704" w:type="dxa"/>
            <w:vAlign w:val="top"/>
          </w:tcPr>
          <w:p>
            <w:pPr>
              <w:pStyle w:val="TableText"/>
              <w:ind w:left="194"/>
              <w:spacing w:before="103" w:line="229" w:lineRule="auto"/>
              <w:rPr>
                <w:sz w:val="19"/>
                <w:szCs w:val="19"/>
              </w:rPr>
            </w:pPr>
            <w:r>
              <w:rPr>
                <w:sz w:val="19"/>
                <w:szCs w:val="19"/>
                <w:spacing w:val="-2"/>
              </w:rPr>
              <w:t>6.2</w:t>
            </w:r>
          </w:p>
        </w:tc>
        <w:tc>
          <w:tcPr>
            <w:tcW w:w="1078" w:type="dxa"/>
            <w:vAlign w:val="top"/>
          </w:tcPr>
          <w:p>
            <w:pPr>
              <w:pStyle w:val="TableText"/>
              <w:ind w:left="340"/>
              <w:spacing w:before="81" w:line="190" w:lineRule="auto"/>
              <w:rPr>
                <w:sz w:val="25"/>
                <w:szCs w:val="25"/>
              </w:rPr>
            </w:pPr>
            <w:r>
              <w:rPr>
                <w:sz w:val="25"/>
                <w:szCs w:val="25"/>
                <w:spacing w:val="-2"/>
              </w:rPr>
              <w:t>475</w:t>
            </w:r>
          </w:p>
        </w:tc>
        <w:tc>
          <w:tcPr>
            <w:tcW w:w="1078" w:type="dxa"/>
            <w:vAlign w:val="top"/>
          </w:tcPr>
          <w:p>
            <w:pPr>
              <w:pStyle w:val="TableText"/>
              <w:ind w:left="432"/>
              <w:spacing w:before="103" w:line="229" w:lineRule="auto"/>
              <w:rPr>
                <w:sz w:val="19"/>
                <w:szCs w:val="19"/>
              </w:rPr>
            </w:pPr>
            <w:r>
              <w:rPr>
                <w:sz w:val="19"/>
                <w:szCs w:val="19"/>
                <w:spacing w:val="-3"/>
              </w:rPr>
              <w:t>34</w:t>
            </w:r>
          </w:p>
        </w:tc>
        <w:tc>
          <w:tcPr>
            <w:tcW w:w="1079" w:type="dxa"/>
            <w:vAlign w:val="top"/>
          </w:tcPr>
          <w:p>
            <w:pPr>
              <w:rPr>
                <w:rFonts w:ascii="Arial"/>
                <w:sz w:val="21"/>
              </w:rPr>
            </w:pPr>
            <w:r/>
          </w:p>
        </w:tc>
        <w:tc>
          <w:tcPr>
            <w:tcW w:w="1079" w:type="dxa"/>
            <w:vAlign w:val="top"/>
          </w:tcPr>
          <w:p>
            <w:pPr>
              <w:pStyle w:val="TableText"/>
              <w:ind w:left="345"/>
              <w:spacing w:before="81" w:line="190" w:lineRule="auto"/>
              <w:rPr>
                <w:sz w:val="25"/>
                <w:szCs w:val="25"/>
              </w:rPr>
            </w:pPr>
            <w:r>
              <w:rPr>
                <w:sz w:val="25"/>
                <w:szCs w:val="25"/>
                <w:spacing w:val="-4"/>
              </w:rPr>
              <w:t>790</w:t>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50" w:hRule="atLeast"/>
        </w:trPr>
        <w:tc>
          <w:tcPr>
            <w:tcW w:w="704" w:type="dxa"/>
            <w:vAlign w:val="top"/>
          </w:tcPr>
          <w:p>
            <w:pPr>
              <w:pStyle w:val="TableText"/>
              <w:ind w:left="194"/>
              <w:spacing w:before="105" w:line="228" w:lineRule="auto"/>
              <w:rPr>
                <w:sz w:val="19"/>
                <w:szCs w:val="19"/>
              </w:rPr>
            </w:pPr>
            <w:r>
              <w:rPr>
                <w:sz w:val="19"/>
                <w:szCs w:val="19"/>
                <w:spacing w:val="-2"/>
              </w:rPr>
              <w:t>6.3</w:t>
            </w:r>
          </w:p>
        </w:tc>
        <w:tc>
          <w:tcPr>
            <w:tcW w:w="1078" w:type="dxa"/>
            <w:vAlign w:val="top"/>
          </w:tcPr>
          <w:p>
            <w:pPr>
              <w:pStyle w:val="TableText"/>
              <w:ind w:left="380"/>
              <w:spacing w:before="105" w:line="228" w:lineRule="auto"/>
              <w:rPr>
                <w:sz w:val="19"/>
                <w:szCs w:val="19"/>
              </w:rPr>
            </w:pPr>
            <w:r>
              <w:rPr>
                <w:sz w:val="19"/>
                <w:szCs w:val="19"/>
                <w:spacing w:val="-2"/>
              </w:rPr>
              <w:t>420</w:t>
            </w:r>
          </w:p>
        </w:tc>
        <w:tc>
          <w:tcPr>
            <w:tcW w:w="1078" w:type="dxa"/>
            <w:vAlign w:val="top"/>
          </w:tcPr>
          <w:p>
            <w:pPr>
              <w:pStyle w:val="TableText"/>
              <w:ind w:left="432"/>
              <w:spacing w:before="105" w:line="228" w:lineRule="auto"/>
              <w:rPr>
                <w:sz w:val="19"/>
                <w:szCs w:val="19"/>
              </w:rPr>
            </w:pPr>
            <w:r>
              <w:rPr>
                <w:sz w:val="19"/>
                <w:szCs w:val="19"/>
                <w:spacing w:val="-3"/>
              </w:rPr>
              <w:t>31</w:t>
            </w:r>
          </w:p>
        </w:tc>
        <w:tc>
          <w:tcPr>
            <w:tcW w:w="1079" w:type="dxa"/>
            <w:vAlign w:val="top"/>
          </w:tcPr>
          <w:p>
            <w:pPr>
              <w:rPr>
                <w:rFonts w:ascii="Arial"/>
                <w:sz w:val="21"/>
              </w:rPr>
            </w:pPr>
            <w:r/>
          </w:p>
        </w:tc>
        <w:tc>
          <w:tcPr>
            <w:tcW w:w="1079" w:type="dxa"/>
            <w:vAlign w:val="top"/>
          </w:tcPr>
          <w:p>
            <w:pPr>
              <w:pStyle w:val="TableText"/>
              <w:ind w:left="345"/>
              <w:spacing w:before="82" w:line="190" w:lineRule="auto"/>
              <w:rPr>
                <w:sz w:val="25"/>
                <w:szCs w:val="25"/>
              </w:rPr>
            </w:pPr>
            <w:r>
              <w:rPr>
                <w:sz w:val="25"/>
                <w:szCs w:val="25"/>
                <w:spacing w:val="-4"/>
              </w:rPr>
              <w:t>720</w:t>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59" w:hRule="atLeast"/>
        </w:trPr>
        <w:tc>
          <w:tcPr>
            <w:tcW w:w="704" w:type="dxa"/>
            <w:vAlign w:val="top"/>
          </w:tcPr>
          <w:p>
            <w:pPr>
              <w:pStyle w:val="TableText"/>
              <w:ind w:left="194"/>
              <w:spacing w:before="114" w:line="228" w:lineRule="auto"/>
              <w:rPr>
                <w:sz w:val="19"/>
                <w:szCs w:val="19"/>
              </w:rPr>
            </w:pPr>
            <w:r>
              <w:rPr>
                <w:sz w:val="19"/>
                <w:szCs w:val="19"/>
                <w:spacing w:val="-2"/>
              </w:rPr>
              <w:t>6.4</w:t>
            </w:r>
          </w:p>
        </w:tc>
        <w:tc>
          <w:tcPr>
            <w:tcW w:w="1078" w:type="dxa"/>
            <w:vAlign w:val="top"/>
          </w:tcPr>
          <w:p>
            <w:pPr>
              <w:pStyle w:val="TableText"/>
              <w:ind w:left="380"/>
              <w:spacing w:before="114" w:line="228" w:lineRule="auto"/>
              <w:rPr>
                <w:sz w:val="19"/>
                <w:szCs w:val="19"/>
              </w:rPr>
            </w:pPr>
            <w:r>
              <w:rPr>
                <w:sz w:val="19"/>
                <w:szCs w:val="19"/>
                <w:spacing w:val="-3"/>
              </w:rPr>
              <w:t>370</w:t>
            </w:r>
          </w:p>
        </w:tc>
        <w:tc>
          <w:tcPr>
            <w:tcW w:w="1078" w:type="dxa"/>
            <w:vAlign w:val="top"/>
          </w:tcPr>
          <w:p>
            <w:pPr>
              <w:pStyle w:val="TableText"/>
              <w:ind w:left="432"/>
              <w:spacing w:before="114" w:line="228" w:lineRule="auto"/>
              <w:rPr>
                <w:sz w:val="19"/>
                <w:szCs w:val="19"/>
              </w:rPr>
            </w:pPr>
            <w:r>
              <w:rPr>
                <w:sz w:val="19"/>
                <w:szCs w:val="19"/>
                <w:spacing w:val="-3"/>
              </w:rPr>
              <w:t>28</w:t>
            </w:r>
          </w:p>
        </w:tc>
        <w:tc>
          <w:tcPr>
            <w:tcW w:w="1079" w:type="dxa"/>
            <w:vAlign w:val="top"/>
          </w:tcPr>
          <w:p>
            <w:pPr>
              <w:rPr>
                <w:rFonts w:ascii="Arial"/>
                <w:sz w:val="21"/>
              </w:rPr>
            </w:pPr>
            <w:r/>
          </w:p>
        </w:tc>
        <w:tc>
          <w:tcPr>
            <w:tcW w:w="1079" w:type="dxa"/>
            <w:vAlign w:val="top"/>
          </w:tcPr>
          <w:p>
            <w:pPr>
              <w:pStyle w:val="TableText"/>
              <w:ind w:left="385"/>
              <w:spacing w:before="114" w:line="228" w:lineRule="auto"/>
              <w:rPr>
                <w:sz w:val="19"/>
                <w:szCs w:val="19"/>
              </w:rPr>
            </w:pPr>
            <w:r>
              <w:rPr>
                <w:sz w:val="19"/>
                <w:szCs w:val="19"/>
                <w:spacing w:val="-2"/>
              </w:rPr>
              <w:t>650</w:t>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50" w:hRule="atLeast"/>
        </w:trPr>
        <w:tc>
          <w:tcPr>
            <w:tcW w:w="704" w:type="dxa"/>
            <w:vAlign w:val="top"/>
          </w:tcPr>
          <w:p>
            <w:pPr>
              <w:pStyle w:val="TableText"/>
              <w:ind w:left="194"/>
              <w:spacing w:before="106" w:line="227" w:lineRule="auto"/>
              <w:rPr>
                <w:sz w:val="19"/>
                <w:szCs w:val="19"/>
              </w:rPr>
            </w:pPr>
            <w:r>
              <w:rPr>
                <w:sz w:val="19"/>
                <w:szCs w:val="19"/>
                <w:spacing w:val="-2"/>
              </w:rPr>
              <w:t>6.5</w:t>
            </w:r>
          </w:p>
        </w:tc>
        <w:tc>
          <w:tcPr>
            <w:tcW w:w="1078" w:type="dxa"/>
            <w:vAlign w:val="top"/>
          </w:tcPr>
          <w:p>
            <w:pPr>
              <w:pStyle w:val="TableText"/>
              <w:ind w:left="380"/>
              <w:spacing w:before="106" w:line="227" w:lineRule="auto"/>
              <w:rPr>
                <w:sz w:val="19"/>
                <w:szCs w:val="19"/>
              </w:rPr>
            </w:pPr>
            <w:r>
              <w:rPr>
                <w:sz w:val="19"/>
                <w:szCs w:val="19"/>
                <w:spacing w:val="-3"/>
              </w:rPr>
              <w:t>325</w:t>
            </w:r>
          </w:p>
        </w:tc>
        <w:tc>
          <w:tcPr>
            <w:tcW w:w="1078" w:type="dxa"/>
            <w:vAlign w:val="top"/>
          </w:tcPr>
          <w:p>
            <w:pPr>
              <w:pStyle w:val="TableText"/>
              <w:ind w:left="392"/>
              <w:spacing w:before="79" w:line="172" w:lineRule="auto"/>
              <w:rPr>
                <w:sz w:val="28"/>
                <w:szCs w:val="28"/>
              </w:rPr>
            </w:pPr>
            <w:r>
              <w:rPr>
                <w:sz w:val="28"/>
                <w:szCs w:val="28"/>
                <w:spacing w:val="-4"/>
              </w:rPr>
              <w:t>25</w:t>
            </w:r>
          </w:p>
        </w:tc>
        <w:tc>
          <w:tcPr>
            <w:tcW w:w="1079" w:type="dxa"/>
            <w:vAlign w:val="top"/>
          </w:tcPr>
          <w:p>
            <w:pPr>
              <w:rPr>
                <w:rFonts w:ascii="Arial"/>
                <w:sz w:val="21"/>
              </w:rPr>
            </w:pPr>
            <w:r/>
          </w:p>
        </w:tc>
        <w:tc>
          <w:tcPr>
            <w:tcW w:w="1079" w:type="dxa"/>
            <w:vAlign w:val="top"/>
          </w:tcPr>
          <w:p>
            <w:pPr>
              <w:pStyle w:val="TableText"/>
              <w:ind w:left="385"/>
              <w:spacing w:before="106" w:line="227" w:lineRule="auto"/>
              <w:rPr>
                <w:sz w:val="19"/>
                <w:szCs w:val="19"/>
              </w:rPr>
            </w:pPr>
            <w:r>
              <w:rPr>
                <w:sz w:val="19"/>
                <w:szCs w:val="19"/>
                <w:spacing w:val="-3"/>
              </w:rPr>
              <w:t>570</w:t>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50" w:hRule="atLeast"/>
        </w:trPr>
        <w:tc>
          <w:tcPr>
            <w:tcW w:w="704" w:type="dxa"/>
            <w:vAlign w:val="top"/>
          </w:tcPr>
          <w:p>
            <w:pPr>
              <w:pStyle w:val="TableText"/>
              <w:ind w:left="194"/>
              <w:spacing w:before="106" w:line="227" w:lineRule="auto"/>
              <w:rPr>
                <w:sz w:val="19"/>
                <w:szCs w:val="19"/>
              </w:rPr>
            </w:pPr>
            <w:r>
              <w:rPr>
                <w:sz w:val="19"/>
                <w:szCs w:val="19"/>
                <w:spacing w:val="-2"/>
              </w:rPr>
              <w:t>6.6</w:t>
            </w:r>
          </w:p>
        </w:tc>
        <w:tc>
          <w:tcPr>
            <w:tcW w:w="1078" w:type="dxa"/>
            <w:vAlign w:val="top"/>
          </w:tcPr>
          <w:p>
            <w:pPr>
              <w:pStyle w:val="TableText"/>
              <w:ind w:left="380"/>
              <w:spacing w:before="106" w:line="227" w:lineRule="auto"/>
              <w:rPr>
                <w:sz w:val="19"/>
                <w:szCs w:val="19"/>
              </w:rPr>
            </w:pPr>
            <w:r>
              <w:rPr>
                <w:sz w:val="19"/>
                <w:szCs w:val="19"/>
                <w:spacing w:val="-3"/>
              </w:rPr>
              <w:t>285</w:t>
            </w:r>
          </w:p>
        </w:tc>
        <w:tc>
          <w:tcPr>
            <w:tcW w:w="1078" w:type="dxa"/>
            <w:vAlign w:val="top"/>
          </w:tcPr>
          <w:p>
            <w:pPr>
              <w:pStyle w:val="TableText"/>
              <w:ind w:left="432"/>
              <w:spacing w:before="106" w:line="227" w:lineRule="auto"/>
              <w:rPr>
                <w:sz w:val="19"/>
                <w:szCs w:val="19"/>
              </w:rPr>
            </w:pPr>
            <w:r>
              <w:rPr>
                <w:sz w:val="19"/>
                <w:szCs w:val="19"/>
                <w:spacing w:val="-3"/>
              </w:rPr>
              <w:t>22</w:t>
            </w:r>
          </w:p>
        </w:tc>
        <w:tc>
          <w:tcPr>
            <w:tcW w:w="1079" w:type="dxa"/>
            <w:vAlign w:val="top"/>
          </w:tcPr>
          <w:p>
            <w:pPr>
              <w:rPr>
                <w:rFonts w:ascii="Arial"/>
                <w:sz w:val="21"/>
              </w:rPr>
            </w:pPr>
            <w:r/>
          </w:p>
        </w:tc>
        <w:tc>
          <w:tcPr>
            <w:tcW w:w="1079" w:type="dxa"/>
            <w:vAlign w:val="top"/>
          </w:tcPr>
          <w:p>
            <w:pPr>
              <w:pStyle w:val="TableText"/>
              <w:ind w:left="385"/>
              <w:spacing w:before="106" w:line="227" w:lineRule="auto"/>
              <w:rPr>
                <w:sz w:val="19"/>
                <w:szCs w:val="19"/>
              </w:rPr>
            </w:pPr>
            <w:r>
              <w:rPr>
                <w:sz w:val="19"/>
                <w:szCs w:val="19"/>
                <w:spacing w:val="-3"/>
              </w:rPr>
              <w:t>500</w:t>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50" w:hRule="atLeast"/>
        </w:trPr>
        <w:tc>
          <w:tcPr>
            <w:tcW w:w="704" w:type="dxa"/>
            <w:vAlign w:val="top"/>
          </w:tcPr>
          <w:p>
            <w:pPr>
              <w:pStyle w:val="TableText"/>
              <w:ind w:left="194"/>
              <w:spacing w:before="105" w:line="228" w:lineRule="auto"/>
              <w:rPr>
                <w:sz w:val="19"/>
                <w:szCs w:val="19"/>
              </w:rPr>
            </w:pPr>
            <w:r>
              <w:rPr>
                <w:sz w:val="19"/>
                <w:szCs w:val="19"/>
                <w:spacing w:val="-2"/>
              </w:rPr>
              <w:t>6.7</w:t>
            </w:r>
          </w:p>
        </w:tc>
        <w:tc>
          <w:tcPr>
            <w:tcW w:w="1078" w:type="dxa"/>
            <w:vAlign w:val="top"/>
          </w:tcPr>
          <w:p>
            <w:pPr>
              <w:pStyle w:val="TableText"/>
              <w:ind w:left="380"/>
              <w:spacing w:before="105" w:line="228" w:lineRule="auto"/>
              <w:rPr>
                <w:sz w:val="19"/>
                <w:szCs w:val="19"/>
              </w:rPr>
            </w:pPr>
            <w:r>
              <w:rPr>
                <w:sz w:val="19"/>
                <w:szCs w:val="19"/>
                <w:spacing w:val="-3"/>
              </w:rPr>
              <w:t>250</w:t>
            </w:r>
          </w:p>
        </w:tc>
        <w:tc>
          <w:tcPr>
            <w:tcW w:w="1078" w:type="dxa"/>
            <w:vAlign w:val="top"/>
          </w:tcPr>
          <w:p>
            <w:pPr>
              <w:pStyle w:val="TableText"/>
              <w:ind w:left="282"/>
              <w:spacing w:before="84" w:line="189" w:lineRule="auto"/>
              <w:rPr>
                <w:sz w:val="25"/>
                <w:szCs w:val="25"/>
              </w:rPr>
            </w:pPr>
            <w:r>
              <w:rPr>
                <w:sz w:val="25"/>
                <w:szCs w:val="25"/>
                <w:spacing w:val="-6"/>
              </w:rPr>
              <w:t>19.6</w:t>
            </w:r>
          </w:p>
        </w:tc>
        <w:tc>
          <w:tcPr>
            <w:tcW w:w="1079" w:type="dxa"/>
            <w:vAlign w:val="top"/>
          </w:tcPr>
          <w:p>
            <w:pPr>
              <w:rPr>
                <w:rFonts w:ascii="Arial"/>
                <w:sz w:val="21"/>
              </w:rPr>
            </w:pPr>
            <w:r/>
          </w:p>
        </w:tc>
        <w:tc>
          <w:tcPr>
            <w:tcW w:w="1079" w:type="dxa"/>
            <w:vAlign w:val="top"/>
          </w:tcPr>
          <w:p>
            <w:pPr>
              <w:pStyle w:val="TableText"/>
              <w:ind w:left="385"/>
              <w:spacing w:before="105" w:line="228" w:lineRule="auto"/>
              <w:rPr>
                <w:sz w:val="19"/>
                <w:szCs w:val="19"/>
              </w:rPr>
            </w:pPr>
            <w:r>
              <w:rPr>
                <w:sz w:val="19"/>
                <w:szCs w:val="19"/>
                <w:spacing w:val="-2"/>
              </w:rPr>
              <w:t>430</w:t>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60" w:hRule="atLeast"/>
        </w:trPr>
        <w:tc>
          <w:tcPr>
            <w:tcW w:w="704" w:type="dxa"/>
            <w:vAlign w:val="top"/>
          </w:tcPr>
          <w:p>
            <w:pPr>
              <w:pStyle w:val="TableText"/>
              <w:ind w:left="194"/>
              <w:spacing w:before="115" w:line="228" w:lineRule="auto"/>
              <w:rPr>
                <w:sz w:val="19"/>
                <w:szCs w:val="19"/>
              </w:rPr>
            </w:pPr>
            <w:r>
              <w:rPr>
                <w:sz w:val="19"/>
                <w:szCs w:val="19"/>
                <w:spacing w:val="-2"/>
              </w:rPr>
              <w:t>6.8</w:t>
            </w:r>
          </w:p>
        </w:tc>
        <w:tc>
          <w:tcPr>
            <w:tcW w:w="1078" w:type="dxa"/>
            <w:vAlign w:val="top"/>
          </w:tcPr>
          <w:p>
            <w:pPr>
              <w:pStyle w:val="TableText"/>
              <w:ind w:left="380"/>
              <w:spacing w:before="115" w:line="228" w:lineRule="auto"/>
              <w:rPr>
                <w:sz w:val="19"/>
                <w:szCs w:val="19"/>
              </w:rPr>
            </w:pPr>
            <w:r>
              <w:rPr>
                <w:sz w:val="19"/>
                <w:szCs w:val="19"/>
                <w:spacing w:val="-3"/>
              </w:rPr>
              <w:t>220</w:t>
            </w:r>
          </w:p>
        </w:tc>
        <w:tc>
          <w:tcPr>
            <w:tcW w:w="1078" w:type="dxa"/>
            <w:vAlign w:val="top"/>
          </w:tcPr>
          <w:p>
            <w:pPr>
              <w:pStyle w:val="TableText"/>
              <w:ind w:left="342"/>
              <w:spacing w:before="115" w:line="228" w:lineRule="auto"/>
              <w:rPr>
                <w:sz w:val="19"/>
                <w:szCs w:val="19"/>
              </w:rPr>
            </w:pPr>
            <w:r>
              <w:rPr>
                <w:sz w:val="19"/>
                <w:szCs w:val="19"/>
                <w:spacing w:val="-5"/>
              </w:rPr>
              <w:t>17.9</w:t>
            </w:r>
          </w:p>
        </w:tc>
        <w:tc>
          <w:tcPr>
            <w:tcW w:w="1079" w:type="dxa"/>
            <w:vAlign w:val="top"/>
          </w:tcPr>
          <w:p>
            <w:pPr>
              <w:rPr>
                <w:rFonts w:ascii="Arial"/>
                <w:sz w:val="21"/>
              </w:rPr>
            </w:pPr>
            <w:r/>
          </w:p>
        </w:tc>
        <w:tc>
          <w:tcPr>
            <w:tcW w:w="1079" w:type="dxa"/>
            <w:vAlign w:val="top"/>
          </w:tcPr>
          <w:p>
            <w:pPr>
              <w:pStyle w:val="TableText"/>
              <w:ind w:left="385"/>
              <w:spacing w:before="115" w:line="228" w:lineRule="auto"/>
              <w:rPr>
                <w:sz w:val="19"/>
                <w:szCs w:val="19"/>
              </w:rPr>
            </w:pPr>
            <w:r>
              <w:rPr>
                <w:sz w:val="19"/>
                <w:szCs w:val="19"/>
                <w:spacing w:val="-3"/>
              </w:rPr>
              <w:t>380</w:t>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50" w:hRule="atLeast"/>
        </w:trPr>
        <w:tc>
          <w:tcPr>
            <w:tcW w:w="704" w:type="dxa"/>
            <w:vAlign w:val="top"/>
          </w:tcPr>
          <w:p>
            <w:pPr>
              <w:pStyle w:val="TableText"/>
              <w:ind w:left="194"/>
              <w:spacing w:before="105" w:line="228" w:lineRule="auto"/>
              <w:rPr>
                <w:sz w:val="19"/>
                <w:szCs w:val="19"/>
              </w:rPr>
            </w:pPr>
            <w:r>
              <w:rPr>
                <w:sz w:val="19"/>
                <w:szCs w:val="19"/>
                <w:spacing w:val="-2"/>
              </w:rPr>
              <w:t>6.9</w:t>
            </w:r>
          </w:p>
        </w:tc>
        <w:tc>
          <w:tcPr>
            <w:tcW w:w="1078" w:type="dxa"/>
            <w:vAlign w:val="top"/>
          </w:tcPr>
          <w:p>
            <w:pPr>
              <w:pStyle w:val="TableText"/>
              <w:ind w:left="380"/>
              <w:spacing w:before="105" w:line="228" w:lineRule="auto"/>
              <w:rPr>
                <w:sz w:val="19"/>
                <w:szCs w:val="19"/>
              </w:rPr>
            </w:pPr>
            <w:r>
              <w:rPr>
                <w:sz w:val="19"/>
                <w:szCs w:val="19"/>
                <w:spacing w:val="-3"/>
              </w:rPr>
              <w:t>200</w:t>
            </w:r>
          </w:p>
        </w:tc>
        <w:tc>
          <w:tcPr>
            <w:tcW w:w="1078" w:type="dxa"/>
            <w:vAlign w:val="top"/>
          </w:tcPr>
          <w:p>
            <w:pPr>
              <w:pStyle w:val="TableText"/>
              <w:ind w:left="342"/>
              <w:spacing w:before="105" w:line="228" w:lineRule="auto"/>
              <w:rPr>
                <w:sz w:val="19"/>
                <w:szCs w:val="19"/>
              </w:rPr>
            </w:pPr>
            <w:r>
              <w:rPr>
                <w:sz w:val="19"/>
                <w:szCs w:val="19"/>
                <w:spacing w:val="-5"/>
              </w:rPr>
              <w:t>16.8</w:t>
            </w:r>
          </w:p>
        </w:tc>
        <w:tc>
          <w:tcPr>
            <w:tcW w:w="1079" w:type="dxa"/>
            <w:vAlign w:val="top"/>
          </w:tcPr>
          <w:p>
            <w:pPr>
              <w:rPr>
                <w:rFonts w:ascii="Arial"/>
                <w:sz w:val="21"/>
              </w:rPr>
            </w:pPr>
            <w:r/>
          </w:p>
        </w:tc>
        <w:tc>
          <w:tcPr>
            <w:tcW w:w="1079" w:type="dxa"/>
            <w:vAlign w:val="top"/>
          </w:tcPr>
          <w:p>
            <w:pPr>
              <w:pStyle w:val="TableText"/>
              <w:ind w:left="385"/>
              <w:spacing w:before="105" w:line="228" w:lineRule="auto"/>
              <w:rPr>
                <w:sz w:val="19"/>
                <w:szCs w:val="19"/>
              </w:rPr>
            </w:pPr>
            <w:r>
              <w:rPr>
                <w:sz w:val="19"/>
                <w:szCs w:val="19"/>
                <w:spacing w:val="-3"/>
              </w:rPr>
              <w:t>335</w:t>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60" w:hRule="atLeast"/>
        </w:trPr>
        <w:tc>
          <w:tcPr>
            <w:tcW w:w="704" w:type="dxa"/>
            <w:vAlign w:val="top"/>
          </w:tcPr>
          <w:p>
            <w:pPr>
              <w:pStyle w:val="TableText"/>
              <w:ind w:left="194"/>
              <w:spacing w:before="115" w:line="228" w:lineRule="auto"/>
              <w:rPr>
                <w:sz w:val="19"/>
                <w:szCs w:val="19"/>
              </w:rPr>
            </w:pPr>
            <w:r>
              <w:rPr>
                <w:sz w:val="19"/>
                <w:szCs w:val="19"/>
                <w:spacing w:val="-3"/>
              </w:rPr>
              <w:t>7.0</w:t>
            </w:r>
          </w:p>
        </w:tc>
        <w:tc>
          <w:tcPr>
            <w:tcW w:w="1078" w:type="dxa"/>
            <w:vAlign w:val="top"/>
          </w:tcPr>
          <w:p>
            <w:pPr>
              <w:pStyle w:val="TableText"/>
              <w:ind w:left="380"/>
              <w:spacing w:before="115" w:line="228" w:lineRule="auto"/>
              <w:rPr>
                <w:sz w:val="19"/>
                <w:szCs w:val="19"/>
              </w:rPr>
            </w:pPr>
            <w:r>
              <w:rPr>
                <w:sz w:val="19"/>
                <w:szCs w:val="19"/>
                <w:spacing w:val="-5"/>
              </w:rPr>
              <w:t>175</w:t>
            </w:r>
          </w:p>
        </w:tc>
        <w:tc>
          <w:tcPr>
            <w:tcW w:w="1078" w:type="dxa"/>
            <w:vAlign w:val="top"/>
          </w:tcPr>
          <w:p>
            <w:pPr>
              <w:pStyle w:val="TableText"/>
              <w:ind w:left="342"/>
              <w:spacing w:before="115" w:line="228" w:lineRule="auto"/>
              <w:rPr>
                <w:sz w:val="19"/>
                <w:szCs w:val="19"/>
              </w:rPr>
            </w:pPr>
            <w:r>
              <w:rPr>
                <w:sz w:val="19"/>
                <w:szCs w:val="19"/>
                <w:spacing w:val="-5"/>
              </w:rPr>
              <w:t>15.7</w:t>
            </w:r>
          </w:p>
        </w:tc>
        <w:tc>
          <w:tcPr>
            <w:tcW w:w="1079" w:type="dxa"/>
            <w:vAlign w:val="top"/>
          </w:tcPr>
          <w:p>
            <w:pPr>
              <w:rPr>
                <w:rFonts w:ascii="Arial"/>
                <w:sz w:val="21"/>
              </w:rPr>
            </w:pPr>
            <w:r/>
          </w:p>
        </w:tc>
        <w:tc>
          <w:tcPr>
            <w:tcW w:w="1079" w:type="dxa"/>
            <w:vAlign w:val="top"/>
          </w:tcPr>
          <w:p>
            <w:pPr>
              <w:pStyle w:val="TableText"/>
              <w:ind w:left="385"/>
              <w:spacing w:before="115" w:line="228" w:lineRule="auto"/>
              <w:rPr>
                <w:sz w:val="19"/>
                <w:szCs w:val="19"/>
              </w:rPr>
            </w:pPr>
            <w:r>
              <w:rPr>
                <w:sz w:val="19"/>
                <w:szCs w:val="19"/>
                <w:spacing w:val="-3"/>
              </w:rPr>
              <w:t>300</w:t>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50" w:hRule="atLeast"/>
        </w:trPr>
        <w:tc>
          <w:tcPr>
            <w:tcW w:w="704" w:type="dxa"/>
            <w:vAlign w:val="top"/>
          </w:tcPr>
          <w:p>
            <w:pPr>
              <w:pStyle w:val="TableText"/>
              <w:ind w:left="194"/>
              <w:spacing w:before="105" w:line="228" w:lineRule="auto"/>
              <w:rPr>
                <w:sz w:val="19"/>
                <w:szCs w:val="19"/>
              </w:rPr>
            </w:pPr>
            <w:r>
              <w:rPr>
                <w:sz w:val="19"/>
                <w:szCs w:val="19"/>
                <w:spacing w:val="-3"/>
              </w:rPr>
              <w:t>7.1</w:t>
            </w:r>
          </w:p>
        </w:tc>
        <w:tc>
          <w:tcPr>
            <w:tcW w:w="1078" w:type="dxa"/>
            <w:vAlign w:val="top"/>
          </w:tcPr>
          <w:p>
            <w:pPr>
              <w:pStyle w:val="TableText"/>
              <w:ind w:left="380"/>
              <w:spacing w:before="105" w:line="228" w:lineRule="auto"/>
              <w:rPr>
                <w:sz w:val="19"/>
                <w:szCs w:val="19"/>
              </w:rPr>
            </w:pPr>
            <w:r>
              <w:rPr>
                <w:sz w:val="19"/>
                <w:szCs w:val="19"/>
                <w:spacing w:val="-5"/>
              </w:rPr>
              <w:t>155</w:t>
            </w:r>
          </w:p>
        </w:tc>
        <w:tc>
          <w:tcPr>
            <w:tcW w:w="1078" w:type="dxa"/>
            <w:vAlign w:val="top"/>
          </w:tcPr>
          <w:p>
            <w:pPr>
              <w:pStyle w:val="TableText"/>
              <w:ind w:left="342"/>
              <w:spacing w:before="105" w:line="228" w:lineRule="auto"/>
              <w:rPr>
                <w:sz w:val="19"/>
                <w:szCs w:val="19"/>
              </w:rPr>
            </w:pPr>
            <w:r>
              <w:rPr>
                <w:sz w:val="19"/>
                <w:szCs w:val="19"/>
                <w:spacing w:val="-5"/>
              </w:rPr>
              <w:t>14.6</w:t>
            </w:r>
          </w:p>
        </w:tc>
        <w:tc>
          <w:tcPr>
            <w:tcW w:w="1079" w:type="dxa"/>
            <w:vAlign w:val="top"/>
          </w:tcPr>
          <w:p>
            <w:pPr>
              <w:rPr>
                <w:rFonts w:ascii="Arial"/>
                <w:sz w:val="21"/>
              </w:rPr>
            </w:pPr>
            <w:r/>
          </w:p>
        </w:tc>
        <w:tc>
          <w:tcPr>
            <w:tcW w:w="1079" w:type="dxa"/>
            <w:vAlign w:val="top"/>
          </w:tcPr>
          <w:p>
            <w:pPr>
              <w:pStyle w:val="TableText"/>
              <w:ind w:left="385"/>
              <w:spacing w:before="105" w:line="228" w:lineRule="auto"/>
              <w:rPr>
                <w:sz w:val="19"/>
                <w:szCs w:val="19"/>
              </w:rPr>
            </w:pPr>
            <w:r>
              <w:rPr>
                <w:sz w:val="19"/>
                <w:szCs w:val="19"/>
                <w:spacing w:val="-3"/>
              </w:rPr>
              <w:t>268</w:t>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50" w:hRule="atLeast"/>
        </w:trPr>
        <w:tc>
          <w:tcPr>
            <w:tcW w:w="704" w:type="dxa"/>
            <w:vAlign w:val="top"/>
          </w:tcPr>
          <w:p>
            <w:pPr>
              <w:pStyle w:val="TableText"/>
              <w:ind w:left="194"/>
              <w:spacing w:before="106" w:line="227" w:lineRule="auto"/>
              <w:rPr>
                <w:sz w:val="19"/>
                <w:szCs w:val="19"/>
              </w:rPr>
            </w:pPr>
            <w:r>
              <w:rPr>
                <w:sz w:val="19"/>
                <w:szCs w:val="19"/>
                <w:spacing w:val="-3"/>
              </w:rPr>
              <w:t>7.2</w:t>
            </w:r>
          </w:p>
        </w:tc>
        <w:tc>
          <w:tcPr>
            <w:tcW w:w="1078" w:type="dxa"/>
            <w:vAlign w:val="top"/>
          </w:tcPr>
          <w:p>
            <w:pPr>
              <w:pStyle w:val="TableText"/>
              <w:ind w:left="380"/>
              <w:spacing w:before="106" w:line="227" w:lineRule="auto"/>
              <w:rPr>
                <w:sz w:val="19"/>
                <w:szCs w:val="19"/>
              </w:rPr>
            </w:pPr>
            <w:r>
              <w:rPr>
                <w:sz w:val="19"/>
                <w:szCs w:val="19"/>
                <w:spacing w:val="-5"/>
              </w:rPr>
              <w:t>136</w:t>
            </w:r>
          </w:p>
        </w:tc>
        <w:tc>
          <w:tcPr>
            <w:tcW w:w="1078" w:type="dxa"/>
            <w:vAlign w:val="top"/>
          </w:tcPr>
          <w:p>
            <w:pPr>
              <w:pStyle w:val="TableText"/>
              <w:ind w:left="342"/>
              <w:spacing w:before="106" w:line="227" w:lineRule="auto"/>
              <w:rPr>
                <w:sz w:val="19"/>
                <w:szCs w:val="19"/>
              </w:rPr>
            </w:pPr>
            <w:r>
              <w:rPr>
                <w:sz w:val="19"/>
                <w:szCs w:val="19"/>
                <w:spacing w:val="-5"/>
              </w:rPr>
              <w:t>13.5</w:t>
            </w:r>
          </w:p>
        </w:tc>
        <w:tc>
          <w:tcPr>
            <w:tcW w:w="1079" w:type="dxa"/>
            <w:vAlign w:val="top"/>
          </w:tcPr>
          <w:p>
            <w:pPr>
              <w:rPr>
                <w:rFonts w:ascii="Arial"/>
                <w:sz w:val="21"/>
              </w:rPr>
            </w:pPr>
            <w:r/>
          </w:p>
        </w:tc>
        <w:tc>
          <w:tcPr>
            <w:tcW w:w="1079" w:type="dxa"/>
            <w:vAlign w:val="top"/>
          </w:tcPr>
          <w:p>
            <w:pPr>
              <w:pStyle w:val="TableText"/>
              <w:ind w:left="385"/>
              <w:spacing w:before="106" w:line="227" w:lineRule="auto"/>
              <w:rPr>
                <w:sz w:val="19"/>
                <w:szCs w:val="19"/>
              </w:rPr>
            </w:pPr>
            <w:r>
              <w:rPr>
                <w:sz w:val="19"/>
                <w:szCs w:val="19"/>
                <w:spacing w:val="-3"/>
              </w:rPr>
              <w:t>240</w:t>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50" w:hRule="atLeast"/>
        </w:trPr>
        <w:tc>
          <w:tcPr>
            <w:tcW w:w="704" w:type="dxa"/>
            <w:vAlign w:val="top"/>
          </w:tcPr>
          <w:p>
            <w:pPr>
              <w:pStyle w:val="TableText"/>
              <w:ind w:left="194"/>
              <w:spacing w:before="105" w:line="228" w:lineRule="auto"/>
              <w:rPr>
                <w:sz w:val="19"/>
                <w:szCs w:val="19"/>
              </w:rPr>
            </w:pPr>
            <w:r>
              <w:rPr>
                <w:sz w:val="19"/>
                <w:szCs w:val="19"/>
                <w:spacing w:val="-3"/>
              </w:rPr>
              <w:t>7.3</w:t>
            </w:r>
          </w:p>
        </w:tc>
        <w:tc>
          <w:tcPr>
            <w:tcW w:w="1078" w:type="dxa"/>
            <w:vAlign w:val="top"/>
          </w:tcPr>
          <w:p>
            <w:pPr>
              <w:pStyle w:val="TableText"/>
              <w:ind w:left="380"/>
              <w:spacing w:before="105" w:line="228" w:lineRule="auto"/>
              <w:rPr>
                <w:sz w:val="19"/>
                <w:szCs w:val="19"/>
              </w:rPr>
            </w:pPr>
            <w:r>
              <w:rPr>
                <w:sz w:val="19"/>
                <w:szCs w:val="19"/>
                <w:spacing w:val="-5"/>
              </w:rPr>
              <w:t>120</w:t>
            </w:r>
          </w:p>
        </w:tc>
        <w:tc>
          <w:tcPr>
            <w:tcW w:w="1078" w:type="dxa"/>
            <w:vAlign w:val="top"/>
          </w:tcPr>
          <w:p>
            <w:pPr>
              <w:pStyle w:val="TableText"/>
              <w:ind w:left="342"/>
              <w:spacing w:before="105" w:line="228" w:lineRule="auto"/>
              <w:rPr>
                <w:sz w:val="19"/>
                <w:szCs w:val="19"/>
              </w:rPr>
            </w:pPr>
            <w:r>
              <w:rPr>
                <w:sz w:val="19"/>
                <w:szCs w:val="19"/>
                <w:spacing w:val="-5"/>
              </w:rPr>
              <w:t>12.7</w:t>
            </w:r>
          </w:p>
        </w:tc>
        <w:tc>
          <w:tcPr>
            <w:tcW w:w="1079" w:type="dxa"/>
            <w:vAlign w:val="top"/>
          </w:tcPr>
          <w:p>
            <w:pPr>
              <w:rPr>
                <w:rFonts w:ascii="Arial"/>
                <w:sz w:val="21"/>
              </w:rPr>
            </w:pPr>
            <w:r/>
          </w:p>
        </w:tc>
        <w:tc>
          <w:tcPr>
            <w:tcW w:w="1079" w:type="dxa"/>
            <w:vAlign w:val="top"/>
          </w:tcPr>
          <w:p>
            <w:pPr>
              <w:pStyle w:val="TableText"/>
              <w:ind w:left="385"/>
              <w:spacing w:before="105" w:line="228" w:lineRule="auto"/>
              <w:rPr>
                <w:sz w:val="19"/>
                <w:szCs w:val="19"/>
              </w:rPr>
            </w:pPr>
            <w:r>
              <w:rPr>
                <w:sz w:val="19"/>
                <w:szCs w:val="19"/>
                <w:spacing w:val="-3"/>
              </w:rPr>
              <w:t>216</w:t>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60" w:hRule="atLeast"/>
        </w:trPr>
        <w:tc>
          <w:tcPr>
            <w:tcW w:w="704" w:type="dxa"/>
            <w:vAlign w:val="top"/>
          </w:tcPr>
          <w:p>
            <w:pPr>
              <w:pStyle w:val="TableText"/>
              <w:ind w:left="194"/>
              <w:spacing w:before="116" w:line="227" w:lineRule="auto"/>
              <w:rPr>
                <w:sz w:val="19"/>
                <w:szCs w:val="19"/>
              </w:rPr>
            </w:pPr>
            <w:r>
              <w:rPr>
                <w:sz w:val="19"/>
                <w:szCs w:val="19"/>
                <w:spacing w:val="-3"/>
              </w:rPr>
              <w:t>7.4</w:t>
            </w:r>
          </w:p>
        </w:tc>
        <w:tc>
          <w:tcPr>
            <w:tcW w:w="1078" w:type="dxa"/>
            <w:vAlign w:val="top"/>
          </w:tcPr>
          <w:p>
            <w:pPr>
              <w:pStyle w:val="TableText"/>
              <w:ind w:left="380"/>
              <w:spacing w:before="116" w:line="227" w:lineRule="auto"/>
              <w:rPr>
                <w:sz w:val="19"/>
                <w:szCs w:val="19"/>
              </w:rPr>
            </w:pPr>
            <w:r>
              <w:rPr>
                <w:sz w:val="19"/>
                <w:szCs w:val="19"/>
                <w:spacing w:val="-5"/>
              </w:rPr>
              <w:t>110</w:t>
            </w:r>
          </w:p>
        </w:tc>
        <w:tc>
          <w:tcPr>
            <w:tcW w:w="1078" w:type="dxa"/>
            <w:vAlign w:val="top"/>
          </w:tcPr>
          <w:p>
            <w:pPr>
              <w:pStyle w:val="TableText"/>
              <w:ind w:left="342"/>
              <w:spacing w:before="116" w:line="227" w:lineRule="auto"/>
              <w:rPr>
                <w:sz w:val="19"/>
                <w:szCs w:val="19"/>
              </w:rPr>
            </w:pPr>
            <w:r>
              <w:rPr>
                <w:sz w:val="19"/>
                <w:szCs w:val="19"/>
                <w:spacing w:val="-5"/>
              </w:rPr>
              <w:t>11.9</w:t>
            </w:r>
          </w:p>
        </w:tc>
        <w:tc>
          <w:tcPr>
            <w:tcW w:w="1079" w:type="dxa"/>
            <w:vAlign w:val="top"/>
          </w:tcPr>
          <w:p>
            <w:pPr>
              <w:rPr>
                <w:rFonts w:ascii="Arial"/>
                <w:sz w:val="21"/>
              </w:rPr>
            </w:pPr>
            <w:r/>
          </w:p>
        </w:tc>
        <w:tc>
          <w:tcPr>
            <w:tcW w:w="1079" w:type="dxa"/>
            <w:vAlign w:val="top"/>
          </w:tcPr>
          <w:p>
            <w:pPr>
              <w:pStyle w:val="TableText"/>
              <w:ind w:left="385"/>
              <w:spacing w:before="116" w:line="227" w:lineRule="auto"/>
              <w:rPr>
                <w:sz w:val="19"/>
                <w:szCs w:val="19"/>
              </w:rPr>
            </w:pPr>
            <w:r>
              <w:rPr>
                <w:sz w:val="19"/>
                <w:szCs w:val="19"/>
                <w:spacing w:val="-5"/>
              </w:rPr>
              <w:t>195</w:t>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50" w:hRule="atLeast"/>
        </w:trPr>
        <w:tc>
          <w:tcPr>
            <w:tcW w:w="704" w:type="dxa"/>
            <w:vAlign w:val="top"/>
          </w:tcPr>
          <w:p>
            <w:pPr>
              <w:pStyle w:val="TableText"/>
              <w:ind w:left="194"/>
              <w:spacing w:before="105" w:line="228" w:lineRule="auto"/>
              <w:rPr>
                <w:sz w:val="19"/>
                <w:szCs w:val="19"/>
              </w:rPr>
            </w:pPr>
            <w:r>
              <w:rPr>
                <w:sz w:val="19"/>
                <w:szCs w:val="19"/>
                <w:spacing w:val="-3"/>
              </w:rPr>
              <w:t>7.5</w:t>
            </w:r>
          </w:p>
        </w:tc>
        <w:tc>
          <w:tcPr>
            <w:tcW w:w="1078" w:type="dxa"/>
            <w:vAlign w:val="top"/>
          </w:tcPr>
          <w:p>
            <w:pPr>
              <w:pStyle w:val="TableText"/>
              <w:ind w:left="380"/>
              <w:spacing w:before="105" w:line="228" w:lineRule="auto"/>
              <w:rPr>
                <w:sz w:val="19"/>
                <w:szCs w:val="19"/>
              </w:rPr>
            </w:pPr>
            <w:r>
              <w:rPr>
                <w:sz w:val="19"/>
                <w:szCs w:val="19"/>
                <w:spacing w:val="-5"/>
              </w:rPr>
              <w:t>100</w:t>
            </w:r>
          </w:p>
        </w:tc>
        <w:tc>
          <w:tcPr>
            <w:tcW w:w="1078" w:type="dxa"/>
            <w:vAlign w:val="top"/>
          </w:tcPr>
          <w:p>
            <w:pPr>
              <w:pStyle w:val="TableText"/>
              <w:ind w:left="342"/>
              <w:spacing w:before="105" w:line="228" w:lineRule="auto"/>
              <w:rPr>
                <w:sz w:val="19"/>
                <w:szCs w:val="19"/>
              </w:rPr>
            </w:pPr>
            <w:r>
              <w:rPr>
                <w:sz w:val="19"/>
                <w:szCs w:val="19"/>
                <w:spacing w:val="-5"/>
              </w:rPr>
              <w:t>11.1</w:t>
            </w:r>
          </w:p>
        </w:tc>
        <w:tc>
          <w:tcPr>
            <w:tcW w:w="1079" w:type="dxa"/>
            <w:vAlign w:val="top"/>
          </w:tcPr>
          <w:p>
            <w:pPr>
              <w:rPr>
                <w:rFonts w:ascii="Arial"/>
                <w:sz w:val="21"/>
              </w:rPr>
            </w:pPr>
            <w:r/>
          </w:p>
        </w:tc>
        <w:tc>
          <w:tcPr>
            <w:tcW w:w="1079" w:type="dxa"/>
            <w:vAlign w:val="top"/>
          </w:tcPr>
          <w:p>
            <w:pPr>
              <w:pStyle w:val="TableText"/>
              <w:ind w:left="385"/>
              <w:spacing w:before="105" w:line="228" w:lineRule="auto"/>
              <w:rPr>
                <w:sz w:val="19"/>
                <w:szCs w:val="19"/>
              </w:rPr>
            </w:pPr>
            <w:r>
              <w:rPr>
                <w:sz w:val="19"/>
                <w:szCs w:val="19"/>
                <w:spacing w:val="-5"/>
              </w:rPr>
              <w:t>174</w:t>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50" w:hRule="atLeast"/>
        </w:trPr>
        <w:tc>
          <w:tcPr>
            <w:tcW w:w="704" w:type="dxa"/>
            <w:vAlign w:val="top"/>
          </w:tcPr>
          <w:p>
            <w:pPr>
              <w:pStyle w:val="TableText"/>
              <w:ind w:left="194"/>
              <w:spacing w:before="105" w:line="228" w:lineRule="auto"/>
              <w:rPr>
                <w:sz w:val="19"/>
                <w:szCs w:val="19"/>
              </w:rPr>
            </w:pPr>
            <w:r>
              <w:rPr>
                <w:sz w:val="19"/>
                <w:szCs w:val="19"/>
                <w:spacing w:val="-3"/>
              </w:rPr>
              <w:t>7.6</w:t>
            </w:r>
          </w:p>
        </w:tc>
        <w:tc>
          <w:tcPr>
            <w:tcW w:w="1078" w:type="dxa"/>
            <w:vAlign w:val="top"/>
          </w:tcPr>
          <w:p>
            <w:pPr>
              <w:pStyle w:val="TableText"/>
              <w:ind w:left="430"/>
              <w:spacing w:before="105" w:line="228" w:lineRule="auto"/>
              <w:rPr>
                <w:sz w:val="19"/>
                <w:szCs w:val="19"/>
              </w:rPr>
            </w:pPr>
            <w:r>
              <w:rPr>
                <w:sz w:val="19"/>
                <w:szCs w:val="19"/>
                <w:spacing w:val="-3"/>
              </w:rPr>
              <w:t>92</w:t>
            </w:r>
          </w:p>
        </w:tc>
        <w:tc>
          <w:tcPr>
            <w:tcW w:w="1078" w:type="dxa"/>
            <w:vAlign w:val="top"/>
          </w:tcPr>
          <w:p>
            <w:pPr>
              <w:pStyle w:val="TableText"/>
              <w:ind w:left="342"/>
              <w:spacing w:before="105" w:line="228" w:lineRule="auto"/>
              <w:rPr>
                <w:sz w:val="19"/>
                <w:szCs w:val="19"/>
              </w:rPr>
            </w:pPr>
            <w:r>
              <w:rPr>
                <w:sz w:val="19"/>
                <w:szCs w:val="19"/>
                <w:spacing w:val="-5"/>
              </w:rPr>
              <w:t>10.4</w:t>
            </w:r>
          </w:p>
        </w:tc>
        <w:tc>
          <w:tcPr>
            <w:tcW w:w="1079" w:type="dxa"/>
            <w:vAlign w:val="top"/>
          </w:tcPr>
          <w:p>
            <w:pPr>
              <w:rPr>
                <w:rFonts w:ascii="Arial"/>
                <w:sz w:val="21"/>
              </w:rPr>
            </w:pPr>
            <w:r/>
          </w:p>
        </w:tc>
        <w:tc>
          <w:tcPr>
            <w:tcW w:w="1079" w:type="dxa"/>
            <w:vAlign w:val="top"/>
          </w:tcPr>
          <w:p>
            <w:pPr>
              <w:pStyle w:val="TableText"/>
              <w:ind w:left="385"/>
              <w:spacing w:before="105" w:line="228" w:lineRule="auto"/>
              <w:rPr>
                <w:sz w:val="19"/>
                <w:szCs w:val="19"/>
              </w:rPr>
            </w:pPr>
            <w:r>
              <w:rPr>
                <w:sz w:val="19"/>
                <w:szCs w:val="19"/>
                <w:spacing w:val="-5"/>
              </w:rPr>
              <w:t>160</w:t>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50" w:hRule="atLeast"/>
        </w:trPr>
        <w:tc>
          <w:tcPr>
            <w:tcW w:w="704" w:type="dxa"/>
            <w:vAlign w:val="top"/>
          </w:tcPr>
          <w:p>
            <w:pPr>
              <w:pStyle w:val="TableText"/>
              <w:ind w:left="194"/>
              <w:spacing w:before="106" w:line="227" w:lineRule="auto"/>
              <w:rPr>
                <w:sz w:val="19"/>
                <w:szCs w:val="19"/>
              </w:rPr>
            </w:pPr>
            <w:r>
              <w:rPr>
                <w:sz w:val="19"/>
                <w:szCs w:val="19"/>
                <w:spacing w:val="-3"/>
              </w:rPr>
              <w:t>7.7</w:t>
            </w:r>
          </w:p>
        </w:tc>
        <w:tc>
          <w:tcPr>
            <w:tcW w:w="1078" w:type="dxa"/>
            <w:vAlign w:val="top"/>
          </w:tcPr>
          <w:p>
            <w:pPr>
              <w:pStyle w:val="TableText"/>
              <w:ind w:left="430"/>
              <w:spacing w:before="106" w:line="227" w:lineRule="auto"/>
              <w:rPr>
                <w:sz w:val="19"/>
                <w:szCs w:val="19"/>
              </w:rPr>
            </w:pPr>
            <w:r>
              <w:rPr>
                <w:sz w:val="19"/>
                <w:szCs w:val="19"/>
                <w:spacing w:val="-3"/>
              </w:rPr>
              <w:t>85</w:t>
            </w:r>
          </w:p>
        </w:tc>
        <w:tc>
          <w:tcPr>
            <w:tcW w:w="1078" w:type="dxa"/>
            <w:vAlign w:val="top"/>
          </w:tcPr>
          <w:p>
            <w:pPr>
              <w:pStyle w:val="TableText"/>
              <w:ind w:left="382"/>
              <w:spacing w:before="106" w:line="227" w:lineRule="auto"/>
              <w:rPr>
                <w:sz w:val="19"/>
                <w:szCs w:val="19"/>
              </w:rPr>
            </w:pPr>
            <w:r>
              <w:rPr>
                <w:sz w:val="19"/>
                <w:szCs w:val="19"/>
                <w:spacing w:val="-2"/>
              </w:rPr>
              <w:t>9.8</w:t>
            </w:r>
          </w:p>
        </w:tc>
        <w:tc>
          <w:tcPr>
            <w:tcW w:w="1079" w:type="dxa"/>
            <w:vAlign w:val="top"/>
          </w:tcPr>
          <w:p>
            <w:pPr>
              <w:rPr>
                <w:rFonts w:ascii="Arial"/>
                <w:sz w:val="21"/>
              </w:rPr>
            </w:pPr>
            <w:r/>
          </w:p>
        </w:tc>
        <w:tc>
          <w:tcPr>
            <w:tcW w:w="1079" w:type="dxa"/>
            <w:vAlign w:val="top"/>
          </w:tcPr>
          <w:p>
            <w:pPr>
              <w:pStyle w:val="TableText"/>
              <w:ind w:left="385"/>
              <w:spacing w:before="106" w:line="227" w:lineRule="auto"/>
              <w:rPr>
                <w:sz w:val="19"/>
                <w:szCs w:val="19"/>
              </w:rPr>
            </w:pPr>
            <w:r>
              <w:rPr>
                <w:sz w:val="19"/>
                <w:szCs w:val="19"/>
                <w:spacing w:val="-5"/>
              </w:rPr>
              <w:t>145</w:t>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59" w:hRule="atLeast"/>
        </w:trPr>
        <w:tc>
          <w:tcPr>
            <w:tcW w:w="704" w:type="dxa"/>
            <w:vAlign w:val="top"/>
          </w:tcPr>
          <w:p>
            <w:pPr>
              <w:pStyle w:val="TableText"/>
              <w:ind w:left="194"/>
              <w:spacing w:before="115" w:line="227" w:lineRule="auto"/>
              <w:rPr>
                <w:sz w:val="19"/>
                <w:szCs w:val="19"/>
              </w:rPr>
            </w:pPr>
            <w:r>
              <w:rPr>
                <w:sz w:val="19"/>
                <w:szCs w:val="19"/>
                <w:spacing w:val="-3"/>
              </w:rPr>
              <w:t>7.8</w:t>
            </w:r>
          </w:p>
        </w:tc>
        <w:tc>
          <w:tcPr>
            <w:tcW w:w="1078" w:type="dxa"/>
            <w:vAlign w:val="top"/>
          </w:tcPr>
          <w:p>
            <w:pPr>
              <w:pStyle w:val="TableText"/>
              <w:ind w:left="430"/>
              <w:spacing w:before="115" w:line="227" w:lineRule="auto"/>
              <w:rPr>
                <w:sz w:val="19"/>
                <w:szCs w:val="19"/>
              </w:rPr>
            </w:pPr>
            <w:r>
              <w:rPr>
                <w:sz w:val="19"/>
                <w:szCs w:val="19"/>
                <w:spacing w:val="-3"/>
              </w:rPr>
              <w:t>79</w:t>
            </w:r>
          </w:p>
        </w:tc>
        <w:tc>
          <w:tcPr>
            <w:tcW w:w="1078" w:type="dxa"/>
            <w:vAlign w:val="top"/>
          </w:tcPr>
          <w:p>
            <w:pPr>
              <w:pStyle w:val="TableText"/>
              <w:ind w:left="382"/>
              <w:spacing w:before="115" w:line="227" w:lineRule="auto"/>
              <w:rPr>
                <w:sz w:val="19"/>
                <w:szCs w:val="19"/>
              </w:rPr>
            </w:pPr>
            <w:r>
              <w:rPr>
                <w:sz w:val="19"/>
                <w:szCs w:val="19"/>
                <w:spacing w:val="-2"/>
              </w:rPr>
              <w:t>9.3</w:t>
            </w:r>
          </w:p>
        </w:tc>
        <w:tc>
          <w:tcPr>
            <w:tcW w:w="1079" w:type="dxa"/>
            <w:vAlign w:val="top"/>
          </w:tcPr>
          <w:p>
            <w:pPr>
              <w:rPr>
                <w:rFonts w:ascii="Arial"/>
                <w:sz w:val="21"/>
              </w:rPr>
            </w:pPr>
            <w:r/>
          </w:p>
        </w:tc>
        <w:tc>
          <w:tcPr>
            <w:tcW w:w="1079" w:type="dxa"/>
            <w:vAlign w:val="top"/>
          </w:tcPr>
          <w:p>
            <w:pPr>
              <w:pStyle w:val="TableText"/>
              <w:ind w:left="385"/>
              <w:spacing w:before="115" w:line="227" w:lineRule="auto"/>
              <w:rPr>
                <w:sz w:val="19"/>
                <w:szCs w:val="19"/>
              </w:rPr>
            </w:pPr>
            <w:r>
              <w:rPr>
                <w:sz w:val="19"/>
                <w:szCs w:val="19"/>
                <w:spacing w:val="-5"/>
              </w:rPr>
              <w:t>130</w:t>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r>
        <w:trPr>
          <w:trHeight w:val="355" w:hRule="atLeast"/>
        </w:trPr>
        <w:tc>
          <w:tcPr>
            <w:tcW w:w="704" w:type="dxa"/>
            <w:vAlign w:val="top"/>
          </w:tcPr>
          <w:p>
            <w:pPr>
              <w:pStyle w:val="TableText"/>
              <w:ind w:left="194"/>
              <w:spacing w:before="107" w:line="231" w:lineRule="auto"/>
              <w:rPr>
                <w:sz w:val="19"/>
                <w:szCs w:val="19"/>
              </w:rPr>
            </w:pPr>
            <w:r>
              <w:rPr>
                <w:sz w:val="19"/>
                <w:szCs w:val="19"/>
                <w:spacing w:val="-3"/>
              </w:rPr>
              <w:t>7.9</w:t>
            </w:r>
          </w:p>
        </w:tc>
        <w:tc>
          <w:tcPr>
            <w:tcW w:w="1078" w:type="dxa"/>
            <w:vAlign w:val="top"/>
          </w:tcPr>
          <w:p>
            <w:pPr>
              <w:pStyle w:val="TableText"/>
              <w:ind w:left="430"/>
              <w:spacing w:before="107" w:line="231" w:lineRule="auto"/>
              <w:rPr>
                <w:sz w:val="19"/>
                <w:szCs w:val="19"/>
              </w:rPr>
            </w:pPr>
            <w:r>
              <w:rPr>
                <w:sz w:val="19"/>
                <w:szCs w:val="19"/>
                <w:spacing w:val="-3"/>
              </w:rPr>
              <w:t>74</w:t>
            </w:r>
          </w:p>
        </w:tc>
        <w:tc>
          <w:tcPr>
            <w:tcW w:w="1078" w:type="dxa"/>
            <w:vAlign w:val="top"/>
          </w:tcPr>
          <w:p>
            <w:pPr>
              <w:pStyle w:val="TableText"/>
              <w:ind w:left="382"/>
              <w:spacing w:before="107" w:line="231" w:lineRule="auto"/>
              <w:rPr>
                <w:sz w:val="19"/>
                <w:szCs w:val="19"/>
              </w:rPr>
            </w:pPr>
            <w:r>
              <w:rPr>
                <w:sz w:val="19"/>
                <w:szCs w:val="19"/>
                <w:spacing w:val="-2"/>
              </w:rPr>
              <w:t>8.8</w:t>
            </w:r>
          </w:p>
        </w:tc>
        <w:tc>
          <w:tcPr>
            <w:tcW w:w="1079" w:type="dxa"/>
            <w:vAlign w:val="top"/>
          </w:tcPr>
          <w:p>
            <w:pPr>
              <w:rPr>
                <w:rFonts w:ascii="Arial"/>
                <w:sz w:val="21"/>
              </w:rPr>
            </w:pPr>
            <w:r/>
          </w:p>
        </w:tc>
        <w:tc>
          <w:tcPr>
            <w:tcW w:w="1079" w:type="dxa"/>
            <w:vAlign w:val="top"/>
          </w:tcPr>
          <w:p>
            <w:pPr>
              <w:pStyle w:val="TableText"/>
              <w:ind w:left="385"/>
              <w:spacing w:before="107" w:line="231" w:lineRule="auto"/>
              <w:rPr>
                <w:sz w:val="19"/>
                <w:szCs w:val="19"/>
              </w:rPr>
            </w:pPr>
            <w:r>
              <w:rPr>
                <w:sz w:val="19"/>
                <w:szCs w:val="19"/>
                <w:spacing w:val="-5"/>
              </w:rPr>
              <w:t>115</w:t>
            </w:r>
          </w:p>
        </w:tc>
        <w:tc>
          <w:tcPr>
            <w:tcW w:w="1079" w:type="dxa"/>
            <w:vAlign w:val="top"/>
          </w:tcPr>
          <w:p>
            <w:pPr>
              <w:rPr>
                <w:rFonts w:ascii="Arial"/>
                <w:sz w:val="21"/>
              </w:rPr>
            </w:pPr>
            <w:r/>
          </w:p>
        </w:tc>
        <w:tc>
          <w:tcPr>
            <w:tcW w:w="1089" w:type="dxa"/>
            <w:vAlign w:val="top"/>
          </w:tcPr>
          <w:p>
            <w:pPr>
              <w:rPr>
                <w:rFonts w:ascii="Arial"/>
                <w:sz w:val="21"/>
              </w:rPr>
            </w:pPr>
            <w:r/>
          </w:p>
        </w:tc>
        <w:tc>
          <w:tcPr>
            <w:tcW w:w="989" w:type="dxa"/>
            <w:vAlign w:val="top"/>
          </w:tcPr>
          <w:p>
            <w:pPr>
              <w:rPr>
                <w:rFonts w:ascii="Arial"/>
                <w:sz w:val="21"/>
              </w:rPr>
            </w:pPr>
            <w:r/>
          </w:p>
        </w:tc>
        <w:tc>
          <w:tcPr>
            <w:tcW w:w="1004" w:type="dxa"/>
            <w:vAlign w:val="top"/>
          </w:tcPr>
          <w:p>
            <w:pPr>
              <w:rPr>
                <w:rFonts w:ascii="Arial"/>
                <w:sz w:val="21"/>
              </w:rPr>
            </w:pPr>
            <w:r/>
          </w:p>
        </w:tc>
      </w:tr>
    </w:tbl>
    <w:p>
      <w:pPr>
        <w:rPr>
          <w:rFonts w:ascii="Arial"/>
          <w:sz w:val="21"/>
        </w:rPr>
      </w:pPr>
      <w:r/>
    </w:p>
    <w:p>
      <w:pPr>
        <w:sectPr>
          <w:headerReference w:type="default" r:id="rId186"/>
          <w:footerReference w:type="default" r:id="rId187"/>
          <w:pgSz w:w="11520" w:h="16820"/>
          <w:pgMar w:top="1572" w:right="1185" w:bottom="1317" w:left="1140" w:header="1264" w:footer="1191" w:gutter="0"/>
        </w:sectPr>
        <w:rPr>
          <w:rFonts w:ascii="Arial" w:hAnsi="Arial" w:eastAsia="Arial" w:cs="Arial"/>
          <w:sz w:val="21"/>
          <w:szCs w:val="21"/>
        </w:rPr>
      </w:pPr>
    </w:p>
    <w:p>
      <w:pPr>
        <w:spacing w:line="350" w:lineRule="auto"/>
        <w:rPr>
          <w:rFonts w:ascii="Arial"/>
          <w:sz w:val="21"/>
        </w:rPr>
      </w:pPr>
      <w:r/>
    </w:p>
    <w:p>
      <w:pPr>
        <w:ind w:left="2484"/>
        <w:spacing w:before="61" w:line="221" w:lineRule="auto"/>
        <w:rPr>
          <w:rFonts w:ascii="SimSun" w:hAnsi="SimSun" w:eastAsia="SimSun" w:cs="SimSun"/>
          <w:sz w:val="19"/>
          <w:szCs w:val="19"/>
        </w:rPr>
      </w:pPr>
      <w:r>
        <w:rPr>
          <w:rFonts w:ascii="SimHei" w:hAnsi="SimHei" w:eastAsia="SimHei" w:cs="SimHei"/>
          <w:sz w:val="19"/>
          <w:szCs w:val="19"/>
          <w:spacing w:val="12"/>
        </w:rPr>
        <w:t>表</w:t>
      </w:r>
      <w:r>
        <w:rPr>
          <w:rFonts w:ascii="SimHei" w:hAnsi="SimHei" w:eastAsia="SimHei" w:cs="SimHei"/>
          <w:sz w:val="19"/>
          <w:szCs w:val="19"/>
          <w:spacing w:val="-31"/>
        </w:rPr>
        <w:t xml:space="preserve"> </w:t>
      </w:r>
      <w:r>
        <w:rPr>
          <w:rFonts w:ascii="Arial" w:hAnsi="Arial" w:eastAsia="Arial" w:cs="Arial"/>
          <w:sz w:val="19"/>
          <w:szCs w:val="19"/>
          <w:spacing w:val="12"/>
        </w:rPr>
        <w:t>A.2</w:t>
      </w:r>
      <w:r>
        <w:rPr>
          <w:rFonts w:ascii="Arial" w:hAnsi="Arial" w:eastAsia="Arial" w:cs="Arial"/>
          <w:sz w:val="19"/>
          <w:szCs w:val="19"/>
        </w:rPr>
        <w:t xml:space="preserve">     </w:t>
      </w:r>
      <w:r>
        <w:rPr>
          <w:rFonts w:ascii="SimHei" w:hAnsi="SimHei" w:eastAsia="SimHei" w:cs="SimHei"/>
          <w:sz w:val="19"/>
          <w:szCs w:val="19"/>
          <w:spacing w:val="12"/>
        </w:rPr>
        <w:t>电压和设备类别相对应的允许电容</w:t>
      </w:r>
      <w:r>
        <w:rPr>
          <w:rFonts w:ascii="SimSun" w:hAnsi="SimSun" w:eastAsia="SimSun" w:cs="SimSun"/>
          <w:sz w:val="19"/>
          <w:szCs w:val="19"/>
          <w:spacing w:val="12"/>
        </w:rPr>
        <w:t>(</w:t>
      </w:r>
      <w:r>
        <w:rPr>
          <w:rFonts w:ascii="SimSun" w:hAnsi="SimSun" w:eastAsia="SimSun" w:cs="SimSun"/>
          <w:sz w:val="19"/>
          <w:szCs w:val="19"/>
          <w:spacing w:val="-33"/>
        </w:rPr>
        <w:t xml:space="preserve"> </w:t>
      </w:r>
      <w:r>
        <w:rPr>
          <w:rFonts w:ascii="SimSun" w:hAnsi="SimSun" w:eastAsia="SimSun" w:cs="SimSun"/>
          <w:sz w:val="19"/>
          <w:szCs w:val="19"/>
          <w:spacing w:val="12"/>
        </w:rPr>
        <w:t>续</w:t>
      </w:r>
      <w:r>
        <w:rPr>
          <w:rFonts w:ascii="SimSun" w:hAnsi="SimSun" w:eastAsia="SimSun" w:cs="SimSun"/>
          <w:sz w:val="19"/>
          <w:szCs w:val="19"/>
          <w:spacing w:val="-36"/>
        </w:rPr>
        <w:t xml:space="preserve"> </w:t>
      </w:r>
      <w:r>
        <w:rPr>
          <w:rFonts w:ascii="SimSun" w:hAnsi="SimSun" w:eastAsia="SimSun" w:cs="SimSun"/>
          <w:sz w:val="19"/>
          <w:szCs w:val="19"/>
          <w:spacing w:val="12"/>
        </w:rPr>
        <w:t>)</w:t>
      </w:r>
    </w:p>
    <w:p>
      <w:pPr>
        <w:spacing w:before="10"/>
        <w:rPr/>
      </w:pPr>
      <w:r/>
    </w:p>
    <w:tbl>
      <w:tblPr>
        <w:tblStyle w:val="TableNormal"/>
        <w:tblW w:w="918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14"/>
        <w:gridCol w:w="1079"/>
        <w:gridCol w:w="1068"/>
        <w:gridCol w:w="1078"/>
        <w:gridCol w:w="1089"/>
        <w:gridCol w:w="1079"/>
        <w:gridCol w:w="1079"/>
        <w:gridCol w:w="999"/>
        <w:gridCol w:w="1004"/>
      </w:tblGrid>
      <w:tr>
        <w:trPr>
          <w:trHeight w:val="714" w:hRule="atLeast"/>
        </w:trPr>
        <w:tc>
          <w:tcPr>
            <w:tcW w:w="714" w:type="dxa"/>
            <w:vAlign w:val="top"/>
            <w:vMerge w:val="restart"/>
            <w:tcBorders>
              <w:bottom w:val="nil"/>
            </w:tcBorders>
          </w:tcPr>
          <w:p>
            <w:pPr>
              <w:spacing w:line="301" w:lineRule="auto"/>
              <w:rPr>
                <w:rFonts w:ascii="Arial"/>
                <w:sz w:val="21"/>
              </w:rPr>
            </w:pPr>
            <w:r/>
          </w:p>
          <w:p>
            <w:pPr>
              <w:spacing w:line="302" w:lineRule="auto"/>
              <w:rPr>
                <w:rFonts w:ascii="Arial"/>
                <w:sz w:val="21"/>
              </w:rPr>
            </w:pPr>
            <w:r/>
          </w:p>
          <w:p>
            <w:pPr>
              <w:pStyle w:val="TableText"/>
              <w:ind w:left="164"/>
              <w:spacing w:before="59" w:line="223" w:lineRule="auto"/>
              <w:rPr/>
            </w:pPr>
            <w:r>
              <w:rPr>
                <w:spacing w:val="4"/>
              </w:rPr>
              <w:t>电压</w:t>
            </w:r>
          </w:p>
          <w:p>
            <w:pPr>
              <w:pStyle w:val="TableText"/>
              <w:ind w:left="305"/>
              <w:spacing w:before="116" w:line="182" w:lineRule="auto"/>
              <w:rPr/>
            </w:pPr>
            <w:r>
              <w:rPr/>
              <w:t>V</w:t>
            </w:r>
          </w:p>
        </w:tc>
        <w:tc>
          <w:tcPr>
            <w:tcW w:w="8475" w:type="dxa"/>
            <w:vAlign w:val="top"/>
            <w:gridSpan w:val="8"/>
          </w:tcPr>
          <w:p>
            <w:pPr>
              <w:pStyle w:val="TableText"/>
              <w:ind w:left="3870"/>
              <w:spacing w:before="112" w:line="219" w:lineRule="auto"/>
              <w:rPr/>
            </w:pPr>
            <w:r>
              <w:rPr>
                <w:spacing w:val="2"/>
              </w:rPr>
              <w:t>允许电容</w:t>
            </w:r>
          </w:p>
          <w:p>
            <w:pPr>
              <w:pStyle w:val="TableText"/>
              <w:ind w:left="4090"/>
              <w:spacing w:before="121" w:line="182" w:lineRule="auto"/>
              <w:rPr/>
            </w:pPr>
            <w:r>
              <w:rPr>
                <w:spacing w:val="-18"/>
              </w:rPr>
              <w:t>μF</w:t>
            </w:r>
          </w:p>
        </w:tc>
      </w:tr>
      <w:tr>
        <w:trPr>
          <w:trHeight w:val="349" w:hRule="atLeast"/>
        </w:trPr>
        <w:tc>
          <w:tcPr>
            <w:tcW w:w="714" w:type="dxa"/>
            <w:vAlign w:val="top"/>
            <w:vMerge w:val="continue"/>
            <w:tcBorders>
              <w:top w:val="nil"/>
              <w:bottom w:val="nil"/>
            </w:tcBorders>
          </w:tcPr>
          <w:p>
            <w:pPr>
              <w:rPr>
                <w:rFonts w:ascii="Arial"/>
                <w:sz w:val="21"/>
              </w:rPr>
            </w:pPr>
            <w:r/>
          </w:p>
        </w:tc>
        <w:tc>
          <w:tcPr>
            <w:tcW w:w="2147" w:type="dxa"/>
            <w:vAlign w:val="top"/>
            <w:gridSpan w:val="2"/>
          </w:tcPr>
          <w:p>
            <w:pPr>
              <w:pStyle w:val="TableText"/>
              <w:ind w:left="660"/>
              <w:spacing w:before="88" w:line="219" w:lineRule="auto"/>
              <w:rPr/>
            </w:pPr>
            <w:r>
              <w:rPr>
                <w:spacing w:val="1"/>
              </w:rPr>
              <w:t>ⅡC类设备</w:t>
            </w:r>
          </w:p>
        </w:tc>
        <w:tc>
          <w:tcPr>
            <w:tcW w:w="2167" w:type="dxa"/>
            <w:vAlign w:val="top"/>
            <w:gridSpan w:val="2"/>
          </w:tcPr>
          <w:p>
            <w:pPr>
              <w:pStyle w:val="TableText"/>
              <w:ind w:left="673"/>
              <w:spacing w:before="88" w:line="219" w:lineRule="auto"/>
              <w:rPr/>
            </w:pPr>
            <w:r>
              <w:rPr>
                <w:spacing w:val="1"/>
              </w:rPr>
              <w:t>ⅡB类设备</w:t>
            </w:r>
          </w:p>
        </w:tc>
        <w:tc>
          <w:tcPr>
            <w:tcW w:w="2158" w:type="dxa"/>
            <w:vAlign w:val="top"/>
            <w:gridSpan w:val="2"/>
          </w:tcPr>
          <w:p>
            <w:pPr>
              <w:pStyle w:val="TableText"/>
              <w:ind w:left="666"/>
              <w:spacing w:before="88" w:line="219" w:lineRule="auto"/>
              <w:rPr/>
            </w:pPr>
            <w:r>
              <w:rPr>
                <w:spacing w:val="1"/>
              </w:rPr>
              <w:t>ⅡA类设备</w:t>
            </w:r>
          </w:p>
        </w:tc>
        <w:tc>
          <w:tcPr>
            <w:tcW w:w="2003" w:type="dxa"/>
            <w:vAlign w:val="top"/>
            <w:gridSpan w:val="2"/>
          </w:tcPr>
          <w:p>
            <w:pPr>
              <w:pStyle w:val="TableText"/>
              <w:ind w:left="679"/>
              <w:spacing w:before="88" w:line="219" w:lineRule="auto"/>
              <w:rPr/>
            </w:pPr>
            <w:r>
              <w:rPr>
                <w:spacing w:val="2"/>
              </w:rPr>
              <w:t>I类设备</w:t>
            </w:r>
          </w:p>
        </w:tc>
      </w:tr>
      <w:tr>
        <w:trPr>
          <w:trHeight w:val="350" w:hRule="atLeast"/>
        </w:trPr>
        <w:tc>
          <w:tcPr>
            <w:tcW w:w="714" w:type="dxa"/>
            <w:vAlign w:val="top"/>
            <w:vMerge w:val="continue"/>
            <w:tcBorders>
              <w:top w:val="nil"/>
              <w:bottom w:val="nil"/>
            </w:tcBorders>
          </w:tcPr>
          <w:p>
            <w:pPr>
              <w:rPr>
                <w:rFonts w:ascii="Arial"/>
                <w:sz w:val="21"/>
              </w:rPr>
            </w:pPr>
            <w:r/>
          </w:p>
        </w:tc>
        <w:tc>
          <w:tcPr>
            <w:tcW w:w="2147" w:type="dxa"/>
            <w:vAlign w:val="top"/>
            <w:gridSpan w:val="2"/>
          </w:tcPr>
          <w:p>
            <w:pPr>
              <w:pStyle w:val="TableText"/>
              <w:ind w:left="700"/>
              <w:spacing w:before="89" w:line="219" w:lineRule="auto"/>
              <w:rPr/>
            </w:pPr>
            <w:r>
              <w:rPr>
                <w:spacing w:val="-2"/>
              </w:rPr>
              <w:t>安全系数</w:t>
            </w:r>
          </w:p>
        </w:tc>
        <w:tc>
          <w:tcPr>
            <w:tcW w:w="2167" w:type="dxa"/>
            <w:vAlign w:val="top"/>
            <w:gridSpan w:val="2"/>
          </w:tcPr>
          <w:p>
            <w:pPr>
              <w:pStyle w:val="TableText"/>
              <w:ind w:left="713"/>
              <w:spacing w:before="89" w:line="219" w:lineRule="auto"/>
              <w:rPr/>
            </w:pPr>
            <w:r>
              <w:rPr>
                <w:spacing w:val="-2"/>
              </w:rPr>
              <w:t>安全系数</w:t>
            </w:r>
          </w:p>
        </w:tc>
        <w:tc>
          <w:tcPr>
            <w:tcW w:w="2158" w:type="dxa"/>
            <w:vAlign w:val="top"/>
            <w:gridSpan w:val="2"/>
          </w:tcPr>
          <w:p>
            <w:pPr>
              <w:pStyle w:val="TableText"/>
              <w:ind w:left="716"/>
              <w:spacing w:before="89" w:line="219" w:lineRule="auto"/>
              <w:rPr/>
            </w:pPr>
            <w:r>
              <w:rPr>
                <w:spacing w:val="-2"/>
              </w:rPr>
              <w:t>安全系数</w:t>
            </w:r>
          </w:p>
        </w:tc>
        <w:tc>
          <w:tcPr>
            <w:tcW w:w="2003" w:type="dxa"/>
            <w:vAlign w:val="top"/>
            <w:gridSpan w:val="2"/>
          </w:tcPr>
          <w:p>
            <w:pPr>
              <w:pStyle w:val="TableText"/>
              <w:ind w:left="638"/>
              <w:spacing w:before="89" w:line="219" w:lineRule="auto"/>
              <w:rPr/>
            </w:pPr>
            <w:r>
              <w:rPr>
                <w:spacing w:val="-2"/>
              </w:rPr>
              <w:t>安全系数</w:t>
            </w:r>
          </w:p>
        </w:tc>
      </w:tr>
      <w:tr>
        <w:trPr>
          <w:trHeight w:val="350" w:hRule="atLeast"/>
        </w:trPr>
        <w:tc>
          <w:tcPr>
            <w:tcW w:w="714" w:type="dxa"/>
            <w:vAlign w:val="top"/>
            <w:vMerge w:val="continue"/>
            <w:tcBorders>
              <w:top w:val="nil"/>
            </w:tcBorders>
          </w:tcPr>
          <w:p>
            <w:pPr>
              <w:rPr>
                <w:rFonts w:ascii="Arial"/>
                <w:sz w:val="21"/>
              </w:rPr>
            </w:pPr>
            <w:r/>
          </w:p>
        </w:tc>
        <w:tc>
          <w:tcPr>
            <w:tcW w:w="1079" w:type="dxa"/>
            <w:vAlign w:val="top"/>
          </w:tcPr>
          <w:p>
            <w:pPr>
              <w:pStyle w:val="TableText"/>
              <w:ind w:left="390"/>
              <w:spacing w:before="106" w:line="239" w:lineRule="auto"/>
              <w:rPr/>
            </w:pPr>
            <w:r>
              <w:rPr>
                <w:spacing w:val="-11"/>
              </w:rPr>
              <w:t>×1</w:t>
            </w:r>
          </w:p>
        </w:tc>
        <w:tc>
          <w:tcPr>
            <w:tcW w:w="1068" w:type="dxa"/>
            <w:vAlign w:val="top"/>
          </w:tcPr>
          <w:p>
            <w:pPr>
              <w:pStyle w:val="TableText"/>
              <w:ind w:left="301"/>
              <w:spacing w:before="106" w:line="239" w:lineRule="auto"/>
              <w:rPr/>
            </w:pPr>
            <w:r>
              <w:rPr>
                <w:spacing w:val="-9"/>
              </w:rPr>
              <w:t>×1.5</w:t>
            </w:r>
          </w:p>
        </w:tc>
        <w:tc>
          <w:tcPr>
            <w:tcW w:w="1078" w:type="dxa"/>
            <w:vAlign w:val="top"/>
          </w:tcPr>
          <w:p>
            <w:pPr>
              <w:pStyle w:val="TableText"/>
              <w:ind w:left="393"/>
              <w:spacing w:before="106" w:line="239" w:lineRule="auto"/>
              <w:rPr/>
            </w:pPr>
            <w:r>
              <w:rPr>
                <w:spacing w:val="-11"/>
              </w:rPr>
              <w:t>×1</w:t>
            </w:r>
          </w:p>
        </w:tc>
        <w:tc>
          <w:tcPr>
            <w:tcW w:w="1089" w:type="dxa"/>
            <w:vAlign w:val="top"/>
          </w:tcPr>
          <w:p>
            <w:pPr>
              <w:pStyle w:val="TableText"/>
              <w:ind w:left="315"/>
              <w:spacing w:before="106" w:line="239" w:lineRule="auto"/>
              <w:rPr/>
            </w:pPr>
            <w:r>
              <w:rPr>
                <w:spacing w:val="-9"/>
              </w:rPr>
              <w:t>×1.5</w:t>
            </w:r>
          </w:p>
        </w:tc>
        <w:tc>
          <w:tcPr>
            <w:tcW w:w="1079" w:type="dxa"/>
            <w:vAlign w:val="top"/>
          </w:tcPr>
          <w:p>
            <w:pPr>
              <w:pStyle w:val="TableText"/>
              <w:ind w:left="416"/>
              <w:spacing w:before="106" w:line="239" w:lineRule="auto"/>
              <w:rPr/>
            </w:pPr>
            <w:r>
              <w:rPr>
                <w:spacing w:val="-11"/>
              </w:rPr>
              <w:t>×1</w:t>
            </w:r>
          </w:p>
        </w:tc>
        <w:tc>
          <w:tcPr>
            <w:tcW w:w="1079" w:type="dxa"/>
            <w:vAlign w:val="top"/>
          </w:tcPr>
          <w:p>
            <w:pPr>
              <w:pStyle w:val="TableText"/>
              <w:ind w:left="307"/>
              <w:spacing w:before="106" w:line="239" w:lineRule="auto"/>
              <w:rPr/>
            </w:pPr>
            <w:r>
              <w:rPr>
                <w:spacing w:val="-9"/>
              </w:rPr>
              <w:t>×1.5</w:t>
            </w:r>
          </w:p>
        </w:tc>
        <w:tc>
          <w:tcPr>
            <w:tcW w:w="999" w:type="dxa"/>
            <w:vAlign w:val="top"/>
          </w:tcPr>
          <w:p>
            <w:pPr>
              <w:pStyle w:val="TableText"/>
              <w:ind w:left="378"/>
              <w:spacing w:before="106" w:line="239" w:lineRule="auto"/>
              <w:rPr/>
            </w:pPr>
            <w:r>
              <w:rPr>
                <w:spacing w:val="-11"/>
              </w:rPr>
              <w:t>×1</w:t>
            </w:r>
          </w:p>
        </w:tc>
        <w:tc>
          <w:tcPr>
            <w:tcW w:w="1004" w:type="dxa"/>
            <w:vAlign w:val="top"/>
          </w:tcPr>
          <w:p>
            <w:pPr>
              <w:pStyle w:val="TableText"/>
              <w:ind w:left="269"/>
              <w:spacing w:before="106" w:line="239" w:lineRule="auto"/>
              <w:rPr/>
            </w:pPr>
            <w:r>
              <w:rPr>
                <w:spacing w:val="-9"/>
              </w:rPr>
              <w:t>×1.5</w:t>
            </w:r>
          </w:p>
        </w:tc>
      </w:tr>
      <w:tr>
        <w:trPr>
          <w:trHeight w:val="350" w:hRule="atLeast"/>
        </w:trPr>
        <w:tc>
          <w:tcPr>
            <w:tcW w:w="714" w:type="dxa"/>
            <w:vAlign w:val="top"/>
          </w:tcPr>
          <w:p>
            <w:pPr>
              <w:pStyle w:val="TableText"/>
              <w:ind w:left="214"/>
              <w:spacing w:before="106" w:line="239" w:lineRule="auto"/>
              <w:rPr/>
            </w:pPr>
            <w:r>
              <w:rPr>
                <w:spacing w:val="-2"/>
              </w:rPr>
              <w:t>8.0</w:t>
            </w:r>
          </w:p>
        </w:tc>
        <w:tc>
          <w:tcPr>
            <w:tcW w:w="1079" w:type="dxa"/>
            <w:vAlign w:val="top"/>
          </w:tcPr>
          <w:p>
            <w:pPr>
              <w:pStyle w:val="TableText"/>
              <w:ind w:left="440"/>
              <w:spacing w:before="106" w:line="239" w:lineRule="auto"/>
              <w:rPr/>
            </w:pPr>
            <w:r>
              <w:rPr>
                <w:spacing w:val="-3"/>
              </w:rPr>
              <w:t>69</w:t>
            </w:r>
          </w:p>
        </w:tc>
        <w:tc>
          <w:tcPr>
            <w:tcW w:w="1068" w:type="dxa"/>
            <w:vAlign w:val="top"/>
          </w:tcPr>
          <w:p>
            <w:pPr>
              <w:pStyle w:val="TableText"/>
              <w:ind w:left="391"/>
              <w:spacing w:before="106" w:line="239" w:lineRule="auto"/>
              <w:rPr/>
            </w:pPr>
            <w:r>
              <w:rPr>
                <w:spacing w:val="-2"/>
              </w:rPr>
              <w:t>8.4</w:t>
            </w:r>
          </w:p>
        </w:tc>
        <w:tc>
          <w:tcPr>
            <w:tcW w:w="1078" w:type="dxa"/>
            <w:vAlign w:val="top"/>
          </w:tcPr>
          <w:p>
            <w:pPr>
              <w:rPr>
                <w:rFonts w:ascii="Arial"/>
                <w:sz w:val="21"/>
              </w:rPr>
            </w:pPr>
            <w:r/>
          </w:p>
        </w:tc>
        <w:tc>
          <w:tcPr>
            <w:tcW w:w="1089" w:type="dxa"/>
            <w:vAlign w:val="top"/>
          </w:tcPr>
          <w:p>
            <w:pPr>
              <w:pStyle w:val="TableText"/>
              <w:ind w:left="405"/>
              <w:spacing w:before="106" w:line="239" w:lineRule="auto"/>
              <w:rPr/>
            </w:pPr>
            <w:r>
              <w:rPr>
                <w:spacing w:val="-5"/>
              </w:rPr>
              <w:t>100</w:t>
            </w:r>
          </w:p>
        </w:tc>
        <w:tc>
          <w:tcPr>
            <w:tcW w:w="1079" w:type="dxa"/>
            <w:vAlign w:val="top"/>
          </w:tcPr>
          <w:p>
            <w:pPr>
              <w:rPr>
                <w:rFonts w:ascii="Arial"/>
                <w:sz w:val="21"/>
              </w:rPr>
            </w:pPr>
            <w:r/>
          </w:p>
        </w:tc>
        <w:tc>
          <w:tcPr>
            <w:tcW w:w="1079" w:type="dxa"/>
            <w:vAlign w:val="top"/>
          </w:tcPr>
          <w:p>
            <w:pPr>
              <w:rPr>
                <w:rFonts w:ascii="Arial"/>
                <w:sz w:val="21"/>
              </w:rPr>
            </w:pPr>
            <w:r/>
          </w:p>
        </w:tc>
        <w:tc>
          <w:tcPr>
            <w:tcW w:w="999" w:type="dxa"/>
            <w:vAlign w:val="top"/>
          </w:tcPr>
          <w:p>
            <w:pPr>
              <w:rPr>
                <w:rFonts w:ascii="Arial"/>
                <w:sz w:val="21"/>
              </w:rPr>
            </w:pPr>
            <w:r/>
          </w:p>
        </w:tc>
        <w:tc>
          <w:tcPr>
            <w:tcW w:w="1004" w:type="dxa"/>
            <w:vAlign w:val="top"/>
          </w:tcPr>
          <w:p>
            <w:pPr>
              <w:rPr>
                <w:rFonts w:ascii="Arial"/>
                <w:sz w:val="21"/>
              </w:rPr>
            </w:pPr>
            <w:r/>
          </w:p>
        </w:tc>
      </w:tr>
      <w:tr>
        <w:trPr>
          <w:trHeight w:val="360" w:hRule="atLeast"/>
        </w:trPr>
        <w:tc>
          <w:tcPr>
            <w:tcW w:w="714" w:type="dxa"/>
            <w:vAlign w:val="top"/>
          </w:tcPr>
          <w:p>
            <w:pPr>
              <w:pStyle w:val="TableText"/>
              <w:ind w:left="214"/>
              <w:spacing w:before="107" w:line="239" w:lineRule="auto"/>
              <w:rPr/>
            </w:pPr>
            <w:r>
              <w:rPr>
                <w:spacing w:val="-2"/>
              </w:rPr>
              <w:t>8.1</w:t>
            </w:r>
          </w:p>
        </w:tc>
        <w:tc>
          <w:tcPr>
            <w:tcW w:w="1079" w:type="dxa"/>
            <w:vAlign w:val="top"/>
          </w:tcPr>
          <w:p>
            <w:pPr>
              <w:pStyle w:val="TableText"/>
              <w:ind w:left="440"/>
              <w:spacing w:before="106"/>
              <w:rPr/>
            </w:pPr>
            <w:r>
              <w:rPr>
                <w:spacing w:val="-3"/>
              </w:rPr>
              <w:t>65</w:t>
            </w:r>
          </w:p>
        </w:tc>
        <w:tc>
          <w:tcPr>
            <w:tcW w:w="1068" w:type="dxa"/>
            <w:vAlign w:val="top"/>
          </w:tcPr>
          <w:p>
            <w:pPr>
              <w:pStyle w:val="TableText"/>
              <w:ind w:left="391"/>
              <w:spacing w:before="107" w:line="239" w:lineRule="auto"/>
              <w:rPr/>
            </w:pPr>
            <w:r>
              <w:rPr>
                <w:spacing w:val="-2"/>
              </w:rPr>
              <w:t>8.0</w:t>
            </w:r>
          </w:p>
        </w:tc>
        <w:tc>
          <w:tcPr>
            <w:tcW w:w="1078" w:type="dxa"/>
            <w:vAlign w:val="top"/>
          </w:tcPr>
          <w:p>
            <w:pPr>
              <w:rPr>
                <w:rFonts w:ascii="Arial"/>
                <w:sz w:val="21"/>
              </w:rPr>
            </w:pPr>
            <w:r/>
          </w:p>
        </w:tc>
        <w:tc>
          <w:tcPr>
            <w:tcW w:w="1089" w:type="dxa"/>
            <w:vAlign w:val="top"/>
          </w:tcPr>
          <w:p>
            <w:pPr>
              <w:pStyle w:val="TableText"/>
              <w:ind w:left="445"/>
              <w:spacing w:before="106"/>
              <w:rPr/>
            </w:pPr>
            <w:r>
              <w:rPr>
                <w:spacing w:val="-2"/>
              </w:rPr>
              <w:t>90</w:t>
            </w:r>
          </w:p>
        </w:tc>
        <w:tc>
          <w:tcPr>
            <w:tcW w:w="1079" w:type="dxa"/>
            <w:vAlign w:val="top"/>
          </w:tcPr>
          <w:p>
            <w:pPr>
              <w:rPr>
                <w:rFonts w:ascii="Arial"/>
                <w:sz w:val="21"/>
              </w:rPr>
            </w:pPr>
            <w:r/>
          </w:p>
        </w:tc>
        <w:tc>
          <w:tcPr>
            <w:tcW w:w="1079" w:type="dxa"/>
            <w:vAlign w:val="top"/>
          </w:tcPr>
          <w:p>
            <w:pPr>
              <w:rPr>
                <w:rFonts w:ascii="Arial"/>
                <w:sz w:val="21"/>
              </w:rPr>
            </w:pPr>
            <w:r/>
          </w:p>
        </w:tc>
        <w:tc>
          <w:tcPr>
            <w:tcW w:w="999" w:type="dxa"/>
            <w:vAlign w:val="top"/>
          </w:tcPr>
          <w:p>
            <w:pPr>
              <w:rPr>
                <w:rFonts w:ascii="Arial"/>
                <w:sz w:val="21"/>
              </w:rPr>
            </w:pPr>
            <w:r/>
          </w:p>
        </w:tc>
        <w:tc>
          <w:tcPr>
            <w:tcW w:w="1004" w:type="dxa"/>
            <w:vAlign w:val="top"/>
          </w:tcPr>
          <w:p>
            <w:pPr>
              <w:rPr>
                <w:rFonts w:ascii="Arial"/>
                <w:sz w:val="21"/>
              </w:rPr>
            </w:pPr>
            <w:r/>
          </w:p>
        </w:tc>
      </w:tr>
      <w:tr>
        <w:trPr>
          <w:trHeight w:val="349" w:hRule="atLeast"/>
        </w:trPr>
        <w:tc>
          <w:tcPr>
            <w:tcW w:w="714" w:type="dxa"/>
            <w:vAlign w:val="top"/>
          </w:tcPr>
          <w:p>
            <w:pPr>
              <w:pStyle w:val="TableText"/>
              <w:ind w:left="214"/>
              <w:spacing w:before="106" w:line="238" w:lineRule="auto"/>
              <w:rPr/>
            </w:pPr>
            <w:r>
              <w:rPr>
                <w:spacing w:val="-2"/>
              </w:rPr>
              <w:t>8.2</w:t>
            </w:r>
          </w:p>
        </w:tc>
        <w:tc>
          <w:tcPr>
            <w:tcW w:w="1079" w:type="dxa"/>
            <w:vAlign w:val="top"/>
          </w:tcPr>
          <w:p>
            <w:pPr>
              <w:pStyle w:val="TableText"/>
              <w:ind w:left="440"/>
              <w:spacing w:before="106" w:line="238" w:lineRule="auto"/>
              <w:rPr/>
            </w:pPr>
            <w:r>
              <w:rPr>
                <w:spacing w:val="-3"/>
              </w:rPr>
              <w:t>61</w:t>
            </w:r>
          </w:p>
        </w:tc>
        <w:tc>
          <w:tcPr>
            <w:tcW w:w="1068" w:type="dxa"/>
            <w:vAlign w:val="top"/>
          </w:tcPr>
          <w:p>
            <w:pPr>
              <w:pStyle w:val="TableText"/>
              <w:ind w:left="391"/>
              <w:spacing w:before="106" w:line="238" w:lineRule="auto"/>
              <w:rPr/>
            </w:pPr>
            <w:r>
              <w:rPr>
                <w:spacing w:val="-3"/>
              </w:rPr>
              <w:t>7.6</w:t>
            </w:r>
          </w:p>
        </w:tc>
        <w:tc>
          <w:tcPr>
            <w:tcW w:w="1078" w:type="dxa"/>
            <w:vAlign w:val="top"/>
          </w:tcPr>
          <w:p>
            <w:pPr>
              <w:rPr>
                <w:rFonts w:ascii="Arial"/>
                <w:sz w:val="21"/>
              </w:rPr>
            </w:pPr>
            <w:r/>
          </w:p>
        </w:tc>
        <w:tc>
          <w:tcPr>
            <w:tcW w:w="1089" w:type="dxa"/>
            <w:vAlign w:val="top"/>
          </w:tcPr>
          <w:p>
            <w:pPr>
              <w:pStyle w:val="TableText"/>
              <w:ind w:left="445"/>
              <w:spacing w:before="106" w:line="238" w:lineRule="auto"/>
              <w:rPr/>
            </w:pPr>
            <w:r>
              <w:rPr>
                <w:spacing w:val="-2"/>
              </w:rPr>
              <w:t>81</w:t>
            </w:r>
          </w:p>
        </w:tc>
        <w:tc>
          <w:tcPr>
            <w:tcW w:w="1079" w:type="dxa"/>
            <w:vAlign w:val="top"/>
          </w:tcPr>
          <w:p>
            <w:pPr>
              <w:rPr>
                <w:rFonts w:ascii="Arial"/>
                <w:sz w:val="21"/>
              </w:rPr>
            </w:pPr>
            <w:r/>
          </w:p>
        </w:tc>
        <w:tc>
          <w:tcPr>
            <w:tcW w:w="1079" w:type="dxa"/>
            <w:vAlign w:val="top"/>
          </w:tcPr>
          <w:p>
            <w:pPr>
              <w:rPr>
                <w:rFonts w:ascii="Arial"/>
                <w:sz w:val="21"/>
              </w:rPr>
            </w:pPr>
            <w:r/>
          </w:p>
        </w:tc>
        <w:tc>
          <w:tcPr>
            <w:tcW w:w="999" w:type="dxa"/>
            <w:vAlign w:val="top"/>
          </w:tcPr>
          <w:p>
            <w:pPr>
              <w:rPr>
                <w:rFonts w:ascii="Arial"/>
                <w:sz w:val="21"/>
              </w:rPr>
            </w:pPr>
            <w:r/>
          </w:p>
        </w:tc>
        <w:tc>
          <w:tcPr>
            <w:tcW w:w="1004" w:type="dxa"/>
            <w:vAlign w:val="top"/>
          </w:tcPr>
          <w:p>
            <w:pPr>
              <w:rPr>
                <w:rFonts w:ascii="Arial"/>
                <w:sz w:val="21"/>
              </w:rPr>
            </w:pPr>
            <w:r/>
          </w:p>
        </w:tc>
      </w:tr>
      <w:tr>
        <w:trPr>
          <w:trHeight w:val="350" w:hRule="atLeast"/>
        </w:trPr>
        <w:tc>
          <w:tcPr>
            <w:tcW w:w="714" w:type="dxa"/>
            <w:vAlign w:val="top"/>
          </w:tcPr>
          <w:p>
            <w:pPr>
              <w:pStyle w:val="TableText"/>
              <w:ind w:left="214"/>
              <w:spacing w:before="107" w:line="238" w:lineRule="auto"/>
              <w:rPr/>
            </w:pPr>
            <w:r>
              <w:rPr>
                <w:spacing w:val="-2"/>
              </w:rPr>
              <w:t>8.3</w:t>
            </w:r>
          </w:p>
        </w:tc>
        <w:tc>
          <w:tcPr>
            <w:tcW w:w="1079" w:type="dxa"/>
            <w:vAlign w:val="top"/>
          </w:tcPr>
          <w:p>
            <w:pPr>
              <w:pStyle w:val="TableText"/>
              <w:ind w:left="440"/>
              <w:spacing w:before="107" w:line="238" w:lineRule="auto"/>
              <w:rPr/>
            </w:pPr>
            <w:r>
              <w:rPr>
                <w:spacing w:val="-3"/>
              </w:rPr>
              <w:t>56</w:t>
            </w:r>
          </w:p>
        </w:tc>
        <w:tc>
          <w:tcPr>
            <w:tcW w:w="1068" w:type="dxa"/>
            <w:vAlign w:val="top"/>
          </w:tcPr>
          <w:p>
            <w:pPr>
              <w:pStyle w:val="TableText"/>
              <w:ind w:left="341"/>
              <w:spacing w:before="86" w:line="195" w:lineRule="auto"/>
              <w:rPr>
                <w:sz w:val="24"/>
                <w:szCs w:val="24"/>
              </w:rPr>
            </w:pPr>
            <w:r>
              <w:rPr>
                <w:sz w:val="24"/>
                <w:szCs w:val="24"/>
                <w:spacing w:val="-4"/>
              </w:rPr>
              <w:t>7.2</w:t>
            </w:r>
          </w:p>
        </w:tc>
        <w:tc>
          <w:tcPr>
            <w:tcW w:w="1078" w:type="dxa"/>
            <w:vAlign w:val="top"/>
          </w:tcPr>
          <w:p>
            <w:pPr>
              <w:rPr>
                <w:rFonts w:ascii="Arial"/>
                <w:sz w:val="21"/>
              </w:rPr>
            </w:pPr>
            <w:r/>
          </w:p>
        </w:tc>
        <w:tc>
          <w:tcPr>
            <w:tcW w:w="1089" w:type="dxa"/>
            <w:vAlign w:val="top"/>
          </w:tcPr>
          <w:p>
            <w:pPr>
              <w:pStyle w:val="TableText"/>
              <w:ind w:left="445"/>
              <w:spacing w:before="107" w:line="238" w:lineRule="auto"/>
              <w:rPr/>
            </w:pPr>
            <w:r>
              <w:rPr>
                <w:spacing w:val="-3"/>
              </w:rPr>
              <w:t>73</w:t>
            </w:r>
          </w:p>
        </w:tc>
        <w:tc>
          <w:tcPr>
            <w:tcW w:w="1079" w:type="dxa"/>
            <w:vAlign w:val="top"/>
          </w:tcPr>
          <w:p>
            <w:pPr>
              <w:rPr>
                <w:rFonts w:ascii="Arial"/>
                <w:sz w:val="21"/>
              </w:rPr>
            </w:pPr>
            <w:r/>
          </w:p>
        </w:tc>
        <w:tc>
          <w:tcPr>
            <w:tcW w:w="1079" w:type="dxa"/>
            <w:vAlign w:val="top"/>
          </w:tcPr>
          <w:p>
            <w:pPr>
              <w:rPr>
                <w:rFonts w:ascii="Arial"/>
                <w:sz w:val="21"/>
              </w:rPr>
            </w:pPr>
            <w:r/>
          </w:p>
        </w:tc>
        <w:tc>
          <w:tcPr>
            <w:tcW w:w="999" w:type="dxa"/>
            <w:vAlign w:val="top"/>
          </w:tcPr>
          <w:p>
            <w:pPr>
              <w:rPr>
                <w:rFonts w:ascii="Arial"/>
                <w:sz w:val="21"/>
              </w:rPr>
            </w:pPr>
            <w:r/>
          </w:p>
        </w:tc>
        <w:tc>
          <w:tcPr>
            <w:tcW w:w="1004" w:type="dxa"/>
            <w:vAlign w:val="top"/>
          </w:tcPr>
          <w:p>
            <w:pPr>
              <w:rPr>
                <w:rFonts w:ascii="Arial"/>
                <w:sz w:val="21"/>
              </w:rPr>
            </w:pPr>
            <w:r/>
          </w:p>
        </w:tc>
      </w:tr>
      <w:tr>
        <w:trPr>
          <w:trHeight w:val="360" w:hRule="atLeast"/>
        </w:trPr>
        <w:tc>
          <w:tcPr>
            <w:tcW w:w="714" w:type="dxa"/>
            <w:vAlign w:val="top"/>
          </w:tcPr>
          <w:p>
            <w:pPr>
              <w:pStyle w:val="TableText"/>
              <w:ind w:left="214"/>
              <w:spacing w:before="108" w:line="239" w:lineRule="auto"/>
              <w:rPr/>
            </w:pPr>
            <w:r>
              <w:rPr>
                <w:spacing w:val="-2"/>
              </w:rPr>
              <w:t>8.4</w:t>
            </w:r>
          </w:p>
        </w:tc>
        <w:tc>
          <w:tcPr>
            <w:tcW w:w="1079" w:type="dxa"/>
            <w:vAlign w:val="top"/>
          </w:tcPr>
          <w:p>
            <w:pPr>
              <w:pStyle w:val="TableText"/>
              <w:ind w:left="440"/>
              <w:spacing w:before="107"/>
              <w:rPr/>
            </w:pPr>
            <w:r>
              <w:rPr>
                <w:spacing w:val="-3"/>
              </w:rPr>
              <w:t>54</w:t>
            </w:r>
          </w:p>
        </w:tc>
        <w:tc>
          <w:tcPr>
            <w:tcW w:w="1068" w:type="dxa"/>
            <w:vAlign w:val="top"/>
          </w:tcPr>
          <w:p>
            <w:pPr>
              <w:pStyle w:val="TableText"/>
              <w:ind w:left="341"/>
              <w:spacing w:before="86" w:line="203" w:lineRule="auto"/>
              <w:rPr>
                <w:sz w:val="24"/>
                <w:szCs w:val="24"/>
              </w:rPr>
            </w:pPr>
            <w:r>
              <w:rPr>
                <w:sz w:val="24"/>
                <w:szCs w:val="24"/>
                <w:spacing w:val="-3"/>
              </w:rPr>
              <w:t>6.8</w:t>
            </w:r>
          </w:p>
        </w:tc>
        <w:tc>
          <w:tcPr>
            <w:tcW w:w="1078" w:type="dxa"/>
            <w:vAlign w:val="top"/>
          </w:tcPr>
          <w:p>
            <w:pPr>
              <w:rPr>
                <w:rFonts w:ascii="Arial"/>
                <w:sz w:val="21"/>
              </w:rPr>
            </w:pPr>
            <w:r/>
          </w:p>
        </w:tc>
        <w:tc>
          <w:tcPr>
            <w:tcW w:w="1089" w:type="dxa"/>
            <w:vAlign w:val="top"/>
          </w:tcPr>
          <w:p>
            <w:pPr>
              <w:pStyle w:val="TableText"/>
              <w:ind w:left="445"/>
              <w:spacing w:before="107"/>
              <w:rPr/>
            </w:pPr>
            <w:r>
              <w:rPr>
                <w:spacing w:val="-3"/>
              </w:rPr>
              <w:t>66</w:t>
            </w:r>
          </w:p>
        </w:tc>
        <w:tc>
          <w:tcPr>
            <w:tcW w:w="1079" w:type="dxa"/>
            <w:vAlign w:val="top"/>
          </w:tcPr>
          <w:p>
            <w:pPr>
              <w:rPr>
                <w:rFonts w:ascii="Arial"/>
                <w:sz w:val="21"/>
              </w:rPr>
            </w:pPr>
            <w:r/>
          </w:p>
        </w:tc>
        <w:tc>
          <w:tcPr>
            <w:tcW w:w="1079" w:type="dxa"/>
            <w:vAlign w:val="top"/>
          </w:tcPr>
          <w:p>
            <w:pPr>
              <w:rPr>
                <w:rFonts w:ascii="Arial"/>
                <w:sz w:val="21"/>
              </w:rPr>
            </w:pPr>
            <w:r/>
          </w:p>
        </w:tc>
        <w:tc>
          <w:tcPr>
            <w:tcW w:w="999" w:type="dxa"/>
            <w:vAlign w:val="top"/>
          </w:tcPr>
          <w:p>
            <w:pPr>
              <w:rPr>
                <w:rFonts w:ascii="Arial"/>
                <w:sz w:val="21"/>
              </w:rPr>
            </w:pPr>
            <w:r/>
          </w:p>
        </w:tc>
        <w:tc>
          <w:tcPr>
            <w:tcW w:w="1004" w:type="dxa"/>
            <w:vAlign w:val="top"/>
          </w:tcPr>
          <w:p>
            <w:pPr>
              <w:rPr>
                <w:rFonts w:ascii="Arial"/>
                <w:sz w:val="21"/>
              </w:rPr>
            </w:pPr>
            <w:r/>
          </w:p>
        </w:tc>
      </w:tr>
      <w:tr>
        <w:trPr>
          <w:trHeight w:val="349" w:hRule="atLeast"/>
        </w:trPr>
        <w:tc>
          <w:tcPr>
            <w:tcW w:w="714" w:type="dxa"/>
            <w:vAlign w:val="top"/>
          </w:tcPr>
          <w:p>
            <w:pPr>
              <w:pStyle w:val="TableText"/>
              <w:ind w:left="214"/>
              <w:spacing w:before="107" w:line="237" w:lineRule="auto"/>
              <w:rPr/>
            </w:pPr>
            <w:r>
              <w:rPr>
                <w:spacing w:val="-2"/>
              </w:rPr>
              <w:t>8.5</w:t>
            </w:r>
          </w:p>
        </w:tc>
        <w:tc>
          <w:tcPr>
            <w:tcW w:w="1079" w:type="dxa"/>
            <w:vAlign w:val="top"/>
          </w:tcPr>
          <w:p>
            <w:pPr>
              <w:pStyle w:val="TableText"/>
              <w:ind w:left="440"/>
              <w:spacing w:before="107" w:line="237" w:lineRule="auto"/>
              <w:rPr/>
            </w:pPr>
            <w:r>
              <w:rPr>
                <w:spacing w:val="-3"/>
              </w:rPr>
              <w:t>51</w:t>
            </w:r>
          </w:p>
        </w:tc>
        <w:tc>
          <w:tcPr>
            <w:tcW w:w="1068" w:type="dxa"/>
            <w:vAlign w:val="top"/>
          </w:tcPr>
          <w:p>
            <w:pPr>
              <w:pStyle w:val="TableText"/>
              <w:ind w:left="391"/>
              <w:spacing w:before="107" w:line="237" w:lineRule="auto"/>
              <w:rPr/>
            </w:pPr>
            <w:r>
              <w:rPr>
                <w:spacing w:val="-2"/>
              </w:rPr>
              <w:t>6.5</w:t>
            </w:r>
          </w:p>
        </w:tc>
        <w:tc>
          <w:tcPr>
            <w:tcW w:w="1078" w:type="dxa"/>
            <w:vAlign w:val="top"/>
          </w:tcPr>
          <w:p>
            <w:pPr>
              <w:rPr>
                <w:rFonts w:ascii="Arial"/>
                <w:sz w:val="21"/>
              </w:rPr>
            </w:pPr>
            <w:r/>
          </w:p>
        </w:tc>
        <w:tc>
          <w:tcPr>
            <w:tcW w:w="1089" w:type="dxa"/>
            <w:vAlign w:val="top"/>
          </w:tcPr>
          <w:p>
            <w:pPr>
              <w:pStyle w:val="TableText"/>
              <w:ind w:left="405"/>
              <w:spacing w:before="107" w:line="237" w:lineRule="auto"/>
              <w:rPr/>
            </w:pPr>
            <w:r>
              <w:rPr>
                <w:color w:val="90B090"/>
                <w:spacing w:val="-3"/>
              </w:rPr>
              <w:t>.</w:t>
            </w:r>
            <w:r>
              <w:rPr>
                <w:spacing w:val="-3"/>
              </w:rPr>
              <w:t>60</w:t>
            </w:r>
          </w:p>
        </w:tc>
        <w:tc>
          <w:tcPr>
            <w:tcW w:w="1079" w:type="dxa"/>
            <w:vAlign w:val="top"/>
          </w:tcPr>
          <w:p>
            <w:pPr>
              <w:rPr>
                <w:rFonts w:ascii="Arial"/>
                <w:sz w:val="21"/>
              </w:rPr>
            </w:pPr>
            <w:r/>
          </w:p>
        </w:tc>
        <w:tc>
          <w:tcPr>
            <w:tcW w:w="1079" w:type="dxa"/>
            <w:vAlign w:val="top"/>
          </w:tcPr>
          <w:p>
            <w:pPr>
              <w:rPr>
                <w:rFonts w:ascii="Arial"/>
                <w:sz w:val="21"/>
              </w:rPr>
            </w:pPr>
            <w:r/>
          </w:p>
        </w:tc>
        <w:tc>
          <w:tcPr>
            <w:tcW w:w="999" w:type="dxa"/>
            <w:vAlign w:val="top"/>
          </w:tcPr>
          <w:p>
            <w:pPr>
              <w:rPr>
                <w:rFonts w:ascii="Arial"/>
                <w:sz w:val="21"/>
              </w:rPr>
            </w:pPr>
            <w:r/>
          </w:p>
        </w:tc>
        <w:tc>
          <w:tcPr>
            <w:tcW w:w="1004" w:type="dxa"/>
            <w:vAlign w:val="top"/>
          </w:tcPr>
          <w:p>
            <w:pPr>
              <w:rPr>
                <w:rFonts w:ascii="Arial"/>
                <w:sz w:val="21"/>
              </w:rPr>
            </w:pPr>
            <w:r/>
          </w:p>
        </w:tc>
      </w:tr>
      <w:tr>
        <w:trPr>
          <w:trHeight w:val="350" w:hRule="atLeast"/>
        </w:trPr>
        <w:tc>
          <w:tcPr>
            <w:tcW w:w="714" w:type="dxa"/>
            <w:vAlign w:val="top"/>
          </w:tcPr>
          <w:p>
            <w:pPr>
              <w:pStyle w:val="TableText"/>
              <w:ind w:left="214"/>
              <w:spacing w:before="108" w:line="237" w:lineRule="auto"/>
              <w:rPr/>
            </w:pPr>
            <w:r>
              <w:rPr>
                <w:spacing w:val="-2"/>
              </w:rPr>
              <w:t>8.6</w:t>
            </w:r>
          </w:p>
        </w:tc>
        <w:tc>
          <w:tcPr>
            <w:tcW w:w="1079" w:type="dxa"/>
            <w:vAlign w:val="top"/>
          </w:tcPr>
          <w:p>
            <w:pPr>
              <w:pStyle w:val="TableText"/>
              <w:ind w:left="410"/>
              <w:spacing w:before="87" w:line="194" w:lineRule="auto"/>
              <w:rPr>
                <w:sz w:val="24"/>
                <w:szCs w:val="24"/>
              </w:rPr>
            </w:pPr>
            <w:r>
              <w:rPr>
                <w:sz w:val="24"/>
                <w:szCs w:val="24"/>
                <w:spacing w:val="-3"/>
              </w:rPr>
              <w:t>49</w:t>
            </w:r>
          </w:p>
        </w:tc>
        <w:tc>
          <w:tcPr>
            <w:tcW w:w="1068" w:type="dxa"/>
            <w:vAlign w:val="top"/>
          </w:tcPr>
          <w:p>
            <w:pPr>
              <w:pStyle w:val="TableText"/>
              <w:ind w:left="341"/>
              <w:spacing w:before="87" w:line="194" w:lineRule="auto"/>
              <w:rPr>
                <w:sz w:val="24"/>
                <w:szCs w:val="24"/>
              </w:rPr>
            </w:pPr>
            <w:r>
              <w:rPr>
                <w:sz w:val="24"/>
                <w:szCs w:val="24"/>
                <w:spacing w:val="-3"/>
              </w:rPr>
              <w:t>6.2</w:t>
            </w:r>
          </w:p>
        </w:tc>
        <w:tc>
          <w:tcPr>
            <w:tcW w:w="1078" w:type="dxa"/>
            <w:vAlign w:val="top"/>
          </w:tcPr>
          <w:p>
            <w:pPr>
              <w:rPr>
                <w:rFonts w:ascii="Arial"/>
                <w:sz w:val="21"/>
              </w:rPr>
            </w:pPr>
            <w:r/>
          </w:p>
        </w:tc>
        <w:tc>
          <w:tcPr>
            <w:tcW w:w="1089" w:type="dxa"/>
            <w:vAlign w:val="top"/>
          </w:tcPr>
          <w:p>
            <w:pPr>
              <w:pStyle w:val="TableText"/>
              <w:ind w:left="445"/>
              <w:spacing w:before="108" w:line="237" w:lineRule="auto"/>
              <w:rPr/>
            </w:pPr>
            <w:r>
              <w:rPr>
                <w:spacing w:val="-3"/>
              </w:rPr>
              <w:t>55</w:t>
            </w:r>
          </w:p>
        </w:tc>
        <w:tc>
          <w:tcPr>
            <w:tcW w:w="1079" w:type="dxa"/>
            <w:vAlign w:val="top"/>
          </w:tcPr>
          <w:p>
            <w:pPr>
              <w:rPr>
                <w:rFonts w:ascii="Arial"/>
                <w:sz w:val="21"/>
              </w:rPr>
            </w:pPr>
            <w:r/>
          </w:p>
        </w:tc>
        <w:tc>
          <w:tcPr>
            <w:tcW w:w="1079" w:type="dxa"/>
            <w:vAlign w:val="top"/>
          </w:tcPr>
          <w:p>
            <w:pPr>
              <w:rPr>
                <w:rFonts w:ascii="Arial"/>
                <w:sz w:val="21"/>
              </w:rPr>
            </w:pPr>
            <w:r/>
          </w:p>
        </w:tc>
        <w:tc>
          <w:tcPr>
            <w:tcW w:w="999" w:type="dxa"/>
            <w:vAlign w:val="top"/>
          </w:tcPr>
          <w:p>
            <w:pPr>
              <w:rPr>
                <w:rFonts w:ascii="Arial"/>
                <w:sz w:val="21"/>
              </w:rPr>
            </w:pPr>
            <w:r/>
          </w:p>
        </w:tc>
        <w:tc>
          <w:tcPr>
            <w:tcW w:w="1004" w:type="dxa"/>
            <w:vAlign w:val="top"/>
          </w:tcPr>
          <w:p>
            <w:pPr>
              <w:rPr>
                <w:rFonts w:ascii="Arial"/>
                <w:sz w:val="21"/>
              </w:rPr>
            </w:pPr>
            <w:r/>
          </w:p>
        </w:tc>
      </w:tr>
      <w:tr>
        <w:trPr>
          <w:trHeight w:val="350" w:hRule="atLeast"/>
        </w:trPr>
        <w:tc>
          <w:tcPr>
            <w:tcW w:w="714" w:type="dxa"/>
            <w:vAlign w:val="top"/>
          </w:tcPr>
          <w:p>
            <w:pPr>
              <w:pStyle w:val="TableText"/>
              <w:ind w:left="214"/>
              <w:spacing w:before="108" w:line="237" w:lineRule="auto"/>
              <w:rPr/>
            </w:pPr>
            <w:r>
              <w:rPr>
                <w:spacing w:val="-2"/>
              </w:rPr>
              <w:t>8.7</w:t>
            </w:r>
          </w:p>
        </w:tc>
        <w:tc>
          <w:tcPr>
            <w:tcW w:w="1079" w:type="dxa"/>
            <w:vAlign w:val="top"/>
          </w:tcPr>
          <w:p>
            <w:pPr>
              <w:pStyle w:val="TableText"/>
              <w:ind w:left="410"/>
              <w:spacing w:before="87" w:line="194" w:lineRule="auto"/>
              <w:rPr>
                <w:sz w:val="24"/>
                <w:szCs w:val="24"/>
              </w:rPr>
            </w:pPr>
            <w:r>
              <w:rPr>
                <w:sz w:val="24"/>
                <w:szCs w:val="24"/>
                <w:spacing w:val="-3"/>
              </w:rPr>
              <w:t>47</w:t>
            </w:r>
          </w:p>
        </w:tc>
        <w:tc>
          <w:tcPr>
            <w:tcW w:w="1068" w:type="dxa"/>
            <w:vAlign w:val="top"/>
          </w:tcPr>
          <w:p>
            <w:pPr>
              <w:pStyle w:val="TableText"/>
              <w:ind w:left="391"/>
              <w:spacing w:before="108" w:line="237" w:lineRule="auto"/>
              <w:rPr/>
            </w:pPr>
            <w:r>
              <w:rPr>
                <w:spacing w:val="-3"/>
              </w:rPr>
              <w:t>5.9</w:t>
            </w:r>
          </w:p>
        </w:tc>
        <w:tc>
          <w:tcPr>
            <w:tcW w:w="1078" w:type="dxa"/>
            <w:vAlign w:val="top"/>
          </w:tcPr>
          <w:p>
            <w:pPr>
              <w:rPr>
                <w:rFonts w:ascii="Arial"/>
                <w:sz w:val="21"/>
              </w:rPr>
            </w:pPr>
            <w:r/>
          </w:p>
        </w:tc>
        <w:tc>
          <w:tcPr>
            <w:tcW w:w="1089" w:type="dxa"/>
            <w:vAlign w:val="top"/>
          </w:tcPr>
          <w:p>
            <w:pPr>
              <w:pStyle w:val="TableText"/>
              <w:ind w:left="445"/>
              <w:spacing w:before="108" w:line="237" w:lineRule="auto"/>
              <w:rPr/>
            </w:pPr>
            <w:r>
              <w:rPr>
                <w:spacing w:val="-3"/>
              </w:rPr>
              <w:t>50</w:t>
            </w:r>
          </w:p>
        </w:tc>
        <w:tc>
          <w:tcPr>
            <w:tcW w:w="1079" w:type="dxa"/>
            <w:vAlign w:val="top"/>
          </w:tcPr>
          <w:p>
            <w:pPr>
              <w:rPr>
                <w:rFonts w:ascii="Arial"/>
                <w:sz w:val="21"/>
              </w:rPr>
            </w:pPr>
            <w:r/>
          </w:p>
        </w:tc>
        <w:tc>
          <w:tcPr>
            <w:tcW w:w="1079" w:type="dxa"/>
            <w:vAlign w:val="top"/>
          </w:tcPr>
          <w:p>
            <w:pPr>
              <w:pStyle w:val="TableText"/>
              <w:ind w:left="357"/>
              <w:spacing w:before="108" w:line="237" w:lineRule="auto"/>
              <w:rPr/>
            </w:pPr>
            <w:r>
              <w:rPr>
                <w:spacing w:val="-4"/>
              </w:rPr>
              <w:t>1000</w:t>
            </w:r>
          </w:p>
        </w:tc>
        <w:tc>
          <w:tcPr>
            <w:tcW w:w="999" w:type="dxa"/>
            <w:vAlign w:val="top"/>
          </w:tcPr>
          <w:p>
            <w:pPr>
              <w:rPr>
                <w:rFonts w:ascii="Arial"/>
                <w:sz w:val="21"/>
              </w:rPr>
            </w:pPr>
            <w:r/>
          </w:p>
        </w:tc>
        <w:tc>
          <w:tcPr>
            <w:tcW w:w="1004" w:type="dxa"/>
            <w:vAlign w:val="top"/>
          </w:tcPr>
          <w:p>
            <w:pPr>
              <w:rPr>
                <w:rFonts w:ascii="Arial"/>
                <w:sz w:val="21"/>
              </w:rPr>
            </w:pPr>
            <w:r/>
          </w:p>
        </w:tc>
      </w:tr>
      <w:tr>
        <w:trPr>
          <w:trHeight w:val="350" w:hRule="atLeast"/>
        </w:trPr>
        <w:tc>
          <w:tcPr>
            <w:tcW w:w="714" w:type="dxa"/>
            <w:vAlign w:val="top"/>
          </w:tcPr>
          <w:p>
            <w:pPr>
              <w:pStyle w:val="TableText"/>
              <w:ind w:left="214"/>
              <w:spacing w:before="108" w:line="237" w:lineRule="auto"/>
              <w:rPr/>
            </w:pPr>
            <w:r>
              <w:rPr>
                <w:spacing w:val="-2"/>
              </w:rPr>
              <w:t>8.8</w:t>
            </w:r>
          </w:p>
        </w:tc>
        <w:tc>
          <w:tcPr>
            <w:tcW w:w="1079" w:type="dxa"/>
            <w:vAlign w:val="top"/>
          </w:tcPr>
          <w:p>
            <w:pPr>
              <w:pStyle w:val="TableText"/>
              <w:ind w:left="440"/>
              <w:spacing w:before="108" w:line="237" w:lineRule="auto"/>
              <w:rPr/>
            </w:pPr>
            <w:r>
              <w:rPr>
                <w:spacing w:val="-2"/>
              </w:rPr>
              <w:t>45</w:t>
            </w:r>
          </w:p>
        </w:tc>
        <w:tc>
          <w:tcPr>
            <w:tcW w:w="1068" w:type="dxa"/>
            <w:vAlign w:val="top"/>
          </w:tcPr>
          <w:p>
            <w:pPr>
              <w:pStyle w:val="TableText"/>
              <w:ind w:left="391"/>
              <w:spacing w:before="108" w:line="237" w:lineRule="auto"/>
              <w:rPr/>
            </w:pPr>
            <w:r>
              <w:rPr>
                <w:spacing w:val="-3"/>
              </w:rPr>
              <w:t>5.5</w:t>
            </w:r>
          </w:p>
        </w:tc>
        <w:tc>
          <w:tcPr>
            <w:tcW w:w="1078" w:type="dxa"/>
            <w:vAlign w:val="top"/>
          </w:tcPr>
          <w:p>
            <w:pPr>
              <w:rPr>
                <w:rFonts w:ascii="Arial"/>
                <w:sz w:val="21"/>
              </w:rPr>
            </w:pPr>
            <w:r/>
          </w:p>
        </w:tc>
        <w:tc>
          <w:tcPr>
            <w:tcW w:w="1089" w:type="dxa"/>
            <w:vAlign w:val="top"/>
          </w:tcPr>
          <w:p>
            <w:pPr>
              <w:pStyle w:val="TableText"/>
              <w:ind w:left="445"/>
              <w:spacing w:before="108" w:line="237" w:lineRule="auto"/>
              <w:rPr/>
            </w:pPr>
            <w:r>
              <w:rPr>
                <w:spacing w:val="-2"/>
              </w:rPr>
              <w:t>46</w:t>
            </w:r>
          </w:p>
        </w:tc>
        <w:tc>
          <w:tcPr>
            <w:tcW w:w="1079" w:type="dxa"/>
            <w:vAlign w:val="top"/>
          </w:tcPr>
          <w:p>
            <w:pPr>
              <w:rPr>
                <w:rFonts w:ascii="Arial"/>
                <w:sz w:val="21"/>
              </w:rPr>
            </w:pPr>
            <w:r/>
          </w:p>
        </w:tc>
        <w:tc>
          <w:tcPr>
            <w:tcW w:w="1079" w:type="dxa"/>
            <w:vAlign w:val="top"/>
          </w:tcPr>
          <w:p>
            <w:pPr>
              <w:pStyle w:val="TableText"/>
              <w:ind w:left="397"/>
              <w:spacing w:before="108" w:line="237" w:lineRule="auto"/>
              <w:rPr/>
            </w:pPr>
            <w:r>
              <w:rPr>
                <w:spacing w:val="-3"/>
              </w:rPr>
              <w:t>730</w:t>
            </w:r>
          </w:p>
        </w:tc>
        <w:tc>
          <w:tcPr>
            <w:tcW w:w="999" w:type="dxa"/>
            <w:vAlign w:val="top"/>
          </w:tcPr>
          <w:p>
            <w:pPr>
              <w:rPr>
                <w:rFonts w:ascii="Arial"/>
                <w:sz w:val="21"/>
              </w:rPr>
            </w:pPr>
            <w:r/>
          </w:p>
        </w:tc>
        <w:tc>
          <w:tcPr>
            <w:tcW w:w="1004" w:type="dxa"/>
            <w:vAlign w:val="top"/>
          </w:tcPr>
          <w:p>
            <w:pPr>
              <w:rPr>
                <w:rFonts w:ascii="Arial"/>
                <w:sz w:val="21"/>
              </w:rPr>
            </w:pPr>
            <w:r/>
          </w:p>
        </w:tc>
      </w:tr>
      <w:tr>
        <w:trPr>
          <w:trHeight w:val="360" w:hRule="atLeast"/>
        </w:trPr>
        <w:tc>
          <w:tcPr>
            <w:tcW w:w="714" w:type="dxa"/>
            <w:vAlign w:val="top"/>
          </w:tcPr>
          <w:p>
            <w:pPr>
              <w:pStyle w:val="TableText"/>
              <w:ind w:left="214"/>
              <w:spacing w:before="109" w:line="239" w:lineRule="auto"/>
              <w:rPr/>
            </w:pPr>
            <w:r>
              <w:rPr>
                <w:spacing w:val="-2"/>
              </w:rPr>
              <w:t>8.9</w:t>
            </w:r>
          </w:p>
        </w:tc>
        <w:tc>
          <w:tcPr>
            <w:tcW w:w="1079" w:type="dxa"/>
            <w:vAlign w:val="top"/>
          </w:tcPr>
          <w:p>
            <w:pPr>
              <w:pStyle w:val="TableText"/>
              <w:ind w:left="410"/>
              <w:spacing w:before="87" w:line="202" w:lineRule="auto"/>
              <w:rPr>
                <w:sz w:val="24"/>
                <w:szCs w:val="24"/>
              </w:rPr>
            </w:pPr>
            <w:r>
              <w:rPr>
                <w:sz w:val="24"/>
                <w:szCs w:val="24"/>
                <w:spacing w:val="-3"/>
              </w:rPr>
              <w:t>42</w:t>
            </w:r>
          </w:p>
        </w:tc>
        <w:tc>
          <w:tcPr>
            <w:tcW w:w="1068" w:type="dxa"/>
            <w:vAlign w:val="top"/>
          </w:tcPr>
          <w:p>
            <w:pPr>
              <w:pStyle w:val="TableText"/>
              <w:ind w:left="391"/>
              <w:spacing w:before="109" w:line="239" w:lineRule="auto"/>
              <w:rPr/>
            </w:pPr>
            <w:r>
              <w:rPr>
                <w:spacing w:val="-3"/>
              </w:rPr>
              <w:t>5.2</w:t>
            </w:r>
          </w:p>
        </w:tc>
        <w:tc>
          <w:tcPr>
            <w:tcW w:w="1078" w:type="dxa"/>
            <w:vAlign w:val="top"/>
          </w:tcPr>
          <w:p>
            <w:pPr>
              <w:rPr>
                <w:rFonts w:ascii="Arial"/>
                <w:sz w:val="21"/>
              </w:rPr>
            </w:pPr>
            <w:r/>
          </w:p>
        </w:tc>
        <w:tc>
          <w:tcPr>
            <w:tcW w:w="1089" w:type="dxa"/>
            <w:vAlign w:val="top"/>
          </w:tcPr>
          <w:p>
            <w:pPr>
              <w:pStyle w:val="TableText"/>
              <w:ind w:left="445"/>
              <w:spacing w:before="108"/>
              <w:rPr/>
            </w:pPr>
            <w:r>
              <w:rPr>
                <w:spacing w:val="-2"/>
              </w:rPr>
              <w:t>43</w:t>
            </w:r>
          </w:p>
        </w:tc>
        <w:tc>
          <w:tcPr>
            <w:tcW w:w="1079" w:type="dxa"/>
            <w:vAlign w:val="top"/>
          </w:tcPr>
          <w:p>
            <w:pPr>
              <w:rPr>
                <w:rFonts w:ascii="Arial"/>
                <w:sz w:val="21"/>
              </w:rPr>
            </w:pPr>
            <w:r/>
          </w:p>
        </w:tc>
        <w:tc>
          <w:tcPr>
            <w:tcW w:w="1079" w:type="dxa"/>
            <w:vAlign w:val="top"/>
          </w:tcPr>
          <w:p>
            <w:pPr>
              <w:pStyle w:val="TableText"/>
              <w:ind w:left="397"/>
              <w:spacing w:before="108"/>
              <w:rPr/>
            </w:pPr>
            <w:r>
              <w:rPr>
                <w:spacing w:val="-3"/>
              </w:rPr>
              <w:t>590</w:t>
            </w:r>
          </w:p>
        </w:tc>
        <w:tc>
          <w:tcPr>
            <w:tcW w:w="999" w:type="dxa"/>
            <w:vAlign w:val="top"/>
          </w:tcPr>
          <w:p>
            <w:pPr>
              <w:rPr>
                <w:rFonts w:ascii="Arial"/>
                <w:sz w:val="21"/>
              </w:rPr>
            </w:pPr>
            <w:r/>
          </w:p>
        </w:tc>
        <w:tc>
          <w:tcPr>
            <w:tcW w:w="1004" w:type="dxa"/>
            <w:vAlign w:val="top"/>
          </w:tcPr>
          <w:p>
            <w:pPr>
              <w:rPr>
                <w:rFonts w:ascii="Arial"/>
                <w:sz w:val="21"/>
              </w:rPr>
            </w:pPr>
            <w:r/>
          </w:p>
        </w:tc>
      </w:tr>
      <w:tr>
        <w:trPr>
          <w:trHeight w:val="339" w:hRule="atLeast"/>
        </w:trPr>
        <w:tc>
          <w:tcPr>
            <w:tcW w:w="714" w:type="dxa"/>
            <w:vAlign w:val="top"/>
          </w:tcPr>
          <w:p>
            <w:pPr>
              <w:pStyle w:val="TableText"/>
              <w:ind w:left="214"/>
              <w:spacing w:before="98" w:line="236" w:lineRule="auto"/>
              <w:rPr/>
            </w:pPr>
            <w:r>
              <w:rPr>
                <w:spacing w:val="-2"/>
              </w:rPr>
              <w:t>9.0</w:t>
            </w:r>
          </w:p>
        </w:tc>
        <w:tc>
          <w:tcPr>
            <w:tcW w:w="1079" w:type="dxa"/>
            <w:vAlign w:val="top"/>
          </w:tcPr>
          <w:p>
            <w:pPr>
              <w:pStyle w:val="TableText"/>
              <w:ind w:left="440"/>
              <w:spacing w:before="98" w:line="236" w:lineRule="auto"/>
              <w:rPr/>
            </w:pPr>
            <w:r>
              <w:rPr>
                <w:spacing w:val="-2"/>
              </w:rPr>
              <w:t>40</w:t>
            </w:r>
          </w:p>
        </w:tc>
        <w:tc>
          <w:tcPr>
            <w:tcW w:w="1068" w:type="dxa"/>
            <w:vAlign w:val="top"/>
          </w:tcPr>
          <w:p>
            <w:pPr>
              <w:pStyle w:val="TableText"/>
              <w:ind w:left="391"/>
              <w:spacing w:before="98" w:line="236" w:lineRule="auto"/>
              <w:rPr/>
            </w:pPr>
            <w:r>
              <w:rPr>
                <w:spacing w:val="-2"/>
              </w:rPr>
              <w:t>4.9</w:t>
            </w:r>
          </w:p>
        </w:tc>
        <w:tc>
          <w:tcPr>
            <w:tcW w:w="1078" w:type="dxa"/>
            <w:vAlign w:val="top"/>
          </w:tcPr>
          <w:p>
            <w:pPr>
              <w:pStyle w:val="TableText"/>
              <w:ind w:left="293"/>
              <w:spacing w:before="78" w:line="193" w:lineRule="auto"/>
              <w:rPr>
                <w:sz w:val="24"/>
                <w:szCs w:val="24"/>
              </w:rPr>
            </w:pPr>
            <w:r>
              <w:rPr>
                <w:sz w:val="24"/>
                <w:szCs w:val="24"/>
                <w:spacing w:val="-6"/>
              </w:rPr>
              <w:t>1000</w:t>
            </w:r>
          </w:p>
        </w:tc>
        <w:tc>
          <w:tcPr>
            <w:tcW w:w="1089" w:type="dxa"/>
            <w:vAlign w:val="top"/>
          </w:tcPr>
          <w:p>
            <w:pPr>
              <w:pStyle w:val="TableText"/>
              <w:ind w:left="445"/>
              <w:spacing w:before="98" w:line="236" w:lineRule="auto"/>
              <w:rPr/>
            </w:pPr>
            <w:r>
              <w:rPr>
                <w:spacing w:val="-2"/>
              </w:rPr>
              <w:t>40</w:t>
            </w:r>
          </w:p>
        </w:tc>
        <w:tc>
          <w:tcPr>
            <w:tcW w:w="1079" w:type="dxa"/>
            <w:vAlign w:val="top"/>
          </w:tcPr>
          <w:p>
            <w:pPr>
              <w:rPr>
                <w:rFonts w:ascii="Arial"/>
                <w:sz w:val="21"/>
              </w:rPr>
            </w:pPr>
            <w:r/>
          </w:p>
        </w:tc>
        <w:tc>
          <w:tcPr>
            <w:tcW w:w="1079" w:type="dxa"/>
            <w:vAlign w:val="top"/>
          </w:tcPr>
          <w:p>
            <w:pPr>
              <w:pStyle w:val="TableText"/>
              <w:ind w:left="397"/>
              <w:spacing w:before="98" w:line="236" w:lineRule="auto"/>
              <w:rPr/>
            </w:pPr>
            <w:r>
              <w:rPr>
                <w:spacing w:val="-3"/>
              </w:rPr>
              <w:t>500</w:t>
            </w:r>
          </w:p>
        </w:tc>
        <w:tc>
          <w:tcPr>
            <w:tcW w:w="999" w:type="dxa"/>
            <w:vAlign w:val="top"/>
          </w:tcPr>
          <w:p>
            <w:pPr>
              <w:rPr>
                <w:rFonts w:ascii="Arial"/>
                <w:sz w:val="21"/>
              </w:rPr>
            </w:pPr>
            <w:r/>
          </w:p>
        </w:tc>
        <w:tc>
          <w:tcPr>
            <w:tcW w:w="1004" w:type="dxa"/>
            <w:vAlign w:val="top"/>
          </w:tcPr>
          <w:p>
            <w:pPr>
              <w:rPr>
                <w:rFonts w:ascii="Arial"/>
                <w:sz w:val="21"/>
              </w:rPr>
            </w:pPr>
            <w:r/>
          </w:p>
        </w:tc>
      </w:tr>
      <w:tr>
        <w:trPr>
          <w:trHeight w:val="360" w:hRule="atLeast"/>
        </w:trPr>
        <w:tc>
          <w:tcPr>
            <w:tcW w:w="714" w:type="dxa"/>
            <w:vAlign w:val="top"/>
          </w:tcPr>
          <w:p>
            <w:pPr>
              <w:pStyle w:val="TableText"/>
              <w:ind w:left="214"/>
              <w:spacing w:before="110" w:line="239" w:lineRule="auto"/>
              <w:rPr/>
            </w:pPr>
            <w:r>
              <w:rPr>
                <w:spacing w:val="-2"/>
              </w:rPr>
              <w:t>9.1</w:t>
            </w:r>
          </w:p>
        </w:tc>
        <w:tc>
          <w:tcPr>
            <w:tcW w:w="1079" w:type="dxa"/>
            <w:vAlign w:val="top"/>
          </w:tcPr>
          <w:p>
            <w:pPr>
              <w:pStyle w:val="TableText"/>
              <w:ind w:left="440"/>
              <w:spacing w:before="109"/>
              <w:rPr/>
            </w:pPr>
            <w:r>
              <w:rPr>
                <w:spacing w:val="-3"/>
              </w:rPr>
              <w:t>38</w:t>
            </w:r>
          </w:p>
        </w:tc>
        <w:tc>
          <w:tcPr>
            <w:tcW w:w="1068" w:type="dxa"/>
            <w:vAlign w:val="top"/>
          </w:tcPr>
          <w:p>
            <w:pPr>
              <w:pStyle w:val="TableText"/>
              <w:ind w:left="391"/>
              <w:spacing w:before="110" w:line="239" w:lineRule="auto"/>
              <w:rPr/>
            </w:pPr>
            <w:r>
              <w:rPr>
                <w:spacing w:val="-2"/>
              </w:rPr>
              <w:t>4.6</w:t>
            </w:r>
          </w:p>
        </w:tc>
        <w:tc>
          <w:tcPr>
            <w:tcW w:w="1078" w:type="dxa"/>
            <w:vAlign w:val="top"/>
          </w:tcPr>
          <w:p>
            <w:pPr>
              <w:pStyle w:val="TableText"/>
              <w:ind w:left="353"/>
              <w:spacing w:before="88" w:line="201" w:lineRule="auto"/>
              <w:rPr>
                <w:sz w:val="24"/>
                <w:szCs w:val="24"/>
              </w:rPr>
            </w:pPr>
            <w:r>
              <w:rPr>
                <w:sz w:val="24"/>
                <w:szCs w:val="24"/>
                <w:spacing w:val="-3"/>
              </w:rPr>
              <w:t>920</w:t>
            </w:r>
          </w:p>
        </w:tc>
        <w:tc>
          <w:tcPr>
            <w:tcW w:w="1089" w:type="dxa"/>
            <w:vAlign w:val="top"/>
          </w:tcPr>
          <w:p>
            <w:pPr>
              <w:pStyle w:val="TableText"/>
              <w:ind w:left="445"/>
              <w:spacing w:before="109"/>
              <w:rPr/>
            </w:pPr>
            <w:r>
              <w:rPr>
                <w:spacing w:val="-3"/>
              </w:rPr>
              <w:t>37</w:t>
            </w:r>
          </w:p>
        </w:tc>
        <w:tc>
          <w:tcPr>
            <w:tcW w:w="1079" w:type="dxa"/>
            <w:vAlign w:val="top"/>
          </w:tcPr>
          <w:p>
            <w:pPr>
              <w:rPr>
                <w:rFonts w:ascii="Arial"/>
                <w:sz w:val="21"/>
              </w:rPr>
            </w:pPr>
            <w:r/>
          </w:p>
        </w:tc>
        <w:tc>
          <w:tcPr>
            <w:tcW w:w="1079" w:type="dxa"/>
            <w:vAlign w:val="top"/>
          </w:tcPr>
          <w:p>
            <w:pPr>
              <w:pStyle w:val="TableText"/>
              <w:ind w:left="397"/>
              <w:spacing w:before="109"/>
              <w:rPr/>
            </w:pPr>
            <w:r>
              <w:rPr>
                <w:spacing w:val="-2"/>
              </w:rPr>
              <w:t>446</w:t>
            </w:r>
          </w:p>
        </w:tc>
        <w:tc>
          <w:tcPr>
            <w:tcW w:w="999" w:type="dxa"/>
            <w:vAlign w:val="top"/>
          </w:tcPr>
          <w:p>
            <w:pPr>
              <w:rPr>
                <w:rFonts w:ascii="Arial"/>
                <w:sz w:val="21"/>
              </w:rPr>
            </w:pPr>
            <w:r/>
          </w:p>
        </w:tc>
        <w:tc>
          <w:tcPr>
            <w:tcW w:w="1004" w:type="dxa"/>
            <w:vAlign w:val="top"/>
          </w:tcPr>
          <w:p>
            <w:pPr>
              <w:rPr>
                <w:rFonts w:ascii="Arial"/>
                <w:sz w:val="21"/>
              </w:rPr>
            </w:pPr>
            <w:r/>
          </w:p>
        </w:tc>
      </w:tr>
      <w:tr>
        <w:trPr>
          <w:trHeight w:val="360" w:hRule="atLeast"/>
        </w:trPr>
        <w:tc>
          <w:tcPr>
            <w:tcW w:w="714" w:type="dxa"/>
            <w:vAlign w:val="top"/>
          </w:tcPr>
          <w:p>
            <w:pPr>
              <w:pStyle w:val="TableText"/>
              <w:ind w:left="214"/>
              <w:spacing w:before="110" w:line="239" w:lineRule="auto"/>
              <w:rPr/>
            </w:pPr>
            <w:r>
              <w:rPr>
                <w:spacing w:val="-2"/>
              </w:rPr>
              <w:t>9.2</w:t>
            </w:r>
          </w:p>
        </w:tc>
        <w:tc>
          <w:tcPr>
            <w:tcW w:w="1079" w:type="dxa"/>
            <w:vAlign w:val="top"/>
          </w:tcPr>
          <w:p>
            <w:pPr>
              <w:pStyle w:val="TableText"/>
              <w:ind w:left="390"/>
              <w:spacing w:before="73" w:line="182" w:lineRule="auto"/>
              <w:rPr>
                <w:sz w:val="28"/>
                <w:szCs w:val="28"/>
              </w:rPr>
            </w:pPr>
            <w:r>
              <w:rPr>
                <w:sz w:val="28"/>
                <w:szCs w:val="28"/>
                <w:spacing w:val="-5"/>
              </w:rPr>
              <w:t>36</w:t>
            </w:r>
          </w:p>
        </w:tc>
        <w:tc>
          <w:tcPr>
            <w:tcW w:w="1068" w:type="dxa"/>
            <w:vAlign w:val="top"/>
          </w:tcPr>
          <w:p>
            <w:pPr>
              <w:pStyle w:val="TableText"/>
              <w:ind w:left="391"/>
              <w:spacing w:before="110" w:line="239" w:lineRule="auto"/>
              <w:rPr/>
            </w:pPr>
            <w:r>
              <w:rPr>
                <w:spacing w:val="-2"/>
              </w:rPr>
              <w:t>4.3</w:t>
            </w:r>
          </w:p>
        </w:tc>
        <w:tc>
          <w:tcPr>
            <w:tcW w:w="1078" w:type="dxa"/>
            <w:vAlign w:val="top"/>
          </w:tcPr>
          <w:p>
            <w:pPr>
              <w:pStyle w:val="TableText"/>
              <w:ind w:left="353"/>
              <w:spacing w:before="88" w:line="201" w:lineRule="auto"/>
              <w:rPr>
                <w:sz w:val="24"/>
                <w:szCs w:val="24"/>
              </w:rPr>
            </w:pPr>
            <w:r>
              <w:rPr>
                <w:sz w:val="24"/>
                <w:szCs w:val="24"/>
                <w:spacing w:val="-3"/>
              </w:rPr>
              <w:t>850</w:t>
            </w:r>
          </w:p>
        </w:tc>
        <w:tc>
          <w:tcPr>
            <w:tcW w:w="1089" w:type="dxa"/>
            <w:vAlign w:val="top"/>
          </w:tcPr>
          <w:p>
            <w:pPr>
              <w:pStyle w:val="TableText"/>
              <w:ind w:left="445"/>
              <w:spacing w:before="109"/>
              <w:rPr/>
            </w:pPr>
            <w:r>
              <w:rPr>
                <w:spacing w:val="-3"/>
              </w:rPr>
              <w:t>34</w:t>
            </w:r>
          </w:p>
        </w:tc>
        <w:tc>
          <w:tcPr>
            <w:tcW w:w="1079" w:type="dxa"/>
            <w:vAlign w:val="top"/>
          </w:tcPr>
          <w:p>
            <w:pPr>
              <w:rPr>
                <w:rFonts w:ascii="Arial"/>
                <w:sz w:val="21"/>
              </w:rPr>
            </w:pPr>
            <w:r/>
          </w:p>
        </w:tc>
        <w:tc>
          <w:tcPr>
            <w:tcW w:w="1079" w:type="dxa"/>
            <w:vAlign w:val="top"/>
          </w:tcPr>
          <w:p>
            <w:pPr>
              <w:pStyle w:val="TableText"/>
              <w:ind w:left="397"/>
              <w:spacing w:before="109"/>
              <w:rPr/>
            </w:pPr>
            <w:r>
              <w:rPr>
                <w:spacing w:val="-3"/>
              </w:rPr>
              <w:t>390</w:t>
            </w:r>
          </w:p>
        </w:tc>
        <w:tc>
          <w:tcPr>
            <w:tcW w:w="999" w:type="dxa"/>
            <w:vAlign w:val="top"/>
          </w:tcPr>
          <w:p>
            <w:pPr>
              <w:rPr>
                <w:rFonts w:ascii="Arial"/>
                <w:sz w:val="21"/>
              </w:rPr>
            </w:pPr>
            <w:r/>
          </w:p>
        </w:tc>
        <w:tc>
          <w:tcPr>
            <w:tcW w:w="1004" w:type="dxa"/>
            <w:vAlign w:val="top"/>
          </w:tcPr>
          <w:p>
            <w:pPr>
              <w:rPr>
                <w:rFonts w:ascii="Arial"/>
                <w:sz w:val="21"/>
              </w:rPr>
            </w:pPr>
            <w:r/>
          </w:p>
        </w:tc>
      </w:tr>
      <w:tr>
        <w:trPr>
          <w:trHeight w:val="349" w:hRule="atLeast"/>
        </w:trPr>
        <w:tc>
          <w:tcPr>
            <w:tcW w:w="714" w:type="dxa"/>
            <w:vAlign w:val="top"/>
          </w:tcPr>
          <w:p>
            <w:pPr>
              <w:pStyle w:val="TableText"/>
              <w:ind w:left="214"/>
              <w:spacing w:before="109" w:line="235" w:lineRule="auto"/>
              <w:rPr/>
            </w:pPr>
            <w:r>
              <w:rPr>
                <w:spacing w:val="-2"/>
              </w:rPr>
              <w:t>9.3</w:t>
            </w:r>
          </w:p>
        </w:tc>
        <w:tc>
          <w:tcPr>
            <w:tcW w:w="1079" w:type="dxa"/>
            <w:vAlign w:val="top"/>
          </w:tcPr>
          <w:p>
            <w:pPr>
              <w:pStyle w:val="TableText"/>
              <w:ind w:left="410"/>
              <w:spacing w:before="88" w:line="193" w:lineRule="auto"/>
              <w:rPr>
                <w:sz w:val="24"/>
                <w:szCs w:val="24"/>
              </w:rPr>
            </w:pPr>
            <w:r>
              <w:rPr>
                <w:sz w:val="24"/>
                <w:szCs w:val="24"/>
                <w:spacing w:val="-4"/>
              </w:rPr>
              <w:t>34</w:t>
            </w:r>
          </w:p>
        </w:tc>
        <w:tc>
          <w:tcPr>
            <w:tcW w:w="1068" w:type="dxa"/>
            <w:vAlign w:val="top"/>
          </w:tcPr>
          <w:p>
            <w:pPr>
              <w:pStyle w:val="TableText"/>
              <w:ind w:left="391"/>
              <w:spacing w:before="109" w:line="235" w:lineRule="auto"/>
              <w:rPr/>
            </w:pPr>
            <w:r>
              <w:rPr>
                <w:spacing w:val="-2"/>
              </w:rPr>
              <w:t>4.1</w:t>
            </w:r>
          </w:p>
        </w:tc>
        <w:tc>
          <w:tcPr>
            <w:tcW w:w="1078" w:type="dxa"/>
            <w:vAlign w:val="top"/>
          </w:tcPr>
          <w:p>
            <w:pPr>
              <w:pStyle w:val="TableText"/>
              <w:ind w:left="353"/>
              <w:spacing w:before="88" w:line="193" w:lineRule="auto"/>
              <w:rPr>
                <w:sz w:val="24"/>
                <w:szCs w:val="24"/>
              </w:rPr>
            </w:pPr>
            <w:r>
              <w:rPr>
                <w:sz w:val="24"/>
                <w:szCs w:val="24"/>
                <w:spacing w:val="-4"/>
              </w:rPr>
              <w:t>790</w:t>
            </w:r>
          </w:p>
        </w:tc>
        <w:tc>
          <w:tcPr>
            <w:tcW w:w="1089" w:type="dxa"/>
            <w:vAlign w:val="top"/>
          </w:tcPr>
          <w:p>
            <w:pPr>
              <w:pStyle w:val="TableText"/>
              <w:ind w:left="445"/>
              <w:spacing w:before="109" w:line="235" w:lineRule="auto"/>
              <w:rPr/>
            </w:pPr>
            <w:r>
              <w:rPr>
                <w:spacing w:val="-3"/>
              </w:rPr>
              <w:t>31</w:t>
            </w:r>
          </w:p>
        </w:tc>
        <w:tc>
          <w:tcPr>
            <w:tcW w:w="1079" w:type="dxa"/>
            <w:vAlign w:val="top"/>
          </w:tcPr>
          <w:p>
            <w:pPr>
              <w:rPr>
                <w:rFonts w:ascii="Arial"/>
                <w:sz w:val="21"/>
              </w:rPr>
            </w:pPr>
            <w:r/>
          </w:p>
        </w:tc>
        <w:tc>
          <w:tcPr>
            <w:tcW w:w="1079" w:type="dxa"/>
            <w:vAlign w:val="top"/>
          </w:tcPr>
          <w:p>
            <w:pPr>
              <w:pStyle w:val="TableText"/>
              <w:ind w:left="397"/>
              <w:spacing w:before="109" w:line="235" w:lineRule="auto"/>
              <w:rPr/>
            </w:pPr>
            <w:r>
              <w:rPr>
                <w:spacing w:val="-3"/>
              </w:rPr>
              <w:t>345</w:t>
            </w:r>
          </w:p>
        </w:tc>
        <w:tc>
          <w:tcPr>
            <w:tcW w:w="999" w:type="dxa"/>
            <w:vAlign w:val="top"/>
          </w:tcPr>
          <w:p>
            <w:pPr>
              <w:rPr>
                <w:rFonts w:ascii="Arial"/>
                <w:sz w:val="21"/>
              </w:rPr>
            </w:pPr>
            <w:r/>
          </w:p>
        </w:tc>
        <w:tc>
          <w:tcPr>
            <w:tcW w:w="1004" w:type="dxa"/>
            <w:vAlign w:val="top"/>
          </w:tcPr>
          <w:p>
            <w:pPr>
              <w:rPr>
                <w:rFonts w:ascii="Arial"/>
                <w:sz w:val="21"/>
              </w:rPr>
            </w:pPr>
            <w:r/>
          </w:p>
        </w:tc>
      </w:tr>
      <w:tr>
        <w:trPr>
          <w:trHeight w:val="360" w:hRule="atLeast"/>
        </w:trPr>
        <w:tc>
          <w:tcPr>
            <w:tcW w:w="714" w:type="dxa"/>
            <w:vAlign w:val="top"/>
          </w:tcPr>
          <w:p>
            <w:pPr>
              <w:pStyle w:val="TableText"/>
              <w:ind w:left="214"/>
              <w:spacing w:before="111" w:line="239" w:lineRule="auto"/>
              <w:rPr/>
            </w:pPr>
            <w:r>
              <w:rPr>
                <w:spacing w:val="-2"/>
              </w:rPr>
              <w:t>9.4</w:t>
            </w:r>
          </w:p>
        </w:tc>
        <w:tc>
          <w:tcPr>
            <w:tcW w:w="1079" w:type="dxa"/>
            <w:vAlign w:val="top"/>
          </w:tcPr>
          <w:p>
            <w:pPr>
              <w:pStyle w:val="TableText"/>
              <w:ind w:left="410"/>
              <w:spacing w:before="90" w:line="200" w:lineRule="auto"/>
              <w:rPr>
                <w:sz w:val="24"/>
                <w:szCs w:val="24"/>
              </w:rPr>
            </w:pPr>
            <w:r>
              <w:rPr>
                <w:sz w:val="24"/>
                <w:szCs w:val="24"/>
                <w:spacing w:val="-4"/>
              </w:rPr>
              <w:t>32</w:t>
            </w:r>
          </w:p>
        </w:tc>
        <w:tc>
          <w:tcPr>
            <w:tcW w:w="1068" w:type="dxa"/>
            <w:vAlign w:val="top"/>
          </w:tcPr>
          <w:p>
            <w:pPr>
              <w:pStyle w:val="TableText"/>
              <w:ind w:left="341"/>
              <w:spacing w:before="90" w:line="200" w:lineRule="auto"/>
              <w:rPr>
                <w:sz w:val="24"/>
                <w:szCs w:val="24"/>
              </w:rPr>
            </w:pPr>
            <w:r>
              <w:rPr>
                <w:sz w:val="24"/>
                <w:szCs w:val="24"/>
                <w:spacing w:val="-4"/>
              </w:rPr>
              <w:t>3.9</w:t>
            </w:r>
          </w:p>
        </w:tc>
        <w:tc>
          <w:tcPr>
            <w:tcW w:w="1078" w:type="dxa"/>
            <w:vAlign w:val="top"/>
          </w:tcPr>
          <w:p>
            <w:pPr>
              <w:pStyle w:val="TableText"/>
              <w:ind w:left="393"/>
              <w:spacing w:before="110"/>
              <w:rPr/>
            </w:pPr>
            <w:r>
              <w:rPr>
                <w:spacing w:val="-3"/>
              </w:rPr>
              <w:t>750</w:t>
            </w:r>
          </w:p>
        </w:tc>
        <w:tc>
          <w:tcPr>
            <w:tcW w:w="1089" w:type="dxa"/>
            <w:vAlign w:val="top"/>
          </w:tcPr>
          <w:p>
            <w:pPr>
              <w:pStyle w:val="TableText"/>
              <w:ind w:left="445"/>
              <w:spacing w:before="110"/>
              <w:rPr/>
            </w:pPr>
            <w:r>
              <w:rPr>
                <w:spacing w:val="-3"/>
              </w:rPr>
              <w:t>29</w:t>
            </w:r>
          </w:p>
        </w:tc>
        <w:tc>
          <w:tcPr>
            <w:tcW w:w="1079" w:type="dxa"/>
            <w:vAlign w:val="top"/>
          </w:tcPr>
          <w:p>
            <w:pPr>
              <w:rPr>
                <w:rFonts w:ascii="Arial"/>
                <w:sz w:val="21"/>
              </w:rPr>
            </w:pPr>
            <w:r/>
          </w:p>
        </w:tc>
        <w:tc>
          <w:tcPr>
            <w:tcW w:w="1079" w:type="dxa"/>
            <w:vAlign w:val="top"/>
          </w:tcPr>
          <w:p>
            <w:pPr>
              <w:pStyle w:val="TableText"/>
              <w:ind w:left="397"/>
              <w:spacing w:before="110"/>
              <w:rPr/>
            </w:pPr>
            <w:r>
              <w:rPr>
                <w:spacing w:val="-3"/>
              </w:rPr>
              <w:t>300</w:t>
            </w:r>
          </w:p>
        </w:tc>
        <w:tc>
          <w:tcPr>
            <w:tcW w:w="999" w:type="dxa"/>
            <w:vAlign w:val="top"/>
          </w:tcPr>
          <w:p>
            <w:pPr>
              <w:rPr>
                <w:rFonts w:ascii="Arial"/>
                <w:sz w:val="21"/>
              </w:rPr>
            </w:pPr>
            <w:r/>
          </w:p>
        </w:tc>
        <w:tc>
          <w:tcPr>
            <w:tcW w:w="1004" w:type="dxa"/>
            <w:vAlign w:val="top"/>
          </w:tcPr>
          <w:p>
            <w:pPr>
              <w:rPr>
                <w:rFonts w:ascii="Arial"/>
                <w:sz w:val="21"/>
              </w:rPr>
            </w:pPr>
            <w:r/>
          </w:p>
        </w:tc>
      </w:tr>
      <w:tr>
        <w:trPr>
          <w:trHeight w:val="340" w:hRule="atLeast"/>
        </w:trPr>
        <w:tc>
          <w:tcPr>
            <w:tcW w:w="714" w:type="dxa"/>
            <w:vAlign w:val="top"/>
          </w:tcPr>
          <w:p>
            <w:pPr>
              <w:pStyle w:val="TableText"/>
              <w:ind w:left="214"/>
              <w:spacing w:before="100" w:line="235" w:lineRule="auto"/>
              <w:rPr/>
            </w:pPr>
            <w:r>
              <w:rPr>
                <w:spacing w:val="-2"/>
              </w:rPr>
              <w:t>9.5</w:t>
            </w:r>
          </w:p>
        </w:tc>
        <w:tc>
          <w:tcPr>
            <w:tcW w:w="1079" w:type="dxa"/>
            <w:vAlign w:val="top"/>
          </w:tcPr>
          <w:p>
            <w:pPr>
              <w:pStyle w:val="TableText"/>
              <w:ind w:left="440"/>
              <w:spacing w:before="100" w:line="235" w:lineRule="auto"/>
              <w:rPr/>
            </w:pPr>
            <w:r>
              <w:rPr>
                <w:spacing w:val="-3"/>
              </w:rPr>
              <w:t>30</w:t>
            </w:r>
          </w:p>
        </w:tc>
        <w:tc>
          <w:tcPr>
            <w:tcW w:w="1068" w:type="dxa"/>
            <w:vAlign w:val="top"/>
          </w:tcPr>
          <w:p>
            <w:pPr>
              <w:pStyle w:val="TableText"/>
              <w:ind w:left="391"/>
              <w:spacing w:before="100" w:line="235" w:lineRule="auto"/>
              <w:rPr/>
            </w:pPr>
            <w:r>
              <w:rPr>
                <w:spacing w:val="-3"/>
              </w:rPr>
              <w:t>3.7</w:t>
            </w:r>
          </w:p>
        </w:tc>
        <w:tc>
          <w:tcPr>
            <w:tcW w:w="1078" w:type="dxa"/>
            <w:vAlign w:val="top"/>
          </w:tcPr>
          <w:p>
            <w:pPr>
              <w:pStyle w:val="TableText"/>
              <w:ind w:left="393"/>
              <w:spacing w:before="100" w:line="235" w:lineRule="auto"/>
              <w:rPr/>
            </w:pPr>
            <w:r>
              <w:rPr>
                <w:spacing w:val="-3"/>
              </w:rPr>
              <w:t>700</w:t>
            </w:r>
          </w:p>
        </w:tc>
        <w:tc>
          <w:tcPr>
            <w:tcW w:w="1089" w:type="dxa"/>
            <w:vAlign w:val="top"/>
          </w:tcPr>
          <w:p>
            <w:pPr>
              <w:pStyle w:val="TableText"/>
              <w:ind w:left="445"/>
              <w:spacing w:before="100" w:line="235" w:lineRule="auto"/>
              <w:rPr/>
            </w:pPr>
            <w:r>
              <w:rPr>
                <w:spacing w:val="-3"/>
              </w:rPr>
              <w:t>27</w:t>
            </w:r>
          </w:p>
        </w:tc>
        <w:tc>
          <w:tcPr>
            <w:tcW w:w="1079" w:type="dxa"/>
            <w:vAlign w:val="top"/>
          </w:tcPr>
          <w:p>
            <w:pPr>
              <w:rPr>
                <w:rFonts w:ascii="Arial"/>
                <w:sz w:val="21"/>
              </w:rPr>
            </w:pPr>
            <w:r/>
          </w:p>
        </w:tc>
        <w:tc>
          <w:tcPr>
            <w:tcW w:w="1079" w:type="dxa"/>
            <w:vAlign w:val="top"/>
          </w:tcPr>
          <w:p>
            <w:pPr>
              <w:pStyle w:val="TableText"/>
              <w:ind w:left="397"/>
              <w:spacing w:before="100" w:line="235" w:lineRule="auto"/>
              <w:rPr/>
            </w:pPr>
            <w:r>
              <w:rPr>
                <w:spacing w:val="-3"/>
              </w:rPr>
              <w:t>255</w:t>
            </w:r>
          </w:p>
        </w:tc>
        <w:tc>
          <w:tcPr>
            <w:tcW w:w="999" w:type="dxa"/>
            <w:vAlign w:val="top"/>
          </w:tcPr>
          <w:p>
            <w:pPr>
              <w:rPr>
                <w:rFonts w:ascii="Arial"/>
                <w:sz w:val="21"/>
              </w:rPr>
            </w:pPr>
            <w:r/>
          </w:p>
        </w:tc>
        <w:tc>
          <w:tcPr>
            <w:tcW w:w="1004" w:type="dxa"/>
            <w:vAlign w:val="top"/>
          </w:tcPr>
          <w:p>
            <w:pPr>
              <w:pStyle w:val="TableText"/>
              <w:ind w:left="319"/>
              <w:spacing w:before="100" w:line="235" w:lineRule="auto"/>
              <w:rPr/>
            </w:pPr>
            <w:r>
              <w:rPr>
                <w:spacing w:val="-4"/>
              </w:rPr>
              <w:t>1000</w:t>
            </w:r>
          </w:p>
        </w:tc>
      </w:tr>
      <w:tr>
        <w:trPr>
          <w:trHeight w:val="349" w:hRule="atLeast"/>
        </w:trPr>
        <w:tc>
          <w:tcPr>
            <w:tcW w:w="714" w:type="dxa"/>
            <w:vAlign w:val="top"/>
          </w:tcPr>
          <w:p>
            <w:pPr>
              <w:pStyle w:val="TableText"/>
              <w:ind w:left="214"/>
              <w:spacing w:before="110" w:line="234" w:lineRule="auto"/>
              <w:rPr/>
            </w:pPr>
            <w:r>
              <w:rPr>
                <w:spacing w:val="-2"/>
              </w:rPr>
              <w:t>9.6</w:t>
            </w:r>
          </w:p>
        </w:tc>
        <w:tc>
          <w:tcPr>
            <w:tcW w:w="1079" w:type="dxa"/>
            <w:vAlign w:val="top"/>
          </w:tcPr>
          <w:p>
            <w:pPr>
              <w:pStyle w:val="TableText"/>
              <w:ind w:left="440"/>
              <w:spacing w:before="110" w:line="234" w:lineRule="auto"/>
              <w:rPr/>
            </w:pPr>
            <w:r>
              <w:rPr>
                <w:spacing w:val="-3"/>
              </w:rPr>
              <w:t>28</w:t>
            </w:r>
          </w:p>
        </w:tc>
        <w:tc>
          <w:tcPr>
            <w:tcW w:w="1068" w:type="dxa"/>
            <w:vAlign w:val="top"/>
          </w:tcPr>
          <w:p>
            <w:pPr>
              <w:pStyle w:val="TableText"/>
              <w:ind w:left="341"/>
              <w:spacing w:before="89" w:line="192" w:lineRule="auto"/>
              <w:rPr>
                <w:sz w:val="24"/>
                <w:szCs w:val="24"/>
              </w:rPr>
            </w:pPr>
            <w:r>
              <w:rPr>
                <w:sz w:val="24"/>
                <w:szCs w:val="24"/>
                <w:spacing w:val="-4"/>
              </w:rPr>
              <w:t>3.6</w:t>
            </w:r>
          </w:p>
        </w:tc>
        <w:tc>
          <w:tcPr>
            <w:tcW w:w="1078" w:type="dxa"/>
            <w:vAlign w:val="top"/>
          </w:tcPr>
          <w:p>
            <w:pPr>
              <w:pStyle w:val="TableText"/>
              <w:ind w:left="393"/>
              <w:spacing w:before="110" w:line="234" w:lineRule="auto"/>
              <w:rPr/>
            </w:pPr>
            <w:r>
              <w:rPr>
                <w:spacing w:val="-2"/>
              </w:rPr>
              <w:t>650</w:t>
            </w:r>
          </w:p>
        </w:tc>
        <w:tc>
          <w:tcPr>
            <w:tcW w:w="1089" w:type="dxa"/>
            <w:vAlign w:val="top"/>
          </w:tcPr>
          <w:p>
            <w:pPr>
              <w:pStyle w:val="TableText"/>
              <w:ind w:left="445"/>
              <w:spacing w:before="110" w:line="234" w:lineRule="auto"/>
              <w:rPr/>
            </w:pPr>
            <w:r>
              <w:rPr>
                <w:spacing w:val="-3"/>
              </w:rPr>
              <w:t>26</w:t>
            </w:r>
          </w:p>
        </w:tc>
        <w:tc>
          <w:tcPr>
            <w:tcW w:w="1079" w:type="dxa"/>
            <w:vAlign w:val="top"/>
          </w:tcPr>
          <w:p>
            <w:pPr>
              <w:rPr>
                <w:rFonts w:ascii="Arial"/>
                <w:sz w:val="21"/>
              </w:rPr>
            </w:pPr>
            <w:r/>
          </w:p>
        </w:tc>
        <w:tc>
          <w:tcPr>
            <w:tcW w:w="1079" w:type="dxa"/>
            <w:vAlign w:val="top"/>
          </w:tcPr>
          <w:p>
            <w:pPr>
              <w:pStyle w:val="TableText"/>
              <w:ind w:left="397"/>
              <w:spacing w:before="110" w:line="234" w:lineRule="auto"/>
              <w:rPr/>
            </w:pPr>
            <w:r>
              <w:rPr>
                <w:spacing w:val="-3"/>
              </w:rPr>
              <w:t>210</w:t>
            </w:r>
          </w:p>
        </w:tc>
        <w:tc>
          <w:tcPr>
            <w:tcW w:w="999" w:type="dxa"/>
            <w:vAlign w:val="top"/>
          </w:tcPr>
          <w:p>
            <w:pPr>
              <w:rPr>
                <w:rFonts w:ascii="Arial"/>
                <w:sz w:val="21"/>
              </w:rPr>
            </w:pPr>
            <w:r/>
          </w:p>
        </w:tc>
        <w:tc>
          <w:tcPr>
            <w:tcW w:w="1004" w:type="dxa"/>
            <w:vAlign w:val="top"/>
          </w:tcPr>
          <w:p>
            <w:pPr>
              <w:pStyle w:val="TableText"/>
              <w:ind w:left="359"/>
              <w:spacing w:before="110" w:line="234" w:lineRule="auto"/>
              <w:rPr/>
            </w:pPr>
            <w:r>
              <w:rPr>
                <w:spacing w:val="-3"/>
              </w:rPr>
              <w:t>500</w:t>
            </w:r>
          </w:p>
        </w:tc>
      </w:tr>
      <w:tr>
        <w:trPr>
          <w:trHeight w:val="350" w:hRule="atLeast"/>
        </w:trPr>
        <w:tc>
          <w:tcPr>
            <w:tcW w:w="714" w:type="dxa"/>
            <w:vAlign w:val="top"/>
          </w:tcPr>
          <w:p>
            <w:pPr>
              <w:pStyle w:val="TableText"/>
              <w:ind w:left="214"/>
              <w:spacing w:before="111" w:line="234" w:lineRule="auto"/>
              <w:rPr/>
            </w:pPr>
            <w:r>
              <w:rPr>
                <w:spacing w:val="-2"/>
              </w:rPr>
              <w:t>9.7</w:t>
            </w:r>
          </w:p>
        </w:tc>
        <w:tc>
          <w:tcPr>
            <w:tcW w:w="1079" w:type="dxa"/>
            <w:vAlign w:val="top"/>
          </w:tcPr>
          <w:p>
            <w:pPr>
              <w:pStyle w:val="TableText"/>
              <w:ind w:left="440"/>
              <w:spacing w:before="111" w:line="234" w:lineRule="auto"/>
              <w:rPr/>
            </w:pPr>
            <w:r>
              <w:rPr>
                <w:spacing w:val="-3"/>
              </w:rPr>
              <w:t>26</w:t>
            </w:r>
          </w:p>
        </w:tc>
        <w:tc>
          <w:tcPr>
            <w:tcW w:w="1068" w:type="dxa"/>
            <w:vAlign w:val="top"/>
          </w:tcPr>
          <w:p>
            <w:pPr>
              <w:pStyle w:val="TableText"/>
              <w:ind w:left="391"/>
              <w:spacing w:before="111" w:line="234" w:lineRule="auto"/>
              <w:rPr/>
            </w:pPr>
            <w:r>
              <w:rPr>
                <w:spacing w:val="-3"/>
              </w:rPr>
              <w:t>3.5</w:t>
            </w:r>
          </w:p>
        </w:tc>
        <w:tc>
          <w:tcPr>
            <w:tcW w:w="1078" w:type="dxa"/>
            <w:vAlign w:val="top"/>
          </w:tcPr>
          <w:p>
            <w:pPr>
              <w:pStyle w:val="TableText"/>
              <w:ind w:left="393"/>
              <w:spacing w:before="111" w:line="234" w:lineRule="auto"/>
              <w:rPr/>
            </w:pPr>
            <w:r>
              <w:rPr>
                <w:spacing w:val="-2"/>
              </w:rPr>
              <w:t>600</w:t>
            </w:r>
          </w:p>
        </w:tc>
        <w:tc>
          <w:tcPr>
            <w:tcW w:w="1089" w:type="dxa"/>
            <w:vAlign w:val="top"/>
          </w:tcPr>
          <w:p>
            <w:pPr>
              <w:pStyle w:val="TableText"/>
              <w:ind w:left="445"/>
              <w:spacing w:before="111" w:line="234" w:lineRule="auto"/>
              <w:rPr/>
            </w:pPr>
            <w:r>
              <w:rPr>
                <w:spacing w:val="-3"/>
              </w:rPr>
              <w:t>24</w:t>
            </w:r>
          </w:p>
        </w:tc>
        <w:tc>
          <w:tcPr>
            <w:tcW w:w="1079" w:type="dxa"/>
            <w:vAlign w:val="top"/>
          </w:tcPr>
          <w:p>
            <w:pPr>
              <w:rPr>
                <w:rFonts w:ascii="Arial"/>
                <w:sz w:val="21"/>
              </w:rPr>
            </w:pPr>
            <w:r/>
          </w:p>
        </w:tc>
        <w:tc>
          <w:tcPr>
            <w:tcW w:w="1079" w:type="dxa"/>
            <w:vAlign w:val="top"/>
          </w:tcPr>
          <w:p>
            <w:pPr>
              <w:pStyle w:val="TableText"/>
              <w:ind w:left="397"/>
              <w:spacing w:before="111" w:line="234" w:lineRule="auto"/>
              <w:rPr/>
            </w:pPr>
            <w:r>
              <w:rPr>
                <w:spacing w:val="-5"/>
              </w:rPr>
              <w:t>170</w:t>
            </w:r>
          </w:p>
        </w:tc>
        <w:tc>
          <w:tcPr>
            <w:tcW w:w="999" w:type="dxa"/>
            <w:vAlign w:val="top"/>
          </w:tcPr>
          <w:p>
            <w:pPr>
              <w:rPr>
                <w:rFonts w:ascii="Arial"/>
                <w:sz w:val="21"/>
              </w:rPr>
            </w:pPr>
            <w:r/>
          </w:p>
        </w:tc>
        <w:tc>
          <w:tcPr>
            <w:tcW w:w="1004" w:type="dxa"/>
            <w:vAlign w:val="top"/>
          </w:tcPr>
          <w:p>
            <w:pPr>
              <w:pStyle w:val="TableText"/>
              <w:ind w:left="359"/>
              <w:spacing w:before="111" w:line="234" w:lineRule="auto"/>
              <w:rPr/>
            </w:pPr>
            <w:r>
              <w:rPr>
                <w:spacing w:val="-3"/>
              </w:rPr>
              <w:t>320</w:t>
            </w:r>
          </w:p>
        </w:tc>
      </w:tr>
      <w:tr>
        <w:trPr>
          <w:trHeight w:val="360" w:hRule="atLeast"/>
        </w:trPr>
        <w:tc>
          <w:tcPr>
            <w:tcW w:w="714" w:type="dxa"/>
            <w:vAlign w:val="top"/>
          </w:tcPr>
          <w:p>
            <w:pPr>
              <w:pStyle w:val="TableText"/>
              <w:ind w:left="214"/>
              <w:spacing w:before="112" w:line="239" w:lineRule="auto"/>
              <w:rPr/>
            </w:pPr>
            <w:r>
              <w:rPr>
                <w:spacing w:val="-2"/>
              </w:rPr>
              <w:t>9.8</w:t>
            </w:r>
          </w:p>
        </w:tc>
        <w:tc>
          <w:tcPr>
            <w:tcW w:w="1079" w:type="dxa"/>
            <w:vAlign w:val="top"/>
          </w:tcPr>
          <w:p>
            <w:pPr>
              <w:pStyle w:val="TableText"/>
              <w:ind w:left="440"/>
              <w:spacing w:before="112" w:line="241" w:lineRule="auto"/>
              <w:rPr/>
            </w:pPr>
            <w:r>
              <w:rPr>
                <w:spacing w:val="-3"/>
              </w:rPr>
              <w:t>24</w:t>
            </w:r>
          </w:p>
        </w:tc>
        <w:tc>
          <w:tcPr>
            <w:tcW w:w="1068" w:type="dxa"/>
            <w:vAlign w:val="top"/>
          </w:tcPr>
          <w:p>
            <w:pPr>
              <w:pStyle w:val="TableText"/>
              <w:ind w:left="341"/>
              <w:spacing w:before="91" w:line="199" w:lineRule="auto"/>
              <w:rPr>
                <w:sz w:val="24"/>
                <w:szCs w:val="24"/>
              </w:rPr>
            </w:pPr>
            <w:r>
              <w:rPr>
                <w:sz w:val="24"/>
                <w:szCs w:val="24"/>
                <w:spacing w:val="-4"/>
              </w:rPr>
              <w:t>3.3</w:t>
            </w:r>
          </w:p>
        </w:tc>
        <w:tc>
          <w:tcPr>
            <w:tcW w:w="1078" w:type="dxa"/>
            <w:vAlign w:val="top"/>
          </w:tcPr>
          <w:p>
            <w:pPr>
              <w:pStyle w:val="TableText"/>
              <w:ind w:left="353"/>
              <w:spacing w:before="91" w:line="199" w:lineRule="auto"/>
              <w:rPr>
                <w:sz w:val="24"/>
                <w:szCs w:val="24"/>
              </w:rPr>
            </w:pPr>
            <w:r>
              <w:rPr>
                <w:sz w:val="24"/>
                <w:szCs w:val="24"/>
                <w:spacing w:val="-4"/>
              </w:rPr>
              <w:t>550</w:t>
            </w:r>
          </w:p>
        </w:tc>
        <w:tc>
          <w:tcPr>
            <w:tcW w:w="1089" w:type="dxa"/>
            <w:vAlign w:val="top"/>
          </w:tcPr>
          <w:p>
            <w:pPr>
              <w:pStyle w:val="TableText"/>
              <w:ind w:left="445"/>
              <w:spacing w:before="111"/>
              <w:rPr/>
            </w:pPr>
            <w:r>
              <w:rPr>
                <w:spacing w:val="-3"/>
              </w:rPr>
              <w:t>23</w:t>
            </w:r>
          </w:p>
        </w:tc>
        <w:tc>
          <w:tcPr>
            <w:tcW w:w="1079" w:type="dxa"/>
            <w:vAlign w:val="top"/>
          </w:tcPr>
          <w:p>
            <w:pPr>
              <w:rPr>
                <w:rFonts w:ascii="Arial"/>
                <w:sz w:val="21"/>
              </w:rPr>
            </w:pPr>
            <w:r/>
          </w:p>
        </w:tc>
        <w:tc>
          <w:tcPr>
            <w:tcW w:w="1079" w:type="dxa"/>
            <w:vAlign w:val="top"/>
          </w:tcPr>
          <w:p>
            <w:pPr>
              <w:pStyle w:val="TableText"/>
              <w:ind w:left="397"/>
              <w:spacing w:before="111"/>
              <w:rPr/>
            </w:pPr>
            <w:r>
              <w:rPr>
                <w:spacing w:val="-5"/>
              </w:rPr>
              <w:t>135</w:t>
            </w:r>
          </w:p>
        </w:tc>
        <w:tc>
          <w:tcPr>
            <w:tcW w:w="999" w:type="dxa"/>
            <w:vAlign w:val="top"/>
          </w:tcPr>
          <w:p>
            <w:pPr>
              <w:rPr>
                <w:rFonts w:ascii="Arial"/>
                <w:sz w:val="21"/>
              </w:rPr>
            </w:pPr>
            <w:r/>
          </w:p>
        </w:tc>
        <w:tc>
          <w:tcPr>
            <w:tcW w:w="1004" w:type="dxa"/>
            <w:vAlign w:val="top"/>
          </w:tcPr>
          <w:p>
            <w:pPr>
              <w:pStyle w:val="TableText"/>
              <w:ind w:left="359"/>
              <w:spacing w:before="111"/>
              <w:rPr/>
            </w:pPr>
            <w:r>
              <w:rPr>
                <w:spacing w:val="-3"/>
              </w:rPr>
              <w:t>268</w:t>
            </w:r>
          </w:p>
        </w:tc>
      </w:tr>
      <w:tr>
        <w:trPr>
          <w:trHeight w:val="350" w:hRule="atLeast"/>
        </w:trPr>
        <w:tc>
          <w:tcPr>
            <w:tcW w:w="714" w:type="dxa"/>
            <w:vAlign w:val="top"/>
          </w:tcPr>
          <w:p>
            <w:pPr>
              <w:pStyle w:val="TableText"/>
              <w:ind w:left="214"/>
              <w:spacing w:before="111" w:line="234" w:lineRule="auto"/>
              <w:rPr/>
            </w:pPr>
            <w:r>
              <w:rPr>
                <w:spacing w:val="-2"/>
              </w:rPr>
              <w:t>9.9</w:t>
            </w:r>
          </w:p>
        </w:tc>
        <w:tc>
          <w:tcPr>
            <w:tcW w:w="1079" w:type="dxa"/>
            <w:vAlign w:val="top"/>
          </w:tcPr>
          <w:p>
            <w:pPr>
              <w:pStyle w:val="TableText"/>
              <w:ind w:left="440"/>
              <w:spacing w:before="111" w:line="234" w:lineRule="auto"/>
              <w:rPr/>
            </w:pPr>
            <w:r>
              <w:rPr>
                <w:spacing w:val="-3"/>
              </w:rPr>
              <w:t>22</w:t>
            </w:r>
          </w:p>
        </w:tc>
        <w:tc>
          <w:tcPr>
            <w:tcW w:w="1068" w:type="dxa"/>
            <w:vAlign w:val="top"/>
          </w:tcPr>
          <w:p>
            <w:pPr>
              <w:pStyle w:val="TableText"/>
              <w:ind w:left="391"/>
              <w:spacing w:before="111" w:line="234" w:lineRule="auto"/>
              <w:rPr/>
            </w:pPr>
            <w:r>
              <w:rPr>
                <w:spacing w:val="-3"/>
              </w:rPr>
              <w:t>3.2</w:t>
            </w:r>
          </w:p>
        </w:tc>
        <w:tc>
          <w:tcPr>
            <w:tcW w:w="1078" w:type="dxa"/>
            <w:vAlign w:val="top"/>
          </w:tcPr>
          <w:p>
            <w:pPr>
              <w:pStyle w:val="TableText"/>
              <w:ind w:left="353"/>
              <w:spacing w:before="90" w:line="192" w:lineRule="auto"/>
              <w:rPr>
                <w:sz w:val="24"/>
                <w:szCs w:val="24"/>
              </w:rPr>
            </w:pPr>
            <w:r>
              <w:rPr>
                <w:sz w:val="24"/>
                <w:szCs w:val="24"/>
                <w:spacing w:val="-4"/>
              </w:rPr>
              <w:t>500</w:t>
            </w:r>
          </w:p>
        </w:tc>
        <w:tc>
          <w:tcPr>
            <w:tcW w:w="1089" w:type="dxa"/>
            <w:vAlign w:val="top"/>
          </w:tcPr>
          <w:p>
            <w:pPr>
              <w:pStyle w:val="TableText"/>
              <w:ind w:left="445"/>
              <w:spacing w:before="111" w:line="234" w:lineRule="auto"/>
              <w:rPr/>
            </w:pPr>
            <w:r>
              <w:rPr>
                <w:spacing w:val="-3"/>
              </w:rPr>
              <w:t>22</w:t>
            </w:r>
          </w:p>
        </w:tc>
        <w:tc>
          <w:tcPr>
            <w:tcW w:w="1079" w:type="dxa"/>
            <w:vAlign w:val="top"/>
          </w:tcPr>
          <w:p>
            <w:pPr>
              <w:rPr>
                <w:rFonts w:ascii="Arial"/>
                <w:sz w:val="21"/>
              </w:rPr>
            </w:pPr>
            <w:r/>
          </w:p>
        </w:tc>
        <w:tc>
          <w:tcPr>
            <w:tcW w:w="1079" w:type="dxa"/>
            <w:vAlign w:val="top"/>
          </w:tcPr>
          <w:p>
            <w:pPr>
              <w:pStyle w:val="TableText"/>
              <w:ind w:left="397"/>
              <w:spacing w:before="111" w:line="234" w:lineRule="auto"/>
              <w:rPr/>
            </w:pPr>
            <w:r>
              <w:rPr>
                <w:spacing w:val="-5"/>
              </w:rPr>
              <w:t>115</w:t>
            </w:r>
          </w:p>
        </w:tc>
        <w:tc>
          <w:tcPr>
            <w:tcW w:w="999" w:type="dxa"/>
            <w:vAlign w:val="top"/>
          </w:tcPr>
          <w:p>
            <w:pPr>
              <w:rPr>
                <w:rFonts w:ascii="Arial"/>
                <w:sz w:val="21"/>
              </w:rPr>
            </w:pPr>
            <w:r/>
          </w:p>
        </w:tc>
        <w:tc>
          <w:tcPr>
            <w:tcW w:w="1004" w:type="dxa"/>
            <w:vAlign w:val="top"/>
          </w:tcPr>
          <w:p>
            <w:pPr>
              <w:pStyle w:val="TableText"/>
              <w:ind w:left="359"/>
              <w:spacing w:before="111" w:line="234" w:lineRule="auto"/>
              <w:rPr/>
            </w:pPr>
            <w:r>
              <w:rPr>
                <w:spacing w:val="-5"/>
              </w:rPr>
              <w:t>190</w:t>
            </w:r>
          </w:p>
        </w:tc>
      </w:tr>
      <w:tr>
        <w:trPr>
          <w:trHeight w:val="359" w:hRule="atLeast"/>
        </w:trPr>
        <w:tc>
          <w:tcPr>
            <w:tcW w:w="714" w:type="dxa"/>
            <w:vAlign w:val="top"/>
          </w:tcPr>
          <w:p>
            <w:pPr>
              <w:pStyle w:val="TableText"/>
              <w:ind w:left="164"/>
              <w:spacing w:before="112" w:line="239" w:lineRule="auto"/>
              <w:rPr/>
            </w:pPr>
            <w:r>
              <w:rPr>
                <w:spacing w:val="-4"/>
              </w:rPr>
              <w:t>10.0</w:t>
            </w:r>
          </w:p>
        </w:tc>
        <w:tc>
          <w:tcPr>
            <w:tcW w:w="1079" w:type="dxa"/>
            <w:vAlign w:val="top"/>
          </w:tcPr>
          <w:p>
            <w:pPr>
              <w:pStyle w:val="TableText"/>
              <w:ind w:left="350"/>
              <w:spacing w:before="112" w:line="239" w:lineRule="auto"/>
              <w:rPr/>
            </w:pPr>
            <w:r>
              <w:rPr>
                <w:spacing w:val="-2"/>
              </w:rPr>
              <w:t>20.0</w:t>
            </w:r>
          </w:p>
        </w:tc>
        <w:tc>
          <w:tcPr>
            <w:tcW w:w="1068" w:type="dxa"/>
            <w:vAlign w:val="top"/>
          </w:tcPr>
          <w:p>
            <w:pPr>
              <w:pStyle w:val="TableText"/>
              <w:ind w:left="391"/>
              <w:spacing w:before="112" w:line="239" w:lineRule="auto"/>
              <w:rPr/>
            </w:pPr>
            <w:r>
              <w:rPr>
                <w:spacing w:val="-3"/>
              </w:rPr>
              <w:t>3.0</w:t>
            </w:r>
          </w:p>
        </w:tc>
        <w:tc>
          <w:tcPr>
            <w:tcW w:w="1078" w:type="dxa"/>
            <w:vAlign w:val="top"/>
          </w:tcPr>
          <w:p>
            <w:pPr>
              <w:pStyle w:val="TableText"/>
              <w:ind w:left="393"/>
              <w:spacing w:before="111"/>
              <w:rPr/>
            </w:pPr>
            <w:r>
              <w:rPr>
                <w:spacing w:val="-2"/>
              </w:rPr>
              <w:t>450</w:t>
            </w:r>
          </w:p>
        </w:tc>
        <w:tc>
          <w:tcPr>
            <w:tcW w:w="1089" w:type="dxa"/>
            <w:vAlign w:val="top"/>
          </w:tcPr>
          <w:p>
            <w:pPr>
              <w:pStyle w:val="TableText"/>
              <w:ind w:left="355"/>
              <w:spacing w:before="112" w:line="239" w:lineRule="auto"/>
              <w:rPr/>
            </w:pPr>
            <w:r>
              <w:rPr>
                <w:spacing w:val="-2"/>
              </w:rPr>
              <w:t>20.0</w:t>
            </w:r>
          </w:p>
        </w:tc>
        <w:tc>
          <w:tcPr>
            <w:tcW w:w="1079" w:type="dxa"/>
            <w:vAlign w:val="top"/>
          </w:tcPr>
          <w:p>
            <w:pPr>
              <w:rPr>
                <w:rFonts w:ascii="Arial"/>
                <w:sz w:val="21"/>
              </w:rPr>
            </w:pPr>
            <w:r/>
          </w:p>
        </w:tc>
        <w:tc>
          <w:tcPr>
            <w:tcW w:w="1079" w:type="dxa"/>
            <w:vAlign w:val="top"/>
          </w:tcPr>
          <w:p>
            <w:pPr>
              <w:pStyle w:val="TableText"/>
              <w:ind w:left="397"/>
              <w:spacing w:before="111"/>
              <w:rPr/>
            </w:pPr>
            <w:r>
              <w:rPr>
                <w:spacing w:val="-5"/>
              </w:rPr>
              <w:t>100</w:t>
            </w:r>
          </w:p>
        </w:tc>
        <w:tc>
          <w:tcPr>
            <w:tcW w:w="999" w:type="dxa"/>
            <w:vAlign w:val="top"/>
          </w:tcPr>
          <w:p>
            <w:pPr>
              <w:rPr>
                <w:rFonts w:ascii="Arial"/>
                <w:sz w:val="21"/>
              </w:rPr>
            </w:pPr>
            <w:r/>
          </w:p>
        </w:tc>
        <w:tc>
          <w:tcPr>
            <w:tcW w:w="1004" w:type="dxa"/>
            <w:vAlign w:val="top"/>
          </w:tcPr>
          <w:p>
            <w:pPr>
              <w:pStyle w:val="TableText"/>
              <w:ind w:left="359"/>
              <w:spacing w:before="111"/>
              <w:rPr/>
            </w:pPr>
            <w:r>
              <w:rPr>
                <w:spacing w:val="-5"/>
              </w:rPr>
              <w:t>180</w:t>
            </w:r>
          </w:p>
        </w:tc>
      </w:tr>
      <w:tr>
        <w:trPr>
          <w:trHeight w:val="350" w:hRule="atLeast"/>
        </w:trPr>
        <w:tc>
          <w:tcPr>
            <w:tcW w:w="714" w:type="dxa"/>
            <w:vAlign w:val="top"/>
          </w:tcPr>
          <w:p>
            <w:pPr>
              <w:pStyle w:val="TableText"/>
              <w:ind w:left="164"/>
              <w:spacing w:before="113" w:line="232" w:lineRule="auto"/>
              <w:rPr/>
            </w:pPr>
            <w:r>
              <w:rPr>
                <w:spacing w:val="-4"/>
              </w:rPr>
              <w:t>10.1</w:t>
            </w:r>
          </w:p>
        </w:tc>
        <w:tc>
          <w:tcPr>
            <w:tcW w:w="1079" w:type="dxa"/>
            <w:vAlign w:val="top"/>
          </w:tcPr>
          <w:p>
            <w:pPr>
              <w:pStyle w:val="TableText"/>
              <w:ind w:left="350"/>
              <w:spacing w:before="113" w:line="232" w:lineRule="auto"/>
              <w:rPr/>
            </w:pPr>
            <w:r>
              <w:rPr>
                <w:spacing w:val="-4"/>
              </w:rPr>
              <w:t>18.7</w:t>
            </w:r>
          </w:p>
        </w:tc>
        <w:tc>
          <w:tcPr>
            <w:tcW w:w="1068" w:type="dxa"/>
            <w:vAlign w:val="top"/>
          </w:tcPr>
          <w:p>
            <w:pPr>
              <w:pStyle w:val="TableText"/>
              <w:ind w:left="341"/>
              <w:spacing w:before="113" w:line="232" w:lineRule="auto"/>
              <w:rPr/>
            </w:pPr>
            <w:r>
              <w:rPr>
                <w:spacing w:val="-2"/>
              </w:rPr>
              <w:t>2.87</w:t>
            </w:r>
          </w:p>
        </w:tc>
        <w:tc>
          <w:tcPr>
            <w:tcW w:w="1078" w:type="dxa"/>
            <w:vAlign w:val="top"/>
          </w:tcPr>
          <w:p>
            <w:pPr>
              <w:pStyle w:val="TableText"/>
              <w:ind w:left="393"/>
              <w:spacing w:before="113" w:line="232" w:lineRule="auto"/>
              <w:rPr/>
            </w:pPr>
            <w:r>
              <w:rPr>
                <w:spacing w:val="-2"/>
              </w:rPr>
              <w:t>410</w:t>
            </w:r>
          </w:p>
        </w:tc>
        <w:tc>
          <w:tcPr>
            <w:tcW w:w="1089" w:type="dxa"/>
            <w:vAlign w:val="top"/>
          </w:tcPr>
          <w:p>
            <w:pPr>
              <w:pStyle w:val="TableText"/>
              <w:ind w:left="355"/>
              <w:spacing w:before="113" w:line="232" w:lineRule="auto"/>
              <w:rPr/>
            </w:pPr>
            <w:r>
              <w:rPr>
                <w:spacing w:val="-4"/>
              </w:rPr>
              <w:t>19.4</w:t>
            </w:r>
          </w:p>
        </w:tc>
        <w:tc>
          <w:tcPr>
            <w:tcW w:w="1079" w:type="dxa"/>
            <w:vAlign w:val="top"/>
          </w:tcPr>
          <w:p>
            <w:pPr>
              <w:rPr>
                <w:rFonts w:ascii="Arial"/>
                <w:sz w:val="21"/>
              </w:rPr>
            </w:pPr>
            <w:r/>
          </w:p>
        </w:tc>
        <w:tc>
          <w:tcPr>
            <w:tcW w:w="1079" w:type="dxa"/>
            <w:vAlign w:val="top"/>
          </w:tcPr>
          <w:p>
            <w:pPr>
              <w:pStyle w:val="TableText"/>
              <w:ind w:left="447"/>
              <w:spacing w:before="113" w:line="232" w:lineRule="auto"/>
              <w:rPr/>
            </w:pPr>
            <w:r>
              <w:rPr>
                <w:spacing w:val="-2"/>
              </w:rPr>
              <w:t>93</w:t>
            </w:r>
          </w:p>
        </w:tc>
        <w:tc>
          <w:tcPr>
            <w:tcW w:w="999" w:type="dxa"/>
            <w:vAlign w:val="top"/>
          </w:tcPr>
          <w:p>
            <w:pPr>
              <w:rPr>
                <w:rFonts w:ascii="Arial"/>
                <w:sz w:val="21"/>
              </w:rPr>
            </w:pPr>
            <w:r/>
          </w:p>
        </w:tc>
        <w:tc>
          <w:tcPr>
            <w:tcW w:w="1004" w:type="dxa"/>
            <w:vAlign w:val="top"/>
          </w:tcPr>
          <w:p>
            <w:pPr>
              <w:pStyle w:val="TableText"/>
              <w:ind w:left="359"/>
              <w:spacing w:before="113" w:line="232" w:lineRule="auto"/>
              <w:rPr/>
            </w:pPr>
            <w:r>
              <w:rPr>
                <w:spacing w:val="-5"/>
              </w:rPr>
              <w:t>160</w:t>
            </w:r>
          </w:p>
        </w:tc>
      </w:tr>
      <w:tr>
        <w:trPr>
          <w:trHeight w:val="349" w:hRule="atLeast"/>
        </w:trPr>
        <w:tc>
          <w:tcPr>
            <w:tcW w:w="714" w:type="dxa"/>
            <w:vAlign w:val="top"/>
          </w:tcPr>
          <w:p>
            <w:pPr>
              <w:pStyle w:val="TableText"/>
              <w:ind w:left="164"/>
              <w:spacing w:before="113" w:line="231" w:lineRule="auto"/>
              <w:rPr/>
            </w:pPr>
            <w:r>
              <w:rPr>
                <w:spacing w:val="-4"/>
              </w:rPr>
              <w:t>10.2</w:t>
            </w:r>
          </w:p>
        </w:tc>
        <w:tc>
          <w:tcPr>
            <w:tcW w:w="1079" w:type="dxa"/>
            <w:vAlign w:val="top"/>
          </w:tcPr>
          <w:p>
            <w:pPr>
              <w:pStyle w:val="TableText"/>
              <w:ind w:left="350"/>
              <w:spacing w:before="113" w:line="231" w:lineRule="auto"/>
              <w:rPr/>
            </w:pPr>
            <w:r>
              <w:rPr>
                <w:spacing w:val="-4"/>
              </w:rPr>
              <w:t>17.8</w:t>
            </w:r>
          </w:p>
        </w:tc>
        <w:tc>
          <w:tcPr>
            <w:tcW w:w="1068" w:type="dxa"/>
            <w:vAlign w:val="top"/>
          </w:tcPr>
          <w:p>
            <w:pPr>
              <w:pStyle w:val="TableText"/>
              <w:ind w:left="341"/>
              <w:spacing w:before="113" w:line="231" w:lineRule="auto"/>
              <w:rPr/>
            </w:pPr>
            <w:r>
              <w:rPr>
                <w:spacing w:val="-2"/>
              </w:rPr>
              <w:t>2.75</w:t>
            </w:r>
          </w:p>
        </w:tc>
        <w:tc>
          <w:tcPr>
            <w:tcW w:w="1078" w:type="dxa"/>
            <w:vAlign w:val="top"/>
          </w:tcPr>
          <w:p>
            <w:pPr>
              <w:pStyle w:val="TableText"/>
              <w:ind w:left="393"/>
              <w:spacing w:before="113" w:line="231" w:lineRule="auto"/>
              <w:rPr/>
            </w:pPr>
            <w:r>
              <w:rPr>
                <w:spacing w:val="-3"/>
              </w:rPr>
              <w:t>380</w:t>
            </w:r>
          </w:p>
        </w:tc>
        <w:tc>
          <w:tcPr>
            <w:tcW w:w="1089" w:type="dxa"/>
            <w:vAlign w:val="top"/>
          </w:tcPr>
          <w:p>
            <w:pPr>
              <w:pStyle w:val="TableText"/>
              <w:ind w:left="355"/>
              <w:spacing w:before="113" w:line="231" w:lineRule="auto"/>
              <w:rPr/>
            </w:pPr>
            <w:r>
              <w:rPr>
                <w:spacing w:val="-4"/>
              </w:rPr>
              <w:t>18.7</w:t>
            </w:r>
          </w:p>
        </w:tc>
        <w:tc>
          <w:tcPr>
            <w:tcW w:w="1079" w:type="dxa"/>
            <w:vAlign w:val="top"/>
          </w:tcPr>
          <w:p>
            <w:pPr>
              <w:rPr>
                <w:rFonts w:ascii="Arial"/>
                <w:sz w:val="21"/>
              </w:rPr>
            </w:pPr>
            <w:r/>
          </w:p>
        </w:tc>
        <w:tc>
          <w:tcPr>
            <w:tcW w:w="1079" w:type="dxa"/>
            <w:vAlign w:val="top"/>
          </w:tcPr>
          <w:p>
            <w:pPr>
              <w:pStyle w:val="TableText"/>
              <w:ind w:left="447"/>
              <w:spacing w:before="113" w:line="231" w:lineRule="auto"/>
              <w:rPr/>
            </w:pPr>
            <w:r>
              <w:rPr>
                <w:spacing w:val="-2"/>
              </w:rPr>
              <w:t>88</w:t>
            </w:r>
          </w:p>
        </w:tc>
        <w:tc>
          <w:tcPr>
            <w:tcW w:w="999" w:type="dxa"/>
            <w:vAlign w:val="top"/>
          </w:tcPr>
          <w:p>
            <w:pPr>
              <w:rPr>
                <w:rFonts w:ascii="Arial"/>
                <w:sz w:val="21"/>
              </w:rPr>
            </w:pPr>
            <w:r/>
          </w:p>
        </w:tc>
        <w:tc>
          <w:tcPr>
            <w:tcW w:w="1004" w:type="dxa"/>
            <w:vAlign w:val="top"/>
          </w:tcPr>
          <w:p>
            <w:pPr>
              <w:pStyle w:val="TableText"/>
              <w:ind w:left="359"/>
              <w:spacing w:before="113" w:line="231" w:lineRule="auto"/>
              <w:rPr/>
            </w:pPr>
            <w:r>
              <w:rPr>
                <w:spacing w:val="-5"/>
              </w:rPr>
              <w:t>140</w:t>
            </w:r>
          </w:p>
        </w:tc>
      </w:tr>
      <w:tr>
        <w:trPr>
          <w:trHeight w:val="360" w:hRule="atLeast"/>
        </w:trPr>
        <w:tc>
          <w:tcPr>
            <w:tcW w:w="714" w:type="dxa"/>
            <w:vAlign w:val="top"/>
          </w:tcPr>
          <w:p>
            <w:pPr>
              <w:pStyle w:val="TableText"/>
              <w:ind w:left="164"/>
              <w:spacing w:before="114" w:line="239" w:lineRule="auto"/>
              <w:rPr/>
            </w:pPr>
            <w:r>
              <w:rPr>
                <w:spacing w:val="-4"/>
              </w:rPr>
              <w:t>10.3</w:t>
            </w:r>
          </w:p>
        </w:tc>
        <w:tc>
          <w:tcPr>
            <w:tcW w:w="1079" w:type="dxa"/>
            <w:vAlign w:val="top"/>
          </w:tcPr>
          <w:p>
            <w:pPr>
              <w:pStyle w:val="TableText"/>
              <w:ind w:left="350"/>
              <w:spacing w:before="114" w:line="239" w:lineRule="auto"/>
              <w:rPr/>
            </w:pPr>
            <w:r>
              <w:rPr>
                <w:spacing w:val="-4"/>
              </w:rPr>
              <w:t>17.1</w:t>
            </w:r>
          </w:p>
        </w:tc>
        <w:tc>
          <w:tcPr>
            <w:tcW w:w="1068" w:type="dxa"/>
            <w:vAlign w:val="top"/>
          </w:tcPr>
          <w:p>
            <w:pPr>
              <w:pStyle w:val="TableText"/>
              <w:ind w:left="341"/>
              <w:spacing w:before="114" w:line="239" w:lineRule="auto"/>
              <w:rPr/>
            </w:pPr>
            <w:r>
              <w:rPr>
                <w:spacing w:val="-2"/>
              </w:rPr>
              <w:t>2.63</w:t>
            </w:r>
          </w:p>
        </w:tc>
        <w:tc>
          <w:tcPr>
            <w:tcW w:w="1078" w:type="dxa"/>
            <w:vAlign w:val="top"/>
          </w:tcPr>
          <w:p>
            <w:pPr>
              <w:pStyle w:val="TableText"/>
              <w:ind w:left="393"/>
              <w:spacing w:before="113"/>
              <w:rPr/>
            </w:pPr>
            <w:r>
              <w:rPr>
                <w:spacing w:val="-3"/>
              </w:rPr>
              <w:t>350</w:t>
            </w:r>
          </w:p>
        </w:tc>
        <w:tc>
          <w:tcPr>
            <w:tcW w:w="1089" w:type="dxa"/>
            <w:vAlign w:val="top"/>
          </w:tcPr>
          <w:p>
            <w:pPr>
              <w:pStyle w:val="TableText"/>
              <w:ind w:left="355"/>
              <w:spacing w:before="114" w:line="239" w:lineRule="auto"/>
              <w:rPr/>
            </w:pPr>
            <w:r>
              <w:rPr>
                <w:spacing w:val="-4"/>
              </w:rPr>
              <w:t>18.0</w:t>
            </w:r>
          </w:p>
        </w:tc>
        <w:tc>
          <w:tcPr>
            <w:tcW w:w="1079" w:type="dxa"/>
            <w:vAlign w:val="top"/>
          </w:tcPr>
          <w:p>
            <w:pPr>
              <w:rPr>
                <w:rFonts w:ascii="Arial"/>
                <w:sz w:val="21"/>
              </w:rPr>
            </w:pPr>
            <w:r/>
          </w:p>
        </w:tc>
        <w:tc>
          <w:tcPr>
            <w:tcW w:w="1079" w:type="dxa"/>
            <w:vAlign w:val="top"/>
          </w:tcPr>
          <w:p>
            <w:pPr>
              <w:pStyle w:val="TableText"/>
              <w:ind w:left="447"/>
              <w:spacing w:before="113"/>
              <w:rPr/>
            </w:pPr>
            <w:r>
              <w:rPr>
                <w:spacing w:val="-2"/>
              </w:rPr>
              <w:t>83</w:t>
            </w:r>
          </w:p>
        </w:tc>
        <w:tc>
          <w:tcPr>
            <w:tcW w:w="999" w:type="dxa"/>
            <w:vAlign w:val="top"/>
          </w:tcPr>
          <w:p>
            <w:pPr>
              <w:rPr>
                <w:rFonts w:ascii="Arial"/>
                <w:sz w:val="21"/>
              </w:rPr>
            </w:pPr>
            <w:r/>
          </w:p>
        </w:tc>
        <w:tc>
          <w:tcPr>
            <w:tcW w:w="1004" w:type="dxa"/>
            <w:vAlign w:val="top"/>
          </w:tcPr>
          <w:p>
            <w:pPr>
              <w:pStyle w:val="TableText"/>
              <w:ind w:left="359"/>
              <w:spacing w:before="113"/>
              <w:rPr/>
            </w:pPr>
            <w:r>
              <w:rPr>
                <w:spacing w:val="-5"/>
              </w:rPr>
              <w:t>120</w:t>
            </w:r>
          </w:p>
        </w:tc>
      </w:tr>
      <w:tr>
        <w:trPr>
          <w:trHeight w:val="350" w:hRule="atLeast"/>
        </w:trPr>
        <w:tc>
          <w:tcPr>
            <w:tcW w:w="714" w:type="dxa"/>
            <w:vAlign w:val="top"/>
          </w:tcPr>
          <w:p>
            <w:pPr>
              <w:pStyle w:val="TableText"/>
              <w:ind w:left="164"/>
              <w:spacing w:before="114" w:line="231" w:lineRule="auto"/>
              <w:rPr/>
            </w:pPr>
            <w:r>
              <w:rPr>
                <w:spacing w:val="-4"/>
              </w:rPr>
              <w:t>10.4</w:t>
            </w:r>
          </w:p>
        </w:tc>
        <w:tc>
          <w:tcPr>
            <w:tcW w:w="1079" w:type="dxa"/>
            <w:vAlign w:val="top"/>
          </w:tcPr>
          <w:p>
            <w:pPr>
              <w:pStyle w:val="TableText"/>
              <w:ind w:left="350"/>
              <w:spacing w:before="114" w:line="231" w:lineRule="auto"/>
              <w:rPr/>
            </w:pPr>
            <w:r>
              <w:rPr>
                <w:spacing w:val="-4"/>
              </w:rPr>
              <w:t>16.4</w:t>
            </w:r>
          </w:p>
        </w:tc>
        <w:tc>
          <w:tcPr>
            <w:tcW w:w="1068" w:type="dxa"/>
            <w:vAlign w:val="top"/>
          </w:tcPr>
          <w:p>
            <w:pPr>
              <w:pStyle w:val="TableText"/>
              <w:ind w:left="341"/>
              <w:spacing w:before="114" w:line="231" w:lineRule="auto"/>
              <w:rPr/>
            </w:pPr>
            <w:r>
              <w:rPr>
                <w:spacing w:val="-2"/>
              </w:rPr>
              <w:t>2.52</w:t>
            </w:r>
          </w:p>
        </w:tc>
        <w:tc>
          <w:tcPr>
            <w:tcW w:w="1078" w:type="dxa"/>
            <w:vAlign w:val="top"/>
          </w:tcPr>
          <w:p>
            <w:pPr>
              <w:pStyle w:val="TableText"/>
              <w:ind w:left="393"/>
              <w:spacing w:before="114" w:line="231" w:lineRule="auto"/>
              <w:rPr/>
            </w:pPr>
            <w:r>
              <w:rPr>
                <w:spacing w:val="-3"/>
              </w:rPr>
              <w:t>325</w:t>
            </w:r>
          </w:p>
        </w:tc>
        <w:tc>
          <w:tcPr>
            <w:tcW w:w="1089" w:type="dxa"/>
            <w:vAlign w:val="top"/>
          </w:tcPr>
          <w:p>
            <w:pPr>
              <w:pStyle w:val="TableText"/>
              <w:ind w:left="355"/>
              <w:spacing w:before="114" w:line="231" w:lineRule="auto"/>
              <w:rPr/>
            </w:pPr>
            <w:r>
              <w:rPr>
                <w:spacing w:val="-4"/>
              </w:rPr>
              <w:t>17.4</w:t>
            </w:r>
          </w:p>
        </w:tc>
        <w:tc>
          <w:tcPr>
            <w:tcW w:w="1079" w:type="dxa"/>
            <w:vAlign w:val="top"/>
          </w:tcPr>
          <w:p>
            <w:pPr>
              <w:rPr>
                <w:rFonts w:ascii="Arial"/>
                <w:sz w:val="21"/>
              </w:rPr>
            </w:pPr>
            <w:r/>
          </w:p>
        </w:tc>
        <w:tc>
          <w:tcPr>
            <w:tcW w:w="1079" w:type="dxa"/>
            <w:vAlign w:val="top"/>
          </w:tcPr>
          <w:p>
            <w:pPr>
              <w:pStyle w:val="TableText"/>
              <w:ind w:left="447"/>
              <w:spacing w:before="114" w:line="231" w:lineRule="auto"/>
              <w:rPr/>
            </w:pPr>
            <w:r>
              <w:rPr>
                <w:spacing w:val="-3"/>
              </w:rPr>
              <w:t>79</w:t>
            </w:r>
          </w:p>
        </w:tc>
        <w:tc>
          <w:tcPr>
            <w:tcW w:w="999" w:type="dxa"/>
            <w:vAlign w:val="top"/>
          </w:tcPr>
          <w:p>
            <w:pPr>
              <w:rPr>
                <w:rFonts w:ascii="Arial"/>
                <w:sz w:val="21"/>
              </w:rPr>
            </w:pPr>
            <w:r/>
          </w:p>
        </w:tc>
        <w:tc>
          <w:tcPr>
            <w:tcW w:w="1004" w:type="dxa"/>
            <w:vAlign w:val="top"/>
          </w:tcPr>
          <w:p>
            <w:pPr>
              <w:pStyle w:val="TableText"/>
              <w:ind w:left="359"/>
              <w:spacing w:before="114" w:line="231" w:lineRule="auto"/>
              <w:rPr/>
            </w:pPr>
            <w:r>
              <w:rPr>
                <w:spacing w:val="-5"/>
              </w:rPr>
              <w:t>110</w:t>
            </w:r>
          </w:p>
        </w:tc>
      </w:tr>
      <w:tr>
        <w:trPr>
          <w:trHeight w:val="350" w:hRule="atLeast"/>
        </w:trPr>
        <w:tc>
          <w:tcPr>
            <w:tcW w:w="714" w:type="dxa"/>
            <w:vAlign w:val="top"/>
          </w:tcPr>
          <w:p>
            <w:pPr>
              <w:pStyle w:val="TableText"/>
              <w:ind w:left="164"/>
              <w:spacing w:before="113" w:line="232" w:lineRule="auto"/>
              <w:rPr/>
            </w:pPr>
            <w:r>
              <w:rPr>
                <w:spacing w:val="-4"/>
              </w:rPr>
              <w:t>10.5</w:t>
            </w:r>
          </w:p>
        </w:tc>
        <w:tc>
          <w:tcPr>
            <w:tcW w:w="1079" w:type="dxa"/>
            <w:vAlign w:val="top"/>
          </w:tcPr>
          <w:p>
            <w:pPr>
              <w:pStyle w:val="TableText"/>
              <w:ind w:left="350"/>
              <w:spacing w:before="113" w:line="232" w:lineRule="auto"/>
              <w:rPr/>
            </w:pPr>
            <w:r>
              <w:rPr>
                <w:spacing w:val="-4"/>
              </w:rPr>
              <w:t>15.7</w:t>
            </w:r>
          </w:p>
        </w:tc>
        <w:tc>
          <w:tcPr>
            <w:tcW w:w="1068" w:type="dxa"/>
            <w:vAlign w:val="top"/>
          </w:tcPr>
          <w:p>
            <w:pPr>
              <w:pStyle w:val="TableText"/>
              <w:ind w:left="341"/>
              <w:spacing w:before="113" w:line="232" w:lineRule="auto"/>
              <w:rPr/>
            </w:pPr>
            <w:r>
              <w:rPr>
                <w:spacing w:val="-2"/>
              </w:rPr>
              <w:t>2.41</w:t>
            </w:r>
          </w:p>
        </w:tc>
        <w:tc>
          <w:tcPr>
            <w:tcW w:w="1078" w:type="dxa"/>
            <w:vAlign w:val="top"/>
          </w:tcPr>
          <w:p>
            <w:pPr>
              <w:pStyle w:val="TableText"/>
              <w:ind w:left="393"/>
              <w:spacing w:before="113" w:line="232" w:lineRule="auto"/>
              <w:rPr/>
            </w:pPr>
            <w:r>
              <w:rPr>
                <w:spacing w:val="-3"/>
              </w:rPr>
              <w:t>300</w:t>
            </w:r>
          </w:p>
        </w:tc>
        <w:tc>
          <w:tcPr>
            <w:tcW w:w="1089" w:type="dxa"/>
            <w:vAlign w:val="top"/>
          </w:tcPr>
          <w:p>
            <w:pPr>
              <w:pStyle w:val="TableText"/>
              <w:ind w:left="355"/>
              <w:spacing w:before="113" w:line="232" w:lineRule="auto"/>
              <w:rPr/>
            </w:pPr>
            <w:r>
              <w:rPr>
                <w:spacing w:val="-4"/>
              </w:rPr>
              <w:t>16.8</w:t>
            </w:r>
          </w:p>
        </w:tc>
        <w:tc>
          <w:tcPr>
            <w:tcW w:w="1079" w:type="dxa"/>
            <w:vAlign w:val="top"/>
          </w:tcPr>
          <w:p>
            <w:pPr>
              <w:rPr>
                <w:rFonts w:ascii="Arial"/>
                <w:sz w:val="21"/>
              </w:rPr>
            </w:pPr>
            <w:r/>
          </w:p>
        </w:tc>
        <w:tc>
          <w:tcPr>
            <w:tcW w:w="1079" w:type="dxa"/>
            <w:vAlign w:val="top"/>
          </w:tcPr>
          <w:p>
            <w:pPr>
              <w:pStyle w:val="TableText"/>
              <w:ind w:left="447"/>
              <w:spacing w:before="113" w:line="232" w:lineRule="auto"/>
              <w:rPr/>
            </w:pPr>
            <w:r>
              <w:rPr>
                <w:spacing w:val="-3"/>
              </w:rPr>
              <w:t>75</w:t>
            </w:r>
          </w:p>
        </w:tc>
        <w:tc>
          <w:tcPr>
            <w:tcW w:w="999" w:type="dxa"/>
            <w:vAlign w:val="top"/>
          </w:tcPr>
          <w:p>
            <w:pPr>
              <w:rPr>
                <w:rFonts w:ascii="Arial"/>
                <w:sz w:val="21"/>
              </w:rPr>
            </w:pPr>
            <w:r/>
          </w:p>
        </w:tc>
        <w:tc>
          <w:tcPr>
            <w:tcW w:w="1004" w:type="dxa"/>
            <w:vAlign w:val="top"/>
          </w:tcPr>
          <w:p>
            <w:pPr>
              <w:pStyle w:val="TableText"/>
              <w:ind w:left="409"/>
              <w:spacing w:before="113" w:line="232" w:lineRule="auto"/>
              <w:rPr/>
            </w:pPr>
            <w:r>
              <w:rPr>
                <w:spacing w:val="-2"/>
              </w:rPr>
              <w:t>95</w:t>
            </w:r>
          </w:p>
        </w:tc>
      </w:tr>
      <w:tr>
        <w:trPr>
          <w:trHeight w:val="350" w:hRule="atLeast"/>
        </w:trPr>
        <w:tc>
          <w:tcPr>
            <w:tcW w:w="714" w:type="dxa"/>
            <w:vAlign w:val="top"/>
          </w:tcPr>
          <w:p>
            <w:pPr>
              <w:pStyle w:val="TableText"/>
              <w:ind w:left="164"/>
              <w:spacing w:before="114" w:line="231" w:lineRule="auto"/>
              <w:rPr/>
            </w:pPr>
            <w:r>
              <w:rPr>
                <w:spacing w:val="-4"/>
              </w:rPr>
              <w:t>10.6</w:t>
            </w:r>
          </w:p>
        </w:tc>
        <w:tc>
          <w:tcPr>
            <w:tcW w:w="1079" w:type="dxa"/>
            <w:vAlign w:val="top"/>
          </w:tcPr>
          <w:p>
            <w:pPr>
              <w:pStyle w:val="TableText"/>
              <w:ind w:left="350"/>
              <w:spacing w:before="114" w:line="231" w:lineRule="auto"/>
              <w:rPr/>
            </w:pPr>
            <w:r>
              <w:rPr>
                <w:spacing w:val="-4"/>
              </w:rPr>
              <w:t>15.0</w:t>
            </w:r>
          </w:p>
        </w:tc>
        <w:tc>
          <w:tcPr>
            <w:tcW w:w="1068" w:type="dxa"/>
            <w:vAlign w:val="top"/>
          </w:tcPr>
          <w:p>
            <w:pPr>
              <w:pStyle w:val="TableText"/>
              <w:ind w:left="341"/>
              <w:spacing w:before="114" w:line="231" w:lineRule="auto"/>
              <w:rPr/>
            </w:pPr>
            <w:r>
              <w:rPr>
                <w:spacing w:val="-2"/>
              </w:rPr>
              <w:t>2.32</w:t>
            </w:r>
          </w:p>
        </w:tc>
        <w:tc>
          <w:tcPr>
            <w:tcW w:w="1078" w:type="dxa"/>
            <w:vAlign w:val="top"/>
          </w:tcPr>
          <w:p>
            <w:pPr>
              <w:pStyle w:val="TableText"/>
              <w:ind w:left="393"/>
              <w:spacing w:before="114" w:line="231" w:lineRule="auto"/>
              <w:rPr/>
            </w:pPr>
            <w:r>
              <w:rPr>
                <w:spacing w:val="-3"/>
              </w:rPr>
              <w:t>280</w:t>
            </w:r>
          </w:p>
        </w:tc>
        <w:tc>
          <w:tcPr>
            <w:tcW w:w="1089" w:type="dxa"/>
            <w:vAlign w:val="top"/>
          </w:tcPr>
          <w:p>
            <w:pPr>
              <w:pStyle w:val="TableText"/>
              <w:ind w:left="355"/>
              <w:spacing w:before="114" w:line="231" w:lineRule="auto"/>
              <w:rPr/>
            </w:pPr>
            <w:r>
              <w:rPr>
                <w:spacing w:val="-4"/>
              </w:rPr>
              <w:t>16.2</w:t>
            </w:r>
          </w:p>
        </w:tc>
        <w:tc>
          <w:tcPr>
            <w:tcW w:w="1079" w:type="dxa"/>
            <w:vAlign w:val="top"/>
          </w:tcPr>
          <w:p>
            <w:pPr>
              <w:rPr>
                <w:rFonts w:ascii="Arial"/>
                <w:sz w:val="21"/>
              </w:rPr>
            </w:pPr>
            <w:r/>
          </w:p>
        </w:tc>
        <w:tc>
          <w:tcPr>
            <w:tcW w:w="1079" w:type="dxa"/>
            <w:vAlign w:val="top"/>
          </w:tcPr>
          <w:p>
            <w:pPr>
              <w:pStyle w:val="TableText"/>
              <w:ind w:left="447"/>
              <w:spacing w:before="114" w:line="231" w:lineRule="auto"/>
              <w:rPr/>
            </w:pPr>
            <w:r>
              <w:rPr>
                <w:spacing w:val="-3"/>
              </w:rPr>
              <w:t>72</w:t>
            </w:r>
          </w:p>
        </w:tc>
        <w:tc>
          <w:tcPr>
            <w:tcW w:w="999" w:type="dxa"/>
            <w:vAlign w:val="top"/>
          </w:tcPr>
          <w:p>
            <w:pPr>
              <w:rPr>
                <w:rFonts w:ascii="Arial"/>
                <w:sz w:val="21"/>
              </w:rPr>
            </w:pPr>
            <w:r/>
          </w:p>
        </w:tc>
        <w:tc>
          <w:tcPr>
            <w:tcW w:w="1004" w:type="dxa"/>
            <w:vAlign w:val="top"/>
          </w:tcPr>
          <w:p>
            <w:pPr>
              <w:pStyle w:val="TableText"/>
              <w:ind w:left="409"/>
              <w:spacing w:before="114" w:line="231" w:lineRule="auto"/>
              <w:rPr/>
            </w:pPr>
            <w:r>
              <w:rPr>
                <w:spacing w:val="-2"/>
              </w:rPr>
              <w:t>90</w:t>
            </w:r>
          </w:p>
        </w:tc>
      </w:tr>
      <w:tr>
        <w:trPr>
          <w:trHeight w:val="359" w:hRule="atLeast"/>
        </w:trPr>
        <w:tc>
          <w:tcPr>
            <w:tcW w:w="714" w:type="dxa"/>
            <w:vAlign w:val="top"/>
          </w:tcPr>
          <w:p>
            <w:pPr>
              <w:pStyle w:val="TableText"/>
              <w:ind w:left="164"/>
              <w:spacing w:before="114" w:line="239" w:lineRule="auto"/>
              <w:rPr/>
            </w:pPr>
            <w:r>
              <w:rPr>
                <w:spacing w:val="-4"/>
              </w:rPr>
              <w:t>10.7</w:t>
            </w:r>
          </w:p>
        </w:tc>
        <w:tc>
          <w:tcPr>
            <w:tcW w:w="1079" w:type="dxa"/>
            <w:vAlign w:val="top"/>
          </w:tcPr>
          <w:p>
            <w:pPr>
              <w:pStyle w:val="TableText"/>
              <w:ind w:left="350"/>
              <w:spacing w:before="114" w:line="239" w:lineRule="auto"/>
              <w:rPr/>
            </w:pPr>
            <w:r>
              <w:rPr>
                <w:spacing w:val="-4"/>
              </w:rPr>
              <w:t>14.2</w:t>
            </w:r>
          </w:p>
        </w:tc>
        <w:tc>
          <w:tcPr>
            <w:tcW w:w="1068" w:type="dxa"/>
            <w:vAlign w:val="top"/>
          </w:tcPr>
          <w:p>
            <w:pPr>
              <w:pStyle w:val="TableText"/>
              <w:ind w:left="341"/>
              <w:spacing w:before="114" w:line="239" w:lineRule="auto"/>
              <w:rPr/>
            </w:pPr>
            <w:r>
              <w:rPr>
                <w:spacing w:val="-2"/>
              </w:rPr>
              <w:t>2.23</w:t>
            </w:r>
          </w:p>
        </w:tc>
        <w:tc>
          <w:tcPr>
            <w:tcW w:w="1078" w:type="dxa"/>
            <w:vAlign w:val="top"/>
          </w:tcPr>
          <w:p>
            <w:pPr>
              <w:pStyle w:val="TableText"/>
              <w:ind w:left="393"/>
              <w:spacing w:before="113"/>
              <w:rPr/>
            </w:pPr>
            <w:r>
              <w:rPr>
                <w:spacing w:val="-3"/>
              </w:rPr>
              <w:t>260</w:t>
            </w:r>
          </w:p>
        </w:tc>
        <w:tc>
          <w:tcPr>
            <w:tcW w:w="1089" w:type="dxa"/>
            <w:vAlign w:val="top"/>
          </w:tcPr>
          <w:p>
            <w:pPr>
              <w:pStyle w:val="TableText"/>
              <w:ind w:left="355"/>
              <w:spacing w:before="114" w:line="239" w:lineRule="auto"/>
              <w:rPr/>
            </w:pPr>
            <w:r>
              <w:rPr>
                <w:spacing w:val="-4"/>
              </w:rPr>
              <w:t>15.6</w:t>
            </w:r>
          </w:p>
        </w:tc>
        <w:tc>
          <w:tcPr>
            <w:tcW w:w="1079" w:type="dxa"/>
            <w:vAlign w:val="top"/>
          </w:tcPr>
          <w:p>
            <w:pPr>
              <w:rPr>
                <w:rFonts w:ascii="Arial"/>
                <w:sz w:val="21"/>
              </w:rPr>
            </w:pPr>
            <w:r/>
          </w:p>
        </w:tc>
        <w:tc>
          <w:tcPr>
            <w:tcW w:w="1079" w:type="dxa"/>
            <w:vAlign w:val="top"/>
          </w:tcPr>
          <w:p>
            <w:pPr>
              <w:pStyle w:val="TableText"/>
              <w:ind w:left="447"/>
              <w:spacing w:before="113"/>
              <w:rPr/>
            </w:pPr>
            <w:r>
              <w:rPr>
                <w:spacing w:val="-3"/>
              </w:rPr>
              <w:t>69</w:t>
            </w:r>
          </w:p>
        </w:tc>
        <w:tc>
          <w:tcPr>
            <w:tcW w:w="999" w:type="dxa"/>
            <w:vAlign w:val="top"/>
          </w:tcPr>
          <w:p>
            <w:pPr>
              <w:rPr>
                <w:rFonts w:ascii="Arial"/>
                <w:sz w:val="21"/>
              </w:rPr>
            </w:pPr>
            <w:r/>
          </w:p>
        </w:tc>
        <w:tc>
          <w:tcPr>
            <w:tcW w:w="1004" w:type="dxa"/>
            <w:vAlign w:val="top"/>
          </w:tcPr>
          <w:p>
            <w:pPr>
              <w:pStyle w:val="TableText"/>
              <w:ind w:left="409"/>
              <w:spacing w:before="113"/>
              <w:rPr/>
            </w:pPr>
            <w:r>
              <w:rPr>
                <w:spacing w:val="-2"/>
              </w:rPr>
              <w:t>85</w:t>
            </w:r>
          </w:p>
        </w:tc>
      </w:tr>
      <w:tr>
        <w:trPr>
          <w:trHeight w:val="350" w:hRule="atLeast"/>
        </w:trPr>
        <w:tc>
          <w:tcPr>
            <w:tcW w:w="714" w:type="dxa"/>
            <w:vAlign w:val="top"/>
          </w:tcPr>
          <w:p>
            <w:pPr>
              <w:pStyle w:val="TableText"/>
              <w:ind w:left="164"/>
              <w:spacing w:before="115" w:line="230" w:lineRule="auto"/>
              <w:rPr/>
            </w:pPr>
            <w:r>
              <w:rPr>
                <w:spacing w:val="-4"/>
              </w:rPr>
              <w:t>10.8</w:t>
            </w:r>
          </w:p>
        </w:tc>
        <w:tc>
          <w:tcPr>
            <w:tcW w:w="1079" w:type="dxa"/>
            <w:vAlign w:val="top"/>
          </w:tcPr>
          <w:p>
            <w:pPr>
              <w:pStyle w:val="TableText"/>
              <w:ind w:left="350"/>
              <w:spacing w:before="115" w:line="230" w:lineRule="auto"/>
              <w:rPr/>
            </w:pPr>
            <w:r>
              <w:rPr>
                <w:spacing w:val="-4"/>
              </w:rPr>
              <w:t>13.5</w:t>
            </w:r>
          </w:p>
        </w:tc>
        <w:tc>
          <w:tcPr>
            <w:tcW w:w="1068" w:type="dxa"/>
            <w:vAlign w:val="top"/>
          </w:tcPr>
          <w:p>
            <w:pPr>
              <w:pStyle w:val="TableText"/>
              <w:ind w:left="341"/>
              <w:spacing w:before="115" w:line="230" w:lineRule="auto"/>
              <w:rPr/>
            </w:pPr>
            <w:r>
              <w:rPr>
                <w:spacing w:val="-2"/>
              </w:rPr>
              <w:t>2.14</w:t>
            </w:r>
          </w:p>
        </w:tc>
        <w:tc>
          <w:tcPr>
            <w:tcW w:w="1078" w:type="dxa"/>
            <w:vAlign w:val="top"/>
          </w:tcPr>
          <w:p>
            <w:pPr>
              <w:pStyle w:val="TableText"/>
              <w:ind w:left="393"/>
              <w:spacing w:before="115" w:line="230" w:lineRule="auto"/>
              <w:rPr/>
            </w:pPr>
            <w:r>
              <w:rPr>
                <w:spacing w:val="-3"/>
              </w:rPr>
              <w:t>240</w:t>
            </w:r>
          </w:p>
        </w:tc>
        <w:tc>
          <w:tcPr>
            <w:tcW w:w="1089" w:type="dxa"/>
            <w:vAlign w:val="top"/>
          </w:tcPr>
          <w:p>
            <w:pPr>
              <w:pStyle w:val="TableText"/>
              <w:ind w:left="355"/>
              <w:spacing w:before="115" w:line="230" w:lineRule="auto"/>
              <w:rPr/>
            </w:pPr>
            <w:r>
              <w:rPr>
                <w:spacing w:val="-4"/>
              </w:rPr>
              <w:t>15.0</w:t>
            </w:r>
          </w:p>
        </w:tc>
        <w:tc>
          <w:tcPr>
            <w:tcW w:w="1079" w:type="dxa"/>
            <w:vAlign w:val="top"/>
          </w:tcPr>
          <w:p>
            <w:pPr>
              <w:rPr>
                <w:rFonts w:ascii="Arial"/>
                <w:sz w:val="21"/>
              </w:rPr>
            </w:pPr>
            <w:r/>
          </w:p>
        </w:tc>
        <w:tc>
          <w:tcPr>
            <w:tcW w:w="1079" w:type="dxa"/>
            <w:vAlign w:val="top"/>
          </w:tcPr>
          <w:p>
            <w:pPr>
              <w:pStyle w:val="TableText"/>
              <w:ind w:left="447"/>
              <w:spacing w:before="115" w:line="230" w:lineRule="auto"/>
              <w:rPr/>
            </w:pPr>
            <w:r>
              <w:rPr>
                <w:spacing w:val="-3"/>
              </w:rPr>
              <w:t>66</w:t>
            </w:r>
          </w:p>
        </w:tc>
        <w:tc>
          <w:tcPr>
            <w:tcW w:w="999" w:type="dxa"/>
            <w:vAlign w:val="top"/>
          </w:tcPr>
          <w:p>
            <w:pPr>
              <w:rPr>
                <w:rFonts w:ascii="Arial"/>
                <w:sz w:val="21"/>
              </w:rPr>
            </w:pPr>
            <w:r/>
          </w:p>
        </w:tc>
        <w:tc>
          <w:tcPr>
            <w:tcW w:w="1004" w:type="dxa"/>
            <w:vAlign w:val="top"/>
          </w:tcPr>
          <w:p>
            <w:pPr>
              <w:pStyle w:val="TableText"/>
              <w:ind w:left="409"/>
              <w:spacing w:before="115" w:line="230" w:lineRule="auto"/>
              <w:rPr/>
            </w:pPr>
            <w:r>
              <w:rPr>
                <w:spacing w:val="-2"/>
              </w:rPr>
              <w:t>80</w:t>
            </w:r>
          </w:p>
        </w:tc>
      </w:tr>
      <w:tr>
        <w:trPr>
          <w:trHeight w:val="354" w:hRule="atLeast"/>
        </w:trPr>
        <w:tc>
          <w:tcPr>
            <w:tcW w:w="714" w:type="dxa"/>
            <w:vAlign w:val="top"/>
          </w:tcPr>
          <w:p>
            <w:pPr>
              <w:pStyle w:val="TableText"/>
              <w:ind w:left="164"/>
              <w:spacing w:before="114" w:line="235" w:lineRule="auto"/>
              <w:rPr/>
            </w:pPr>
            <w:r>
              <w:rPr>
                <w:spacing w:val="-4"/>
              </w:rPr>
              <w:t>10.9</w:t>
            </w:r>
          </w:p>
        </w:tc>
        <w:tc>
          <w:tcPr>
            <w:tcW w:w="1079" w:type="dxa"/>
            <w:vAlign w:val="top"/>
          </w:tcPr>
          <w:p>
            <w:pPr>
              <w:pStyle w:val="TableText"/>
              <w:ind w:left="350"/>
              <w:spacing w:before="114" w:line="235" w:lineRule="auto"/>
              <w:rPr/>
            </w:pPr>
            <w:r>
              <w:rPr>
                <w:spacing w:val="-4"/>
              </w:rPr>
              <w:t>13.0</w:t>
            </w:r>
          </w:p>
        </w:tc>
        <w:tc>
          <w:tcPr>
            <w:tcW w:w="1068" w:type="dxa"/>
            <w:vAlign w:val="top"/>
          </w:tcPr>
          <w:p>
            <w:pPr>
              <w:pStyle w:val="TableText"/>
              <w:ind w:left="341"/>
              <w:spacing w:before="114" w:line="235" w:lineRule="auto"/>
              <w:rPr/>
            </w:pPr>
            <w:r>
              <w:rPr>
                <w:spacing w:val="-2"/>
              </w:rPr>
              <w:t>2.05</w:t>
            </w:r>
          </w:p>
        </w:tc>
        <w:tc>
          <w:tcPr>
            <w:tcW w:w="1078" w:type="dxa"/>
            <w:vAlign w:val="top"/>
          </w:tcPr>
          <w:p>
            <w:pPr>
              <w:pStyle w:val="TableText"/>
              <w:ind w:left="393"/>
              <w:spacing w:before="114" w:line="235" w:lineRule="auto"/>
              <w:rPr/>
            </w:pPr>
            <w:r>
              <w:rPr>
                <w:spacing w:val="-3"/>
              </w:rPr>
              <w:t>225</w:t>
            </w:r>
          </w:p>
        </w:tc>
        <w:tc>
          <w:tcPr>
            <w:tcW w:w="1089" w:type="dxa"/>
            <w:vAlign w:val="top"/>
          </w:tcPr>
          <w:p>
            <w:pPr>
              <w:pStyle w:val="TableText"/>
              <w:ind w:left="355"/>
              <w:spacing w:before="114" w:line="235" w:lineRule="auto"/>
              <w:rPr/>
            </w:pPr>
            <w:r>
              <w:rPr>
                <w:spacing w:val="-4"/>
              </w:rPr>
              <w:t>14.4</w:t>
            </w:r>
          </w:p>
        </w:tc>
        <w:tc>
          <w:tcPr>
            <w:tcW w:w="1079" w:type="dxa"/>
            <w:vAlign w:val="top"/>
          </w:tcPr>
          <w:p>
            <w:pPr>
              <w:rPr>
                <w:rFonts w:ascii="Arial"/>
                <w:sz w:val="21"/>
              </w:rPr>
            </w:pPr>
            <w:r/>
          </w:p>
        </w:tc>
        <w:tc>
          <w:tcPr>
            <w:tcW w:w="1079" w:type="dxa"/>
            <w:vAlign w:val="top"/>
          </w:tcPr>
          <w:p>
            <w:pPr>
              <w:pStyle w:val="TableText"/>
              <w:ind w:left="447"/>
              <w:spacing w:before="114" w:line="235" w:lineRule="auto"/>
              <w:rPr/>
            </w:pPr>
            <w:r>
              <w:rPr>
                <w:spacing w:val="-3"/>
              </w:rPr>
              <w:t>63</w:t>
            </w:r>
          </w:p>
        </w:tc>
        <w:tc>
          <w:tcPr>
            <w:tcW w:w="999" w:type="dxa"/>
            <w:vAlign w:val="top"/>
          </w:tcPr>
          <w:p>
            <w:pPr>
              <w:rPr>
                <w:rFonts w:ascii="Arial"/>
                <w:sz w:val="21"/>
              </w:rPr>
            </w:pPr>
            <w:r/>
          </w:p>
        </w:tc>
        <w:tc>
          <w:tcPr>
            <w:tcW w:w="1004" w:type="dxa"/>
            <w:vAlign w:val="top"/>
          </w:tcPr>
          <w:p>
            <w:pPr>
              <w:pStyle w:val="TableText"/>
              <w:ind w:left="409"/>
              <w:spacing w:before="114" w:line="235" w:lineRule="auto"/>
              <w:rPr/>
            </w:pPr>
            <w:r>
              <w:rPr>
                <w:spacing w:val="-3"/>
              </w:rPr>
              <w:t>70</w:t>
            </w:r>
          </w:p>
        </w:tc>
      </w:tr>
    </w:tbl>
    <w:p>
      <w:pPr>
        <w:rPr>
          <w:rFonts w:ascii="Arial"/>
          <w:sz w:val="21"/>
        </w:rPr>
      </w:pPr>
      <w:r/>
    </w:p>
    <w:p>
      <w:pPr>
        <w:sectPr>
          <w:headerReference w:type="default" r:id="rId188"/>
          <w:footerReference w:type="default" r:id="rId189"/>
          <w:pgSz w:w="11520" w:h="16820"/>
          <w:pgMar w:top="1652" w:right="1045" w:bottom="1253" w:left="1145" w:header="1344" w:footer="1093" w:gutter="0"/>
        </w:sectPr>
        <w:rPr>
          <w:rFonts w:ascii="Arial" w:hAnsi="Arial" w:eastAsia="Arial" w:cs="Arial"/>
          <w:sz w:val="21"/>
          <w:szCs w:val="21"/>
        </w:rPr>
      </w:pPr>
    </w:p>
    <w:p>
      <w:pPr>
        <w:spacing w:line="370" w:lineRule="auto"/>
        <w:rPr>
          <w:rFonts w:ascii="Arial"/>
          <w:sz w:val="21"/>
        </w:rPr>
      </w:pPr>
      <w:r/>
    </w:p>
    <w:p>
      <w:pPr>
        <w:ind w:left="2404"/>
        <w:spacing w:before="61" w:line="221" w:lineRule="auto"/>
        <w:rPr>
          <w:rFonts w:ascii="SimSun" w:hAnsi="SimSun" w:eastAsia="SimSun" w:cs="SimSun"/>
          <w:sz w:val="19"/>
          <w:szCs w:val="19"/>
        </w:rPr>
      </w:pPr>
      <w:r>
        <w:rPr>
          <w:rFonts w:ascii="SimHei" w:hAnsi="SimHei" w:eastAsia="SimHei" w:cs="SimHei"/>
          <w:sz w:val="19"/>
          <w:szCs w:val="19"/>
          <w:spacing w:val="12"/>
        </w:rPr>
        <w:t>表</w:t>
      </w:r>
      <w:r>
        <w:rPr>
          <w:rFonts w:ascii="SimHei" w:hAnsi="SimHei" w:eastAsia="SimHei" w:cs="SimHei"/>
          <w:sz w:val="19"/>
          <w:szCs w:val="19"/>
          <w:spacing w:val="-45"/>
        </w:rPr>
        <w:t xml:space="preserve"> </w:t>
      </w:r>
      <w:r>
        <w:rPr>
          <w:rFonts w:ascii="Arial" w:hAnsi="Arial" w:eastAsia="Arial" w:cs="Arial"/>
          <w:sz w:val="19"/>
          <w:szCs w:val="19"/>
          <w:spacing w:val="12"/>
        </w:rPr>
        <w:t>A.2    </w:t>
      </w:r>
      <w:r>
        <w:rPr>
          <w:rFonts w:ascii="SimHei" w:hAnsi="SimHei" w:eastAsia="SimHei" w:cs="SimHei"/>
          <w:sz w:val="19"/>
          <w:szCs w:val="19"/>
          <w:spacing w:val="12"/>
        </w:rPr>
        <w:t>电压和设备类别相对应的允许电容</w:t>
      </w:r>
      <w:r>
        <w:rPr>
          <w:rFonts w:ascii="SimSun" w:hAnsi="SimSun" w:eastAsia="SimSun" w:cs="SimSun"/>
          <w:sz w:val="19"/>
          <w:szCs w:val="19"/>
          <w:spacing w:val="12"/>
        </w:rPr>
        <w:t>(</w:t>
      </w:r>
      <w:r>
        <w:rPr>
          <w:rFonts w:ascii="SimSun" w:hAnsi="SimSun" w:eastAsia="SimSun" w:cs="SimSun"/>
          <w:sz w:val="19"/>
          <w:szCs w:val="19"/>
          <w:spacing w:val="-24"/>
        </w:rPr>
        <w:t xml:space="preserve"> </w:t>
      </w:r>
      <w:r>
        <w:rPr>
          <w:rFonts w:ascii="SimSun" w:hAnsi="SimSun" w:eastAsia="SimSun" w:cs="SimSun"/>
          <w:sz w:val="19"/>
          <w:szCs w:val="19"/>
          <w:spacing w:val="12"/>
        </w:rPr>
        <w:t>续</w:t>
      </w:r>
      <w:r>
        <w:rPr>
          <w:rFonts w:ascii="SimSun" w:hAnsi="SimSun" w:eastAsia="SimSun" w:cs="SimSun"/>
          <w:sz w:val="19"/>
          <w:szCs w:val="19"/>
          <w:spacing w:val="-26"/>
        </w:rPr>
        <w:t xml:space="preserve"> </w:t>
      </w:r>
      <w:r>
        <w:rPr>
          <w:rFonts w:ascii="SimSun" w:hAnsi="SimSun" w:eastAsia="SimSun" w:cs="SimSun"/>
          <w:sz w:val="19"/>
          <w:szCs w:val="19"/>
          <w:spacing w:val="12"/>
        </w:rPr>
        <w:t>)</w:t>
      </w:r>
    </w:p>
    <w:p>
      <w:pPr>
        <w:spacing w:before="10"/>
        <w:rPr/>
      </w:pPr>
      <w:r/>
    </w:p>
    <w:tbl>
      <w:tblPr>
        <w:tblStyle w:val="TableNormal"/>
        <w:tblW w:w="918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14"/>
        <w:gridCol w:w="1068"/>
        <w:gridCol w:w="1079"/>
        <w:gridCol w:w="1089"/>
        <w:gridCol w:w="1068"/>
        <w:gridCol w:w="1089"/>
        <w:gridCol w:w="1079"/>
        <w:gridCol w:w="999"/>
        <w:gridCol w:w="1004"/>
      </w:tblGrid>
      <w:tr>
        <w:trPr>
          <w:trHeight w:val="724" w:hRule="atLeast"/>
        </w:trPr>
        <w:tc>
          <w:tcPr>
            <w:tcW w:w="714" w:type="dxa"/>
            <w:vAlign w:val="top"/>
            <w:vMerge w:val="restart"/>
            <w:tcBorders>
              <w:bottom w:val="nil"/>
            </w:tcBorders>
          </w:tcPr>
          <w:p>
            <w:pPr>
              <w:spacing w:line="306" w:lineRule="auto"/>
              <w:rPr>
                <w:rFonts w:ascii="Arial"/>
                <w:sz w:val="21"/>
              </w:rPr>
            </w:pPr>
            <w:r/>
          </w:p>
          <w:p>
            <w:pPr>
              <w:spacing w:line="307" w:lineRule="auto"/>
              <w:rPr>
                <w:rFonts w:ascii="Arial"/>
                <w:sz w:val="21"/>
              </w:rPr>
            </w:pPr>
            <w:r/>
          </w:p>
          <w:p>
            <w:pPr>
              <w:pStyle w:val="TableText"/>
              <w:ind w:left="165"/>
              <w:spacing w:before="58" w:line="223" w:lineRule="auto"/>
              <w:rPr/>
            </w:pPr>
            <w:r>
              <w:rPr>
                <w:spacing w:val="4"/>
              </w:rPr>
              <w:t>电压</w:t>
            </w:r>
          </w:p>
          <w:p>
            <w:pPr>
              <w:pStyle w:val="TableText"/>
              <w:ind w:left="305"/>
              <w:spacing w:before="116" w:line="182" w:lineRule="auto"/>
              <w:rPr/>
            </w:pPr>
            <w:r>
              <w:rPr/>
              <w:t>V</w:t>
            </w:r>
          </w:p>
        </w:tc>
        <w:tc>
          <w:tcPr>
            <w:tcW w:w="8475" w:type="dxa"/>
            <w:vAlign w:val="top"/>
            <w:gridSpan w:val="8"/>
          </w:tcPr>
          <w:p>
            <w:pPr>
              <w:pStyle w:val="TableText"/>
              <w:ind w:left="3871"/>
              <w:spacing w:before="132" w:line="219" w:lineRule="auto"/>
              <w:rPr/>
            </w:pPr>
            <w:r>
              <w:rPr>
                <w:spacing w:val="2"/>
              </w:rPr>
              <w:t>允许电容</w:t>
            </w:r>
          </w:p>
          <w:p>
            <w:pPr>
              <w:pStyle w:val="TableText"/>
              <w:ind w:left="4091"/>
              <w:spacing w:before="121" w:line="182" w:lineRule="auto"/>
              <w:rPr/>
            </w:pPr>
            <w:r>
              <w:rPr>
                <w:spacing w:val="-18"/>
              </w:rPr>
              <w:t>μF</w:t>
            </w:r>
          </w:p>
        </w:tc>
      </w:tr>
      <w:tr>
        <w:trPr>
          <w:trHeight w:val="350" w:hRule="atLeast"/>
        </w:trPr>
        <w:tc>
          <w:tcPr>
            <w:tcW w:w="714" w:type="dxa"/>
            <w:vAlign w:val="top"/>
            <w:vMerge w:val="continue"/>
            <w:tcBorders>
              <w:top w:val="nil"/>
              <w:bottom w:val="nil"/>
            </w:tcBorders>
          </w:tcPr>
          <w:p>
            <w:pPr>
              <w:rPr>
                <w:rFonts w:ascii="Arial"/>
                <w:sz w:val="21"/>
              </w:rPr>
            </w:pPr>
            <w:r/>
          </w:p>
        </w:tc>
        <w:tc>
          <w:tcPr>
            <w:tcW w:w="2147" w:type="dxa"/>
            <w:vAlign w:val="top"/>
            <w:gridSpan w:val="2"/>
          </w:tcPr>
          <w:p>
            <w:pPr>
              <w:pStyle w:val="TableText"/>
              <w:ind w:left="660"/>
              <w:spacing w:before="88" w:line="219" w:lineRule="auto"/>
              <w:rPr/>
            </w:pPr>
            <w:r>
              <w:rPr>
                <w:spacing w:val="1"/>
              </w:rPr>
              <w:t>ⅡC类设备</w:t>
            </w:r>
          </w:p>
        </w:tc>
        <w:tc>
          <w:tcPr>
            <w:tcW w:w="2157" w:type="dxa"/>
            <w:vAlign w:val="top"/>
            <w:gridSpan w:val="2"/>
          </w:tcPr>
          <w:p>
            <w:pPr>
              <w:pStyle w:val="TableText"/>
              <w:ind w:left="663"/>
              <w:spacing w:before="88" w:line="219" w:lineRule="auto"/>
              <w:rPr/>
            </w:pPr>
            <w:r>
              <w:rPr>
                <w:spacing w:val="1"/>
              </w:rPr>
              <w:t>ⅡB类设备</w:t>
            </w:r>
          </w:p>
        </w:tc>
        <w:tc>
          <w:tcPr>
            <w:tcW w:w="2168" w:type="dxa"/>
            <w:vAlign w:val="top"/>
            <w:gridSpan w:val="2"/>
          </w:tcPr>
          <w:p>
            <w:pPr>
              <w:pStyle w:val="TableText"/>
              <w:ind w:left="676"/>
              <w:spacing w:before="88" w:line="219" w:lineRule="auto"/>
              <w:rPr/>
            </w:pPr>
            <w:r>
              <w:rPr>
                <w:spacing w:val="1"/>
              </w:rPr>
              <w:t>ⅡA类设备</w:t>
            </w:r>
          </w:p>
        </w:tc>
        <w:tc>
          <w:tcPr>
            <w:tcW w:w="2003" w:type="dxa"/>
            <w:vAlign w:val="top"/>
            <w:gridSpan w:val="2"/>
          </w:tcPr>
          <w:p>
            <w:pPr>
              <w:pStyle w:val="TableText"/>
              <w:ind w:left="679"/>
              <w:spacing w:before="88" w:line="219" w:lineRule="auto"/>
              <w:rPr/>
            </w:pPr>
            <w:r>
              <w:rPr>
                <w:spacing w:val="2"/>
              </w:rPr>
              <w:t>I类设备</w:t>
            </w:r>
          </w:p>
        </w:tc>
      </w:tr>
      <w:tr>
        <w:trPr>
          <w:trHeight w:val="349" w:hRule="atLeast"/>
        </w:trPr>
        <w:tc>
          <w:tcPr>
            <w:tcW w:w="714" w:type="dxa"/>
            <w:vAlign w:val="top"/>
            <w:vMerge w:val="continue"/>
            <w:tcBorders>
              <w:top w:val="nil"/>
              <w:bottom w:val="nil"/>
            </w:tcBorders>
          </w:tcPr>
          <w:p>
            <w:pPr>
              <w:rPr>
                <w:rFonts w:ascii="Arial"/>
                <w:sz w:val="21"/>
              </w:rPr>
            </w:pPr>
            <w:r/>
          </w:p>
        </w:tc>
        <w:tc>
          <w:tcPr>
            <w:tcW w:w="2147" w:type="dxa"/>
            <w:vAlign w:val="top"/>
            <w:gridSpan w:val="2"/>
          </w:tcPr>
          <w:p>
            <w:pPr>
              <w:pStyle w:val="TableText"/>
              <w:ind w:left="700"/>
              <w:spacing w:before="88" w:line="219" w:lineRule="auto"/>
              <w:rPr/>
            </w:pPr>
            <w:r>
              <w:rPr>
                <w:spacing w:val="-2"/>
              </w:rPr>
              <w:t>安全系数</w:t>
            </w:r>
          </w:p>
        </w:tc>
        <w:tc>
          <w:tcPr>
            <w:tcW w:w="2157" w:type="dxa"/>
            <w:vAlign w:val="top"/>
            <w:gridSpan w:val="2"/>
          </w:tcPr>
          <w:p>
            <w:pPr>
              <w:pStyle w:val="TableText"/>
              <w:ind w:left="713"/>
              <w:spacing w:before="88" w:line="219" w:lineRule="auto"/>
              <w:rPr/>
            </w:pPr>
            <w:r>
              <w:rPr>
                <w:spacing w:val="-2"/>
              </w:rPr>
              <w:t>安全系数</w:t>
            </w:r>
          </w:p>
        </w:tc>
        <w:tc>
          <w:tcPr>
            <w:tcW w:w="2168" w:type="dxa"/>
            <w:vAlign w:val="top"/>
            <w:gridSpan w:val="2"/>
          </w:tcPr>
          <w:p>
            <w:pPr>
              <w:pStyle w:val="TableText"/>
              <w:ind w:left="716"/>
              <w:spacing w:before="88" w:line="219" w:lineRule="auto"/>
              <w:rPr/>
            </w:pPr>
            <w:r>
              <w:rPr>
                <w:spacing w:val="-2"/>
              </w:rPr>
              <w:t>安全系数</w:t>
            </w:r>
          </w:p>
        </w:tc>
        <w:tc>
          <w:tcPr>
            <w:tcW w:w="2003" w:type="dxa"/>
            <w:vAlign w:val="top"/>
            <w:gridSpan w:val="2"/>
          </w:tcPr>
          <w:p>
            <w:pPr>
              <w:pStyle w:val="TableText"/>
              <w:ind w:left="639"/>
              <w:spacing w:before="88" w:line="219" w:lineRule="auto"/>
              <w:rPr/>
            </w:pPr>
            <w:r>
              <w:rPr>
                <w:spacing w:val="-2"/>
              </w:rPr>
              <w:t>安全系数</w:t>
            </w:r>
          </w:p>
        </w:tc>
      </w:tr>
      <w:tr>
        <w:trPr>
          <w:trHeight w:val="350" w:hRule="atLeast"/>
        </w:trPr>
        <w:tc>
          <w:tcPr>
            <w:tcW w:w="714" w:type="dxa"/>
            <w:vAlign w:val="top"/>
            <w:vMerge w:val="continue"/>
            <w:tcBorders>
              <w:top w:val="nil"/>
            </w:tcBorders>
          </w:tcPr>
          <w:p>
            <w:pPr>
              <w:rPr>
                <w:rFonts w:ascii="Arial"/>
                <w:sz w:val="21"/>
              </w:rPr>
            </w:pPr>
            <w:r/>
          </w:p>
        </w:tc>
        <w:tc>
          <w:tcPr>
            <w:tcW w:w="1068" w:type="dxa"/>
            <w:vAlign w:val="top"/>
          </w:tcPr>
          <w:p>
            <w:pPr>
              <w:pStyle w:val="TableText"/>
              <w:ind w:left="391"/>
              <w:spacing w:before="106" w:line="239" w:lineRule="auto"/>
              <w:rPr/>
            </w:pPr>
            <w:r>
              <w:rPr>
                <w:spacing w:val="-11"/>
              </w:rPr>
              <w:t>×1</w:t>
            </w:r>
          </w:p>
        </w:tc>
        <w:tc>
          <w:tcPr>
            <w:tcW w:w="1079" w:type="dxa"/>
            <w:vAlign w:val="top"/>
          </w:tcPr>
          <w:p>
            <w:pPr>
              <w:pStyle w:val="TableText"/>
              <w:ind w:left="302"/>
              <w:spacing w:before="106" w:line="239" w:lineRule="auto"/>
              <w:rPr/>
            </w:pPr>
            <w:r>
              <w:rPr>
                <w:spacing w:val="-9"/>
              </w:rPr>
              <w:t>×1.5</w:t>
            </w:r>
          </w:p>
        </w:tc>
        <w:tc>
          <w:tcPr>
            <w:tcW w:w="1089" w:type="dxa"/>
            <w:vAlign w:val="top"/>
          </w:tcPr>
          <w:p>
            <w:pPr>
              <w:pStyle w:val="TableText"/>
              <w:ind w:left="404"/>
              <w:spacing w:before="106" w:line="239" w:lineRule="auto"/>
              <w:rPr/>
            </w:pPr>
            <w:r>
              <w:rPr>
                <w:spacing w:val="-11"/>
              </w:rPr>
              <w:t>×1</w:t>
            </w:r>
          </w:p>
        </w:tc>
        <w:tc>
          <w:tcPr>
            <w:tcW w:w="1068" w:type="dxa"/>
            <w:vAlign w:val="top"/>
          </w:tcPr>
          <w:p>
            <w:pPr>
              <w:pStyle w:val="TableText"/>
              <w:ind w:left="304"/>
              <w:spacing w:before="106" w:line="239" w:lineRule="auto"/>
              <w:rPr/>
            </w:pPr>
            <w:r>
              <w:rPr>
                <w:spacing w:val="-9"/>
              </w:rPr>
              <w:t>×1.5</w:t>
            </w:r>
          </w:p>
        </w:tc>
        <w:tc>
          <w:tcPr>
            <w:tcW w:w="1089" w:type="dxa"/>
            <w:vAlign w:val="top"/>
          </w:tcPr>
          <w:p>
            <w:pPr>
              <w:pStyle w:val="TableText"/>
              <w:ind w:left="407"/>
              <w:spacing w:before="106" w:line="239" w:lineRule="auto"/>
              <w:rPr/>
            </w:pPr>
            <w:r>
              <w:rPr>
                <w:spacing w:val="-11"/>
              </w:rPr>
              <w:t>×1</w:t>
            </w:r>
          </w:p>
        </w:tc>
        <w:tc>
          <w:tcPr>
            <w:tcW w:w="1079" w:type="dxa"/>
            <w:vAlign w:val="top"/>
          </w:tcPr>
          <w:p>
            <w:pPr>
              <w:pStyle w:val="TableText"/>
              <w:ind w:left="307"/>
              <w:spacing w:before="106" w:line="239" w:lineRule="auto"/>
              <w:rPr/>
            </w:pPr>
            <w:r>
              <w:rPr>
                <w:spacing w:val="-9"/>
              </w:rPr>
              <w:t>×1.5</w:t>
            </w:r>
          </w:p>
        </w:tc>
        <w:tc>
          <w:tcPr>
            <w:tcW w:w="999" w:type="dxa"/>
            <w:vAlign w:val="top"/>
          </w:tcPr>
          <w:p>
            <w:pPr>
              <w:pStyle w:val="TableText"/>
              <w:ind w:left="389"/>
              <w:spacing w:before="106" w:line="239" w:lineRule="auto"/>
              <w:rPr/>
            </w:pPr>
            <w:r>
              <w:rPr>
                <w:spacing w:val="-11"/>
              </w:rPr>
              <w:t>×1</w:t>
            </w:r>
          </w:p>
        </w:tc>
        <w:tc>
          <w:tcPr>
            <w:tcW w:w="1004" w:type="dxa"/>
            <w:vAlign w:val="top"/>
          </w:tcPr>
          <w:p>
            <w:pPr>
              <w:pStyle w:val="TableText"/>
              <w:ind w:left="270"/>
              <w:spacing w:before="106" w:line="239" w:lineRule="auto"/>
              <w:rPr/>
            </w:pPr>
            <w:r>
              <w:rPr>
                <w:spacing w:val="-9"/>
              </w:rPr>
              <w:t>×1.5</w:t>
            </w:r>
          </w:p>
        </w:tc>
      </w:tr>
      <w:tr>
        <w:trPr>
          <w:trHeight w:val="359" w:hRule="atLeast"/>
        </w:trPr>
        <w:tc>
          <w:tcPr>
            <w:tcW w:w="714" w:type="dxa"/>
            <w:vAlign w:val="top"/>
          </w:tcPr>
          <w:p>
            <w:pPr>
              <w:pStyle w:val="TableText"/>
              <w:ind w:left="165"/>
              <w:spacing w:before="107" w:line="239" w:lineRule="auto"/>
              <w:rPr/>
            </w:pPr>
            <w:r>
              <w:rPr>
                <w:spacing w:val="-4"/>
              </w:rPr>
              <w:t>11.0</w:t>
            </w:r>
          </w:p>
        </w:tc>
        <w:tc>
          <w:tcPr>
            <w:tcW w:w="1068" w:type="dxa"/>
            <w:vAlign w:val="top"/>
          </w:tcPr>
          <w:p>
            <w:pPr>
              <w:pStyle w:val="TableText"/>
              <w:ind w:left="340"/>
              <w:spacing w:before="107" w:line="239" w:lineRule="auto"/>
              <w:rPr/>
            </w:pPr>
            <w:r>
              <w:rPr>
                <w:spacing w:val="-4"/>
              </w:rPr>
              <w:t>12.5</w:t>
            </w:r>
          </w:p>
        </w:tc>
        <w:tc>
          <w:tcPr>
            <w:tcW w:w="1079" w:type="dxa"/>
            <w:vAlign w:val="top"/>
          </w:tcPr>
          <w:p>
            <w:pPr>
              <w:pStyle w:val="TableText"/>
              <w:ind w:left="352"/>
              <w:spacing w:before="107" w:line="239" w:lineRule="auto"/>
              <w:rPr/>
            </w:pPr>
            <w:r>
              <w:rPr>
                <w:spacing w:val="-4"/>
              </w:rPr>
              <w:t>1.97</w:t>
            </w:r>
          </w:p>
        </w:tc>
        <w:tc>
          <w:tcPr>
            <w:tcW w:w="1089" w:type="dxa"/>
            <w:vAlign w:val="top"/>
          </w:tcPr>
          <w:p>
            <w:pPr>
              <w:pStyle w:val="TableText"/>
              <w:ind w:left="404"/>
              <w:spacing w:before="106"/>
              <w:rPr/>
            </w:pPr>
            <w:r>
              <w:rPr>
                <w:spacing w:val="-3"/>
              </w:rPr>
              <w:t>210</w:t>
            </w:r>
          </w:p>
        </w:tc>
        <w:tc>
          <w:tcPr>
            <w:tcW w:w="1068" w:type="dxa"/>
            <w:vAlign w:val="top"/>
          </w:tcPr>
          <w:p>
            <w:pPr>
              <w:pStyle w:val="TableText"/>
              <w:ind w:left="344"/>
              <w:spacing w:before="107" w:line="239" w:lineRule="auto"/>
              <w:rPr/>
            </w:pPr>
            <w:r>
              <w:rPr>
                <w:spacing w:val="-4"/>
              </w:rPr>
              <w:t>13.8</w:t>
            </w:r>
          </w:p>
        </w:tc>
        <w:tc>
          <w:tcPr>
            <w:tcW w:w="1089" w:type="dxa"/>
            <w:vAlign w:val="top"/>
          </w:tcPr>
          <w:p>
            <w:pPr>
              <w:rPr>
                <w:rFonts w:ascii="Arial"/>
                <w:sz w:val="21"/>
              </w:rPr>
            </w:pPr>
            <w:r/>
          </w:p>
        </w:tc>
        <w:tc>
          <w:tcPr>
            <w:tcW w:w="1079" w:type="dxa"/>
            <w:vAlign w:val="top"/>
          </w:tcPr>
          <w:p>
            <w:pPr>
              <w:pStyle w:val="TableText"/>
              <w:ind w:left="448"/>
              <w:spacing w:before="106"/>
              <w:rPr/>
            </w:pPr>
            <w:r>
              <w:rPr>
                <w:spacing w:val="-3"/>
              </w:rPr>
              <w:t>60</w:t>
            </w:r>
          </w:p>
        </w:tc>
        <w:tc>
          <w:tcPr>
            <w:tcW w:w="999" w:type="dxa"/>
            <w:vAlign w:val="top"/>
          </w:tcPr>
          <w:p>
            <w:pPr>
              <w:rPr>
                <w:rFonts w:ascii="Arial"/>
                <w:sz w:val="21"/>
              </w:rPr>
            </w:pPr>
            <w:r/>
          </w:p>
        </w:tc>
        <w:tc>
          <w:tcPr>
            <w:tcW w:w="1004" w:type="dxa"/>
            <w:vAlign w:val="top"/>
          </w:tcPr>
          <w:p>
            <w:pPr>
              <w:pStyle w:val="TableText"/>
              <w:ind w:left="320"/>
              <w:spacing w:before="107" w:line="239" w:lineRule="auto"/>
              <w:rPr/>
            </w:pPr>
            <w:r>
              <w:rPr>
                <w:spacing w:val="-2"/>
              </w:rPr>
              <w:t>67.5</w:t>
            </w:r>
          </w:p>
        </w:tc>
      </w:tr>
      <w:tr>
        <w:trPr>
          <w:trHeight w:val="350" w:hRule="atLeast"/>
        </w:trPr>
        <w:tc>
          <w:tcPr>
            <w:tcW w:w="714" w:type="dxa"/>
            <w:vAlign w:val="top"/>
          </w:tcPr>
          <w:p>
            <w:pPr>
              <w:pStyle w:val="TableText"/>
              <w:ind w:left="165"/>
              <w:spacing w:before="107" w:line="238" w:lineRule="auto"/>
              <w:rPr/>
            </w:pPr>
            <w:r>
              <w:rPr>
                <w:spacing w:val="-4"/>
              </w:rPr>
              <w:t>11.1</w:t>
            </w:r>
          </w:p>
        </w:tc>
        <w:tc>
          <w:tcPr>
            <w:tcW w:w="1068" w:type="dxa"/>
            <w:vAlign w:val="top"/>
          </w:tcPr>
          <w:p>
            <w:pPr>
              <w:pStyle w:val="TableText"/>
              <w:ind w:left="340"/>
              <w:spacing w:before="107" w:line="238" w:lineRule="auto"/>
              <w:rPr/>
            </w:pPr>
            <w:r>
              <w:rPr>
                <w:spacing w:val="-4"/>
              </w:rPr>
              <w:t>11.9</w:t>
            </w:r>
          </w:p>
        </w:tc>
        <w:tc>
          <w:tcPr>
            <w:tcW w:w="1079" w:type="dxa"/>
            <w:vAlign w:val="top"/>
          </w:tcPr>
          <w:p>
            <w:pPr>
              <w:pStyle w:val="TableText"/>
              <w:ind w:left="352"/>
              <w:spacing w:before="107" w:line="238" w:lineRule="auto"/>
              <w:rPr/>
            </w:pPr>
            <w:r>
              <w:rPr>
                <w:spacing w:val="-4"/>
              </w:rPr>
              <w:t>1.90</w:t>
            </w:r>
          </w:p>
        </w:tc>
        <w:tc>
          <w:tcPr>
            <w:tcW w:w="1089" w:type="dxa"/>
            <w:vAlign w:val="top"/>
          </w:tcPr>
          <w:p>
            <w:pPr>
              <w:pStyle w:val="TableText"/>
              <w:ind w:left="404"/>
              <w:spacing w:before="107" w:line="238" w:lineRule="auto"/>
              <w:rPr/>
            </w:pPr>
            <w:r>
              <w:rPr>
                <w:spacing w:val="-5"/>
              </w:rPr>
              <w:t>195</w:t>
            </w:r>
          </w:p>
        </w:tc>
        <w:tc>
          <w:tcPr>
            <w:tcW w:w="1068" w:type="dxa"/>
            <w:vAlign w:val="top"/>
          </w:tcPr>
          <w:p>
            <w:pPr>
              <w:pStyle w:val="TableText"/>
              <w:ind w:left="344"/>
              <w:spacing w:before="107" w:line="238" w:lineRule="auto"/>
              <w:rPr/>
            </w:pPr>
            <w:r>
              <w:rPr>
                <w:spacing w:val="-4"/>
              </w:rPr>
              <w:t>13.2</w:t>
            </w:r>
          </w:p>
        </w:tc>
        <w:tc>
          <w:tcPr>
            <w:tcW w:w="1089" w:type="dxa"/>
            <w:vAlign w:val="top"/>
          </w:tcPr>
          <w:p>
            <w:pPr>
              <w:rPr>
                <w:rFonts w:ascii="Arial"/>
                <w:sz w:val="21"/>
              </w:rPr>
            </w:pPr>
            <w:r/>
          </w:p>
        </w:tc>
        <w:tc>
          <w:tcPr>
            <w:tcW w:w="1079" w:type="dxa"/>
            <w:vAlign w:val="top"/>
          </w:tcPr>
          <w:p>
            <w:pPr>
              <w:pStyle w:val="TableText"/>
              <w:ind w:left="357"/>
              <w:spacing w:before="107" w:line="238" w:lineRule="auto"/>
              <w:rPr/>
            </w:pPr>
            <w:r>
              <w:rPr>
                <w:spacing w:val="-2"/>
              </w:rPr>
              <w:t>57.0</w:t>
            </w:r>
          </w:p>
        </w:tc>
        <w:tc>
          <w:tcPr>
            <w:tcW w:w="999" w:type="dxa"/>
            <w:vAlign w:val="top"/>
          </w:tcPr>
          <w:p>
            <w:pPr>
              <w:rPr>
                <w:rFonts w:ascii="Arial"/>
                <w:sz w:val="21"/>
              </w:rPr>
            </w:pPr>
            <w:r/>
          </w:p>
        </w:tc>
        <w:tc>
          <w:tcPr>
            <w:tcW w:w="1004" w:type="dxa"/>
            <w:vAlign w:val="top"/>
          </w:tcPr>
          <w:p>
            <w:pPr>
              <w:pStyle w:val="TableText"/>
              <w:ind w:left="410"/>
              <w:spacing w:before="107" w:line="238" w:lineRule="auto"/>
              <w:rPr/>
            </w:pPr>
            <w:r>
              <w:rPr>
                <w:spacing w:val="-3"/>
              </w:rPr>
              <w:t>60</w:t>
            </w:r>
          </w:p>
        </w:tc>
      </w:tr>
      <w:tr>
        <w:trPr>
          <w:trHeight w:val="350" w:hRule="atLeast"/>
        </w:trPr>
        <w:tc>
          <w:tcPr>
            <w:tcW w:w="714" w:type="dxa"/>
            <w:vAlign w:val="top"/>
          </w:tcPr>
          <w:p>
            <w:pPr>
              <w:pStyle w:val="TableText"/>
              <w:ind w:left="165"/>
              <w:spacing w:before="107" w:line="238" w:lineRule="auto"/>
              <w:rPr/>
            </w:pPr>
            <w:r>
              <w:rPr>
                <w:spacing w:val="-4"/>
              </w:rPr>
              <w:t>11.2</w:t>
            </w:r>
          </w:p>
        </w:tc>
        <w:tc>
          <w:tcPr>
            <w:tcW w:w="1068" w:type="dxa"/>
            <w:vAlign w:val="top"/>
          </w:tcPr>
          <w:p>
            <w:pPr>
              <w:pStyle w:val="TableText"/>
              <w:ind w:left="340"/>
              <w:spacing w:before="107" w:line="238" w:lineRule="auto"/>
              <w:rPr/>
            </w:pPr>
            <w:r>
              <w:rPr>
                <w:spacing w:val="-4"/>
              </w:rPr>
              <w:t>11.4</w:t>
            </w:r>
          </w:p>
        </w:tc>
        <w:tc>
          <w:tcPr>
            <w:tcW w:w="1079" w:type="dxa"/>
            <w:vAlign w:val="top"/>
          </w:tcPr>
          <w:p>
            <w:pPr>
              <w:pStyle w:val="TableText"/>
              <w:ind w:left="352"/>
              <w:spacing w:before="107" w:line="238" w:lineRule="auto"/>
              <w:rPr/>
            </w:pPr>
            <w:r>
              <w:rPr>
                <w:spacing w:val="-4"/>
              </w:rPr>
              <w:t>1.84</w:t>
            </w:r>
          </w:p>
        </w:tc>
        <w:tc>
          <w:tcPr>
            <w:tcW w:w="1089" w:type="dxa"/>
            <w:vAlign w:val="top"/>
          </w:tcPr>
          <w:p>
            <w:pPr>
              <w:pStyle w:val="TableText"/>
              <w:ind w:left="404"/>
              <w:spacing w:before="107" w:line="238" w:lineRule="auto"/>
              <w:rPr/>
            </w:pPr>
            <w:r>
              <w:rPr>
                <w:spacing w:val="-5"/>
              </w:rPr>
              <w:t>180</w:t>
            </w:r>
          </w:p>
        </w:tc>
        <w:tc>
          <w:tcPr>
            <w:tcW w:w="1068" w:type="dxa"/>
            <w:vAlign w:val="top"/>
          </w:tcPr>
          <w:p>
            <w:pPr>
              <w:pStyle w:val="TableText"/>
              <w:ind w:left="344"/>
              <w:spacing w:before="107" w:line="238" w:lineRule="auto"/>
              <w:rPr/>
            </w:pPr>
            <w:r>
              <w:rPr>
                <w:spacing w:val="-4"/>
              </w:rPr>
              <w:t>12.6</w:t>
            </w:r>
          </w:p>
        </w:tc>
        <w:tc>
          <w:tcPr>
            <w:tcW w:w="1089" w:type="dxa"/>
            <w:vAlign w:val="top"/>
          </w:tcPr>
          <w:p>
            <w:pPr>
              <w:rPr>
                <w:rFonts w:ascii="Arial"/>
                <w:sz w:val="21"/>
              </w:rPr>
            </w:pPr>
            <w:r/>
          </w:p>
        </w:tc>
        <w:tc>
          <w:tcPr>
            <w:tcW w:w="1079" w:type="dxa"/>
            <w:vAlign w:val="top"/>
          </w:tcPr>
          <w:p>
            <w:pPr>
              <w:pStyle w:val="TableText"/>
              <w:ind w:left="357"/>
              <w:spacing w:before="107" w:line="238" w:lineRule="auto"/>
              <w:rPr/>
            </w:pPr>
            <w:r>
              <w:rPr>
                <w:spacing w:val="-2"/>
              </w:rPr>
              <w:t>54.0</w:t>
            </w:r>
          </w:p>
        </w:tc>
        <w:tc>
          <w:tcPr>
            <w:tcW w:w="999" w:type="dxa"/>
            <w:vAlign w:val="top"/>
          </w:tcPr>
          <w:p>
            <w:pPr>
              <w:rPr>
                <w:rFonts w:ascii="Arial"/>
                <w:sz w:val="21"/>
              </w:rPr>
            </w:pPr>
            <w:r/>
          </w:p>
        </w:tc>
        <w:tc>
          <w:tcPr>
            <w:tcW w:w="1004" w:type="dxa"/>
            <w:vAlign w:val="top"/>
          </w:tcPr>
          <w:p>
            <w:pPr>
              <w:pStyle w:val="TableText"/>
              <w:ind w:left="410"/>
              <w:spacing w:before="107" w:line="238" w:lineRule="auto"/>
              <w:rPr/>
            </w:pPr>
            <w:r>
              <w:rPr>
                <w:spacing w:val="-3"/>
              </w:rPr>
              <w:t>58</w:t>
            </w:r>
          </w:p>
        </w:tc>
      </w:tr>
      <w:tr>
        <w:trPr>
          <w:trHeight w:val="349" w:hRule="atLeast"/>
        </w:trPr>
        <w:tc>
          <w:tcPr>
            <w:tcW w:w="714" w:type="dxa"/>
            <w:vAlign w:val="top"/>
          </w:tcPr>
          <w:p>
            <w:pPr>
              <w:pStyle w:val="TableText"/>
              <w:ind w:left="165"/>
              <w:spacing w:before="107" w:line="237" w:lineRule="auto"/>
              <w:rPr/>
            </w:pPr>
            <w:r>
              <w:rPr>
                <w:spacing w:val="-4"/>
              </w:rPr>
              <w:t>11.3</w:t>
            </w:r>
          </w:p>
        </w:tc>
        <w:tc>
          <w:tcPr>
            <w:tcW w:w="1068" w:type="dxa"/>
            <w:vAlign w:val="top"/>
          </w:tcPr>
          <w:p>
            <w:pPr>
              <w:pStyle w:val="TableText"/>
              <w:ind w:left="340"/>
              <w:spacing w:before="107" w:line="237" w:lineRule="auto"/>
              <w:rPr/>
            </w:pPr>
            <w:r>
              <w:rPr>
                <w:spacing w:val="-4"/>
              </w:rPr>
              <w:t>10.9</w:t>
            </w:r>
          </w:p>
        </w:tc>
        <w:tc>
          <w:tcPr>
            <w:tcW w:w="1079" w:type="dxa"/>
            <w:vAlign w:val="top"/>
          </w:tcPr>
          <w:p>
            <w:pPr>
              <w:pStyle w:val="TableText"/>
              <w:ind w:left="352"/>
              <w:spacing w:before="107" w:line="237" w:lineRule="auto"/>
              <w:rPr/>
            </w:pPr>
            <w:r>
              <w:rPr>
                <w:spacing w:val="-4"/>
              </w:rPr>
              <w:t>1.79</w:t>
            </w:r>
          </w:p>
        </w:tc>
        <w:tc>
          <w:tcPr>
            <w:tcW w:w="1089" w:type="dxa"/>
            <w:vAlign w:val="top"/>
          </w:tcPr>
          <w:p>
            <w:pPr>
              <w:pStyle w:val="TableText"/>
              <w:ind w:left="404"/>
              <w:spacing w:before="107" w:line="237" w:lineRule="auto"/>
              <w:rPr/>
            </w:pPr>
            <w:r>
              <w:rPr>
                <w:spacing w:val="-5"/>
              </w:rPr>
              <w:t>170</w:t>
            </w:r>
          </w:p>
        </w:tc>
        <w:tc>
          <w:tcPr>
            <w:tcW w:w="1068" w:type="dxa"/>
            <w:vAlign w:val="top"/>
          </w:tcPr>
          <w:p>
            <w:pPr>
              <w:pStyle w:val="TableText"/>
              <w:ind w:left="344"/>
              <w:spacing w:before="107" w:line="237" w:lineRule="auto"/>
              <w:rPr/>
            </w:pPr>
            <w:r>
              <w:rPr>
                <w:spacing w:val="-4"/>
              </w:rPr>
              <w:t>12.1</w:t>
            </w:r>
          </w:p>
        </w:tc>
        <w:tc>
          <w:tcPr>
            <w:tcW w:w="1089" w:type="dxa"/>
            <w:vAlign w:val="top"/>
          </w:tcPr>
          <w:p>
            <w:pPr>
              <w:rPr>
                <w:rFonts w:ascii="Arial"/>
                <w:sz w:val="21"/>
              </w:rPr>
            </w:pPr>
            <w:r/>
          </w:p>
        </w:tc>
        <w:tc>
          <w:tcPr>
            <w:tcW w:w="1079" w:type="dxa"/>
            <w:vAlign w:val="top"/>
          </w:tcPr>
          <w:p>
            <w:pPr>
              <w:pStyle w:val="TableText"/>
              <w:ind w:left="357"/>
              <w:spacing w:before="107" w:line="237" w:lineRule="auto"/>
              <w:rPr/>
            </w:pPr>
            <w:r>
              <w:rPr>
                <w:spacing w:val="-2"/>
              </w:rPr>
              <w:t>51.0</w:t>
            </w:r>
          </w:p>
        </w:tc>
        <w:tc>
          <w:tcPr>
            <w:tcW w:w="999" w:type="dxa"/>
            <w:vAlign w:val="top"/>
          </w:tcPr>
          <w:p>
            <w:pPr>
              <w:rPr>
                <w:rFonts w:ascii="Arial"/>
                <w:sz w:val="21"/>
              </w:rPr>
            </w:pPr>
            <w:r/>
          </w:p>
        </w:tc>
        <w:tc>
          <w:tcPr>
            <w:tcW w:w="1004" w:type="dxa"/>
            <w:vAlign w:val="top"/>
          </w:tcPr>
          <w:p>
            <w:pPr>
              <w:pStyle w:val="TableText"/>
              <w:ind w:left="410"/>
              <w:spacing w:before="107" w:line="237" w:lineRule="auto"/>
              <w:rPr/>
            </w:pPr>
            <w:r>
              <w:rPr>
                <w:spacing w:val="-3"/>
              </w:rPr>
              <w:t>54</w:t>
            </w:r>
          </w:p>
        </w:tc>
      </w:tr>
      <w:tr>
        <w:trPr>
          <w:trHeight w:val="360" w:hRule="atLeast"/>
        </w:trPr>
        <w:tc>
          <w:tcPr>
            <w:tcW w:w="714" w:type="dxa"/>
            <w:vAlign w:val="top"/>
          </w:tcPr>
          <w:p>
            <w:pPr>
              <w:pStyle w:val="TableText"/>
              <w:ind w:left="165"/>
              <w:spacing w:before="109" w:line="239" w:lineRule="auto"/>
              <w:rPr/>
            </w:pPr>
            <w:r>
              <w:rPr>
                <w:spacing w:val="-4"/>
              </w:rPr>
              <w:t>11.4</w:t>
            </w:r>
          </w:p>
        </w:tc>
        <w:tc>
          <w:tcPr>
            <w:tcW w:w="1068" w:type="dxa"/>
            <w:vAlign w:val="top"/>
          </w:tcPr>
          <w:p>
            <w:pPr>
              <w:pStyle w:val="TableText"/>
              <w:ind w:left="340"/>
              <w:spacing w:before="109" w:line="239" w:lineRule="auto"/>
              <w:rPr/>
            </w:pPr>
            <w:r>
              <w:rPr>
                <w:spacing w:val="-4"/>
              </w:rPr>
              <w:t>10.4</w:t>
            </w:r>
          </w:p>
        </w:tc>
        <w:tc>
          <w:tcPr>
            <w:tcW w:w="1079" w:type="dxa"/>
            <w:vAlign w:val="top"/>
          </w:tcPr>
          <w:p>
            <w:pPr>
              <w:pStyle w:val="TableText"/>
              <w:ind w:left="352"/>
              <w:spacing w:before="109" w:line="239" w:lineRule="auto"/>
              <w:rPr/>
            </w:pPr>
            <w:r>
              <w:rPr>
                <w:spacing w:val="-4"/>
              </w:rPr>
              <w:t>1.71</w:t>
            </w:r>
          </w:p>
        </w:tc>
        <w:tc>
          <w:tcPr>
            <w:tcW w:w="1089" w:type="dxa"/>
            <w:vAlign w:val="top"/>
          </w:tcPr>
          <w:p>
            <w:pPr>
              <w:pStyle w:val="TableText"/>
              <w:ind w:left="404"/>
              <w:spacing w:before="108"/>
              <w:rPr/>
            </w:pPr>
            <w:r>
              <w:rPr>
                <w:spacing w:val="-5"/>
              </w:rPr>
              <w:t>160</w:t>
            </w:r>
          </w:p>
        </w:tc>
        <w:tc>
          <w:tcPr>
            <w:tcW w:w="1068" w:type="dxa"/>
            <w:vAlign w:val="top"/>
          </w:tcPr>
          <w:p>
            <w:pPr>
              <w:pStyle w:val="TableText"/>
              <w:ind w:left="344"/>
              <w:spacing w:before="109" w:line="239" w:lineRule="auto"/>
              <w:rPr/>
            </w:pPr>
            <w:r>
              <w:rPr>
                <w:spacing w:val="-4"/>
              </w:rPr>
              <w:t>11.7</w:t>
            </w:r>
          </w:p>
        </w:tc>
        <w:tc>
          <w:tcPr>
            <w:tcW w:w="1089" w:type="dxa"/>
            <w:vAlign w:val="top"/>
          </w:tcPr>
          <w:p>
            <w:pPr>
              <w:rPr>
                <w:rFonts w:ascii="Arial"/>
                <w:sz w:val="21"/>
              </w:rPr>
            </w:pPr>
            <w:r/>
          </w:p>
        </w:tc>
        <w:tc>
          <w:tcPr>
            <w:tcW w:w="1079" w:type="dxa"/>
            <w:vAlign w:val="top"/>
          </w:tcPr>
          <w:p>
            <w:pPr>
              <w:pStyle w:val="TableText"/>
              <w:ind w:left="357"/>
              <w:spacing w:before="109" w:line="239" w:lineRule="auto"/>
              <w:rPr/>
            </w:pPr>
            <w:r>
              <w:rPr>
                <w:spacing w:val="-2"/>
              </w:rPr>
              <w:t>48.0</w:t>
            </w:r>
          </w:p>
        </w:tc>
        <w:tc>
          <w:tcPr>
            <w:tcW w:w="999" w:type="dxa"/>
            <w:vAlign w:val="top"/>
          </w:tcPr>
          <w:p>
            <w:pPr>
              <w:rPr>
                <w:rFonts w:ascii="Arial"/>
                <w:sz w:val="21"/>
              </w:rPr>
            </w:pPr>
            <w:r/>
          </w:p>
        </w:tc>
        <w:tc>
          <w:tcPr>
            <w:tcW w:w="1004" w:type="dxa"/>
            <w:vAlign w:val="top"/>
          </w:tcPr>
          <w:p>
            <w:pPr>
              <w:pStyle w:val="TableText"/>
              <w:ind w:left="410"/>
              <w:spacing w:before="108"/>
              <w:rPr/>
            </w:pPr>
            <w:r>
              <w:rPr>
                <w:spacing w:val="-3"/>
              </w:rPr>
              <w:t>52</w:t>
            </w:r>
          </w:p>
        </w:tc>
      </w:tr>
      <w:tr>
        <w:trPr>
          <w:trHeight w:val="349" w:hRule="atLeast"/>
        </w:trPr>
        <w:tc>
          <w:tcPr>
            <w:tcW w:w="714" w:type="dxa"/>
            <w:vAlign w:val="top"/>
          </w:tcPr>
          <w:p>
            <w:pPr>
              <w:pStyle w:val="TableText"/>
              <w:ind w:left="165"/>
              <w:spacing w:before="108" w:line="236" w:lineRule="auto"/>
              <w:rPr/>
            </w:pPr>
            <w:r>
              <w:rPr>
                <w:spacing w:val="-4"/>
              </w:rPr>
              <w:t>11.5</w:t>
            </w:r>
          </w:p>
        </w:tc>
        <w:tc>
          <w:tcPr>
            <w:tcW w:w="1068" w:type="dxa"/>
            <w:vAlign w:val="top"/>
          </w:tcPr>
          <w:p>
            <w:pPr>
              <w:pStyle w:val="TableText"/>
              <w:ind w:left="340"/>
              <w:spacing w:before="108" w:line="236" w:lineRule="auto"/>
              <w:rPr/>
            </w:pPr>
            <w:r>
              <w:rPr>
                <w:spacing w:val="-4"/>
              </w:rPr>
              <w:t>10.0</w:t>
            </w:r>
          </w:p>
        </w:tc>
        <w:tc>
          <w:tcPr>
            <w:tcW w:w="1079" w:type="dxa"/>
            <w:vAlign w:val="top"/>
          </w:tcPr>
          <w:p>
            <w:pPr>
              <w:pStyle w:val="TableText"/>
              <w:ind w:left="352"/>
              <w:spacing w:before="108" w:line="236" w:lineRule="auto"/>
              <w:rPr/>
            </w:pPr>
            <w:r>
              <w:rPr>
                <w:spacing w:val="-4"/>
              </w:rPr>
              <w:t>1.64</w:t>
            </w:r>
          </w:p>
        </w:tc>
        <w:tc>
          <w:tcPr>
            <w:tcW w:w="1089" w:type="dxa"/>
            <w:vAlign w:val="top"/>
          </w:tcPr>
          <w:p>
            <w:pPr>
              <w:pStyle w:val="TableText"/>
              <w:ind w:left="404"/>
              <w:spacing w:before="108" w:line="236" w:lineRule="auto"/>
              <w:rPr/>
            </w:pPr>
            <w:r>
              <w:rPr>
                <w:spacing w:val="-5"/>
              </w:rPr>
              <w:t>150</w:t>
            </w:r>
          </w:p>
        </w:tc>
        <w:tc>
          <w:tcPr>
            <w:tcW w:w="1068" w:type="dxa"/>
            <w:vAlign w:val="top"/>
          </w:tcPr>
          <w:p>
            <w:pPr>
              <w:pStyle w:val="TableText"/>
              <w:ind w:left="344"/>
              <w:spacing w:before="108" w:line="236" w:lineRule="auto"/>
              <w:rPr/>
            </w:pPr>
            <w:r>
              <w:rPr>
                <w:spacing w:val="-4"/>
              </w:rPr>
              <w:t>11.2</w:t>
            </w:r>
          </w:p>
        </w:tc>
        <w:tc>
          <w:tcPr>
            <w:tcW w:w="1089" w:type="dxa"/>
            <w:vAlign w:val="top"/>
          </w:tcPr>
          <w:p>
            <w:pPr>
              <w:rPr>
                <w:rFonts w:ascii="Arial"/>
                <w:sz w:val="21"/>
              </w:rPr>
            </w:pPr>
            <w:r/>
          </w:p>
        </w:tc>
        <w:tc>
          <w:tcPr>
            <w:tcW w:w="1079" w:type="dxa"/>
            <w:vAlign w:val="top"/>
          </w:tcPr>
          <w:p>
            <w:pPr>
              <w:pStyle w:val="TableText"/>
              <w:ind w:left="357"/>
              <w:spacing w:before="108" w:line="236" w:lineRule="auto"/>
              <w:rPr/>
            </w:pPr>
            <w:r>
              <w:rPr>
                <w:spacing w:val="-2"/>
              </w:rPr>
              <w:t>46.0</w:t>
            </w:r>
          </w:p>
        </w:tc>
        <w:tc>
          <w:tcPr>
            <w:tcW w:w="999" w:type="dxa"/>
            <w:vAlign w:val="top"/>
          </w:tcPr>
          <w:p>
            <w:pPr>
              <w:rPr>
                <w:rFonts w:ascii="Arial"/>
                <w:sz w:val="21"/>
              </w:rPr>
            </w:pPr>
            <w:r/>
          </w:p>
        </w:tc>
        <w:tc>
          <w:tcPr>
            <w:tcW w:w="1004" w:type="dxa"/>
            <w:vAlign w:val="top"/>
          </w:tcPr>
          <w:p>
            <w:pPr>
              <w:pStyle w:val="TableText"/>
              <w:ind w:left="410"/>
              <w:spacing w:before="108" w:line="236" w:lineRule="auto"/>
              <w:rPr/>
            </w:pPr>
            <w:r>
              <w:rPr>
                <w:spacing w:val="-2"/>
              </w:rPr>
              <w:t>48</w:t>
            </w:r>
          </w:p>
        </w:tc>
      </w:tr>
      <w:tr>
        <w:trPr>
          <w:trHeight w:val="350" w:hRule="atLeast"/>
        </w:trPr>
        <w:tc>
          <w:tcPr>
            <w:tcW w:w="714" w:type="dxa"/>
            <w:vAlign w:val="top"/>
          </w:tcPr>
          <w:p>
            <w:pPr>
              <w:pStyle w:val="TableText"/>
              <w:ind w:left="165"/>
              <w:spacing w:before="109" w:line="236" w:lineRule="auto"/>
              <w:rPr/>
            </w:pPr>
            <w:r>
              <w:rPr>
                <w:spacing w:val="-4"/>
              </w:rPr>
              <w:t>11.6</w:t>
            </w:r>
          </w:p>
        </w:tc>
        <w:tc>
          <w:tcPr>
            <w:tcW w:w="1068" w:type="dxa"/>
            <w:vAlign w:val="top"/>
          </w:tcPr>
          <w:p>
            <w:pPr>
              <w:pStyle w:val="TableText"/>
              <w:ind w:left="391"/>
              <w:spacing w:before="109" w:line="236" w:lineRule="auto"/>
              <w:rPr/>
            </w:pPr>
            <w:r>
              <w:rPr>
                <w:spacing w:val="-2"/>
              </w:rPr>
              <w:t>9.6</w:t>
            </w:r>
          </w:p>
        </w:tc>
        <w:tc>
          <w:tcPr>
            <w:tcW w:w="1079" w:type="dxa"/>
            <w:vAlign w:val="top"/>
          </w:tcPr>
          <w:p>
            <w:pPr>
              <w:pStyle w:val="TableText"/>
              <w:ind w:left="352"/>
              <w:spacing w:before="109" w:line="236" w:lineRule="auto"/>
              <w:rPr/>
            </w:pPr>
            <w:r>
              <w:rPr>
                <w:spacing w:val="-4"/>
              </w:rPr>
              <w:t>1.59</w:t>
            </w:r>
          </w:p>
        </w:tc>
        <w:tc>
          <w:tcPr>
            <w:tcW w:w="1089" w:type="dxa"/>
            <w:vAlign w:val="top"/>
          </w:tcPr>
          <w:p>
            <w:pPr>
              <w:pStyle w:val="TableText"/>
              <w:ind w:left="404"/>
              <w:spacing w:before="109" w:line="236" w:lineRule="auto"/>
              <w:rPr/>
            </w:pPr>
            <w:r>
              <w:rPr>
                <w:spacing w:val="-5"/>
              </w:rPr>
              <w:t>140</w:t>
            </w:r>
          </w:p>
        </w:tc>
        <w:tc>
          <w:tcPr>
            <w:tcW w:w="1068" w:type="dxa"/>
            <w:vAlign w:val="top"/>
          </w:tcPr>
          <w:p>
            <w:pPr>
              <w:pStyle w:val="TableText"/>
              <w:ind w:left="344"/>
              <w:spacing w:before="109" w:line="236" w:lineRule="auto"/>
              <w:rPr/>
            </w:pPr>
            <w:r>
              <w:rPr>
                <w:spacing w:val="-4"/>
              </w:rPr>
              <w:t>10.8</w:t>
            </w:r>
          </w:p>
        </w:tc>
        <w:tc>
          <w:tcPr>
            <w:tcW w:w="1089" w:type="dxa"/>
            <w:vAlign w:val="top"/>
          </w:tcPr>
          <w:p>
            <w:pPr>
              <w:rPr>
                <w:rFonts w:ascii="Arial"/>
                <w:sz w:val="21"/>
              </w:rPr>
            </w:pPr>
            <w:r/>
          </w:p>
        </w:tc>
        <w:tc>
          <w:tcPr>
            <w:tcW w:w="1079" w:type="dxa"/>
            <w:vAlign w:val="top"/>
          </w:tcPr>
          <w:p>
            <w:pPr>
              <w:pStyle w:val="TableText"/>
              <w:ind w:left="357"/>
              <w:spacing w:before="109" w:line="236" w:lineRule="auto"/>
              <w:rPr/>
            </w:pPr>
            <w:r>
              <w:rPr>
                <w:spacing w:val="-2"/>
              </w:rPr>
              <w:t>43.0</w:t>
            </w:r>
          </w:p>
        </w:tc>
        <w:tc>
          <w:tcPr>
            <w:tcW w:w="999" w:type="dxa"/>
            <w:vAlign w:val="top"/>
          </w:tcPr>
          <w:p>
            <w:pPr>
              <w:rPr>
                <w:rFonts w:ascii="Arial"/>
                <w:sz w:val="21"/>
              </w:rPr>
            </w:pPr>
            <w:r/>
          </w:p>
        </w:tc>
        <w:tc>
          <w:tcPr>
            <w:tcW w:w="1004" w:type="dxa"/>
            <w:vAlign w:val="top"/>
          </w:tcPr>
          <w:p>
            <w:pPr>
              <w:pStyle w:val="TableText"/>
              <w:ind w:left="410"/>
              <w:spacing w:before="109" w:line="236" w:lineRule="auto"/>
              <w:rPr/>
            </w:pPr>
            <w:r>
              <w:rPr>
                <w:spacing w:val="-2"/>
              </w:rPr>
              <w:t>46</w:t>
            </w:r>
          </w:p>
        </w:tc>
      </w:tr>
      <w:tr>
        <w:trPr>
          <w:trHeight w:val="349" w:hRule="atLeast"/>
        </w:trPr>
        <w:tc>
          <w:tcPr>
            <w:tcW w:w="714" w:type="dxa"/>
            <w:vAlign w:val="top"/>
          </w:tcPr>
          <w:p>
            <w:pPr>
              <w:pStyle w:val="TableText"/>
              <w:ind w:left="165"/>
              <w:spacing w:before="109" w:line="235" w:lineRule="auto"/>
              <w:rPr/>
            </w:pPr>
            <w:r>
              <w:rPr>
                <w:spacing w:val="-4"/>
              </w:rPr>
              <w:t>11.7</w:t>
            </w:r>
          </w:p>
        </w:tc>
        <w:tc>
          <w:tcPr>
            <w:tcW w:w="1068" w:type="dxa"/>
            <w:vAlign w:val="top"/>
          </w:tcPr>
          <w:p>
            <w:pPr>
              <w:pStyle w:val="TableText"/>
              <w:ind w:left="391"/>
              <w:spacing w:before="109" w:line="235" w:lineRule="auto"/>
              <w:rPr/>
            </w:pPr>
            <w:r>
              <w:rPr>
                <w:spacing w:val="-2"/>
              </w:rPr>
              <w:t>9.3</w:t>
            </w:r>
          </w:p>
        </w:tc>
        <w:tc>
          <w:tcPr>
            <w:tcW w:w="1079" w:type="dxa"/>
            <w:vAlign w:val="top"/>
          </w:tcPr>
          <w:p>
            <w:pPr>
              <w:pStyle w:val="TableText"/>
              <w:ind w:left="352"/>
              <w:spacing w:before="109" w:line="235" w:lineRule="auto"/>
              <w:rPr/>
            </w:pPr>
            <w:r>
              <w:rPr>
                <w:spacing w:val="-4"/>
              </w:rPr>
              <w:t>1.54</w:t>
            </w:r>
          </w:p>
        </w:tc>
        <w:tc>
          <w:tcPr>
            <w:tcW w:w="1089" w:type="dxa"/>
            <w:vAlign w:val="top"/>
          </w:tcPr>
          <w:p>
            <w:pPr>
              <w:pStyle w:val="TableText"/>
              <w:ind w:left="404"/>
              <w:spacing w:before="109" w:line="235" w:lineRule="auto"/>
              <w:rPr/>
            </w:pPr>
            <w:r>
              <w:rPr>
                <w:spacing w:val="-5"/>
              </w:rPr>
              <w:t>130</w:t>
            </w:r>
          </w:p>
        </w:tc>
        <w:tc>
          <w:tcPr>
            <w:tcW w:w="1068" w:type="dxa"/>
            <w:vAlign w:val="top"/>
          </w:tcPr>
          <w:p>
            <w:pPr>
              <w:pStyle w:val="TableText"/>
              <w:ind w:left="344"/>
              <w:spacing w:before="109" w:line="235" w:lineRule="auto"/>
              <w:rPr/>
            </w:pPr>
            <w:r>
              <w:rPr>
                <w:spacing w:val="-4"/>
              </w:rPr>
              <w:t>10.3</w:t>
            </w:r>
          </w:p>
        </w:tc>
        <w:tc>
          <w:tcPr>
            <w:tcW w:w="1089" w:type="dxa"/>
            <w:vAlign w:val="top"/>
          </w:tcPr>
          <w:p>
            <w:pPr>
              <w:rPr>
                <w:rFonts w:ascii="Arial"/>
                <w:sz w:val="21"/>
              </w:rPr>
            </w:pPr>
            <w:r/>
          </w:p>
        </w:tc>
        <w:tc>
          <w:tcPr>
            <w:tcW w:w="1079" w:type="dxa"/>
            <w:vAlign w:val="top"/>
          </w:tcPr>
          <w:p>
            <w:pPr>
              <w:pStyle w:val="TableText"/>
              <w:ind w:left="357"/>
              <w:spacing w:before="109" w:line="235" w:lineRule="auto"/>
              <w:rPr/>
            </w:pPr>
            <w:r>
              <w:rPr>
                <w:spacing w:val="-2"/>
              </w:rPr>
              <w:t>41.0</w:t>
            </w:r>
          </w:p>
        </w:tc>
        <w:tc>
          <w:tcPr>
            <w:tcW w:w="999" w:type="dxa"/>
            <w:vAlign w:val="top"/>
          </w:tcPr>
          <w:p>
            <w:pPr>
              <w:rPr>
                <w:rFonts w:ascii="Arial"/>
                <w:sz w:val="21"/>
              </w:rPr>
            </w:pPr>
            <w:r/>
          </w:p>
        </w:tc>
        <w:tc>
          <w:tcPr>
            <w:tcW w:w="1004" w:type="dxa"/>
            <w:vAlign w:val="top"/>
          </w:tcPr>
          <w:p>
            <w:pPr>
              <w:pStyle w:val="TableText"/>
              <w:ind w:left="410"/>
              <w:spacing w:before="109" w:line="235" w:lineRule="auto"/>
              <w:rPr/>
            </w:pPr>
            <w:r>
              <w:rPr>
                <w:spacing w:val="-2"/>
              </w:rPr>
              <w:t>42</w:t>
            </w:r>
          </w:p>
        </w:tc>
      </w:tr>
      <w:tr>
        <w:trPr>
          <w:trHeight w:val="349" w:hRule="atLeast"/>
        </w:trPr>
        <w:tc>
          <w:tcPr>
            <w:tcW w:w="714" w:type="dxa"/>
            <w:vAlign w:val="top"/>
          </w:tcPr>
          <w:p>
            <w:pPr>
              <w:pStyle w:val="TableText"/>
              <w:ind w:left="165"/>
              <w:spacing w:before="110" w:line="234" w:lineRule="auto"/>
              <w:rPr/>
            </w:pPr>
            <w:r>
              <w:rPr>
                <w:spacing w:val="-4"/>
              </w:rPr>
              <w:t>11.8</w:t>
            </w:r>
          </w:p>
        </w:tc>
        <w:tc>
          <w:tcPr>
            <w:tcW w:w="1068" w:type="dxa"/>
            <w:vAlign w:val="top"/>
          </w:tcPr>
          <w:p>
            <w:pPr>
              <w:pStyle w:val="TableText"/>
              <w:ind w:left="391"/>
              <w:spacing w:before="110" w:line="234" w:lineRule="auto"/>
              <w:rPr/>
            </w:pPr>
            <w:r>
              <w:rPr>
                <w:spacing w:val="-2"/>
              </w:rPr>
              <w:t>9.0</w:t>
            </w:r>
          </w:p>
        </w:tc>
        <w:tc>
          <w:tcPr>
            <w:tcW w:w="1079" w:type="dxa"/>
            <w:vAlign w:val="top"/>
          </w:tcPr>
          <w:p>
            <w:pPr>
              <w:pStyle w:val="TableText"/>
              <w:ind w:left="352"/>
              <w:spacing w:before="110" w:line="234" w:lineRule="auto"/>
              <w:rPr/>
            </w:pPr>
            <w:r>
              <w:rPr>
                <w:spacing w:val="-4"/>
              </w:rPr>
              <w:t>1.50</w:t>
            </w:r>
          </w:p>
        </w:tc>
        <w:tc>
          <w:tcPr>
            <w:tcW w:w="1089" w:type="dxa"/>
            <w:vAlign w:val="top"/>
          </w:tcPr>
          <w:p>
            <w:pPr>
              <w:pStyle w:val="TableText"/>
              <w:ind w:left="404"/>
              <w:spacing w:before="110" w:line="234" w:lineRule="auto"/>
              <w:rPr/>
            </w:pPr>
            <w:r>
              <w:rPr>
                <w:spacing w:val="-5"/>
              </w:rPr>
              <w:t>120</w:t>
            </w:r>
          </w:p>
        </w:tc>
        <w:tc>
          <w:tcPr>
            <w:tcW w:w="1068" w:type="dxa"/>
            <w:vAlign w:val="top"/>
          </w:tcPr>
          <w:p>
            <w:pPr>
              <w:pStyle w:val="TableText"/>
              <w:ind w:left="395"/>
              <w:spacing w:before="110" w:line="234" w:lineRule="auto"/>
              <w:rPr/>
            </w:pPr>
            <w:r>
              <w:rPr>
                <w:spacing w:val="-2"/>
              </w:rPr>
              <w:t>9.9</w:t>
            </w:r>
          </w:p>
        </w:tc>
        <w:tc>
          <w:tcPr>
            <w:tcW w:w="1089" w:type="dxa"/>
            <w:vAlign w:val="top"/>
          </w:tcPr>
          <w:p>
            <w:pPr>
              <w:rPr>
                <w:rFonts w:ascii="Arial"/>
                <w:sz w:val="21"/>
              </w:rPr>
            </w:pPr>
            <w:r/>
          </w:p>
        </w:tc>
        <w:tc>
          <w:tcPr>
            <w:tcW w:w="1079" w:type="dxa"/>
            <w:vAlign w:val="top"/>
          </w:tcPr>
          <w:p>
            <w:pPr>
              <w:pStyle w:val="TableText"/>
              <w:ind w:left="357"/>
              <w:spacing w:before="110" w:line="234" w:lineRule="auto"/>
              <w:rPr/>
            </w:pPr>
            <w:r>
              <w:rPr>
                <w:spacing w:val="-2"/>
              </w:rPr>
              <w:t>39.0</w:t>
            </w:r>
          </w:p>
        </w:tc>
        <w:tc>
          <w:tcPr>
            <w:tcW w:w="999" w:type="dxa"/>
            <w:vAlign w:val="top"/>
          </w:tcPr>
          <w:p>
            <w:pPr>
              <w:rPr>
                <w:rFonts w:ascii="Arial"/>
                <w:sz w:val="21"/>
              </w:rPr>
            </w:pPr>
            <w:r/>
          </w:p>
        </w:tc>
        <w:tc>
          <w:tcPr>
            <w:tcW w:w="1004" w:type="dxa"/>
            <w:vAlign w:val="top"/>
          </w:tcPr>
          <w:p>
            <w:pPr>
              <w:pStyle w:val="TableText"/>
              <w:ind w:left="410"/>
              <w:spacing w:before="110" w:line="234" w:lineRule="auto"/>
              <w:rPr/>
            </w:pPr>
            <w:r>
              <w:rPr>
                <w:spacing w:val="-2"/>
              </w:rPr>
              <w:t>40</w:t>
            </w:r>
          </w:p>
        </w:tc>
      </w:tr>
      <w:tr>
        <w:trPr>
          <w:trHeight w:val="360" w:hRule="atLeast"/>
        </w:trPr>
        <w:tc>
          <w:tcPr>
            <w:tcW w:w="714" w:type="dxa"/>
            <w:vAlign w:val="top"/>
          </w:tcPr>
          <w:p>
            <w:pPr>
              <w:pStyle w:val="TableText"/>
              <w:ind w:left="165"/>
              <w:spacing w:before="112" w:line="239" w:lineRule="auto"/>
              <w:rPr/>
            </w:pPr>
            <w:r>
              <w:rPr>
                <w:spacing w:val="-4"/>
              </w:rPr>
              <w:t>11.9</w:t>
            </w:r>
          </w:p>
        </w:tc>
        <w:tc>
          <w:tcPr>
            <w:tcW w:w="1068" w:type="dxa"/>
            <w:vAlign w:val="top"/>
          </w:tcPr>
          <w:p>
            <w:pPr>
              <w:pStyle w:val="TableText"/>
              <w:ind w:left="391"/>
              <w:spacing w:before="112" w:line="239" w:lineRule="auto"/>
              <w:rPr/>
            </w:pPr>
            <w:r>
              <w:rPr>
                <w:spacing w:val="-2"/>
              </w:rPr>
              <w:t>8.7</w:t>
            </w:r>
          </w:p>
        </w:tc>
        <w:tc>
          <w:tcPr>
            <w:tcW w:w="1079" w:type="dxa"/>
            <w:vAlign w:val="top"/>
          </w:tcPr>
          <w:p>
            <w:pPr>
              <w:pStyle w:val="TableText"/>
              <w:ind w:left="352"/>
              <w:spacing w:before="112" w:line="239" w:lineRule="auto"/>
              <w:rPr/>
            </w:pPr>
            <w:r>
              <w:rPr>
                <w:spacing w:val="-4"/>
              </w:rPr>
              <w:t>1.45</w:t>
            </w:r>
          </w:p>
        </w:tc>
        <w:tc>
          <w:tcPr>
            <w:tcW w:w="1089" w:type="dxa"/>
            <w:vAlign w:val="top"/>
          </w:tcPr>
          <w:p>
            <w:pPr>
              <w:pStyle w:val="TableText"/>
              <w:ind w:left="404"/>
              <w:spacing w:before="111"/>
              <w:rPr/>
            </w:pPr>
            <w:r>
              <w:rPr>
                <w:spacing w:val="-5"/>
              </w:rPr>
              <w:t>110</w:t>
            </w:r>
          </w:p>
        </w:tc>
        <w:tc>
          <w:tcPr>
            <w:tcW w:w="1068" w:type="dxa"/>
            <w:vAlign w:val="top"/>
          </w:tcPr>
          <w:p>
            <w:pPr>
              <w:pStyle w:val="TableText"/>
              <w:ind w:left="395"/>
              <w:spacing w:before="112" w:line="239" w:lineRule="auto"/>
              <w:rPr/>
            </w:pPr>
            <w:r>
              <w:rPr>
                <w:spacing w:val="-2"/>
              </w:rPr>
              <w:t>9.4</w:t>
            </w:r>
          </w:p>
        </w:tc>
        <w:tc>
          <w:tcPr>
            <w:tcW w:w="1089" w:type="dxa"/>
            <w:vAlign w:val="top"/>
          </w:tcPr>
          <w:p>
            <w:pPr>
              <w:rPr>
                <w:rFonts w:ascii="Arial"/>
                <w:sz w:val="21"/>
              </w:rPr>
            </w:pPr>
            <w:r/>
          </w:p>
        </w:tc>
        <w:tc>
          <w:tcPr>
            <w:tcW w:w="1079" w:type="dxa"/>
            <w:vAlign w:val="top"/>
          </w:tcPr>
          <w:p>
            <w:pPr>
              <w:pStyle w:val="TableText"/>
              <w:ind w:left="357"/>
              <w:spacing w:before="112" w:line="239" w:lineRule="auto"/>
              <w:rPr/>
            </w:pPr>
            <w:r>
              <w:rPr>
                <w:spacing w:val="-2"/>
              </w:rPr>
              <w:t>37.0</w:t>
            </w:r>
          </w:p>
        </w:tc>
        <w:tc>
          <w:tcPr>
            <w:tcW w:w="999" w:type="dxa"/>
            <w:vAlign w:val="top"/>
          </w:tcPr>
          <w:p>
            <w:pPr>
              <w:rPr>
                <w:rFonts w:ascii="Arial"/>
                <w:sz w:val="21"/>
              </w:rPr>
            </w:pPr>
            <w:r/>
          </w:p>
        </w:tc>
        <w:tc>
          <w:tcPr>
            <w:tcW w:w="1004" w:type="dxa"/>
            <w:vAlign w:val="top"/>
          </w:tcPr>
          <w:p>
            <w:pPr>
              <w:pStyle w:val="TableText"/>
              <w:ind w:left="320"/>
              <w:spacing w:before="112" w:line="239" w:lineRule="auto"/>
              <w:rPr/>
            </w:pPr>
            <w:r>
              <w:rPr>
                <w:spacing w:val="-2"/>
              </w:rPr>
              <w:t>38.6</w:t>
            </w:r>
          </w:p>
        </w:tc>
      </w:tr>
      <w:tr>
        <w:trPr>
          <w:trHeight w:val="349" w:hRule="atLeast"/>
        </w:trPr>
        <w:tc>
          <w:tcPr>
            <w:tcW w:w="714" w:type="dxa"/>
            <w:vAlign w:val="top"/>
          </w:tcPr>
          <w:p>
            <w:pPr>
              <w:pStyle w:val="TableText"/>
              <w:ind w:left="165"/>
              <w:spacing w:before="111" w:line="233" w:lineRule="auto"/>
              <w:rPr/>
            </w:pPr>
            <w:r>
              <w:rPr>
                <w:spacing w:val="-4"/>
              </w:rPr>
              <w:t>12.0</w:t>
            </w:r>
          </w:p>
        </w:tc>
        <w:tc>
          <w:tcPr>
            <w:tcW w:w="1068" w:type="dxa"/>
            <w:vAlign w:val="top"/>
          </w:tcPr>
          <w:p>
            <w:pPr>
              <w:pStyle w:val="TableText"/>
              <w:ind w:left="391"/>
              <w:spacing w:before="111" w:line="233" w:lineRule="auto"/>
              <w:rPr/>
            </w:pPr>
            <w:r>
              <w:rPr>
                <w:spacing w:val="-2"/>
              </w:rPr>
              <w:t>8.4</w:t>
            </w:r>
          </w:p>
        </w:tc>
        <w:tc>
          <w:tcPr>
            <w:tcW w:w="1079" w:type="dxa"/>
            <w:vAlign w:val="top"/>
          </w:tcPr>
          <w:p>
            <w:pPr>
              <w:pStyle w:val="TableText"/>
              <w:ind w:left="352"/>
              <w:spacing w:before="111" w:line="233" w:lineRule="auto"/>
              <w:rPr/>
            </w:pPr>
            <w:r>
              <w:rPr>
                <w:spacing w:val="-4"/>
              </w:rPr>
              <w:t>1.41</w:t>
            </w:r>
          </w:p>
        </w:tc>
        <w:tc>
          <w:tcPr>
            <w:tcW w:w="1089" w:type="dxa"/>
            <w:vAlign w:val="top"/>
          </w:tcPr>
          <w:p>
            <w:pPr>
              <w:pStyle w:val="TableText"/>
              <w:ind w:left="404"/>
              <w:spacing w:before="111" w:line="233" w:lineRule="auto"/>
              <w:rPr/>
            </w:pPr>
            <w:r>
              <w:rPr>
                <w:spacing w:val="-5"/>
              </w:rPr>
              <w:t>100</w:t>
            </w:r>
          </w:p>
        </w:tc>
        <w:tc>
          <w:tcPr>
            <w:tcW w:w="1068" w:type="dxa"/>
            <w:vAlign w:val="top"/>
          </w:tcPr>
          <w:p>
            <w:pPr>
              <w:pStyle w:val="TableText"/>
              <w:ind w:left="395"/>
              <w:spacing w:before="111" w:line="233" w:lineRule="auto"/>
              <w:rPr/>
            </w:pPr>
            <w:r>
              <w:rPr>
                <w:spacing w:val="-2"/>
              </w:rPr>
              <w:t>9.0</w:t>
            </w:r>
          </w:p>
        </w:tc>
        <w:tc>
          <w:tcPr>
            <w:tcW w:w="1089" w:type="dxa"/>
            <w:vAlign w:val="top"/>
          </w:tcPr>
          <w:p>
            <w:pPr>
              <w:rPr>
                <w:rFonts w:ascii="Arial"/>
                <w:sz w:val="21"/>
              </w:rPr>
            </w:pPr>
            <w:r/>
          </w:p>
        </w:tc>
        <w:tc>
          <w:tcPr>
            <w:tcW w:w="1079" w:type="dxa"/>
            <w:vAlign w:val="top"/>
          </w:tcPr>
          <w:p>
            <w:pPr>
              <w:pStyle w:val="TableText"/>
              <w:ind w:left="357"/>
              <w:spacing w:before="111" w:line="233" w:lineRule="auto"/>
              <w:rPr/>
            </w:pPr>
            <w:r>
              <w:rPr>
                <w:spacing w:val="-2"/>
              </w:rPr>
              <w:t>36.0</w:t>
            </w:r>
          </w:p>
        </w:tc>
        <w:tc>
          <w:tcPr>
            <w:tcW w:w="999" w:type="dxa"/>
            <w:vAlign w:val="top"/>
          </w:tcPr>
          <w:p>
            <w:pPr>
              <w:rPr>
                <w:rFonts w:ascii="Arial"/>
                <w:sz w:val="21"/>
              </w:rPr>
            </w:pPr>
            <w:r/>
          </w:p>
        </w:tc>
        <w:tc>
          <w:tcPr>
            <w:tcW w:w="1004" w:type="dxa"/>
            <w:vAlign w:val="top"/>
          </w:tcPr>
          <w:p>
            <w:pPr>
              <w:pStyle w:val="TableText"/>
              <w:ind w:left="410"/>
              <w:spacing w:before="111" w:line="233" w:lineRule="auto"/>
              <w:rPr/>
            </w:pPr>
            <w:r>
              <w:rPr>
                <w:spacing w:val="-3"/>
              </w:rPr>
              <w:t>38</w:t>
            </w:r>
          </w:p>
        </w:tc>
      </w:tr>
      <w:tr>
        <w:trPr>
          <w:trHeight w:val="350" w:hRule="atLeast"/>
        </w:trPr>
        <w:tc>
          <w:tcPr>
            <w:tcW w:w="714" w:type="dxa"/>
            <w:vAlign w:val="top"/>
          </w:tcPr>
          <w:p>
            <w:pPr>
              <w:pStyle w:val="TableText"/>
              <w:ind w:left="165"/>
              <w:spacing w:before="113" w:line="232" w:lineRule="auto"/>
              <w:rPr/>
            </w:pPr>
            <w:r>
              <w:rPr>
                <w:spacing w:val="-4"/>
              </w:rPr>
              <w:t>12.1</w:t>
            </w:r>
          </w:p>
        </w:tc>
        <w:tc>
          <w:tcPr>
            <w:tcW w:w="1068" w:type="dxa"/>
            <w:vAlign w:val="top"/>
          </w:tcPr>
          <w:p>
            <w:pPr>
              <w:pStyle w:val="TableText"/>
              <w:ind w:left="391"/>
              <w:spacing w:before="113" w:line="232" w:lineRule="auto"/>
              <w:rPr/>
            </w:pPr>
            <w:r>
              <w:rPr>
                <w:spacing w:val="-2"/>
              </w:rPr>
              <w:t>8.1</w:t>
            </w:r>
          </w:p>
        </w:tc>
        <w:tc>
          <w:tcPr>
            <w:tcW w:w="1079" w:type="dxa"/>
            <w:vAlign w:val="top"/>
          </w:tcPr>
          <w:p>
            <w:pPr>
              <w:pStyle w:val="TableText"/>
              <w:ind w:left="352"/>
              <w:spacing w:before="113" w:line="232" w:lineRule="auto"/>
              <w:rPr/>
            </w:pPr>
            <w:r>
              <w:rPr>
                <w:spacing w:val="-4"/>
              </w:rPr>
              <w:t>1.37</w:t>
            </w:r>
          </w:p>
        </w:tc>
        <w:tc>
          <w:tcPr>
            <w:tcW w:w="1089" w:type="dxa"/>
            <w:vAlign w:val="top"/>
          </w:tcPr>
          <w:p>
            <w:pPr>
              <w:pStyle w:val="TableText"/>
              <w:ind w:left="444"/>
              <w:spacing w:before="113" w:line="232" w:lineRule="auto"/>
              <w:rPr/>
            </w:pPr>
            <w:r>
              <w:rPr>
                <w:spacing w:val="-2"/>
              </w:rPr>
              <w:t>93</w:t>
            </w:r>
          </w:p>
        </w:tc>
        <w:tc>
          <w:tcPr>
            <w:tcW w:w="1068" w:type="dxa"/>
            <w:vAlign w:val="top"/>
          </w:tcPr>
          <w:p>
            <w:pPr>
              <w:pStyle w:val="TableText"/>
              <w:ind w:left="395"/>
              <w:spacing w:before="113" w:line="232" w:lineRule="auto"/>
              <w:rPr/>
            </w:pPr>
            <w:r>
              <w:rPr>
                <w:spacing w:val="-2"/>
              </w:rPr>
              <w:t>8.7</w:t>
            </w:r>
          </w:p>
        </w:tc>
        <w:tc>
          <w:tcPr>
            <w:tcW w:w="1089" w:type="dxa"/>
            <w:vAlign w:val="top"/>
          </w:tcPr>
          <w:p>
            <w:pPr>
              <w:rPr>
                <w:rFonts w:ascii="Arial"/>
                <w:sz w:val="21"/>
              </w:rPr>
            </w:pPr>
            <w:r/>
          </w:p>
        </w:tc>
        <w:tc>
          <w:tcPr>
            <w:tcW w:w="1079" w:type="dxa"/>
            <w:vAlign w:val="top"/>
          </w:tcPr>
          <w:p>
            <w:pPr>
              <w:pStyle w:val="TableText"/>
              <w:ind w:left="357"/>
              <w:spacing w:before="113" w:line="232" w:lineRule="auto"/>
              <w:rPr/>
            </w:pPr>
            <w:r>
              <w:rPr>
                <w:spacing w:val="-2"/>
              </w:rPr>
              <w:t>34.0</w:t>
            </w:r>
          </w:p>
        </w:tc>
        <w:tc>
          <w:tcPr>
            <w:tcW w:w="999" w:type="dxa"/>
            <w:vAlign w:val="top"/>
          </w:tcPr>
          <w:p>
            <w:pPr>
              <w:rPr>
                <w:rFonts w:ascii="Arial"/>
                <w:sz w:val="21"/>
              </w:rPr>
            </w:pPr>
            <w:r/>
          </w:p>
        </w:tc>
        <w:tc>
          <w:tcPr>
            <w:tcW w:w="1004" w:type="dxa"/>
            <w:vAlign w:val="top"/>
          </w:tcPr>
          <w:p>
            <w:pPr>
              <w:pStyle w:val="TableText"/>
              <w:ind w:left="320"/>
              <w:spacing w:before="113" w:line="232" w:lineRule="auto"/>
              <w:rPr/>
            </w:pPr>
            <w:r>
              <w:rPr>
                <w:spacing w:val="-2"/>
              </w:rPr>
              <w:t>36.6</w:t>
            </w:r>
          </w:p>
        </w:tc>
      </w:tr>
      <w:tr>
        <w:trPr>
          <w:trHeight w:val="350" w:hRule="atLeast"/>
        </w:trPr>
        <w:tc>
          <w:tcPr>
            <w:tcW w:w="714" w:type="dxa"/>
            <w:vAlign w:val="top"/>
          </w:tcPr>
          <w:p>
            <w:pPr>
              <w:pStyle w:val="TableText"/>
              <w:ind w:left="165"/>
              <w:spacing w:before="113" w:line="232" w:lineRule="auto"/>
              <w:rPr/>
            </w:pPr>
            <w:r>
              <w:rPr>
                <w:spacing w:val="-4"/>
              </w:rPr>
              <w:t>12.2</w:t>
            </w:r>
          </w:p>
        </w:tc>
        <w:tc>
          <w:tcPr>
            <w:tcW w:w="1068" w:type="dxa"/>
            <w:vAlign w:val="top"/>
          </w:tcPr>
          <w:p>
            <w:pPr>
              <w:pStyle w:val="TableText"/>
              <w:ind w:left="391"/>
              <w:spacing w:before="113" w:line="232" w:lineRule="auto"/>
              <w:rPr/>
            </w:pPr>
            <w:r>
              <w:rPr>
                <w:spacing w:val="-3"/>
              </w:rPr>
              <w:t>7.9</w:t>
            </w:r>
          </w:p>
        </w:tc>
        <w:tc>
          <w:tcPr>
            <w:tcW w:w="1079" w:type="dxa"/>
            <w:vAlign w:val="top"/>
          </w:tcPr>
          <w:p>
            <w:pPr>
              <w:pStyle w:val="TableText"/>
              <w:ind w:left="352"/>
              <w:spacing w:before="113" w:line="232" w:lineRule="auto"/>
              <w:rPr/>
            </w:pPr>
            <w:r>
              <w:rPr>
                <w:spacing w:val="-4"/>
              </w:rPr>
              <w:t>1.32</w:t>
            </w:r>
          </w:p>
        </w:tc>
        <w:tc>
          <w:tcPr>
            <w:tcW w:w="1089" w:type="dxa"/>
            <w:vAlign w:val="top"/>
          </w:tcPr>
          <w:p>
            <w:pPr>
              <w:pStyle w:val="TableText"/>
              <w:ind w:left="444"/>
              <w:spacing w:before="113" w:line="232" w:lineRule="auto"/>
              <w:rPr/>
            </w:pPr>
            <w:r>
              <w:rPr>
                <w:spacing w:val="-2"/>
              </w:rPr>
              <w:t>87</w:t>
            </w:r>
          </w:p>
        </w:tc>
        <w:tc>
          <w:tcPr>
            <w:tcW w:w="1068" w:type="dxa"/>
            <w:vAlign w:val="top"/>
          </w:tcPr>
          <w:p>
            <w:pPr>
              <w:pStyle w:val="TableText"/>
              <w:ind w:left="395"/>
              <w:spacing w:before="113" w:line="232" w:lineRule="auto"/>
              <w:rPr/>
            </w:pPr>
            <w:r>
              <w:rPr>
                <w:spacing w:val="-2"/>
              </w:rPr>
              <w:t>8.4</w:t>
            </w:r>
          </w:p>
        </w:tc>
        <w:tc>
          <w:tcPr>
            <w:tcW w:w="1089" w:type="dxa"/>
            <w:vAlign w:val="top"/>
          </w:tcPr>
          <w:p>
            <w:pPr>
              <w:rPr>
                <w:rFonts w:ascii="Arial"/>
                <w:sz w:val="21"/>
              </w:rPr>
            </w:pPr>
            <w:r/>
          </w:p>
        </w:tc>
        <w:tc>
          <w:tcPr>
            <w:tcW w:w="1079" w:type="dxa"/>
            <w:vAlign w:val="top"/>
          </w:tcPr>
          <w:p>
            <w:pPr>
              <w:pStyle w:val="TableText"/>
              <w:ind w:left="357"/>
              <w:spacing w:before="113" w:line="232" w:lineRule="auto"/>
              <w:rPr/>
            </w:pPr>
            <w:r>
              <w:rPr>
                <w:spacing w:val="-2"/>
              </w:rPr>
              <w:t>33.0</w:t>
            </w:r>
          </w:p>
        </w:tc>
        <w:tc>
          <w:tcPr>
            <w:tcW w:w="999" w:type="dxa"/>
            <w:vAlign w:val="top"/>
          </w:tcPr>
          <w:p>
            <w:pPr>
              <w:rPr>
                <w:rFonts w:ascii="Arial"/>
                <w:sz w:val="21"/>
              </w:rPr>
            </w:pPr>
            <w:r/>
          </w:p>
        </w:tc>
        <w:tc>
          <w:tcPr>
            <w:tcW w:w="1004" w:type="dxa"/>
            <w:vAlign w:val="top"/>
          </w:tcPr>
          <w:p>
            <w:pPr>
              <w:pStyle w:val="TableText"/>
              <w:ind w:left="410"/>
              <w:spacing w:before="113" w:line="232" w:lineRule="auto"/>
              <w:rPr/>
            </w:pPr>
            <w:r>
              <w:rPr>
                <w:spacing w:val="-3"/>
              </w:rPr>
              <w:t>36</w:t>
            </w:r>
          </w:p>
        </w:tc>
      </w:tr>
      <w:tr>
        <w:trPr>
          <w:trHeight w:val="349" w:hRule="atLeast"/>
        </w:trPr>
        <w:tc>
          <w:tcPr>
            <w:tcW w:w="714" w:type="dxa"/>
            <w:vAlign w:val="top"/>
          </w:tcPr>
          <w:p>
            <w:pPr>
              <w:pStyle w:val="TableText"/>
              <w:ind w:left="165"/>
              <w:spacing w:before="112" w:line="232" w:lineRule="auto"/>
              <w:rPr/>
            </w:pPr>
            <w:r>
              <w:rPr>
                <w:spacing w:val="-4"/>
              </w:rPr>
              <w:t>12.3</w:t>
            </w:r>
          </w:p>
        </w:tc>
        <w:tc>
          <w:tcPr>
            <w:tcW w:w="1068" w:type="dxa"/>
            <w:vAlign w:val="top"/>
          </w:tcPr>
          <w:p>
            <w:pPr>
              <w:pStyle w:val="TableText"/>
              <w:ind w:left="391"/>
              <w:spacing w:before="112" w:line="232" w:lineRule="auto"/>
              <w:rPr/>
            </w:pPr>
            <w:r>
              <w:rPr>
                <w:spacing w:val="-3"/>
              </w:rPr>
              <w:t>7.6</w:t>
            </w:r>
          </w:p>
        </w:tc>
        <w:tc>
          <w:tcPr>
            <w:tcW w:w="1079" w:type="dxa"/>
            <w:vAlign w:val="top"/>
          </w:tcPr>
          <w:p>
            <w:pPr>
              <w:pStyle w:val="TableText"/>
              <w:ind w:left="352"/>
              <w:spacing w:before="112" w:line="232" w:lineRule="auto"/>
              <w:rPr/>
            </w:pPr>
            <w:r>
              <w:rPr>
                <w:spacing w:val="-4"/>
              </w:rPr>
              <w:t>1.28</w:t>
            </w:r>
          </w:p>
        </w:tc>
        <w:tc>
          <w:tcPr>
            <w:tcW w:w="1089" w:type="dxa"/>
            <w:vAlign w:val="top"/>
          </w:tcPr>
          <w:p>
            <w:pPr>
              <w:pStyle w:val="TableText"/>
              <w:ind w:left="444"/>
              <w:spacing w:before="112" w:line="232" w:lineRule="auto"/>
              <w:rPr/>
            </w:pPr>
            <w:r>
              <w:rPr>
                <w:spacing w:val="-2"/>
              </w:rPr>
              <w:t>81</w:t>
            </w:r>
          </w:p>
        </w:tc>
        <w:tc>
          <w:tcPr>
            <w:tcW w:w="1068" w:type="dxa"/>
            <w:vAlign w:val="top"/>
          </w:tcPr>
          <w:p>
            <w:pPr>
              <w:pStyle w:val="TableText"/>
              <w:ind w:left="395"/>
              <w:spacing w:before="112" w:line="232" w:lineRule="auto"/>
              <w:rPr/>
            </w:pPr>
            <w:r>
              <w:rPr>
                <w:spacing w:val="-2"/>
              </w:rPr>
              <w:t>8.1</w:t>
            </w:r>
          </w:p>
        </w:tc>
        <w:tc>
          <w:tcPr>
            <w:tcW w:w="1089" w:type="dxa"/>
            <w:vAlign w:val="top"/>
          </w:tcPr>
          <w:p>
            <w:pPr>
              <w:rPr>
                <w:rFonts w:ascii="Arial"/>
                <w:sz w:val="21"/>
              </w:rPr>
            </w:pPr>
            <w:r/>
          </w:p>
        </w:tc>
        <w:tc>
          <w:tcPr>
            <w:tcW w:w="1079" w:type="dxa"/>
            <w:vAlign w:val="top"/>
          </w:tcPr>
          <w:p>
            <w:pPr>
              <w:pStyle w:val="TableText"/>
              <w:ind w:left="357"/>
              <w:spacing w:before="112" w:line="232" w:lineRule="auto"/>
              <w:rPr/>
            </w:pPr>
            <w:r>
              <w:rPr>
                <w:spacing w:val="-2"/>
              </w:rPr>
              <w:t>31.0</w:t>
            </w:r>
          </w:p>
        </w:tc>
        <w:tc>
          <w:tcPr>
            <w:tcW w:w="999" w:type="dxa"/>
            <w:vAlign w:val="top"/>
          </w:tcPr>
          <w:p>
            <w:pPr>
              <w:rPr>
                <w:rFonts w:ascii="Arial"/>
                <w:sz w:val="21"/>
              </w:rPr>
            </w:pPr>
            <w:r/>
          </w:p>
        </w:tc>
        <w:tc>
          <w:tcPr>
            <w:tcW w:w="1004" w:type="dxa"/>
            <w:vAlign w:val="top"/>
          </w:tcPr>
          <w:p>
            <w:pPr>
              <w:pStyle w:val="TableText"/>
              <w:ind w:left="320"/>
              <w:spacing w:before="112" w:line="232" w:lineRule="auto"/>
              <w:rPr/>
            </w:pPr>
            <w:r>
              <w:rPr>
                <w:spacing w:val="-2"/>
              </w:rPr>
              <w:t>34.3</w:t>
            </w:r>
          </w:p>
        </w:tc>
      </w:tr>
      <w:tr>
        <w:trPr>
          <w:trHeight w:val="350" w:hRule="atLeast"/>
        </w:trPr>
        <w:tc>
          <w:tcPr>
            <w:tcW w:w="714" w:type="dxa"/>
            <w:vAlign w:val="top"/>
          </w:tcPr>
          <w:p>
            <w:pPr>
              <w:pStyle w:val="TableText"/>
              <w:ind w:left="165"/>
              <w:spacing w:before="114" w:line="231" w:lineRule="auto"/>
              <w:rPr/>
            </w:pPr>
            <w:r>
              <w:rPr>
                <w:spacing w:val="-4"/>
              </w:rPr>
              <w:t>12.4</w:t>
            </w:r>
          </w:p>
        </w:tc>
        <w:tc>
          <w:tcPr>
            <w:tcW w:w="1068" w:type="dxa"/>
            <w:vAlign w:val="top"/>
          </w:tcPr>
          <w:p>
            <w:pPr>
              <w:pStyle w:val="TableText"/>
              <w:ind w:left="391"/>
              <w:spacing w:before="114" w:line="231" w:lineRule="auto"/>
              <w:rPr/>
            </w:pPr>
            <w:r>
              <w:rPr>
                <w:spacing w:val="-3"/>
              </w:rPr>
              <w:t>7.2</w:t>
            </w:r>
          </w:p>
        </w:tc>
        <w:tc>
          <w:tcPr>
            <w:tcW w:w="1079" w:type="dxa"/>
            <w:vAlign w:val="top"/>
          </w:tcPr>
          <w:p>
            <w:pPr>
              <w:pStyle w:val="TableText"/>
              <w:ind w:left="352"/>
              <w:spacing w:before="114" w:line="231" w:lineRule="auto"/>
              <w:rPr/>
            </w:pPr>
            <w:r>
              <w:rPr>
                <w:spacing w:val="-4"/>
              </w:rPr>
              <w:t>1.24</w:t>
            </w:r>
          </w:p>
        </w:tc>
        <w:tc>
          <w:tcPr>
            <w:tcW w:w="1089" w:type="dxa"/>
            <w:vAlign w:val="top"/>
          </w:tcPr>
          <w:p>
            <w:pPr>
              <w:pStyle w:val="TableText"/>
              <w:ind w:left="444"/>
              <w:spacing w:before="114" w:line="231" w:lineRule="auto"/>
              <w:rPr/>
            </w:pPr>
            <w:r>
              <w:rPr>
                <w:spacing w:val="-3"/>
              </w:rPr>
              <w:t>75</w:t>
            </w:r>
          </w:p>
        </w:tc>
        <w:tc>
          <w:tcPr>
            <w:tcW w:w="1068" w:type="dxa"/>
            <w:vAlign w:val="top"/>
          </w:tcPr>
          <w:p>
            <w:pPr>
              <w:pStyle w:val="TableText"/>
              <w:ind w:left="395"/>
              <w:spacing w:before="114" w:line="231" w:lineRule="auto"/>
              <w:rPr/>
            </w:pPr>
            <w:r>
              <w:rPr>
                <w:spacing w:val="-3"/>
              </w:rPr>
              <w:t>7.9</w:t>
            </w:r>
          </w:p>
        </w:tc>
        <w:tc>
          <w:tcPr>
            <w:tcW w:w="1089" w:type="dxa"/>
            <w:vAlign w:val="top"/>
          </w:tcPr>
          <w:p>
            <w:pPr>
              <w:rPr>
                <w:rFonts w:ascii="Arial"/>
                <w:sz w:val="21"/>
              </w:rPr>
            </w:pPr>
            <w:r/>
          </w:p>
        </w:tc>
        <w:tc>
          <w:tcPr>
            <w:tcW w:w="1079" w:type="dxa"/>
            <w:vAlign w:val="top"/>
          </w:tcPr>
          <w:p>
            <w:pPr>
              <w:pStyle w:val="TableText"/>
              <w:ind w:left="357"/>
              <w:spacing w:before="114" w:line="231" w:lineRule="auto"/>
              <w:rPr/>
            </w:pPr>
            <w:r>
              <w:rPr>
                <w:spacing w:val="-2"/>
              </w:rPr>
              <w:t>30.0</w:t>
            </w:r>
          </w:p>
        </w:tc>
        <w:tc>
          <w:tcPr>
            <w:tcW w:w="999" w:type="dxa"/>
            <w:vAlign w:val="top"/>
          </w:tcPr>
          <w:p>
            <w:pPr>
              <w:rPr>
                <w:rFonts w:ascii="Arial"/>
                <w:sz w:val="21"/>
              </w:rPr>
            </w:pPr>
            <w:r/>
          </w:p>
        </w:tc>
        <w:tc>
          <w:tcPr>
            <w:tcW w:w="1004" w:type="dxa"/>
            <w:vAlign w:val="top"/>
          </w:tcPr>
          <w:p>
            <w:pPr>
              <w:pStyle w:val="TableText"/>
              <w:ind w:left="410"/>
              <w:spacing w:before="114" w:line="231" w:lineRule="auto"/>
              <w:rPr/>
            </w:pPr>
            <w:r>
              <w:rPr>
                <w:spacing w:val="-3"/>
              </w:rPr>
              <w:t>34</w:t>
            </w:r>
          </w:p>
        </w:tc>
      </w:tr>
      <w:tr>
        <w:trPr>
          <w:trHeight w:val="359" w:hRule="atLeast"/>
        </w:trPr>
        <w:tc>
          <w:tcPr>
            <w:tcW w:w="714" w:type="dxa"/>
            <w:vAlign w:val="top"/>
          </w:tcPr>
          <w:p>
            <w:pPr>
              <w:pStyle w:val="TableText"/>
              <w:ind w:left="165"/>
              <w:spacing w:before="114" w:line="239" w:lineRule="auto"/>
              <w:rPr/>
            </w:pPr>
            <w:r>
              <w:rPr>
                <w:spacing w:val="-4"/>
              </w:rPr>
              <w:t>12.5</w:t>
            </w:r>
          </w:p>
        </w:tc>
        <w:tc>
          <w:tcPr>
            <w:tcW w:w="1068" w:type="dxa"/>
            <w:vAlign w:val="top"/>
          </w:tcPr>
          <w:p>
            <w:pPr>
              <w:pStyle w:val="TableText"/>
              <w:ind w:left="391"/>
              <w:spacing w:before="114" w:line="239" w:lineRule="auto"/>
              <w:rPr/>
            </w:pPr>
            <w:r>
              <w:rPr>
                <w:spacing w:val="-3"/>
              </w:rPr>
              <w:t>7.0</w:t>
            </w:r>
          </w:p>
        </w:tc>
        <w:tc>
          <w:tcPr>
            <w:tcW w:w="1079" w:type="dxa"/>
            <w:vAlign w:val="top"/>
          </w:tcPr>
          <w:p>
            <w:pPr>
              <w:pStyle w:val="TableText"/>
              <w:ind w:left="393"/>
              <w:spacing w:before="114" w:line="239" w:lineRule="auto"/>
              <w:rPr/>
            </w:pPr>
            <w:r>
              <w:rPr>
                <w:spacing w:val="-5"/>
              </w:rPr>
              <w:t>1.2</w:t>
            </w:r>
          </w:p>
        </w:tc>
        <w:tc>
          <w:tcPr>
            <w:tcW w:w="1089" w:type="dxa"/>
            <w:vAlign w:val="top"/>
          </w:tcPr>
          <w:p>
            <w:pPr>
              <w:pStyle w:val="TableText"/>
              <w:ind w:left="444"/>
              <w:spacing w:before="113"/>
              <w:rPr/>
            </w:pPr>
            <w:r>
              <w:rPr>
                <w:spacing w:val="-3"/>
              </w:rPr>
              <w:t>70</w:t>
            </w:r>
          </w:p>
        </w:tc>
        <w:tc>
          <w:tcPr>
            <w:tcW w:w="1068" w:type="dxa"/>
            <w:vAlign w:val="top"/>
          </w:tcPr>
          <w:p>
            <w:pPr>
              <w:pStyle w:val="TableText"/>
              <w:ind w:left="395"/>
              <w:spacing w:before="114" w:line="239" w:lineRule="auto"/>
              <w:rPr/>
            </w:pPr>
            <w:r>
              <w:rPr>
                <w:spacing w:val="-3"/>
              </w:rPr>
              <w:t>7.7</w:t>
            </w:r>
          </w:p>
        </w:tc>
        <w:tc>
          <w:tcPr>
            <w:tcW w:w="1089" w:type="dxa"/>
            <w:vAlign w:val="top"/>
          </w:tcPr>
          <w:p>
            <w:pPr>
              <w:rPr>
                <w:rFonts w:ascii="Arial"/>
                <w:sz w:val="21"/>
              </w:rPr>
            </w:pPr>
            <w:r/>
          </w:p>
        </w:tc>
        <w:tc>
          <w:tcPr>
            <w:tcW w:w="1079" w:type="dxa"/>
            <w:vAlign w:val="top"/>
          </w:tcPr>
          <w:p>
            <w:pPr>
              <w:pStyle w:val="TableText"/>
              <w:ind w:left="357"/>
              <w:spacing w:before="114" w:line="239" w:lineRule="auto"/>
              <w:rPr/>
            </w:pPr>
            <w:r>
              <w:rPr>
                <w:spacing w:val="-2"/>
              </w:rPr>
              <w:t>28.0</w:t>
            </w:r>
          </w:p>
        </w:tc>
        <w:tc>
          <w:tcPr>
            <w:tcW w:w="999" w:type="dxa"/>
            <w:vAlign w:val="top"/>
          </w:tcPr>
          <w:p>
            <w:pPr>
              <w:rPr>
                <w:rFonts w:ascii="Arial"/>
                <w:sz w:val="21"/>
              </w:rPr>
            </w:pPr>
            <w:r/>
          </w:p>
        </w:tc>
        <w:tc>
          <w:tcPr>
            <w:tcW w:w="1004" w:type="dxa"/>
            <w:vAlign w:val="top"/>
          </w:tcPr>
          <w:p>
            <w:pPr>
              <w:pStyle w:val="TableText"/>
              <w:ind w:left="320"/>
              <w:spacing w:before="114" w:line="239" w:lineRule="auto"/>
              <w:rPr/>
            </w:pPr>
            <w:r>
              <w:rPr>
                <w:spacing w:val="-2"/>
              </w:rPr>
              <w:t>32.3</w:t>
            </w:r>
          </w:p>
        </w:tc>
      </w:tr>
      <w:tr>
        <w:trPr>
          <w:trHeight w:val="360" w:hRule="atLeast"/>
        </w:trPr>
        <w:tc>
          <w:tcPr>
            <w:tcW w:w="714" w:type="dxa"/>
            <w:vAlign w:val="top"/>
          </w:tcPr>
          <w:p>
            <w:pPr>
              <w:pStyle w:val="TableText"/>
              <w:ind w:left="165"/>
              <w:spacing w:before="115" w:line="239" w:lineRule="auto"/>
              <w:rPr/>
            </w:pPr>
            <w:r>
              <w:rPr>
                <w:spacing w:val="-4"/>
              </w:rPr>
              <w:t>12.6</w:t>
            </w:r>
          </w:p>
        </w:tc>
        <w:tc>
          <w:tcPr>
            <w:tcW w:w="1068" w:type="dxa"/>
            <w:vAlign w:val="top"/>
          </w:tcPr>
          <w:p>
            <w:pPr>
              <w:pStyle w:val="TableText"/>
              <w:ind w:left="391"/>
              <w:spacing w:before="115" w:line="239" w:lineRule="auto"/>
              <w:rPr/>
            </w:pPr>
            <w:r>
              <w:rPr>
                <w:spacing w:val="-2"/>
              </w:rPr>
              <w:t>6.8</w:t>
            </w:r>
          </w:p>
        </w:tc>
        <w:tc>
          <w:tcPr>
            <w:tcW w:w="1079" w:type="dxa"/>
            <w:vAlign w:val="top"/>
          </w:tcPr>
          <w:p>
            <w:pPr>
              <w:pStyle w:val="TableText"/>
              <w:ind w:left="352"/>
              <w:spacing w:before="115" w:line="239" w:lineRule="auto"/>
              <w:rPr/>
            </w:pPr>
            <w:r>
              <w:rPr>
                <w:spacing w:val="-4"/>
              </w:rPr>
              <w:t>1.15</w:t>
            </w:r>
          </w:p>
        </w:tc>
        <w:tc>
          <w:tcPr>
            <w:tcW w:w="1089" w:type="dxa"/>
            <w:vAlign w:val="top"/>
          </w:tcPr>
          <w:p>
            <w:pPr>
              <w:pStyle w:val="TableText"/>
              <w:ind w:left="444"/>
              <w:spacing w:before="114"/>
              <w:rPr/>
            </w:pPr>
            <w:r>
              <w:rPr>
                <w:spacing w:val="-3"/>
              </w:rPr>
              <w:t>66</w:t>
            </w:r>
          </w:p>
        </w:tc>
        <w:tc>
          <w:tcPr>
            <w:tcW w:w="1068" w:type="dxa"/>
            <w:vAlign w:val="top"/>
          </w:tcPr>
          <w:p>
            <w:pPr>
              <w:pStyle w:val="TableText"/>
              <w:ind w:left="395"/>
              <w:spacing w:before="115" w:line="239" w:lineRule="auto"/>
              <w:rPr/>
            </w:pPr>
            <w:r>
              <w:rPr>
                <w:spacing w:val="-3"/>
              </w:rPr>
              <w:t>7.4</w:t>
            </w:r>
          </w:p>
        </w:tc>
        <w:tc>
          <w:tcPr>
            <w:tcW w:w="1089" w:type="dxa"/>
            <w:vAlign w:val="top"/>
          </w:tcPr>
          <w:p>
            <w:pPr>
              <w:rPr>
                <w:rFonts w:ascii="Arial"/>
                <w:sz w:val="21"/>
              </w:rPr>
            </w:pPr>
            <w:r/>
          </w:p>
        </w:tc>
        <w:tc>
          <w:tcPr>
            <w:tcW w:w="1079" w:type="dxa"/>
            <w:vAlign w:val="top"/>
          </w:tcPr>
          <w:p>
            <w:pPr>
              <w:pStyle w:val="TableText"/>
              <w:ind w:left="357"/>
              <w:spacing w:before="115" w:line="239" w:lineRule="auto"/>
              <w:rPr/>
            </w:pPr>
            <w:r>
              <w:rPr>
                <w:spacing w:val="-2"/>
              </w:rPr>
              <w:t>27.0</w:t>
            </w:r>
          </w:p>
        </w:tc>
        <w:tc>
          <w:tcPr>
            <w:tcW w:w="999" w:type="dxa"/>
            <w:vAlign w:val="top"/>
          </w:tcPr>
          <w:p>
            <w:pPr>
              <w:rPr>
                <w:rFonts w:ascii="Arial"/>
                <w:sz w:val="21"/>
              </w:rPr>
            </w:pPr>
            <w:r/>
          </w:p>
        </w:tc>
        <w:tc>
          <w:tcPr>
            <w:tcW w:w="1004" w:type="dxa"/>
            <w:vAlign w:val="top"/>
          </w:tcPr>
          <w:p>
            <w:pPr>
              <w:pStyle w:val="TableText"/>
              <w:ind w:left="410"/>
              <w:spacing w:before="114"/>
              <w:rPr/>
            </w:pPr>
            <w:r>
              <w:rPr>
                <w:spacing w:val="-3"/>
              </w:rPr>
              <w:t>32</w:t>
            </w:r>
          </w:p>
        </w:tc>
      </w:tr>
      <w:tr>
        <w:trPr>
          <w:trHeight w:val="340" w:hRule="atLeast"/>
        </w:trPr>
        <w:tc>
          <w:tcPr>
            <w:tcW w:w="714" w:type="dxa"/>
            <w:vAlign w:val="top"/>
          </w:tcPr>
          <w:p>
            <w:pPr>
              <w:pStyle w:val="TableText"/>
              <w:ind w:left="165"/>
              <w:spacing w:before="105" w:line="230" w:lineRule="auto"/>
              <w:rPr/>
            </w:pPr>
            <w:r>
              <w:rPr>
                <w:spacing w:val="-4"/>
              </w:rPr>
              <w:t>12.7</w:t>
            </w:r>
          </w:p>
        </w:tc>
        <w:tc>
          <w:tcPr>
            <w:tcW w:w="1068" w:type="dxa"/>
            <w:vAlign w:val="top"/>
          </w:tcPr>
          <w:p>
            <w:pPr>
              <w:pStyle w:val="TableText"/>
              <w:ind w:left="391"/>
              <w:spacing w:before="105" w:line="230" w:lineRule="auto"/>
              <w:rPr/>
            </w:pPr>
            <w:r>
              <w:rPr>
                <w:spacing w:val="-2"/>
              </w:rPr>
              <w:t>6.6</w:t>
            </w:r>
          </w:p>
        </w:tc>
        <w:tc>
          <w:tcPr>
            <w:tcW w:w="1079" w:type="dxa"/>
            <w:vAlign w:val="top"/>
          </w:tcPr>
          <w:p>
            <w:pPr>
              <w:pStyle w:val="TableText"/>
              <w:ind w:left="352"/>
              <w:spacing w:before="105" w:line="230" w:lineRule="auto"/>
              <w:rPr/>
            </w:pPr>
            <w:r>
              <w:rPr>
                <w:spacing w:val="-4"/>
              </w:rPr>
              <w:t>1.10</w:t>
            </w:r>
          </w:p>
        </w:tc>
        <w:tc>
          <w:tcPr>
            <w:tcW w:w="1089" w:type="dxa"/>
            <w:vAlign w:val="top"/>
          </w:tcPr>
          <w:p>
            <w:pPr>
              <w:pStyle w:val="TableText"/>
              <w:ind w:left="444"/>
              <w:spacing w:before="105" w:line="230" w:lineRule="auto"/>
              <w:rPr/>
            </w:pPr>
            <w:r>
              <w:rPr>
                <w:spacing w:val="-3"/>
              </w:rPr>
              <w:t>62</w:t>
            </w:r>
          </w:p>
        </w:tc>
        <w:tc>
          <w:tcPr>
            <w:tcW w:w="1068" w:type="dxa"/>
            <w:vAlign w:val="top"/>
          </w:tcPr>
          <w:p>
            <w:pPr>
              <w:pStyle w:val="TableText"/>
              <w:ind w:left="395"/>
              <w:spacing w:before="105" w:line="230" w:lineRule="auto"/>
              <w:rPr/>
            </w:pPr>
            <w:r>
              <w:rPr>
                <w:spacing w:val="-3"/>
              </w:rPr>
              <w:t>7.1</w:t>
            </w:r>
          </w:p>
        </w:tc>
        <w:tc>
          <w:tcPr>
            <w:tcW w:w="1089" w:type="dxa"/>
            <w:vAlign w:val="top"/>
          </w:tcPr>
          <w:p>
            <w:pPr>
              <w:rPr>
                <w:rFonts w:ascii="Arial"/>
                <w:sz w:val="21"/>
              </w:rPr>
            </w:pPr>
            <w:r/>
          </w:p>
        </w:tc>
        <w:tc>
          <w:tcPr>
            <w:tcW w:w="1079" w:type="dxa"/>
            <w:vAlign w:val="top"/>
          </w:tcPr>
          <w:p>
            <w:pPr>
              <w:pStyle w:val="TableText"/>
              <w:ind w:left="357"/>
              <w:spacing w:before="105" w:line="230" w:lineRule="auto"/>
              <w:rPr/>
            </w:pPr>
            <w:r>
              <w:rPr>
                <w:spacing w:val="-2"/>
              </w:rPr>
              <w:t>25.4</w:t>
            </w:r>
          </w:p>
        </w:tc>
        <w:tc>
          <w:tcPr>
            <w:tcW w:w="999" w:type="dxa"/>
            <w:vAlign w:val="top"/>
          </w:tcPr>
          <w:p>
            <w:pPr>
              <w:rPr>
                <w:rFonts w:ascii="Arial"/>
                <w:sz w:val="21"/>
              </w:rPr>
            </w:pPr>
            <w:r/>
          </w:p>
        </w:tc>
        <w:tc>
          <w:tcPr>
            <w:tcW w:w="1004" w:type="dxa"/>
            <w:vAlign w:val="top"/>
          </w:tcPr>
          <w:p>
            <w:pPr>
              <w:pStyle w:val="TableText"/>
              <w:ind w:left="320"/>
              <w:spacing w:before="105" w:line="230" w:lineRule="auto"/>
              <w:rPr/>
            </w:pPr>
            <w:r>
              <w:rPr>
                <w:spacing w:val="-2"/>
              </w:rPr>
              <w:t>30.5</w:t>
            </w:r>
          </w:p>
        </w:tc>
      </w:tr>
      <w:tr>
        <w:trPr>
          <w:trHeight w:val="350" w:hRule="atLeast"/>
        </w:trPr>
        <w:tc>
          <w:tcPr>
            <w:tcW w:w="714" w:type="dxa"/>
            <w:vAlign w:val="top"/>
          </w:tcPr>
          <w:p>
            <w:pPr>
              <w:pStyle w:val="TableText"/>
              <w:ind w:left="165"/>
              <w:spacing w:before="115" w:line="230" w:lineRule="auto"/>
              <w:rPr/>
            </w:pPr>
            <w:r>
              <w:rPr>
                <w:spacing w:val="-4"/>
              </w:rPr>
              <w:t>12.8</w:t>
            </w:r>
          </w:p>
        </w:tc>
        <w:tc>
          <w:tcPr>
            <w:tcW w:w="1068" w:type="dxa"/>
            <w:vAlign w:val="top"/>
          </w:tcPr>
          <w:p>
            <w:pPr>
              <w:pStyle w:val="TableText"/>
              <w:ind w:left="391"/>
              <w:spacing w:before="115" w:line="230" w:lineRule="auto"/>
              <w:rPr/>
            </w:pPr>
            <w:r>
              <w:rPr>
                <w:spacing w:val="-2"/>
              </w:rPr>
              <w:t>6.4</w:t>
            </w:r>
          </w:p>
        </w:tc>
        <w:tc>
          <w:tcPr>
            <w:tcW w:w="1079" w:type="dxa"/>
            <w:vAlign w:val="top"/>
          </w:tcPr>
          <w:p>
            <w:pPr>
              <w:pStyle w:val="TableText"/>
              <w:ind w:left="352"/>
              <w:spacing w:before="115" w:line="230" w:lineRule="auto"/>
              <w:rPr/>
            </w:pPr>
            <w:r>
              <w:rPr>
                <w:spacing w:val="-4"/>
              </w:rPr>
              <w:t>1.06</w:t>
            </w:r>
          </w:p>
        </w:tc>
        <w:tc>
          <w:tcPr>
            <w:tcW w:w="1089" w:type="dxa"/>
            <w:vAlign w:val="top"/>
          </w:tcPr>
          <w:p>
            <w:pPr>
              <w:pStyle w:val="TableText"/>
              <w:ind w:left="444"/>
              <w:spacing w:before="115" w:line="230" w:lineRule="auto"/>
              <w:rPr/>
            </w:pPr>
            <w:r>
              <w:rPr>
                <w:spacing w:val="-3"/>
              </w:rPr>
              <w:t>58</w:t>
            </w:r>
          </w:p>
        </w:tc>
        <w:tc>
          <w:tcPr>
            <w:tcW w:w="1068" w:type="dxa"/>
            <w:vAlign w:val="top"/>
          </w:tcPr>
          <w:p>
            <w:pPr>
              <w:pStyle w:val="TableText"/>
              <w:ind w:left="395"/>
              <w:spacing w:before="115" w:line="230" w:lineRule="auto"/>
              <w:rPr/>
            </w:pPr>
            <w:r>
              <w:rPr>
                <w:spacing w:val="-2"/>
              </w:rPr>
              <w:t>6.8</w:t>
            </w:r>
          </w:p>
        </w:tc>
        <w:tc>
          <w:tcPr>
            <w:tcW w:w="1089" w:type="dxa"/>
            <w:vAlign w:val="top"/>
          </w:tcPr>
          <w:p>
            <w:pPr>
              <w:rPr>
                <w:rFonts w:ascii="Arial"/>
                <w:sz w:val="21"/>
              </w:rPr>
            </w:pPr>
            <w:r/>
          </w:p>
        </w:tc>
        <w:tc>
          <w:tcPr>
            <w:tcW w:w="1079" w:type="dxa"/>
            <w:vAlign w:val="top"/>
          </w:tcPr>
          <w:p>
            <w:pPr>
              <w:pStyle w:val="TableText"/>
              <w:ind w:left="357"/>
              <w:spacing w:before="115" w:line="230" w:lineRule="auto"/>
              <w:rPr/>
            </w:pPr>
            <w:r>
              <w:rPr>
                <w:spacing w:val="-2"/>
              </w:rPr>
              <w:t>24.2</w:t>
            </w:r>
          </w:p>
        </w:tc>
        <w:tc>
          <w:tcPr>
            <w:tcW w:w="999" w:type="dxa"/>
            <w:vAlign w:val="top"/>
          </w:tcPr>
          <w:p>
            <w:pPr>
              <w:rPr>
                <w:rFonts w:ascii="Arial"/>
                <w:sz w:val="21"/>
              </w:rPr>
            </w:pPr>
            <w:r/>
          </w:p>
        </w:tc>
        <w:tc>
          <w:tcPr>
            <w:tcW w:w="1004" w:type="dxa"/>
            <w:vAlign w:val="top"/>
          </w:tcPr>
          <w:p>
            <w:pPr>
              <w:pStyle w:val="TableText"/>
              <w:ind w:left="410"/>
              <w:spacing w:before="115" w:line="230" w:lineRule="auto"/>
              <w:rPr/>
            </w:pPr>
            <w:r>
              <w:rPr>
                <w:spacing w:val="-3"/>
              </w:rPr>
              <w:t>30</w:t>
            </w:r>
          </w:p>
        </w:tc>
      </w:tr>
      <w:tr>
        <w:trPr>
          <w:trHeight w:val="360" w:hRule="atLeast"/>
        </w:trPr>
        <w:tc>
          <w:tcPr>
            <w:tcW w:w="714" w:type="dxa"/>
            <w:vAlign w:val="top"/>
          </w:tcPr>
          <w:p>
            <w:pPr>
              <w:pStyle w:val="TableText"/>
              <w:ind w:left="165"/>
              <w:spacing w:before="115" w:line="239" w:lineRule="auto"/>
              <w:rPr/>
            </w:pPr>
            <w:r>
              <w:rPr>
                <w:spacing w:val="-4"/>
              </w:rPr>
              <w:t>12.9</w:t>
            </w:r>
          </w:p>
        </w:tc>
        <w:tc>
          <w:tcPr>
            <w:tcW w:w="1068" w:type="dxa"/>
            <w:vAlign w:val="top"/>
          </w:tcPr>
          <w:p>
            <w:pPr>
              <w:pStyle w:val="TableText"/>
              <w:ind w:left="391"/>
              <w:spacing w:before="115" w:line="239" w:lineRule="auto"/>
              <w:rPr/>
            </w:pPr>
            <w:r>
              <w:rPr>
                <w:spacing w:val="-2"/>
              </w:rPr>
              <w:t>6.2</w:t>
            </w:r>
          </w:p>
        </w:tc>
        <w:tc>
          <w:tcPr>
            <w:tcW w:w="1079" w:type="dxa"/>
            <w:vAlign w:val="top"/>
          </w:tcPr>
          <w:p>
            <w:pPr>
              <w:pStyle w:val="TableText"/>
              <w:ind w:left="352"/>
              <w:spacing w:before="115" w:line="239" w:lineRule="auto"/>
              <w:rPr/>
            </w:pPr>
            <w:r>
              <w:rPr>
                <w:spacing w:val="-4"/>
              </w:rPr>
              <w:t>1.03</w:t>
            </w:r>
          </w:p>
        </w:tc>
        <w:tc>
          <w:tcPr>
            <w:tcW w:w="1089" w:type="dxa"/>
            <w:vAlign w:val="top"/>
          </w:tcPr>
          <w:p>
            <w:pPr>
              <w:pStyle w:val="TableText"/>
              <w:ind w:left="444"/>
              <w:spacing w:before="114"/>
              <w:rPr/>
            </w:pPr>
            <w:r>
              <w:rPr>
                <w:spacing w:val="-3"/>
              </w:rPr>
              <w:t>55</w:t>
            </w:r>
          </w:p>
        </w:tc>
        <w:tc>
          <w:tcPr>
            <w:tcW w:w="1068" w:type="dxa"/>
            <w:vAlign w:val="top"/>
          </w:tcPr>
          <w:p>
            <w:pPr>
              <w:pStyle w:val="TableText"/>
              <w:ind w:left="395"/>
              <w:spacing w:before="115" w:line="239" w:lineRule="auto"/>
              <w:rPr/>
            </w:pPr>
            <w:r>
              <w:rPr>
                <w:spacing w:val="-2"/>
              </w:rPr>
              <w:t>6.5</w:t>
            </w:r>
          </w:p>
        </w:tc>
        <w:tc>
          <w:tcPr>
            <w:tcW w:w="1089" w:type="dxa"/>
            <w:vAlign w:val="top"/>
          </w:tcPr>
          <w:p>
            <w:pPr>
              <w:rPr>
                <w:rFonts w:ascii="Arial"/>
                <w:sz w:val="21"/>
              </w:rPr>
            </w:pPr>
            <w:r/>
          </w:p>
        </w:tc>
        <w:tc>
          <w:tcPr>
            <w:tcW w:w="1079" w:type="dxa"/>
            <w:vAlign w:val="top"/>
          </w:tcPr>
          <w:p>
            <w:pPr>
              <w:pStyle w:val="TableText"/>
              <w:ind w:left="357"/>
              <w:spacing w:before="115" w:line="239" w:lineRule="auto"/>
              <w:rPr/>
            </w:pPr>
            <w:r>
              <w:rPr>
                <w:spacing w:val="-2"/>
              </w:rPr>
              <w:t>23.2</w:t>
            </w:r>
          </w:p>
        </w:tc>
        <w:tc>
          <w:tcPr>
            <w:tcW w:w="999" w:type="dxa"/>
            <w:vAlign w:val="top"/>
          </w:tcPr>
          <w:p>
            <w:pPr>
              <w:rPr>
                <w:rFonts w:ascii="Arial"/>
                <w:sz w:val="21"/>
              </w:rPr>
            </w:pPr>
            <w:r/>
          </w:p>
        </w:tc>
        <w:tc>
          <w:tcPr>
            <w:tcW w:w="1004" w:type="dxa"/>
            <w:vAlign w:val="top"/>
          </w:tcPr>
          <w:p>
            <w:pPr>
              <w:pStyle w:val="TableText"/>
              <w:ind w:left="410"/>
              <w:spacing w:before="114"/>
              <w:rPr/>
            </w:pPr>
            <w:r>
              <w:rPr>
                <w:spacing w:val="-3"/>
              </w:rPr>
              <w:t>29</w:t>
            </w:r>
          </w:p>
        </w:tc>
      </w:tr>
      <w:tr>
        <w:trPr>
          <w:trHeight w:val="350" w:hRule="atLeast"/>
        </w:trPr>
        <w:tc>
          <w:tcPr>
            <w:tcW w:w="714" w:type="dxa"/>
            <w:vAlign w:val="top"/>
          </w:tcPr>
          <w:p>
            <w:pPr>
              <w:pStyle w:val="TableText"/>
              <w:ind w:left="165"/>
              <w:spacing w:before="115" w:line="230" w:lineRule="auto"/>
              <w:rPr/>
            </w:pPr>
            <w:r>
              <w:rPr>
                <w:spacing w:val="-4"/>
              </w:rPr>
              <w:t>13.0</w:t>
            </w:r>
          </w:p>
        </w:tc>
        <w:tc>
          <w:tcPr>
            <w:tcW w:w="1068" w:type="dxa"/>
            <w:vAlign w:val="top"/>
          </w:tcPr>
          <w:p>
            <w:pPr>
              <w:pStyle w:val="TableText"/>
              <w:ind w:left="391"/>
              <w:spacing w:before="115" w:line="230" w:lineRule="auto"/>
              <w:rPr/>
            </w:pPr>
            <w:r>
              <w:rPr>
                <w:spacing w:val="-2"/>
              </w:rPr>
              <w:t>6.0</w:t>
            </w:r>
          </w:p>
        </w:tc>
        <w:tc>
          <w:tcPr>
            <w:tcW w:w="1079" w:type="dxa"/>
            <w:vAlign w:val="top"/>
          </w:tcPr>
          <w:p>
            <w:pPr>
              <w:pStyle w:val="TableText"/>
              <w:ind w:left="393"/>
              <w:spacing w:before="115" w:line="230" w:lineRule="auto"/>
              <w:rPr/>
            </w:pPr>
            <w:r>
              <w:rPr>
                <w:spacing w:val="-5"/>
              </w:rPr>
              <w:t>1.0</w:t>
            </w:r>
          </w:p>
        </w:tc>
        <w:tc>
          <w:tcPr>
            <w:tcW w:w="1089" w:type="dxa"/>
            <w:vAlign w:val="top"/>
          </w:tcPr>
          <w:p>
            <w:pPr>
              <w:pStyle w:val="TableText"/>
              <w:ind w:left="444"/>
              <w:spacing w:before="115" w:line="230" w:lineRule="auto"/>
              <w:rPr/>
            </w:pPr>
            <w:r>
              <w:rPr>
                <w:spacing w:val="-3"/>
              </w:rPr>
              <w:t>52</w:t>
            </w:r>
          </w:p>
        </w:tc>
        <w:tc>
          <w:tcPr>
            <w:tcW w:w="1068" w:type="dxa"/>
            <w:vAlign w:val="top"/>
          </w:tcPr>
          <w:p>
            <w:pPr>
              <w:pStyle w:val="TableText"/>
              <w:ind w:left="395"/>
              <w:spacing w:before="115" w:line="230" w:lineRule="auto"/>
              <w:rPr/>
            </w:pPr>
            <w:r>
              <w:rPr>
                <w:spacing w:val="-2"/>
              </w:rPr>
              <w:t>6.2</w:t>
            </w:r>
          </w:p>
        </w:tc>
        <w:tc>
          <w:tcPr>
            <w:tcW w:w="1089" w:type="dxa"/>
            <w:vAlign w:val="top"/>
          </w:tcPr>
          <w:p>
            <w:pPr>
              <w:pStyle w:val="TableText"/>
              <w:ind w:left="356"/>
              <w:spacing w:before="115" w:line="230" w:lineRule="auto"/>
              <w:rPr/>
            </w:pPr>
            <w:r>
              <w:rPr>
                <w:spacing w:val="-4"/>
              </w:rPr>
              <w:t>1000</w:t>
            </w:r>
          </w:p>
        </w:tc>
        <w:tc>
          <w:tcPr>
            <w:tcW w:w="1079" w:type="dxa"/>
            <w:vAlign w:val="top"/>
          </w:tcPr>
          <w:p>
            <w:pPr>
              <w:pStyle w:val="TableText"/>
              <w:ind w:left="357"/>
              <w:spacing w:before="115" w:line="230" w:lineRule="auto"/>
              <w:rPr/>
            </w:pPr>
            <w:r>
              <w:rPr>
                <w:spacing w:val="-2"/>
              </w:rPr>
              <w:t>22.5</w:t>
            </w:r>
          </w:p>
        </w:tc>
        <w:tc>
          <w:tcPr>
            <w:tcW w:w="999" w:type="dxa"/>
            <w:vAlign w:val="top"/>
          </w:tcPr>
          <w:p>
            <w:pPr>
              <w:rPr>
                <w:rFonts w:ascii="Arial"/>
                <w:sz w:val="21"/>
              </w:rPr>
            </w:pPr>
            <w:r/>
          </w:p>
        </w:tc>
        <w:tc>
          <w:tcPr>
            <w:tcW w:w="1004" w:type="dxa"/>
            <w:vAlign w:val="top"/>
          </w:tcPr>
          <w:p>
            <w:pPr>
              <w:pStyle w:val="TableText"/>
              <w:ind w:left="320"/>
              <w:spacing w:before="115" w:line="230" w:lineRule="auto"/>
              <w:rPr/>
            </w:pPr>
            <w:r>
              <w:rPr>
                <w:spacing w:val="-2"/>
              </w:rPr>
              <w:t>28.5</w:t>
            </w:r>
          </w:p>
        </w:tc>
      </w:tr>
      <w:tr>
        <w:trPr>
          <w:trHeight w:val="360" w:hRule="atLeast"/>
        </w:trPr>
        <w:tc>
          <w:tcPr>
            <w:tcW w:w="714" w:type="dxa"/>
            <w:vAlign w:val="top"/>
          </w:tcPr>
          <w:p>
            <w:pPr>
              <w:pStyle w:val="TableText"/>
              <w:ind w:left="165"/>
              <w:spacing w:before="115" w:line="239" w:lineRule="auto"/>
              <w:rPr/>
            </w:pPr>
            <w:r>
              <w:rPr>
                <w:spacing w:val="-4"/>
              </w:rPr>
              <w:t>13.1</w:t>
            </w:r>
          </w:p>
        </w:tc>
        <w:tc>
          <w:tcPr>
            <w:tcW w:w="1068" w:type="dxa"/>
            <w:vAlign w:val="top"/>
          </w:tcPr>
          <w:p>
            <w:pPr>
              <w:pStyle w:val="TableText"/>
              <w:ind w:left="391"/>
              <w:spacing w:before="115" w:line="239" w:lineRule="auto"/>
              <w:rPr/>
            </w:pPr>
            <w:r>
              <w:rPr>
                <w:spacing w:val="-3"/>
              </w:rPr>
              <w:t>5.7</w:t>
            </w:r>
          </w:p>
        </w:tc>
        <w:tc>
          <w:tcPr>
            <w:tcW w:w="1079" w:type="dxa"/>
            <w:vAlign w:val="top"/>
          </w:tcPr>
          <w:p>
            <w:pPr>
              <w:pStyle w:val="TableText"/>
              <w:ind w:left="352"/>
              <w:spacing w:before="115" w:line="239" w:lineRule="auto"/>
              <w:rPr/>
            </w:pPr>
            <w:r>
              <w:rPr>
                <w:spacing w:val="-2"/>
              </w:rPr>
              <w:t>0.97</w:t>
            </w:r>
          </w:p>
        </w:tc>
        <w:tc>
          <w:tcPr>
            <w:tcW w:w="1089" w:type="dxa"/>
            <w:vAlign w:val="top"/>
          </w:tcPr>
          <w:p>
            <w:pPr>
              <w:pStyle w:val="TableText"/>
              <w:ind w:left="444"/>
              <w:spacing w:before="114"/>
              <w:rPr/>
            </w:pPr>
            <w:r>
              <w:rPr>
                <w:spacing w:val="-2"/>
              </w:rPr>
              <w:t>49</w:t>
            </w:r>
          </w:p>
        </w:tc>
        <w:tc>
          <w:tcPr>
            <w:tcW w:w="1068" w:type="dxa"/>
            <w:vAlign w:val="top"/>
          </w:tcPr>
          <w:p>
            <w:pPr>
              <w:pStyle w:val="TableText"/>
              <w:ind w:left="395"/>
              <w:spacing w:before="115" w:line="239" w:lineRule="auto"/>
              <w:rPr/>
            </w:pPr>
            <w:r>
              <w:rPr>
                <w:spacing w:val="-2"/>
              </w:rPr>
              <w:t>6.0</w:t>
            </w:r>
          </w:p>
        </w:tc>
        <w:tc>
          <w:tcPr>
            <w:tcW w:w="1089" w:type="dxa"/>
            <w:vAlign w:val="top"/>
          </w:tcPr>
          <w:p>
            <w:pPr>
              <w:pStyle w:val="TableText"/>
              <w:ind w:left="407"/>
              <w:spacing w:before="114"/>
              <w:rPr/>
            </w:pPr>
            <w:r>
              <w:rPr>
                <w:spacing w:val="-2"/>
              </w:rPr>
              <w:t>850</w:t>
            </w:r>
          </w:p>
        </w:tc>
        <w:tc>
          <w:tcPr>
            <w:tcW w:w="1079" w:type="dxa"/>
            <w:vAlign w:val="top"/>
          </w:tcPr>
          <w:p>
            <w:pPr>
              <w:pStyle w:val="TableText"/>
              <w:ind w:left="357"/>
              <w:spacing w:before="115" w:line="239" w:lineRule="auto"/>
              <w:rPr/>
            </w:pPr>
            <w:r>
              <w:rPr>
                <w:spacing w:val="-2"/>
              </w:rPr>
              <w:t>21.7</w:t>
            </w:r>
          </w:p>
        </w:tc>
        <w:tc>
          <w:tcPr>
            <w:tcW w:w="999" w:type="dxa"/>
            <w:vAlign w:val="top"/>
          </w:tcPr>
          <w:p>
            <w:pPr>
              <w:rPr>
                <w:rFonts w:ascii="Arial"/>
                <w:sz w:val="21"/>
              </w:rPr>
            </w:pPr>
            <w:r/>
          </w:p>
        </w:tc>
        <w:tc>
          <w:tcPr>
            <w:tcW w:w="1004" w:type="dxa"/>
            <w:vAlign w:val="top"/>
          </w:tcPr>
          <w:p>
            <w:pPr>
              <w:pStyle w:val="TableText"/>
              <w:ind w:left="320"/>
              <w:spacing w:before="115" w:line="239" w:lineRule="auto"/>
              <w:rPr/>
            </w:pPr>
            <w:r>
              <w:rPr>
                <w:spacing w:val="-2"/>
              </w:rPr>
              <w:t>27.5</w:t>
            </w:r>
          </w:p>
        </w:tc>
      </w:tr>
      <w:tr>
        <w:trPr>
          <w:trHeight w:val="350" w:hRule="atLeast"/>
        </w:trPr>
        <w:tc>
          <w:tcPr>
            <w:tcW w:w="714" w:type="dxa"/>
            <w:vAlign w:val="top"/>
          </w:tcPr>
          <w:p>
            <w:pPr>
              <w:pStyle w:val="TableText"/>
              <w:ind w:left="165"/>
              <w:spacing w:before="114" w:line="231" w:lineRule="auto"/>
              <w:rPr/>
            </w:pPr>
            <w:r>
              <w:rPr>
                <w:spacing w:val="-4"/>
              </w:rPr>
              <w:t>13.2</w:t>
            </w:r>
          </w:p>
        </w:tc>
        <w:tc>
          <w:tcPr>
            <w:tcW w:w="1068" w:type="dxa"/>
            <w:vAlign w:val="top"/>
          </w:tcPr>
          <w:p>
            <w:pPr>
              <w:pStyle w:val="TableText"/>
              <w:ind w:left="391"/>
              <w:spacing w:before="114" w:line="231" w:lineRule="auto"/>
              <w:rPr/>
            </w:pPr>
            <w:r>
              <w:rPr>
                <w:spacing w:val="-3"/>
              </w:rPr>
              <w:t>5.4</w:t>
            </w:r>
          </w:p>
        </w:tc>
        <w:tc>
          <w:tcPr>
            <w:tcW w:w="1079" w:type="dxa"/>
            <w:vAlign w:val="top"/>
          </w:tcPr>
          <w:p>
            <w:pPr>
              <w:pStyle w:val="TableText"/>
              <w:ind w:left="352"/>
              <w:spacing w:before="114" w:line="231" w:lineRule="auto"/>
              <w:rPr/>
            </w:pPr>
            <w:r>
              <w:rPr>
                <w:spacing w:val="-2"/>
              </w:rPr>
              <w:t>0.94</w:t>
            </w:r>
          </w:p>
        </w:tc>
        <w:tc>
          <w:tcPr>
            <w:tcW w:w="1089" w:type="dxa"/>
            <w:vAlign w:val="top"/>
          </w:tcPr>
          <w:p>
            <w:pPr>
              <w:pStyle w:val="TableText"/>
              <w:ind w:left="444"/>
              <w:spacing w:before="114" w:line="231" w:lineRule="auto"/>
              <w:rPr/>
            </w:pPr>
            <w:r>
              <w:rPr>
                <w:spacing w:val="-2"/>
              </w:rPr>
              <w:t>46</w:t>
            </w:r>
          </w:p>
        </w:tc>
        <w:tc>
          <w:tcPr>
            <w:tcW w:w="1068" w:type="dxa"/>
            <w:vAlign w:val="top"/>
          </w:tcPr>
          <w:p>
            <w:pPr>
              <w:pStyle w:val="TableText"/>
              <w:ind w:left="395"/>
              <w:spacing w:before="114" w:line="231" w:lineRule="auto"/>
              <w:rPr/>
            </w:pPr>
            <w:r>
              <w:rPr>
                <w:spacing w:val="-3"/>
              </w:rPr>
              <w:t>5.8</w:t>
            </w:r>
          </w:p>
        </w:tc>
        <w:tc>
          <w:tcPr>
            <w:tcW w:w="1089" w:type="dxa"/>
            <w:vAlign w:val="top"/>
          </w:tcPr>
          <w:p>
            <w:pPr>
              <w:pStyle w:val="TableText"/>
              <w:ind w:left="407"/>
              <w:spacing w:before="114" w:line="231" w:lineRule="auto"/>
              <w:rPr/>
            </w:pPr>
            <w:r>
              <w:rPr>
                <w:spacing w:val="-3"/>
              </w:rPr>
              <w:t>730</w:t>
            </w:r>
          </w:p>
        </w:tc>
        <w:tc>
          <w:tcPr>
            <w:tcW w:w="1079" w:type="dxa"/>
            <w:vAlign w:val="top"/>
          </w:tcPr>
          <w:p>
            <w:pPr>
              <w:pStyle w:val="TableText"/>
              <w:ind w:left="357"/>
              <w:spacing w:before="114" w:line="231" w:lineRule="auto"/>
              <w:rPr/>
            </w:pPr>
            <w:r>
              <w:rPr>
                <w:spacing w:val="-2"/>
              </w:rPr>
              <w:t>21.0</w:t>
            </w:r>
          </w:p>
        </w:tc>
        <w:tc>
          <w:tcPr>
            <w:tcW w:w="999" w:type="dxa"/>
            <w:vAlign w:val="top"/>
          </w:tcPr>
          <w:p>
            <w:pPr>
              <w:rPr>
                <w:rFonts w:ascii="Arial"/>
                <w:sz w:val="21"/>
              </w:rPr>
            </w:pPr>
            <w:r/>
          </w:p>
        </w:tc>
        <w:tc>
          <w:tcPr>
            <w:tcW w:w="1004" w:type="dxa"/>
            <w:vAlign w:val="top"/>
          </w:tcPr>
          <w:p>
            <w:pPr>
              <w:pStyle w:val="TableText"/>
              <w:ind w:left="410"/>
              <w:spacing w:before="114" w:line="231" w:lineRule="auto"/>
              <w:rPr/>
            </w:pPr>
            <w:r>
              <w:rPr>
                <w:spacing w:val="-3"/>
              </w:rPr>
              <w:t>27</w:t>
            </w:r>
          </w:p>
        </w:tc>
      </w:tr>
      <w:tr>
        <w:trPr>
          <w:trHeight w:val="350" w:hRule="atLeast"/>
        </w:trPr>
        <w:tc>
          <w:tcPr>
            <w:tcW w:w="714" w:type="dxa"/>
            <w:vAlign w:val="top"/>
          </w:tcPr>
          <w:p>
            <w:pPr>
              <w:pStyle w:val="TableText"/>
              <w:ind w:left="165"/>
              <w:spacing w:before="115" w:line="230" w:lineRule="auto"/>
              <w:rPr/>
            </w:pPr>
            <w:r>
              <w:rPr>
                <w:spacing w:val="-4"/>
              </w:rPr>
              <w:t>13.3</w:t>
            </w:r>
          </w:p>
        </w:tc>
        <w:tc>
          <w:tcPr>
            <w:tcW w:w="1068" w:type="dxa"/>
            <w:vAlign w:val="top"/>
          </w:tcPr>
          <w:p>
            <w:pPr>
              <w:pStyle w:val="TableText"/>
              <w:ind w:left="391"/>
              <w:spacing w:before="115" w:line="230" w:lineRule="auto"/>
              <w:rPr/>
            </w:pPr>
            <w:r>
              <w:rPr>
                <w:spacing w:val="-3"/>
              </w:rPr>
              <w:t>5.3</w:t>
            </w:r>
          </w:p>
        </w:tc>
        <w:tc>
          <w:tcPr>
            <w:tcW w:w="1079" w:type="dxa"/>
            <w:vAlign w:val="top"/>
          </w:tcPr>
          <w:p>
            <w:pPr>
              <w:pStyle w:val="TableText"/>
              <w:ind w:left="352"/>
              <w:spacing w:before="115" w:line="230" w:lineRule="auto"/>
              <w:rPr/>
            </w:pPr>
            <w:r>
              <w:rPr>
                <w:spacing w:val="-2"/>
              </w:rPr>
              <w:t>0.91</w:t>
            </w:r>
          </w:p>
        </w:tc>
        <w:tc>
          <w:tcPr>
            <w:tcW w:w="1089" w:type="dxa"/>
            <w:vAlign w:val="top"/>
          </w:tcPr>
          <w:p>
            <w:pPr>
              <w:pStyle w:val="TableText"/>
              <w:ind w:left="444"/>
              <w:spacing w:before="115" w:line="230" w:lineRule="auto"/>
              <w:rPr/>
            </w:pPr>
            <w:r>
              <w:rPr>
                <w:spacing w:val="-2"/>
              </w:rPr>
              <w:t>44</w:t>
            </w:r>
          </w:p>
        </w:tc>
        <w:tc>
          <w:tcPr>
            <w:tcW w:w="1068" w:type="dxa"/>
            <w:vAlign w:val="top"/>
          </w:tcPr>
          <w:p>
            <w:pPr>
              <w:pStyle w:val="TableText"/>
              <w:ind w:left="395"/>
              <w:spacing w:before="115" w:line="230" w:lineRule="auto"/>
              <w:rPr/>
            </w:pPr>
            <w:r>
              <w:rPr>
                <w:spacing w:val="-3"/>
              </w:rPr>
              <w:t>5.6</w:t>
            </w:r>
          </w:p>
        </w:tc>
        <w:tc>
          <w:tcPr>
            <w:tcW w:w="1089" w:type="dxa"/>
            <w:vAlign w:val="top"/>
          </w:tcPr>
          <w:p>
            <w:pPr>
              <w:pStyle w:val="TableText"/>
              <w:ind w:left="407"/>
              <w:spacing w:before="115" w:line="230" w:lineRule="auto"/>
              <w:rPr/>
            </w:pPr>
            <w:r>
              <w:rPr>
                <w:spacing w:val="-2"/>
              </w:rPr>
              <w:t>630</w:t>
            </w:r>
          </w:p>
        </w:tc>
        <w:tc>
          <w:tcPr>
            <w:tcW w:w="1079" w:type="dxa"/>
            <w:vAlign w:val="top"/>
          </w:tcPr>
          <w:p>
            <w:pPr>
              <w:pStyle w:val="TableText"/>
              <w:ind w:left="357"/>
              <w:spacing w:before="115" w:line="230" w:lineRule="auto"/>
              <w:rPr/>
            </w:pPr>
            <w:r>
              <w:rPr>
                <w:spacing w:val="-2"/>
              </w:rPr>
              <w:t>20.2</w:t>
            </w:r>
          </w:p>
        </w:tc>
        <w:tc>
          <w:tcPr>
            <w:tcW w:w="999" w:type="dxa"/>
            <w:vAlign w:val="top"/>
          </w:tcPr>
          <w:p>
            <w:pPr>
              <w:rPr>
                <w:rFonts w:ascii="Arial"/>
                <w:sz w:val="21"/>
              </w:rPr>
            </w:pPr>
            <w:r/>
          </w:p>
        </w:tc>
        <w:tc>
          <w:tcPr>
            <w:tcW w:w="1004" w:type="dxa"/>
            <w:vAlign w:val="top"/>
          </w:tcPr>
          <w:p>
            <w:pPr>
              <w:pStyle w:val="TableText"/>
              <w:ind w:left="410"/>
              <w:spacing w:before="115" w:line="230" w:lineRule="auto"/>
              <w:rPr/>
            </w:pPr>
            <w:r>
              <w:rPr>
                <w:spacing w:val="-3"/>
              </w:rPr>
              <w:t>26</w:t>
            </w:r>
          </w:p>
        </w:tc>
      </w:tr>
      <w:tr>
        <w:trPr>
          <w:trHeight w:val="360" w:hRule="atLeast"/>
        </w:trPr>
        <w:tc>
          <w:tcPr>
            <w:tcW w:w="714" w:type="dxa"/>
            <w:vAlign w:val="top"/>
          </w:tcPr>
          <w:p>
            <w:pPr>
              <w:pStyle w:val="TableText"/>
              <w:ind w:left="165"/>
              <w:spacing w:before="115" w:line="239" w:lineRule="auto"/>
              <w:rPr/>
            </w:pPr>
            <w:r>
              <w:rPr>
                <w:spacing w:val="-4"/>
              </w:rPr>
              <w:t>13.4</w:t>
            </w:r>
          </w:p>
        </w:tc>
        <w:tc>
          <w:tcPr>
            <w:tcW w:w="1068" w:type="dxa"/>
            <w:vAlign w:val="top"/>
          </w:tcPr>
          <w:p>
            <w:pPr>
              <w:pStyle w:val="TableText"/>
              <w:ind w:left="391"/>
              <w:spacing w:before="115" w:line="239" w:lineRule="auto"/>
              <w:rPr/>
            </w:pPr>
            <w:r>
              <w:rPr>
                <w:spacing w:val="-3"/>
              </w:rPr>
              <w:t>5.1</w:t>
            </w:r>
          </w:p>
        </w:tc>
        <w:tc>
          <w:tcPr>
            <w:tcW w:w="1079" w:type="dxa"/>
            <w:vAlign w:val="top"/>
          </w:tcPr>
          <w:p>
            <w:pPr>
              <w:pStyle w:val="TableText"/>
              <w:ind w:left="352"/>
              <w:spacing w:before="115" w:line="239" w:lineRule="auto"/>
              <w:rPr/>
            </w:pPr>
            <w:r>
              <w:rPr>
                <w:spacing w:val="-2"/>
              </w:rPr>
              <w:t>0.88</w:t>
            </w:r>
          </w:p>
        </w:tc>
        <w:tc>
          <w:tcPr>
            <w:tcW w:w="1089" w:type="dxa"/>
            <w:vAlign w:val="top"/>
          </w:tcPr>
          <w:p>
            <w:pPr>
              <w:pStyle w:val="TableText"/>
              <w:ind w:left="444"/>
              <w:spacing w:before="115" w:line="241" w:lineRule="auto"/>
              <w:rPr/>
            </w:pPr>
            <w:r>
              <w:rPr>
                <w:spacing w:val="-2"/>
              </w:rPr>
              <w:t>42</w:t>
            </w:r>
          </w:p>
        </w:tc>
        <w:tc>
          <w:tcPr>
            <w:tcW w:w="1068" w:type="dxa"/>
            <w:vAlign w:val="top"/>
          </w:tcPr>
          <w:p>
            <w:pPr>
              <w:pStyle w:val="TableText"/>
              <w:ind w:left="395"/>
              <w:spacing w:before="115" w:line="239" w:lineRule="auto"/>
              <w:rPr/>
            </w:pPr>
            <w:r>
              <w:rPr>
                <w:spacing w:val="-3"/>
              </w:rPr>
              <w:t>5.5</w:t>
            </w:r>
          </w:p>
        </w:tc>
        <w:tc>
          <w:tcPr>
            <w:tcW w:w="1089" w:type="dxa"/>
            <w:vAlign w:val="top"/>
          </w:tcPr>
          <w:p>
            <w:pPr>
              <w:pStyle w:val="TableText"/>
              <w:ind w:left="407"/>
              <w:spacing w:before="114"/>
              <w:rPr/>
            </w:pPr>
            <w:r>
              <w:rPr>
                <w:spacing w:val="-3"/>
              </w:rPr>
              <w:t>560</w:t>
            </w:r>
          </w:p>
        </w:tc>
        <w:tc>
          <w:tcPr>
            <w:tcW w:w="1079" w:type="dxa"/>
            <w:vAlign w:val="top"/>
          </w:tcPr>
          <w:p>
            <w:pPr>
              <w:pStyle w:val="TableText"/>
              <w:ind w:left="357"/>
              <w:spacing w:before="115" w:line="239" w:lineRule="auto"/>
              <w:rPr/>
            </w:pPr>
            <w:r>
              <w:rPr>
                <w:spacing w:val="-4"/>
              </w:rPr>
              <w:t>19.5</w:t>
            </w:r>
          </w:p>
        </w:tc>
        <w:tc>
          <w:tcPr>
            <w:tcW w:w="999" w:type="dxa"/>
            <w:vAlign w:val="top"/>
          </w:tcPr>
          <w:p>
            <w:pPr>
              <w:rPr>
                <w:rFonts w:ascii="Arial"/>
                <w:sz w:val="21"/>
              </w:rPr>
            </w:pPr>
            <w:r/>
          </w:p>
        </w:tc>
        <w:tc>
          <w:tcPr>
            <w:tcW w:w="1004" w:type="dxa"/>
            <w:vAlign w:val="top"/>
          </w:tcPr>
          <w:p>
            <w:pPr>
              <w:pStyle w:val="TableText"/>
              <w:ind w:left="320"/>
              <w:spacing w:before="115" w:line="239" w:lineRule="auto"/>
              <w:rPr/>
            </w:pPr>
            <w:r>
              <w:rPr>
                <w:spacing w:val="-2"/>
              </w:rPr>
              <w:t>25.6</w:t>
            </w:r>
          </w:p>
        </w:tc>
      </w:tr>
      <w:tr>
        <w:trPr>
          <w:trHeight w:val="350" w:hRule="atLeast"/>
        </w:trPr>
        <w:tc>
          <w:tcPr>
            <w:tcW w:w="714" w:type="dxa"/>
            <w:vAlign w:val="top"/>
          </w:tcPr>
          <w:p>
            <w:pPr>
              <w:pStyle w:val="TableText"/>
              <w:ind w:left="165"/>
              <w:spacing w:before="115" w:line="230" w:lineRule="auto"/>
              <w:rPr/>
            </w:pPr>
            <w:r>
              <w:rPr>
                <w:spacing w:val="-4"/>
              </w:rPr>
              <w:t>13.5</w:t>
            </w:r>
          </w:p>
        </w:tc>
        <w:tc>
          <w:tcPr>
            <w:tcW w:w="1068" w:type="dxa"/>
            <w:vAlign w:val="top"/>
          </w:tcPr>
          <w:p>
            <w:pPr>
              <w:pStyle w:val="TableText"/>
              <w:ind w:left="391"/>
              <w:spacing w:before="115" w:line="230" w:lineRule="auto"/>
              <w:rPr/>
            </w:pPr>
            <w:r>
              <w:rPr>
                <w:spacing w:val="-2"/>
              </w:rPr>
              <w:t>4.9</w:t>
            </w:r>
          </w:p>
        </w:tc>
        <w:tc>
          <w:tcPr>
            <w:tcW w:w="1079" w:type="dxa"/>
            <w:vAlign w:val="top"/>
          </w:tcPr>
          <w:p>
            <w:pPr>
              <w:pStyle w:val="TableText"/>
              <w:ind w:left="352"/>
              <w:spacing w:before="115" w:line="230" w:lineRule="auto"/>
              <w:rPr/>
            </w:pPr>
            <w:r>
              <w:rPr>
                <w:spacing w:val="-2"/>
              </w:rPr>
              <w:t>0.85</w:t>
            </w:r>
          </w:p>
        </w:tc>
        <w:tc>
          <w:tcPr>
            <w:tcW w:w="1089" w:type="dxa"/>
            <w:vAlign w:val="top"/>
          </w:tcPr>
          <w:p>
            <w:pPr>
              <w:pStyle w:val="TableText"/>
              <w:ind w:left="444"/>
              <w:spacing w:before="115" w:line="230" w:lineRule="auto"/>
              <w:rPr/>
            </w:pPr>
            <w:r>
              <w:rPr>
                <w:spacing w:val="-2"/>
              </w:rPr>
              <w:t>40</w:t>
            </w:r>
          </w:p>
        </w:tc>
        <w:tc>
          <w:tcPr>
            <w:tcW w:w="1068" w:type="dxa"/>
            <w:vAlign w:val="top"/>
          </w:tcPr>
          <w:p>
            <w:pPr>
              <w:pStyle w:val="TableText"/>
              <w:ind w:left="395"/>
              <w:spacing w:before="115" w:line="230" w:lineRule="auto"/>
              <w:rPr/>
            </w:pPr>
            <w:r>
              <w:rPr>
                <w:spacing w:val="-3"/>
              </w:rPr>
              <w:t>5.3</w:t>
            </w:r>
          </w:p>
        </w:tc>
        <w:tc>
          <w:tcPr>
            <w:tcW w:w="1089" w:type="dxa"/>
            <w:vAlign w:val="top"/>
          </w:tcPr>
          <w:p>
            <w:pPr>
              <w:pStyle w:val="TableText"/>
              <w:ind w:left="407"/>
              <w:spacing w:before="115" w:line="230" w:lineRule="auto"/>
              <w:rPr/>
            </w:pPr>
            <w:r>
              <w:rPr>
                <w:spacing w:val="-3"/>
              </w:rPr>
              <w:t>500</w:t>
            </w:r>
          </w:p>
        </w:tc>
        <w:tc>
          <w:tcPr>
            <w:tcW w:w="1079" w:type="dxa"/>
            <w:vAlign w:val="top"/>
          </w:tcPr>
          <w:p>
            <w:pPr>
              <w:pStyle w:val="TableText"/>
              <w:ind w:left="357"/>
              <w:spacing w:before="115" w:line="230" w:lineRule="auto"/>
              <w:rPr/>
            </w:pPr>
            <w:r>
              <w:rPr>
                <w:spacing w:val="-4"/>
              </w:rPr>
              <w:t>19.0</w:t>
            </w:r>
          </w:p>
        </w:tc>
        <w:tc>
          <w:tcPr>
            <w:tcW w:w="999" w:type="dxa"/>
            <w:vAlign w:val="top"/>
          </w:tcPr>
          <w:p>
            <w:pPr>
              <w:rPr>
                <w:rFonts w:ascii="Arial"/>
                <w:sz w:val="21"/>
              </w:rPr>
            </w:pPr>
            <w:r/>
          </w:p>
        </w:tc>
        <w:tc>
          <w:tcPr>
            <w:tcW w:w="1004" w:type="dxa"/>
            <w:vAlign w:val="top"/>
          </w:tcPr>
          <w:p>
            <w:pPr>
              <w:pStyle w:val="TableText"/>
              <w:ind w:left="320"/>
              <w:spacing w:before="115" w:line="230" w:lineRule="auto"/>
              <w:rPr/>
            </w:pPr>
            <w:r>
              <w:rPr>
                <w:spacing w:val="-2"/>
              </w:rPr>
              <w:t>24.8</w:t>
            </w:r>
          </w:p>
        </w:tc>
      </w:tr>
      <w:tr>
        <w:trPr>
          <w:trHeight w:val="350" w:hRule="atLeast"/>
        </w:trPr>
        <w:tc>
          <w:tcPr>
            <w:tcW w:w="714" w:type="dxa"/>
            <w:vAlign w:val="top"/>
          </w:tcPr>
          <w:p>
            <w:pPr>
              <w:pStyle w:val="TableText"/>
              <w:ind w:left="165"/>
              <w:spacing w:before="115" w:line="230" w:lineRule="auto"/>
              <w:rPr/>
            </w:pPr>
            <w:r>
              <w:rPr>
                <w:spacing w:val="-4"/>
              </w:rPr>
              <w:t>13.6</w:t>
            </w:r>
          </w:p>
        </w:tc>
        <w:tc>
          <w:tcPr>
            <w:tcW w:w="1068" w:type="dxa"/>
            <w:vAlign w:val="top"/>
          </w:tcPr>
          <w:p>
            <w:pPr>
              <w:pStyle w:val="TableText"/>
              <w:ind w:left="391"/>
              <w:spacing w:before="115" w:line="230" w:lineRule="auto"/>
              <w:rPr/>
            </w:pPr>
            <w:r>
              <w:rPr>
                <w:spacing w:val="-2"/>
              </w:rPr>
              <w:t>4.6</w:t>
            </w:r>
          </w:p>
        </w:tc>
        <w:tc>
          <w:tcPr>
            <w:tcW w:w="1079" w:type="dxa"/>
            <w:vAlign w:val="top"/>
          </w:tcPr>
          <w:p>
            <w:pPr>
              <w:pStyle w:val="TableText"/>
              <w:ind w:left="352"/>
              <w:spacing w:before="115" w:line="230" w:lineRule="auto"/>
              <w:rPr/>
            </w:pPr>
            <w:r>
              <w:rPr>
                <w:spacing w:val="-2"/>
              </w:rPr>
              <w:t>0.82</w:t>
            </w:r>
          </w:p>
        </w:tc>
        <w:tc>
          <w:tcPr>
            <w:tcW w:w="1089" w:type="dxa"/>
            <w:vAlign w:val="top"/>
          </w:tcPr>
          <w:p>
            <w:pPr>
              <w:pStyle w:val="TableText"/>
              <w:ind w:left="444"/>
              <w:spacing w:before="115" w:line="230" w:lineRule="auto"/>
              <w:rPr/>
            </w:pPr>
            <w:r>
              <w:rPr>
                <w:spacing w:val="-3"/>
              </w:rPr>
              <w:t>38</w:t>
            </w:r>
          </w:p>
        </w:tc>
        <w:tc>
          <w:tcPr>
            <w:tcW w:w="1068" w:type="dxa"/>
            <w:vAlign w:val="top"/>
          </w:tcPr>
          <w:p>
            <w:pPr>
              <w:pStyle w:val="TableText"/>
              <w:ind w:left="395"/>
              <w:spacing w:before="115" w:line="230" w:lineRule="auto"/>
              <w:rPr/>
            </w:pPr>
            <w:r>
              <w:rPr>
                <w:spacing w:val="-3"/>
              </w:rPr>
              <w:t>5.2</w:t>
            </w:r>
          </w:p>
        </w:tc>
        <w:tc>
          <w:tcPr>
            <w:tcW w:w="1089" w:type="dxa"/>
            <w:vAlign w:val="top"/>
          </w:tcPr>
          <w:p>
            <w:pPr>
              <w:pStyle w:val="TableText"/>
              <w:ind w:left="407"/>
              <w:spacing w:before="115" w:line="230" w:lineRule="auto"/>
              <w:rPr/>
            </w:pPr>
            <w:r>
              <w:rPr>
                <w:spacing w:val="-2"/>
              </w:rPr>
              <w:t>450</w:t>
            </w:r>
          </w:p>
        </w:tc>
        <w:tc>
          <w:tcPr>
            <w:tcW w:w="1079" w:type="dxa"/>
            <w:vAlign w:val="top"/>
          </w:tcPr>
          <w:p>
            <w:pPr>
              <w:pStyle w:val="TableText"/>
              <w:ind w:left="357"/>
              <w:spacing w:before="115" w:line="230" w:lineRule="auto"/>
              <w:rPr/>
            </w:pPr>
            <w:r>
              <w:rPr>
                <w:spacing w:val="-4"/>
              </w:rPr>
              <w:t>18.6</w:t>
            </w:r>
          </w:p>
        </w:tc>
        <w:tc>
          <w:tcPr>
            <w:tcW w:w="999" w:type="dxa"/>
            <w:vAlign w:val="top"/>
          </w:tcPr>
          <w:p>
            <w:pPr>
              <w:rPr>
                <w:rFonts w:ascii="Arial"/>
                <w:sz w:val="21"/>
              </w:rPr>
            </w:pPr>
            <w:r/>
          </w:p>
        </w:tc>
        <w:tc>
          <w:tcPr>
            <w:tcW w:w="1004" w:type="dxa"/>
            <w:vAlign w:val="top"/>
          </w:tcPr>
          <w:p>
            <w:pPr>
              <w:pStyle w:val="TableText"/>
              <w:ind w:left="320"/>
              <w:spacing w:before="115" w:line="230" w:lineRule="auto"/>
              <w:rPr/>
            </w:pPr>
            <w:r>
              <w:rPr>
                <w:spacing w:val="-2"/>
              </w:rPr>
              <w:t>24.4</w:t>
            </w:r>
          </w:p>
        </w:tc>
      </w:tr>
      <w:tr>
        <w:trPr>
          <w:trHeight w:val="350" w:hRule="atLeast"/>
        </w:trPr>
        <w:tc>
          <w:tcPr>
            <w:tcW w:w="714" w:type="dxa"/>
            <w:vAlign w:val="top"/>
          </w:tcPr>
          <w:p>
            <w:pPr>
              <w:pStyle w:val="TableText"/>
              <w:ind w:left="165"/>
              <w:spacing w:before="114" w:line="231" w:lineRule="auto"/>
              <w:rPr/>
            </w:pPr>
            <w:r>
              <w:rPr>
                <w:spacing w:val="-4"/>
              </w:rPr>
              <w:t>13.7</w:t>
            </w:r>
          </w:p>
        </w:tc>
        <w:tc>
          <w:tcPr>
            <w:tcW w:w="1068" w:type="dxa"/>
            <w:vAlign w:val="top"/>
          </w:tcPr>
          <w:p>
            <w:pPr>
              <w:pStyle w:val="TableText"/>
              <w:ind w:left="391"/>
              <w:spacing w:before="114" w:line="231" w:lineRule="auto"/>
              <w:rPr/>
            </w:pPr>
            <w:r>
              <w:rPr>
                <w:spacing w:val="-2"/>
              </w:rPr>
              <w:t>4.4</w:t>
            </w:r>
          </w:p>
        </w:tc>
        <w:tc>
          <w:tcPr>
            <w:tcW w:w="1079" w:type="dxa"/>
            <w:vAlign w:val="top"/>
          </w:tcPr>
          <w:p>
            <w:pPr>
              <w:pStyle w:val="TableText"/>
              <w:ind w:left="352"/>
              <w:spacing w:before="114" w:line="231" w:lineRule="auto"/>
              <w:rPr/>
            </w:pPr>
            <w:r>
              <w:rPr>
                <w:spacing w:val="-2"/>
              </w:rPr>
              <w:t>0.79</w:t>
            </w:r>
          </w:p>
        </w:tc>
        <w:tc>
          <w:tcPr>
            <w:tcW w:w="1089" w:type="dxa"/>
            <w:vAlign w:val="top"/>
          </w:tcPr>
          <w:p>
            <w:pPr>
              <w:pStyle w:val="TableText"/>
              <w:ind w:left="444"/>
              <w:spacing w:before="114" w:line="231" w:lineRule="auto"/>
              <w:rPr/>
            </w:pPr>
            <w:r>
              <w:rPr>
                <w:spacing w:val="-3"/>
              </w:rPr>
              <w:t>36</w:t>
            </w:r>
          </w:p>
        </w:tc>
        <w:tc>
          <w:tcPr>
            <w:tcW w:w="1068" w:type="dxa"/>
            <w:vAlign w:val="top"/>
          </w:tcPr>
          <w:p>
            <w:pPr>
              <w:pStyle w:val="TableText"/>
              <w:ind w:left="395"/>
              <w:spacing w:before="114" w:line="231" w:lineRule="auto"/>
              <w:rPr/>
            </w:pPr>
            <w:r>
              <w:rPr>
                <w:spacing w:val="-3"/>
              </w:rPr>
              <w:t>5.0</w:t>
            </w:r>
          </w:p>
        </w:tc>
        <w:tc>
          <w:tcPr>
            <w:tcW w:w="1089" w:type="dxa"/>
            <w:vAlign w:val="top"/>
          </w:tcPr>
          <w:p>
            <w:pPr>
              <w:pStyle w:val="TableText"/>
              <w:ind w:left="407"/>
              <w:spacing w:before="114" w:line="231" w:lineRule="auto"/>
              <w:rPr/>
            </w:pPr>
            <w:r>
              <w:rPr>
                <w:spacing w:val="-2"/>
              </w:rPr>
              <w:t>420</w:t>
            </w:r>
          </w:p>
        </w:tc>
        <w:tc>
          <w:tcPr>
            <w:tcW w:w="1079" w:type="dxa"/>
            <w:vAlign w:val="top"/>
          </w:tcPr>
          <w:p>
            <w:pPr>
              <w:pStyle w:val="TableText"/>
              <w:ind w:left="357"/>
              <w:spacing w:before="114" w:line="231" w:lineRule="auto"/>
              <w:rPr/>
            </w:pPr>
            <w:r>
              <w:rPr>
                <w:spacing w:val="-4"/>
              </w:rPr>
              <w:t>18.1</w:t>
            </w:r>
          </w:p>
        </w:tc>
        <w:tc>
          <w:tcPr>
            <w:tcW w:w="999" w:type="dxa"/>
            <w:vAlign w:val="top"/>
          </w:tcPr>
          <w:p>
            <w:pPr>
              <w:rPr>
                <w:rFonts w:ascii="Arial"/>
                <w:sz w:val="21"/>
              </w:rPr>
            </w:pPr>
            <w:r/>
          </w:p>
        </w:tc>
        <w:tc>
          <w:tcPr>
            <w:tcW w:w="1004" w:type="dxa"/>
            <w:vAlign w:val="top"/>
          </w:tcPr>
          <w:p>
            <w:pPr>
              <w:pStyle w:val="TableText"/>
              <w:ind w:left="320"/>
              <w:spacing w:before="114" w:line="231" w:lineRule="auto"/>
              <w:rPr/>
            </w:pPr>
            <w:r>
              <w:rPr>
                <w:spacing w:val="-2"/>
              </w:rPr>
              <w:t>23.5</w:t>
            </w:r>
          </w:p>
        </w:tc>
      </w:tr>
      <w:tr>
        <w:trPr>
          <w:trHeight w:val="360" w:hRule="atLeast"/>
        </w:trPr>
        <w:tc>
          <w:tcPr>
            <w:tcW w:w="714" w:type="dxa"/>
            <w:vAlign w:val="top"/>
          </w:tcPr>
          <w:p>
            <w:pPr>
              <w:pStyle w:val="TableText"/>
              <w:ind w:left="165"/>
              <w:spacing w:before="115" w:line="239" w:lineRule="auto"/>
              <w:rPr/>
            </w:pPr>
            <w:r>
              <w:rPr>
                <w:spacing w:val="-4"/>
              </w:rPr>
              <w:t>13.8</w:t>
            </w:r>
          </w:p>
        </w:tc>
        <w:tc>
          <w:tcPr>
            <w:tcW w:w="1068" w:type="dxa"/>
            <w:vAlign w:val="top"/>
          </w:tcPr>
          <w:p>
            <w:pPr>
              <w:pStyle w:val="TableText"/>
              <w:ind w:left="391"/>
              <w:spacing w:before="115" w:line="239" w:lineRule="auto"/>
              <w:rPr/>
            </w:pPr>
            <w:r>
              <w:rPr>
                <w:spacing w:val="-2"/>
              </w:rPr>
              <w:t>4.2</w:t>
            </w:r>
          </w:p>
        </w:tc>
        <w:tc>
          <w:tcPr>
            <w:tcW w:w="1079" w:type="dxa"/>
            <w:vAlign w:val="top"/>
          </w:tcPr>
          <w:p>
            <w:pPr>
              <w:pStyle w:val="TableText"/>
              <w:ind w:left="352"/>
              <w:spacing w:before="115" w:line="239" w:lineRule="auto"/>
              <w:rPr/>
            </w:pPr>
            <w:r>
              <w:rPr>
                <w:spacing w:val="-2"/>
              </w:rPr>
              <w:t>0.76</w:t>
            </w:r>
          </w:p>
        </w:tc>
        <w:tc>
          <w:tcPr>
            <w:tcW w:w="1089" w:type="dxa"/>
            <w:vAlign w:val="top"/>
          </w:tcPr>
          <w:p>
            <w:pPr>
              <w:pStyle w:val="TableText"/>
              <w:ind w:left="444"/>
              <w:spacing w:before="114"/>
              <w:rPr/>
            </w:pPr>
            <w:r>
              <w:rPr>
                <w:spacing w:val="-3"/>
              </w:rPr>
              <w:t>34</w:t>
            </w:r>
          </w:p>
        </w:tc>
        <w:tc>
          <w:tcPr>
            <w:tcW w:w="1068" w:type="dxa"/>
            <w:vAlign w:val="top"/>
          </w:tcPr>
          <w:p>
            <w:pPr>
              <w:pStyle w:val="TableText"/>
              <w:ind w:left="395"/>
              <w:spacing w:before="115" w:line="239" w:lineRule="auto"/>
              <w:rPr/>
            </w:pPr>
            <w:r>
              <w:rPr>
                <w:spacing w:val="-2"/>
              </w:rPr>
              <w:t>4.9</w:t>
            </w:r>
          </w:p>
        </w:tc>
        <w:tc>
          <w:tcPr>
            <w:tcW w:w="1089" w:type="dxa"/>
            <w:vAlign w:val="top"/>
          </w:tcPr>
          <w:p>
            <w:pPr>
              <w:pStyle w:val="TableText"/>
              <w:ind w:left="407"/>
              <w:spacing w:before="114"/>
              <w:rPr/>
            </w:pPr>
            <w:r>
              <w:rPr>
                <w:spacing w:val="-3"/>
              </w:rPr>
              <w:t>390</w:t>
            </w:r>
          </w:p>
        </w:tc>
        <w:tc>
          <w:tcPr>
            <w:tcW w:w="1079" w:type="dxa"/>
            <w:vAlign w:val="top"/>
          </w:tcPr>
          <w:p>
            <w:pPr>
              <w:pStyle w:val="TableText"/>
              <w:ind w:left="357"/>
              <w:spacing w:before="115" w:line="239" w:lineRule="auto"/>
              <w:rPr/>
            </w:pPr>
            <w:r>
              <w:rPr>
                <w:spacing w:val="-4"/>
              </w:rPr>
              <w:t>17.7</w:t>
            </w:r>
          </w:p>
        </w:tc>
        <w:tc>
          <w:tcPr>
            <w:tcW w:w="999" w:type="dxa"/>
            <w:vAlign w:val="top"/>
          </w:tcPr>
          <w:p>
            <w:pPr>
              <w:rPr>
                <w:rFonts w:ascii="Arial"/>
                <w:sz w:val="21"/>
              </w:rPr>
            </w:pPr>
            <w:r/>
          </w:p>
        </w:tc>
        <w:tc>
          <w:tcPr>
            <w:tcW w:w="1004" w:type="dxa"/>
            <w:vAlign w:val="top"/>
          </w:tcPr>
          <w:p>
            <w:pPr>
              <w:pStyle w:val="TableText"/>
              <w:ind w:left="410"/>
              <w:spacing w:before="114"/>
              <w:rPr/>
            </w:pPr>
            <w:r>
              <w:rPr>
                <w:spacing w:val="-3"/>
              </w:rPr>
              <w:t>23</w:t>
            </w:r>
          </w:p>
        </w:tc>
      </w:tr>
      <w:tr>
        <w:trPr>
          <w:trHeight w:val="355" w:hRule="atLeast"/>
        </w:trPr>
        <w:tc>
          <w:tcPr>
            <w:tcW w:w="714" w:type="dxa"/>
            <w:vAlign w:val="top"/>
          </w:tcPr>
          <w:p>
            <w:pPr>
              <w:pStyle w:val="TableText"/>
              <w:ind w:left="165"/>
              <w:spacing w:before="114" w:line="236" w:lineRule="auto"/>
              <w:rPr/>
            </w:pPr>
            <w:r>
              <w:rPr>
                <w:spacing w:val="-4"/>
              </w:rPr>
              <w:t>13.9</w:t>
            </w:r>
          </w:p>
        </w:tc>
        <w:tc>
          <w:tcPr>
            <w:tcW w:w="1068" w:type="dxa"/>
            <w:vAlign w:val="top"/>
          </w:tcPr>
          <w:p>
            <w:pPr>
              <w:pStyle w:val="TableText"/>
              <w:ind w:left="391"/>
              <w:spacing w:before="114" w:line="236" w:lineRule="auto"/>
              <w:rPr/>
            </w:pPr>
            <w:r>
              <w:rPr>
                <w:spacing w:val="-2"/>
              </w:rPr>
              <w:t>4.1</w:t>
            </w:r>
          </w:p>
        </w:tc>
        <w:tc>
          <w:tcPr>
            <w:tcW w:w="1079" w:type="dxa"/>
            <w:vAlign w:val="top"/>
          </w:tcPr>
          <w:p>
            <w:pPr>
              <w:pStyle w:val="TableText"/>
              <w:ind w:left="352"/>
              <w:spacing w:before="114" w:line="236" w:lineRule="auto"/>
              <w:rPr/>
            </w:pPr>
            <w:r>
              <w:rPr>
                <w:spacing w:val="-2"/>
              </w:rPr>
              <w:t>0.74</w:t>
            </w:r>
          </w:p>
        </w:tc>
        <w:tc>
          <w:tcPr>
            <w:tcW w:w="1089" w:type="dxa"/>
            <w:vAlign w:val="top"/>
          </w:tcPr>
          <w:p>
            <w:pPr>
              <w:pStyle w:val="TableText"/>
              <w:ind w:left="444"/>
              <w:spacing w:before="114" w:line="236" w:lineRule="auto"/>
              <w:rPr/>
            </w:pPr>
            <w:r>
              <w:rPr>
                <w:spacing w:val="-3"/>
              </w:rPr>
              <w:t>32</w:t>
            </w:r>
          </w:p>
        </w:tc>
        <w:tc>
          <w:tcPr>
            <w:tcW w:w="1068" w:type="dxa"/>
            <w:vAlign w:val="top"/>
          </w:tcPr>
          <w:p>
            <w:pPr>
              <w:pStyle w:val="TableText"/>
              <w:ind w:left="395"/>
              <w:spacing w:before="114" w:line="236" w:lineRule="auto"/>
              <w:rPr/>
            </w:pPr>
            <w:r>
              <w:rPr>
                <w:spacing w:val="-2"/>
              </w:rPr>
              <w:t>4.7</w:t>
            </w:r>
          </w:p>
        </w:tc>
        <w:tc>
          <w:tcPr>
            <w:tcW w:w="1089" w:type="dxa"/>
            <w:vAlign w:val="top"/>
          </w:tcPr>
          <w:p>
            <w:pPr>
              <w:pStyle w:val="TableText"/>
              <w:ind w:left="407"/>
              <w:spacing w:before="114" w:line="236" w:lineRule="auto"/>
              <w:rPr/>
            </w:pPr>
            <w:r>
              <w:rPr>
                <w:spacing w:val="-3"/>
              </w:rPr>
              <w:t>360</w:t>
            </w:r>
          </w:p>
        </w:tc>
        <w:tc>
          <w:tcPr>
            <w:tcW w:w="1079" w:type="dxa"/>
            <w:vAlign w:val="top"/>
          </w:tcPr>
          <w:p>
            <w:pPr>
              <w:pStyle w:val="TableText"/>
              <w:ind w:left="357"/>
              <w:spacing w:before="114" w:line="236" w:lineRule="auto"/>
              <w:rPr/>
            </w:pPr>
            <w:r>
              <w:rPr>
                <w:spacing w:val="-4"/>
              </w:rPr>
              <w:t>17.3</w:t>
            </w:r>
          </w:p>
        </w:tc>
        <w:tc>
          <w:tcPr>
            <w:tcW w:w="999" w:type="dxa"/>
            <w:vAlign w:val="top"/>
          </w:tcPr>
          <w:p>
            <w:pPr>
              <w:rPr>
                <w:rFonts w:ascii="Arial"/>
                <w:sz w:val="21"/>
              </w:rPr>
            </w:pPr>
            <w:r/>
          </w:p>
        </w:tc>
        <w:tc>
          <w:tcPr>
            <w:tcW w:w="1004" w:type="dxa"/>
            <w:vAlign w:val="top"/>
          </w:tcPr>
          <w:p>
            <w:pPr>
              <w:pStyle w:val="TableText"/>
              <w:ind w:left="410"/>
              <w:spacing w:before="114" w:line="236" w:lineRule="auto"/>
              <w:rPr/>
            </w:pPr>
            <w:r>
              <w:rPr>
                <w:spacing w:val="-3"/>
              </w:rPr>
              <w:t>22</w:t>
            </w:r>
          </w:p>
        </w:tc>
      </w:tr>
    </w:tbl>
    <w:p>
      <w:pPr>
        <w:rPr>
          <w:rFonts w:ascii="Arial"/>
          <w:sz w:val="21"/>
        </w:rPr>
      </w:pPr>
      <w:r/>
    </w:p>
    <w:p>
      <w:pPr>
        <w:sectPr>
          <w:headerReference w:type="default" r:id="rId190"/>
          <w:footerReference w:type="default" r:id="rId191"/>
          <w:pgSz w:w="11520" w:h="16820"/>
          <w:pgMar w:top="1611" w:right="1095" w:bottom="1295" w:left="1224" w:header="1304" w:footer="1133" w:gutter="0"/>
        </w:sectPr>
        <w:rPr>
          <w:rFonts w:ascii="Arial" w:hAnsi="Arial" w:eastAsia="Arial" w:cs="Arial"/>
          <w:sz w:val="21"/>
          <w:szCs w:val="21"/>
        </w:rPr>
      </w:pPr>
    </w:p>
    <w:p>
      <w:pPr>
        <w:spacing w:line="369" w:lineRule="auto"/>
        <w:rPr>
          <w:rFonts w:ascii="Arial"/>
          <w:sz w:val="21"/>
        </w:rPr>
      </w:pPr>
      <w:r/>
    </w:p>
    <w:p>
      <w:pPr>
        <w:ind w:left="2475"/>
        <w:spacing w:before="62" w:line="221" w:lineRule="auto"/>
        <w:rPr>
          <w:rFonts w:ascii="SimSun" w:hAnsi="SimSun" w:eastAsia="SimSun" w:cs="SimSun"/>
          <w:sz w:val="19"/>
          <w:szCs w:val="19"/>
        </w:rPr>
      </w:pPr>
      <w:bookmarkStart w:name="bookmark107" w:id="37"/>
      <w:bookmarkEnd w:id="37"/>
      <w:r>
        <w:rPr>
          <w:rFonts w:ascii="SimHei" w:hAnsi="SimHei" w:eastAsia="SimHei" w:cs="SimHei"/>
          <w:sz w:val="19"/>
          <w:szCs w:val="19"/>
          <w:spacing w:val="13"/>
        </w:rPr>
        <w:t>表</w:t>
      </w:r>
      <w:r>
        <w:rPr>
          <w:rFonts w:ascii="SimHei" w:hAnsi="SimHei" w:eastAsia="SimHei" w:cs="SimHei"/>
          <w:sz w:val="19"/>
          <w:szCs w:val="19"/>
          <w:spacing w:val="-34"/>
        </w:rPr>
        <w:t xml:space="preserve"> </w:t>
      </w:r>
      <w:r>
        <w:rPr>
          <w:rFonts w:ascii="Arial" w:hAnsi="Arial" w:eastAsia="Arial" w:cs="Arial"/>
          <w:sz w:val="19"/>
          <w:szCs w:val="19"/>
          <w:spacing w:val="13"/>
        </w:rPr>
        <w:t>A.2    </w:t>
      </w:r>
      <w:r>
        <w:rPr>
          <w:rFonts w:ascii="SimHei" w:hAnsi="SimHei" w:eastAsia="SimHei" w:cs="SimHei"/>
          <w:sz w:val="19"/>
          <w:szCs w:val="19"/>
          <w:spacing w:val="13"/>
        </w:rPr>
        <w:t>电压和设备类别相对应的</w:t>
      </w:r>
      <w:r>
        <w:rPr>
          <w:rFonts w:ascii="SimHei" w:hAnsi="SimHei" w:eastAsia="SimHei" w:cs="SimHei"/>
          <w:sz w:val="19"/>
          <w:szCs w:val="19"/>
          <w:spacing w:val="12"/>
        </w:rPr>
        <w:t>允许电容</w:t>
      </w:r>
      <w:r>
        <w:rPr>
          <w:rFonts w:ascii="SimSun" w:hAnsi="SimSun" w:eastAsia="SimSun" w:cs="SimSun"/>
          <w:sz w:val="19"/>
          <w:szCs w:val="19"/>
          <w:spacing w:val="12"/>
        </w:rPr>
        <w:t>(</w:t>
      </w:r>
      <w:r>
        <w:rPr>
          <w:rFonts w:ascii="SimSun" w:hAnsi="SimSun" w:eastAsia="SimSun" w:cs="SimSun"/>
          <w:sz w:val="19"/>
          <w:szCs w:val="19"/>
          <w:spacing w:val="-29"/>
        </w:rPr>
        <w:t xml:space="preserve"> </w:t>
      </w:r>
      <w:r>
        <w:rPr>
          <w:rFonts w:ascii="SimSun" w:hAnsi="SimSun" w:eastAsia="SimSun" w:cs="SimSun"/>
          <w:sz w:val="19"/>
          <w:szCs w:val="19"/>
          <w:spacing w:val="12"/>
        </w:rPr>
        <w:t>续</w:t>
      </w:r>
      <w:r>
        <w:rPr>
          <w:rFonts w:ascii="SimSun" w:hAnsi="SimSun" w:eastAsia="SimSun" w:cs="SimSun"/>
          <w:sz w:val="19"/>
          <w:szCs w:val="19"/>
          <w:spacing w:val="-31"/>
        </w:rPr>
        <w:t xml:space="preserve"> </w:t>
      </w:r>
      <w:r>
        <w:rPr>
          <w:rFonts w:ascii="SimSun" w:hAnsi="SimSun" w:eastAsia="SimSun" w:cs="SimSun"/>
          <w:sz w:val="19"/>
          <w:szCs w:val="19"/>
          <w:spacing w:val="12"/>
        </w:rPr>
        <w:t>)</w:t>
      </w:r>
    </w:p>
    <w:p>
      <w:pPr>
        <w:rPr/>
      </w:pPr>
      <w:r/>
    </w:p>
    <w:tbl>
      <w:tblPr>
        <w:tblStyle w:val="TableNormal"/>
        <w:tblW w:w="919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1089"/>
        <w:gridCol w:w="1069"/>
        <w:gridCol w:w="1079"/>
        <w:gridCol w:w="1088"/>
        <w:gridCol w:w="1079"/>
        <w:gridCol w:w="1079"/>
        <w:gridCol w:w="989"/>
        <w:gridCol w:w="1014"/>
      </w:tblGrid>
      <w:tr>
        <w:trPr>
          <w:trHeight w:val="724" w:hRule="atLeast"/>
        </w:trPr>
        <w:tc>
          <w:tcPr>
            <w:tcW w:w="704" w:type="dxa"/>
            <w:vAlign w:val="top"/>
            <w:vMerge w:val="restart"/>
            <w:tcBorders>
              <w:bottom w:val="nil"/>
            </w:tcBorders>
          </w:tcPr>
          <w:p>
            <w:pPr>
              <w:spacing w:line="306" w:lineRule="auto"/>
              <w:rPr>
                <w:rFonts w:ascii="Arial"/>
                <w:sz w:val="21"/>
              </w:rPr>
            </w:pPr>
            <w:r/>
          </w:p>
          <w:p>
            <w:pPr>
              <w:spacing w:line="307" w:lineRule="auto"/>
              <w:rPr>
                <w:rFonts w:ascii="Arial"/>
                <w:sz w:val="21"/>
              </w:rPr>
            </w:pPr>
            <w:r/>
          </w:p>
          <w:p>
            <w:pPr>
              <w:pStyle w:val="TableText"/>
              <w:ind w:left="165"/>
              <w:spacing w:before="58" w:line="223" w:lineRule="auto"/>
              <w:rPr/>
            </w:pPr>
            <w:r>
              <w:rPr>
                <w:spacing w:val="4"/>
              </w:rPr>
              <w:t>电压</w:t>
            </w:r>
          </w:p>
          <w:p>
            <w:pPr>
              <w:pStyle w:val="TableText"/>
              <w:ind w:left="294"/>
              <w:spacing w:before="116" w:line="182" w:lineRule="auto"/>
              <w:rPr/>
            </w:pPr>
            <w:r>
              <w:rPr/>
              <w:t>V</w:t>
            </w:r>
          </w:p>
        </w:tc>
        <w:tc>
          <w:tcPr>
            <w:tcW w:w="8486" w:type="dxa"/>
            <w:vAlign w:val="top"/>
            <w:gridSpan w:val="8"/>
          </w:tcPr>
          <w:p>
            <w:pPr>
              <w:pStyle w:val="TableText"/>
              <w:ind w:left="3871"/>
              <w:spacing w:before="112" w:line="219" w:lineRule="auto"/>
              <w:rPr/>
            </w:pPr>
            <w:r>
              <w:rPr>
                <w:spacing w:val="2"/>
              </w:rPr>
              <w:t>允许电容</w:t>
            </w:r>
          </w:p>
          <w:p>
            <w:pPr>
              <w:pStyle w:val="TableText"/>
              <w:ind w:left="4101"/>
              <w:spacing w:before="141" w:line="182" w:lineRule="auto"/>
              <w:rPr/>
            </w:pPr>
            <w:r>
              <w:rPr>
                <w:spacing w:val="-18"/>
              </w:rPr>
              <w:t>μF</w:t>
            </w:r>
          </w:p>
        </w:tc>
      </w:tr>
      <w:tr>
        <w:trPr>
          <w:trHeight w:val="350" w:hRule="atLeast"/>
        </w:trPr>
        <w:tc>
          <w:tcPr>
            <w:tcW w:w="704" w:type="dxa"/>
            <w:vAlign w:val="top"/>
            <w:vMerge w:val="continue"/>
            <w:tcBorders>
              <w:top w:val="nil"/>
              <w:bottom w:val="nil"/>
            </w:tcBorders>
          </w:tcPr>
          <w:p>
            <w:pPr>
              <w:rPr>
                <w:rFonts w:ascii="Arial"/>
                <w:sz w:val="21"/>
              </w:rPr>
            </w:pPr>
            <w:r/>
          </w:p>
        </w:tc>
        <w:tc>
          <w:tcPr>
            <w:tcW w:w="2158" w:type="dxa"/>
            <w:vAlign w:val="top"/>
            <w:gridSpan w:val="2"/>
          </w:tcPr>
          <w:p>
            <w:pPr>
              <w:pStyle w:val="TableText"/>
              <w:ind w:left="661"/>
              <w:spacing w:before="88" w:line="219" w:lineRule="auto"/>
              <w:rPr/>
            </w:pPr>
            <w:r>
              <w:rPr>
                <w:spacing w:val="1"/>
              </w:rPr>
              <w:t>ⅡC类设备</w:t>
            </w:r>
          </w:p>
        </w:tc>
        <w:tc>
          <w:tcPr>
            <w:tcW w:w="2167" w:type="dxa"/>
            <w:vAlign w:val="top"/>
            <w:gridSpan w:val="2"/>
          </w:tcPr>
          <w:p>
            <w:pPr>
              <w:pStyle w:val="TableText"/>
              <w:ind w:left="672"/>
              <w:spacing w:before="88" w:line="219" w:lineRule="auto"/>
              <w:rPr/>
            </w:pPr>
            <w:r>
              <w:rPr>
                <w:spacing w:val="1"/>
              </w:rPr>
              <w:t>ⅡB类设备</w:t>
            </w:r>
          </w:p>
        </w:tc>
        <w:tc>
          <w:tcPr>
            <w:tcW w:w="2158" w:type="dxa"/>
            <w:vAlign w:val="top"/>
            <w:gridSpan w:val="2"/>
          </w:tcPr>
          <w:p>
            <w:pPr>
              <w:pStyle w:val="TableText"/>
              <w:ind w:left="665"/>
              <w:spacing w:before="88" w:line="219" w:lineRule="auto"/>
              <w:rPr/>
            </w:pPr>
            <w:r>
              <w:rPr>
                <w:spacing w:val="1"/>
              </w:rPr>
              <w:t>ⅡA类设备</w:t>
            </w:r>
          </w:p>
        </w:tc>
        <w:tc>
          <w:tcPr>
            <w:tcW w:w="2003" w:type="dxa"/>
            <w:vAlign w:val="top"/>
            <w:gridSpan w:val="2"/>
          </w:tcPr>
          <w:p>
            <w:pPr>
              <w:pStyle w:val="TableText"/>
              <w:ind w:left="678"/>
              <w:spacing w:before="88" w:line="219" w:lineRule="auto"/>
              <w:rPr/>
            </w:pPr>
            <w:r>
              <w:rPr>
                <w:spacing w:val="2"/>
              </w:rPr>
              <w:t>I类设备</w:t>
            </w:r>
          </w:p>
        </w:tc>
      </w:tr>
      <w:tr>
        <w:trPr>
          <w:trHeight w:val="349" w:hRule="atLeast"/>
        </w:trPr>
        <w:tc>
          <w:tcPr>
            <w:tcW w:w="704" w:type="dxa"/>
            <w:vAlign w:val="top"/>
            <w:vMerge w:val="continue"/>
            <w:tcBorders>
              <w:top w:val="nil"/>
              <w:bottom w:val="nil"/>
            </w:tcBorders>
          </w:tcPr>
          <w:p>
            <w:pPr>
              <w:rPr>
                <w:rFonts w:ascii="Arial"/>
                <w:sz w:val="21"/>
              </w:rPr>
            </w:pPr>
            <w:r/>
          </w:p>
        </w:tc>
        <w:tc>
          <w:tcPr>
            <w:tcW w:w="2158" w:type="dxa"/>
            <w:vAlign w:val="top"/>
            <w:gridSpan w:val="2"/>
          </w:tcPr>
          <w:p>
            <w:pPr>
              <w:pStyle w:val="TableText"/>
              <w:ind w:left="711"/>
              <w:spacing w:before="88" w:line="219" w:lineRule="auto"/>
              <w:rPr/>
            </w:pPr>
            <w:r>
              <w:rPr>
                <w:spacing w:val="-2"/>
              </w:rPr>
              <w:t>安全系数</w:t>
            </w:r>
          </w:p>
        </w:tc>
        <w:tc>
          <w:tcPr>
            <w:tcW w:w="2167" w:type="dxa"/>
            <w:vAlign w:val="top"/>
            <w:gridSpan w:val="2"/>
          </w:tcPr>
          <w:p>
            <w:pPr>
              <w:pStyle w:val="TableText"/>
              <w:ind w:left="713"/>
              <w:spacing w:before="88" w:line="219" w:lineRule="auto"/>
              <w:rPr/>
            </w:pPr>
            <w:r>
              <w:rPr>
                <w:spacing w:val="-2"/>
              </w:rPr>
              <w:t>安全系数</w:t>
            </w:r>
          </w:p>
        </w:tc>
        <w:tc>
          <w:tcPr>
            <w:tcW w:w="2158" w:type="dxa"/>
            <w:vAlign w:val="top"/>
            <w:gridSpan w:val="2"/>
          </w:tcPr>
          <w:p>
            <w:pPr>
              <w:pStyle w:val="TableText"/>
              <w:ind w:left="715"/>
              <w:spacing w:before="88" w:line="219" w:lineRule="auto"/>
              <w:rPr/>
            </w:pPr>
            <w:r>
              <w:rPr>
                <w:spacing w:val="-2"/>
              </w:rPr>
              <w:t>安全系数</w:t>
            </w:r>
          </w:p>
        </w:tc>
        <w:tc>
          <w:tcPr>
            <w:tcW w:w="2003" w:type="dxa"/>
            <w:vAlign w:val="top"/>
            <w:gridSpan w:val="2"/>
          </w:tcPr>
          <w:p>
            <w:pPr>
              <w:pStyle w:val="TableText"/>
              <w:ind w:left="638"/>
              <w:spacing w:before="88" w:line="219" w:lineRule="auto"/>
              <w:rPr/>
            </w:pPr>
            <w:r>
              <w:rPr>
                <w:spacing w:val="-2"/>
              </w:rPr>
              <w:t>安全系数</w:t>
            </w:r>
          </w:p>
        </w:tc>
      </w:tr>
      <w:tr>
        <w:trPr>
          <w:trHeight w:val="350" w:hRule="atLeast"/>
        </w:trPr>
        <w:tc>
          <w:tcPr>
            <w:tcW w:w="704" w:type="dxa"/>
            <w:vAlign w:val="top"/>
            <w:vMerge w:val="continue"/>
            <w:tcBorders>
              <w:top w:val="nil"/>
            </w:tcBorders>
          </w:tcPr>
          <w:p>
            <w:pPr>
              <w:rPr>
                <w:rFonts w:ascii="Arial"/>
                <w:sz w:val="21"/>
              </w:rPr>
            </w:pPr>
            <w:r/>
          </w:p>
        </w:tc>
        <w:tc>
          <w:tcPr>
            <w:tcW w:w="1089" w:type="dxa"/>
            <w:vAlign w:val="top"/>
          </w:tcPr>
          <w:p>
            <w:pPr>
              <w:pStyle w:val="TableText"/>
              <w:ind w:left="401"/>
              <w:spacing w:before="106" w:line="239" w:lineRule="auto"/>
              <w:rPr/>
            </w:pPr>
            <w:r>
              <w:rPr>
                <w:spacing w:val="-11"/>
              </w:rPr>
              <w:t>×1</w:t>
            </w:r>
          </w:p>
        </w:tc>
        <w:tc>
          <w:tcPr>
            <w:tcW w:w="1069" w:type="dxa"/>
            <w:vAlign w:val="top"/>
          </w:tcPr>
          <w:p>
            <w:pPr>
              <w:pStyle w:val="TableText"/>
              <w:ind w:left="301"/>
              <w:spacing w:before="106" w:line="239" w:lineRule="auto"/>
              <w:rPr/>
            </w:pPr>
            <w:r>
              <w:rPr>
                <w:spacing w:val="-9"/>
              </w:rPr>
              <w:t>×1.5</w:t>
            </w:r>
          </w:p>
        </w:tc>
        <w:tc>
          <w:tcPr>
            <w:tcW w:w="1079" w:type="dxa"/>
            <w:vAlign w:val="top"/>
          </w:tcPr>
          <w:p>
            <w:pPr>
              <w:pStyle w:val="TableText"/>
              <w:ind w:left="422"/>
              <w:spacing w:before="121" w:line="241" w:lineRule="auto"/>
              <w:rPr>
                <w:sz w:val="14"/>
                <w:szCs w:val="14"/>
              </w:rPr>
            </w:pPr>
            <w:r>
              <w:rPr>
                <w:sz w:val="14"/>
                <w:szCs w:val="14"/>
                <w:spacing w:val="-9"/>
              </w:rPr>
              <w:t>×1</w:t>
            </w:r>
          </w:p>
        </w:tc>
        <w:tc>
          <w:tcPr>
            <w:tcW w:w="1088" w:type="dxa"/>
            <w:vAlign w:val="top"/>
          </w:tcPr>
          <w:p>
            <w:pPr>
              <w:pStyle w:val="TableText"/>
              <w:ind w:left="313"/>
              <w:spacing w:before="106" w:line="239" w:lineRule="auto"/>
              <w:rPr/>
            </w:pPr>
            <w:r>
              <w:rPr>
                <w:spacing w:val="-9"/>
              </w:rPr>
              <w:t>×1.5</w:t>
            </w:r>
          </w:p>
        </w:tc>
        <w:tc>
          <w:tcPr>
            <w:tcW w:w="1079" w:type="dxa"/>
            <w:vAlign w:val="top"/>
          </w:tcPr>
          <w:p>
            <w:pPr>
              <w:pStyle w:val="TableText"/>
              <w:ind w:left="396"/>
              <w:spacing w:before="106" w:line="239" w:lineRule="auto"/>
              <w:rPr/>
            </w:pPr>
            <w:r>
              <w:rPr>
                <w:spacing w:val="-11"/>
              </w:rPr>
              <w:t>×1</w:t>
            </w:r>
          </w:p>
        </w:tc>
        <w:tc>
          <w:tcPr>
            <w:tcW w:w="1079" w:type="dxa"/>
            <w:vAlign w:val="top"/>
          </w:tcPr>
          <w:p>
            <w:pPr>
              <w:pStyle w:val="TableText"/>
              <w:ind w:left="306"/>
              <w:spacing w:before="106" w:line="239" w:lineRule="auto"/>
              <w:rPr/>
            </w:pPr>
            <w:r>
              <w:rPr>
                <w:spacing w:val="-9"/>
              </w:rPr>
              <w:t>×1.5</w:t>
            </w:r>
          </w:p>
        </w:tc>
        <w:tc>
          <w:tcPr>
            <w:tcW w:w="989" w:type="dxa"/>
            <w:vAlign w:val="top"/>
          </w:tcPr>
          <w:p>
            <w:pPr>
              <w:pStyle w:val="TableText"/>
              <w:ind w:left="357"/>
              <w:spacing w:before="106" w:line="239" w:lineRule="auto"/>
              <w:rPr/>
            </w:pPr>
            <w:r>
              <w:rPr>
                <w:spacing w:val="-11"/>
              </w:rPr>
              <w:t>×1</w:t>
            </w:r>
          </w:p>
        </w:tc>
        <w:tc>
          <w:tcPr>
            <w:tcW w:w="1014" w:type="dxa"/>
            <w:vAlign w:val="top"/>
          </w:tcPr>
          <w:p>
            <w:pPr>
              <w:pStyle w:val="TableText"/>
              <w:ind w:left="279"/>
              <w:spacing w:before="106" w:line="239" w:lineRule="auto"/>
              <w:rPr/>
            </w:pPr>
            <w:r>
              <w:rPr>
                <w:spacing w:val="-9"/>
              </w:rPr>
              <w:t>×1.5</w:t>
            </w:r>
          </w:p>
        </w:tc>
      </w:tr>
      <w:tr>
        <w:trPr>
          <w:trHeight w:val="349" w:hRule="atLeast"/>
        </w:trPr>
        <w:tc>
          <w:tcPr>
            <w:tcW w:w="704" w:type="dxa"/>
            <w:vAlign w:val="top"/>
          </w:tcPr>
          <w:p>
            <w:pPr>
              <w:pStyle w:val="TableText"/>
              <w:ind w:left="165"/>
              <w:spacing w:before="106" w:line="238" w:lineRule="auto"/>
              <w:rPr/>
            </w:pPr>
            <w:r>
              <w:rPr>
                <w:spacing w:val="-4"/>
              </w:rPr>
              <w:t>14.0</w:t>
            </w:r>
          </w:p>
        </w:tc>
        <w:tc>
          <w:tcPr>
            <w:tcW w:w="1089" w:type="dxa"/>
            <w:vAlign w:val="top"/>
          </w:tcPr>
          <w:p>
            <w:pPr>
              <w:pStyle w:val="TableText"/>
              <w:ind w:left="401"/>
              <w:spacing w:before="106" w:line="238" w:lineRule="auto"/>
              <w:rPr/>
            </w:pPr>
            <w:r>
              <w:rPr>
                <w:spacing w:val="-2"/>
              </w:rPr>
              <w:t>4.0</w:t>
            </w:r>
          </w:p>
        </w:tc>
        <w:tc>
          <w:tcPr>
            <w:tcW w:w="1069" w:type="dxa"/>
            <w:vAlign w:val="top"/>
          </w:tcPr>
          <w:p>
            <w:pPr>
              <w:pStyle w:val="TableText"/>
              <w:ind w:left="342"/>
              <w:spacing w:before="106" w:line="238" w:lineRule="auto"/>
              <w:rPr/>
            </w:pPr>
            <w:r>
              <w:rPr>
                <w:spacing w:val="-2"/>
              </w:rPr>
              <w:t>0.73</w:t>
            </w:r>
          </w:p>
        </w:tc>
        <w:tc>
          <w:tcPr>
            <w:tcW w:w="1079" w:type="dxa"/>
            <w:vAlign w:val="top"/>
          </w:tcPr>
          <w:p>
            <w:pPr>
              <w:pStyle w:val="TableText"/>
              <w:ind w:left="443"/>
              <w:spacing w:before="106" w:line="238" w:lineRule="auto"/>
              <w:rPr/>
            </w:pPr>
            <w:r>
              <w:rPr>
                <w:spacing w:val="-3"/>
              </w:rPr>
              <w:t>30</w:t>
            </w:r>
          </w:p>
        </w:tc>
        <w:tc>
          <w:tcPr>
            <w:tcW w:w="1088" w:type="dxa"/>
            <w:vAlign w:val="top"/>
          </w:tcPr>
          <w:p>
            <w:pPr>
              <w:pStyle w:val="TableText"/>
              <w:ind w:left="354"/>
              <w:spacing w:before="106" w:line="238" w:lineRule="auto"/>
              <w:rPr/>
            </w:pPr>
            <w:r>
              <w:rPr>
                <w:spacing w:val="-2"/>
              </w:rPr>
              <w:t>4.60</w:t>
            </w:r>
          </w:p>
        </w:tc>
        <w:tc>
          <w:tcPr>
            <w:tcW w:w="1079" w:type="dxa"/>
            <w:vAlign w:val="top"/>
          </w:tcPr>
          <w:p>
            <w:pPr>
              <w:pStyle w:val="TableText"/>
              <w:ind w:left="396"/>
              <w:spacing w:before="106" w:line="238" w:lineRule="auto"/>
              <w:rPr/>
            </w:pPr>
            <w:r>
              <w:rPr>
                <w:spacing w:val="-3"/>
              </w:rPr>
              <w:t>330</w:t>
            </w:r>
          </w:p>
        </w:tc>
        <w:tc>
          <w:tcPr>
            <w:tcW w:w="1079" w:type="dxa"/>
            <w:vAlign w:val="top"/>
          </w:tcPr>
          <w:p>
            <w:pPr>
              <w:pStyle w:val="TableText"/>
              <w:ind w:left="356"/>
              <w:spacing w:before="106" w:line="238" w:lineRule="auto"/>
              <w:rPr/>
            </w:pPr>
            <w:r>
              <w:rPr>
                <w:spacing w:val="-4"/>
              </w:rPr>
              <w:t>17.0</w:t>
            </w:r>
          </w:p>
        </w:tc>
        <w:tc>
          <w:tcPr>
            <w:tcW w:w="989" w:type="dxa"/>
            <w:vAlign w:val="top"/>
          </w:tcPr>
          <w:p>
            <w:pPr>
              <w:rPr>
                <w:rFonts w:ascii="Arial"/>
                <w:sz w:val="21"/>
              </w:rPr>
            </w:pPr>
            <w:r/>
          </w:p>
        </w:tc>
        <w:tc>
          <w:tcPr>
            <w:tcW w:w="1014" w:type="dxa"/>
            <w:vAlign w:val="top"/>
          </w:tcPr>
          <w:p>
            <w:pPr>
              <w:pStyle w:val="TableText"/>
              <w:ind w:left="319"/>
              <w:spacing w:before="106" w:line="238" w:lineRule="auto"/>
              <w:rPr/>
            </w:pPr>
            <w:r>
              <w:rPr>
                <w:spacing w:val="-2"/>
              </w:rPr>
              <w:t>21.5</w:t>
            </w:r>
          </w:p>
        </w:tc>
      </w:tr>
      <w:tr>
        <w:trPr>
          <w:trHeight w:val="350" w:hRule="atLeast"/>
        </w:trPr>
        <w:tc>
          <w:tcPr>
            <w:tcW w:w="704" w:type="dxa"/>
            <w:vAlign w:val="top"/>
          </w:tcPr>
          <w:p>
            <w:pPr>
              <w:pStyle w:val="TableText"/>
              <w:ind w:left="165"/>
              <w:spacing w:before="107" w:line="238" w:lineRule="auto"/>
              <w:rPr/>
            </w:pPr>
            <w:r>
              <w:rPr>
                <w:spacing w:val="-4"/>
              </w:rPr>
              <w:t>14.1</w:t>
            </w:r>
          </w:p>
        </w:tc>
        <w:tc>
          <w:tcPr>
            <w:tcW w:w="1089" w:type="dxa"/>
            <w:vAlign w:val="top"/>
          </w:tcPr>
          <w:p>
            <w:pPr>
              <w:pStyle w:val="TableText"/>
              <w:ind w:left="401"/>
              <w:spacing w:before="107" w:line="238" w:lineRule="auto"/>
              <w:rPr/>
            </w:pPr>
            <w:r>
              <w:rPr>
                <w:spacing w:val="-3"/>
              </w:rPr>
              <w:t>3.9</w:t>
            </w:r>
          </w:p>
        </w:tc>
        <w:tc>
          <w:tcPr>
            <w:tcW w:w="1069" w:type="dxa"/>
            <w:vAlign w:val="top"/>
          </w:tcPr>
          <w:p>
            <w:pPr>
              <w:pStyle w:val="TableText"/>
              <w:ind w:left="342"/>
              <w:spacing w:before="107" w:line="238" w:lineRule="auto"/>
              <w:rPr/>
            </w:pPr>
            <w:r>
              <w:rPr>
                <w:spacing w:val="-2"/>
              </w:rPr>
              <w:t>0.71</w:t>
            </w:r>
          </w:p>
        </w:tc>
        <w:tc>
          <w:tcPr>
            <w:tcW w:w="1079" w:type="dxa"/>
            <w:vAlign w:val="top"/>
          </w:tcPr>
          <w:p>
            <w:pPr>
              <w:pStyle w:val="TableText"/>
              <w:ind w:left="443"/>
              <w:spacing w:before="107" w:line="238" w:lineRule="auto"/>
              <w:rPr/>
            </w:pPr>
            <w:r>
              <w:rPr>
                <w:spacing w:val="-3"/>
              </w:rPr>
              <w:t>29</w:t>
            </w:r>
          </w:p>
        </w:tc>
        <w:tc>
          <w:tcPr>
            <w:tcW w:w="1088" w:type="dxa"/>
            <w:vAlign w:val="top"/>
          </w:tcPr>
          <w:p>
            <w:pPr>
              <w:pStyle w:val="TableText"/>
              <w:ind w:left="354"/>
              <w:spacing w:before="107" w:line="238" w:lineRule="auto"/>
              <w:rPr/>
            </w:pPr>
            <w:r>
              <w:rPr>
                <w:spacing w:val="-2"/>
              </w:rPr>
              <w:t>4.49</w:t>
            </w:r>
          </w:p>
        </w:tc>
        <w:tc>
          <w:tcPr>
            <w:tcW w:w="1079" w:type="dxa"/>
            <w:vAlign w:val="top"/>
          </w:tcPr>
          <w:p>
            <w:pPr>
              <w:pStyle w:val="TableText"/>
              <w:ind w:left="396"/>
              <w:spacing w:before="107" w:line="238" w:lineRule="auto"/>
              <w:rPr/>
            </w:pPr>
            <w:r>
              <w:rPr>
                <w:spacing w:val="-3"/>
              </w:rPr>
              <w:t>300</w:t>
            </w:r>
          </w:p>
        </w:tc>
        <w:tc>
          <w:tcPr>
            <w:tcW w:w="1079" w:type="dxa"/>
            <w:vAlign w:val="top"/>
          </w:tcPr>
          <w:p>
            <w:pPr>
              <w:pStyle w:val="TableText"/>
              <w:ind w:left="356"/>
              <w:spacing w:before="107" w:line="238" w:lineRule="auto"/>
              <w:rPr/>
            </w:pPr>
            <w:r>
              <w:rPr>
                <w:spacing w:val="-4"/>
              </w:rPr>
              <w:t>16.7</w:t>
            </w:r>
          </w:p>
        </w:tc>
        <w:tc>
          <w:tcPr>
            <w:tcW w:w="989" w:type="dxa"/>
            <w:vAlign w:val="top"/>
          </w:tcPr>
          <w:p>
            <w:pPr>
              <w:rPr>
                <w:rFonts w:ascii="Arial"/>
                <w:sz w:val="21"/>
              </w:rPr>
            </w:pPr>
            <w:r/>
          </w:p>
        </w:tc>
        <w:tc>
          <w:tcPr>
            <w:tcW w:w="1014" w:type="dxa"/>
            <w:vAlign w:val="top"/>
          </w:tcPr>
          <w:p>
            <w:pPr>
              <w:pStyle w:val="TableText"/>
              <w:ind w:left="319"/>
              <w:spacing w:before="107" w:line="238" w:lineRule="auto"/>
              <w:rPr/>
            </w:pPr>
            <w:r>
              <w:rPr>
                <w:spacing w:val="-2"/>
              </w:rPr>
              <w:t>20.5</w:t>
            </w:r>
          </w:p>
        </w:tc>
      </w:tr>
      <w:tr>
        <w:trPr>
          <w:trHeight w:val="360" w:hRule="atLeast"/>
        </w:trPr>
        <w:tc>
          <w:tcPr>
            <w:tcW w:w="704" w:type="dxa"/>
            <w:vAlign w:val="top"/>
          </w:tcPr>
          <w:p>
            <w:pPr>
              <w:pStyle w:val="TableText"/>
              <w:ind w:left="165"/>
              <w:spacing w:before="108" w:line="239" w:lineRule="auto"/>
              <w:rPr/>
            </w:pPr>
            <w:r>
              <w:rPr>
                <w:spacing w:val="-4"/>
              </w:rPr>
              <w:t>14.2</w:t>
            </w:r>
          </w:p>
        </w:tc>
        <w:tc>
          <w:tcPr>
            <w:tcW w:w="1089" w:type="dxa"/>
            <w:vAlign w:val="top"/>
          </w:tcPr>
          <w:p>
            <w:pPr>
              <w:pStyle w:val="TableText"/>
              <w:ind w:left="401"/>
              <w:spacing w:before="108" w:line="239" w:lineRule="auto"/>
              <w:rPr/>
            </w:pPr>
            <w:r>
              <w:rPr>
                <w:spacing w:val="-3"/>
              </w:rPr>
              <w:t>3.8</w:t>
            </w:r>
          </w:p>
        </w:tc>
        <w:tc>
          <w:tcPr>
            <w:tcW w:w="1069" w:type="dxa"/>
            <w:vAlign w:val="top"/>
          </w:tcPr>
          <w:p>
            <w:pPr>
              <w:pStyle w:val="TableText"/>
              <w:ind w:left="342"/>
              <w:spacing w:before="108" w:line="239" w:lineRule="auto"/>
              <w:rPr/>
            </w:pPr>
            <w:r>
              <w:rPr>
                <w:spacing w:val="-2"/>
              </w:rPr>
              <w:t>0.70</w:t>
            </w:r>
          </w:p>
        </w:tc>
        <w:tc>
          <w:tcPr>
            <w:tcW w:w="1079" w:type="dxa"/>
            <w:vAlign w:val="top"/>
          </w:tcPr>
          <w:p>
            <w:pPr>
              <w:pStyle w:val="TableText"/>
              <w:ind w:left="443"/>
              <w:spacing w:before="107"/>
              <w:rPr/>
            </w:pPr>
            <w:r>
              <w:rPr>
                <w:spacing w:val="-3"/>
              </w:rPr>
              <w:t>28</w:t>
            </w:r>
          </w:p>
        </w:tc>
        <w:tc>
          <w:tcPr>
            <w:tcW w:w="1088" w:type="dxa"/>
            <w:vAlign w:val="top"/>
          </w:tcPr>
          <w:p>
            <w:pPr>
              <w:pStyle w:val="TableText"/>
              <w:ind w:left="354"/>
              <w:spacing w:before="108" w:line="239" w:lineRule="auto"/>
              <w:rPr/>
            </w:pPr>
            <w:r>
              <w:rPr>
                <w:spacing w:val="-2"/>
              </w:rPr>
              <w:t>4.39</w:t>
            </w:r>
          </w:p>
        </w:tc>
        <w:tc>
          <w:tcPr>
            <w:tcW w:w="1079" w:type="dxa"/>
            <w:vAlign w:val="top"/>
          </w:tcPr>
          <w:p>
            <w:pPr>
              <w:pStyle w:val="TableText"/>
              <w:ind w:left="396"/>
              <w:spacing w:before="107"/>
              <w:rPr/>
            </w:pPr>
            <w:r>
              <w:rPr>
                <w:spacing w:val="-3"/>
              </w:rPr>
              <w:t>270</w:t>
            </w:r>
          </w:p>
        </w:tc>
        <w:tc>
          <w:tcPr>
            <w:tcW w:w="1079" w:type="dxa"/>
            <w:vAlign w:val="top"/>
          </w:tcPr>
          <w:p>
            <w:pPr>
              <w:pStyle w:val="TableText"/>
              <w:ind w:left="356"/>
              <w:spacing w:before="108" w:line="239" w:lineRule="auto"/>
              <w:rPr/>
            </w:pPr>
            <w:r>
              <w:rPr>
                <w:spacing w:val="-4"/>
              </w:rPr>
              <w:t>16.4</w:t>
            </w:r>
          </w:p>
        </w:tc>
        <w:tc>
          <w:tcPr>
            <w:tcW w:w="989" w:type="dxa"/>
            <w:vAlign w:val="top"/>
          </w:tcPr>
          <w:p>
            <w:pPr>
              <w:pStyle w:val="TableText"/>
              <w:ind w:left="307"/>
              <w:spacing w:before="107"/>
              <w:rPr/>
            </w:pPr>
            <w:r>
              <w:rPr>
                <w:spacing w:val="-4"/>
              </w:rPr>
              <w:t>1000</w:t>
            </w:r>
          </w:p>
        </w:tc>
        <w:tc>
          <w:tcPr>
            <w:tcW w:w="1014" w:type="dxa"/>
            <w:vAlign w:val="top"/>
          </w:tcPr>
          <w:p>
            <w:pPr>
              <w:pStyle w:val="TableText"/>
              <w:ind w:left="409"/>
              <w:spacing w:before="107"/>
              <w:rPr/>
            </w:pPr>
            <w:r>
              <w:rPr>
                <w:spacing w:val="-3"/>
              </w:rPr>
              <w:t>20</w:t>
            </w:r>
          </w:p>
        </w:tc>
      </w:tr>
      <w:tr>
        <w:trPr>
          <w:trHeight w:val="349" w:hRule="atLeast"/>
        </w:trPr>
        <w:tc>
          <w:tcPr>
            <w:tcW w:w="704" w:type="dxa"/>
            <w:vAlign w:val="top"/>
          </w:tcPr>
          <w:p>
            <w:pPr>
              <w:pStyle w:val="TableText"/>
              <w:ind w:left="165"/>
              <w:spacing w:before="107" w:line="237" w:lineRule="auto"/>
              <w:rPr/>
            </w:pPr>
            <w:r>
              <w:rPr>
                <w:spacing w:val="-4"/>
              </w:rPr>
              <w:t>14.3</w:t>
            </w:r>
          </w:p>
        </w:tc>
        <w:tc>
          <w:tcPr>
            <w:tcW w:w="1089" w:type="dxa"/>
            <w:vAlign w:val="top"/>
          </w:tcPr>
          <w:p>
            <w:pPr>
              <w:pStyle w:val="TableText"/>
              <w:ind w:left="401"/>
              <w:spacing w:before="107" w:line="237" w:lineRule="auto"/>
              <w:rPr/>
            </w:pPr>
            <w:r>
              <w:rPr>
                <w:spacing w:val="-3"/>
              </w:rPr>
              <w:t>3.7</w:t>
            </w:r>
          </w:p>
        </w:tc>
        <w:tc>
          <w:tcPr>
            <w:tcW w:w="1069" w:type="dxa"/>
            <w:vAlign w:val="top"/>
          </w:tcPr>
          <w:p>
            <w:pPr>
              <w:pStyle w:val="TableText"/>
              <w:ind w:left="342"/>
              <w:spacing w:before="107" w:line="237" w:lineRule="auto"/>
              <w:rPr/>
            </w:pPr>
            <w:r>
              <w:rPr>
                <w:spacing w:val="-2"/>
              </w:rPr>
              <w:t>0.68</w:t>
            </w:r>
          </w:p>
        </w:tc>
        <w:tc>
          <w:tcPr>
            <w:tcW w:w="1079" w:type="dxa"/>
            <w:vAlign w:val="top"/>
          </w:tcPr>
          <w:p>
            <w:pPr>
              <w:pStyle w:val="TableText"/>
              <w:ind w:left="443"/>
              <w:spacing w:before="107" w:line="237" w:lineRule="auto"/>
              <w:rPr/>
            </w:pPr>
            <w:r>
              <w:rPr>
                <w:spacing w:val="-3"/>
              </w:rPr>
              <w:t>27</w:t>
            </w:r>
          </w:p>
        </w:tc>
        <w:tc>
          <w:tcPr>
            <w:tcW w:w="1088" w:type="dxa"/>
            <w:vAlign w:val="top"/>
          </w:tcPr>
          <w:p>
            <w:pPr>
              <w:pStyle w:val="TableText"/>
              <w:ind w:left="354"/>
              <w:spacing w:before="107" w:line="237" w:lineRule="auto"/>
              <w:rPr/>
            </w:pPr>
            <w:r>
              <w:rPr>
                <w:spacing w:val="-2"/>
              </w:rPr>
              <w:t>4.28</w:t>
            </w:r>
          </w:p>
        </w:tc>
        <w:tc>
          <w:tcPr>
            <w:tcW w:w="1079" w:type="dxa"/>
            <w:vAlign w:val="top"/>
          </w:tcPr>
          <w:p>
            <w:pPr>
              <w:pStyle w:val="TableText"/>
              <w:ind w:left="396"/>
              <w:spacing w:before="107" w:line="237" w:lineRule="auto"/>
              <w:rPr/>
            </w:pPr>
            <w:r>
              <w:rPr>
                <w:spacing w:val="-3"/>
              </w:rPr>
              <w:t>240</w:t>
            </w:r>
          </w:p>
        </w:tc>
        <w:tc>
          <w:tcPr>
            <w:tcW w:w="1079" w:type="dxa"/>
            <w:vAlign w:val="top"/>
          </w:tcPr>
          <w:p>
            <w:pPr>
              <w:pStyle w:val="TableText"/>
              <w:ind w:left="356"/>
              <w:spacing w:before="107" w:line="237" w:lineRule="auto"/>
              <w:rPr/>
            </w:pPr>
            <w:r>
              <w:rPr>
                <w:spacing w:val="-4"/>
              </w:rPr>
              <w:t>16.1</w:t>
            </w:r>
          </w:p>
        </w:tc>
        <w:tc>
          <w:tcPr>
            <w:tcW w:w="989" w:type="dxa"/>
            <w:vAlign w:val="top"/>
          </w:tcPr>
          <w:p>
            <w:pPr>
              <w:pStyle w:val="TableText"/>
              <w:ind w:left="357"/>
              <w:spacing w:before="107" w:line="237" w:lineRule="auto"/>
              <w:rPr/>
            </w:pPr>
            <w:r>
              <w:rPr>
                <w:spacing w:val="-2"/>
              </w:rPr>
              <w:t>800</w:t>
            </w:r>
          </w:p>
        </w:tc>
        <w:tc>
          <w:tcPr>
            <w:tcW w:w="1014" w:type="dxa"/>
            <w:vAlign w:val="top"/>
          </w:tcPr>
          <w:p>
            <w:pPr>
              <w:pStyle w:val="TableText"/>
              <w:ind w:left="279"/>
              <w:spacing w:before="107" w:line="237" w:lineRule="auto"/>
              <w:rPr/>
            </w:pPr>
            <w:r>
              <w:rPr>
                <w:spacing w:val="-4"/>
              </w:rPr>
              <w:t>19.64</w:t>
            </w:r>
          </w:p>
        </w:tc>
      </w:tr>
      <w:tr>
        <w:trPr>
          <w:trHeight w:val="350" w:hRule="atLeast"/>
        </w:trPr>
        <w:tc>
          <w:tcPr>
            <w:tcW w:w="704" w:type="dxa"/>
            <w:vAlign w:val="top"/>
          </w:tcPr>
          <w:p>
            <w:pPr>
              <w:pStyle w:val="TableText"/>
              <w:ind w:left="165"/>
              <w:spacing w:before="108" w:line="237" w:lineRule="auto"/>
              <w:rPr/>
            </w:pPr>
            <w:r>
              <w:rPr>
                <w:spacing w:val="-4"/>
              </w:rPr>
              <w:t>14.4</w:t>
            </w:r>
          </w:p>
        </w:tc>
        <w:tc>
          <w:tcPr>
            <w:tcW w:w="1089" w:type="dxa"/>
            <w:vAlign w:val="top"/>
          </w:tcPr>
          <w:p>
            <w:pPr>
              <w:pStyle w:val="TableText"/>
              <w:ind w:left="401"/>
              <w:spacing w:before="108" w:line="237" w:lineRule="auto"/>
              <w:rPr/>
            </w:pPr>
            <w:r>
              <w:rPr>
                <w:spacing w:val="-3"/>
              </w:rPr>
              <w:t>3.6</w:t>
            </w:r>
          </w:p>
        </w:tc>
        <w:tc>
          <w:tcPr>
            <w:tcW w:w="1069" w:type="dxa"/>
            <w:vAlign w:val="top"/>
          </w:tcPr>
          <w:p>
            <w:pPr>
              <w:pStyle w:val="TableText"/>
              <w:ind w:left="342"/>
              <w:spacing w:before="108" w:line="237" w:lineRule="auto"/>
              <w:rPr/>
            </w:pPr>
            <w:r>
              <w:rPr>
                <w:spacing w:val="-2"/>
              </w:rPr>
              <w:t>0.67</w:t>
            </w:r>
          </w:p>
        </w:tc>
        <w:tc>
          <w:tcPr>
            <w:tcW w:w="1079" w:type="dxa"/>
            <w:vAlign w:val="top"/>
          </w:tcPr>
          <w:p>
            <w:pPr>
              <w:pStyle w:val="TableText"/>
              <w:ind w:left="443"/>
              <w:spacing w:before="108" w:line="237" w:lineRule="auto"/>
              <w:rPr/>
            </w:pPr>
            <w:r>
              <w:rPr>
                <w:spacing w:val="-3"/>
              </w:rPr>
              <w:t>26</w:t>
            </w:r>
          </w:p>
        </w:tc>
        <w:tc>
          <w:tcPr>
            <w:tcW w:w="1088" w:type="dxa"/>
            <w:vAlign w:val="top"/>
          </w:tcPr>
          <w:p>
            <w:pPr>
              <w:pStyle w:val="TableText"/>
              <w:ind w:left="354"/>
              <w:spacing w:before="108" w:line="237" w:lineRule="auto"/>
              <w:rPr/>
            </w:pPr>
            <w:r>
              <w:rPr>
                <w:spacing w:val="-2"/>
              </w:rPr>
              <w:t>4.18</w:t>
            </w:r>
          </w:p>
        </w:tc>
        <w:tc>
          <w:tcPr>
            <w:tcW w:w="1079" w:type="dxa"/>
            <w:vAlign w:val="top"/>
          </w:tcPr>
          <w:p>
            <w:pPr>
              <w:pStyle w:val="TableText"/>
              <w:ind w:left="396"/>
              <w:spacing w:before="108" w:line="237" w:lineRule="auto"/>
              <w:rPr/>
            </w:pPr>
            <w:r>
              <w:rPr>
                <w:spacing w:val="-3"/>
              </w:rPr>
              <w:t>210</w:t>
            </w:r>
          </w:p>
        </w:tc>
        <w:tc>
          <w:tcPr>
            <w:tcW w:w="1079" w:type="dxa"/>
            <w:vAlign w:val="top"/>
          </w:tcPr>
          <w:p>
            <w:pPr>
              <w:pStyle w:val="TableText"/>
              <w:ind w:left="356"/>
              <w:spacing w:before="108" w:line="237" w:lineRule="auto"/>
              <w:rPr/>
            </w:pPr>
            <w:r>
              <w:rPr>
                <w:spacing w:val="-4"/>
              </w:rPr>
              <w:t>15.8</w:t>
            </w:r>
          </w:p>
        </w:tc>
        <w:tc>
          <w:tcPr>
            <w:tcW w:w="989" w:type="dxa"/>
            <w:vAlign w:val="top"/>
          </w:tcPr>
          <w:p>
            <w:pPr>
              <w:pStyle w:val="TableText"/>
              <w:ind w:left="357"/>
              <w:spacing w:before="108" w:line="237" w:lineRule="auto"/>
              <w:rPr/>
            </w:pPr>
            <w:r>
              <w:rPr>
                <w:spacing w:val="-3"/>
              </w:rPr>
              <w:t>500</w:t>
            </w:r>
          </w:p>
        </w:tc>
        <w:tc>
          <w:tcPr>
            <w:tcW w:w="1014" w:type="dxa"/>
            <w:vAlign w:val="top"/>
          </w:tcPr>
          <w:p>
            <w:pPr>
              <w:pStyle w:val="TableText"/>
              <w:ind w:left="279"/>
              <w:spacing w:before="108" w:line="237" w:lineRule="auto"/>
              <w:rPr/>
            </w:pPr>
            <w:r>
              <w:rPr>
                <w:spacing w:val="-4"/>
              </w:rPr>
              <w:t>19.48</w:t>
            </w:r>
          </w:p>
        </w:tc>
      </w:tr>
      <w:tr>
        <w:trPr>
          <w:trHeight w:val="359" w:hRule="atLeast"/>
        </w:trPr>
        <w:tc>
          <w:tcPr>
            <w:tcW w:w="704" w:type="dxa"/>
            <w:vAlign w:val="top"/>
          </w:tcPr>
          <w:p>
            <w:pPr>
              <w:pStyle w:val="TableText"/>
              <w:ind w:left="165"/>
              <w:spacing w:before="109" w:line="239" w:lineRule="auto"/>
              <w:rPr/>
            </w:pPr>
            <w:r>
              <w:rPr>
                <w:spacing w:val="-4"/>
              </w:rPr>
              <w:t>14.5</w:t>
            </w:r>
          </w:p>
        </w:tc>
        <w:tc>
          <w:tcPr>
            <w:tcW w:w="1089" w:type="dxa"/>
            <w:vAlign w:val="top"/>
          </w:tcPr>
          <w:p>
            <w:pPr>
              <w:pStyle w:val="TableText"/>
              <w:ind w:left="401"/>
              <w:spacing w:before="109" w:line="239" w:lineRule="auto"/>
              <w:rPr/>
            </w:pPr>
            <w:r>
              <w:rPr>
                <w:spacing w:val="-3"/>
              </w:rPr>
              <w:t>3.5</w:t>
            </w:r>
          </w:p>
        </w:tc>
        <w:tc>
          <w:tcPr>
            <w:tcW w:w="1069" w:type="dxa"/>
            <w:vAlign w:val="top"/>
          </w:tcPr>
          <w:p>
            <w:pPr>
              <w:pStyle w:val="TableText"/>
              <w:ind w:left="342"/>
              <w:spacing w:before="109" w:line="239" w:lineRule="auto"/>
              <w:rPr/>
            </w:pPr>
            <w:r>
              <w:rPr>
                <w:spacing w:val="-2"/>
              </w:rPr>
              <w:t>0.65</w:t>
            </w:r>
          </w:p>
        </w:tc>
        <w:tc>
          <w:tcPr>
            <w:tcW w:w="1079" w:type="dxa"/>
            <w:vAlign w:val="top"/>
          </w:tcPr>
          <w:p>
            <w:pPr>
              <w:pStyle w:val="TableText"/>
              <w:ind w:left="443"/>
              <w:spacing w:before="108"/>
              <w:rPr/>
            </w:pPr>
            <w:r>
              <w:rPr>
                <w:spacing w:val="-3"/>
              </w:rPr>
              <w:t>25</w:t>
            </w:r>
          </w:p>
        </w:tc>
        <w:tc>
          <w:tcPr>
            <w:tcW w:w="1088" w:type="dxa"/>
            <w:vAlign w:val="top"/>
          </w:tcPr>
          <w:p>
            <w:pPr>
              <w:pStyle w:val="TableText"/>
              <w:ind w:left="354"/>
              <w:spacing w:before="109" w:line="239" w:lineRule="auto"/>
              <w:rPr/>
            </w:pPr>
            <w:r>
              <w:rPr>
                <w:spacing w:val="-2"/>
              </w:rPr>
              <w:t>4.07</w:t>
            </w:r>
          </w:p>
        </w:tc>
        <w:tc>
          <w:tcPr>
            <w:tcW w:w="1079" w:type="dxa"/>
            <w:vAlign w:val="top"/>
          </w:tcPr>
          <w:p>
            <w:pPr>
              <w:pStyle w:val="TableText"/>
              <w:ind w:left="396"/>
              <w:spacing w:before="108"/>
              <w:rPr/>
            </w:pPr>
            <w:r>
              <w:rPr>
                <w:spacing w:val="-5"/>
              </w:rPr>
              <w:t>185</w:t>
            </w:r>
          </w:p>
        </w:tc>
        <w:tc>
          <w:tcPr>
            <w:tcW w:w="1079" w:type="dxa"/>
            <w:vAlign w:val="top"/>
          </w:tcPr>
          <w:p>
            <w:pPr>
              <w:pStyle w:val="TableText"/>
              <w:ind w:left="356"/>
              <w:spacing w:before="109" w:line="239" w:lineRule="auto"/>
              <w:rPr/>
            </w:pPr>
            <w:r>
              <w:rPr>
                <w:spacing w:val="-4"/>
              </w:rPr>
              <w:t>15.5</w:t>
            </w:r>
          </w:p>
        </w:tc>
        <w:tc>
          <w:tcPr>
            <w:tcW w:w="989" w:type="dxa"/>
            <w:vAlign w:val="top"/>
          </w:tcPr>
          <w:p>
            <w:pPr>
              <w:pStyle w:val="TableText"/>
              <w:ind w:left="357"/>
              <w:spacing w:before="108"/>
              <w:rPr/>
            </w:pPr>
            <w:r>
              <w:rPr>
                <w:spacing w:val="-3"/>
              </w:rPr>
              <w:t>360</w:t>
            </w:r>
          </w:p>
        </w:tc>
        <w:tc>
          <w:tcPr>
            <w:tcW w:w="1014" w:type="dxa"/>
            <w:vAlign w:val="top"/>
          </w:tcPr>
          <w:p>
            <w:pPr>
              <w:pStyle w:val="TableText"/>
              <w:ind w:left="279"/>
              <w:spacing w:before="109" w:line="239" w:lineRule="auto"/>
              <w:rPr/>
            </w:pPr>
            <w:r>
              <w:rPr>
                <w:spacing w:val="-4"/>
              </w:rPr>
              <w:t>19.16</w:t>
            </w:r>
          </w:p>
        </w:tc>
      </w:tr>
      <w:tr>
        <w:trPr>
          <w:trHeight w:val="350" w:hRule="atLeast"/>
        </w:trPr>
        <w:tc>
          <w:tcPr>
            <w:tcW w:w="704" w:type="dxa"/>
            <w:vAlign w:val="top"/>
          </w:tcPr>
          <w:p>
            <w:pPr>
              <w:pStyle w:val="TableText"/>
              <w:ind w:left="165"/>
              <w:spacing w:before="109" w:line="236" w:lineRule="auto"/>
              <w:rPr/>
            </w:pPr>
            <w:r>
              <w:rPr>
                <w:spacing w:val="-4"/>
              </w:rPr>
              <w:t>14.6</w:t>
            </w:r>
          </w:p>
        </w:tc>
        <w:tc>
          <w:tcPr>
            <w:tcW w:w="1089" w:type="dxa"/>
            <w:vAlign w:val="top"/>
          </w:tcPr>
          <w:p>
            <w:pPr>
              <w:pStyle w:val="TableText"/>
              <w:ind w:left="401"/>
              <w:spacing w:before="109" w:line="236" w:lineRule="auto"/>
              <w:rPr/>
            </w:pPr>
            <w:r>
              <w:rPr>
                <w:spacing w:val="-3"/>
              </w:rPr>
              <w:t>3.4</w:t>
            </w:r>
          </w:p>
        </w:tc>
        <w:tc>
          <w:tcPr>
            <w:tcW w:w="1069" w:type="dxa"/>
            <w:vAlign w:val="top"/>
          </w:tcPr>
          <w:p>
            <w:pPr>
              <w:pStyle w:val="TableText"/>
              <w:ind w:left="342"/>
              <w:spacing w:before="109" w:line="236" w:lineRule="auto"/>
              <w:rPr/>
            </w:pPr>
            <w:r>
              <w:rPr>
                <w:spacing w:val="-2"/>
              </w:rPr>
              <w:t>0.64</w:t>
            </w:r>
          </w:p>
        </w:tc>
        <w:tc>
          <w:tcPr>
            <w:tcW w:w="1079" w:type="dxa"/>
            <w:vAlign w:val="top"/>
          </w:tcPr>
          <w:p>
            <w:pPr>
              <w:pStyle w:val="TableText"/>
              <w:ind w:left="443"/>
              <w:spacing w:before="109" w:line="236" w:lineRule="auto"/>
              <w:rPr/>
            </w:pPr>
            <w:r>
              <w:rPr>
                <w:spacing w:val="-3"/>
              </w:rPr>
              <w:t>24</w:t>
            </w:r>
          </w:p>
        </w:tc>
        <w:tc>
          <w:tcPr>
            <w:tcW w:w="1088" w:type="dxa"/>
            <w:vAlign w:val="top"/>
          </w:tcPr>
          <w:p>
            <w:pPr>
              <w:pStyle w:val="TableText"/>
              <w:ind w:left="354"/>
              <w:spacing w:before="109" w:line="236" w:lineRule="auto"/>
              <w:rPr/>
            </w:pPr>
            <w:r>
              <w:rPr>
                <w:spacing w:val="-2"/>
              </w:rPr>
              <w:t>3.97</w:t>
            </w:r>
          </w:p>
        </w:tc>
        <w:tc>
          <w:tcPr>
            <w:tcW w:w="1079" w:type="dxa"/>
            <w:vAlign w:val="top"/>
          </w:tcPr>
          <w:p>
            <w:pPr>
              <w:pStyle w:val="TableText"/>
              <w:ind w:left="396"/>
              <w:spacing w:before="109" w:line="236" w:lineRule="auto"/>
              <w:rPr/>
            </w:pPr>
            <w:r>
              <w:rPr>
                <w:spacing w:val="-5"/>
              </w:rPr>
              <w:t>160</w:t>
            </w:r>
          </w:p>
        </w:tc>
        <w:tc>
          <w:tcPr>
            <w:tcW w:w="1079" w:type="dxa"/>
            <w:vAlign w:val="top"/>
          </w:tcPr>
          <w:p>
            <w:pPr>
              <w:pStyle w:val="TableText"/>
              <w:ind w:left="356"/>
              <w:spacing w:before="109" w:line="236" w:lineRule="auto"/>
              <w:rPr/>
            </w:pPr>
            <w:r>
              <w:rPr>
                <w:spacing w:val="-4"/>
              </w:rPr>
              <w:t>15.2</w:t>
            </w:r>
          </w:p>
        </w:tc>
        <w:tc>
          <w:tcPr>
            <w:tcW w:w="989" w:type="dxa"/>
            <w:vAlign w:val="top"/>
          </w:tcPr>
          <w:p>
            <w:pPr>
              <w:pStyle w:val="TableText"/>
              <w:ind w:left="357"/>
              <w:spacing w:before="109" w:line="236" w:lineRule="auto"/>
              <w:rPr/>
            </w:pPr>
            <w:r>
              <w:rPr>
                <w:spacing w:val="-3"/>
              </w:rPr>
              <w:t>320</w:t>
            </w:r>
          </w:p>
        </w:tc>
        <w:tc>
          <w:tcPr>
            <w:tcW w:w="1014" w:type="dxa"/>
            <w:vAlign w:val="top"/>
          </w:tcPr>
          <w:p>
            <w:pPr>
              <w:pStyle w:val="TableText"/>
              <w:ind w:left="409"/>
              <w:spacing w:before="109" w:line="236" w:lineRule="auto"/>
              <w:rPr/>
            </w:pPr>
            <w:r>
              <w:rPr>
                <w:spacing w:val="-6"/>
              </w:rPr>
              <w:t>19</w:t>
            </w:r>
          </w:p>
        </w:tc>
      </w:tr>
      <w:tr>
        <w:trPr>
          <w:trHeight w:val="349" w:hRule="atLeast"/>
        </w:trPr>
        <w:tc>
          <w:tcPr>
            <w:tcW w:w="704" w:type="dxa"/>
            <w:vAlign w:val="top"/>
          </w:tcPr>
          <w:p>
            <w:pPr>
              <w:pStyle w:val="TableText"/>
              <w:ind w:left="165"/>
              <w:spacing w:before="109" w:line="235" w:lineRule="auto"/>
              <w:rPr/>
            </w:pPr>
            <w:r>
              <w:rPr>
                <w:spacing w:val="-4"/>
              </w:rPr>
              <w:t>14.7</w:t>
            </w:r>
          </w:p>
        </w:tc>
        <w:tc>
          <w:tcPr>
            <w:tcW w:w="1089" w:type="dxa"/>
            <w:vAlign w:val="top"/>
          </w:tcPr>
          <w:p>
            <w:pPr>
              <w:pStyle w:val="TableText"/>
              <w:ind w:left="401"/>
              <w:spacing w:before="109" w:line="235" w:lineRule="auto"/>
              <w:rPr/>
            </w:pPr>
            <w:r>
              <w:rPr>
                <w:spacing w:val="-3"/>
              </w:rPr>
              <w:t>3.3</w:t>
            </w:r>
          </w:p>
        </w:tc>
        <w:tc>
          <w:tcPr>
            <w:tcW w:w="1069" w:type="dxa"/>
            <w:vAlign w:val="top"/>
          </w:tcPr>
          <w:p>
            <w:pPr>
              <w:pStyle w:val="TableText"/>
              <w:ind w:left="342"/>
              <w:spacing w:before="109" w:line="235" w:lineRule="auto"/>
              <w:rPr/>
            </w:pPr>
            <w:r>
              <w:rPr>
                <w:spacing w:val="-2"/>
              </w:rPr>
              <w:t>0.62</w:t>
            </w:r>
          </w:p>
        </w:tc>
        <w:tc>
          <w:tcPr>
            <w:tcW w:w="1079" w:type="dxa"/>
            <w:vAlign w:val="top"/>
          </w:tcPr>
          <w:p>
            <w:pPr>
              <w:pStyle w:val="TableText"/>
              <w:ind w:left="443"/>
              <w:spacing w:before="109" w:line="235" w:lineRule="auto"/>
              <w:rPr/>
            </w:pPr>
            <w:r>
              <w:rPr>
                <w:spacing w:val="-3"/>
              </w:rPr>
              <w:t>23</w:t>
            </w:r>
          </w:p>
        </w:tc>
        <w:tc>
          <w:tcPr>
            <w:tcW w:w="1088" w:type="dxa"/>
            <w:vAlign w:val="top"/>
          </w:tcPr>
          <w:p>
            <w:pPr>
              <w:pStyle w:val="TableText"/>
              <w:ind w:left="354"/>
              <w:spacing w:before="109" w:line="235" w:lineRule="auto"/>
              <w:rPr/>
            </w:pPr>
            <w:r>
              <w:rPr>
                <w:spacing w:val="-2"/>
              </w:rPr>
              <w:t>3.86</w:t>
            </w:r>
          </w:p>
        </w:tc>
        <w:tc>
          <w:tcPr>
            <w:tcW w:w="1079" w:type="dxa"/>
            <w:vAlign w:val="top"/>
          </w:tcPr>
          <w:p>
            <w:pPr>
              <w:pStyle w:val="TableText"/>
              <w:ind w:left="396"/>
              <w:spacing w:before="109" w:line="235" w:lineRule="auto"/>
              <w:rPr/>
            </w:pPr>
            <w:r>
              <w:rPr>
                <w:spacing w:val="-5"/>
              </w:rPr>
              <w:t>135</w:t>
            </w:r>
          </w:p>
        </w:tc>
        <w:tc>
          <w:tcPr>
            <w:tcW w:w="1079" w:type="dxa"/>
            <w:vAlign w:val="top"/>
          </w:tcPr>
          <w:p>
            <w:pPr>
              <w:pStyle w:val="TableText"/>
              <w:ind w:left="356"/>
              <w:spacing w:before="109" w:line="235" w:lineRule="auto"/>
              <w:rPr/>
            </w:pPr>
            <w:r>
              <w:rPr>
                <w:spacing w:val="-4"/>
              </w:rPr>
              <w:t>14.9</w:t>
            </w:r>
          </w:p>
        </w:tc>
        <w:tc>
          <w:tcPr>
            <w:tcW w:w="989" w:type="dxa"/>
            <w:vAlign w:val="top"/>
          </w:tcPr>
          <w:p>
            <w:pPr>
              <w:pStyle w:val="TableText"/>
              <w:ind w:left="357"/>
              <w:spacing w:before="109" w:line="235" w:lineRule="auto"/>
              <w:rPr/>
            </w:pPr>
            <w:r>
              <w:rPr>
                <w:spacing w:val="-3"/>
              </w:rPr>
              <w:t>268</w:t>
            </w:r>
          </w:p>
        </w:tc>
        <w:tc>
          <w:tcPr>
            <w:tcW w:w="1014" w:type="dxa"/>
            <w:vAlign w:val="top"/>
          </w:tcPr>
          <w:p>
            <w:pPr>
              <w:pStyle w:val="TableText"/>
              <w:ind w:left="319"/>
              <w:spacing w:before="109" w:line="235" w:lineRule="auto"/>
              <w:rPr/>
            </w:pPr>
            <w:r>
              <w:rPr>
                <w:spacing w:val="-4"/>
              </w:rPr>
              <w:t>18.6</w:t>
            </w:r>
          </w:p>
        </w:tc>
      </w:tr>
      <w:tr>
        <w:trPr>
          <w:trHeight w:val="349" w:hRule="atLeast"/>
        </w:trPr>
        <w:tc>
          <w:tcPr>
            <w:tcW w:w="704" w:type="dxa"/>
            <w:vAlign w:val="top"/>
          </w:tcPr>
          <w:p>
            <w:pPr>
              <w:pStyle w:val="TableText"/>
              <w:ind w:left="165"/>
              <w:spacing w:before="110" w:line="234" w:lineRule="auto"/>
              <w:rPr/>
            </w:pPr>
            <w:r>
              <w:rPr>
                <w:spacing w:val="-4"/>
              </w:rPr>
              <w:t>14.8</w:t>
            </w:r>
          </w:p>
        </w:tc>
        <w:tc>
          <w:tcPr>
            <w:tcW w:w="1089" w:type="dxa"/>
            <w:vAlign w:val="top"/>
          </w:tcPr>
          <w:p>
            <w:pPr>
              <w:pStyle w:val="TableText"/>
              <w:ind w:left="401"/>
              <w:spacing w:before="110" w:line="234" w:lineRule="auto"/>
              <w:rPr/>
            </w:pPr>
            <w:r>
              <w:rPr>
                <w:spacing w:val="-3"/>
              </w:rPr>
              <w:t>3.2</w:t>
            </w:r>
          </w:p>
        </w:tc>
        <w:tc>
          <w:tcPr>
            <w:tcW w:w="1069" w:type="dxa"/>
            <w:vAlign w:val="top"/>
          </w:tcPr>
          <w:p>
            <w:pPr>
              <w:pStyle w:val="TableText"/>
              <w:ind w:left="342"/>
              <w:spacing w:before="110" w:line="234" w:lineRule="auto"/>
              <w:rPr/>
            </w:pPr>
            <w:r>
              <w:rPr>
                <w:spacing w:val="-2"/>
              </w:rPr>
              <w:t>0.61</w:t>
            </w:r>
          </w:p>
        </w:tc>
        <w:tc>
          <w:tcPr>
            <w:tcW w:w="1079" w:type="dxa"/>
            <w:vAlign w:val="top"/>
          </w:tcPr>
          <w:p>
            <w:pPr>
              <w:pStyle w:val="TableText"/>
              <w:ind w:left="443"/>
              <w:spacing w:before="110" w:line="234" w:lineRule="auto"/>
              <w:rPr/>
            </w:pPr>
            <w:r>
              <w:rPr>
                <w:spacing w:val="-3"/>
              </w:rPr>
              <w:t>22</w:t>
            </w:r>
          </w:p>
        </w:tc>
        <w:tc>
          <w:tcPr>
            <w:tcW w:w="1088" w:type="dxa"/>
            <w:vAlign w:val="top"/>
          </w:tcPr>
          <w:p>
            <w:pPr>
              <w:pStyle w:val="TableText"/>
              <w:ind w:left="354"/>
              <w:spacing w:before="110" w:line="234" w:lineRule="auto"/>
              <w:rPr/>
            </w:pPr>
            <w:r>
              <w:rPr>
                <w:spacing w:val="-2"/>
              </w:rPr>
              <w:t>3.76</w:t>
            </w:r>
          </w:p>
        </w:tc>
        <w:tc>
          <w:tcPr>
            <w:tcW w:w="1079" w:type="dxa"/>
            <w:vAlign w:val="top"/>
          </w:tcPr>
          <w:p>
            <w:pPr>
              <w:pStyle w:val="TableText"/>
              <w:ind w:left="396"/>
              <w:spacing w:before="110" w:line="234" w:lineRule="auto"/>
              <w:rPr/>
            </w:pPr>
            <w:r>
              <w:rPr>
                <w:spacing w:val="-5"/>
              </w:rPr>
              <w:t>120</w:t>
            </w:r>
          </w:p>
        </w:tc>
        <w:tc>
          <w:tcPr>
            <w:tcW w:w="1079" w:type="dxa"/>
            <w:vAlign w:val="top"/>
          </w:tcPr>
          <w:p>
            <w:pPr>
              <w:pStyle w:val="TableText"/>
              <w:ind w:left="356"/>
              <w:spacing w:before="110" w:line="234" w:lineRule="auto"/>
              <w:rPr/>
            </w:pPr>
            <w:r>
              <w:rPr>
                <w:spacing w:val="-4"/>
              </w:rPr>
              <w:t>14.6</w:t>
            </w:r>
          </w:p>
        </w:tc>
        <w:tc>
          <w:tcPr>
            <w:tcW w:w="989" w:type="dxa"/>
            <w:vAlign w:val="top"/>
          </w:tcPr>
          <w:p>
            <w:pPr>
              <w:pStyle w:val="TableText"/>
              <w:ind w:left="357"/>
              <w:spacing w:before="110" w:line="234" w:lineRule="auto"/>
              <w:rPr/>
            </w:pPr>
            <w:r>
              <w:rPr>
                <w:spacing w:val="-3"/>
              </w:rPr>
              <w:t>220</w:t>
            </w:r>
          </w:p>
        </w:tc>
        <w:tc>
          <w:tcPr>
            <w:tcW w:w="1014" w:type="dxa"/>
            <w:vAlign w:val="top"/>
          </w:tcPr>
          <w:p>
            <w:pPr>
              <w:pStyle w:val="TableText"/>
              <w:ind w:left="319"/>
              <w:spacing w:before="110" w:line="234" w:lineRule="auto"/>
              <w:rPr/>
            </w:pPr>
            <w:r>
              <w:rPr>
                <w:spacing w:val="-4"/>
              </w:rPr>
              <w:t>18.4</w:t>
            </w:r>
          </w:p>
        </w:tc>
      </w:tr>
      <w:tr>
        <w:trPr>
          <w:trHeight w:val="350" w:hRule="atLeast"/>
        </w:trPr>
        <w:tc>
          <w:tcPr>
            <w:tcW w:w="704" w:type="dxa"/>
            <w:vAlign w:val="top"/>
          </w:tcPr>
          <w:p>
            <w:pPr>
              <w:pStyle w:val="TableText"/>
              <w:ind w:left="165"/>
              <w:spacing w:before="112" w:line="233" w:lineRule="auto"/>
              <w:rPr/>
            </w:pPr>
            <w:r>
              <w:rPr>
                <w:spacing w:val="-4"/>
              </w:rPr>
              <w:t>14.9</w:t>
            </w:r>
          </w:p>
        </w:tc>
        <w:tc>
          <w:tcPr>
            <w:tcW w:w="1089" w:type="dxa"/>
            <w:vAlign w:val="top"/>
          </w:tcPr>
          <w:p>
            <w:pPr>
              <w:pStyle w:val="TableText"/>
              <w:ind w:left="401"/>
              <w:spacing w:before="112" w:line="233" w:lineRule="auto"/>
              <w:rPr/>
            </w:pPr>
            <w:r>
              <w:rPr>
                <w:spacing w:val="-3"/>
              </w:rPr>
              <w:t>3.1</w:t>
            </w:r>
          </w:p>
        </w:tc>
        <w:tc>
          <w:tcPr>
            <w:tcW w:w="1069" w:type="dxa"/>
            <w:vAlign w:val="top"/>
          </w:tcPr>
          <w:p>
            <w:pPr>
              <w:pStyle w:val="TableText"/>
              <w:ind w:left="342"/>
              <w:spacing w:before="112" w:line="233" w:lineRule="auto"/>
              <w:rPr/>
            </w:pPr>
            <w:r>
              <w:rPr>
                <w:spacing w:val="-2"/>
              </w:rPr>
              <w:t>0.59</w:t>
            </w:r>
          </w:p>
        </w:tc>
        <w:tc>
          <w:tcPr>
            <w:tcW w:w="1079" w:type="dxa"/>
            <w:vAlign w:val="top"/>
          </w:tcPr>
          <w:p>
            <w:pPr>
              <w:pStyle w:val="TableText"/>
              <w:ind w:left="443"/>
              <w:spacing w:before="112" w:line="233" w:lineRule="auto"/>
              <w:rPr/>
            </w:pPr>
            <w:r>
              <w:rPr>
                <w:spacing w:val="-3"/>
              </w:rPr>
              <w:t>21</w:t>
            </w:r>
          </w:p>
        </w:tc>
        <w:tc>
          <w:tcPr>
            <w:tcW w:w="1088" w:type="dxa"/>
            <w:vAlign w:val="top"/>
          </w:tcPr>
          <w:p>
            <w:pPr>
              <w:pStyle w:val="TableText"/>
              <w:ind w:left="354"/>
              <w:spacing w:before="112" w:line="233" w:lineRule="auto"/>
              <w:rPr/>
            </w:pPr>
            <w:r>
              <w:rPr>
                <w:spacing w:val="-2"/>
              </w:rPr>
              <w:t>3.65</w:t>
            </w:r>
          </w:p>
        </w:tc>
        <w:tc>
          <w:tcPr>
            <w:tcW w:w="1079" w:type="dxa"/>
            <w:vAlign w:val="top"/>
          </w:tcPr>
          <w:p>
            <w:pPr>
              <w:pStyle w:val="TableText"/>
              <w:ind w:left="396"/>
              <w:spacing w:before="112" w:line="233" w:lineRule="auto"/>
              <w:rPr/>
            </w:pPr>
            <w:r>
              <w:rPr>
                <w:spacing w:val="-5"/>
              </w:rPr>
              <w:t>110</w:t>
            </w:r>
          </w:p>
        </w:tc>
        <w:tc>
          <w:tcPr>
            <w:tcW w:w="1079" w:type="dxa"/>
            <w:vAlign w:val="top"/>
          </w:tcPr>
          <w:p>
            <w:pPr>
              <w:pStyle w:val="TableText"/>
              <w:ind w:left="356"/>
              <w:spacing w:before="112" w:line="233" w:lineRule="auto"/>
              <w:rPr/>
            </w:pPr>
            <w:r>
              <w:rPr>
                <w:spacing w:val="-4"/>
              </w:rPr>
              <w:t>14.3</w:t>
            </w:r>
          </w:p>
        </w:tc>
        <w:tc>
          <w:tcPr>
            <w:tcW w:w="989" w:type="dxa"/>
            <w:vAlign w:val="top"/>
          </w:tcPr>
          <w:p>
            <w:pPr>
              <w:pStyle w:val="TableText"/>
              <w:ind w:left="357"/>
              <w:spacing w:before="112" w:line="233" w:lineRule="auto"/>
              <w:rPr/>
            </w:pPr>
            <w:r>
              <w:rPr>
                <w:spacing w:val="-5"/>
              </w:rPr>
              <w:t>190</w:t>
            </w:r>
          </w:p>
        </w:tc>
        <w:tc>
          <w:tcPr>
            <w:tcW w:w="1014" w:type="dxa"/>
            <w:vAlign w:val="top"/>
          </w:tcPr>
          <w:p>
            <w:pPr>
              <w:pStyle w:val="TableText"/>
              <w:ind w:left="409"/>
              <w:spacing w:before="112" w:line="233" w:lineRule="auto"/>
              <w:rPr/>
            </w:pPr>
            <w:r>
              <w:rPr>
                <w:spacing w:val="-6"/>
              </w:rPr>
              <w:t>18</w:t>
            </w:r>
          </w:p>
        </w:tc>
      </w:tr>
      <w:tr>
        <w:trPr>
          <w:trHeight w:val="350" w:hRule="atLeast"/>
        </w:trPr>
        <w:tc>
          <w:tcPr>
            <w:tcW w:w="704" w:type="dxa"/>
            <w:vAlign w:val="top"/>
          </w:tcPr>
          <w:p>
            <w:pPr>
              <w:pStyle w:val="TableText"/>
              <w:ind w:left="165"/>
              <w:spacing w:before="112" w:line="233" w:lineRule="auto"/>
              <w:rPr/>
            </w:pPr>
            <w:r>
              <w:rPr>
                <w:spacing w:val="-4"/>
              </w:rPr>
              <w:t>15.0</w:t>
            </w:r>
          </w:p>
        </w:tc>
        <w:tc>
          <w:tcPr>
            <w:tcW w:w="1089" w:type="dxa"/>
            <w:vAlign w:val="top"/>
          </w:tcPr>
          <w:p>
            <w:pPr>
              <w:pStyle w:val="TableText"/>
              <w:ind w:left="401"/>
              <w:spacing w:before="112" w:line="233" w:lineRule="auto"/>
              <w:rPr/>
            </w:pPr>
            <w:r>
              <w:rPr>
                <w:spacing w:val="-3"/>
              </w:rPr>
              <w:t>3.0</w:t>
            </w:r>
          </w:p>
        </w:tc>
        <w:tc>
          <w:tcPr>
            <w:tcW w:w="1069" w:type="dxa"/>
            <w:vAlign w:val="top"/>
          </w:tcPr>
          <w:p>
            <w:pPr>
              <w:pStyle w:val="TableText"/>
              <w:ind w:left="342"/>
              <w:spacing w:before="112" w:line="233" w:lineRule="auto"/>
              <w:rPr/>
            </w:pPr>
            <w:r>
              <w:rPr>
                <w:spacing w:val="-2"/>
              </w:rPr>
              <w:t>0.58</w:t>
            </w:r>
          </w:p>
        </w:tc>
        <w:tc>
          <w:tcPr>
            <w:tcW w:w="1079" w:type="dxa"/>
            <w:vAlign w:val="top"/>
          </w:tcPr>
          <w:p>
            <w:pPr>
              <w:pStyle w:val="TableText"/>
              <w:ind w:left="353"/>
              <w:spacing w:before="112" w:line="233" w:lineRule="auto"/>
              <w:rPr/>
            </w:pPr>
            <w:r>
              <w:rPr>
                <w:spacing w:val="-2"/>
              </w:rPr>
              <w:t>20.2</w:t>
            </w:r>
          </w:p>
        </w:tc>
        <w:tc>
          <w:tcPr>
            <w:tcW w:w="1088" w:type="dxa"/>
            <w:vAlign w:val="top"/>
          </w:tcPr>
          <w:p>
            <w:pPr>
              <w:pStyle w:val="TableText"/>
              <w:ind w:left="354"/>
              <w:spacing w:before="112" w:line="233" w:lineRule="auto"/>
              <w:rPr/>
            </w:pPr>
            <w:r>
              <w:rPr>
                <w:spacing w:val="-2"/>
              </w:rPr>
              <w:t>3.55</w:t>
            </w:r>
          </w:p>
        </w:tc>
        <w:tc>
          <w:tcPr>
            <w:tcW w:w="1079" w:type="dxa"/>
            <w:vAlign w:val="top"/>
          </w:tcPr>
          <w:p>
            <w:pPr>
              <w:pStyle w:val="TableText"/>
              <w:ind w:left="396"/>
              <w:spacing w:before="112" w:line="233" w:lineRule="auto"/>
              <w:rPr/>
            </w:pPr>
            <w:r>
              <w:rPr>
                <w:spacing w:val="-5"/>
              </w:rPr>
              <w:t>100</w:t>
            </w:r>
          </w:p>
        </w:tc>
        <w:tc>
          <w:tcPr>
            <w:tcW w:w="1079" w:type="dxa"/>
            <w:vAlign w:val="top"/>
          </w:tcPr>
          <w:p>
            <w:pPr>
              <w:pStyle w:val="TableText"/>
              <w:ind w:left="356"/>
              <w:spacing w:before="112" w:line="233" w:lineRule="auto"/>
              <w:rPr/>
            </w:pPr>
            <w:r>
              <w:rPr>
                <w:spacing w:val="-4"/>
              </w:rPr>
              <w:t>14.0</w:t>
            </w:r>
          </w:p>
        </w:tc>
        <w:tc>
          <w:tcPr>
            <w:tcW w:w="989" w:type="dxa"/>
            <w:vAlign w:val="top"/>
          </w:tcPr>
          <w:p>
            <w:pPr>
              <w:pStyle w:val="TableText"/>
              <w:ind w:left="357"/>
              <w:spacing w:before="112" w:line="233" w:lineRule="auto"/>
              <w:rPr/>
            </w:pPr>
            <w:r>
              <w:rPr>
                <w:spacing w:val="-5"/>
              </w:rPr>
              <w:t>180</w:t>
            </w:r>
          </w:p>
        </w:tc>
        <w:tc>
          <w:tcPr>
            <w:tcW w:w="1014" w:type="dxa"/>
            <w:vAlign w:val="top"/>
          </w:tcPr>
          <w:p>
            <w:pPr>
              <w:pStyle w:val="TableText"/>
              <w:ind w:left="319"/>
              <w:spacing w:before="112" w:line="233" w:lineRule="auto"/>
              <w:rPr/>
            </w:pPr>
            <w:r>
              <w:rPr>
                <w:spacing w:val="-4"/>
              </w:rPr>
              <w:t>17.8</w:t>
            </w:r>
          </w:p>
        </w:tc>
      </w:tr>
      <w:tr>
        <w:trPr>
          <w:trHeight w:val="360" w:hRule="atLeast"/>
        </w:trPr>
        <w:tc>
          <w:tcPr>
            <w:tcW w:w="704" w:type="dxa"/>
            <w:vAlign w:val="top"/>
          </w:tcPr>
          <w:p>
            <w:pPr>
              <w:pStyle w:val="TableText"/>
              <w:ind w:left="165"/>
              <w:spacing w:before="112" w:line="239" w:lineRule="auto"/>
              <w:rPr/>
            </w:pPr>
            <w:r>
              <w:rPr>
                <w:spacing w:val="-4"/>
              </w:rPr>
              <w:t>15.1</w:t>
            </w:r>
          </w:p>
        </w:tc>
        <w:tc>
          <w:tcPr>
            <w:tcW w:w="1089" w:type="dxa"/>
            <w:vAlign w:val="top"/>
          </w:tcPr>
          <w:p>
            <w:pPr>
              <w:pStyle w:val="TableText"/>
              <w:ind w:left="401"/>
              <w:spacing w:before="112" w:line="239" w:lineRule="auto"/>
              <w:rPr/>
            </w:pPr>
            <w:r>
              <w:rPr>
                <w:spacing w:val="-3"/>
              </w:rPr>
              <w:t>2.9</w:t>
            </w:r>
          </w:p>
        </w:tc>
        <w:tc>
          <w:tcPr>
            <w:tcW w:w="1069" w:type="dxa"/>
            <w:vAlign w:val="top"/>
          </w:tcPr>
          <w:p>
            <w:pPr>
              <w:pStyle w:val="TableText"/>
              <w:ind w:left="342"/>
              <w:spacing w:before="112" w:line="239" w:lineRule="auto"/>
              <w:rPr/>
            </w:pPr>
            <w:r>
              <w:rPr>
                <w:spacing w:val="-2"/>
              </w:rPr>
              <w:t>0.57</w:t>
            </w:r>
          </w:p>
        </w:tc>
        <w:tc>
          <w:tcPr>
            <w:tcW w:w="1079" w:type="dxa"/>
            <w:vAlign w:val="top"/>
          </w:tcPr>
          <w:p>
            <w:pPr>
              <w:pStyle w:val="TableText"/>
              <w:ind w:left="353"/>
              <w:spacing w:before="112" w:line="239" w:lineRule="auto"/>
              <w:rPr/>
            </w:pPr>
            <w:r>
              <w:rPr>
                <w:spacing w:val="-4"/>
              </w:rPr>
              <w:t>19.7</w:t>
            </w:r>
          </w:p>
        </w:tc>
        <w:tc>
          <w:tcPr>
            <w:tcW w:w="1088" w:type="dxa"/>
            <w:vAlign w:val="top"/>
          </w:tcPr>
          <w:p>
            <w:pPr>
              <w:pStyle w:val="TableText"/>
              <w:ind w:left="354"/>
              <w:spacing w:before="112" w:line="239" w:lineRule="auto"/>
              <w:rPr/>
            </w:pPr>
            <w:r>
              <w:rPr>
                <w:spacing w:val="-2"/>
              </w:rPr>
              <w:t>3.46</w:t>
            </w:r>
          </w:p>
        </w:tc>
        <w:tc>
          <w:tcPr>
            <w:tcW w:w="1079" w:type="dxa"/>
            <w:vAlign w:val="top"/>
          </w:tcPr>
          <w:p>
            <w:pPr>
              <w:pStyle w:val="TableText"/>
              <w:ind w:left="446"/>
              <w:spacing w:before="111"/>
              <w:rPr/>
            </w:pPr>
            <w:r>
              <w:rPr>
                <w:spacing w:val="-2"/>
              </w:rPr>
              <w:t>95</w:t>
            </w:r>
          </w:p>
        </w:tc>
        <w:tc>
          <w:tcPr>
            <w:tcW w:w="1079" w:type="dxa"/>
            <w:vAlign w:val="top"/>
          </w:tcPr>
          <w:p>
            <w:pPr>
              <w:pStyle w:val="TableText"/>
              <w:ind w:left="356"/>
              <w:spacing w:before="112" w:line="239" w:lineRule="auto"/>
              <w:rPr/>
            </w:pPr>
            <w:r>
              <w:rPr>
                <w:spacing w:val="-4"/>
              </w:rPr>
              <w:t>13.7</w:t>
            </w:r>
          </w:p>
        </w:tc>
        <w:tc>
          <w:tcPr>
            <w:tcW w:w="989" w:type="dxa"/>
            <w:vAlign w:val="top"/>
          </w:tcPr>
          <w:p>
            <w:pPr>
              <w:pStyle w:val="TableText"/>
              <w:ind w:left="357"/>
              <w:spacing w:before="111"/>
              <w:rPr/>
            </w:pPr>
            <w:r>
              <w:rPr>
                <w:spacing w:val="-5"/>
              </w:rPr>
              <w:t>170</w:t>
            </w:r>
          </w:p>
        </w:tc>
        <w:tc>
          <w:tcPr>
            <w:tcW w:w="1014" w:type="dxa"/>
            <w:vAlign w:val="top"/>
          </w:tcPr>
          <w:p>
            <w:pPr>
              <w:pStyle w:val="TableText"/>
              <w:ind w:left="279"/>
              <w:spacing w:before="112" w:line="239" w:lineRule="auto"/>
              <w:rPr/>
            </w:pPr>
            <w:r>
              <w:rPr>
                <w:spacing w:val="-4"/>
              </w:rPr>
              <w:t>17.48</w:t>
            </w:r>
          </w:p>
        </w:tc>
      </w:tr>
      <w:tr>
        <w:trPr>
          <w:trHeight w:val="350" w:hRule="atLeast"/>
        </w:trPr>
        <w:tc>
          <w:tcPr>
            <w:tcW w:w="704" w:type="dxa"/>
            <w:vAlign w:val="top"/>
          </w:tcPr>
          <w:p>
            <w:pPr>
              <w:pStyle w:val="TableText"/>
              <w:ind w:left="165"/>
              <w:spacing w:before="111" w:line="234" w:lineRule="auto"/>
              <w:rPr/>
            </w:pPr>
            <w:r>
              <w:rPr>
                <w:spacing w:val="-4"/>
              </w:rPr>
              <w:t>15.2</w:t>
            </w:r>
          </w:p>
        </w:tc>
        <w:tc>
          <w:tcPr>
            <w:tcW w:w="1089" w:type="dxa"/>
            <w:vAlign w:val="top"/>
          </w:tcPr>
          <w:p>
            <w:pPr>
              <w:pStyle w:val="TableText"/>
              <w:ind w:left="351"/>
              <w:spacing w:before="111" w:line="234" w:lineRule="auto"/>
              <w:rPr/>
            </w:pPr>
            <w:r>
              <w:rPr>
                <w:spacing w:val="-2"/>
              </w:rPr>
              <w:t>2.82</w:t>
            </w:r>
          </w:p>
        </w:tc>
        <w:tc>
          <w:tcPr>
            <w:tcW w:w="1069" w:type="dxa"/>
            <w:vAlign w:val="top"/>
          </w:tcPr>
          <w:p>
            <w:pPr>
              <w:pStyle w:val="TableText"/>
              <w:ind w:left="342"/>
              <w:spacing w:before="111" w:line="234" w:lineRule="auto"/>
              <w:rPr/>
            </w:pPr>
            <w:r>
              <w:rPr>
                <w:spacing w:val="-2"/>
              </w:rPr>
              <w:t>0.55</w:t>
            </w:r>
          </w:p>
        </w:tc>
        <w:tc>
          <w:tcPr>
            <w:tcW w:w="1079" w:type="dxa"/>
            <w:vAlign w:val="top"/>
          </w:tcPr>
          <w:p>
            <w:pPr>
              <w:pStyle w:val="TableText"/>
              <w:ind w:left="353"/>
              <w:spacing w:before="111" w:line="234" w:lineRule="auto"/>
              <w:rPr/>
            </w:pPr>
            <w:r>
              <w:rPr>
                <w:spacing w:val="-4"/>
              </w:rPr>
              <w:t>19.2</w:t>
            </w:r>
          </w:p>
        </w:tc>
        <w:tc>
          <w:tcPr>
            <w:tcW w:w="1088" w:type="dxa"/>
            <w:vAlign w:val="top"/>
          </w:tcPr>
          <w:p>
            <w:pPr>
              <w:pStyle w:val="TableText"/>
              <w:ind w:left="354"/>
              <w:spacing w:before="111" w:line="234" w:lineRule="auto"/>
              <w:rPr/>
            </w:pPr>
            <w:r>
              <w:rPr>
                <w:spacing w:val="-2"/>
              </w:rPr>
              <w:t>3.37</w:t>
            </w:r>
          </w:p>
        </w:tc>
        <w:tc>
          <w:tcPr>
            <w:tcW w:w="1079" w:type="dxa"/>
            <w:vAlign w:val="top"/>
          </w:tcPr>
          <w:p>
            <w:pPr>
              <w:pStyle w:val="TableText"/>
              <w:ind w:left="446"/>
              <w:spacing w:before="111" w:line="234" w:lineRule="auto"/>
              <w:rPr/>
            </w:pPr>
            <w:r>
              <w:rPr>
                <w:spacing w:val="-2"/>
              </w:rPr>
              <w:t>91</w:t>
            </w:r>
          </w:p>
        </w:tc>
        <w:tc>
          <w:tcPr>
            <w:tcW w:w="1079" w:type="dxa"/>
            <w:vAlign w:val="top"/>
          </w:tcPr>
          <w:p>
            <w:pPr>
              <w:pStyle w:val="TableText"/>
              <w:ind w:left="356"/>
              <w:spacing w:before="111" w:line="234" w:lineRule="auto"/>
              <w:rPr/>
            </w:pPr>
            <w:r>
              <w:rPr>
                <w:spacing w:val="-4"/>
              </w:rPr>
              <w:t>13.4</w:t>
            </w:r>
          </w:p>
        </w:tc>
        <w:tc>
          <w:tcPr>
            <w:tcW w:w="989" w:type="dxa"/>
            <w:vAlign w:val="top"/>
          </w:tcPr>
          <w:p>
            <w:pPr>
              <w:pStyle w:val="TableText"/>
              <w:ind w:left="357"/>
              <w:spacing w:before="111" w:line="234" w:lineRule="auto"/>
              <w:rPr/>
            </w:pPr>
            <w:r>
              <w:rPr>
                <w:spacing w:val="-5"/>
              </w:rPr>
              <w:t>160</w:t>
            </w:r>
          </w:p>
        </w:tc>
        <w:tc>
          <w:tcPr>
            <w:tcW w:w="1014" w:type="dxa"/>
            <w:vAlign w:val="top"/>
          </w:tcPr>
          <w:p>
            <w:pPr>
              <w:pStyle w:val="TableText"/>
              <w:ind w:left="279"/>
              <w:spacing w:before="111" w:line="234" w:lineRule="auto"/>
              <w:rPr/>
            </w:pPr>
            <w:r>
              <w:rPr>
                <w:spacing w:val="-4"/>
              </w:rPr>
              <w:t>17.32</w:t>
            </w:r>
          </w:p>
        </w:tc>
      </w:tr>
      <w:tr>
        <w:trPr>
          <w:trHeight w:val="349" w:hRule="atLeast"/>
        </w:trPr>
        <w:tc>
          <w:tcPr>
            <w:tcW w:w="704" w:type="dxa"/>
            <w:vAlign w:val="top"/>
          </w:tcPr>
          <w:p>
            <w:pPr>
              <w:pStyle w:val="TableText"/>
              <w:ind w:left="165"/>
              <w:spacing w:before="111" w:line="233" w:lineRule="auto"/>
              <w:rPr/>
            </w:pPr>
            <w:r>
              <w:rPr>
                <w:spacing w:val="-4"/>
              </w:rPr>
              <w:t>15.3</w:t>
            </w:r>
          </w:p>
        </w:tc>
        <w:tc>
          <w:tcPr>
            <w:tcW w:w="1089" w:type="dxa"/>
            <w:vAlign w:val="top"/>
          </w:tcPr>
          <w:p>
            <w:pPr>
              <w:pStyle w:val="TableText"/>
              <w:ind w:left="351"/>
              <w:spacing w:before="111" w:line="233" w:lineRule="auto"/>
              <w:rPr/>
            </w:pPr>
            <w:r>
              <w:rPr>
                <w:spacing w:val="-2"/>
              </w:rPr>
              <w:t>2.76</w:t>
            </w:r>
          </w:p>
        </w:tc>
        <w:tc>
          <w:tcPr>
            <w:tcW w:w="1069" w:type="dxa"/>
            <w:vAlign w:val="top"/>
          </w:tcPr>
          <w:p>
            <w:pPr>
              <w:pStyle w:val="TableText"/>
              <w:ind w:left="342"/>
              <w:spacing w:before="111" w:line="233" w:lineRule="auto"/>
              <w:rPr/>
            </w:pPr>
            <w:r>
              <w:rPr>
                <w:spacing w:val="-2"/>
              </w:rPr>
              <w:t>0.53</w:t>
            </w:r>
          </w:p>
        </w:tc>
        <w:tc>
          <w:tcPr>
            <w:tcW w:w="1079" w:type="dxa"/>
            <w:vAlign w:val="top"/>
          </w:tcPr>
          <w:p>
            <w:pPr>
              <w:pStyle w:val="TableText"/>
              <w:ind w:left="353"/>
              <w:spacing w:before="111" w:line="233" w:lineRule="auto"/>
              <w:rPr/>
            </w:pPr>
            <w:r>
              <w:rPr>
                <w:spacing w:val="-4"/>
              </w:rPr>
              <w:t>18.7</w:t>
            </w:r>
          </w:p>
        </w:tc>
        <w:tc>
          <w:tcPr>
            <w:tcW w:w="1088" w:type="dxa"/>
            <w:vAlign w:val="top"/>
          </w:tcPr>
          <w:p>
            <w:pPr>
              <w:pStyle w:val="TableText"/>
              <w:ind w:left="354"/>
              <w:spacing w:before="111" w:line="233" w:lineRule="auto"/>
              <w:rPr/>
            </w:pPr>
            <w:r>
              <w:rPr>
                <w:spacing w:val="-2"/>
              </w:rPr>
              <w:t>3.28</w:t>
            </w:r>
          </w:p>
        </w:tc>
        <w:tc>
          <w:tcPr>
            <w:tcW w:w="1079" w:type="dxa"/>
            <w:vAlign w:val="top"/>
          </w:tcPr>
          <w:p>
            <w:pPr>
              <w:pStyle w:val="TableText"/>
              <w:ind w:left="446"/>
              <w:spacing w:before="111" w:line="233" w:lineRule="auto"/>
              <w:rPr/>
            </w:pPr>
            <w:r>
              <w:rPr>
                <w:spacing w:val="-2"/>
              </w:rPr>
              <w:t>88</w:t>
            </w:r>
          </w:p>
        </w:tc>
        <w:tc>
          <w:tcPr>
            <w:tcW w:w="1079" w:type="dxa"/>
            <w:vAlign w:val="top"/>
          </w:tcPr>
          <w:p>
            <w:pPr>
              <w:pStyle w:val="TableText"/>
              <w:ind w:left="356"/>
              <w:spacing w:before="111" w:line="233" w:lineRule="auto"/>
              <w:rPr/>
            </w:pPr>
            <w:r>
              <w:rPr>
                <w:spacing w:val="-4"/>
              </w:rPr>
              <w:t>13.1</w:t>
            </w:r>
          </w:p>
        </w:tc>
        <w:tc>
          <w:tcPr>
            <w:tcW w:w="989" w:type="dxa"/>
            <w:vAlign w:val="top"/>
          </w:tcPr>
          <w:p>
            <w:pPr>
              <w:pStyle w:val="TableText"/>
              <w:ind w:left="357"/>
              <w:spacing w:before="111" w:line="233" w:lineRule="auto"/>
              <w:rPr/>
            </w:pPr>
            <w:r>
              <w:rPr>
                <w:spacing w:val="-5"/>
              </w:rPr>
              <w:t>140</w:t>
            </w:r>
          </w:p>
        </w:tc>
        <w:tc>
          <w:tcPr>
            <w:tcW w:w="1014" w:type="dxa"/>
            <w:vAlign w:val="top"/>
          </w:tcPr>
          <w:p>
            <w:pPr>
              <w:pStyle w:val="TableText"/>
              <w:ind w:left="409"/>
              <w:spacing w:before="111" w:line="233" w:lineRule="auto"/>
              <w:rPr/>
            </w:pPr>
            <w:r>
              <w:rPr>
                <w:spacing w:val="-6"/>
              </w:rPr>
              <w:t>17</w:t>
            </w:r>
          </w:p>
        </w:tc>
      </w:tr>
      <w:tr>
        <w:trPr>
          <w:trHeight w:val="350" w:hRule="atLeast"/>
        </w:trPr>
        <w:tc>
          <w:tcPr>
            <w:tcW w:w="704" w:type="dxa"/>
            <w:vAlign w:val="top"/>
          </w:tcPr>
          <w:p>
            <w:pPr>
              <w:pStyle w:val="TableText"/>
              <w:ind w:left="165"/>
              <w:spacing w:before="113" w:line="232" w:lineRule="auto"/>
              <w:rPr/>
            </w:pPr>
            <w:r>
              <w:rPr>
                <w:spacing w:val="-4"/>
              </w:rPr>
              <w:t>15.4</w:t>
            </w:r>
          </w:p>
        </w:tc>
        <w:tc>
          <w:tcPr>
            <w:tcW w:w="1089" w:type="dxa"/>
            <w:vAlign w:val="top"/>
          </w:tcPr>
          <w:p>
            <w:pPr>
              <w:pStyle w:val="TableText"/>
              <w:ind w:left="351"/>
              <w:spacing w:before="113" w:line="232" w:lineRule="auto"/>
              <w:rPr/>
            </w:pPr>
            <w:r>
              <w:rPr>
                <w:spacing w:val="-2"/>
              </w:rPr>
              <w:t>2.68</w:t>
            </w:r>
          </w:p>
        </w:tc>
        <w:tc>
          <w:tcPr>
            <w:tcW w:w="1069" w:type="dxa"/>
            <w:vAlign w:val="top"/>
          </w:tcPr>
          <w:p>
            <w:pPr>
              <w:pStyle w:val="TableText"/>
              <w:ind w:left="301"/>
              <w:spacing w:before="113" w:line="232" w:lineRule="auto"/>
              <w:rPr/>
            </w:pPr>
            <w:r>
              <w:rPr>
                <w:spacing w:val="-2"/>
              </w:rPr>
              <w:t>0.521</w:t>
            </w:r>
          </w:p>
        </w:tc>
        <w:tc>
          <w:tcPr>
            <w:tcW w:w="1079" w:type="dxa"/>
            <w:vAlign w:val="top"/>
          </w:tcPr>
          <w:p>
            <w:pPr>
              <w:pStyle w:val="TableText"/>
              <w:ind w:left="353"/>
              <w:spacing w:before="113" w:line="232" w:lineRule="auto"/>
              <w:rPr/>
            </w:pPr>
            <w:r>
              <w:rPr>
                <w:spacing w:val="-4"/>
              </w:rPr>
              <w:t>18.2</w:t>
            </w:r>
          </w:p>
        </w:tc>
        <w:tc>
          <w:tcPr>
            <w:tcW w:w="1088" w:type="dxa"/>
            <w:vAlign w:val="top"/>
          </w:tcPr>
          <w:p>
            <w:pPr>
              <w:pStyle w:val="TableText"/>
              <w:ind w:left="354"/>
              <w:spacing w:before="113" w:line="232" w:lineRule="auto"/>
              <w:rPr/>
            </w:pPr>
            <w:r>
              <w:rPr>
                <w:spacing w:val="-2"/>
              </w:rPr>
              <w:t>3.19</w:t>
            </w:r>
          </w:p>
        </w:tc>
        <w:tc>
          <w:tcPr>
            <w:tcW w:w="1079" w:type="dxa"/>
            <w:vAlign w:val="top"/>
          </w:tcPr>
          <w:p>
            <w:pPr>
              <w:pStyle w:val="TableText"/>
              <w:ind w:left="446"/>
              <w:spacing w:before="113" w:line="232" w:lineRule="auto"/>
              <w:rPr/>
            </w:pPr>
            <w:r>
              <w:rPr>
                <w:spacing w:val="-2"/>
              </w:rPr>
              <w:t>85</w:t>
            </w:r>
          </w:p>
        </w:tc>
        <w:tc>
          <w:tcPr>
            <w:tcW w:w="1079" w:type="dxa"/>
            <w:vAlign w:val="top"/>
          </w:tcPr>
          <w:p>
            <w:pPr>
              <w:pStyle w:val="TableText"/>
              <w:ind w:left="356"/>
              <w:spacing w:before="113" w:line="232" w:lineRule="auto"/>
              <w:rPr/>
            </w:pPr>
            <w:r>
              <w:rPr>
                <w:spacing w:val="-4"/>
              </w:rPr>
              <w:t>12.8</w:t>
            </w:r>
          </w:p>
        </w:tc>
        <w:tc>
          <w:tcPr>
            <w:tcW w:w="989" w:type="dxa"/>
            <w:vAlign w:val="top"/>
          </w:tcPr>
          <w:p>
            <w:pPr>
              <w:pStyle w:val="TableText"/>
              <w:ind w:left="357"/>
              <w:spacing w:before="113" w:line="232" w:lineRule="auto"/>
              <w:rPr/>
            </w:pPr>
            <w:r>
              <w:rPr>
                <w:spacing w:val="-5"/>
              </w:rPr>
              <w:t>130</w:t>
            </w:r>
          </w:p>
        </w:tc>
        <w:tc>
          <w:tcPr>
            <w:tcW w:w="1014" w:type="dxa"/>
            <w:vAlign w:val="top"/>
          </w:tcPr>
          <w:p>
            <w:pPr>
              <w:pStyle w:val="TableText"/>
              <w:ind w:left="319"/>
              <w:spacing w:before="113" w:line="232" w:lineRule="auto"/>
              <w:rPr/>
            </w:pPr>
            <w:r>
              <w:rPr>
                <w:spacing w:val="-4"/>
              </w:rPr>
              <w:t>16.8</w:t>
            </w:r>
          </w:p>
        </w:tc>
      </w:tr>
      <w:tr>
        <w:trPr>
          <w:trHeight w:val="350" w:hRule="atLeast"/>
        </w:trPr>
        <w:tc>
          <w:tcPr>
            <w:tcW w:w="704" w:type="dxa"/>
            <w:vAlign w:val="top"/>
          </w:tcPr>
          <w:p>
            <w:pPr>
              <w:pStyle w:val="TableText"/>
              <w:ind w:left="165"/>
              <w:spacing w:before="113" w:line="232" w:lineRule="auto"/>
              <w:rPr/>
            </w:pPr>
            <w:r>
              <w:rPr>
                <w:spacing w:val="-4"/>
              </w:rPr>
              <w:t>15.5</w:t>
            </w:r>
          </w:p>
        </w:tc>
        <w:tc>
          <w:tcPr>
            <w:tcW w:w="1089" w:type="dxa"/>
            <w:vAlign w:val="top"/>
          </w:tcPr>
          <w:p>
            <w:pPr>
              <w:pStyle w:val="TableText"/>
              <w:ind w:left="351"/>
              <w:spacing w:before="113" w:line="232" w:lineRule="auto"/>
              <w:rPr/>
            </w:pPr>
            <w:r>
              <w:rPr>
                <w:spacing w:val="-2"/>
              </w:rPr>
              <w:t>2.60</w:t>
            </w:r>
          </w:p>
        </w:tc>
        <w:tc>
          <w:tcPr>
            <w:tcW w:w="1069" w:type="dxa"/>
            <w:vAlign w:val="top"/>
          </w:tcPr>
          <w:p>
            <w:pPr>
              <w:pStyle w:val="TableText"/>
              <w:ind w:left="301"/>
              <w:spacing w:before="113" w:line="232" w:lineRule="auto"/>
              <w:rPr/>
            </w:pPr>
            <w:r>
              <w:rPr>
                <w:spacing w:val="-2"/>
              </w:rPr>
              <w:t>0.508</w:t>
            </w:r>
          </w:p>
        </w:tc>
        <w:tc>
          <w:tcPr>
            <w:tcW w:w="1079" w:type="dxa"/>
            <w:vAlign w:val="top"/>
          </w:tcPr>
          <w:p>
            <w:pPr>
              <w:pStyle w:val="TableText"/>
              <w:ind w:left="353"/>
              <w:spacing w:before="113" w:line="232" w:lineRule="auto"/>
              <w:rPr/>
            </w:pPr>
            <w:r>
              <w:rPr>
                <w:spacing w:val="-4"/>
              </w:rPr>
              <w:t>17.8</w:t>
            </w:r>
          </w:p>
        </w:tc>
        <w:tc>
          <w:tcPr>
            <w:tcW w:w="1088" w:type="dxa"/>
            <w:vAlign w:val="top"/>
          </w:tcPr>
          <w:p>
            <w:pPr>
              <w:pStyle w:val="TableText"/>
              <w:ind w:left="354"/>
              <w:spacing w:before="113" w:line="232" w:lineRule="auto"/>
              <w:rPr/>
            </w:pPr>
            <w:r>
              <w:rPr>
                <w:spacing w:val="-2"/>
              </w:rPr>
              <w:t>3.11</w:t>
            </w:r>
          </w:p>
        </w:tc>
        <w:tc>
          <w:tcPr>
            <w:tcW w:w="1079" w:type="dxa"/>
            <w:vAlign w:val="top"/>
          </w:tcPr>
          <w:p>
            <w:pPr>
              <w:pStyle w:val="TableText"/>
              <w:ind w:left="446"/>
              <w:spacing w:before="113" w:line="232" w:lineRule="auto"/>
              <w:rPr/>
            </w:pPr>
            <w:r>
              <w:rPr>
                <w:spacing w:val="-2"/>
              </w:rPr>
              <w:t>82</w:t>
            </w:r>
          </w:p>
        </w:tc>
        <w:tc>
          <w:tcPr>
            <w:tcW w:w="1079" w:type="dxa"/>
            <w:vAlign w:val="top"/>
          </w:tcPr>
          <w:p>
            <w:pPr>
              <w:pStyle w:val="TableText"/>
              <w:ind w:left="356"/>
              <w:spacing w:before="113" w:line="232" w:lineRule="auto"/>
              <w:rPr/>
            </w:pPr>
            <w:r>
              <w:rPr>
                <w:spacing w:val="-4"/>
              </w:rPr>
              <w:t>12.5</w:t>
            </w:r>
          </w:p>
        </w:tc>
        <w:tc>
          <w:tcPr>
            <w:tcW w:w="989" w:type="dxa"/>
            <w:vAlign w:val="top"/>
          </w:tcPr>
          <w:p>
            <w:pPr>
              <w:pStyle w:val="TableText"/>
              <w:ind w:left="357"/>
              <w:spacing w:before="113" w:line="232" w:lineRule="auto"/>
              <w:rPr/>
            </w:pPr>
            <w:r>
              <w:rPr>
                <w:spacing w:val="-5"/>
              </w:rPr>
              <w:t>120</w:t>
            </w:r>
          </w:p>
        </w:tc>
        <w:tc>
          <w:tcPr>
            <w:tcW w:w="1014" w:type="dxa"/>
            <w:vAlign w:val="top"/>
          </w:tcPr>
          <w:p>
            <w:pPr>
              <w:pStyle w:val="TableText"/>
              <w:ind w:left="279"/>
              <w:spacing w:before="113" w:line="232" w:lineRule="auto"/>
              <w:rPr/>
            </w:pPr>
            <w:r>
              <w:rPr>
                <w:spacing w:val="-4"/>
              </w:rPr>
              <w:t>16.48</w:t>
            </w:r>
          </w:p>
        </w:tc>
      </w:tr>
      <w:tr>
        <w:trPr>
          <w:trHeight w:val="360" w:hRule="atLeast"/>
        </w:trPr>
        <w:tc>
          <w:tcPr>
            <w:tcW w:w="704" w:type="dxa"/>
            <w:vAlign w:val="top"/>
          </w:tcPr>
          <w:p>
            <w:pPr>
              <w:pStyle w:val="TableText"/>
              <w:ind w:left="165"/>
              <w:spacing w:before="113" w:line="239" w:lineRule="auto"/>
              <w:rPr/>
            </w:pPr>
            <w:r>
              <w:rPr>
                <w:spacing w:val="-4"/>
              </w:rPr>
              <w:t>15.6</w:t>
            </w:r>
          </w:p>
        </w:tc>
        <w:tc>
          <w:tcPr>
            <w:tcW w:w="1089" w:type="dxa"/>
            <w:vAlign w:val="top"/>
          </w:tcPr>
          <w:p>
            <w:pPr>
              <w:pStyle w:val="TableText"/>
              <w:ind w:left="351"/>
              <w:spacing w:before="113" w:line="239" w:lineRule="auto"/>
              <w:rPr/>
            </w:pPr>
            <w:r>
              <w:rPr>
                <w:spacing w:val="-2"/>
              </w:rPr>
              <w:t>2.52</w:t>
            </w:r>
          </w:p>
        </w:tc>
        <w:tc>
          <w:tcPr>
            <w:tcW w:w="1069" w:type="dxa"/>
            <w:vAlign w:val="top"/>
          </w:tcPr>
          <w:p>
            <w:pPr>
              <w:pStyle w:val="TableText"/>
              <w:ind w:left="301"/>
              <w:spacing w:before="113" w:line="239" w:lineRule="auto"/>
              <w:rPr/>
            </w:pPr>
            <w:r>
              <w:rPr>
                <w:spacing w:val="-2"/>
              </w:rPr>
              <w:t>0.497</w:t>
            </w:r>
          </w:p>
        </w:tc>
        <w:tc>
          <w:tcPr>
            <w:tcW w:w="1079" w:type="dxa"/>
            <w:vAlign w:val="top"/>
          </w:tcPr>
          <w:p>
            <w:pPr>
              <w:pStyle w:val="TableText"/>
              <w:ind w:left="353"/>
              <w:spacing w:before="113" w:line="239" w:lineRule="auto"/>
              <w:rPr/>
            </w:pPr>
            <w:r>
              <w:rPr>
                <w:spacing w:val="-4"/>
              </w:rPr>
              <w:t>17.4</w:t>
            </w:r>
          </w:p>
        </w:tc>
        <w:tc>
          <w:tcPr>
            <w:tcW w:w="1088" w:type="dxa"/>
            <w:vAlign w:val="top"/>
          </w:tcPr>
          <w:p>
            <w:pPr>
              <w:pStyle w:val="TableText"/>
              <w:ind w:left="354"/>
              <w:spacing w:before="113" w:line="239" w:lineRule="auto"/>
              <w:rPr/>
            </w:pPr>
            <w:r>
              <w:rPr>
                <w:spacing w:val="-2"/>
              </w:rPr>
              <w:t>3.03</w:t>
            </w:r>
          </w:p>
        </w:tc>
        <w:tc>
          <w:tcPr>
            <w:tcW w:w="1079" w:type="dxa"/>
            <w:vAlign w:val="top"/>
          </w:tcPr>
          <w:p>
            <w:pPr>
              <w:pStyle w:val="TableText"/>
              <w:ind w:left="446"/>
              <w:spacing w:before="112"/>
              <w:rPr/>
            </w:pPr>
            <w:r>
              <w:rPr>
                <w:spacing w:val="-3"/>
              </w:rPr>
              <w:t>79</w:t>
            </w:r>
          </w:p>
        </w:tc>
        <w:tc>
          <w:tcPr>
            <w:tcW w:w="1079" w:type="dxa"/>
            <w:vAlign w:val="top"/>
          </w:tcPr>
          <w:p>
            <w:pPr>
              <w:pStyle w:val="TableText"/>
              <w:ind w:left="356"/>
              <w:spacing w:before="113" w:line="239" w:lineRule="auto"/>
              <w:rPr/>
            </w:pPr>
            <w:r>
              <w:rPr>
                <w:spacing w:val="-4"/>
              </w:rPr>
              <w:t>12.2</w:t>
            </w:r>
          </w:p>
        </w:tc>
        <w:tc>
          <w:tcPr>
            <w:tcW w:w="989" w:type="dxa"/>
            <w:vAlign w:val="top"/>
          </w:tcPr>
          <w:p>
            <w:pPr>
              <w:pStyle w:val="TableText"/>
              <w:ind w:left="357"/>
              <w:spacing w:before="112"/>
              <w:rPr/>
            </w:pPr>
            <w:r>
              <w:rPr>
                <w:spacing w:val="-5"/>
              </w:rPr>
              <w:t>110</w:t>
            </w:r>
          </w:p>
        </w:tc>
        <w:tc>
          <w:tcPr>
            <w:tcW w:w="1014" w:type="dxa"/>
            <w:vAlign w:val="top"/>
          </w:tcPr>
          <w:p>
            <w:pPr>
              <w:pStyle w:val="TableText"/>
              <w:ind w:left="279"/>
              <w:spacing w:before="113" w:line="239" w:lineRule="auto"/>
              <w:rPr/>
            </w:pPr>
            <w:r>
              <w:rPr>
                <w:spacing w:val="-4"/>
              </w:rPr>
              <w:t>16.32</w:t>
            </w:r>
          </w:p>
        </w:tc>
      </w:tr>
      <w:tr>
        <w:trPr>
          <w:trHeight w:val="350" w:hRule="atLeast"/>
        </w:trPr>
        <w:tc>
          <w:tcPr>
            <w:tcW w:w="704" w:type="dxa"/>
            <w:vAlign w:val="top"/>
          </w:tcPr>
          <w:p>
            <w:pPr>
              <w:pStyle w:val="TableText"/>
              <w:ind w:left="165"/>
              <w:spacing w:before="113" w:line="232" w:lineRule="auto"/>
              <w:rPr/>
            </w:pPr>
            <w:r>
              <w:rPr>
                <w:spacing w:val="-4"/>
              </w:rPr>
              <w:t>15.7</w:t>
            </w:r>
          </w:p>
        </w:tc>
        <w:tc>
          <w:tcPr>
            <w:tcW w:w="1089" w:type="dxa"/>
            <w:vAlign w:val="top"/>
          </w:tcPr>
          <w:p>
            <w:pPr>
              <w:pStyle w:val="TableText"/>
              <w:ind w:left="351"/>
              <w:spacing w:before="113" w:line="232" w:lineRule="auto"/>
              <w:rPr/>
            </w:pPr>
            <w:r>
              <w:rPr>
                <w:spacing w:val="-2"/>
              </w:rPr>
              <w:t>2.45</w:t>
            </w:r>
          </w:p>
        </w:tc>
        <w:tc>
          <w:tcPr>
            <w:tcW w:w="1069" w:type="dxa"/>
            <w:vAlign w:val="top"/>
          </w:tcPr>
          <w:p>
            <w:pPr>
              <w:pStyle w:val="TableText"/>
              <w:ind w:left="301"/>
              <w:spacing w:before="113" w:line="232" w:lineRule="auto"/>
              <w:rPr/>
            </w:pPr>
            <w:r>
              <w:rPr>
                <w:spacing w:val="-2"/>
              </w:rPr>
              <w:t>0.487</w:t>
            </w:r>
          </w:p>
        </w:tc>
        <w:tc>
          <w:tcPr>
            <w:tcW w:w="1079" w:type="dxa"/>
            <w:vAlign w:val="top"/>
          </w:tcPr>
          <w:p>
            <w:pPr>
              <w:pStyle w:val="TableText"/>
              <w:ind w:left="353"/>
              <w:spacing w:before="113" w:line="232" w:lineRule="auto"/>
              <w:rPr/>
            </w:pPr>
            <w:r>
              <w:rPr>
                <w:spacing w:val="-4"/>
              </w:rPr>
              <w:t>17.0</w:t>
            </w:r>
          </w:p>
        </w:tc>
        <w:tc>
          <w:tcPr>
            <w:tcW w:w="1088" w:type="dxa"/>
            <w:vAlign w:val="top"/>
          </w:tcPr>
          <w:p>
            <w:pPr>
              <w:pStyle w:val="TableText"/>
              <w:ind w:left="354"/>
              <w:spacing w:before="113" w:line="232" w:lineRule="auto"/>
              <w:rPr/>
            </w:pPr>
            <w:r>
              <w:rPr>
                <w:spacing w:val="-2"/>
              </w:rPr>
              <w:t>2.95</w:t>
            </w:r>
          </w:p>
        </w:tc>
        <w:tc>
          <w:tcPr>
            <w:tcW w:w="1079" w:type="dxa"/>
            <w:vAlign w:val="top"/>
          </w:tcPr>
          <w:p>
            <w:pPr>
              <w:pStyle w:val="TableText"/>
              <w:ind w:left="446"/>
              <w:spacing w:before="113" w:line="232" w:lineRule="auto"/>
              <w:rPr/>
            </w:pPr>
            <w:r>
              <w:rPr>
                <w:spacing w:val="-3"/>
              </w:rPr>
              <w:t>77</w:t>
            </w:r>
          </w:p>
        </w:tc>
        <w:tc>
          <w:tcPr>
            <w:tcW w:w="1079" w:type="dxa"/>
            <w:vAlign w:val="top"/>
          </w:tcPr>
          <w:p>
            <w:pPr>
              <w:pStyle w:val="TableText"/>
              <w:ind w:left="356"/>
              <w:spacing w:before="113" w:line="232" w:lineRule="auto"/>
              <w:rPr/>
            </w:pPr>
            <w:r>
              <w:rPr>
                <w:spacing w:val="-4"/>
              </w:rPr>
              <w:t>11.9</w:t>
            </w:r>
          </w:p>
        </w:tc>
        <w:tc>
          <w:tcPr>
            <w:tcW w:w="989" w:type="dxa"/>
            <w:vAlign w:val="top"/>
          </w:tcPr>
          <w:p>
            <w:pPr>
              <w:pStyle w:val="TableText"/>
              <w:ind w:left="357"/>
              <w:spacing w:before="113" w:line="232" w:lineRule="auto"/>
              <w:rPr/>
            </w:pPr>
            <w:r>
              <w:rPr>
                <w:spacing w:val="-5"/>
              </w:rPr>
              <w:t>100</w:t>
            </w:r>
          </w:p>
        </w:tc>
        <w:tc>
          <w:tcPr>
            <w:tcW w:w="1014" w:type="dxa"/>
            <w:vAlign w:val="top"/>
          </w:tcPr>
          <w:p>
            <w:pPr>
              <w:pStyle w:val="TableText"/>
              <w:ind w:left="409"/>
              <w:spacing w:before="113" w:line="232" w:lineRule="auto"/>
              <w:rPr/>
            </w:pPr>
            <w:r>
              <w:rPr>
                <w:spacing w:val="-6"/>
              </w:rPr>
              <w:t>16</w:t>
            </w:r>
          </w:p>
        </w:tc>
      </w:tr>
      <w:tr>
        <w:trPr>
          <w:trHeight w:val="360" w:hRule="atLeast"/>
        </w:trPr>
        <w:tc>
          <w:tcPr>
            <w:tcW w:w="704" w:type="dxa"/>
            <w:vAlign w:val="top"/>
          </w:tcPr>
          <w:p>
            <w:pPr>
              <w:pStyle w:val="TableText"/>
              <w:ind w:left="165"/>
              <w:spacing w:before="113" w:line="239" w:lineRule="auto"/>
              <w:rPr/>
            </w:pPr>
            <w:r>
              <w:rPr>
                <w:spacing w:val="-4"/>
              </w:rPr>
              <w:t>15.8</w:t>
            </w:r>
          </w:p>
        </w:tc>
        <w:tc>
          <w:tcPr>
            <w:tcW w:w="1089" w:type="dxa"/>
            <w:vAlign w:val="top"/>
          </w:tcPr>
          <w:p>
            <w:pPr>
              <w:pStyle w:val="TableText"/>
              <w:ind w:left="351"/>
              <w:spacing w:before="113" w:line="239" w:lineRule="auto"/>
              <w:rPr/>
            </w:pPr>
            <w:r>
              <w:rPr>
                <w:spacing w:val="-2"/>
              </w:rPr>
              <w:t>2.38</w:t>
            </w:r>
          </w:p>
        </w:tc>
        <w:tc>
          <w:tcPr>
            <w:tcW w:w="1069" w:type="dxa"/>
            <w:vAlign w:val="top"/>
          </w:tcPr>
          <w:p>
            <w:pPr>
              <w:pStyle w:val="TableText"/>
              <w:ind w:left="301"/>
              <w:spacing w:before="113" w:line="239" w:lineRule="auto"/>
              <w:rPr/>
            </w:pPr>
            <w:r>
              <w:rPr>
                <w:spacing w:val="-2"/>
              </w:rPr>
              <w:t>0.478</w:t>
            </w:r>
          </w:p>
        </w:tc>
        <w:tc>
          <w:tcPr>
            <w:tcW w:w="1079" w:type="dxa"/>
            <w:vAlign w:val="top"/>
          </w:tcPr>
          <w:p>
            <w:pPr>
              <w:pStyle w:val="TableText"/>
              <w:ind w:left="353"/>
              <w:spacing w:before="113" w:line="239" w:lineRule="auto"/>
              <w:rPr/>
            </w:pPr>
            <w:r>
              <w:rPr>
                <w:spacing w:val="-4"/>
              </w:rPr>
              <w:t>16.6</w:t>
            </w:r>
          </w:p>
        </w:tc>
        <w:tc>
          <w:tcPr>
            <w:tcW w:w="1088" w:type="dxa"/>
            <w:vAlign w:val="top"/>
          </w:tcPr>
          <w:p>
            <w:pPr>
              <w:pStyle w:val="TableText"/>
              <w:ind w:left="354"/>
              <w:spacing w:before="113" w:line="239" w:lineRule="auto"/>
              <w:rPr/>
            </w:pPr>
            <w:r>
              <w:rPr>
                <w:spacing w:val="-2"/>
              </w:rPr>
              <w:t>2.88</w:t>
            </w:r>
          </w:p>
        </w:tc>
        <w:tc>
          <w:tcPr>
            <w:tcW w:w="1079" w:type="dxa"/>
            <w:vAlign w:val="top"/>
          </w:tcPr>
          <w:p>
            <w:pPr>
              <w:pStyle w:val="TableText"/>
              <w:ind w:left="446"/>
              <w:spacing w:before="112"/>
              <w:rPr/>
            </w:pPr>
            <w:r>
              <w:rPr>
                <w:spacing w:val="-3"/>
              </w:rPr>
              <w:t>74</w:t>
            </w:r>
          </w:p>
        </w:tc>
        <w:tc>
          <w:tcPr>
            <w:tcW w:w="1079" w:type="dxa"/>
            <w:vAlign w:val="top"/>
          </w:tcPr>
          <w:p>
            <w:pPr>
              <w:pStyle w:val="TableText"/>
              <w:ind w:left="356"/>
              <w:spacing w:before="113" w:line="239" w:lineRule="auto"/>
              <w:rPr/>
            </w:pPr>
            <w:r>
              <w:rPr>
                <w:spacing w:val="-4"/>
              </w:rPr>
              <w:t>11.6</w:t>
            </w:r>
          </w:p>
        </w:tc>
        <w:tc>
          <w:tcPr>
            <w:tcW w:w="989" w:type="dxa"/>
            <w:vAlign w:val="top"/>
          </w:tcPr>
          <w:p>
            <w:pPr>
              <w:pStyle w:val="TableText"/>
              <w:ind w:left="398"/>
              <w:spacing w:before="112"/>
              <w:rPr/>
            </w:pPr>
            <w:r>
              <w:rPr>
                <w:spacing w:val="-2"/>
              </w:rPr>
              <w:t>95</w:t>
            </w:r>
          </w:p>
        </w:tc>
        <w:tc>
          <w:tcPr>
            <w:tcW w:w="1014" w:type="dxa"/>
            <w:vAlign w:val="top"/>
          </w:tcPr>
          <w:p>
            <w:pPr>
              <w:pStyle w:val="TableText"/>
              <w:ind w:left="319"/>
              <w:spacing w:before="113" w:line="239" w:lineRule="auto"/>
              <w:rPr/>
            </w:pPr>
            <w:r>
              <w:rPr>
                <w:spacing w:val="-4"/>
              </w:rPr>
              <w:t>15.8</w:t>
            </w:r>
          </w:p>
        </w:tc>
      </w:tr>
      <w:tr>
        <w:trPr>
          <w:trHeight w:val="349" w:hRule="atLeast"/>
        </w:trPr>
        <w:tc>
          <w:tcPr>
            <w:tcW w:w="704" w:type="dxa"/>
            <w:vAlign w:val="top"/>
          </w:tcPr>
          <w:p>
            <w:pPr>
              <w:pStyle w:val="TableText"/>
              <w:ind w:left="165"/>
              <w:spacing w:before="113" w:line="231" w:lineRule="auto"/>
              <w:rPr/>
            </w:pPr>
            <w:r>
              <w:rPr>
                <w:spacing w:val="-4"/>
              </w:rPr>
              <w:t>15.9</w:t>
            </w:r>
          </w:p>
        </w:tc>
        <w:tc>
          <w:tcPr>
            <w:tcW w:w="1089" w:type="dxa"/>
            <w:vAlign w:val="top"/>
          </w:tcPr>
          <w:p>
            <w:pPr>
              <w:pStyle w:val="TableText"/>
              <w:ind w:left="351"/>
              <w:spacing w:before="113" w:line="231" w:lineRule="auto"/>
              <w:rPr/>
            </w:pPr>
            <w:r>
              <w:rPr>
                <w:spacing w:val="-2"/>
              </w:rPr>
              <w:t>2.32</w:t>
            </w:r>
          </w:p>
        </w:tc>
        <w:tc>
          <w:tcPr>
            <w:tcW w:w="1069" w:type="dxa"/>
            <w:vAlign w:val="top"/>
          </w:tcPr>
          <w:p>
            <w:pPr>
              <w:pStyle w:val="TableText"/>
              <w:ind w:left="301"/>
              <w:spacing w:before="113" w:line="231" w:lineRule="auto"/>
              <w:rPr/>
            </w:pPr>
            <w:r>
              <w:rPr>
                <w:spacing w:val="-2"/>
              </w:rPr>
              <w:t>0.469</w:t>
            </w:r>
          </w:p>
        </w:tc>
        <w:tc>
          <w:tcPr>
            <w:tcW w:w="1079" w:type="dxa"/>
            <w:vAlign w:val="top"/>
          </w:tcPr>
          <w:p>
            <w:pPr>
              <w:pStyle w:val="TableText"/>
              <w:ind w:left="353"/>
              <w:spacing w:before="113" w:line="231" w:lineRule="auto"/>
              <w:rPr/>
            </w:pPr>
            <w:r>
              <w:rPr>
                <w:spacing w:val="-4"/>
              </w:rPr>
              <w:t>16.2</w:t>
            </w:r>
          </w:p>
        </w:tc>
        <w:tc>
          <w:tcPr>
            <w:tcW w:w="1088" w:type="dxa"/>
            <w:vAlign w:val="top"/>
          </w:tcPr>
          <w:p>
            <w:pPr>
              <w:pStyle w:val="TableText"/>
              <w:ind w:left="354"/>
              <w:spacing w:before="113" w:line="231" w:lineRule="auto"/>
              <w:rPr/>
            </w:pPr>
            <w:r>
              <w:rPr>
                <w:spacing w:val="-2"/>
              </w:rPr>
              <w:t>2.81</w:t>
            </w:r>
          </w:p>
        </w:tc>
        <w:tc>
          <w:tcPr>
            <w:tcW w:w="1079" w:type="dxa"/>
            <w:vAlign w:val="top"/>
          </w:tcPr>
          <w:p>
            <w:pPr>
              <w:pStyle w:val="TableText"/>
              <w:ind w:left="446"/>
              <w:spacing w:before="113" w:line="231" w:lineRule="auto"/>
              <w:rPr/>
            </w:pPr>
            <w:r>
              <w:rPr>
                <w:spacing w:val="-3"/>
              </w:rPr>
              <w:t>72</w:t>
            </w:r>
          </w:p>
        </w:tc>
        <w:tc>
          <w:tcPr>
            <w:tcW w:w="1079" w:type="dxa"/>
            <w:vAlign w:val="top"/>
          </w:tcPr>
          <w:p>
            <w:pPr>
              <w:pStyle w:val="TableText"/>
              <w:ind w:left="356"/>
              <w:spacing w:before="113" w:line="231" w:lineRule="auto"/>
              <w:rPr/>
            </w:pPr>
            <w:r>
              <w:rPr>
                <w:spacing w:val="-4"/>
              </w:rPr>
              <w:t>11.3</w:t>
            </w:r>
          </w:p>
        </w:tc>
        <w:tc>
          <w:tcPr>
            <w:tcW w:w="989" w:type="dxa"/>
            <w:vAlign w:val="top"/>
          </w:tcPr>
          <w:p>
            <w:pPr>
              <w:pStyle w:val="TableText"/>
              <w:ind w:left="398"/>
              <w:spacing w:before="113" w:line="231" w:lineRule="auto"/>
              <w:rPr/>
            </w:pPr>
            <w:r>
              <w:rPr>
                <w:spacing w:val="-2"/>
              </w:rPr>
              <w:t>90</w:t>
            </w:r>
          </w:p>
        </w:tc>
        <w:tc>
          <w:tcPr>
            <w:tcW w:w="1014" w:type="dxa"/>
            <w:vAlign w:val="top"/>
          </w:tcPr>
          <w:p>
            <w:pPr>
              <w:pStyle w:val="TableText"/>
              <w:ind w:left="319"/>
              <w:spacing w:before="113" w:line="231" w:lineRule="auto"/>
              <w:rPr/>
            </w:pPr>
            <w:r>
              <w:rPr>
                <w:spacing w:val="-4"/>
              </w:rPr>
              <w:t>15.4</w:t>
            </w:r>
          </w:p>
        </w:tc>
      </w:tr>
      <w:tr>
        <w:trPr>
          <w:trHeight w:val="350" w:hRule="atLeast"/>
        </w:trPr>
        <w:tc>
          <w:tcPr>
            <w:tcW w:w="704" w:type="dxa"/>
            <w:vAlign w:val="top"/>
          </w:tcPr>
          <w:p>
            <w:pPr>
              <w:pStyle w:val="TableText"/>
              <w:ind w:left="165"/>
              <w:spacing w:before="113" w:line="232" w:lineRule="auto"/>
              <w:rPr/>
            </w:pPr>
            <w:r>
              <w:rPr>
                <w:spacing w:val="-4"/>
              </w:rPr>
              <w:t>16.0</w:t>
            </w:r>
          </w:p>
        </w:tc>
        <w:tc>
          <w:tcPr>
            <w:tcW w:w="1089" w:type="dxa"/>
            <w:vAlign w:val="top"/>
          </w:tcPr>
          <w:p>
            <w:pPr>
              <w:pStyle w:val="TableText"/>
              <w:ind w:left="351"/>
              <w:spacing w:before="113" w:line="232" w:lineRule="auto"/>
              <w:rPr/>
            </w:pPr>
            <w:r>
              <w:rPr>
                <w:spacing w:val="-2"/>
              </w:rPr>
              <w:t>2.26</w:t>
            </w:r>
          </w:p>
        </w:tc>
        <w:tc>
          <w:tcPr>
            <w:tcW w:w="1069" w:type="dxa"/>
            <w:vAlign w:val="top"/>
          </w:tcPr>
          <w:p>
            <w:pPr>
              <w:pStyle w:val="TableText"/>
              <w:ind w:left="301"/>
              <w:spacing w:before="113" w:line="232" w:lineRule="auto"/>
              <w:rPr/>
            </w:pPr>
            <w:r>
              <w:rPr>
                <w:spacing w:val="-2"/>
              </w:rPr>
              <w:t>0.460</w:t>
            </w:r>
          </w:p>
        </w:tc>
        <w:tc>
          <w:tcPr>
            <w:tcW w:w="1079" w:type="dxa"/>
            <w:vAlign w:val="top"/>
          </w:tcPr>
          <w:p>
            <w:pPr>
              <w:pStyle w:val="TableText"/>
              <w:ind w:left="353"/>
              <w:spacing w:before="113" w:line="232" w:lineRule="auto"/>
              <w:rPr/>
            </w:pPr>
            <w:r>
              <w:rPr>
                <w:spacing w:val="-4"/>
              </w:rPr>
              <w:t>15.8</w:t>
            </w:r>
          </w:p>
        </w:tc>
        <w:tc>
          <w:tcPr>
            <w:tcW w:w="1088" w:type="dxa"/>
            <w:vAlign w:val="top"/>
          </w:tcPr>
          <w:p>
            <w:pPr>
              <w:pStyle w:val="TableText"/>
              <w:ind w:left="354"/>
              <w:spacing w:before="113" w:line="232" w:lineRule="auto"/>
              <w:rPr/>
            </w:pPr>
            <w:r>
              <w:rPr>
                <w:spacing w:val="-2"/>
              </w:rPr>
              <w:t>2.75</w:t>
            </w:r>
          </w:p>
        </w:tc>
        <w:tc>
          <w:tcPr>
            <w:tcW w:w="1079" w:type="dxa"/>
            <w:vAlign w:val="top"/>
          </w:tcPr>
          <w:p>
            <w:pPr>
              <w:pStyle w:val="TableText"/>
              <w:ind w:left="446"/>
              <w:spacing w:before="113" w:line="232" w:lineRule="auto"/>
              <w:rPr/>
            </w:pPr>
            <w:r>
              <w:rPr>
                <w:spacing w:val="-3"/>
              </w:rPr>
              <w:t>70</w:t>
            </w:r>
          </w:p>
        </w:tc>
        <w:tc>
          <w:tcPr>
            <w:tcW w:w="1079" w:type="dxa"/>
            <w:vAlign w:val="top"/>
          </w:tcPr>
          <w:p>
            <w:pPr>
              <w:pStyle w:val="TableText"/>
              <w:ind w:left="356"/>
              <w:spacing w:before="113" w:line="232" w:lineRule="auto"/>
              <w:rPr/>
            </w:pPr>
            <w:r>
              <w:rPr>
                <w:spacing w:val="-4"/>
              </w:rPr>
              <w:t>11.0</w:t>
            </w:r>
          </w:p>
        </w:tc>
        <w:tc>
          <w:tcPr>
            <w:tcW w:w="989" w:type="dxa"/>
            <w:vAlign w:val="top"/>
          </w:tcPr>
          <w:p>
            <w:pPr>
              <w:pStyle w:val="TableText"/>
              <w:ind w:left="307"/>
              <w:spacing w:before="113" w:line="232" w:lineRule="auto"/>
              <w:rPr/>
            </w:pPr>
            <w:r>
              <w:rPr>
                <w:spacing w:val="-2"/>
              </w:rPr>
              <w:t>87.5</w:t>
            </w:r>
          </w:p>
        </w:tc>
        <w:tc>
          <w:tcPr>
            <w:tcW w:w="1014" w:type="dxa"/>
            <w:vAlign w:val="top"/>
          </w:tcPr>
          <w:p>
            <w:pPr>
              <w:pStyle w:val="TableText"/>
              <w:ind w:left="319"/>
              <w:spacing w:before="113" w:line="232" w:lineRule="auto"/>
              <w:rPr/>
            </w:pPr>
            <w:r>
              <w:rPr>
                <w:spacing w:val="-4"/>
              </w:rPr>
              <w:t>15.2</w:t>
            </w:r>
          </w:p>
        </w:tc>
      </w:tr>
      <w:tr>
        <w:trPr>
          <w:trHeight w:val="350" w:hRule="atLeast"/>
        </w:trPr>
        <w:tc>
          <w:tcPr>
            <w:tcW w:w="704" w:type="dxa"/>
            <w:vAlign w:val="top"/>
          </w:tcPr>
          <w:p>
            <w:pPr>
              <w:pStyle w:val="TableText"/>
              <w:ind w:left="165"/>
              <w:spacing w:before="114" w:line="231" w:lineRule="auto"/>
              <w:rPr/>
            </w:pPr>
            <w:r>
              <w:rPr>
                <w:spacing w:val="-4"/>
              </w:rPr>
              <w:t>16.1</w:t>
            </w:r>
          </w:p>
        </w:tc>
        <w:tc>
          <w:tcPr>
            <w:tcW w:w="1089" w:type="dxa"/>
            <w:vAlign w:val="top"/>
          </w:tcPr>
          <w:p>
            <w:pPr>
              <w:pStyle w:val="TableText"/>
              <w:ind w:left="351"/>
              <w:spacing w:before="114" w:line="231" w:lineRule="auto"/>
              <w:rPr/>
            </w:pPr>
            <w:r>
              <w:rPr>
                <w:spacing w:val="-2"/>
              </w:rPr>
              <w:t>2.20</w:t>
            </w:r>
          </w:p>
        </w:tc>
        <w:tc>
          <w:tcPr>
            <w:tcW w:w="1069" w:type="dxa"/>
            <w:vAlign w:val="top"/>
          </w:tcPr>
          <w:p>
            <w:pPr>
              <w:pStyle w:val="TableText"/>
              <w:ind w:left="301"/>
              <w:spacing w:before="114" w:line="231" w:lineRule="auto"/>
              <w:rPr/>
            </w:pPr>
            <w:r>
              <w:rPr>
                <w:spacing w:val="-2"/>
              </w:rPr>
              <w:t>0.451</w:t>
            </w:r>
          </w:p>
        </w:tc>
        <w:tc>
          <w:tcPr>
            <w:tcW w:w="1079" w:type="dxa"/>
            <w:vAlign w:val="top"/>
          </w:tcPr>
          <w:p>
            <w:pPr>
              <w:pStyle w:val="TableText"/>
              <w:ind w:left="353"/>
              <w:spacing w:before="114" w:line="231" w:lineRule="auto"/>
              <w:rPr/>
            </w:pPr>
            <w:r>
              <w:rPr>
                <w:spacing w:val="-4"/>
              </w:rPr>
              <w:t>15.4</w:t>
            </w:r>
          </w:p>
        </w:tc>
        <w:tc>
          <w:tcPr>
            <w:tcW w:w="1088" w:type="dxa"/>
            <w:vAlign w:val="top"/>
          </w:tcPr>
          <w:p>
            <w:pPr>
              <w:pStyle w:val="TableText"/>
              <w:ind w:left="354"/>
              <w:spacing w:before="114" w:line="231" w:lineRule="auto"/>
              <w:rPr/>
            </w:pPr>
            <w:r>
              <w:rPr>
                <w:spacing w:val="-2"/>
              </w:rPr>
              <w:t>2.69</w:t>
            </w:r>
          </w:p>
        </w:tc>
        <w:tc>
          <w:tcPr>
            <w:tcW w:w="1079" w:type="dxa"/>
            <w:vAlign w:val="top"/>
          </w:tcPr>
          <w:p>
            <w:pPr>
              <w:pStyle w:val="TableText"/>
              <w:ind w:left="446"/>
              <w:spacing w:before="114" w:line="231" w:lineRule="auto"/>
              <w:rPr/>
            </w:pPr>
            <w:r>
              <w:rPr>
                <w:spacing w:val="-3"/>
              </w:rPr>
              <w:t>68</w:t>
            </w:r>
          </w:p>
        </w:tc>
        <w:tc>
          <w:tcPr>
            <w:tcW w:w="1079" w:type="dxa"/>
            <w:vAlign w:val="top"/>
          </w:tcPr>
          <w:p>
            <w:pPr>
              <w:pStyle w:val="TableText"/>
              <w:ind w:left="356"/>
              <w:spacing w:before="114" w:line="231" w:lineRule="auto"/>
              <w:rPr/>
            </w:pPr>
            <w:r>
              <w:rPr>
                <w:spacing w:val="-4"/>
              </w:rPr>
              <w:t>10.7</w:t>
            </w:r>
          </w:p>
        </w:tc>
        <w:tc>
          <w:tcPr>
            <w:tcW w:w="989" w:type="dxa"/>
            <w:vAlign w:val="top"/>
          </w:tcPr>
          <w:p>
            <w:pPr>
              <w:pStyle w:val="TableText"/>
              <w:ind w:left="398"/>
              <w:spacing w:before="114" w:line="231" w:lineRule="auto"/>
              <w:rPr/>
            </w:pPr>
            <w:r>
              <w:rPr>
                <w:spacing w:val="-2"/>
              </w:rPr>
              <w:t>85</w:t>
            </w:r>
          </w:p>
        </w:tc>
        <w:tc>
          <w:tcPr>
            <w:tcW w:w="1014" w:type="dxa"/>
            <w:vAlign w:val="top"/>
          </w:tcPr>
          <w:p>
            <w:pPr>
              <w:pStyle w:val="TableText"/>
              <w:ind w:left="319"/>
              <w:spacing w:before="114" w:line="231" w:lineRule="auto"/>
              <w:rPr/>
            </w:pPr>
            <w:r>
              <w:rPr>
                <w:spacing w:val="-4"/>
              </w:rPr>
              <w:t>14.8</w:t>
            </w:r>
          </w:p>
        </w:tc>
      </w:tr>
      <w:tr>
        <w:trPr>
          <w:trHeight w:val="359" w:hRule="atLeast"/>
        </w:trPr>
        <w:tc>
          <w:tcPr>
            <w:tcW w:w="704" w:type="dxa"/>
            <w:vAlign w:val="top"/>
          </w:tcPr>
          <w:p>
            <w:pPr>
              <w:pStyle w:val="TableText"/>
              <w:ind w:left="165"/>
              <w:spacing w:before="114" w:line="239" w:lineRule="auto"/>
              <w:rPr/>
            </w:pPr>
            <w:r>
              <w:rPr>
                <w:spacing w:val="-4"/>
              </w:rPr>
              <w:t>16.2</w:t>
            </w:r>
          </w:p>
        </w:tc>
        <w:tc>
          <w:tcPr>
            <w:tcW w:w="1089" w:type="dxa"/>
            <w:vAlign w:val="top"/>
          </w:tcPr>
          <w:p>
            <w:pPr>
              <w:pStyle w:val="TableText"/>
              <w:ind w:left="351"/>
              <w:spacing w:before="114" w:line="239" w:lineRule="auto"/>
              <w:rPr/>
            </w:pPr>
            <w:r>
              <w:rPr>
                <w:spacing w:val="-2"/>
              </w:rPr>
              <w:t>2.14</w:t>
            </w:r>
          </w:p>
        </w:tc>
        <w:tc>
          <w:tcPr>
            <w:tcW w:w="1069" w:type="dxa"/>
            <w:vAlign w:val="top"/>
          </w:tcPr>
          <w:p>
            <w:pPr>
              <w:pStyle w:val="TableText"/>
              <w:ind w:left="301"/>
              <w:spacing w:before="114" w:line="239" w:lineRule="auto"/>
              <w:rPr/>
            </w:pPr>
            <w:r>
              <w:rPr>
                <w:spacing w:val="-2"/>
              </w:rPr>
              <w:t>0.442</w:t>
            </w:r>
          </w:p>
        </w:tc>
        <w:tc>
          <w:tcPr>
            <w:tcW w:w="1079" w:type="dxa"/>
            <w:vAlign w:val="top"/>
          </w:tcPr>
          <w:p>
            <w:pPr>
              <w:pStyle w:val="TableText"/>
              <w:ind w:left="353"/>
              <w:spacing w:before="114" w:line="239" w:lineRule="auto"/>
              <w:rPr/>
            </w:pPr>
            <w:r>
              <w:rPr>
                <w:spacing w:val="-4"/>
              </w:rPr>
              <w:t>15.0</w:t>
            </w:r>
          </w:p>
        </w:tc>
        <w:tc>
          <w:tcPr>
            <w:tcW w:w="1088" w:type="dxa"/>
            <w:vAlign w:val="top"/>
          </w:tcPr>
          <w:p>
            <w:pPr>
              <w:pStyle w:val="TableText"/>
              <w:ind w:left="354"/>
              <w:spacing w:before="114" w:line="239" w:lineRule="auto"/>
              <w:rPr/>
            </w:pPr>
            <w:r>
              <w:rPr>
                <w:spacing w:val="-2"/>
              </w:rPr>
              <w:t>2.63</w:t>
            </w:r>
          </w:p>
        </w:tc>
        <w:tc>
          <w:tcPr>
            <w:tcW w:w="1079" w:type="dxa"/>
            <w:vAlign w:val="top"/>
          </w:tcPr>
          <w:p>
            <w:pPr>
              <w:pStyle w:val="TableText"/>
              <w:ind w:left="446"/>
              <w:spacing w:before="113"/>
              <w:rPr/>
            </w:pPr>
            <w:r>
              <w:rPr>
                <w:spacing w:val="-3"/>
              </w:rPr>
              <w:t>66</w:t>
            </w:r>
          </w:p>
        </w:tc>
        <w:tc>
          <w:tcPr>
            <w:tcW w:w="1079" w:type="dxa"/>
            <w:vAlign w:val="top"/>
          </w:tcPr>
          <w:p>
            <w:pPr>
              <w:pStyle w:val="TableText"/>
              <w:ind w:left="356"/>
              <w:spacing w:before="114" w:line="239" w:lineRule="auto"/>
              <w:rPr/>
            </w:pPr>
            <w:r>
              <w:rPr>
                <w:spacing w:val="-4"/>
              </w:rPr>
              <w:t>10.5</w:t>
            </w:r>
          </w:p>
        </w:tc>
        <w:tc>
          <w:tcPr>
            <w:tcW w:w="989" w:type="dxa"/>
            <w:vAlign w:val="top"/>
          </w:tcPr>
          <w:p>
            <w:pPr>
              <w:pStyle w:val="TableText"/>
              <w:ind w:left="398"/>
              <w:spacing w:before="113"/>
              <w:rPr/>
            </w:pPr>
            <w:r>
              <w:rPr>
                <w:spacing w:val="-2"/>
              </w:rPr>
              <w:t>80</w:t>
            </w:r>
          </w:p>
        </w:tc>
        <w:tc>
          <w:tcPr>
            <w:tcW w:w="1014" w:type="dxa"/>
            <w:vAlign w:val="top"/>
          </w:tcPr>
          <w:p>
            <w:pPr>
              <w:pStyle w:val="TableText"/>
              <w:ind w:left="279"/>
              <w:spacing w:before="114" w:line="239" w:lineRule="auto"/>
              <w:rPr/>
            </w:pPr>
            <w:r>
              <w:rPr>
                <w:spacing w:val="-4"/>
              </w:rPr>
              <w:t>14.64</w:t>
            </w:r>
          </w:p>
        </w:tc>
      </w:tr>
      <w:tr>
        <w:trPr>
          <w:trHeight w:val="360" w:hRule="atLeast"/>
        </w:trPr>
        <w:tc>
          <w:tcPr>
            <w:tcW w:w="704" w:type="dxa"/>
            <w:vAlign w:val="top"/>
          </w:tcPr>
          <w:p>
            <w:pPr>
              <w:pStyle w:val="TableText"/>
              <w:ind w:left="165"/>
              <w:spacing w:before="115" w:line="239" w:lineRule="auto"/>
              <w:rPr/>
            </w:pPr>
            <w:r>
              <w:rPr>
                <w:spacing w:val="-4"/>
              </w:rPr>
              <w:t>16.3</w:t>
            </w:r>
          </w:p>
        </w:tc>
        <w:tc>
          <w:tcPr>
            <w:tcW w:w="1089" w:type="dxa"/>
            <w:vAlign w:val="top"/>
          </w:tcPr>
          <w:p>
            <w:pPr>
              <w:pStyle w:val="TableText"/>
              <w:ind w:left="351"/>
              <w:spacing w:before="115" w:line="239" w:lineRule="auto"/>
              <w:rPr/>
            </w:pPr>
            <w:r>
              <w:rPr>
                <w:spacing w:val="-2"/>
              </w:rPr>
              <w:t>2.08</w:t>
            </w:r>
          </w:p>
        </w:tc>
        <w:tc>
          <w:tcPr>
            <w:tcW w:w="1069" w:type="dxa"/>
            <w:vAlign w:val="top"/>
          </w:tcPr>
          <w:p>
            <w:pPr>
              <w:pStyle w:val="TableText"/>
              <w:ind w:left="301"/>
              <w:spacing w:before="115" w:line="239" w:lineRule="auto"/>
              <w:rPr/>
            </w:pPr>
            <w:r>
              <w:rPr>
                <w:spacing w:val="-2"/>
              </w:rPr>
              <w:t>0.433</w:t>
            </w:r>
          </w:p>
        </w:tc>
        <w:tc>
          <w:tcPr>
            <w:tcW w:w="1079" w:type="dxa"/>
            <w:vAlign w:val="top"/>
          </w:tcPr>
          <w:p>
            <w:pPr>
              <w:pStyle w:val="TableText"/>
              <w:ind w:left="353"/>
              <w:spacing w:before="115" w:line="239" w:lineRule="auto"/>
              <w:rPr/>
            </w:pPr>
            <w:r>
              <w:rPr>
                <w:spacing w:val="-4"/>
              </w:rPr>
              <w:t>14.6</w:t>
            </w:r>
          </w:p>
        </w:tc>
        <w:tc>
          <w:tcPr>
            <w:tcW w:w="1088" w:type="dxa"/>
            <w:vAlign w:val="top"/>
          </w:tcPr>
          <w:p>
            <w:pPr>
              <w:pStyle w:val="TableText"/>
              <w:ind w:left="354"/>
              <w:spacing w:before="115" w:line="239" w:lineRule="auto"/>
              <w:rPr/>
            </w:pPr>
            <w:r>
              <w:rPr>
                <w:spacing w:val="-2"/>
              </w:rPr>
              <w:t>2.57</w:t>
            </w:r>
          </w:p>
        </w:tc>
        <w:tc>
          <w:tcPr>
            <w:tcW w:w="1079" w:type="dxa"/>
            <w:vAlign w:val="top"/>
          </w:tcPr>
          <w:p>
            <w:pPr>
              <w:pStyle w:val="TableText"/>
              <w:ind w:left="446"/>
              <w:spacing w:before="114"/>
              <w:rPr/>
            </w:pPr>
            <w:r>
              <w:rPr>
                <w:spacing w:val="-3"/>
              </w:rPr>
              <w:t>64</w:t>
            </w:r>
          </w:p>
        </w:tc>
        <w:tc>
          <w:tcPr>
            <w:tcW w:w="1079" w:type="dxa"/>
            <w:vAlign w:val="top"/>
          </w:tcPr>
          <w:p>
            <w:pPr>
              <w:pStyle w:val="TableText"/>
              <w:ind w:left="356"/>
              <w:spacing w:before="115" w:line="239" w:lineRule="auto"/>
              <w:rPr/>
            </w:pPr>
            <w:r>
              <w:rPr>
                <w:spacing w:val="-4"/>
              </w:rPr>
              <w:t>10.2</w:t>
            </w:r>
          </w:p>
        </w:tc>
        <w:tc>
          <w:tcPr>
            <w:tcW w:w="989" w:type="dxa"/>
            <w:vAlign w:val="top"/>
          </w:tcPr>
          <w:p>
            <w:pPr>
              <w:pStyle w:val="TableText"/>
              <w:ind w:left="398"/>
              <w:spacing w:before="114"/>
              <w:rPr/>
            </w:pPr>
            <w:r>
              <w:rPr>
                <w:spacing w:val="-3"/>
              </w:rPr>
              <w:t>75</w:t>
            </w:r>
          </w:p>
        </w:tc>
        <w:tc>
          <w:tcPr>
            <w:tcW w:w="1014" w:type="dxa"/>
            <w:vAlign w:val="top"/>
          </w:tcPr>
          <w:p>
            <w:pPr>
              <w:pStyle w:val="TableText"/>
              <w:ind w:left="279"/>
              <w:spacing w:before="115" w:line="239" w:lineRule="auto"/>
              <w:rPr/>
            </w:pPr>
            <w:r>
              <w:rPr>
                <w:spacing w:val="-4"/>
              </w:rPr>
              <w:t>14.32</w:t>
            </w:r>
          </w:p>
        </w:tc>
      </w:tr>
      <w:tr>
        <w:trPr>
          <w:trHeight w:val="350" w:hRule="atLeast"/>
        </w:trPr>
        <w:tc>
          <w:tcPr>
            <w:tcW w:w="704" w:type="dxa"/>
            <w:vAlign w:val="top"/>
          </w:tcPr>
          <w:p>
            <w:pPr>
              <w:pStyle w:val="TableText"/>
              <w:ind w:left="165"/>
              <w:spacing w:before="114" w:line="231" w:lineRule="auto"/>
              <w:rPr/>
            </w:pPr>
            <w:r>
              <w:rPr>
                <w:spacing w:val="-4"/>
              </w:rPr>
              <w:t>16.4</w:t>
            </w:r>
          </w:p>
        </w:tc>
        <w:tc>
          <w:tcPr>
            <w:tcW w:w="1089" w:type="dxa"/>
            <w:vAlign w:val="top"/>
          </w:tcPr>
          <w:p>
            <w:pPr>
              <w:pStyle w:val="TableText"/>
              <w:ind w:left="351"/>
              <w:spacing w:before="114" w:line="231" w:lineRule="auto"/>
              <w:rPr/>
            </w:pPr>
            <w:r>
              <w:rPr>
                <w:spacing w:val="-2"/>
              </w:rPr>
              <w:t>2.02</w:t>
            </w:r>
          </w:p>
        </w:tc>
        <w:tc>
          <w:tcPr>
            <w:tcW w:w="1069" w:type="dxa"/>
            <w:vAlign w:val="top"/>
          </w:tcPr>
          <w:p>
            <w:pPr>
              <w:pStyle w:val="TableText"/>
              <w:ind w:left="301"/>
              <w:spacing w:before="114" w:line="231" w:lineRule="auto"/>
              <w:rPr/>
            </w:pPr>
            <w:r>
              <w:rPr>
                <w:spacing w:val="-2"/>
              </w:rPr>
              <w:t>0.424</w:t>
            </w:r>
          </w:p>
        </w:tc>
        <w:tc>
          <w:tcPr>
            <w:tcW w:w="1079" w:type="dxa"/>
            <w:vAlign w:val="top"/>
          </w:tcPr>
          <w:p>
            <w:pPr>
              <w:pStyle w:val="TableText"/>
              <w:ind w:left="353"/>
              <w:spacing w:before="114" w:line="231" w:lineRule="auto"/>
              <w:rPr/>
            </w:pPr>
            <w:r>
              <w:rPr>
                <w:spacing w:val="-4"/>
              </w:rPr>
              <w:t>14.2</w:t>
            </w:r>
          </w:p>
        </w:tc>
        <w:tc>
          <w:tcPr>
            <w:tcW w:w="1088" w:type="dxa"/>
            <w:vAlign w:val="top"/>
          </w:tcPr>
          <w:p>
            <w:pPr>
              <w:pStyle w:val="TableText"/>
              <w:ind w:left="354"/>
              <w:spacing w:before="114" w:line="231" w:lineRule="auto"/>
              <w:rPr/>
            </w:pPr>
            <w:r>
              <w:rPr>
                <w:spacing w:val="-2"/>
              </w:rPr>
              <w:t>2.51</w:t>
            </w:r>
          </w:p>
        </w:tc>
        <w:tc>
          <w:tcPr>
            <w:tcW w:w="1079" w:type="dxa"/>
            <w:vAlign w:val="top"/>
          </w:tcPr>
          <w:p>
            <w:pPr>
              <w:pStyle w:val="TableText"/>
              <w:ind w:left="446"/>
              <w:spacing w:before="114" w:line="231" w:lineRule="auto"/>
              <w:rPr/>
            </w:pPr>
            <w:r>
              <w:rPr>
                <w:spacing w:val="-3"/>
              </w:rPr>
              <w:t>62</w:t>
            </w:r>
          </w:p>
        </w:tc>
        <w:tc>
          <w:tcPr>
            <w:tcW w:w="1079" w:type="dxa"/>
            <w:vAlign w:val="top"/>
          </w:tcPr>
          <w:p>
            <w:pPr>
              <w:pStyle w:val="TableText"/>
              <w:ind w:left="356"/>
              <w:spacing w:before="114" w:line="231" w:lineRule="auto"/>
              <w:rPr/>
            </w:pPr>
            <w:r>
              <w:rPr>
                <w:spacing w:val="-4"/>
              </w:rPr>
              <w:t>10.0</w:t>
            </w:r>
          </w:p>
        </w:tc>
        <w:tc>
          <w:tcPr>
            <w:tcW w:w="989" w:type="dxa"/>
            <w:vAlign w:val="top"/>
          </w:tcPr>
          <w:p>
            <w:pPr>
              <w:pStyle w:val="TableText"/>
              <w:ind w:left="398"/>
              <w:spacing w:before="114" w:line="231" w:lineRule="auto"/>
              <w:rPr/>
            </w:pPr>
            <w:r>
              <w:rPr>
                <w:spacing w:val="-3"/>
              </w:rPr>
              <w:t>70</w:t>
            </w:r>
          </w:p>
        </w:tc>
        <w:tc>
          <w:tcPr>
            <w:tcW w:w="1014" w:type="dxa"/>
            <w:vAlign w:val="top"/>
          </w:tcPr>
          <w:p>
            <w:pPr>
              <w:pStyle w:val="TableText"/>
              <w:ind w:left="279"/>
              <w:spacing w:before="114" w:line="231" w:lineRule="auto"/>
              <w:rPr/>
            </w:pPr>
            <w:r>
              <w:rPr>
                <w:spacing w:val="-4"/>
              </w:rPr>
              <w:t>14.16</w:t>
            </w:r>
          </w:p>
        </w:tc>
      </w:tr>
      <w:tr>
        <w:trPr>
          <w:trHeight w:val="350" w:hRule="atLeast"/>
        </w:trPr>
        <w:tc>
          <w:tcPr>
            <w:tcW w:w="704" w:type="dxa"/>
            <w:vAlign w:val="top"/>
          </w:tcPr>
          <w:p>
            <w:pPr>
              <w:pStyle w:val="TableText"/>
              <w:ind w:left="165"/>
              <w:spacing w:before="115" w:line="230" w:lineRule="auto"/>
              <w:rPr/>
            </w:pPr>
            <w:r>
              <w:rPr>
                <w:spacing w:val="-4"/>
              </w:rPr>
              <w:t>16.5</w:t>
            </w:r>
          </w:p>
        </w:tc>
        <w:tc>
          <w:tcPr>
            <w:tcW w:w="1089" w:type="dxa"/>
            <w:vAlign w:val="top"/>
          </w:tcPr>
          <w:p>
            <w:pPr>
              <w:pStyle w:val="TableText"/>
              <w:ind w:left="351"/>
              <w:spacing w:before="115" w:line="230" w:lineRule="auto"/>
              <w:rPr/>
            </w:pPr>
            <w:r>
              <w:rPr>
                <w:spacing w:val="-4"/>
              </w:rPr>
              <w:t>1.97</w:t>
            </w:r>
          </w:p>
        </w:tc>
        <w:tc>
          <w:tcPr>
            <w:tcW w:w="1069" w:type="dxa"/>
            <w:vAlign w:val="top"/>
          </w:tcPr>
          <w:p>
            <w:pPr>
              <w:pStyle w:val="TableText"/>
              <w:ind w:left="301"/>
              <w:spacing w:before="115" w:line="230" w:lineRule="auto"/>
              <w:rPr/>
            </w:pPr>
            <w:r>
              <w:rPr>
                <w:spacing w:val="-2"/>
              </w:rPr>
              <w:t>0.415</w:t>
            </w:r>
          </w:p>
        </w:tc>
        <w:tc>
          <w:tcPr>
            <w:tcW w:w="1079" w:type="dxa"/>
            <w:vAlign w:val="top"/>
          </w:tcPr>
          <w:p>
            <w:pPr>
              <w:pStyle w:val="TableText"/>
              <w:ind w:left="353"/>
              <w:spacing w:before="115" w:line="230" w:lineRule="auto"/>
              <w:rPr/>
            </w:pPr>
            <w:r>
              <w:rPr>
                <w:spacing w:val="-4"/>
              </w:rPr>
              <w:t>13.8</w:t>
            </w:r>
          </w:p>
        </w:tc>
        <w:tc>
          <w:tcPr>
            <w:tcW w:w="1088" w:type="dxa"/>
            <w:vAlign w:val="top"/>
          </w:tcPr>
          <w:p>
            <w:pPr>
              <w:pStyle w:val="TableText"/>
              <w:ind w:left="354"/>
              <w:spacing w:before="115" w:line="230" w:lineRule="auto"/>
              <w:rPr/>
            </w:pPr>
            <w:r>
              <w:rPr>
                <w:spacing w:val="-2"/>
              </w:rPr>
              <w:t>2.45</w:t>
            </w:r>
          </w:p>
        </w:tc>
        <w:tc>
          <w:tcPr>
            <w:tcW w:w="1079" w:type="dxa"/>
            <w:vAlign w:val="top"/>
          </w:tcPr>
          <w:p>
            <w:pPr>
              <w:pStyle w:val="TableText"/>
              <w:ind w:left="446"/>
              <w:spacing w:before="115" w:line="230" w:lineRule="auto"/>
              <w:rPr/>
            </w:pPr>
            <w:r>
              <w:rPr>
                <w:spacing w:val="-3"/>
              </w:rPr>
              <w:t>60</w:t>
            </w:r>
          </w:p>
        </w:tc>
        <w:tc>
          <w:tcPr>
            <w:tcW w:w="1079" w:type="dxa"/>
            <w:vAlign w:val="top"/>
          </w:tcPr>
          <w:p>
            <w:pPr>
              <w:pStyle w:val="TableText"/>
              <w:ind w:left="397"/>
              <w:spacing w:before="115" w:line="230" w:lineRule="auto"/>
              <w:rPr/>
            </w:pPr>
            <w:r>
              <w:rPr>
                <w:spacing w:val="-2"/>
              </w:rPr>
              <w:t>9.8</w:t>
            </w:r>
          </w:p>
        </w:tc>
        <w:tc>
          <w:tcPr>
            <w:tcW w:w="989" w:type="dxa"/>
            <w:vAlign w:val="top"/>
          </w:tcPr>
          <w:p>
            <w:pPr>
              <w:pStyle w:val="TableText"/>
              <w:ind w:left="307"/>
              <w:spacing w:before="115" w:line="230" w:lineRule="auto"/>
              <w:rPr/>
            </w:pPr>
            <w:r>
              <w:rPr>
                <w:spacing w:val="-2"/>
              </w:rPr>
              <w:t>67.5</w:t>
            </w:r>
          </w:p>
        </w:tc>
        <w:tc>
          <w:tcPr>
            <w:tcW w:w="1014" w:type="dxa"/>
            <w:vAlign w:val="top"/>
          </w:tcPr>
          <w:p>
            <w:pPr>
              <w:pStyle w:val="TableText"/>
              <w:ind w:left="319"/>
              <w:spacing w:before="115" w:line="230" w:lineRule="auto"/>
              <w:rPr/>
            </w:pPr>
            <w:r>
              <w:rPr>
                <w:spacing w:val="-4"/>
              </w:rPr>
              <w:t>13.8</w:t>
            </w:r>
          </w:p>
        </w:tc>
      </w:tr>
      <w:tr>
        <w:trPr>
          <w:trHeight w:val="350" w:hRule="atLeast"/>
        </w:trPr>
        <w:tc>
          <w:tcPr>
            <w:tcW w:w="704" w:type="dxa"/>
            <w:vAlign w:val="top"/>
          </w:tcPr>
          <w:p>
            <w:pPr>
              <w:pStyle w:val="TableText"/>
              <w:ind w:left="165"/>
              <w:spacing w:before="115" w:line="230" w:lineRule="auto"/>
              <w:rPr/>
            </w:pPr>
            <w:r>
              <w:rPr>
                <w:spacing w:val="-4"/>
              </w:rPr>
              <w:t>16.6</w:t>
            </w:r>
          </w:p>
        </w:tc>
        <w:tc>
          <w:tcPr>
            <w:tcW w:w="1089" w:type="dxa"/>
            <w:vAlign w:val="top"/>
          </w:tcPr>
          <w:p>
            <w:pPr>
              <w:pStyle w:val="TableText"/>
              <w:ind w:left="351"/>
              <w:spacing w:before="115" w:line="230" w:lineRule="auto"/>
              <w:rPr/>
            </w:pPr>
            <w:r>
              <w:rPr>
                <w:spacing w:val="-4"/>
              </w:rPr>
              <w:t>1.92</w:t>
            </w:r>
          </w:p>
        </w:tc>
        <w:tc>
          <w:tcPr>
            <w:tcW w:w="1069" w:type="dxa"/>
            <w:vAlign w:val="top"/>
          </w:tcPr>
          <w:p>
            <w:pPr>
              <w:pStyle w:val="TableText"/>
              <w:ind w:left="301"/>
              <w:spacing w:before="115" w:line="230" w:lineRule="auto"/>
              <w:rPr/>
            </w:pPr>
            <w:r>
              <w:rPr>
                <w:spacing w:val="-2"/>
              </w:rPr>
              <w:t>0.406</w:t>
            </w:r>
          </w:p>
        </w:tc>
        <w:tc>
          <w:tcPr>
            <w:tcW w:w="1079" w:type="dxa"/>
            <w:vAlign w:val="top"/>
          </w:tcPr>
          <w:p>
            <w:pPr>
              <w:pStyle w:val="TableText"/>
              <w:ind w:left="353"/>
              <w:spacing w:before="115" w:line="230" w:lineRule="auto"/>
              <w:rPr/>
            </w:pPr>
            <w:r>
              <w:rPr>
                <w:spacing w:val="-4"/>
              </w:rPr>
              <w:t>13.4</w:t>
            </w:r>
          </w:p>
        </w:tc>
        <w:tc>
          <w:tcPr>
            <w:tcW w:w="1088" w:type="dxa"/>
            <w:vAlign w:val="top"/>
          </w:tcPr>
          <w:p>
            <w:pPr>
              <w:pStyle w:val="TableText"/>
              <w:ind w:left="354"/>
              <w:spacing w:before="115" w:line="230" w:lineRule="auto"/>
              <w:rPr/>
            </w:pPr>
            <w:r>
              <w:rPr>
                <w:spacing w:val="-2"/>
              </w:rPr>
              <w:t>2.40</w:t>
            </w:r>
          </w:p>
        </w:tc>
        <w:tc>
          <w:tcPr>
            <w:tcW w:w="1079" w:type="dxa"/>
            <w:vAlign w:val="top"/>
          </w:tcPr>
          <w:p>
            <w:pPr>
              <w:pStyle w:val="TableText"/>
              <w:ind w:left="446"/>
              <w:spacing w:before="115" w:line="230" w:lineRule="auto"/>
              <w:rPr/>
            </w:pPr>
            <w:r>
              <w:rPr>
                <w:spacing w:val="-3"/>
              </w:rPr>
              <w:t>58</w:t>
            </w:r>
          </w:p>
        </w:tc>
        <w:tc>
          <w:tcPr>
            <w:tcW w:w="1079" w:type="dxa"/>
            <w:vAlign w:val="top"/>
          </w:tcPr>
          <w:p>
            <w:pPr>
              <w:pStyle w:val="TableText"/>
              <w:ind w:left="397"/>
              <w:spacing w:before="115" w:line="230" w:lineRule="auto"/>
              <w:rPr/>
            </w:pPr>
            <w:r>
              <w:rPr>
                <w:spacing w:val="-2"/>
              </w:rPr>
              <w:t>9.6</w:t>
            </w:r>
          </w:p>
        </w:tc>
        <w:tc>
          <w:tcPr>
            <w:tcW w:w="989" w:type="dxa"/>
            <w:vAlign w:val="top"/>
          </w:tcPr>
          <w:p>
            <w:pPr>
              <w:pStyle w:val="TableText"/>
              <w:ind w:left="398"/>
              <w:spacing w:before="115" w:line="230" w:lineRule="auto"/>
              <w:rPr/>
            </w:pPr>
            <w:r>
              <w:rPr>
                <w:spacing w:val="-3"/>
              </w:rPr>
              <w:t>65</w:t>
            </w:r>
          </w:p>
        </w:tc>
        <w:tc>
          <w:tcPr>
            <w:tcW w:w="1014" w:type="dxa"/>
            <w:vAlign w:val="top"/>
          </w:tcPr>
          <w:p>
            <w:pPr>
              <w:pStyle w:val="TableText"/>
              <w:ind w:left="279"/>
              <w:spacing w:before="115" w:line="230" w:lineRule="auto"/>
              <w:rPr/>
            </w:pPr>
            <w:r>
              <w:rPr>
                <w:spacing w:val="-4"/>
              </w:rPr>
              <w:t>13.64</w:t>
            </w:r>
          </w:p>
        </w:tc>
      </w:tr>
      <w:tr>
        <w:trPr>
          <w:trHeight w:val="360" w:hRule="atLeast"/>
        </w:trPr>
        <w:tc>
          <w:tcPr>
            <w:tcW w:w="704" w:type="dxa"/>
            <w:vAlign w:val="top"/>
          </w:tcPr>
          <w:p>
            <w:pPr>
              <w:pStyle w:val="TableText"/>
              <w:ind w:left="165"/>
              <w:spacing w:before="115" w:line="239" w:lineRule="auto"/>
              <w:rPr/>
            </w:pPr>
            <w:r>
              <w:rPr>
                <w:spacing w:val="-4"/>
              </w:rPr>
              <w:t>16.7</w:t>
            </w:r>
          </w:p>
        </w:tc>
        <w:tc>
          <w:tcPr>
            <w:tcW w:w="1089" w:type="dxa"/>
            <w:vAlign w:val="top"/>
          </w:tcPr>
          <w:p>
            <w:pPr>
              <w:pStyle w:val="TableText"/>
              <w:ind w:left="351"/>
              <w:spacing w:before="115" w:line="239" w:lineRule="auto"/>
              <w:rPr/>
            </w:pPr>
            <w:r>
              <w:rPr>
                <w:spacing w:val="-4"/>
              </w:rPr>
              <w:t>1.88</w:t>
            </w:r>
          </w:p>
        </w:tc>
        <w:tc>
          <w:tcPr>
            <w:tcW w:w="1069" w:type="dxa"/>
            <w:vAlign w:val="top"/>
          </w:tcPr>
          <w:p>
            <w:pPr>
              <w:pStyle w:val="TableText"/>
              <w:ind w:left="301"/>
              <w:spacing w:before="115" w:line="239" w:lineRule="auto"/>
              <w:rPr/>
            </w:pPr>
            <w:r>
              <w:rPr>
                <w:spacing w:val="-2"/>
              </w:rPr>
              <w:t>0.398</w:t>
            </w:r>
          </w:p>
        </w:tc>
        <w:tc>
          <w:tcPr>
            <w:tcW w:w="1079" w:type="dxa"/>
            <w:vAlign w:val="top"/>
          </w:tcPr>
          <w:p>
            <w:pPr>
              <w:pStyle w:val="TableText"/>
              <w:ind w:left="353"/>
              <w:spacing w:before="115" w:line="239" w:lineRule="auto"/>
              <w:rPr/>
            </w:pPr>
            <w:r>
              <w:rPr>
                <w:spacing w:val="-4"/>
              </w:rPr>
              <w:t>13.0</w:t>
            </w:r>
          </w:p>
        </w:tc>
        <w:tc>
          <w:tcPr>
            <w:tcW w:w="1088" w:type="dxa"/>
            <w:vAlign w:val="top"/>
          </w:tcPr>
          <w:p>
            <w:pPr>
              <w:pStyle w:val="TableText"/>
              <w:ind w:left="354"/>
              <w:spacing w:before="115" w:line="239" w:lineRule="auto"/>
              <w:rPr/>
            </w:pPr>
            <w:r>
              <w:rPr>
                <w:spacing w:val="-2"/>
              </w:rPr>
              <w:t>2.34</w:t>
            </w:r>
          </w:p>
        </w:tc>
        <w:tc>
          <w:tcPr>
            <w:tcW w:w="1079" w:type="dxa"/>
            <w:vAlign w:val="top"/>
          </w:tcPr>
          <w:p>
            <w:pPr>
              <w:pStyle w:val="TableText"/>
              <w:ind w:left="446"/>
              <w:spacing w:before="114"/>
              <w:rPr/>
            </w:pPr>
            <w:r>
              <w:rPr>
                <w:spacing w:val="-3"/>
              </w:rPr>
              <w:t>56</w:t>
            </w:r>
          </w:p>
        </w:tc>
        <w:tc>
          <w:tcPr>
            <w:tcW w:w="1079" w:type="dxa"/>
            <w:vAlign w:val="top"/>
          </w:tcPr>
          <w:p>
            <w:pPr>
              <w:pStyle w:val="TableText"/>
              <w:ind w:left="397"/>
              <w:spacing w:before="115" w:line="239" w:lineRule="auto"/>
              <w:rPr/>
            </w:pPr>
            <w:r>
              <w:rPr>
                <w:spacing w:val="-2"/>
              </w:rPr>
              <w:t>9.4</w:t>
            </w:r>
          </w:p>
        </w:tc>
        <w:tc>
          <w:tcPr>
            <w:tcW w:w="989" w:type="dxa"/>
            <w:vAlign w:val="top"/>
          </w:tcPr>
          <w:p>
            <w:pPr>
              <w:pStyle w:val="TableText"/>
              <w:ind w:left="398"/>
              <w:spacing w:before="114"/>
              <w:rPr/>
            </w:pPr>
            <w:r>
              <w:rPr>
                <w:spacing w:val="-3"/>
              </w:rPr>
              <w:t>60</w:t>
            </w:r>
          </w:p>
        </w:tc>
        <w:tc>
          <w:tcPr>
            <w:tcW w:w="1014" w:type="dxa"/>
            <w:vAlign w:val="top"/>
          </w:tcPr>
          <w:p>
            <w:pPr>
              <w:pStyle w:val="TableText"/>
              <w:ind w:left="279"/>
              <w:spacing w:before="115" w:line="239" w:lineRule="auto"/>
              <w:rPr/>
            </w:pPr>
            <w:r>
              <w:rPr>
                <w:spacing w:val="-4"/>
              </w:rPr>
              <w:t>13.32</w:t>
            </w:r>
          </w:p>
        </w:tc>
      </w:tr>
      <w:tr>
        <w:trPr>
          <w:trHeight w:val="350" w:hRule="atLeast"/>
        </w:trPr>
        <w:tc>
          <w:tcPr>
            <w:tcW w:w="704" w:type="dxa"/>
            <w:vAlign w:val="top"/>
          </w:tcPr>
          <w:p>
            <w:pPr>
              <w:pStyle w:val="TableText"/>
              <w:ind w:left="165"/>
              <w:spacing w:before="115" w:line="230" w:lineRule="auto"/>
              <w:rPr/>
            </w:pPr>
            <w:r>
              <w:rPr>
                <w:spacing w:val="-4"/>
              </w:rPr>
              <w:t>16.8</w:t>
            </w:r>
          </w:p>
        </w:tc>
        <w:tc>
          <w:tcPr>
            <w:tcW w:w="1089" w:type="dxa"/>
            <w:vAlign w:val="top"/>
          </w:tcPr>
          <w:p>
            <w:pPr>
              <w:pStyle w:val="TableText"/>
              <w:ind w:left="351"/>
              <w:spacing w:before="115" w:line="230" w:lineRule="auto"/>
              <w:rPr/>
            </w:pPr>
            <w:r>
              <w:rPr>
                <w:spacing w:val="-4"/>
              </w:rPr>
              <w:t>1.84</w:t>
            </w:r>
          </w:p>
        </w:tc>
        <w:tc>
          <w:tcPr>
            <w:tcW w:w="1069" w:type="dxa"/>
            <w:vAlign w:val="top"/>
          </w:tcPr>
          <w:p>
            <w:pPr>
              <w:pStyle w:val="TableText"/>
              <w:ind w:left="301"/>
              <w:spacing w:before="115" w:line="230" w:lineRule="auto"/>
              <w:rPr/>
            </w:pPr>
            <w:r>
              <w:rPr>
                <w:spacing w:val="-2"/>
              </w:rPr>
              <w:t>0.390</w:t>
            </w:r>
          </w:p>
        </w:tc>
        <w:tc>
          <w:tcPr>
            <w:tcW w:w="1079" w:type="dxa"/>
            <w:vAlign w:val="top"/>
          </w:tcPr>
          <w:p>
            <w:pPr>
              <w:pStyle w:val="TableText"/>
              <w:ind w:left="353"/>
              <w:spacing w:before="115" w:line="230" w:lineRule="auto"/>
              <w:rPr/>
            </w:pPr>
            <w:r>
              <w:rPr>
                <w:spacing w:val="-4"/>
              </w:rPr>
              <w:t>12.6</w:t>
            </w:r>
          </w:p>
        </w:tc>
        <w:tc>
          <w:tcPr>
            <w:tcW w:w="1088" w:type="dxa"/>
            <w:vAlign w:val="top"/>
          </w:tcPr>
          <w:p>
            <w:pPr>
              <w:pStyle w:val="TableText"/>
              <w:ind w:left="354"/>
              <w:spacing w:before="115" w:line="230" w:lineRule="auto"/>
              <w:rPr/>
            </w:pPr>
            <w:r>
              <w:rPr>
                <w:spacing w:val="-2"/>
              </w:rPr>
              <w:t>2.29</w:t>
            </w:r>
          </w:p>
        </w:tc>
        <w:tc>
          <w:tcPr>
            <w:tcW w:w="1079" w:type="dxa"/>
            <w:vAlign w:val="top"/>
          </w:tcPr>
          <w:p>
            <w:pPr>
              <w:pStyle w:val="TableText"/>
              <w:ind w:left="446"/>
              <w:spacing w:before="115" w:line="230" w:lineRule="auto"/>
              <w:rPr/>
            </w:pPr>
            <w:r>
              <w:rPr>
                <w:spacing w:val="-3"/>
              </w:rPr>
              <w:t>54</w:t>
            </w:r>
          </w:p>
        </w:tc>
        <w:tc>
          <w:tcPr>
            <w:tcW w:w="1079" w:type="dxa"/>
            <w:vAlign w:val="top"/>
          </w:tcPr>
          <w:p>
            <w:pPr>
              <w:pStyle w:val="TableText"/>
              <w:ind w:left="397"/>
              <w:spacing w:before="115" w:line="230" w:lineRule="auto"/>
              <w:rPr/>
            </w:pPr>
            <w:r>
              <w:rPr>
                <w:spacing w:val="-2"/>
              </w:rPr>
              <w:t>9.3</w:t>
            </w:r>
          </w:p>
        </w:tc>
        <w:tc>
          <w:tcPr>
            <w:tcW w:w="989" w:type="dxa"/>
            <w:vAlign w:val="top"/>
          </w:tcPr>
          <w:p>
            <w:pPr>
              <w:pStyle w:val="TableText"/>
              <w:ind w:left="398"/>
              <w:spacing w:before="115" w:line="230" w:lineRule="auto"/>
              <w:rPr/>
            </w:pPr>
            <w:r>
              <w:rPr>
                <w:spacing w:val="-3"/>
              </w:rPr>
              <w:t>58</w:t>
            </w:r>
          </w:p>
        </w:tc>
        <w:tc>
          <w:tcPr>
            <w:tcW w:w="1014" w:type="dxa"/>
            <w:vAlign w:val="top"/>
          </w:tcPr>
          <w:p>
            <w:pPr>
              <w:pStyle w:val="TableText"/>
              <w:ind w:left="279"/>
              <w:spacing w:before="115" w:line="230" w:lineRule="auto"/>
              <w:rPr/>
            </w:pPr>
            <w:r>
              <w:rPr>
                <w:spacing w:val="-4"/>
              </w:rPr>
              <w:t>13.16</w:t>
            </w:r>
          </w:p>
        </w:tc>
      </w:tr>
      <w:tr>
        <w:trPr>
          <w:trHeight w:val="355" w:hRule="atLeast"/>
        </w:trPr>
        <w:tc>
          <w:tcPr>
            <w:tcW w:w="704" w:type="dxa"/>
            <w:vAlign w:val="top"/>
          </w:tcPr>
          <w:p>
            <w:pPr>
              <w:pStyle w:val="TableText"/>
              <w:ind w:left="165"/>
              <w:spacing w:before="114" w:line="236" w:lineRule="auto"/>
              <w:rPr/>
            </w:pPr>
            <w:r>
              <w:rPr>
                <w:spacing w:val="-4"/>
              </w:rPr>
              <w:t>16.9</w:t>
            </w:r>
          </w:p>
        </w:tc>
        <w:tc>
          <w:tcPr>
            <w:tcW w:w="1089" w:type="dxa"/>
            <w:vAlign w:val="top"/>
          </w:tcPr>
          <w:p>
            <w:pPr>
              <w:pStyle w:val="TableText"/>
              <w:ind w:left="351"/>
              <w:spacing w:before="114" w:line="236" w:lineRule="auto"/>
              <w:rPr/>
            </w:pPr>
            <w:r>
              <w:rPr>
                <w:spacing w:val="-4"/>
              </w:rPr>
              <w:t>1.80</w:t>
            </w:r>
          </w:p>
        </w:tc>
        <w:tc>
          <w:tcPr>
            <w:tcW w:w="1069" w:type="dxa"/>
            <w:vAlign w:val="top"/>
          </w:tcPr>
          <w:p>
            <w:pPr>
              <w:pStyle w:val="TableText"/>
              <w:ind w:left="301"/>
              <w:spacing w:before="114" w:line="236" w:lineRule="auto"/>
              <w:rPr/>
            </w:pPr>
            <w:r>
              <w:rPr>
                <w:spacing w:val="-2"/>
              </w:rPr>
              <w:t>0.382</w:t>
            </w:r>
          </w:p>
        </w:tc>
        <w:tc>
          <w:tcPr>
            <w:tcW w:w="1079" w:type="dxa"/>
            <w:vAlign w:val="top"/>
          </w:tcPr>
          <w:p>
            <w:pPr>
              <w:pStyle w:val="TableText"/>
              <w:ind w:left="353"/>
              <w:spacing w:before="114" w:line="236" w:lineRule="auto"/>
              <w:rPr/>
            </w:pPr>
            <w:r>
              <w:rPr>
                <w:spacing w:val="-4"/>
              </w:rPr>
              <w:t>12.3</w:t>
            </w:r>
          </w:p>
        </w:tc>
        <w:tc>
          <w:tcPr>
            <w:tcW w:w="1088" w:type="dxa"/>
            <w:vAlign w:val="top"/>
          </w:tcPr>
          <w:p>
            <w:pPr>
              <w:pStyle w:val="TableText"/>
              <w:ind w:left="354"/>
              <w:spacing w:before="114" w:line="236" w:lineRule="auto"/>
              <w:rPr/>
            </w:pPr>
            <w:r>
              <w:rPr>
                <w:spacing w:val="-2"/>
              </w:rPr>
              <w:t>2.24</w:t>
            </w:r>
          </w:p>
        </w:tc>
        <w:tc>
          <w:tcPr>
            <w:tcW w:w="1079" w:type="dxa"/>
            <w:vAlign w:val="top"/>
          </w:tcPr>
          <w:p>
            <w:pPr>
              <w:pStyle w:val="TableText"/>
              <w:ind w:left="446"/>
              <w:spacing w:before="114" w:line="236" w:lineRule="auto"/>
              <w:rPr/>
            </w:pPr>
            <w:r>
              <w:rPr>
                <w:spacing w:val="-3"/>
              </w:rPr>
              <w:t>52</w:t>
            </w:r>
          </w:p>
        </w:tc>
        <w:tc>
          <w:tcPr>
            <w:tcW w:w="1079" w:type="dxa"/>
            <w:vAlign w:val="top"/>
          </w:tcPr>
          <w:p>
            <w:pPr>
              <w:pStyle w:val="TableText"/>
              <w:ind w:left="397"/>
              <w:spacing w:before="114" w:line="236" w:lineRule="auto"/>
              <w:rPr/>
            </w:pPr>
            <w:r>
              <w:rPr>
                <w:spacing w:val="-2"/>
              </w:rPr>
              <w:t>9.1</w:t>
            </w:r>
          </w:p>
        </w:tc>
        <w:tc>
          <w:tcPr>
            <w:tcW w:w="989" w:type="dxa"/>
            <w:vAlign w:val="top"/>
          </w:tcPr>
          <w:p>
            <w:pPr>
              <w:pStyle w:val="TableText"/>
              <w:ind w:left="398"/>
              <w:spacing w:before="114" w:line="236" w:lineRule="auto"/>
              <w:rPr/>
            </w:pPr>
            <w:r>
              <w:rPr>
                <w:spacing w:val="-3"/>
              </w:rPr>
              <w:t>56</w:t>
            </w:r>
          </w:p>
        </w:tc>
        <w:tc>
          <w:tcPr>
            <w:tcW w:w="1014" w:type="dxa"/>
            <w:vAlign w:val="top"/>
          </w:tcPr>
          <w:p>
            <w:pPr>
              <w:pStyle w:val="TableText"/>
              <w:ind w:left="319"/>
              <w:spacing w:before="114" w:line="236" w:lineRule="auto"/>
              <w:rPr/>
            </w:pPr>
            <w:r>
              <w:rPr>
                <w:spacing w:val="-4"/>
              </w:rPr>
              <w:t>12.8</w:t>
            </w:r>
          </w:p>
        </w:tc>
      </w:tr>
    </w:tbl>
    <w:p>
      <w:pPr>
        <w:rPr>
          <w:rFonts w:ascii="Arial"/>
          <w:sz w:val="21"/>
        </w:rPr>
      </w:pPr>
      <w:r/>
    </w:p>
    <w:p>
      <w:pPr>
        <w:sectPr>
          <w:headerReference w:type="default" r:id="rId192"/>
          <w:footerReference w:type="default" r:id="rId193"/>
          <w:pgSz w:w="11520" w:h="16820"/>
          <w:pgMar w:top="1622" w:right="1045" w:bottom="1283" w:left="1164" w:header="1314" w:footer="1123" w:gutter="0"/>
        </w:sectPr>
        <w:rPr>
          <w:rFonts w:ascii="Arial" w:hAnsi="Arial" w:eastAsia="Arial" w:cs="Arial"/>
          <w:sz w:val="21"/>
          <w:szCs w:val="21"/>
        </w:rPr>
      </w:pPr>
    </w:p>
    <w:p>
      <w:pPr>
        <w:spacing w:line="360" w:lineRule="auto"/>
        <w:rPr>
          <w:rFonts w:ascii="Arial"/>
          <w:sz w:val="21"/>
        </w:rPr>
      </w:pPr>
      <w:r/>
    </w:p>
    <w:p>
      <w:pPr>
        <w:ind w:left="2435"/>
        <w:spacing w:before="61" w:line="221" w:lineRule="auto"/>
        <w:rPr>
          <w:rFonts w:ascii="SimSun" w:hAnsi="SimSun" w:eastAsia="SimSun" w:cs="SimSun"/>
          <w:sz w:val="19"/>
          <w:szCs w:val="19"/>
        </w:rPr>
      </w:pPr>
      <w:r>
        <w:rPr>
          <w:rFonts w:ascii="SimHei" w:hAnsi="SimHei" w:eastAsia="SimHei" w:cs="SimHei"/>
          <w:sz w:val="19"/>
          <w:szCs w:val="19"/>
          <w:spacing w:val="10"/>
        </w:rPr>
        <w:t>表</w:t>
      </w:r>
      <w:r>
        <w:rPr>
          <w:rFonts w:ascii="SimHei" w:hAnsi="SimHei" w:eastAsia="SimHei" w:cs="SimHei"/>
          <w:sz w:val="19"/>
          <w:szCs w:val="19"/>
          <w:spacing w:val="-39"/>
        </w:rPr>
        <w:t xml:space="preserve"> </w:t>
      </w:r>
      <w:r>
        <w:rPr>
          <w:rFonts w:ascii="Arial" w:hAnsi="Arial" w:eastAsia="Arial" w:cs="Arial"/>
          <w:sz w:val="19"/>
          <w:szCs w:val="19"/>
          <w:spacing w:val="10"/>
        </w:rPr>
        <w:t>A.2</w:t>
      </w:r>
      <w:r>
        <w:rPr>
          <w:rFonts w:ascii="Arial" w:hAnsi="Arial" w:eastAsia="Arial" w:cs="Arial"/>
          <w:sz w:val="19"/>
          <w:szCs w:val="19"/>
        </w:rPr>
        <w:t xml:space="preserve">     </w:t>
      </w:r>
      <w:r>
        <w:rPr>
          <w:rFonts w:ascii="SimHei" w:hAnsi="SimHei" w:eastAsia="SimHei" w:cs="SimHei"/>
          <w:sz w:val="19"/>
          <w:szCs w:val="19"/>
          <w:spacing w:val="10"/>
        </w:rPr>
        <w:t>电压和设备类别相对应的允许电容</w:t>
      </w:r>
      <w:r>
        <w:rPr>
          <w:rFonts w:ascii="SimHei" w:hAnsi="SimHei" w:eastAsia="SimHei" w:cs="SimHei"/>
          <w:sz w:val="19"/>
          <w:szCs w:val="19"/>
          <w:spacing w:val="-32"/>
        </w:rPr>
        <w:t xml:space="preserve"> </w:t>
      </w:r>
      <w:r>
        <w:rPr>
          <w:rFonts w:ascii="SimSun" w:hAnsi="SimSun" w:eastAsia="SimSun" w:cs="SimSun"/>
          <w:sz w:val="19"/>
          <w:szCs w:val="19"/>
          <w:spacing w:val="10"/>
        </w:rPr>
        <w:t>(</w:t>
      </w:r>
      <w:r>
        <w:rPr>
          <w:rFonts w:ascii="SimSun" w:hAnsi="SimSun" w:eastAsia="SimSun" w:cs="SimSun"/>
          <w:sz w:val="19"/>
          <w:szCs w:val="19"/>
          <w:spacing w:val="-29"/>
        </w:rPr>
        <w:t xml:space="preserve"> </w:t>
      </w:r>
      <w:r>
        <w:rPr>
          <w:rFonts w:ascii="SimSun" w:hAnsi="SimSun" w:eastAsia="SimSun" w:cs="SimSun"/>
          <w:sz w:val="19"/>
          <w:szCs w:val="19"/>
          <w:spacing w:val="10"/>
        </w:rPr>
        <w:t>续</w:t>
      </w:r>
      <w:r>
        <w:rPr>
          <w:rFonts w:ascii="SimSun" w:hAnsi="SimSun" w:eastAsia="SimSun" w:cs="SimSun"/>
          <w:sz w:val="19"/>
          <w:szCs w:val="19"/>
          <w:spacing w:val="-31"/>
        </w:rPr>
        <w:t xml:space="preserve"> </w:t>
      </w:r>
      <w:r>
        <w:rPr>
          <w:rFonts w:ascii="SimSun" w:hAnsi="SimSun" w:eastAsia="SimSun" w:cs="SimSun"/>
          <w:sz w:val="19"/>
          <w:szCs w:val="19"/>
          <w:spacing w:val="10"/>
        </w:rPr>
        <w:t>)</w:t>
      </w:r>
    </w:p>
    <w:p>
      <w:pPr>
        <w:spacing w:before="19"/>
        <w:rPr/>
      </w:pPr>
      <w:r/>
    </w:p>
    <w:tbl>
      <w:tblPr>
        <w:tblStyle w:val="TableNormal"/>
        <w:tblW w:w="919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14"/>
        <w:gridCol w:w="1078"/>
        <w:gridCol w:w="1078"/>
        <w:gridCol w:w="1079"/>
        <w:gridCol w:w="1079"/>
        <w:gridCol w:w="1079"/>
        <w:gridCol w:w="1089"/>
        <w:gridCol w:w="999"/>
        <w:gridCol w:w="1004"/>
      </w:tblGrid>
      <w:tr>
        <w:trPr>
          <w:trHeight w:val="724" w:hRule="atLeast"/>
        </w:trPr>
        <w:tc>
          <w:tcPr>
            <w:tcW w:w="714" w:type="dxa"/>
            <w:vAlign w:val="top"/>
            <w:vMerge w:val="restart"/>
            <w:tcBorders>
              <w:bottom w:val="nil"/>
            </w:tcBorders>
          </w:tcPr>
          <w:p>
            <w:pPr>
              <w:spacing w:line="301" w:lineRule="auto"/>
              <w:rPr>
                <w:rFonts w:ascii="Arial"/>
                <w:sz w:val="21"/>
              </w:rPr>
            </w:pPr>
            <w:r/>
          </w:p>
          <w:p>
            <w:pPr>
              <w:spacing w:line="302" w:lineRule="auto"/>
              <w:rPr>
                <w:rFonts w:ascii="Arial"/>
                <w:sz w:val="21"/>
              </w:rPr>
            </w:pPr>
            <w:r/>
          </w:p>
          <w:p>
            <w:pPr>
              <w:pStyle w:val="TableText"/>
              <w:ind w:left="165"/>
              <w:spacing w:before="59" w:line="223" w:lineRule="auto"/>
              <w:rPr/>
            </w:pPr>
            <w:r>
              <w:rPr>
                <w:spacing w:val="4"/>
              </w:rPr>
              <w:t>电压</w:t>
            </w:r>
          </w:p>
          <w:p>
            <w:pPr>
              <w:pStyle w:val="TableText"/>
              <w:ind w:left="305"/>
              <w:spacing w:before="106" w:line="182" w:lineRule="auto"/>
              <w:rPr/>
            </w:pPr>
            <w:r>
              <w:rPr/>
              <w:t>V</w:t>
            </w:r>
          </w:p>
        </w:tc>
        <w:tc>
          <w:tcPr>
            <w:tcW w:w="8485" w:type="dxa"/>
            <w:vAlign w:val="top"/>
            <w:gridSpan w:val="8"/>
          </w:tcPr>
          <w:p>
            <w:pPr>
              <w:pStyle w:val="TableText"/>
              <w:ind w:left="3871"/>
              <w:spacing w:before="102" w:line="219" w:lineRule="auto"/>
              <w:rPr/>
            </w:pPr>
            <w:r>
              <w:rPr>
                <w:spacing w:val="2"/>
              </w:rPr>
              <w:t>允许电容</w:t>
            </w:r>
          </w:p>
          <w:p>
            <w:pPr>
              <w:pStyle w:val="TableText"/>
              <w:ind w:left="4100"/>
              <w:spacing w:before="131" w:line="182" w:lineRule="auto"/>
              <w:rPr/>
            </w:pPr>
            <w:r>
              <w:rPr>
                <w:spacing w:val="-18"/>
              </w:rPr>
              <w:t>μF</w:t>
            </w:r>
          </w:p>
        </w:tc>
      </w:tr>
      <w:tr>
        <w:trPr>
          <w:trHeight w:val="340" w:hRule="atLeast"/>
        </w:trPr>
        <w:tc>
          <w:tcPr>
            <w:tcW w:w="714" w:type="dxa"/>
            <w:vAlign w:val="top"/>
            <w:vMerge w:val="continue"/>
            <w:tcBorders>
              <w:top w:val="nil"/>
              <w:bottom w:val="nil"/>
            </w:tcBorders>
          </w:tcPr>
          <w:p>
            <w:pPr>
              <w:rPr>
                <w:rFonts w:ascii="Arial"/>
                <w:sz w:val="21"/>
              </w:rPr>
            </w:pPr>
            <w:r/>
          </w:p>
        </w:tc>
        <w:tc>
          <w:tcPr>
            <w:tcW w:w="2156" w:type="dxa"/>
            <w:vAlign w:val="top"/>
            <w:gridSpan w:val="2"/>
          </w:tcPr>
          <w:p>
            <w:pPr>
              <w:pStyle w:val="TableText"/>
              <w:ind w:left="660"/>
              <w:spacing w:before="78" w:line="219" w:lineRule="auto"/>
              <w:rPr/>
            </w:pPr>
            <w:r>
              <w:rPr>
                <w:spacing w:val="1"/>
              </w:rPr>
              <w:t>ⅡC类设备</w:t>
            </w:r>
          </w:p>
        </w:tc>
        <w:tc>
          <w:tcPr>
            <w:tcW w:w="2158" w:type="dxa"/>
            <w:vAlign w:val="top"/>
            <w:gridSpan w:val="2"/>
          </w:tcPr>
          <w:p>
            <w:pPr>
              <w:pStyle w:val="TableText"/>
              <w:ind w:left="664"/>
              <w:spacing w:before="78" w:line="219" w:lineRule="auto"/>
              <w:rPr/>
            </w:pPr>
            <w:r>
              <w:rPr>
                <w:spacing w:val="1"/>
              </w:rPr>
              <w:t>ⅡB类设备</w:t>
            </w:r>
          </w:p>
        </w:tc>
        <w:tc>
          <w:tcPr>
            <w:tcW w:w="2168" w:type="dxa"/>
            <w:vAlign w:val="top"/>
            <w:gridSpan w:val="2"/>
          </w:tcPr>
          <w:p>
            <w:pPr>
              <w:pStyle w:val="TableText"/>
              <w:ind w:left="677"/>
              <w:spacing w:before="78" w:line="219" w:lineRule="auto"/>
              <w:rPr/>
            </w:pPr>
            <w:r>
              <w:rPr>
                <w:spacing w:val="1"/>
              </w:rPr>
              <w:t>ⅡA类设备</w:t>
            </w:r>
          </w:p>
        </w:tc>
        <w:tc>
          <w:tcPr>
            <w:tcW w:w="2003" w:type="dxa"/>
            <w:vAlign w:val="top"/>
            <w:gridSpan w:val="2"/>
          </w:tcPr>
          <w:p>
            <w:pPr>
              <w:pStyle w:val="TableText"/>
              <w:ind w:left="679"/>
              <w:spacing w:before="78" w:line="219" w:lineRule="auto"/>
              <w:rPr/>
            </w:pPr>
            <w:r>
              <w:rPr>
                <w:spacing w:val="2"/>
              </w:rPr>
              <w:t>I类设备</w:t>
            </w:r>
          </w:p>
        </w:tc>
      </w:tr>
      <w:tr>
        <w:trPr>
          <w:trHeight w:val="349" w:hRule="atLeast"/>
        </w:trPr>
        <w:tc>
          <w:tcPr>
            <w:tcW w:w="714" w:type="dxa"/>
            <w:vAlign w:val="top"/>
            <w:vMerge w:val="continue"/>
            <w:tcBorders>
              <w:top w:val="nil"/>
              <w:bottom w:val="nil"/>
            </w:tcBorders>
          </w:tcPr>
          <w:p>
            <w:pPr>
              <w:rPr>
                <w:rFonts w:ascii="Arial"/>
                <w:sz w:val="21"/>
              </w:rPr>
            </w:pPr>
            <w:r/>
          </w:p>
        </w:tc>
        <w:tc>
          <w:tcPr>
            <w:tcW w:w="2156" w:type="dxa"/>
            <w:vAlign w:val="top"/>
            <w:gridSpan w:val="2"/>
          </w:tcPr>
          <w:p>
            <w:pPr>
              <w:pStyle w:val="TableText"/>
              <w:ind w:left="710"/>
              <w:spacing w:before="88" w:line="219" w:lineRule="auto"/>
              <w:rPr/>
            </w:pPr>
            <w:r>
              <w:rPr>
                <w:spacing w:val="-2"/>
              </w:rPr>
              <w:t>安全系数</w:t>
            </w:r>
          </w:p>
        </w:tc>
        <w:tc>
          <w:tcPr>
            <w:tcW w:w="2158" w:type="dxa"/>
            <w:vAlign w:val="top"/>
            <w:gridSpan w:val="2"/>
          </w:tcPr>
          <w:p>
            <w:pPr>
              <w:pStyle w:val="TableText"/>
              <w:ind w:left="714"/>
              <w:spacing w:before="88" w:line="219" w:lineRule="auto"/>
              <w:rPr/>
            </w:pPr>
            <w:r>
              <w:rPr>
                <w:spacing w:val="-2"/>
              </w:rPr>
              <w:t>安全系数</w:t>
            </w:r>
          </w:p>
        </w:tc>
        <w:tc>
          <w:tcPr>
            <w:tcW w:w="2168" w:type="dxa"/>
            <w:vAlign w:val="top"/>
            <w:gridSpan w:val="2"/>
          </w:tcPr>
          <w:p>
            <w:pPr>
              <w:pStyle w:val="TableText"/>
              <w:ind w:left="716"/>
              <w:spacing w:before="88" w:line="219" w:lineRule="auto"/>
              <w:rPr/>
            </w:pPr>
            <w:r>
              <w:rPr>
                <w:spacing w:val="-2"/>
              </w:rPr>
              <w:t>安全系数</w:t>
            </w:r>
          </w:p>
        </w:tc>
        <w:tc>
          <w:tcPr>
            <w:tcW w:w="2003" w:type="dxa"/>
            <w:vAlign w:val="top"/>
            <w:gridSpan w:val="2"/>
          </w:tcPr>
          <w:p>
            <w:pPr>
              <w:pStyle w:val="TableText"/>
              <w:ind w:left="639"/>
              <w:spacing w:before="88" w:line="219" w:lineRule="auto"/>
              <w:rPr/>
            </w:pPr>
            <w:r>
              <w:rPr>
                <w:spacing w:val="-2"/>
              </w:rPr>
              <w:t>安全系数</w:t>
            </w:r>
          </w:p>
        </w:tc>
      </w:tr>
      <w:tr>
        <w:trPr>
          <w:trHeight w:val="360" w:hRule="atLeast"/>
        </w:trPr>
        <w:tc>
          <w:tcPr>
            <w:tcW w:w="714" w:type="dxa"/>
            <w:vAlign w:val="top"/>
            <w:vMerge w:val="continue"/>
            <w:tcBorders>
              <w:top w:val="nil"/>
            </w:tcBorders>
          </w:tcPr>
          <w:p>
            <w:pPr>
              <w:rPr>
                <w:rFonts w:ascii="Arial"/>
                <w:sz w:val="21"/>
              </w:rPr>
            </w:pPr>
            <w:r/>
          </w:p>
        </w:tc>
        <w:tc>
          <w:tcPr>
            <w:tcW w:w="1078" w:type="dxa"/>
            <w:vAlign w:val="top"/>
          </w:tcPr>
          <w:p>
            <w:pPr>
              <w:pStyle w:val="TableText"/>
              <w:ind w:left="390"/>
              <w:spacing w:before="107" w:line="241" w:lineRule="auto"/>
              <w:rPr/>
            </w:pPr>
            <w:r>
              <w:rPr>
                <w:spacing w:val="-11"/>
              </w:rPr>
              <w:t>×1</w:t>
            </w:r>
          </w:p>
        </w:tc>
        <w:tc>
          <w:tcPr>
            <w:tcW w:w="1078" w:type="dxa"/>
            <w:vAlign w:val="top"/>
          </w:tcPr>
          <w:p>
            <w:pPr>
              <w:pStyle w:val="TableText"/>
              <w:ind w:left="302"/>
              <w:spacing w:before="107" w:line="239" w:lineRule="auto"/>
              <w:rPr/>
            </w:pPr>
            <w:r>
              <w:rPr>
                <w:spacing w:val="-9"/>
              </w:rPr>
              <w:t>×1.5</w:t>
            </w:r>
          </w:p>
        </w:tc>
        <w:tc>
          <w:tcPr>
            <w:tcW w:w="1079" w:type="dxa"/>
            <w:vAlign w:val="top"/>
          </w:tcPr>
          <w:p>
            <w:pPr>
              <w:pStyle w:val="TableText"/>
              <w:ind w:left="394"/>
              <w:spacing w:before="107" w:line="241" w:lineRule="auto"/>
              <w:rPr/>
            </w:pPr>
            <w:r>
              <w:rPr>
                <w:spacing w:val="-11"/>
              </w:rPr>
              <w:t>×1</w:t>
            </w:r>
          </w:p>
        </w:tc>
        <w:tc>
          <w:tcPr>
            <w:tcW w:w="1079" w:type="dxa"/>
            <w:vAlign w:val="top"/>
          </w:tcPr>
          <w:p>
            <w:pPr>
              <w:pStyle w:val="TableText"/>
              <w:ind w:left="305"/>
              <w:spacing w:before="107" w:line="239" w:lineRule="auto"/>
              <w:rPr/>
            </w:pPr>
            <w:r>
              <w:rPr>
                <w:spacing w:val="-9"/>
              </w:rPr>
              <w:t>×1.5</w:t>
            </w:r>
          </w:p>
        </w:tc>
        <w:tc>
          <w:tcPr>
            <w:tcW w:w="1079" w:type="dxa"/>
            <w:vAlign w:val="top"/>
          </w:tcPr>
          <w:p>
            <w:pPr>
              <w:pStyle w:val="TableText"/>
              <w:ind w:left="396"/>
              <w:spacing w:before="107" w:line="241" w:lineRule="auto"/>
              <w:rPr/>
            </w:pPr>
            <w:r>
              <w:rPr>
                <w:spacing w:val="-11"/>
              </w:rPr>
              <w:t>×1</w:t>
            </w:r>
          </w:p>
        </w:tc>
        <w:tc>
          <w:tcPr>
            <w:tcW w:w="1089" w:type="dxa"/>
            <w:vAlign w:val="top"/>
          </w:tcPr>
          <w:p>
            <w:pPr>
              <w:pStyle w:val="TableText"/>
              <w:ind w:left="318"/>
              <w:spacing w:before="107" w:line="239" w:lineRule="auto"/>
              <w:rPr/>
            </w:pPr>
            <w:r>
              <w:rPr>
                <w:spacing w:val="-9"/>
              </w:rPr>
              <w:t>×1.5</w:t>
            </w:r>
          </w:p>
        </w:tc>
        <w:tc>
          <w:tcPr>
            <w:tcW w:w="999" w:type="dxa"/>
            <w:vAlign w:val="top"/>
          </w:tcPr>
          <w:p>
            <w:pPr>
              <w:pStyle w:val="TableText"/>
              <w:ind w:left="358"/>
              <w:spacing w:before="107" w:line="241" w:lineRule="auto"/>
              <w:rPr/>
            </w:pPr>
            <w:r>
              <w:rPr>
                <w:spacing w:val="-11"/>
              </w:rPr>
              <w:t>×1</w:t>
            </w:r>
          </w:p>
        </w:tc>
        <w:tc>
          <w:tcPr>
            <w:tcW w:w="1004" w:type="dxa"/>
            <w:vAlign w:val="top"/>
          </w:tcPr>
          <w:p>
            <w:pPr>
              <w:pStyle w:val="TableText"/>
              <w:ind w:left="269"/>
              <w:spacing w:before="107" w:line="239" w:lineRule="auto"/>
              <w:rPr/>
            </w:pPr>
            <w:r>
              <w:rPr>
                <w:spacing w:val="-9"/>
              </w:rPr>
              <w:t>×1.5</w:t>
            </w:r>
          </w:p>
        </w:tc>
      </w:tr>
      <w:tr>
        <w:trPr>
          <w:trHeight w:val="349" w:hRule="atLeast"/>
        </w:trPr>
        <w:tc>
          <w:tcPr>
            <w:tcW w:w="714" w:type="dxa"/>
            <w:vAlign w:val="top"/>
          </w:tcPr>
          <w:p>
            <w:pPr>
              <w:pStyle w:val="TableText"/>
              <w:ind w:left="165"/>
              <w:spacing w:before="106" w:line="238" w:lineRule="auto"/>
              <w:rPr/>
            </w:pPr>
            <w:r>
              <w:rPr>
                <w:spacing w:val="-4"/>
              </w:rPr>
              <w:t>17.0</w:t>
            </w:r>
          </w:p>
        </w:tc>
        <w:tc>
          <w:tcPr>
            <w:tcW w:w="1078" w:type="dxa"/>
            <w:vAlign w:val="top"/>
          </w:tcPr>
          <w:p>
            <w:pPr>
              <w:pStyle w:val="TableText"/>
              <w:ind w:left="350"/>
              <w:spacing w:before="106" w:line="238" w:lineRule="auto"/>
              <w:rPr/>
            </w:pPr>
            <w:r>
              <w:rPr>
                <w:spacing w:val="-4"/>
              </w:rPr>
              <w:t>1.76</w:t>
            </w:r>
          </w:p>
        </w:tc>
        <w:tc>
          <w:tcPr>
            <w:tcW w:w="1078" w:type="dxa"/>
            <w:vAlign w:val="top"/>
          </w:tcPr>
          <w:p>
            <w:pPr>
              <w:pStyle w:val="TableText"/>
              <w:ind w:left="302"/>
              <w:spacing w:before="106" w:line="238" w:lineRule="auto"/>
              <w:rPr/>
            </w:pPr>
            <w:r>
              <w:rPr>
                <w:spacing w:val="-2"/>
              </w:rPr>
              <w:t>0.375</w:t>
            </w:r>
          </w:p>
        </w:tc>
        <w:tc>
          <w:tcPr>
            <w:tcW w:w="1079" w:type="dxa"/>
            <w:vAlign w:val="top"/>
          </w:tcPr>
          <w:p>
            <w:pPr>
              <w:pStyle w:val="TableText"/>
              <w:ind w:left="354"/>
              <w:spacing w:before="106" w:line="238" w:lineRule="auto"/>
              <w:rPr/>
            </w:pPr>
            <w:r>
              <w:rPr>
                <w:spacing w:val="-4"/>
              </w:rPr>
              <w:t>12.0</w:t>
            </w:r>
          </w:p>
        </w:tc>
        <w:tc>
          <w:tcPr>
            <w:tcW w:w="1079" w:type="dxa"/>
            <w:vAlign w:val="top"/>
          </w:tcPr>
          <w:p>
            <w:pPr>
              <w:pStyle w:val="TableText"/>
              <w:ind w:left="355"/>
              <w:spacing w:before="106" w:line="238" w:lineRule="auto"/>
              <w:rPr/>
            </w:pPr>
            <w:r>
              <w:rPr>
                <w:spacing w:val="-2"/>
              </w:rPr>
              <w:t>2.20</w:t>
            </w:r>
          </w:p>
        </w:tc>
        <w:tc>
          <w:tcPr>
            <w:tcW w:w="1079" w:type="dxa"/>
            <w:vAlign w:val="top"/>
          </w:tcPr>
          <w:p>
            <w:pPr>
              <w:pStyle w:val="TableText"/>
              <w:ind w:left="447"/>
              <w:spacing w:before="106" w:line="238" w:lineRule="auto"/>
              <w:rPr/>
            </w:pPr>
            <w:r>
              <w:rPr>
                <w:spacing w:val="-3"/>
              </w:rPr>
              <w:t>50</w:t>
            </w:r>
          </w:p>
        </w:tc>
        <w:tc>
          <w:tcPr>
            <w:tcW w:w="1089" w:type="dxa"/>
            <w:vAlign w:val="top"/>
          </w:tcPr>
          <w:p>
            <w:pPr>
              <w:pStyle w:val="TableText"/>
              <w:ind w:left="407"/>
              <w:spacing w:before="106" w:line="238" w:lineRule="auto"/>
              <w:rPr/>
            </w:pPr>
            <w:r>
              <w:rPr>
                <w:spacing w:val="-2"/>
              </w:rPr>
              <w:t>9.0</w:t>
            </w:r>
          </w:p>
        </w:tc>
        <w:tc>
          <w:tcPr>
            <w:tcW w:w="999" w:type="dxa"/>
            <w:vAlign w:val="top"/>
          </w:tcPr>
          <w:p>
            <w:pPr>
              <w:pStyle w:val="TableText"/>
              <w:ind w:left="408"/>
              <w:spacing w:before="106" w:line="238" w:lineRule="auto"/>
              <w:rPr/>
            </w:pPr>
            <w:r>
              <w:rPr>
                <w:spacing w:val="-3"/>
              </w:rPr>
              <w:t>54</w:t>
            </w:r>
          </w:p>
        </w:tc>
        <w:tc>
          <w:tcPr>
            <w:tcW w:w="1004" w:type="dxa"/>
            <w:vAlign w:val="top"/>
          </w:tcPr>
          <w:p>
            <w:pPr>
              <w:pStyle w:val="TableText"/>
              <w:ind w:left="269"/>
              <w:spacing w:before="106" w:line="238" w:lineRule="auto"/>
              <w:rPr/>
            </w:pPr>
            <w:r>
              <w:rPr>
                <w:spacing w:val="-4"/>
              </w:rPr>
              <w:t>12.64</w:t>
            </w:r>
          </w:p>
        </w:tc>
      </w:tr>
      <w:tr>
        <w:trPr>
          <w:trHeight w:val="350" w:hRule="atLeast"/>
        </w:trPr>
        <w:tc>
          <w:tcPr>
            <w:tcW w:w="714" w:type="dxa"/>
            <w:vAlign w:val="top"/>
          </w:tcPr>
          <w:p>
            <w:pPr>
              <w:pStyle w:val="TableText"/>
              <w:ind w:left="165"/>
              <w:spacing w:before="108" w:line="237" w:lineRule="auto"/>
              <w:rPr/>
            </w:pPr>
            <w:r>
              <w:rPr>
                <w:spacing w:val="-4"/>
              </w:rPr>
              <w:t>17.1</w:t>
            </w:r>
          </w:p>
        </w:tc>
        <w:tc>
          <w:tcPr>
            <w:tcW w:w="1078" w:type="dxa"/>
            <w:vAlign w:val="top"/>
          </w:tcPr>
          <w:p>
            <w:pPr>
              <w:pStyle w:val="TableText"/>
              <w:ind w:left="350"/>
              <w:spacing w:before="108" w:line="237" w:lineRule="auto"/>
              <w:rPr/>
            </w:pPr>
            <w:r>
              <w:rPr>
                <w:spacing w:val="-4"/>
              </w:rPr>
              <w:t>1.71</w:t>
            </w:r>
          </w:p>
        </w:tc>
        <w:tc>
          <w:tcPr>
            <w:tcW w:w="1078" w:type="dxa"/>
            <w:vAlign w:val="top"/>
          </w:tcPr>
          <w:p>
            <w:pPr>
              <w:pStyle w:val="TableText"/>
              <w:ind w:left="302"/>
              <w:spacing w:before="108" w:line="237" w:lineRule="auto"/>
              <w:rPr/>
            </w:pPr>
            <w:r>
              <w:rPr>
                <w:spacing w:val="-2"/>
              </w:rPr>
              <w:t>0.367</w:t>
            </w:r>
          </w:p>
        </w:tc>
        <w:tc>
          <w:tcPr>
            <w:tcW w:w="1079" w:type="dxa"/>
            <w:vAlign w:val="top"/>
          </w:tcPr>
          <w:p>
            <w:pPr>
              <w:pStyle w:val="TableText"/>
              <w:ind w:left="354"/>
              <w:spacing w:before="108" w:line="237" w:lineRule="auto"/>
              <w:rPr/>
            </w:pPr>
            <w:r>
              <w:rPr>
                <w:spacing w:val="-4"/>
              </w:rPr>
              <w:t>11.7</w:t>
            </w:r>
          </w:p>
        </w:tc>
        <w:tc>
          <w:tcPr>
            <w:tcW w:w="1079" w:type="dxa"/>
            <w:vAlign w:val="top"/>
          </w:tcPr>
          <w:p>
            <w:pPr>
              <w:pStyle w:val="TableText"/>
              <w:ind w:left="355"/>
              <w:spacing w:before="108" w:line="237" w:lineRule="auto"/>
              <w:rPr/>
            </w:pPr>
            <w:r>
              <w:rPr>
                <w:spacing w:val="-2"/>
              </w:rPr>
              <w:t>2.15</w:t>
            </w:r>
          </w:p>
        </w:tc>
        <w:tc>
          <w:tcPr>
            <w:tcW w:w="1079" w:type="dxa"/>
            <w:vAlign w:val="top"/>
          </w:tcPr>
          <w:p>
            <w:pPr>
              <w:pStyle w:val="TableText"/>
              <w:ind w:left="447"/>
              <w:spacing w:before="108" w:line="237" w:lineRule="auto"/>
              <w:rPr/>
            </w:pPr>
            <w:r>
              <w:rPr>
                <w:spacing w:val="-2"/>
              </w:rPr>
              <w:t>48</w:t>
            </w:r>
          </w:p>
        </w:tc>
        <w:tc>
          <w:tcPr>
            <w:tcW w:w="1089" w:type="dxa"/>
            <w:vAlign w:val="top"/>
          </w:tcPr>
          <w:p>
            <w:pPr>
              <w:pStyle w:val="TableText"/>
              <w:ind w:left="407"/>
              <w:spacing w:before="108" w:line="237" w:lineRule="auto"/>
              <w:rPr/>
            </w:pPr>
            <w:r>
              <w:rPr>
                <w:spacing w:val="-2"/>
              </w:rPr>
              <w:t>8.8</w:t>
            </w:r>
          </w:p>
        </w:tc>
        <w:tc>
          <w:tcPr>
            <w:tcW w:w="999" w:type="dxa"/>
            <w:vAlign w:val="top"/>
          </w:tcPr>
          <w:p>
            <w:pPr>
              <w:pStyle w:val="TableText"/>
              <w:ind w:left="408"/>
              <w:spacing w:before="108" w:line="237" w:lineRule="auto"/>
              <w:rPr/>
            </w:pPr>
            <w:r>
              <w:rPr>
                <w:spacing w:val="-3"/>
              </w:rPr>
              <w:t>52</w:t>
            </w:r>
          </w:p>
        </w:tc>
        <w:tc>
          <w:tcPr>
            <w:tcW w:w="1004" w:type="dxa"/>
            <w:vAlign w:val="top"/>
          </w:tcPr>
          <w:p>
            <w:pPr>
              <w:pStyle w:val="TableText"/>
              <w:ind w:left="269"/>
              <w:spacing w:before="108" w:line="237" w:lineRule="auto"/>
              <w:rPr/>
            </w:pPr>
            <w:r>
              <w:rPr>
                <w:spacing w:val="-4"/>
              </w:rPr>
              <w:t>12.32</w:t>
            </w:r>
          </w:p>
        </w:tc>
      </w:tr>
      <w:tr>
        <w:trPr>
          <w:trHeight w:val="350" w:hRule="atLeast"/>
        </w:trPr>
        <w:tc>
          <w:tcPr>
            <w:tcW w:w="714" w:type="dxa"/>
            <w:vAlign w:val="top"/>
          </w:tcPr>
          <w:p>
            <w:pPr>
              <w:pStyle w:val="TableText"/>
              <w:ind w:left="165"/>
              <w:spacing w:before="107" w:line="238" w:lineRule="auto"/>
              <w:rPr/>
            </w:pPr>
            <w:r>
              <w:rPr>
                <w:spacing w:val="-4"/>
              </w:rPr>
              <w:t>17.2</w:t>
            </w:r>
          </w:p>
        </w:tc>
        <w:tc>
          <w:tcPr>
            <w:tcW w:w="1078" w:type="dxa"/>
            <w:vAlign w:val="top"/>
          </w:tcPr>
          <w:p>
            <w:pPr>
              <w:pStyle w:val="TableText"/>
              <w:ind w:left="350"/>
              <w:spacing w:before="107" w:line="238" w:lineRule="auto"/>
              <w:rPr/>
            </w:pPr>
            <w:r>
              <w:rPr>
                <w:spacing w:val="-4"/>
              </w:rPr>
              <w:t>1.66</w:t>
            </w:r>
          </w:p>
        </w:tc>
        <w:tc>
          <w:tcPr>
            <w:tcW w:w="1078" w:type="dxa"/>
            <w:vAlign w:val="top"/>
          </w:tcPr>
          <w:p>
            <w:pPr>
              <w:pStyle w:val="TableText"/>
              <w:ind w:left="302"/>
              <w:spacing w:before="107" w:line="238" w:lineRule="auto"/>
              <w:rPr/>
            </w:pPr>
            <w:r>
              <w:rPr>
                <w:spacing w:val="-2"/>
              </w:rPr>
              <w:t>0.360</w:t>
            </w:r>
          </w:p>
        </w:tc>
        <w:tc>
          <w:tcPr>
            <w:tcW w:w="1079" w:type="dxa"/>
            <w:vAlign w:val="top"/>
          </w:tcPr>
          <w:p>
            <w:pPr>
              <w:pStyle w:val="TableText"/>
              <w:ind w:left="354"/>
              <w:spacing w:before="107" w:line="238" w:lineRule="auto"/>
              <w:rPr/>
            </w:pPr>
            <w:r>
              <w:rPr>
                <w:spacing w:val="-4"/>
              </w:rPr>
              <w:t>11.4</w:t>
            </w:r>
          </w:p>
        </w:tc>
        <w:tc>
          <w:tcPr>
            <w:tcW w:w="1079" w:type="dxa"/>
            <w:vAlign w:val="top"/>
          </w:tcPr>
          <w:p>
            <w:pPr>
              <w:pStyle w:val="TableText"/>
              <w:ind w:left="355"/>
              <w:spacing w:before="107" w:line="238" w:lineRule="auto"/>
              <w:rPr/>
            </w:pPr>
            <w:r>
              <w:rPr>
                <w:spacing w:val="-2"/>
              </w:rPr>
              <w:t>2.11</w:t>
            </w:r>
          </w:p>
        </w:tc>
        <w:tc>
          <w:tcPr>
            <w:tcW w:w="1079" w:type="dxa"/>
            <w:vAlign w:val="top"/>
          </w:tcPr>
          <w:p>
            <w:pPr>
              <w:pStyle w:val="TableText"/>
              <w:ind w:left="447"/>
              <w:spacing w:before="107" w:line="238" w:lineRule="auto"/>
              <w:rPr/>
            </w:pPr>
            <w:r>
              <w:rPr>
                <w:spacing w:val="-2"/>
              </w:rPr>
              <w:t>47</w:t>
            </w:r>
          </w:p>
        </w:tc>
        <w:tc>
          <w:tcPr>
            <w:tcW w:w="1089" w:type="dxa"/>
            <w:vAlign w:val="top"/>
          </w:tcPr>
          <w:p>
            <w:pPr>
              <w:pStyle w:val="TableText"/>
              <w:ind w:left="407"/>
              <w:spacing w:before="107" w:line="238" w:lineRule="auto"/>
              <w:rPr/>
            </w:pPr>
            <w:r>
              <w:rPr>
                <w:spacing w:val="-2"/>
              </w:rPr>
              <w:t>8.7</w:t>
            </w:r>
          </w:p>
        </w:tc>
        <w:tc>
          <w:tcPr>
            <w:tcW w:w="999" w:type="dxa"/>
            <w:vAlign w:val="top"/>
          </w:tcPr>
          <w:p>
            <w:pPr>
              <w:pStyle w:val="TableText"/>
              <w:ind w:left="408"/>
              <w:spacing w:before="107" w:line="238" w:lineRule="auto"/>
              <w:rPr/>
            </w:pPr>
            <w:r>
              <w:rPr>
                <w:spacing w:val="-3"/>
              </w:rPr>
              <w:t>50</w:t>
            </w:r>
          </w:p>
        </w:tc>
        <w:tc>
          <w:tcPr>
            <w:tcW w:w="1004" w:type="dxa"/>
            <w:vAlign w:val="top"/>
          </w:tcPr>
          <w:p>
            <w:pPr>
              <w:pStyle w:val="TableText"/>
              <w:ind w:left="269"/>
              <w:spacing w:before="107" w:line="238" w:lineRule="auto"/>
              <w:rPr/>
            </w:pPr>
            <w:r>
              <w:rPr>
                <w:spacing w:val="-4"/>
              </w:rPr>
              <w:t>12.16</w:t>
            </w:r>
          </w:p>
        </w:tc>
      </w:tr>
      <w:tr>
        <w:trPr>
          <w:trHeight w:val="349" w:hRule="atLeast"/>
        </w:trPr>
        <w:tc>
          <w:tcPr>
            <w:tcW w:w="714" w:type="dxa"/>
            <w:vAlign w:val="top"/>
          </w:tcPr>
          <w:p>
            <w:pPr>
              <w:pStyle w:val="TableText"/>
              <w:ind w:left="165"/>
              <w:spacing w:before="107" w:line="237" w:lineRule="auto"/>
              <w:rPr/>
            </w:pPr>
            <w:r>
              <w:rPr>
                <w:spacing w:val="-4"/>
              </w:rPr>
              <w:t>17.3</w:t>
            </w:r>
          </w:p>
        </w:tc>
        <w:tc>
          <w:tcPr>
            <w:tcW w:w="1078" w:type="dxa"/>
            <w:vAlign w:val="top"/>
          </w:tcPr>
          <w:p>
            <w:pPr>
              <w:pStyle w:val="TableText"/>
              <w:ind w:left="350"/>
              <w:spacing w:before="107" w:line="237" w:lineRule="auto"/>
              <w:rPr/>
            </w:pPr>
            <w:r>
              <w:rPr>
                <w:spacing w:val="-4"/>
              </w:rPr>
              <w:t>1.62</w:t>
            </w:r>
          </w:p>
        </w:tc>
        <w:tc>
          <w:tcPr>
            <w:tcW w:w="1078" w:type="dxa"/>
            <w:vAlign w:val="top"/>
          </w:tcPr>
          <w:p>
            <w:pPr>
              <w:pStyle w:val="TableText"/>
              <w:ind w:left="233"/>
              <w:spacing w:before="86" w:line="194" w:lineRule="auto"/>
              <w:rPr>
                <w:sz w:val="24"/>
                <w:szCs w:val="24"/>
              </w:rPr>
            </w:pPr>
            <w:r>
              <w:rPr>
                <w:sz w:val="24"/>
                <w:szCs w:val="24"/>
                <w:spacing w:val="-2"/>
              </w:rPr>
              <w:t>0.353</w:t>
            </w:r>
          </w:p>
        </w:tc>
        <w:tc>
          <w:tcPr>
            <w:tcW w:w="1079" w:type="dxa"/>
            <w:vAlign w:val="top"/>
          </w:tcPr>
          <w:p>
            <w:pPr>
              <w:pStyle w:val="TableText"/>
              <w:ind w:left="354"/>
              <w:spacing w:before="86" w:line="194" w:lineRule="auto"/>
              <w:rPr>
                <w:sz w:val="24"/>
                <w:szCs w:val="24"/>
              </w:rPr>
            </w:pPr>
            <w:r>
              <w:rPr>
                <w:sz w:val="24"/>
                <w:szCs w:val="24"/>
                <w:spacing w:val="-7"/>
              </w:rPr>
              <w:t>1.1</w:t>
            </w:r>
          </w:p>
        </w:tc>
        <w:tc>
          <w:tcPr>
            <w:tcW w:w="1079" w:type="dxa"/>
            <w:vAlign w:val="top"/>
          </w:tcPr>
          <w:p>
            <w:pPr>
              <w:pStyle w:val="TableText"/>
              <w:ind w:left="355"/>
              <w:spacing w:before="107" w:line="237" w:lineRule="auto"/>
              <w:rPr/>
            </w:pPr>
            <w:r>
              <w:rPr>
                <w:spacing w:val="-2"/>
              </w:rPr>
              <w:t>2.06</w:t>
            </w:r>
          </w:p>
        </w:tc>
        <w:tc>
          <w:tcPr>
            <w:tcW w:w="1079" w:type="dxa"/>
            <w:vAlign w:val="top"/>
          </w:tcPr>
          <w:p>
            <w:pPr>
              <w:pStyle w:val="TableText"/>
              <w:ind w:left="447"/>
              <w:spacing w:before="107" w:line="237" w:lineRule="auto"/>
              <w:rPr/>
            </w:pPr>
            <w:r>
              <w:rPr>
                <w:spacing w:val="-2"/>
              </w:rPr>
              <w:t>45</w:t>
            </w:r>
          </w:p>
        </w:tc>
        <w:tc>
          <w:tcPr>
            <w:tcW w:w="1089" w:type="dxa"/>
            <w:vAlign w:val="top"/>
          </w:tcPr>
          <w:p>
            <w:pPr>
              <w:pStyle w:val="TableText"/>
              <w:ind w:left="357"/>
              <w:spacing w:before="86" w:line="194" w:lineRule="auto"/>
              <w:rPr>
                <w:sz w:val="24"/>
                <w:szCs w:val="24"/>
              </w:rPr>
            </w:pPr>
            <w:r>
              <w:rPr>
                <w:sz w:val="24"/>
                <w:szCs w:val="24"/>
                <w:spacing w:val="-3"/>
              </w:rPr>
              <w:t>8.5</w:t>
            </w:r>
          </w:p>
        </w:tc>
        <w:tc>
          <w:tcPr>
            <w:tcW w:w="999" w:type="dxa"/>
            <w:vAlign w:val="top"/>
          </w:tcPr>
          <w:p>
            <w:pPr>
              <w:pStyle w:val="TableText"/>
              <w:ind w:left="408"/>
              <w:spacing w:before="107" w:line="237" w:lineRule="auto"/>
              <w:rPr/>
            </w:pPr>
            <w:r>
              <w:rPr>
                <w:spacing w:val="-2"/>
              </w:rPr>
              <w:t>48</w:t>
            </w:r>
          </w:p>
        </w:tc>
        <w:tc>
          <w:tcPr>
            <w:tcW w:w="1004" w:type="dxa"/>
            <w:vAlign w:val="top"/>
          </w:tcPr>
          <w:p>
            <w:pPr>
              <w:pStyle w:val="TableText"/>
              <w:ind w:left="319"/>
              <w:spacing w:before="107" w:line="237" w:lineRule="auto"/>
              <w:rPr/>
            </w:pPr>
            <w:r>
              <w:rPr>
                <w:spacing w:val="-4"/>
              </w:rPr>
              <w:t>11.8</w:t>
            </w:r>
          </w:p>
        </w:tc>
      </w:tr>
      <w:tr>
        <w:trPr>
          <w:trHeight w:val="360" w:hRule="atLeast"/>
        </w:trPr>
        <w:tc>
          <w:tcPr>
            <w:tcW w:w="714" w:type="dxa"/>
            <w:vAlign w:val="top"/>
          </w:tcPr>
          <w:p>
            <w:pPr>
              <w:pStyle w:val="TableText"/>
              <w:ind w:left="165"/>
              <w:spacing w:before="109" w:line="239" w:lineRule="auto"/>
              <w:rPr/>
            </w:pPr>
            <w:r>
              <w:rPr>
                <w:spacing w:val="-4"/>
              </w:rPr>
              <w:t>17.4</w:t>
            </w:r>
          </w:p>
        </w:tc>
        <w:tc>
          <w:tcPr>
            <w:tcW w:w="1078" w:type="dxa"/>
            <w:vAlign w:val="top"/>
          </w:tcPr>
          <w:p>
            <w:pPr>
              <w:pStyle w:val="TableText"/>
              <w:ind w:left="350"/>
              <w:spacing w:before="109" w:line="239" w:lineRule="auto"/>
              <w:rPr/>
            </w:pPr>
            <w:r>
              <w:rPr>
                <w:spacing w:val="-4"/>
              </w:rPr>
              <w:t>1.59</w:t>
            </w:r>
          </w:p>
        </w:tc>
        <w:tc>
          <w:tcPr>
            <w:tcW w:w="1078" w:type="dxa"/>
            <w:vAlign w:val="top"/>
          </w:tcPr>
          <w:p>
            <w:pPr>
              <w:pStyle w:val="TableText"/>
              <w:ind w:left="233"/>
              <w:spacing w:before="87" w:line="202" w:lineRule="auto"/>
              <w:rPr>
                <w:sz w:val="24"/>
                <w:szCs w:val="24"/>
              </w:rPr>
            </w:pPr>
            <w:r>
              <w:rPr>
                <w:sz w:val="24"/>
                <w:szCs w:val="24"/>
                <w:spacing w:val="-2"/>
              </w:rPr>
              <w:t>0.346</w:t>
            </w:r>
          </w:p>
        </w:tc>
        <w:tc>
          <w:tcPr>
            <w:tcW w:w="1079" w:type="dxa"/>
            <w:vAlign w:val="top"/>
          </w:tcPr>
          <w:p>
            <w:pPr>
              <w:pStyle w:val="TableText"/>
              <w:ind w:left="354"/>
              <w:spacing w:before="109" w:line="239" w:lineRule="auto"/>
              <w:rPr/>
            </w:pPr>
            <w:r>
              <w:rPr>
                <w:spacing w:val="-4"/>
              </w:rPr>
              <w:t>10.8</w:t>
            </w:r>
          </w:p>
        </w:tc>
        <w:tc>
          <w:tcPr>
            <w:tcW w:w="1079" w:type="dxa"/>
            <w:vAlign w:val="top"/>
          </w:tcPr>
          <w:p>
            <w:pPr>
              <w:pStyle w:val="TableText"/>
              <w:ind w:left="355"/>
              <w:spacing w:before="109" w:line="239" w:lineRule="auto"/>
              <w:rPr/>
            </w:pPr>
            <w:r>
              <w:rPr>
                <w:spacing w:val="-2"/>
              </w:rPr>
              <w:t>2.02</w:t>
            </w:r>
          </w:p>
        </w:tc>
        <w:tc>
          <w:tcPr>
            <w:tcW w:w="1079" w:type="dxa"/>
            <w:vAlign w:val="top"/>
          </w:tcPr>
          <w:p>
            <w:pPr>
              <w:pStyle w:val="TableText"/>
              <w:ind w:left="447"/>
              <w:spacing w:before="109" w:line="241" w:lineRule="auto"/>
              <w:rPr/>
            </w:pPr>
            <w:r>
              <w:rPr>
                <w:spacing w:val="-2"/>
              </w:rPr>
              <w:t>44</w:t>
            </w:r>
          </w:p>
        </w:tc>
        <w:tc>
          <w:tcPr>
            <w:tcW w:w="1089" w:type="dxa"/>
            <w:vAlign w:val="top"/>
          </w:tcPr>
          <w:p>
            <w:pPr>
              <w:pStyle w:val="TableText"/>
              <w:ind w:left="357"/>
              <w:spacing w:before="87" w:line="202" w:lineRule="auto"/>
              <w:rPr>
                <w:sz w:val="24"/>
                <w:szCs w:val="24"/>
              </w:rPr>
            </w:pPr>
            <w:r>
              <w:rPr>
                <w:sz w:val="24"/>
                <w:szCs w:val="24"/>
                <w:spacing w:val="-3"/>
              </w:rPr>
              <w:t>8.4</w:t>
            </w:r>
          </w:p>
        </w:tc>
        <w:tc>
          <w:tcPr>
            <w:tcW w:w="999" w:type="dxa"/>
            <w:vAlign w:val="top"/>
          </w:tcPr>
          <w:p>
            <w:pPr>
              <w:pStyle w:val="TableText"/>
              <w:ind w:left="408"/>
              <w:spacing w:before="109"/>
              <w:rPr/>
            </w:pPr>
            <w:r>
              <w:rPr>
                <w:spacing w:val="-2"/>
              </w:rPr>
              <w:t>46</w:t>
            </w:r>
          </w:p>
        </w:tc>
        <w:tc>
          <w:tcPr>
            <w:tcW w:w="1004" w:type="dxa"/>
            <w:vAlign w:val="top"/>
          </w:tcPr>
          <w:p>
            <w:pPr>
              <w:pStyle w:val="TableText"/>
              <w:ind w:left="319"/>
              <w:spacing w:before="109" w:line="239" w:lineRule="auto"/>
              <w:rPr/>
            </w:pPr>
            <w:r>
              <w:rPr>
                <w:spacing w:val="-4"/>
              </w:rPr>
              <w:t>11.6</w:t>
            </w:r>
          </w:p>
        </w:tc>
      </w:tr>
      <w:tr>
        <w:trPr>
          <w:trHeight w:val="360" w:hRule="atLeast"/>
        </w:trPr>
        <w:tc>
          <w:tcPr>
            <w:tcW w:w="714" w:type="dxa"/>
            <w:vAlign w:val="top"/>
          </w:tcPr>
          <w:p>
            <w:pPr>
              <w:pStyle w:val="TableText"/>
              <w:ind w:left="165"/>
              <w:spacing w:before="109" w:line="239" w:lineRule="auto"/>
              <w:rPr/>
            </w:pPr>
            <w:r>
              <w:rPr>
                <w:spacing w:val="-4"/>
              </w:rPr>
              <w:t>17.5</w:t>
            </w:r>
          </w:p>
        </w:tc>
        <w:tc>
          <w:tcPr>
            <w:tcW w:w="1078" w:type="dxa"/>
            <w:vAlign w:val="top"/>
          </w:tcPr>
          <w:p>
            <w:pPr>
              <w:pStyle w:val="TableText"/>
              <w:ind w:left="350"/>
              <w:spacing w:before="109" w:line="239" w:lineRule="auto"/>
              <w:rPr/>
            </w:pPr>
            <w:r>
              <w:rPr>
                <w:spacing w:val="-4"/>
              </w:rPr>
              <w:t>1.56</w:t>
            </w:r>
          </w:p>
        </w:tc>
        <w:tc>
          <w:tcPr>
            <w:tcW w:w="1078" w:type="dxa"/>
            <w:vAlign w:val="top"/>
          </w:tcPr>
          <w:p>
            <w:pPr>
              <w:pStyle w:val="TableText"/>
              <w:ind w:left="233"/>
              <w:spacing w:before="87" w:line="202" w:lineRule="auto"/>
              <w:rPr>
                <w:sz w:val="24"/>
                <w:szCs w:val="24"/>
              </w:rPr>
            </w:pPr>
            <w:r>
              <w:rPr>
                <w:sz w:val="24"/>
                <w:szCs w:val="24"/>
                <w:spacing w:val="-2"/>
              </w:rPr>
              <w:t>0.339</w:t>
            </w:r>
          </w:p>
        </w:tc>
        <w:tc>
          <w:tcPr>
            <w:tcW w:w="1079" w:type="dxa"/>
            <w:vAlign w:val="top"/>
          </w:tcPr>
          <w:p>
            <w:pPr>
              <w:pStyle w:val="TableText"/>
              <w:ind w:left="354"/>
              <w:spacing w:before="109" w:line="239" w:lineRule="auto"/>
              <w:rPr/>
            </w:pPr>
            <w:r>
              <w:rPr>
                <w:spacing w:val="-4"/>
              </w:rPr>
              <w:t>10.5</w:t>
            </w:r>
          </w:p>
        </w:tc>
        <w:tc>
          <w:tcPr>
            <w:tcW w:w="1079" w:type="dxa"/>
            <w:vAlign w:val="top"/>
          </w:tcPr>
          <w:p>
            <w:pPr>
              <w:pStyle w:val="TableText"/>
              <w:ind w:left="355"/>
              <w:spacing w:before="109" w:line="239" w:lineRule="auto"/>
              <w:rPr/>
            </w:pPr>
            <w:r>
              <w:rPr>
                <w:spacing w:val="-4"/>
              </w:rPr>
              <w:t>1.97</w:t>
            </w:r>
          </w:p>
        </w:tc>
        <w:tc>
          <w:tcPr>
            <w:tcW w:w="1079" w:type="dxa"/>
            <w:vAlign w:val="top"/>
          </w:tcPr>
          <w:p>
            <w:pPr>
              <w:pStyle w:val="TableText"/>
              <w:ind w:left="447"/>
              <w:spacing w:before="109" w:line="241" w:lineRule="auto"/>
              <w:rPr/>
            </w:pPr>
            <w:r>
              <w:rPr>
                <w:spacing w:val="-2"/>
              </w:rPr>
              <w:t>42</w:t>
            </w:r>
          </w:p>
        </w:tc>
        <w:tc>
          <w:tcPr>
            <w:tcW w:w="1089" w:type="dxa"/>
            <w:vAlign w:val="top"/>
          </w:tcPr>
          <w:p>
            <w:pPr>
              <w:pStyle w:val="TableText"/>
              <w:ind w:left="407"/>
              <w:spacing w:before="109" w:line="239" w:lineRule="auto"/>
              <w:rPr/>
            </w:pPr>
            <w:r>
              <w:rPr>
                <w:spacing w:val="-2"/>
              </w:rPr>
              <w:t>8.2</w:t>
            </w:r>
          </w:p>
        </w:tc>
        <w:tc>
          <w:tcPr>
            <w:tcW w:w="999" w:type="dxa"/>
            <w:vAlign w:val="top"/>
          </w:tcPr>
          <w:p>
            <w:pPr>
              <w:pStyle w:val="TableText"/>
              <w:ind w:left="408"/>
              <w:spacing w:before="109" w:line="241" w:lineRule="auto"/>
              <w:rPr/>
            </w:pPr>
            <w:r>
              <w:rPr>
                <w:spacing w:val="-2"/>
              </w:rPr>
              <w:t>44</w:t>
            </w:r>
          </w:p>
        </w:tc>
        <w:tc>
          <w:tcPr>
            <w:tcW w:w="1004" w:type="dxa"/>
            <w:vAlign w:val="top"/>
          </w:tcPr>
          <w:p>
            <w:pPr>
              <w:pStyle w:val="TableText"/>
              <w:ind w:left="319"/>
              <w:spacing w:before="109" w:line="239" w:lineRule="auto"/>
              <w:rPr/>
            </w:pPr>
            <w:r>
              <w:rPr>
                <w:spacing w:val="-4"/>
              </w:rPr>
              <w:t>11.2</w:t>
            </w:r>
          </w:p>
        </w:tc>
      </w:tr>
      <w:tr>
        <w:trPr>
          <w:trHeight w:val="340" w:hRule="atLeast"/>
        </w:trPr>
        <w:tc>
          <w:tcPr>
            <w:tcW w:w="714" w:type="dxa"/>
            <w:vAlign w:val="top"/>
          </w:tcPr>
          <w:p>
            <w:pPr>
              <w:pStyle w:val="TableText"/>
              <w:ind w:left="165"/>
              <w:spacing w:before="99" w:line="236" w:lineRule="auto"/>
              <w:rPr/>
            </w:pPr>
            <w:r>
              <w:rPr>
                <w:spacing w:val="-4"/>
              </w:rPr>
              <w:t>17.6</w:t>
            </w:r>
          </w:p>
        </w:tc>
        <w:tc>
          <w:tcPr>
            <w:tcW w:w="1078" w:type="dxa"/>
            <w:vAlign w:val="top"/>
          </w:tcPr>
          <w:p>
            <w:pPr>
              <w:pStyle w:val="TableText"/>
              <w:ind w:left="350"/>
              <w:spacing w:before="99" w:line="236" w:lineRule="auto"/>
              <w:rPr/>
            </w:pPr>
            <w:r>
              <w:rPr>
                <w:spacing w:val="-4"/>
              </w:rPr>
              <w:t>1.53</w:t>
            </w:r>
          </w:p>
        </w:tc>
        <w:tc>
          <w:tcPr>
            <w:tcW w:w="1078" w:type="dxa"/>
            <w:vAlign w:val="top"/>
          </w:tcPr>
          <w:p>
            <w:pPr>
              <w:pStyle w:val="TableText"/>
              <w:ind w:left="233"/>
              <w:spacing w:before="77" w:line="194" w:lineRule="auto"/>
              <w:rPr>
                <w:sz w:val="24"/>
                <w:szCs w:val="24"/>
              </w:rPr>
            </w:pPr>
            <w:r>
              <w:rPr>
                <w:sz w:val="24"/>
                <w:szCs w:val="24"/>
                <w:spacing w:val="-2"/>
              </w:rPr>
              <w:t>0.333</w:t>
            </w:r>
          </w:p>
        </w:tc>
        <w:tc>
          <w:tcPr>
            <w:tcW w:w="1079" w:type="dxa"/>
            <w:vAlign w:val="top"/>
          </w:tcPr>
          <w:p>
            <w:pPr>
              <w:pStyle w:val="TableText"/>
              <w:ind w:left="354"/>
              <w:spacing w:before="99" w:line="236" w:lineRule="auto"/>
              <w:rPr/>
            </w:pPr>
            <w:r>
              <w:rPr>
                <w:spacing w:val="-4"/>
              </w:rPr>
              <w:t>10.2</w:t>
            </w:r>
          </w:p>
        </w:tc>
        <w:tc>
          <w:tcPr>
            <w:tcW w:w="1079" w:type="dxa"/>
            <w:vAlign w:val="top"/>
          </w:tcPr>
          <w:p>
            <w:pPr>
              <w:pStyle w:val="TableText"/>
              <w:ind w:left="355"/>
              <w:spacing w:before="99" w:line="236" w:lineRule="auto"/>
              <w:rPr/>
            </w:pPr>
            <w:r>
              <w:rPr>
                <w:spacing w:val="-4"/>
              </w:rPr>
              <w:t>1.93</w:t>
            </w:r>
          </w:p>
        </w:tc>
        <w:tc>
          <w:tcPr>
            <w:tcW w:w="1079" w:type="dxa"/>
            <w:vAlign w:val="top"/>
          </w:tcPr>
          <w:p>
            <w:pPr>
              <w:pStyle w:val="TableText"/>
              <w:ind w:left="447"/>
              <w:spacing w:before="99" w:line="236" w:lineRule="auto"/>
              <w:rPr/>
            </w:pPr>
            <w:r>
              <w:rPr>
                <w:spacing w:val="-2"/>
              </w:rPr>
              <w:t>40</w:t>
            </w:r>
          </w:p>
        </w:tc>
        <w:tc>
          <w:tcPr>
            <w:tcW w:w="1089" w:type="dxa"/>
            <w:vAlign w:val="top"/>
          </w:tcPr>
          <w:p>
            <w:pPr>
              <w:pStyle w:val="TableText"/>
              <w:ind w:left="407"/>
              <w:spacing w:before="99" w:line="236" w:lineRule="auto"/>
              <w:rPr/>
            </w:pPr>
            <w:r>
              <w:rPr>
                <w:spacing w:val="-2"/>
              </w:rPr>
              <w:t>8.1</w:t>
            </w:r>
          </w:p>
        </w:tc>
        <w:tc>
          <w:tcPr>
            <w:tcW w:w="999" w:type="dxa"/>
            <w:vAlign w:val="top"/>
          </w:tcPr>
          <w:p>
            <w:pPr>
              <w:pStyle w:val="TableText"/>
              <w:ind w:left="379"/>
              <w:spacing w:before="77" w:line="194" w:lineRule="auto"/>
              <w:rPr>
                <w:sz w:val="24"/>
                <w:szCs w:val="24"/>
              </w:rPr>
            </w:pPr>
            <w:r>
              <w:rPr>
                <w:sz w:val="24"/>
                <w:szCs w:val="24"/>
                <w:spacing w:val="-3"/>
              </w:rPr>
              <w:t>42</w:t>
            </w:r>
          </w:p>
        </w:tc>
        <w:tc>
          <w:tcPr>
            <w:tcW w:w="1004" w:type="dxa"/>
            <w:vAlign w:val="top"/>
          </w:tcPr>
          <w:p>
            <w:pPr>
              <w:pStyle w:val="TableText"/>
              <w:ind w:left="410"/>
              <w:spacing w:before="99" w:line="236" w:lineRule="auto"/>
              <w:rPr/>
            </w:pPr>
            <w:r>
              <w:rPr>
                <w:spacing w:val="-6"/>
              </w:rPr>
              <w:t>11</w:t>
            </w:r>
          </w:p>
        </w:tc>
      </w:tr>
      <w:tr>
        <w:trPr>
          <w:trHeight w:val="349" w:hRule="atLeast"/>
        </w:trPr>
        <w:tc>
          <w:tcPr>
            <w:tcW w:w="714" w:type="dxa"/>
            <w:vAlign w:val="top"/>
          </w:tcPr>
          <w:p>
            <w:pPr>
              <w:pStyle w:val="TableText"/>
              <w:ind w:left="165"/>
              <w:spacing w:before="109" w:line="235" w:lineRule="auto"/>
              <w:rPr/>
            </w:pPr>
            <w:r>
              <w:rPr>
                <w:spacing w:val="-4"/>
              </w:rPr>
              <w:t>17.7</w:t>
            </w:r>
          </w:p>
        </w:tc>
        <w:tc>
          <w:tcPr>
            <w:tcW w:w="1078" w:type="dxa"/>
            <w:vAlign w:val="top"/>
          </w:tcPr>
          <w:p>
            <w:pPr>
              <w:pStyle w:val="TableText"/>
              <w:ind w:left="290"/>
              <w:spacing w:before="88" w:line="193" w:lineRule="auto"/>
              <w:rPr>
                <w:sz w:val="24"/>
                <w:szCs w:val="24"/>
              </w:rPr>
            </w:pPr>
            <w:r>
              <w:rPr>
                <w:sz w:val="24"/>
                <w:szCs w:val="24"/>
                <w:spacing w:val="-6"/>
              </w:rPr>
              <w:t>1.50</w:t>
            </w:r>
          </w:p>
        </w:tc>
        <w:tc>
          <w:tcPr>
            <w:tcW w:w="1078" w:type="dxa"/>
            <w:vAlign w:val="top"/>
          </w:tcPr>
          <w:p>
            <w:pPr>
              <w:pStyle w:val="TableText"/>
              <w:ind w:left="233"/>
              <w:spacing w:before="88" w:line="193" w:lineRule="auto"/>
              <w:rPr>
                <w:sz w:val="24"/>
                <w:szCs w:val="24"/>
              </w:rPr>
            </w:pPr>
            <w:r>
              <w:rPr>
                <w:sz w:val="24"/>
                <w:szCs w:val="24"/>
                <w:spacing w:val="-2"/>
              </w:rPr>
              <w:t>0.327</w:t>
            </w:r>
          </w:p>
        </w:tc>
        <w:tc>
          <w:tcPr>
            <w:tcW w:w="1079" w:type="dxa"/>
            <w:vAlign w:val="top"/>
          </w:tcPr>
          <w:p>
            <w:pPr>
              <w:pStyle w:val="TableText"/>
              <w:ind w:left="354"/>
              <w:spacing w:before="88" w:line="193" w:lineRule="auto"/>
              <w:rPr>
                <w:sz w:val="24"/>
                <w:szCs w:val="24"/>
              </w:rPr>
            </w:pPr>
            <w:r>
              <w:rPr>
                <w:sz w:val="24"/>
                <w:szCs w:val="24"/>
                <w:spacing w:val="-3"/>
              </w:rPr>
              <w:t>9.9</w:t>
            </w:r>
          </w:p>
        </w:tc>
        <w:tc>
          <w:tcPr>
            <w:tcW w:w="1079" w:type="dxa"/>
            <w:vAlign w:val="top"/>
          </w:tcPr>
          <w:p>
            <w:pPr>
              <w:pStyle w:val="TableText"/>
              <w:ind w:left="355"/>
              <w:spacing w:before="109" w:line="235" w:lineRule="auto"/>
              <w:rPr/>
            </w:pPr>
            <w:r>
              <w:rPr>
                <w:spacing w:val="-4"/>
              </w:rPr>
              <w:t>1.88</w:t>
            </w:r>
          </w:p>
        </w:tc>
        <w:tc>
          <w:tcPr>
            <w:tcW w:w="1079" w:type="dxa"/>
            <w:vAlign w:val="top"/>
          </w:tcPr>
          <w:p>
            <w:pPr>
              <w:pStyle w:val="TableText"/>
              <w:ind w:left="447"/>
              <w:spacing w:before="109" w:line="235" w:lineRule="auto"/>
              <w:rPr/>
            </w:pPr>
            <w:r>
              <w:rPr>
                <w:spacing w:val="-3"/>
              </w:rPr>
              <w:t>39</w:t>
            </w:r>
          </w:p>
        </w:tc>
        <w:tc>
          <w:tcPr>
            <w:tcW w:w="1089" w:type="dxa"/>
            <w:vAlign w:val="top"/>
          </w:tcPr>
          <w:p>
            <w:pPr>
              <w:pStyle w:val="TableText"/>
              <w:ind w:left="407"/>
              <w:spacing w:before="109" w:line="235" w:lineRule="auto"/>
              <w:rPr/>
            </w:pPr>
            <w:r>
              <w:rPr>
                <w:spacing w:val="-2"/>
              </w:rPr>
              <w:t>8.0</w:t>
            </w:r>
          </w:p>
        </w:tc>
        <w:tc>
          <w:tcPr>
            <w:tcW w:w="999" w:type="dxa"/>
            <w:vAlign w:val="top"/>
          </w:tcPr>
          <w:p>
            <w:pPr>
              <w:pStyle w:val="TableText"/>
              <w:ind w:left="408"/>
              <w:spacing w:before="109" w:line="235" w:lineRule="auto"/>
              <w:rPr/>
            </w:pPr>
            <w:r>
              <w:rPr>
                <w:spacing w:val="-2"/>
              </w:rPr>
              <w:t>40</w:t>
            </w:r>
          </w:p>
        </w:tc>
        <w:tc>
          <w:tcPr>
            <w:tcW w:w="1004" w:type="dxa"/>
            <w:vAlign w:val="top"/>
          </w:tcPr>
          <w:p>
            <w:pPr>
              <w:pStyle w:val="TableText"/>
              <w:ind w:left="269"/>
              <w:spacing w:before="109" w:line="235" w:lineRule="auto"/>
              <w:rPr/>
            </w:pPr>
            <w:r>
              <w:rPr>
                <w:spacing w:val="-4"/>
              </w:rPr>
              <w:t>10.64</w:t>
            </w:r>
          </w:p>
        </w:tc>
      </w:tr>
      <w:tr>
        <w:trPr>
          <w:trHeight w:val="360" w:hRule="atLeast"/>
        </w:trPr>
        <w:tc>
          <w:tcPr>
            <w:tcW w:w="714" w:type="dxa"/>
            <w:vAlign w:val="top"/>
          </w:tcPr>
          <w:p>
            <w:pPr>
              <w:pStyle w:val="TableText"/>
              <w:ind w:left="165"/>
              <w:spacing w:before="110" w:line="239" w:lineRule="auto"/>
              <w:rPr/>
            </w:pPr>
            <w:r>
              <w:rPr>
                <w:spacing w:val="-4"/>
              </w:rPr>
              <w:t>17.8</w:t>
            </w:r>
          </w:p>
        </w:tc>
        <w:tc>
          <w:tcPr>
            <w:tcW w:w="1078" w:type="dxa"/>
            <w:vAlign w:val="top"/>
          </w:tcPr>
          <w:p>
            <w:pPr>
              <w:pStyle w:val="TableText"/>
              <w:ind w:left="211"/>
              <w:spacing w:before="60" w:line="167" w:lineRule="auto"/>
              <w:rPr>
                <w:sz w:val="32"/>
                <w:szCs w:val="32"/>
              </w:rPr>
            </w:pPr>
            <w:r>
              <w:rPr>
                <w:sz w:val="32"/>
                <w:szCs w:val="32"/>
                <w:spacing w:val="-7"/>
              </w:rPr>
              <w:t>1.47</w:t>
            </w:r>
          </w:p>
        </w:tc>
        <w:tc>
          <w:tcPr>
            <w:tcW w:w="1078" w:type="dxa"/>
            <w:vAlign w:val="top"/>
          </w:tcPr>
          <w:p>
            <w:pPr>
              <w:pStyle w:val="TableText"/>
              <w:ind w:left="302"/>
              <w:spacing w:before="110" w:line="239" w:lineRule="auto"/>
              <w:rPr/>
            </w:pPr>
            <w:r>
              <w:rPr>
                <w:spacing w:val="-2"/>
              </w:rPr>
              <w:t>0.321</w:t>
            </w:r>
          </w:p>
        </w:tc>
        <w:tc>
          <w:tcPr>
            <w:tcW w:w="1079" w:type="dxa"/>
            <w:vAlign w:val="top"/>
          </w:tcPr>
          <w:p>
            <w:pPr>
              <w:pStyle w:val="TableText"/>
              <w:ind w:left="354"/>
              <w:spacing w:before="88" w:line="201" w:lineRule="auto"/>
              <w:rPr>
                <w:sz w:val="24"/>
                <w:szCs w:val="24"/>
              </w:rPr>
            </w:pPr>
            <w:r>
              <w:rPr>
                <w:sz w:val="24"/>
                <w:szCs w:val="24"/>
                <w:spacing w:val="-3"/>
              </w:rPr>
              <w:t>9.6</w:t>
            </w:r>
          </w:p>
        </w:tc>
        <w:tc>
          <w:tcPr>
            <w:tcW w:w="1079" w:type="dxa"/>
            <w:vAlign w:val="top"/>
          </w:tcPr>
          <w:p>
            <w:pPr>
              <w:pStyle w:val="TableText"/>
              <w:ind w:left="295"/>
              <w:spacing w:before="88" w:line="201" w:lineRule="auto"/>
              <w:rPr>
                <w:sz w:val="24"/>
                <w:szCs w:val="24"/>
              </w:rPr>
            </w:pPr>
            <w:r>
              <w:rPr>
                <w:sz w:val="24"/>
                <w:szCs w:val="24"/>
                <w:spacing w:val="-6"/>
              </w:rPr>
              <w:t>1.84</w:t>
            </w:r>
          </w:p>
        </w:tc>
        <w:tc>
          <w:tcPr>
            <w:tcW w:w="1079" w:type="dxa"/>
            <w:vAlign w:val="top"/>
          </w:tcPr>
          <w:p>
            <w:pPr>
              <w:pStyle w:val="TableText"/>
              <w:ind w:left="447"/>
              <w:spacing w:before="109"/>
              <w:rPr/>
            </w:pPr>
            <w:r>
              <w:rPr>
                <w:spacing w:val="-3"/>
              </w:rPr>
              <w:t>38</w:t>
            </w:r>
          </w:p>
        </w:tc>
        <w:tc>
          <w:tcPr>
            <w:tcW w:w="1089" w:type="dxa"/>
            <w:vAlign w:val="top"/>
          </w:tcPr>
          <w:p>
            <w:pPr>
              <w:pStyle w:val="TableText"/>
              <w:ind w:left="407"/>
              <w:spacing w:before="110" w:line="239" w:lineRule="auto"/>
              <w:rPr/>
            </w:pPr>
            <w:r>
              <w:rPr>
                <w:spacing w:val="-3"/>
              </w:rPr>
              <w:t>7.9</w:t>
            </w:r>
          </w:p>
        </w:tc>
        <w:tc>
          <w:tcPr>
            <w:tcW w:w="999" w:type="dxa"/>
            <w:vAlign w:val="top"/>
          </w:tcPr>
          <w:p>
            <w:pPr>
              <w:pStyle w:val="TableText"/>
              <w:ind w:left="319"/>
              <w:spacing w:before="110" w:line="239" w:lineRule="auto"/>
              <w:rPr/>
            </w:pPr>
            <w:r>
              <w:rPr>
                <w:spacing w:val="-2"/>
              </w:rPr>
              <w:t>39.2</w:t>
            </w:r>
          </w:p>
        </w:tc>
        <w:tc>
          <w:tcPr>
            <w:tcW w:w="1004" w:type="dxa"/>
            <w:vAlign w:val="top"/>
          </w:tcPr>
          <w:p>
            <w:pPr>
              <w:pStyle w:val="TableText"/>
              <w:ind w:left="269"/>
              <w:spacing w:before="110" w:line="239" w:lineRule="auto"/>
              <w:rPr/>
            </w:pPr>
            <w:r>
              <w:rPr>
                <w:spacing w:val="-4"/>
              </w:rPr>
              <w:t>10.48</w:t>
            </w:r>
          </w:p>
        </w:tc>
      </w:tr>
      <w:tr>
        <w:trPr>
          <w:trHeight w:val="360" w:hRule="atLeast"/>
        </w:trPr>
        <w:tc>
          <w:tcPr>
            <w:tcW w:w="714" w:type="dxa"/>
            <w:vAlign w:val="top"/>
          </w:tcPr>
          <w:p>
            <w:pPr>
              <w:pStyle w:val="TableText"/>
              <w:ind w:left="165"/>
              <w:spacing w:before="110" w:line="239" w:lineRule="auto"/>
              <w:rPr/>
            </w:pPr>
            <w:r>
              <w:rPr>
                <w:spacing w:val="-4"/>
              </w:rPr>
              <w:t>17.9</w:t>
            </w:r>
          </w:p>
        </w:tc>
        <w:tc>
          <w:tcPr>
            <w:tcW w:w="1078" w:type="dxa"/>
            <w:vAlign w:val="top"/>
          </w:tcPr>
          <w:p>
            <w:pPr>
              <w:pStyle w:val="TableText"/>
              <w:ind w:left="290"/>
              <w:spacing w:before="88" w:line="201" w:lineRule="auto"/>
              <w:rPr>
                <w:sz w:val="24"/>
                <w:szCs w:val="24"/>
              </w:rPr>
            </w:pPr>
            <w:r>
              <w:rPr>
                <w:sz w:val="24"/>
                <w:szCs w:val="24"/>
                <w:spacing w:val="-6"/>
              </w:rPr>
              <w:t>1.44</w:t>
            </w:r>
          </w:p>
        </w:tc>
        <w:tc>
          <w:tcPr>
            <w:tcW w:w="1078" w:type="dxa"/>
            <w:vAlign w:val="top"/>
          </w:tcPr>
          <w:p>
            <w:pPr>
              <w:pStyle w:val="TableText"/>
              <w:ind w:left="302"/>
              <w:spacing w:before="110" w:line="239" w:lineRule="auto"/>
              <w:rPr/>
            </w:pPr>
            <w:r>
              <w:rPr>
                <w:spacing w:val="-2"/>
              </w:rPr>
              <w:t>0.315</w:t>
            </w:r>
          </w:p>
        </w:tc>
        <w:tc>
          <w:tcPr>
            <w:tcW w:w="1079" w:type="dxa"/>
            <w:vAlign w:val="top"/>
          </w:tcPr>
          <w:p>
            <w:pPr>
              <w:pStyle w:val="TableText"/>
              <w:ind w:left="394"/>
              <w:spacing w:before="110" w:line="239" w:lineRule="auto"/>
              <w:rPr/>
            </w:pPr>
            <w:r>
              <w:rPr>
                <w:spacing w:val="-2"/>
              </w:rPr>
              <w:t>9.3</w:t>
            </w:r>
          </w:p>
        </w:tc>
        <w:tc>
          <w:tcPr>
            <w:tcW w:w="1079" w:type="dxa"/>
            <w:vAlign w:val="top"/>
          </w:tcPr>
          <w:p>
            <w:pPr>
              <w:pStyle w:val="TableText"/>
              <w:ind w:left="216"/>
              <w:spacing w:before="60" w:line="167" w:lineRule="auto"/>
              <w:rPr>
                <w:sz w:val="32"/>
                <w:szCs w:val="32"/>
              </w:rPr>
            </w:pPr>
            <w:r>
              <w:rPr>
                <w:sz w:val="32"/>
                <w:szCs w:val="32"/>
                <w:spacing w:val="-7"/>
              </w:rPr>
              <w:t>1.80</w:t>
            </w:r>
          </w:p>
        </w:tc>
        <w:tc>
          <w:tcPr>
            <w:tcW w:w="1079" w:type="dxa"/>
            <w:vAlign w:val="top"/>
          </w:tcPr>
          <w:p>
            <w:pPr>
              <w:pStyle w:val="TableText"/>
              <w:ind w:left="447"/>
              <w:spacing w:before="109"/>
              <w:rPr/>
            </w:pPr>
            <w:r>
              <w:rPr>
                <w:spacing w:val="-3"/>
              </w:rPr>
              <w:t>37</w:t>
            </w:r>
          </w:p>
        </w:tc>
        <w:tc>
          <w:tcPr>
            <w:tcW w:w="1089" w:type="dxa"/>
            <w:vAlign w:val="top"/>
          </w:tcPr>
          <w:p>
            <w:pPr>
              <w:pStyle w:val="TableText"/>
              <w:ind w:left="407"/>
              <w:spacing w:before="110" w:line="239" w:lineRule="auto"/>
              <w:rPr/>
            </w:pPr>
            <w:r>
              <w:rPr>
                <w:spacing w:val="-3"/>
              </w:rPr>
              <w:t>7.7</w:t>
            </w:r>
          </w:p>
        </w:tc>
        <w:tc>
          <w:tcPr>
            <w:tcW w:w="999" w:type="dxa"/>
            <w:vAlign w:val="top"/>
          </w:tcPr>
          <w:p>
            <w:pPr>
              <w:pStyle w:val="TableText"/>
              <w:ind w:left="259"/>
              <w:spacing w:before="88" w:line="201" w:lineRule="auto"/>
              <w:rPr>
                <w:sz w:val="24"/>
                <w:szCs w:val="24"/>
              </w:rPr>
            </w:pPr>
            <w:r>
              <w:rPr>
                <w:sz w:val="24"/>
                <w:szCs w:val="24"/>
                <w:spacing w:val="-3"/>
              </w:rPr>
              <w:t>38.6</w:t>
            </w:r>
          </w:p>
        </w:tc>
        <w:tc>
          <w:tcPr>
            <w:tcW w:w="1004" w:type="dxa"/>
            <w:vAlign w:val="top"/>
          </w:tcPr>
          <w:p>
            <w:pPr>
              <w:pStyle w:val="TableText"/>
              <w:ind w:left="269"/>
              <w:spacing w:before="110" w:line="239" w:lineRule="auto"/>
              <w:rPr/>
            </w:pPr>
            <w:r>
              <w:rPr>
                <w:spacing w:val="-4"/>
              </w:rPr>
              <w:t>10.16</w:t>
            </w:r>
          </w:p>
        </w:tc>
      </w:tr>
      <w:tr>
        <w:trPr>
          <w:trHeight w:val="350" w:hRule="atLeast"/>
        </w:trPr>
        <w:tc>
          <w:tcPr>
            <w:tcW w:w="714" w:type="dxa"/>
            <w:vAlign w:val="top"/>
          </w:tcPr>
          <w:p>
            <w:pPr>
              <w:pStyle w:val="TableText"/>
              <w:ind w:left="165"/>
              <w:spacing w:before="110" w:line="235" w:lineRule="auto"/>
              <w:rPr/>
            </w:pPr>
            <w:r>
              <w:rPr>
                <w:spacing w:val="-4"/>
              </w:rPr>
              <w:t>18.0</w:t>
            </w:r>
          </w:p>
        </w:tc>
        <w:tc>
          <w:tcPr>
            <w:tcW w:w="1078" w:type="dxa"/>
            <w:vAlign w:val="top"/>
          </w:tcPr>
          <w:p>
            <w:pPr>
              <w:pStyle w:val="TableText"/>
              <w:ind w:left="290"/>
              <w:spacing w:before="89" w:line="193" w:lineRule="auto"/>
              <w:rPr>
                <w:sz w:val="24"/>
                <w:szCs w:val="24"/>
              </w:rPr>
            </w:pPr>
            <w:r>
              <w:rPr>
                <w:sz w:val="24"/>
                <w:szCs w:val="24"/>
                <w:spacing w:val="-6"/>
              </w:rPr>
              <w:t>1.41</w:t>
            </w:r>
          </w:p>
        </w:tc>
        <w:tc>
          <w:tcPr>
            <w:tcW w:w="1078" w:type="dxa"/>
            <w:vAlign w:val="top"/>
          </w:tcPr>
          <w:p>
            <w:pPr>
              <w:pStyle w:val="TableText"/>
              <w:ind w:left="302"/>
              <w:spacing w:before="110" w:line="235" w:lineRule="auto"/>
              <w:rPr/>
            </w:pPr>
            <w:r>
              <w:rPr>
                <w:spacing w:val="-2"/>
              </w:rPr>
              <w:t>0.309</w:t>
            </w:r>
          </w:p>
        </w:tc>
        <w:tc>
          <w:tcPr>
            <w:tcW w:w="1079" w:type="dxa"/>
            <w:vAlign w:val="top"/>
          </w:tcPr>
          <w:p>
            <w:pPr>
              <w:pStyle w:val="TableText"/>
              <w:ind w:left="354"/>
              <w:spacing w:before="89" w:line="193" w:lineRule="auto"/>
              <w:rPr>
                <w:sz w:val="24"/>
                <w:szCs w:val="24"/>
              </w:rPr>
            </w:pPr>
            <w:r>
              <w:rPr>
                <w:sz w:val="24"/>
                <w:szCs w:val="24"/>
                <w:spacing w:val="-3"/>
              </w:rPr>
              <w:t>9.0</w:t>
            </w:r>
          </w:p>
        </w:tc>
        <w:tc>
          <w:tcPr>
            <w:tcW w:w="1079" w:type="dxa"/>
            <w:vAlign w:val="top"/>
          </w:tcPr>
          <w:p>
            <w:pPr>
              <w:pStyle w:val="TableText"/>
              <w:ind w:left="295"/>
              <w:spacing w:before="89" w:line="193" w:lineRule="auto"/>
              <w:rPr>
                <w:sz w:val="24"/>
                <w:szCs w:val="24"/>
              </w:rPr>
            </w:pPr>
            <w:r>
              <w:rPr>
                <w:sz w:val="24"/>
                <w:szCs w:val="24"/>
                <w:spacing w:val="-6"/>
              </w:rPr>
              <w:t>1.78</w:t>
            </w:r>
          </w:p>
        </w:tc>
        <w:tc>
          <w:tcPr>
            <w:tcW w:w="1079" w:type="dxa"/>
            <w:vAlign w:val="top"/>
          </w:tcPr>
          <w:p>
            <w:pPr>
              <w:pStyle w:val="TableText"/>
              <w:ind w:left="447"/>
              <w:spacing w:before="110" w:line="235" w:lineRule="auto"/>
              <w:rPr/>
            </w:pPr>
            <w:r>
              <w:rPr>
                <w:spacing w:val="-3"/>
              </w:rPr>
              <w:t>36</w:t>
            </w:r>
          </w:p>
        </w:tc>
        <w:tc>
          <w:tcPr>
            <w:tcW w:w="1089" w:type="dxa"/>
            <w:vAlign w:val="top"/>
          </w:tcPr>
          <w:p>
            <w:pPr>
              <w:pStyle w:val="TableText"/>
              <w:ind w:left="407"/>
              <w:spacing w:before="110" w:line="235" w:lineRule="auto"/>
              <w:rPr/>
            </w:pPr>
            <w:r>
              <w:rPr>
                <w:spacing w:val="-3"/>
              </w:rPr>
              <w:t>7.6</w:t>
            </w:r>
          </w:p>
        </w:tc>
        <w:tc>
          <w:tcPr>
            <w:tcW w:w="999" w:type="dxa"/>
            <w:vAlign w:val="top"/>
          </w:tcPr>
          <w:p>
            <w:pPr>
              <w:pStyle w:val="TableText"/>
              <w:ind w:left="379"/>
              <w:spacing w:before="89" w:line="193" w:lineRule="auto"/>
              <w:rPr>
                <w:sz w:val="24"/>
                <w:szCs w:val="24"/>
              </w:rPr>
            </w:pPr>
            <w:r>
              <w:rPr>
                <w:sz w:val="24"/>
                <w:szCs w:val="24"/>
                <w:spacing w:val="-4"/>
              </w:rPr>
              <w:t>38</w:t>
            </w:r>
          </w:p>
        </w:tc>
        <w:tc>
          <w:tcPr>
            <w:tcW w:w="1004" w:type="dxa"/>
            <w:vAlign w:val="top"/>
          </w:tcPr>
          <w:p>
            <w:pPr>
              <w:pStyle w:val="TableText"/>
              <w:ind w:left="410"/>
              <w:spacing w:before="110" w:line="235" w:lineRule="auto"/>
              <w:rPr/>
            </w:pPr>
            <w:r>
              <w:rPr>
                <w:spacing w:val="-6"/>
              </w:rPr>
              <w:t>10</w:t>
            </w:r>
          </w:p>
        </w:tc>
      </w:tr>
      <w:tr>
        <w:trPr>
          <w:trHeight w:val="340" w:hRule="atLeast"/>
        </w:trPr>
        <w:tc>
          <w:tcPr>
            <w:tcW w:w="714" w:type="dxa"/>
            <w:vAlign w:val="top"/>
          </w:tcPr>
          <w:p>
            <w:pPr>
              <w:pStyle w:val="TableText"/>
              <w:ind w:left="165"/>
              <w:spacing w:before="100" w:line="235" w:lineRule="auto"/>
              <w:rPr/>
            </w:pPr>
            <w:r>
              <w:rPr>
                <w:spacing w:val="-4"/>
              </w:rPr>
              <w:t>18.1</w:t>
            </w:r>
          </w:p>
        </w:tc>
        <w:tc>
          <w:tcPr>
            <w:tcW w:w="1078" w:type="dxa"/>
            <w:vAlign w:val="top"/>
          </w:tcPr>
          <w:p>
            <w:pPr>
              <w:pStyle w:val="TableText"/>
              <w:ind w:left="290"/>
              <w:spacing w:before="79" w:line="193" w:lineRule="auto"/>
              <w:rPr>
                <w:sz w:val="24"/>
                <w:szCs w:val="24"/>
              </w:rPr>
            </w:pPr>
            <w:r>
              <w:rPr>
                <w:sz w:val="24"/>
                <w:szCs w:val="24"/>
                <w:spacing w:val="-6"/>
              </w:rPr>
              <w:t>1.38</w:t>
            </w:r>
          </w:p>
        </w:tc>
        <w:tc>
          <w:tcPr>
            <w:tcW w:w="1078" w:type="dxa"/>
            <w:vAlign w:val="top"/>
          </w:tcPr>
          <w:p>
            <w:pPr>
              <w:pStyle w:val="TableText"/>
              <w:ind w:left="233"/>
              <w:spacing w:before="79" w:line="193" w:lineRule="auto"/>
              <w:rPr>
                <w:sz w:val="24"/>
                <w:szCs w:val="24"/>
              </w:rPr>
            </w:pPr>
            <w:r>
              <w:rPr>
                <w:sz w:val="24"/>
                <w:szCs w:val="24"/>
                <w:spacing w:val="-2"/>
              </w:rPr>
              <w:t>0.303</w:t>
            </w:r>
          </w:p>
        </w:tc>
        <w:tc>
          <w:tcPr>
            <w:tcW w:w="1079" w:type="dxa"/>
            <w:vAlign w:val="top"/>
          </w:tcPr>
          <w:p>
            <w:pPr>
              <w:pStyle w:val="TableText"/>
              <w:ind w:left="354"/>
              <w:spacing w:before="79" w:line="193" w:lineRule="auto"/>
              <w:rPr>
                <w:sz w:val="24"/>
                <w:szCs w:val="24"/>
              </w:rPr>
            </w:pPr>
            <w:r>
              <w:rPr>
                <w:sz w:val="24"/>
                <w:szCs w:val="24"/>
                <w:spacing w:val="-3"/>
              </w:rPr>
              <w:t>8.8</w:t>
            </w:r>
          </w:p>
        </w:tc>
        <w:tc>
          <w:tcPr>
            <w:tcW w:w="1079" w:type="dxa"/>
            <w:vAlign w:val="top"/>
          </w:tcPr>
          <w:p>
            <w:pPr>
              <w:pStyle w:val="TableText"/>
              <w:ind w:left="295"/>
              <w:spacing w:before="79" w:line="193" w:lineRule="auto"/>
              <w:rPr>
                <w:sz w:val="24"/>
                <w:szCs w:val="24"/>
              </w:rPr>
            </w:pPr>
            <w:r>
              <w:rPr>
                <w:sz w:val="24"/>
                <w:szCs w:val="24"/>
                <w:spacing w:val="-6"/>
              </w:rPr>
              <w:t>1.75</w:t>
            </w:r>
          </w:p>
        </w:tc>
        <w:tc>
          <w:tcPr>
            <w:tcW w:w="1079" w:type="dxa"/>
            <w:vAlign w:val="top"/>
          </w:tcPr>
          <w:p>
            <w:pPr>
              <w:pStyle w:val="TableText"/>
              <w:ind w:left="447"/>
              <w:spacing w:before="100" w:line="235" w:lineRule="auto"/>
              <w:rPr/>
            </w:pPr>
            <w:r>
              <w:rPr>
                <w:spacing w:val="-3"/>
              </w:rPr>
              <w:t>35</w:t>
            </w:r>
          </w:p>
        </w:tc>
        <w:tc>
          <w:tcPr>
            <w:tcW w:w="1089" w:type="dxa"/>
            <w:vAlign w:val="top"/>
          </w:tcPr>
          <w:p>
            <w:pPr>
              <w:pStyle w:val="TableText"/>
              <w:ind w:left="297"/>
              <w:spacing w:before="79" w:line="193" w:lineRule="auto"/>
              <w:rPr>
                <w:sz w:val="24"/>
                <w:szCs w:val="24"/>
              </w:rPr>
            </w:pPr>
            <w:r>
              <w:rPr>
                <w:sz w:val="24"/>
                <w:szCs w:val="24"/>
                <w:spacing w:val="-3"/>
              </w:rPr>
              <w:t>7.45</w:t>
            </w:r>
          </w:p>
        </w:tc>
        <w:tc>
          <w:tcPr>
            <w:tcW w:w="999" w:type="dxa"/>
            <w:vAlign w:val="top"/>
          </w:tcPr>
          <w:p>
            <w:pPr>
              <w:pStyle w:val="TableText"/>
              <w:ind w:left="259"/>
              <w:spacing w:before="79" w:line="193" w:lineRule="auto"/>
              <w:rPr>
                <w:sz w:val="24"/>
                <w:szCs w:val="24"/>
              </w:rPr>
            </w:pPr>
            <w:r>
              <w:rPr>
                <w:sz w:val="24"/>
                <w:szCs w:val="24"/>
                <w:spacing w:val="-3"/>
              </w:rPr>
              <w:t>37.3</w:t>
            </w:r>
          </w:p>
        </w:tc>
        <w:tc>
          <w:tcPr>
            <w:tcW w:w="1004" w:type="dxa"/>
            <w:vAlign w:val="top"/>
          </w:tcPr>
          <w:p>
            <w:pPr>
              <w:pStyle w:val="TableText"/>
              <w:ind w:left="319"/>
              <w:spacing w:before="100" w:line="235" w:lineRule="auto"/>
              <w:rPr/>
            </w:pPr>
            <w:r>
              <w:rPr>
                <w:spacing w:val="-2"/>
              </w:rPr>
              <w:t>9.86</w:t>
            </w:r>
          </w:p>
        </w:tc>
      </w:tr>
      <w:tr>
        <w:trPr>
          <w:trHeight w:val="360" w:hRule="atLeast"/>
        </w:trPr>
        <w:tc>
          <w:tcPr>
            <w:tcW w:w="714" w:type="dxa"/>
            <w:vAlign w:val="top"/>
          </w:tcPr>
          <w:p>
            <w:pPr>
              <w:pStyle w:val="TableText"/>
              <w:ind w:left="165"/>
              <w:spacing w:before="110" w:line="239" w:lineRule="auto"/>
              <w:rPr/>
            </w:pPr>
            <w:r>
              <w:rPr>
                <w:spacing w:val="-4"/>
              </w:rPr>
              <w:t>18.2</w:t>
            </w:r>
          </w:p>
        </w:tc>
        <w:tc>
          <w:tcPr>
            <w:tcW w:w="1078" w:type="dxa"/>
            <w:vAlign w:val="top"/>
          </w:tcPr>
          <w:p>
            <w:pPr>
              <w:pStyle w:val="TableText"/>
              <w:ind w:left="290"/>
              <w:spacing w:before="88" w:line="201" w:lineRule="auto"/>
              <w:rPr>
                <w:sz w:val="24"/>
                <w:szCs w:val="24"/>
              </w:rPr>
            </w:pPr>
            <w:r>
              <w:rPr>
                <w:sz w:val="24"/>
                <w:szCs w:val="24"/>
                <w:spacing w:val="-6"/>
              </w:rPr>
              <w:t>1.35</w:t>
            </w:r>
          </w:p>
        </w:tc>
        <w:tc>
          <w:tcPr>
            <w:tcW w:w="1078" w:type="dxa"/>
            <w:vAlign w:val="top"/>
          </w:tcPr>
          <w:p>
            <w:pPr>
              <w:pStyle w:val="TableText"/>
              <w:ind w:left="302"/>
              <w:spacing w:before="110" w:line="239" w:lineRule="auto"/>
              <w:rPr/>
            </w:pPr>
            <w:r>
              <w:rPr>
                <w:spacing w:val="-2"/>
              </w:rPr>
              <w:t>0.297</w:t>
            </w:r>
          </w:p>
        </w:tc>
        <w:tc>
          <w:tcPr>
            <w:tcW w:w="1079" w:type="dxa"/>
            <w:vAlign w:val="top"/>
          </w:tcPr>
          <w:p>
            <w:pPr>
              <w:pStyle w:val="TableText"/>
              <w:ind w:left="354"/>
              <w:spacing w:before="88" w:line="201" w:lineRule="auto"/>
              <w:rPr>
                <w:sz w:val="24"/>
                <w:szCs w:val="24"/>
              </w:rPr>
            </w:pPr>
            <w:r>
              <w:rPr>
                <w:sz w:val="24"/>
                <w:szCs w:val="24"/>
                <w:spacing w:val="-3"/>
              </w:rPr>
              <w:t>8.6</w:t>
            </w:r>
          </w:p>
        </w:tc>
        <w:tc>
          <w:tcPr>
            <w:tcW w:w="1079" w:type="dxa"/>
            <w:vAlign w:val="top"/>
          </w:tcPr>
          <w:p>
            <w:pPr>
              <w:pStyle w:val="TableText"/>
              <w:ind w:left="295"/>
              <w:spacing w:before="88" w:line="201" w:lineRule="auto"/>
              <w:rPr>
                <w:sz w:val="24"/>
                <w:szCs w:val="24"/>
              </w:rPr>
            </w:pPr>
            <w:r>
              <w:rPr>
                <w:sz w:val="24"/>
                <w:szCs w:val="24"/>
                <w:spacing w:val="-6"/>
              </w:rPr>
              <w:t>1.72</w:t>
            </w:r>
          </w:p>
        </w:tc>
        <w:tc>
          <w:tcPr>
            <w:tcW w:w="1079" w:type="dxa"/>
            <w:vAlign w:val="top"/>
          </w:tcPr>
          <w:p>
            <w:pPr>
              <w:pStyle w:val="TableText"/>
              <w:ind w:left="447"/>
              <w:spacing w:before="109"/>
              <w:rPr/>
            </w:pPr>
            <w:r>
              <w:rPr>
                <w:spacing w:val="-3"/>
              </w:rPr>
              <w:t>34</w:t>
            </w:r>
          </w:p>
        </w:tc>
        <w:tc>
          <w:tcPr>
            <w:tcW w:w="1089" w:type="dxa"/>
            <w:vAlign w:val="top"/>
          </w:tcPr>
          <w:p>
            <w:pPr>
              <w:pStyle w:val="TableText"/>
              <w:ind w:left="357"/>
              <w:spacing w:before="110" w:line="239" w:lineRule="auto"/>
              <w:rPr/>
            </w:pPr>
            <w:r>
              <w:rPr>
                <w:spacing w:val="-3"/>
              </w:rPr>
              <w:t>7.31</w:t>
            </w:r>
          </w:p>
        </w:tc>
        <w:tc>
          <w:tcPr>
            <w:tcW w:w="999" w:type="dxa"/>
            <w:vAlign w:val="top"/>
          </w:tcPr>
          <w:p>
            <w:pPr>
              <w:pStyle w:val="TableText"/>
              <w:ind w:left="259"/>
              <w:spacing w:before="88" w:line="201" w:lineRule="auto"/>
              <w:rPr>
                <w:sz w:val="24"/>
                <w:szCs w:val="24"/>
              </w:rPr>
            </w:pPr>
            <w:r>
              <w:rPr>
                <w:sz w:val="24"/>
                <w:szCs w:val="24"/>
                <w:spacing w:val="-3"/>
              </w:rPr>
              <w:t>36.6</w:t>
            </w:r>
          </w:p>
        </w:tc>
        <w:tc>
          <w:tcPr>
            <w:tcW w:w="1004" w:type="dxa"/>
            <w:vAlign w:val="top"/>
          </w:tcPr>
          <w:p>
            <w:pPr>
              <w:pStyle w:val="TableText"/>
              <w:ind w:left="360"/>
              <w:spacing w:before="110" w:line="239" w:lineRule="auto"/>
              <w:rPr/>
            </w:pPr>
            <w:r>
              <w:rPr>
                <w:spacing w:val="-2"/>
              </w:rPr>
              <w:t>9.8</w:t>
            </w:r>
          </w:p>
        </w:tc>
      </w:tr>
      <w:tr>
        <w:trPr>
          <w:trHeight w:val="359" w:hRule="atLeast"/>
        </w:trPr>
        <w:tc>
          <w:tcPr>
            <w:tcW w:w="714" w:type="dxa"/>
            <w:vAlign w:val="top"/>
          </w:tcPr>
          <w:p>
            <w:pPr>
              <w:pStyle w:val="TableText"/>
              <w:ind w:left="165"/>
              <w:spacing w:before="110" w:line="239" w:lineRule="auto"/>
              <w:rPr/>
            </w:pPr>
            <w:r>
              <w:rPr>
                <w:spacing w:val="-4"/>
              </w:rPr>
              <w:t>18.3</w:t>
            </w:r>
          </w:p>
        </w:tc>
        <w:tc>
          <w:tcPr>
            <w:tcW w:w="1078" w:type="dxa"/>
            <w:vAlign w:val="top"/>
          </w:tcPr>
          <w:p>
            <w:pPr>
              <w:pStyle w:val="TableText"/>
              <w:ind w:left="290"/>
              <w:spacing w:before="89" w:line="200" w:lineRule="auto"/>
              <w:rPr>
                <w:sz w:val="24"/>
                <w:szCs w:val="24"/>
              </w:rPr>
            </w:pPr>
            <w:r>
              <w:rPr>
                <w:sz w:val="24"/>
                <w:szCs w:val="24"/>
                <w:spacing w:val="-6"/>
              </w:rPr>
              <w:t>1.32</w:t>
            </w:r>
          </w:p>
        </w:tc>
        <w:tc>
          <w:tcPr>
            <w:tcW w:w="1078" w:type="dxa"/>
            <w:vAlign w:val="top"/>
          </w:tcPr>
          <w:p>
            <w:pPr>
              <w:pStyle w:val="TableText"/>
              <w:ind w:left="302"/>
              <w:spacing w:before="110" w:line="239" w:lineRule="auto"/>
              <w:rPr/>
            </w:pPr>
            <w:r>
              <w:rPr>
                <w:spacing w:val="-2"/>
              </w:rPr>
              <w:t>0.291</w:t>
            </w:r>
          </w:p>
        </w:tc>
        <w:tc>
          <w:tcPr>
            <w:tcW w:w="1079" w:type="dxa"/>
            <w:vAlign w:val="top"/>
          </w:tcPr>
          <w:p>
            <w:pPr>
              <w:pStyle w:val="TableText"/>
              <w:ind w:left="394"/>
              <w:spacing w:before="110" w:line="239" w:lineRule="auto"/>
              <w:rPr/>
            </w:pPr>
            <w:r>
              <w:rPr>
                <w:spacing w:val="-2"/>
              </w:rPr>
              <w:t>8.4</w:t>
            </w:r>
          </w:p>
        </w:tc>
        <w:tc>
          <w:tcPr>
            <w:tcW w:w="1079" w:type="dxa"/>
            <w:vAlign w:val="top"/>
          </w:tcPr>
          <w:p>
            <w:pPr>
              <w:pStyle w:val="TableText"/>
              <w:ind w:left="355"/>
              <w:spacing w:before="110" w:line="239" w:lineRule="auto"/>
              <w:rPr/>
            </w:pPr>
            <w:r>
              <w:rPr>
                <w:spacing w:val="-4"/>
              </w:rPr>
              <w:t>1.70</w:t>
            </w:r>
          </w:p>
        </w:tc>
        <w:tc>
          <w:tcPr>
            <w:tcW w:w="1079" w:type="dxa"/>
            <w:vAlign w:val="top"/>
          </w:tcPr>
          <w:p>
            <w:pPr>
              <w:pStyle w:val="TableText"/>
              <w:ind w:left="447"/>
              <w:spacing w:before="109"/>
              <w:rPr/>
            </w:pPr>
            <w:r>
              <w:rPr>
                <w:spacing w:val="-3"/>
              </w:rPr>
              <w:t>33</w:t>
            </w:r>
          </w:p>
        </w:tc>
        <w:tc>
          <w:tcPr>
            <w:tcW w:w="1089" w:type="dxa"/>
            <w:vAlign w:val="top"/>
          </w:tcPr>
          <w:p>
            <w:pPr>
              <w:pStyle w:val="TableText"/>
              <w:ind w:left="357"/>
              <w:spacing w:before="110" w:line="239" w:lineRule="auto"/>
              <w:rPr/>
            </w:pPr>
            <w:r>
              <w:rPr>
                <w:spacing w:val="-3"/>
              </w:rPr>
              <w:t>7.15</w:t>
            </w:r>
          </w:p>
        </w:tc>
        <w:tc>
          <w:tcPr>
            <w:tcW w:w="999" w:type="dxa"/>
            <w:vAlign w:val="top"/>
          </w:tcPr>
          <w:p>
            <w:pPr>
              <w:pStyle w:val="TableText"/>
              <w:ind w:left="379"/>
              <w:spacing w:before="89" w:line="200" w:lineRule="auto"/>
              <w:rPr>
                <w:sz w:val="24"/>
                <w:szCs w:val="24"/>
              </w:rPr>
            </w:pPr>
            <w:r>
              <w:rPr>
                <w:sz w:val="24"/>
                <w:szCs w:val="24"/>
                <w:spacing w:val="-4"/>
              </w:rPr>
              <w:t>36</w:t>
            </w:r>
          </w:p>
        </w:tc>
        <w:tc>
          <w:tcPr>
            <w:tcW w:w="1004" w:type="dxa"/>
            <w:vAlign w:val="top"/>
          </w:tcPr>
          <w:p>
            <w:pPr>
              <w:pStyle w:val="TableText"/>
              <w:ind w:left="319"/>
              <w:spacing w:before="110" w:line="239" w:lineRule="auto"/>
              <w:rPr/>
            </w:pPr>
            <w:r>
              <w:rPr>
                <w:spacing w:val="-2"/>
              </w:rPr>
              <w:t>9.68</w:t>
            </w:r>
          </w:p>
        </w:tc>
      </w:tr>
      <w:tr>
        <w:trPr>
          <w:trHeight w:val="350" w:hRule="atLeast"/>
        </w:trPr>
        <w:tc>
          <w:tcPr>
            <w:tcW w:w="714" w:type="dxa"/>
            <w:vAlign w:val="top"/>
          </w:tcPr>
          <w:p>
            <w:pPr>
              <w:pStyle w:val="TableText"/>
              <w:ind w:left="165"/>
              <w:spacing w:before="111" w:line="234" w:lineRule="auto"/>
              <w:rPr/>
            </w:pPr>
            <w:r>
              <w:rPr>
                <w:spacing w:val="-4"/>
              </w:rPr>
              <w:t>18.4</w:t>
            </w:r>
          </w:p>
        </w:tc>
        <w:tc>
          <w:tcPr>
            <w:tcW w:w="1078" w:type="dxa"/>
            <w:vAlign w:val="top"/>
          </w:tcPr>
          <w:p>
            <w:pPr>
              <w:pStyle w:val="TableText"/>
              <w:ind w:left="290"/>
              <w:spacing w:before="90" w:line="192" w:lineRule="auto"/>
              <w:rPr>
                <w:sz w:val="24"/>
                <w:szCs w:val="24"/>
              </w:rPr>
            </w:pPr>
            <w:r>
              <w:rPr>
                <w:sz w:val="24"/>
                <w:szCs w:val="24"/>
                <w:spacing w:val="-6"/>
              </w:rPr>
              <w:t>1.29</w:t>
            </w:r>
          </w:p>
        </w:tc>
        <w:tc>
          <w:tcPr>
            <w:tcW w:w="1078" w:type="dxa"/>
            <w:vAlign w:val="top"/>
          </w:tcPr>
          <w:p>
            <w:pPr>
              <w:pStyle w:val="TableText"/>
              <w:ind w:left="302"/>
              <w:spacing w:before="111" w:line="234" w:lineRule="auto"/>
              <w:rPr/>
            </w:pPr>
            <w:r>
              <w:rPr>
                <w:spacing w:val="-2"/>
              </w:rPr>
              <w:t>0.285</w:t>
            </w:r>
          </w:p>
        </w:tc>
        <w:tc>
          <w:tcPr>
            <w:tcW w:w="1079" w:type="dxa"/>
            <w:vAlign w:val="top"/>
          </w:tcPr>
          <w:p>
            <w:pPr>
              <w:pStyle w:val="TableText"/>
              <w:ind w:left="394"/>
              <w:spacing w:before="111" w:line="234" w:lineRule="auto"/>
              <w:rPr/>
            </w:pPr>
            <w:r>
              <w:rPr>
                <w:spacing w:val="-2"/>
              </w:rPr>
              <w:t>8.2</w:t>
            </w:r>
          </w:p>
        </w:tc>
        <w:tc>
          <w:tcPr>
            <w:tcW w:w="1079" w:type="dxa"/>
            <w:vAlign w:val="top"/>
          </w:tcPr>
          <w:p>
            <w:pPr>
              <w:pStyle w:val="TableText"/>
              <w:ind w:left="355"/>
              <w:spacing w:before="111" w:line="234" w:lineRule="auto"/>
              <w:rPr/>
            </w:pPr>
            <w:r>
              <w:rPr>
                <w:spacing w:val="-4"/>
              </w:rPr>
              <w:t>1.69</w:t>
            </w:r>
          </w:p>
        </w:tc>
        <w:tc>
          <w:tcPr>
            <w:tcW w:w="1079" w:type="dxa"/>
            <w:vAlign w:val="top"/>
          </w:tcPr>
          <w:p>
            <w:pPr>
              <w:pStyle w:val="TableText"/>
              <w:ind w:left="447"/>
              <w:spacing w:before="111" w:line="234" w:lineRule="auto"/>
              <w:rPr/>
            </w:pPr>
            <w:r>
              <w:rPr>
                <w:spacing w:val="-3"/>
              </w:rPr>
              <w:t>32</w:t>
            </w:r>
          </w:p>
        </w:tc>
        <w:tc>
          <w:tcPr>
            <w:tcW w:w="1089" w:type="dxa"/>
            <w:vAlign w:val="top"/>
          </w:tcPr>
          <w:p>
            <w:pPr>
              <w:pStyle w:val="TableText"/>
              <w:ind w:left="407"/>
              <w:spacing w:before="111" w:line="234" w:lineRule="auto"/>
              <w:rPr/>
            </w:pPr>
            <w:r>
              <w:rPr>
                <w:spacing w:val="-3"/>
              </w:rPr>
              <w:t>7.0</w:t>
            </w:r>
          </w:p>
        </w:tc>
        <w:tc>
          <w:tcPr>
            <w:tcW w:w="999" w:type="dxa"/>
            <w:vAlign w:val="top"/>
          </w:tcPr>
          <w:p>
            <w:pPr>
              <w:pStyle w:val="TableText"/>
              <w:ind w:left="259"/>
              <w:spacing w:before="90" w:line="192" w:lineRule="auto"/>
              <w:rPr>
                <w:sz w:val="24"/>
                <w:szCs w:val="24"/>
              </w:rPr>
            </w:pPr>
            <w:r>
              <w:rPr>
                <w:sz w:val="24"/>
                <w:szCs w:val="24"/>
                <w:spacing w:val="-3"/>
              </w:rPr>
              <w:t>34.6</w:t>
            </w:r>
          </w:p>
        </w:tc>
        <w:tc>
          <w:tcPr>
            <w:tcW w:w="1004" w:type="dxa"/>
            <w:vAlign w:val="top"/>
          </w:tcPr>
          <w:p>
            <w:pPr>
              <w:pStyle w:val="TableText"/>
              <w:ind w:left="319"/>
              <w:spacing w:before="111" w:line="234" w:lineRule="auto"/>
              <w:rPr/>
            </w:pPr>
            <w:r>
              <w:rPr>
                <w:spacing w:val="-2"/>
              </w:rPr>
              <w:t>9.62</w:t>
            </w:r>
          </w:p>
        </w:tc>
      </w:tr>
      <w:tr>
        <w:trPr>
          <w:trHeight w:val="350" w:hRule="atLeast"/>
        </w:trPr>
        <w:tc>
          <w:tcPr>
            <w:tcW w:w="714" w:type="dxa"/>
            <w:vAlign w:val="top"/>
          </w:tcPr>
          <w:p>
            <w:pPr>
              <w:pStyle w:val="TableText"/>
              <w:ind w:left="165"/>
              <w:spacing w:before="111" w:line="234" w:lineRule="auto"/>
              <w:rPr/>
            </w:pPr>
            <w:r>
              <w:rPr>
                <w:spacing w:val="-4"/>
              </w:rPr>
              <w:t>18.5</w:t>
            </w:r>
          </w:p>
        </w:tc>
        <w:tc>
          <w:tcPr>
            <w:tcW w:w="1078" w:type="dxa"/>
            <w:vAlign w:val="top"/>
          </w:tcPr>
          <w:p>
            <w:pPr>
              <w:pStyle w:val="TableText"/>
              <w:ind w:left="350"/>
              <w:spacing w:before="111" w:line="234" w:lineRule="auto"/>
              <w:rPr/>
            </w:pPr>
            <w:r>
              <w:rPr>
                <w:spacing w:val="-4"/>
              </w:rPr>
              <w:t>1.27</w:t>
            </w:r>
          </w:p>
        </w:tc>
        <w:tc>
          <w:tcPr>
            <w:tcW w:w="1078" w:type="dxa"/>
            <w:vAlign w:val="top"/>
          </w:tcPr>
          <w:p>
            <w:pPr>
              <w:pStyle w:val="TableText"/>
              <w:ind w:left="302"/>
              <w:spacing w:before="111" w:line="234" w:lineRule="auto"/>
              <w:rPr/>
            </w:pPr>
            <w:r>
              <w:rPr>
                <w:spacing w:val="-2"/>
              </w:rPr>
              <w:t>0.280</w:t>
            </w:r>
          </w:p>
        </w:tc>
        <w:tc>
          <w:tcPr>
            <w:tcW w:w="1079" w:type="dxa"/>
            <w:vAlign w:val="top"/>
          </w:tcPr>
          <w:p>
            <w:pPr>
              <w:pStyle w:val="TableText"/>
              <w:ind w:left="394"/>
              <w:spacing w:before="111" w:line="234" w:lineRule="auto"/>
              <w:rPr/>
            </w:pPr>
            <w:r>
              <w:rPr>
                <w:spacing w:val="-2"/>
              </w:rPr>
              <w:t>8.0</w:t>
            </w:r>
          </w:p>
        </w:tc>
        <w:tc>
          <w:tcPr>
            <w:tcW w:w="1079" w:type="dxa"/>
            <w:vAlign w:val="top"/>
          </w:tcPr>
          <w:p>
            <w:pPr>
              <w:pStyle w:val="TableText"/>
              <w:ind w:left="355"/>
              <w:spacing w:before="111" w:line="234" w:lineRule="auto"/>
              <w:rPr/>
            </w:pPr>
            <w:r>
              <w:rPr>
                <w:spacing w:val="-4"/>
              </w:rPr>
              <w:t>1.67</w:t>
            </w:r>
          </w:p>
        </w:tc>
        <w:tc>
          <w:tcPr>
            <w:tcW w:w="1079" w:type="dxa"/>
            <w:vAlign w:val="top"/>
          </w:tcPr>
          <w:p>
            <w:pPr>
              <w:pStyle w:val="TableText"/>
              <w:ind w:left="447"/>
              <w:spacing w:before="111" w:line="234" w:lineRule="auto"/>
              <w:rPr/>
            </w:pPr>
            <w:r>
              <w:rPr>
                <w:spacing w:val="-3"/>
              </w:rPr>
              <w:t>31</w:t>
            </w:r>
          </w:p>
        </w:tc>
        <w:tc>
          <w:tcPr>
            <w:tcW w:w="1089" w:type="dxa"/>
            <w:vAlign w:val="top"/>
          </w:tcPr>
          <w:p>
            <w:pPr>
              <w:pStyle w:val="TableText"/>
              <w:ind w:left="357"/>
              <w:spacing w:before="111" w:line="234" w:lineRule="auto"/>
              <w:rPr/>
            </w:pPr>
            <w:r>
              <w:rPr>
                <w:spacing w:val="-2"/>
              </w:rPr>
              <w:t>6.85</w:t>
            </w:r>
          </w:p>
        </w:tc>
        <w:tc>
          <w:tcPr>
            <w:tcW w:w="999" w:type="dxa"/>
            <w:vAlign w:val="top"/>
          </w:tcPr>
          <w:p>
            <w:pPr>
              <w:pStyle w:val="TableText"/>
              <w:ind w:left="259"/>
              <w:spacing w:before="90" w:line="192" w:lineRule="auto"/>
              <w:rPr>
                <w:sz w:val="24"/>
                <w:szCs w:val="24"/>
              </w:rPr>
            </w:pPr>
            <w:r>
              <w:rPr>
                <w:sz w:val="24"/>
                <w:szCs w:val="24"/>
                <w:spacing w:val="-3"/>
              </w:rPr>
              <w:t>34.3</w:t>
            </w:r>
          </w:p>
        </w:tc>
        <w:tc>
          <w:tcPr>
            <w:tcW w:w="1004" w:type="dxa"/>
            <w:vAlign w:val="top"/>
          </w:tcPr>
          <w:p>
            <w:pPr>
              <w:pStyle w:val="TableText"/>
              <w:ind w:left="360"/>
              <w:spacing w:before="111" w:line="234" w:lineRule="auto"/>
              <w:rPr/>
            </w:pPr>
            <w:r>
              <w:rPr>
                <w:spacing w:val="-2"/>
              </w:rPr>
              <w:t>9.5</w:t>
            </w:r>
          </w:p>
        </w:tc>
      </w:tr>
      <w:tr>
        <w:trPr>
          <w:trHeight w:val="349" w:hRule="atLeast"/>
        </w:trPr>
        <w:tc>
          <w:tcPr>
            <w:tcW w:w="714" w:type="dxa"/>
            <w:vAlign w:val="top"/>
          </w:tcPr>
          <w:p>
            <w:pPr>
              <w:pStyle w:val="TableText"/>
              <w:ind w:left="165"/>
              <w:spacing w:before="111" w:line="233" w:lineRule="auto"/>
              <w:rPr/>
            </w:pPr>
            <w:r>
              <w:rPr>
                <w:spacing w:val="-4"/>
              </w:rPr>
              <w:t>18.6</w:t>
            </w:r>
          </w:p>
        </w:tc>
        <w:tc>
          <w:tcPr>
            <w:tcW w:w="1078" w:type="dxa"/>
            <w:vAlign w:val="top"/>
          </w:tcPr>
          <w:p>
            <w:pPr>
              <w:pStyle w:val="TableText"/>
              <w:ind w:left="350"/>
              <w:spacing w:before="111" w:line="233" w:lineRule="auto"/>
              <w:rPr/>
            </w:pPr>
            <w:r>
              <w:rPr>
                <w:spacing w:val="-4"/>
              </w:rPr>
              <w:t>1.24</w:t>
            </w:r>
          </w:p>
        </w:tc>
        <w:tc>
          <w:tcPr>
            <w:tcW w:w="1078" w:type="dxa"/>
            <w:vAlign w:val="top"/>
          </w:tcPr>
          <w:p>
            <w:pPr>
              <w:pStyle w:val="TableText"/>
              <w:ind w:left="233"/>
              <w:spacing w:before="89" w:line="192" w:lineRule="auto"/>
              <w:rPr>
                <w:sz w:val="24"/>
                <w:szCs w:val="24"/>
              </w:rPr>
            </w:pPr>
            <w:r>
              <w:rPr>
                <w:sz w:val="24"/>
                <w:szCs w:val="24"/>
                <w:spacing w:val="-2"/>
              </w:rPr>
              <w:t>0.275</w:t>
            </w:r>
          </w:p>
        </w:tc>
        <w:tc>
          <w:tcPr>
            <w:tcW w:w="1079" w:type="dxa"/>
            <w:vAlign w:val="top"/>
          </w:tcPr>
          <w:p>
            <w:pPr>
              <w:pStyle w:val="TableText"/>
              <w:ind w:left="394"/>
              <w:spacing w:before="111" w:line="233" w:lineRule="auto"/>
              <w:rPr/>
            </w:pPr>
            <w:r>
              <w:rPr>
                <w:spacing w:val="-3"/>
              </w:rPr>
              <w:t>7.9</w:t>
            </w:r>
          </w:p>
        </w:tc>
        <w:tc>
          <w:tcPr>
            <w:tcW w:w="1079" w:type="dxa"/>
            <w:vAlign w:val="top"/>
          </w:tcPr>
          <w:p>
            <w:pPr>
              <w:pStyle w:val="TableText"/>
              <w:ind w:left="355"/>
              <w:spacing w:before="111" w:line="233" w:lineRule="auto"/>
              <w:rPr/>
            </w:pPr>
            <w:r>
              <w:rPr>
                <w:spacing w:val="-4"/>
              </w:rPr>
              <w:t>1.66</w:t>
            </w:r>
          </w:p>
        </w:tc>
        <w:tc>
          <w:tcPr>
            <w:tcW w:w="1079" w:type="dxa"/>
            <w:vAlign w:val="top"/>
          </w:tcPr>
          <w:p>
            <w:pPr>
              <w:pStyle w:val="TableText"/>
              <w:ind w:left="447"/>
              <w:spacing w:before="111" w:line="233" w:lineRule="auto"/>
              <w:rPr/>
            </w:pPr>
            <w:r>
              <w:rPr>
                <w:spacing w:val="-3"/>
              </w:rPr>
              <w:t>30</w:t>
            </w:r>
          </w:p>
        </w:tc>
        <w:tc>
          <w:tcPr>
            <w:tcW w:w="1089" w:type="dxa"/>
            <w:vAlign w:val="top"/>
          </w:tcPr>
          <w:p>
            <w:pPr>
              <w:pStyle w:val="TableText"/>
              <w:ind w:left="357"/>
              <w:spacing w:before="111" w:line="233" w:lineRule="auto"/>
              <w:rPr/>
            </w:pPr>
            <w:r>
              <w:rPr>
                <w:spacing w:val="-2"/>
              </w:rPr>
              <w:t>6.70</w:t>
            </w:r>
          </w:p>
        </w:tc>
        <w:tc>
          <w:tcPr>
            <w:tcW w:w="999" w:type="dxa"/>
            <w:vAlign w:val="top"/>
          </w:tcPr>
          <w:p>
            <w:pPr>
              <w:pStyle w:val="TableText"/>
              <w:ind w:left="379"/>
              <w:spacing w:before="89" w:line="192" w:lineRule="auto"/>
              <w:rPr>
                <w:sz w:val="24"/>
                <w:szCs w:val="24"/>
              </w:rPr>
            </w:pPr>
            <w:r>
              <w:rPr>
                <w:sz w:val="24"/>
                <w:szCs w:val="24"/>
                <w:spacing w:val="-4"/>
              </w:rPr>
              <w:t>34</w:t>
            </w:r>
          </w:p>
        </w:tc>
        <w:tc>
          <w:tcPr>
            <w:tcW w:w="1004" w:type="dxa"/>
            <w:vAlign w:val="top"/>
          </w:tcPr>
          <w:p>
            <w:pPr>
              <w:pStyle w:val="TableText"/>
              <w:ind w:left="319"/>
              <w:spacing w:before="111" w:line="233" w:lineRule="auto"/>
              <w:rPr/>
            </w:pPr>
            <w:r>
              <w:rPr>
                <w:spacing w:val="-2"/>
              </w:rPr>
              <w:t>9.42</w:t>
            </w:r>
          </w:p>
        </w:tc>
      </w:tr>
      <w:tr>
        <w:trPr>
          <w:trHeight w:val="340" w:hRule="atLeast"/>
        </w:trPr>
        <w:tc>
          <w:tcPr>
            <w:tcW w:w="714" w:type="dxa"/>
            <w:vAlign w:val="top"/>
          </w:tcPr>
          <w:p>
            <w:pPr>
              <w:pStyle w:val="TableText"/>
              <w:ind w:left="165"/>
              <w:spacing w:before="102" w:line="233" w:lineRule="auto"/>
              <w:rPr/>
            </w:pPr>
            <w:r>
              <w:rPr>
                <w:spacing w:val="-4"/>
              </w:rPr>
              <w:t>18.7</w:t>
            </w:r>
          </w:p>
        </w:tc>
        <w:tc>
          <w:tcPr>
            <w:tcW w:w="1078" w:type="dxa"/>
            <w:vAlign w:val="top"/>
          </w:tcPr>
          <w:p>
            <w:pPr>
              <w:pStyle w:val="TableText"/>
              <w:ind w:left="350"/>
              <w:spacing w:before="102" w:line="233" w:lineRule="auto"/>
              <w:rPr/>
            </w:pPr>
            <w:r>
              <w:rPr>
                <w:spacing w:val="-4"/>
              </w:rPr>
              <w:t>1.21</w:t>
            </w:r>
          </w:p>
        </w:tc>
        <w:tc>
          <w:tcPr>
            <w:tcW w:w="1078" w:type="dxa"/>
            <w:vAlign w:val="top"/>
          </w:tcPr>
          <w:p>
            <w:pPr>
              <w:pStyle w:val="TableText"/>
              <w:ind w:left="233"/>
              <w:spacing w:before="80" w:line="192" w:lineRule="auto"/>
              <w:rPr>
                <w:sz w:val="24"/>
                <w:szCs w:val="24"/>
              </w:rPr>
            </w:pPr>
            <w:r>
              <w:rPr>
                <w:sz w:val="24"/>
                <w:szCs w:val="24"/>
                <w:spacing w:val="-2"/>
              </w:rPr>
              <w:t>0.270</w:t>
            </w:r>
          </w:p>
        </w:tc>
        <w:tc>
          <w:tcPr>
            <w:tcW w:w="1079" w:type="dxa"/>
            <w:vAlign w:val="top"/>
          </w:tcPr>
          <w:p>
            <w:pPr>
              <w:pStyle w:val="TableText"/>
              <w:ind w:left="394"/>
              <w:spacing w:before="102" w:line="233" w:lineRule="auto"/>
              <w:rPr/>
            </w:pPr>
            <w:r>
              <w:rPr>
                <w:spacing w:val="-3"/>
              </w:rPr>
              <w:t>7.8</w:t>
            </w:r>
          </w:p>
        </w:tc>
        <w:tc>
          <w:tcPr>
            <w:tcW w:w="1079" w:type="dxa"/>
            <w:vAlign w:val="top"/>
          </w:tcPr>
          <w:p>
            <w:pPr>
              <w:pStyle w:val="TableText"/>
              <w:ind w:left="355"/>
              <w:spacing w:before="102" w:line="233" w:lineRule="auto"/>
              <w:rPr/>
            </w:pPr>
            <w:r>
              <w:rPr>
                <w:spacing w:val="-4"/>
              </w:rPr>
              <w:t>1.64</w:t>
            </w:r>
          </w:p>
        </w:tc>
        <w:tc>
          <w:tcPr>
            <w:tcW w:w="1079" w:type="dxa"/>
            <w:vAlign w:val="top"/>
          </w:tcPr>
          <w:p>
            <w:pPr>
              <w:pStyle w:val="TableText"/>
              <w:ind w:left="447"/>
              <w:spacing w:before="102" w:line="233" w:lineRule="auto"/>
              <w:rPr/>
            </w:pPr>
            <w:r>
              <w:rPr>
                <w:spacing w:val="-3"/>
              </w:rPr>
              <w:t>29</w:t>
            </w:r>
          </w:p>
        </w:tc>
        <w:tc>
          <w:tcPr>
            <w:tcW w:w="1089" w:type="dxa"/>
            <w:vAlign w:val="top"/>
          </w:tcPr>
          <w:p>
            <w:pPr>
              <w:pStyle w:val="TableText"/>
              <w:ind w:left="297"/>
              <w:spacing w:before="80" w:line="192" w:lineRule="auto"/>
              <w:rPr>
                <w:sz w:val="24"/>
                <w:szCs w:val="24"/>
              </w:rPr>
            </w:pPr>
            <w:r>
              <w:rPr>
                <w:sz w:val="24"/>
                <w:szCs w:val="24"/>
                <w:spacing w:val="-3"/>
              </w:rPr>
              <w:t>6.59</w:t>
            </w:r>
          </w:p>
        </w:tc>
        <w:tc>
          <w:tcPr>
            <w:tcW w:w="999" w:type="dxa"/>
            <w:vAlign w:val="top"/>
          </w:tcPr>
          <w:p>
            <w:pPr>
              <w:pStyle w:val="TableText"/>
              <w:ind w:left="319"/>
              <w:spacing w:before="102" w:line="233" w:lineRule="auto"/>
              <w:rPr/>
            </w:pPr>
            <w:r>
              <w:rPr>
                <w:spacing w:val="-2"/>
              </w:rPr>
              <w:t>32.6</w:t>
            </w:r>
          </w:p>
        </w:tc>
        <w:tc>
          <w:tcPr>
            <w:tcW w:w="1004" w:type="dxa"/>
            <w:vAlign w:val="top"/>
          </w:tcPr>
          <w:p>
            <w:pPr>
              <w:pStyle w:val="TableText"/>
              <w:ind w:left="319"/>
              <w:spacing w:before="102" w:line="233" w:lineRule="auto"/>
              <w:rPr/>
            </w:pPr>
            <w:r>
              <w:rPr>
                <w:spacing w:val="-2"/>
              </w:rPr>
              <w:t>9.28</w:t>
            </w:r>
          </w:p>
        </w:tc>
      </w:tr>
      <w:tr>
        <w:trPr>
          <w:trHeight w:val="360" w:hRule="atLeast"/>
        </w:trPr>
        <w:tc>
          <w:tcPr>
            <w:tcW w:w="714" w:type="dxa"/>
            <w:vAlign w:val="top"/>
          </w:tcPr>
          <w:p>
            <w:pPr>
              <w:pStyle w:val="TableText"/>
              <w:ind w:left="165"/>
              <w:spacing w:before="112" w:line="239" w:lineRule="auto"/>
              <w:rPr/>
            </w:pPr>
            <w:r>
              <w:rPr>
                <w:spacing w:val="-4"/>
              </w:rPr>
              <w:t>18.8</w:t>
            </w:r>
          </w:p>
        </w:tc>
        <w:tc>
          <w:tcPr>
            <w:tcW w:w="1078" w:type="dxa"/>
            <w:vAlign w:val="top"/>
          </w:tcPr>
          <w:p>
            <w:pPr>
              <w:pStyle w:val="TableText"/>
              <w:ind w:left="350"/>
              <w:spacing w:before="112" w:line="239" w:lineRule="auto"/>
              <w:rPr/>
            </w:pPr>
            <w:r>
              <w:rPr>
                <w:spacing w:val="-4"/>
              </w:rPr>
              <w:t>1.18</w:t>
            </w:r>
          </w:p>
        </w:tc>
        <w:tc>
          <w:tcPr>
            <w:tcW w:w="1078" w:type="dxa"/>
            <w:vAlign w:val="top"/>
          </w:tcPr>
          <w:p>
            <w:pPr>
              <w:pStyle w:val="TableText"/>
              <w:ind w:left="233"/>
              <w:spacing w:before="91" w:line="199" w:lineRule="auto"/>
              <w:rPr>
                <w:sz w:val="24"/>
                <w:szCs w:val="24"/>
              </w:rPr>
            </w:pPr>
            <w:r>
              <w:rPr>
                <w:sz w:val="24"/>
                <w:szCs w:val="24"/>
                <w:spacing w:val="-2"/>
              </w:rPr>
              <w:t>0.266</w:t>
            </w:r>
          </w:p>
        </w:tc>
        <w:tc>
          <w:tcPr>
            <w:tcW w:w="1079" w:type="dxa"/>
            <w:vAlign w:val="top"/>
          </w:tcPr>
          <w:p>
            <w:pPr>
              <w:pStyle w:val="TableText"/>
              <w:ind w:left="394"/>
              <w:spacing w:before="112" w:line="239" w:lineRule="auto"/>
              <w:rPr/>
            </w:pPr>
            <w:r>
              <w:rPr>
                <w:spacing w:val="-3"/>
              </w:rPr>
              <w:t>7.6</w:t>
            </w:r>
          </w:p>
        </w:tc>
        <w:tc>
          <w:tcPr>
            <w:tcW w:w="1079" w:type="dxa"/>
            <w:vAlign w:val="top"/>
          </w:tcPr>
          <w:p>
            <w:pPr>
              <w:pStyle w:val="TableText"/>
              <w:ind w:left="355"/>
              <w:spacing w:before="112" w:line="239" w:lineRule="auto"/>
              <w:rPr/>
            </w:pPr>
            <w:r>
              <w:rPr>
                <w:spacing w:val="-4"/>
              </w:rPr>
              <w:t>1.62</w:t>
            </w:r>
          </w:p>
        </w:tc>
        <w:tc>
          <w:tcPr>
            <w:tcW w:w="1079" w:type="dxa"/>
            <w:vAlign w:val="top"/>
          </w:tcPr>
          <w:p>
            <w:pPr>
              <w:pStyle w:val="TableText"/>
              <w:ind w:left="447"/>
              <w:spacing w:before="111"/>
              <w:rPr/>
            </w:pPr>
            <w:r>
              <w:rPr>
                <w:spacing w:val="-3"/>
              </w:rPr>
              <w:t>28</w:t>
            </w:r>
          </w:p>
        </w:tc>
        <w:tc>
          <w:tcPr>
            <w:tcW w:w="1089" w:type="dxa"/>
            <w:vAlign w:val="top"/>
          </w:tcPr>
          <w:p>
            <w:pPr>
              <w:pStyle w:val="TableText"/>
              <w:ind w:left="297"/>
              <w:spacing w:before="91" w:line="199" w:lineRule="auto"/>
              <w:rPr>
                <w:sz w:val="24"/>
                <w:szCs w:val="24"/>
              </w:rPr>
            </w:pPr>
            <w:r>
              <w:rPr>
                <w:sz w:val="24"/>
                <w:szCs w:val="24"/>
                <w:spacing w:val="-3"/>
              </w:rPr>
              <w:t>6.48</w:t>
            </w:r>
          </w:p>
        </w:tc>
        <w:tc>
          <w:tcPr>
            <w:tcW w:w="999" w:type="dxa"/>
            <w:vAlign w:val="top"/>
          </w:tcPr>
          <w:p>
            <w:pPr>
              <w:pStyle w:val="TableText"/>
              <w:ind w:left="319"/>
              <w:spacing w:before="112" w:line="239" w:lineRule="auto"/>
              <w:rPr/>
            </w:pPr>
            <w:r>
              <w:rPr>
                <w:spacing w:val="-2"/>
              </w:rPr>
              <w:t>32.3</w:t>
            </w:r>
          </w:p>
        </w:tc>
        <w:tc>
          <w:tcPr>
            <w:tcW w:w="1004" w:type="dxa"/>
            <w:vAlign w:val="top"/>
          </w:tcPr>
          <w:p>
            <w:pPr>
              <w:pStyle w:val="TableText"/>
              <w:ind w:left="319"/>
              <w:spacing w:before="112" w:line="239" w:lineRule="auto"/>
              <w:rPr/>
            </w:pPr>
            <w:r>
              <w:rPr>
                <w:spacing w:val="-2"/>
              </w:rPr>
              <w:t>9.21</w:t>
            </w:r>
          </w:p>
        </w:tc>
      </w:tr>
      <w:tr>
        <w:trPr>
          <w:trHeight w:val="360" w:hRule="atLeast"/>
        </w:trPr>
        <w:tc>
          <w:tcPr>
            <w:tcW w:w="714" w:type="dxa"/>
            <w:vAlign w:val="top"/>
          </w:tcPr>
          <w:p>
            <w:pPr>
              <w:pStyle w:val="TableText"/>
              <w:ind w:left="165"/>
              <w:spacing w:before="112" w:line="239" w:lineRule="auto"/>
              <w:rPr/>
            </w:pPr>
            <w:r>
              <w:rPr>
                <w:spacing w:val="-4"/>
              </w:rPr>
              <w:t>18.9</w:t>
            </w:r>
          </w:p>
        </w:tc>
        <w:tc>
          <w:tcPr>
            <w:tcW w:w="1078" w:type="dxa"/>
            <w:vAlign w:val="top"/>
          </w:tcPr>
          <w:p>
            <w:pPr>
              <w:pStyle w:val="TableText"/>
              <w:ind w:left="350"/>
              <w:spacing w:before="112" w:line="239" w:lineRule="auto"/>
              <w:rPr/>
            </w:pPr>
            <w:r>
              <w:rPr>
                <w:spacing w:val="-4"/>
              </w:rPr>
              <w:t>1.15</w:t>
            </w:r>
          </w:p>
        </w:tc>
        <w:tc>
          <w:tcPr>
            <w:tcW w:w="1078" w:type="dxa"/>
            <w:vAlign w:val="top"/>
          </w:tcPr>
          <w:p>
            <w:pPr>
              <w:pStyle w:val="TableText"/>
              <w:ind w:left="302"/>
              <w:spacing w:before="112" w:line="239" w:lineRule="auto"/>
              <w:rPr/>
            </w:pPr>
            <w:r>
              <w:rPr>
                <w:spacing w:val="-2"/>
              </w:rPr>
              <w:t>0.262</w:t>
            </w:r>
          </w:p>
        </w:tc>
        <w:tc>
          <w:tcPr>
            <w:tcW w:w="1079" w:type="dxa"/>
            <w:vAlign w:val="top"/>
          </w:tcPr>
          <w:p>
            <w:pPr>
              <w:pStyle w:val="TableText"/>
              <w:ind w:left="394"/>
              <w:spacing w:before="112" w:line="239" w:lineRule="auto"/>
              <w:rPr/>
            </w:pPr>
            <w:r>
              <w:rPr>
                <w:spacing w:val="-3"/>
              </w:rPr>
              <w:t>7.4</w:t>
            </w:r>
          </w:p>
        </w:tc>
        <w:tc>
          <w:tcPr>
            <w:tcW w:w="1079" w:type="dxa"/>
            <w:vAlign w:val="top"/>
          </w:tcPr>
          <w:p>
            <w:pPr>
              <w:pStyle w:val="TableText"/>
              <w:ind w:left="355"/>
              <w:spacing w:before="112" w:line="239" w:lineRule="auto"/>
              <w:rPr/>
            </w:pPr>
            <w:r>
              <w:rPr>
                <w:spacing w:val="-4"/>
              </w:rPr>
              <w:t>1.60</w:t>
            </w:r>
          </w:p>
        </w:tc>
        <w:tc>
          <w:tcPr>
            <w:tcW w:w="1079" w:type="dxa"/>
            <w:vAlign w:val="top"/>
          </w:tcPr>
          <w:p>
            <w:pPr>
              <w:pStyle w:val="TableText"/>
              <w:ind w:left="447"/>
              <w:spacing w:before="111"/>
              <w:rPr/>
            </w:pPr>
            <w:r>
              <w:rPr>
                <w:spacing w:val="-3"/>
              </w:rPr>
              <w:t>27</w:t>
            </w:r>
          </w:p>
        </w:tc>
        <w:tc>
          <w:tcPr>
            <w:tcW w:w="1089" w:type="dxa"/>
            <w:vAlign w:val="top"/>
          </w:tcPr>
          <w:p>
            <w:pPr>
              <w:pStyle w:val="TableText"/>
              <w:ind w:left="297"/>
              <w:spacing w:before="91" w:line="199" w:lineRule="auto"/>
              <w:rPr>
                <w:sz w:val="24"/>
                <w:szCs w:val="24"/>
              </w:rPr>
            </w:pPr>
            <w:r>
              <w:rPr>
                <w:sz w:val="24"/>
                <w:szCs w:val="24"/>
                <w:spacing w:val="-3"/>
              </w:rPr>
              <w:t>6.39</w:t>
            </w:r>
          </w:p>
        </w:tc>
        <w:tc>
          <w:tcPr>
            <w:tcW w:w="999" w:type="dxa"/>
            <w:vAlign w:val="top"/>
          </w:tcPr>
          <w:p>
            <w:pPr>
              <w:pStyle w:val="TableText"/>
              <w:ind w:left="408"/>
              <w:spacing w:before="111"/>
              <w:rPr/>
            </w:pPr>
            <w:r>
              <w:rPr>
                <w:spacing w:val="-3"/>
              </w:rPr>
              <w:t>32</w:t>
            </w:r>
          </w:p>
        </w:tc>
        <w:tc>
          <w:tcPr>
            <w:tcW w:w="1004" w:type="dxa"/>
            <w:vAlign w:val="top"/>
          </w:tcPr>
          <w:p>
            <w:pPr>
              <w:pStyle w:val="TableText"/>
              <w:ind w:left="319"/>
              <w:spacing w:before="112" w:line="239" w:lineRule="auto"/>
              <w:rPr/>
            </w:pPr>
            <w:r>
              <w:rPr>
                <w:spacing w:val="-2"/>
              </w:rPr>
              <w:t>9.07</w:t>
            </w:r>
          </w:p>
        </w:tc>
      </w:tr>
      <w:tr>
        <w:trPr>
          <w:trHeight w:val="350" w:hRule="atLeast"/>
        </w:trPr>
        <w:tc>
          <w:tcPr>
            <w:tcW w:w="714" w:type="dxa"/>
            <w:vAlign w:val="top"/>
          </w:tcPr>
          <w:p>
            <w:pPr>
              <w:pStyle w:val="TableText"/>
              <w:ind w:left="165"/>
              <w:spacing w:before="112" w:line="233" w:lineRule="auto"/>
              <w:rPr/>
            </w:pPr>
            <w:r>
              <w:rPr>
                <w:spacing w:val="-4"/>
              </w:rPr>
              <w:t>19.0</w:t>
            </w:r>
          </w:p>
        </w:tc>
        <w:tc>
          <w:tcPr>
            <w:tcW w:w="1078" w:type="dxa"/>
            <w:vAlign w:val="top"/>
          </w:tcPr>
          <w:p>
            <w:pPr>
              <w:pStyle w:val="TableText"/>
              <w:ind w:left="350"/>
              <w:spacing w:before="112" w:line="233" w:lineRule="auto"/>
              <w:rPr/>
            </w:pPr>
            <w:r>
              <w:rPr>
                <w:spacing w:val="-4"/>
              </w:rPr>
              <w:t>1.12</w:t>
            </w:r>
          </w:p>
        </w:tc>
        <w:tc>
          <w:tcPr>
            <w:tcW w:w="1078" w:type="dxa"/>
            <w:vAlign w:val="top"/>
          </w:tcPr>
          <w:p>
            <w:pPr>
              <w:pStyle w:val="TableText"/>
              <w:ind w:left="302"/>
              <w:spacing w:before="112" w:line="233" w:lineRule="auto"/>
              <w:rPr/>
            </w:pPr>
            <w:r>
              <w:rPr>
                <w:spacing w:val="-2"/>
              </w:rPr>
              <w:t>0.258</w:t>
            </w:r>
          </w:p>
        </w:tc>
        <w:tc>
          <w:tcPr>
            <w:tcW w:w="1079" w:type="dxa"/>
            <w:vAlign w:val="top"/>
          </w:tcPr>
          <w:p>
            <w:pPr>
              <w:pStyle w:val="TableText"/>
              <w:ind w:left="354"/>
              <w:spacing w:before="90" w:line="192" w:lineRule="auto"/>
              <w:rPr>
                <w:sz w:val="24"/>
                <w:szCs w:val="24"/>
              </w:rPr>
            </w:pPr>
            <w:r>
              <w:rPr>
                <w:sz w:val="24"/>
                <w:szCs w:val="24"/>
                <w:spacing w:val="-4"/>
              </w:rPr>
              <w:t>7.2</w:t>
            </w:r>
          </w:p>
        </w:tc>
        <w:tc>
          <w:tcPr>
            <w:tcW w:w="1079" w:type="dxa"/>
            <w:vAlign w:val="top"/>
          </w:tcPr>
          <w:p>
            <w:pPr>
              <w:pStyle w:val="TableText"/>
              <w:ind w:left="355"/>
              <w:spacing w:before="112" w:line="233" w:lineRule="auto"/>
              <w:rPr/>
            </w:pPr>
            <w:r>
              <w:rPr>
                <w:spacing w:val="-4"/>
              </w:rPr>
              <w:t>1.58</w:t>
            </w:r>
          </w:p>
        </w:tc>
        <w:tc>
          <w:tcPr>
            <w:tcW w:w="1079" w:type="dxa"/>
            <w:vAlign w:val="top"/>
          </w:tcPr>
          <w:p>
            <w:pPr>
              <w:pStyle w:val="TableText"/>
              <w:ind w:left="447"/>
              <w:spacing w:before="112" w:line="233" w:lineRule="auto"/>
              <w:rPr/>
            </w:pPr>
            <w:r>
              <w:rPr>
                <w:spacing w:val="-3"/>
              </w:rPr>
              <w:t>26</w:t>
            </w:r>
          </w:p>
        </w:tc>
        <w:tc>
          <w:tcPr>
            <w:tcW w:w="1089" w:type="dxa"/>
            <w:vAlign w:val="top"/>
          </w:tcPr>
          <w:p>
            <w:pPr>
              <w:pStyle w:val="TableText"/>
              <w:ind w:left="407"/>
              <w:spacing w:before="112" w:line="233" w:lineRule="auto"/>
              <w:rPr/>
            </w:pPr>
            <w:r>
              <w:rPr>
                <w:spacing w:val="-2"/>
              </w:rPr>
              <w:t>6.3</w:t>
            </w:r>
          </w:p>
        </w:tc>
        <w:tc>
          <w:tcPr>
            <w:tcW w:w="999" w:type="dxa"/>
            <w:vAlign w:val="top"/>
          </w:tcPr>
          <w:p>
            <w:pPr>
              <w:pStyle w:val="TableText"/>
              <w:ind w:left="319"/>
              <w:spacing w:before="112" w:line="233" w:lineRule="auto"/>
              <w:rPr/>
            </w:pPr>
            <w:r>
              <w:rPr>
                <w:spacing w:val="-2"/>
              </w:rPr>
              <w:t>31.2</w:t>
            </w:r>
          </w:p>
        </w:tc>
        <w:tc>
          <w:tcPr>
            <w:tcW w:w="1004" w:type="dxa"/>
            <w:vAlign w:val="top"/>
          </w:tcPr>
          <w:p>
            <w:pPr>
              <w:pStyle w:val="TableText"/>
              <w:ind w:left="450"/>
              <w:spacing w:before="112" w:line="233" w:lineRule="auto"/>
              <w:rPr/>
            </w:pPr>
            <w:r>
              <w:rPr/>
              <w:t>9</w:t>
            </w:r>
          </w:p>
        </w:tc>
      </w:tr>
      <w:tr>
        <w:trPr>
          <w:trHeight w:val="349" w:hRule="atLeast"/>
        </w:trPr>
        <w:tc>
          <w:tcPr>
            <w:tcW w:w="714" w:type="dxa"/>
            <w:vAlign w:val="top"/>
          </w:tcPr>
          <w:p>
            <w:pPr>
              <w:pStyle w:val="TableText"/>
              <w:ind w:left="165"/>
              <w:spacing w:before="112" w:line="232" w:lineRule="auto"/>
              <w:rPr/>
            </w:pPr>
            <w:r>
              <w:rPr>
                <w:spacing w:val="-4"/>
              </w:rPr>
              <w:t>19.1</w:t>
            </w:r>
          </w:p>
        </w:tc>
        <w:tc>
          <w:tcPr>
            <w:tcW w:w="1078" w:type="dxa"/>
            <w:vAlign w:val="top"/>
          </w:tcPr>
          <w:p>
            <w:pPr>
              <w:pStyle w:val="TableText"/>
              <w:ind w:left="350"/>
              <w:spacing w:before="112" w:line="232" w:lineRule="auto"/>
              <w:rPr/>
            </w:pPr>
            <w:r>
              <w:rPr>
                <w:spacing w:val="-4"/>
              </w:rPr>
              <w:t>1.09</w:t>
            </w:r>
          </w:p>
        </w:tc>
        <w:tc>
          <w:tcPr>
            <w:tcW w:w="1078" w:type="dxa"/>
            <w:vAlign w:val="top"/>
          </w:tcPr>
          <w:p>
            <w:pPr>
              <w:pStyle w:val="TableText"/>
              <w:ind w:left="302"/>
              <w:spacing w:before="112" w:line="232" w:lineRule="auto"/>
              <w:rPr/>
            </w:pPr>
            <w:r>
              <w:rPr>
                <w:spacing w:val="-2"/>
              </w:rPr>
              <w:t>0.252</w:t>
            </w:r>
          </w:p>
        </w:tc>
        <w:tc>
          <w:tcPr>
            <w:tcW w:w="1079" w:type="dxa"/>
            <w:vAlign w:val="top"/>
          </w:tcPr>
          <w:p>
            <w:pPr>
              <w:pStyle w:val="TableText"/>
              <w:ind w:left="394"/>
              <w:spacing w:before="112" w:line="232" w:lineRule="auto"/>
              <w:rPr/>
            </w:pPr>
            <w:r>
              <w:rPr>
                <w:spacing w:val="-3"/>
              </w:rPr>
              <w:t>7.0</w:t>
            </w:r>
          </w:p>
        </w:tc>
        <w:tc>
          <w:tcPr>
            <w:tcW w:w="1079" w:type="dxa"/>
            <w:vAlign w:val="top"/>
          </w:tcPr>
          <w:p>
            <w:pPr>
              <w:pStyle w:val="TableText"/>
              <w:ind w:left="355"/>
              <w:spacing w:before="112" w:line="232" w:lineRule="auto"/>
              <w:rPr/>
            </w:pPr>
            <w:r>
              <w:rPr>
                <w:spacing w:val="-4"/>
              </w:rPr>
              <w:t>1.56</w:t>
            </w:r>
          </w:p>
        </w:tc>
        <w:tc>
          <w:tcPr>
            <w:tcW w:w="1079" w:type="dxa"/>
            <w:vAlign w:val="top"/>
          </w:tcPr>
          <w:p>
            <w:pPr>
              <w:pStyle w:val="TableText"/>
              <w:ind w:left="356"/>
              <w:spacing w:before="112" w:line="232" w:lineRule="auto"/>
              <w:rPr/>
            </w:pPr>
            <w:r>
              <w:rPr>
                <w:spacing w:val="-2"/>
              </w:rPr>
              <w:t>25.0</w:t>
            </w:r>
          </w:p>
        </w:tc>
        <w:tc>
          <w:tcPr>
            <w:tcW w:w="1089" w:type="dxa"/>
            <w:vAlign w:val="top"/>
          </w:tcPr>
          <w:p>
            <w:pPr>
              <w:pStyle w:val="TableText"/>
              <w:ind w:left="357"/>
              <w:spacing w:before="112" w:line="232" w:lineRule="auto"/>
              <w:rPr/>
            </w:pPr>
            <w:r>
              <w:rPr>
                <w:spacing w:val="-2"/>
              </w:rPr>
              <w:t>6.21</w:t>
            </w:r>
          </w:p>
        </w:tc>
        <w:tc>
          <w:tcPr>
            <w:tcW w:w="999" w:type="dxa"/>
            <w:vAlign w:val="top"/>
          </w:tcPr>
          <w:p>
            <w:pPr>
              <w:pStyle w:val="TableText"/>
              <w:ind w:left="319"/>
              <w:spacing w:before="112" w:line="232" w:lineRule="auto"/>
              <w:rPr/>
            </w:pPr>
            <w:r>
              <w:rPr>
                <w:spacing w:val="-2"/>
              </w:rPr>
              <w:t>30.5</w:t>
            </w:r>
          </w:p>
        </w:tc>
        <w:tc>
          <w:tcPr>
            <w:tcW w:w="1004" w:type="dxa"/>
            <w:vAlign w:val="top"/>
          </w:tcPr>
          <w:p>
            <w:pPr>
              <w:pStyle w:val="TableText"/>
              <w:ind w:left="319"/>
              <w:spacing w:before="112" w:line="232" w:lineRule="auto"/>
              <w:rPr/>
            </w:pPr>
            <w:r>
              <w:rPr>
                <w:spacing w:val="-2"/>
              </w:rPr>
              <w:t>8.86</w:t>
            </w:r>
          </w:p>
        </w:tc>
      </w:tr>
      <w:tr>
        <w:trPr>
          <w:trHeight w:val="360" w:hRule="atLeast"/>
        </w:trPr>
        <w:tc>
          <w:tcPr>
            <w:tcW w:w="714" w:type="dxa"/>
            <w:vAlign w:val="top"/>
          </w:tcPr>
          <w:p>
            <w:pPr>
              <w:pStyle w:val="TableText"/>
              <w:ind w:left="165"/>
              <w:spacing w:before="113" w:line="239" w:lineRule="auto"/>
              <w:rPr/>
            </w:pPr>
            <w:r>
              <w:rPr>
                <w:spacing w:val="-4"/>
              </w:rPr>
              <w:t>19.2</w:t>
            </w:r>
          </w:p>
        </w:tc>
        <w:tc>
          <w:tcPr>
            <w:tcW w:w="1078" w:type="dxa"/>
            <w:vAlign w:val="top"/>
          </w:tcPr>
          <w:p>
            <w:pPr>
              <w:pStyle w:val="TableText"/>
              <w:ind w:left="350"/>
              <w:spacing w:before="113" w:line="239" w:lineRule="auto"/>
              <w:rPr/>
            </w:pPr>
            <w:r>
              <w:rPr>
                <w:spacing w:val="-4"/>
              </w:rPr>
              <w:t>1.06</w:t>
            </w:r>
          </w:p>
        </w:tc>
        <w:tc>
          <w:tcPr>
            <w:tcW w:w="1078" w:type="dxa"/>
            <w:vAlign w:val="top"/>
          </w:tcPr>
          <w:p>
            <w:pPr>
              <w:pStyle w:val="TableText"/>
              <w:ind w:left="302"/>
              <w:spacing w:before="113" w:line="239" w:lineRule="auto"/>
              <w:rPr/>
            </w:pPr>
            <w:r>
              <w:rPr>
                <w:spacing w:val="-2"/>
              </w:rPr>
              <w:t>0.251</w:t>
            </w:r>
          </w:p>
        </w:tc>
        <w:tc>
          <w:tcPr>
            <w:tcW w:w="1079" w:type="dxa"/>
            <w:vAlign w:val="top"/>
          </w:tcPr>
          <w:p>
            <w:pPr>
              <w:pStyle w:val="TableText"/>
              <w:ind w:left="394"/>
              <w:spacing w:before="113" w:line="239" w:lineRule="auto"/>
              <w:rPr/>
            </w:pPr>
            <w:r>
              <w:rPr>
                <w:spacing w:val="-2"/>
              </w:rPr>
              <w:t>6.8</w:t>
            </w:r>
          </w:p>
        </w:tc>
        <w:tc>
          <w:tcPr>
            <w:tcW w:w="1079" w:type="dxa"/>
            <w:vAlign w:val="top"/>
          </w:tcPr>
          <w:p>
            <w:pPr>
              <w:pStyle w:val="TableText"/>
              <w:ind w:left="355"/>
              <w:spacing w:before="113" w:line="239" w:lineRule="auto"/>
              <w:rPr/>
            </w:pPr>
            <w:r>
              <w:rPr>
                <w:spacing w:val="-4"/>
              </w:rPr>
              <w:t>1.55</w:t>
            </w:r>
          </w:p>
        </w:tc>
        <w:tc>
          <w:tcPr>
            <w:tcW w:w="1079" w:type="dxa"/>
            <w:vAlign w:val="top"/>
          </w:tcPr>
          <w:p>
            <w:pPr>
              <w:pStyle w:val="TableText"/>
              <w:ind w:left="356"/>
              <w:spacing w:before="113" w:line="239" w:lineRule="auto"/>
              <w:rPr/>
            </w:pPr>
            <w:r>
              <w:rPr>
                <w:spacing w:val="-2"/>
              </w:rPr>
              <w:t>24.2</w:t>
            </w:r>
          </w:p>
        </w:tc>
        <w:tc>
          <w:tcPr>
            <w:tcW w:w="1089" w:type="dxa"/>
            <w:vAlign w:val="top"/>
          </w:tcPr>
          <w:p>
            <w:pPr>
              <w:pStyle w:val="TableText"/>
              <w:ind w:left="357"/>
              <w:spacing w:before="113" w:line="239" w:lineRule="auto"/>
              <w:rPr/>
            </w:pPr>
            <w:r>
              <w:rPr>
                <w:spacing w:val="-2"/>
              </w:rPr>
              <w:t>6.12</w:t>
            </w:r>
          </w:p>
        </w:tc>
        <w:tc>
          <w:tcPr>
            <w:tcW w:w="999" w:type="dxa"/>
            <w:vAlign w:val="top"/>
          </w:tcPr>
          <w:p>
            <w:pPr>
              <w:pStyle w:val="TableText"/>
              <w:ind w:left="408"/>
              <w:spacing w:before="112"/>
              <w:rPr/>
            </w:pPr>
            <w:r>
              <w:rPr>
                <w:spacing w:val="-3"/>
              </w:rPr>
              <w:t>30</w:t>
            </w:r>
          </w:p>
        </w:tc>
        <w:tc>
          <w:tcPr>
            <w:tcW w:w="1004" w:type="dxa"/>
            <w:vAlign w:val="top"/>
          </w:tcPr>
          <w:p>
            <w:pPr>
              <w:pStyle w:val="TableText"/>
              <w:ind w:left="360"/>
              <w:spacing w:before="113" w:line="239" w:lineRule="auto"/>
              <w:rPr/>
            </w:pPr>
            <w:r>
              <w:rPr>
                <w:spacing w:val="-2"/>
              </w:rPr>
              <w:t>8.8</w:t>
            </w:r>
          </w:p>
        </w:tc>
      </w:tr>
      <w:tr>
        <w:trPr>
          <w:trHeight w:val="349" w:hRule="atLeast"/>
        </w:trPr>
        <w:tc>
          <w:tcPr>
            <w:tcW w:w="714" w:type="dxa"/>
            <w:vAlign w:val="top"/>
          </w:tcPr>
          <w:p>
            <w:pPr>
              <w:pStyle w:val="TableText"/>
              <w:ind w:left="165"/>
              <w:spacing w:before="113" w:line="231" w:lineRule="auto"/>
              <w:rPr/>
            </w:pPr>
            <w:r>
              <w:rPr>
                <w:spacing w:val="-4"/>
              </w:rPr>
              <w:t>19.3</w:t>
            </w:r>
          </w:p>
        </w:tc>
        <w:tc>
          <w:tcPr>
            <w:tcW w:w="1078" w:type="dxa"/>
            <w:vAlign w:val="top"/>
          </w:tcPr>
          <w:p>
            <w:pPr>
              <w:pStyle w:val="TableText"/>
              <w:ind w:left="350"/>
              <w:spacing w:before="113" w:line="231" w:lineRule="auto"/>
              <w:rPr/>
            </w:pPr>
            <w:r>
              <w:rPr>
                <w:spacing w:val="-4"/>
              </w:rPr>
              <w:t>1.04</w:t>
            </w:r>
          </w:p>
        </w:tc>
        <w:tc>
          <w:tcPr>
            <w:tcW w:w="1078" w:type="dxa"/>
            <w:vAlign w:val="top"/>
          </w:tcPr>
          <w:p>
            <w:pPr>
              <w:pStyle w:val="TableText"/>
              <w:ind w:left="302"/>
              <w:spacing w:before="113" w:line="231" w:lineRule="auto"/>
              <w:rPr/>
            </w:pPr>
            <w:r>
              <w:rPr>
                <w:spacing w:val="-2"/>
              </w:rPr>
              <w:t>0.248</w:t>
            </w:r>
          </w:p>
        </w:tc>
        <w:tc>
          <w:tcPr>
            <w:tcW w:w="1079" w:type="dxa"/>
            <w:vAlign w:val="top"/>
          </w:tcPr>
          <w:p>
            <w:pPr>
              <w:pStyle w:val="TableText"/>
              <w:ind w:left="425"/>
              <w:spacing w:before="127" w:line="239" w:lineRule="auto"/>
              <w:rPr>
                <w:sz w:val="14"/>
                <w:szCs w:val="14"/>
              </w:rPr>
            </w:pPr>
            <w:r>
              <w:rPr>
                <w:sz w:val="14"/>
                <w:szCs w:val="14"/>
                <w:spacing w:val="-2"/>
              </w:rPr>
              <w:t>6.6</w:t>
            </w:r>
          </w:p>
        </w:tc>
        <w:tc>
          <w:tcPr>
            <w:tcW w:w="1079" w:type="dxa"/>
            <w:vAlign w:val="top"/>
          </w:tcPr>
          <w:p>
            <w:pPr>
              <w:pStyle w:val="TableText"/>
              <w:ind w:left="355"/>
              <w:spacing w:before="113" w:line="231" w:lineRule="auto"/>
              <w:rPr/>
            </w:pPr>
            <w:r>
              <w:rPr>
                <w:spacing w:val="-4"/>
              </w:rPr>
              <w:t>1.52</w:t>
            </w:r>
          </w:p>
        </w:tc>
        <w:tc>
          <w:tcPr>
            <w:tcW w:w="1079" w:type="dxa"/>
            <w:vAlign w:val="top"/>
          </w:tcPr>
          <w:p>
            <w:pPr>
              <w:pStyle w:val="TableText"/>
              <w:ind w:left="356"/>
              <w:spacing w:before="113" w:line="231" w:lineRule="auto"/>
              <w:rPr/>
            </w:pPr>
            <w:r>
              <w:rPr>
                <w:spacing w:val="-2"/>
              </w:rPr>
              <w:t>23.6</w:t>
            </w:r>
          </w:p>
        </w:tc>
        <w:tc>
          <w:tcPr>
            <w:tcW w:w="1089" w:type="dxa"/>
            <w:vAlign w:val="top"/>
          </w:tcPr>
          <w:p>
            <w:pPr>
              <w:pStyle w:val="TableText"/>
              <w:ind w:left="357"/>
              <w:spacing w:before="113" w:line="231" w:lineRule="auto"/>
              <w:rPr/>
            </w:pPr>
            <w:r>
              <w:rPr>
                <w:spacing w:val="-2"/>
              </w:rPr>
              <w:t>6.03</w:t>
            </w:r>
          </w:p>
        </w:tc>
        <w:tc>
          <w:tcPr>
            <w:tcW w:w="999" w:type="dxa"/>
            <w:vAlign w:val="top"/>
          </w:tcPr>
          <w:p>
            <w:pPr>
              <w:pStyle w:val="TableText"/>
              <w:ind w:left="319"/>
              <w:spacing w:before="113" w:line="231" w:lineRule="auto"/>
              <w:rPr/>
            </w:pPr>
            <w:r>
              <w:rPr>
                <w:spacing w:val="-2"/>
              </w:rPr>
              <w:t>29.5</w:t>
            </w:r>
          </w:p>
        </w:tc>
        <w:tc>
          <w:tcPr>
            <w:tcW w:w="1004" w:type="dxa"/>
            <w:vAlign w:val="top"/>
          </w:tcPr>
          <w:p>
            <w:pPr>
              <w:pStyle w:val="TableText"/>
              <w:ind w:left="319"/>
              <w:spacing w:before="113" w:line="231" w:lineRule="auto"/>
              <w:rPr/>
            </w:pPr>
            <w:r>
              <w:rPr>
                <w:spacing w:val="-2"/>
              </w:rPr>
              <w:t>8.68</w:t>
            </w:r>
          </w:p>
        </w:tc>
      </w:tr>
      <w:tr>
        <w:trPr>
          <w:trHeight w:val="360" w:hRule="atLeast"/>
        </w:trPr>
        <w:tc>
          <w:tcPr>
            <w:tcW w:w="714" w:type="dxa"/>
            <w:vAlign w:val="top"/>
          </w:tcPr>
          <w:p>
            <w:pPr>
              <w:pStyle w:val="TableText"/>
              <w:ind w:left="165"/>
              <w:spacing w:before="114" w:line="239" w:lineRule="auto"/>
              <w:rPr/>
            </w:pPr>
            <w:r>
              <w:rPr>
                <w:spacing w:val="-4"/>
              </w:rPr>
              <w:t>19.4</w:t>
            </w:r>
          </w:p>
        </w:tc>
        <w:tc>
          <w:tcPr>
            <w:tcW w:w="1078" w:type="dxa"/>
            <w:vAlign w:val="top"/>
          </w:tcPr>
          <w:p>
            <w:pPr>
              <w:pStyle w:val="TableText"/>
              <w:ind w:left="350"/>
              <w:spacing w:before="114" w:line="239" w:lineRule="auto"/>
              <w:rPr/>
            </w:pPr>
            <w:r>
              <w:rPr>
                <w:spacing w:val="-4"/>
              </w:rPr>
              <w:t>1.02</w:t>
            </w:r>
          </w:p>
        </w:tc>
        <w:tc>
          <w:tcPr>
            <w:tcW w:w="1078" w:type="dxa"/>
            <w:vAlign w:val="top"/>
          </w:tcPr>
          <w:p>
            <w:pPr>
              <w:pStyle w:val="TableText"/>
              <w:ind w:left="302"/>
              <w:spacing w:before="114" w:line="239" w:lineRule="auto"/>
              <w:rPr/>
            </w:pPr>
            <w:r>
              <w:rPr>
                <w:spacing w:val="-2"/>
              </w:rPr>
              <w:t>0.244</w:t>
            </w:r>
          </w:p>
        </w:tc>
        <w:tc>
          <w:tcPr>
            <w:tcW w:w="1079" w:type="dxa"/>
            <w:vAlign w:val="top"/>
          </w:tcPr>
          <w:p>
            <w:pPr>
              <w:pStyle w:val="TableText"/>
              <w:ind w:left="394"/>
              <w:spacing w:before="114" w:line="239" w:lineRule="auto"/>
              <w:rPr/>
            </w:pPr>
            <w:r>
              <w:rPr>
                <w:spacing w:val="-2"/>
              </w:rPr>
              <w:t>6.4</w:t>
            </w:r>
          </w:p>
        </w:tc>
        <w:tc>
          <w:tcPr>
            <w:tcW w:w="1079" w:type="dxa"/>
            <w:vAlign w:val="top"/>
          </w:tcPr>
          <w:p>
            <w:pPr>
              <w:pStyle w:val="TableText"/>
              <w:ind w:left="355"/>
              <w:spacing w:before="114" w:line="239" w:lineRule="auto"/>
              <w:rPr/>
            </w:pPr>
            <w:r>
              <w:rPr>
                <w:spacing w:val="-4"/>
              </w:rPr>
              <w:t>1.51</w:t>
            </w:r>
          </w:p>
        </w:tc>
        <w:tc>
          <w:tcPr>
            <w:tcW w:w="1079" w:type="dxa"/>
            <w:vAlign w:val="top"/>
          </w:tcPr>
          <w:p>
            <w:pPr>
              <w:pStyle w:val="TableText"/>
              <w:ind w:left="356"/>
              <w:spacing w:before="114" w:line="239" w:lineRule="auto"/>
              <w:rPr/>
            </w:pPr>
            <w:r>
              <w:rPr>
                <w:spacing w:val="-2"/>
              </w:rPr>
              <w:t>23.0</w:t>
            </w:r>
          </w:p>
        </w:tc>
        <w:tc>
          <w:tcPr>
            <w:tcW w:w="1089" w:type="dxa"/>
            <w:vAlign w:val="top"/>
          </w:tcPr>
          <w:p>
            <w:pPr>
              <w:pStyle w:val="TableText"/>
              <w:ind w:left="357"/>
              <w:spacing w:before="114" w:line="239" w:lineRule="auto"/>
              <w:rPr/>
            </w:pPr>
            <w:r>
              <w:rPr>
                <w:spacing w:val="-2"/>
              </w:rPr>
              <w:t>5.95</w:t>
            </w:r>
          </w:p>
        </w:tc>
        <w:tc>
          <w:tcPr>
            <w:tcW w:w="999" w:type="dxa"/>
            <w:vAlign w:val="top"/>
          </w:tcPr>
          <w:p>
            <w:pPr>
              <w:pStyle w:val="TableText"/>
              <w:ind w:left="408"/>
              <w:spacing w:before="114"/>
              <w:rPr/>
            </w:pPr>
            <w:r>
              <w:rPr>
                <w:spacing w:val="-3"/>
              </w:rPr>
              <w:t>29</w:t>
            </w:r>
          </w:p>
        </w:tc>
        <w:tc>
          <w:tcPr>
            <w:tcW w:w="1004" w:type="dxa"/>
            <w:vAlign w:val="top"/>
          </w:tcPr>
          <w:p>
            <w:pPr>
              <w:pStyle w:val="TableText"/>
              <w:ind w:left="319"/>
              <w:spacing w:before="114" w:line="239" w:lineRule="auto"/>
              <w:rPr/>
            </w:pPr>
            <w:r>
              <w:rPr>
                <w:spacing w:val="-2"/>
              </w:rPr>
              <w:t>8.62</w:t>
            </w:r>
          </w:p>
        </w:tc>
      </w:tr>
      <w:tr>
        <w:trPr>
          <w:trHeight w:val="340" w:hRule="atLeast"/>
        </w:trPr>
        <w:tc>
          <w:tcPr>
            <w:tcW w:w="714" w:type="dxa"/>
            <w:vAlign w:val="top"/>
          </w:tcPr>
          <w:p>
            <w:pPr>
              <w:pStyle w:val="TableText"/>
              <w:ind w:left="165"/>
              <w:spacing w:before="104" w:line="231" w:lineRule="auto"/>
              <w:rPr/>
            </w:pPr>
            <w:r>
              <w:rPr>
                <w:spacing w:val="-4"/>
              </w:rPr>
              <w:t>19.5</w:t>
            </w:r>
          </w:p>
        </w:tc>
        <w:tc>
          <w:tcPr>
            <w:tcW w:w="1078" w:type="dxa"/>
            <w:vAlign w:val="top"/>
          </w:tcPr>
          <w:p>
            <w:pPr>
              <w:pStyle w:val="TableText"/>
              <w:ind w:left="350"/>
              <w:spacing w:before="104" w:line="231" w:lineRule="auto"/>
              <w:rPr/>
            </w:pPr>
            <w:r>
              <w:rPr>
                <w:spacing w:val="-4"/>
              </w:rPr>
              <w:t>1.00</w:t>
            </w:r>
          </w:p>
        </w:tc>
        <w:tc>
          <w:tcPr>
            <w:tcW w:w="1078" w:type="dxa"/>
            <w:vAlign w:val="top"/>
          </w:tcPr>
          <w:p>
            <w:pPr>
              <w:pStyle w:val="TableText"/>
              <w:ind w:left="302"/>
              <w:spacing w:before="104" w:line="231" w:lineRule="auto"/>
              <w:rPr/>
            </w:pPr>
            <w:r>
              <w:rPr>
                <w:spacing w:val="-2"/>
              </w:rPr>
              <w:t>0.240</w:t>
            </w:r>
          </w:p>
        </w:tc>
        <w:tc>
          <w:tcPr>
            <w:tcW w:w="1079" w:type="dxa"/>
            <w:vAlign w:val="top"/>
          </w:tcPr>
          <w:p>
            <w:pPr>
              <w:pStyle w:val="TableText"/>
              <w:ind w:left="394"/>
              <w:spacing w:before="104" w:line="231" w:lineRule="auto"/>
              <w:rPr/>
            </w:pPr>
            <w:r>
              <w:rPr>
                <w:spacing w:val="-2"/>
              </w:rPr>
              <w:t>6.2</w:t>
            </w:r>
          </w:p>
        </w:tc>
        <w:tc>
          <w:tcPr>
            <w:tcW w:w="1079" w:type="dxa"/>
            <w:vAlign w:val="top"/>
          </w:tcPr>
          <w:p>
            <w:pPr>
              <w:pStyle w:val="TableText"/>
              <w:ind w:left="355"/>
              <w:spacing w:before="104" w:line="231" w:lineRule="auto"/>
              <w:rPr/>
            </w:pPr>
            <w:r>
              <w:rPr>
                <w:spacing w:val="-4"/>
              </w:rPr>
              <w:t>1.49</w:t>
            </w:r>
          </w:p>
        </w:tc>
        <w:tc>
          <w:tcPr>
            <w:tcW w:w="1079" w:type="dxa"/>
            <w:vAlign w:val="top"/>
          </w:tcPr>
          <w:p>
            <w:pPr>
              <w:pStyle w:val="TableText"/>
              <w:ind w:left="356"/>
              <w:spacing w:before="104" w:line="231" w:lineRule="auto"/>
              <w:rPr/>
            </w:pPr>
            <w:r>
              <w:rPr>
                <w:spacing w:val="-2"/>
              </w:rPr>
              <w:t>22.5</w:t>
            </w:r>
          </w:p>
        </w:tc>
        <w:tc>
          <w:tcPr>
            <w:tcW w:w="1089" w:type="dxa"/>
            <w:vAlign w:val="top"/>
          </w:tcPr>
          <w:p>
            <w:pPr>
              <w:pStyle w:val="TableText"/>
              <w:ind w:left="357"/>
              <w:spacing w:before="104" w:line="231" w:lineRule="auto"/>
              <w:rPr/>
            </w:pPr>
            <w:r>
              <w:rPr>
                <w:spacing w:val="-2"/>
              </w:rPr>
              <w:t>5.87</w:t>
            </w:r>
          </w:p>
        </w:tc>
        <w:tc>
          <w:tcPr>
            <w:tcW w:w="999" w:type="dxa"/>
            <w:vAlign w:val="top"/>
          </w:tcPr>
          <w:p>
            <w:pPr>
              <w:pStyle w:val="TableText"/>
              <w:ind w:left="319"/>
              <w:spacing w:before="104" w:line="231" w:lineRule="auto"/>
              <w:rPr/>
            </w:pPr>
            <w:r>
              <w:rPr>
                <w:spacing w:val="-2"/>
              </w:rPr>
              <w:t>28.5</w:t>
            </w:r>
          </w:p>
        </w:tc>
        <w:tc>
          <w:tcPr>
            <w:tcW w:w="1004" w:type="dxa"/>
            <w:vAlign w:val="top"/>
          </w:tcPr>
          <w:p>
            <w:pPr>
              <w:pStyle w:val="TableText"/>
              <w:ind w:left="360"/>
              <w:spacing w:before="104" w:line="231" w:lineRule="auto"/>
              <w:rPr/>
            </w:pPr>
            <w:r>
              <w:rPr>
                <w:spacing w:val="-2"/>
              </w:rPr>
              <w:t>8.5</w:t>
            </w:r>
          </w:p>
        </w:tc>
      </w:tr>
      <w:tr>
        <w:trPr>
          <w:trHeight w:val="360" w:hRule="atLeast"/>
        </w:trPr>
        <w:tc>
          <w:tcPr>
            <w:tcW w:w="714" w:type="dxa"/>
            <w:vAlign w:val="top"/>
          </w:tcPr>
          <w:p>
            <w:pPr>
              <w:pStyle w:val="TableText"/>
              <w:ind w:left="165"/>
              <w:spacing w:before="114" w:line="239" w:lineRule="auto"/>
              <w:rPr/>
            </w:pPr>
            <w:r>
              <w:rPr>
                <w:spacing w:val="-4"/>
              </w:rPr>
              <w:t>19.6</w:t>
            </w:r>
          </w:p>
        </w:tc>
        <w:tc>
          <w:tcPr>
            <w:tcW w:w="1078" w:type="dxa"/>
            <w:vAlign w:val="top"/>
          </w:tcPr>
          <w:p>
            <w:pPr>
              <w:pStyle w:val="TableText"/>
              <w:ind w:left="350"/>
              <w:spacing w:before="114" w:line="239" w:lineRule="auto"/>
              <w:rPr/>
            </w:pPr>
            <w:r>
              <w:rPr>
                <w:spacing w:val="-2"/>
              </w:rPr>
              <w:t>0.98</w:t>
            </w:r>
          </w:p>
        </w:tc>
        <w:tc>
          <w:tcPr>
            <w:tcW w:w="1078" w:type="dxa"/>
            <w:vAlign w:val="top"/>
          </w:tcPr>
          <w:p>
            <w:pPr>
              <w:pStyle w:val="TableText"/>
              <w:ind w:left="302"/>
              <w:spacing w:before="114" w:line="239" w:lineRule="auto"/>
              <w:rPr/>
            </w:pPr>
            <w:r>
              <w:rPr>
                <w:spacing w:val="-2"/>
              </w:rPr>
              <w:t>0.235</w:t>
            </w:r>
          </w:p>
        </w:tc>
        <w:tc>
          <w:tcPr>
            <w:tcW w:w="1079" w:type="dxa"/>
            <w:vAlign w:val="top"/>
          </w:tcPr>
          <w:p>
            <w:pPr>
              <w:pStyle w:val="TableText"/>
              <w:ind w:left="394"/>
              <w:spacing w:before="114" w:line="239" w:lineRule="auto"/>
              <w:rPr/>
            </w:pPr>
            <w:r>
              <w:rPr>
                <w:spacing w:val="-2"/>
              </w:rPr>
              <w:t>6.0</w:t>
            </w:r>
          </w:p>
        </w:tc>
        <w:tc>
          <w:tcPr>
            <w:tcW w:w="1079" w:type="dxa"/>
            <w:vAlign w:val="top"/>
          </w:tcPr>
          <w:p>
            <w:pPr>
              <w:pStyle w:val="TableText"/>
              <w:ind w:left="355"/>
              <w:spacing w:before="114" w:line="239" w:lineRule="auto"/>
              <w:rPr/>
            </w:pPr>
            <w:r>
              <w:rPr>
                <w:spacing w:val="-4"/>
              </w:rPr>
              <w:t>1.47</w:t>
            </w:r>
          </w:p>
        </w:tc>
        <w:tc>
          <w:tcPr>
            <w:tcW w:w="1079" w:type="dxa"/>
            <w:vAlign w:val="top"/>
          </w:tcPr>
          <w:p>
            <w:pPr>
              <w:pStyle w:val="TableText"/>
              <w:ind w:left="356"/>
              <w:spacing w:before="114" w:line="239" w:lineRule="auto"/>
              <w:rPr/>
            </w:pPr>
            <w:r>
              <w:rPr>
                <w:spacing w:val="-2"/>
              </w:rPr>
              <w:t>22.0</w:t>
            </w:r>
          </w:p>
        </w:tc>
        <w:tc>
          <w:tcPr>
            <w:tcW w:w="1089" w:type="dxa"/>
            <w:vAlign w:val="top"/>
          </w:tcPr>
          <w:p>
            <w:pPr>
              <w:pStyle w:val="TableText"/>
              <w:ind w:left="407"/>
              <w:spacing w:before="114" w:line="239" w:lineRule="auto"/>
              <w:rPr/>
            </w:pPr>
            <w:r>
              <w:rPr>
                <w:spacing w:val="-3"/>
              </w:rPr>
              <w:t>5.8</w:t>
            </w:r>
          </w:p>
        </w:tc>
        <w:tc>
          <w:tcPr>
            <w:tcW w:w="999" w:type="dxa"/>
            <w:vAlign w:val="top"/>
          </w:tcPr>
          <w:p>
            <w:pPr>
              <w:pStyle w:val="TableText"/>
              <w:ind w:left="408"/>
              <w:spacing w:before="113"/>
              <w:rPr/>
            </w:pPr>
            <w:r>
              <w:rPr>
                <w:spacing w:val="-3"/>
              </w:rPr>
              <w:t>28</w:t>
            </w:r>
          </w:p>
        </w:tc>
        <w:tc>
          <w:tcPr>
            <w:tcW w:w="1004" w:type="dxa"/>
            <w:vAlign w:val="top"/>
          </w:tcPr>
          <w:p>
            <w:pPr>
              <w:pStyle w:val="TableText"/>
              <w:ind w:left="319"/>
              <w:spacing w:before="114" w:line="239" w:lineRule="auto"/>
              <w:rPr/>
            </w:pPr>
            <w:r>
              <w:rPr>
                <w:spacing w:val="-2"/>
              </w:rPr>
              <w:t>8.42</w:t>
            </w:r>
          </w:p>
        </w:tc>
      </w:tr>
      <w:tr>
        <w:trPr>
          <w:trHeight w:val="349" w:hRule="atLeast"/>
        </w:trPr>
        <w:tc>
          <w:tcPr>
            <w:tcW w:w="714" w:type="dxa"/>
            <w:vAlign w:val="top"/>
          </w:tcPr>
          <w:p>
            <w:pPr>
              <w:pStyle w:val="TableText"/>
              <w:ind w:left="165"/>
              <w:spacing w:before="114" w:line="230" w:lineRule="auto"/>
              <w:rPr/>
            </w:pPr>
            <w:r>
              <w:rPr>
                <w:spacing w:val="-4"/>
              </w:rPr>
              <w:t>19.7</w:t>
            </w:r>
          </w:p>
        </w:tc>
        <w:tc>
          <w:tcPr>
            <w:tcW w:w="1078" w:type="dxa"/>
            <w:vAlign w:val="top"/>
          </w:tcPr>
          <w:p>
            <w:pPr>
              <w:pStyle w:val="TableText"/>
              <w:ind w:left="350"/>
              <w:spacing w:before="114" w:line="230" w:lineRule="auto"/>
              <w:rPr/>
            </w:pPr>
            <w:r>
              <w:rPr>
                <w:spacing w:val="-2"/>
              </w:rPr>
              <w:t>0.96</w:t>
            </w:r>
          </w:p>
        </w:tc>
        <w:tc>
          <w:tcPr>
            <w:tcW w:w="1078" w:type="dxa"/>
            <w:vAlign w:val="top"/>
          </w:tcPr>
          <w:p>
            <w:pPr>
              <w:pStyle w:val="TableText"/>
              <w:ind w:left="302"/>
              <w:spacing w:before="114" w:line="230" w:lineRule="auto"/>
              <w:rPr/>
            </w:pPr>
            <w:r>
              <w:rPr>
                <w:spacing w:val="-2"/>
              </w:rPr>
              <w:t>0.231</w:t>
            </w:r>
          </w:p>
        </w:tc>
        <w:tc>
          <w:tcPr>
            <w:tcW w:w="1079" w:type="dxa"/>
            <w:vAlign w:val="top"/>
          </w:tcPr>
          <w:p>
            <w:pPr>
              <w:pStyle w:val="TableText"/>
              <w:ind w:left="394"/>
              <w:spacing w:before="114" w:line="230" w:lineRule="auto"/>
              <w:rPr/>
            </w:pPr>
            <w:r>
              <w:rPr>
                <w:spacing w:val="-3"/>
              </w:rPr>
              <w:t>5.9</w:t>
            </w:r>
          </w:p>
        </w:tc>
        <w:tc>
          <w:tcPr>
            <w:tcW w:w="1079" w:type="dxa"/>
            <w:vAlign w:val="top"/>
          </w:tcPr>
          <w:p>
            <w:pPr>
              <w:pStyle w:val="TableText"/>
              <w:ind w:left="355"/>
              <w:spacing w:before="114" w:line="230" w:lineRule="auto"/>
              <w:rPr/>
            </w:pPr>
            <w:r>
              <w:rPr>
                <w:spacing w:val="-4"/>
              </w:rPr>
              <w:t>1.45</w:t>
            </w:r>
          </w:p>
        </w:tc>
        <w:tc>
          <w:tcPr>
            <w:tcW w:w="1079" w:type="dxa"/>
            <w:vAlign w:val="top"/>
          </w:tcPr>
          <w:p>
            <w:pPr>
              <w:pStyle w:val="TableText"/>
              <w:ind w:left="356"/>
              <w:spacing w:before="114" w:line="230" w:lineRule="auto"/>
              <w:rPr/>
            </w:pPr>
            <w:r>
              <w:rPr>
                <w:spacing w:val="-2"/>
              </w:rPr>
              <w:t>21.5</w:t>
            </w:r>
          </w:p>
        </w:tc>
        <w:tc>
          <w:tcPr>
            <w:tcW w:w="1089" w:type="dxa"/>
            <w:vAlign w:val="top"/>
          </w:tcPr>
          <w:p>
            <w:pPr>
              <w:pStyle w:val="TableText"/>
              <w:ind w:left="357"/>
              <w:spacing w:before="114" w:line="230" w:lineRule="auto"/>
              <w:rPr/>
            </w:pPr>
            <w:r>
              <w:rPr>
                <w:spacing w:val="-2"/>
              </w:rPr>
              <w:t>5.72</w:t>
            </w:r>
          </w:p>
        </w:tc>
        <w:tc>
          <w:tcPr>
            <w:tcW w:w="999" w:type="dxa"/>
            <w:vAlign w:val="top"/>
          </w:tcPr>
          <w:p>
            <w:pPr>
              <w:pStyle w:val="TableText"/>
              <w:ind w:left="319"/>
              <w:spacing w:before="114" w:line="230" w:lineRule="auto"/>
              <w:rPr/>
            </w:pPr>
            <w:r>
              <w:rPr>
                <w:spacing w:val="-2"/>
              </w:rPr>
              <w:t>27.5</w:t>
            </w:r>
          </w:p>
        </w:tc>
        <w:tc>
          <w:tcPr>
            <w:tcW w:w="1004" w:type="dxa"/>
            <w:vAlign w:val="top"/>
          </w:tcPr>
          <w:p>
            <w:pPr>
              <w:pStyle w:val="TableText"/>
              <w:ind w:left="319"/>
              <w:spacing w:before="114" w:line="230" w:lineRule="auto"/>
              <w:rPr/>
            </w:pPr>
            <w:r>
              <w:rPr>
                <w:spacing w:val="-2"/>
              </w:rPr>
              <w:t>8.28</w:t>
            </w:r>
          </w:p>
        </w:tc>
      </w:tr>
      <w:tr>
        <w:trPr>
          <w:trHeight w:val="350" w:hRule="atLeast"/>
        </w:trPr>
        <w:tc>
          <w:tcPr>
            <w:tcW w:w="714" w:type="dxa"/>
            <w:vAlign w:val="top"/>
          </w:tcPr>
          <w:p>
            <w:pPr>
              <w:pStyle w:val="TableText"/>
              <w:ind w:left="165"/>
              <w:spacing w:before="115" w:line="230" w:lineRule="auto"/>
              <w:rPr/>
            </w:pPr>
            <w:r>
              <w:rPr>
                <w:spacing w:val="-4"/>
              </w:rPr>
              <w:t>19.8</w:t>
            </w:r>
          </w:p>
        </w:tc>
        <w:tc>
          <w:tcPr>
            <w:tcW w:w="1078" w:type="dxa"/>
            <w:vAlign w:val="top"/>
          </w:tcPr>
          <w:p>
            <w:pPr>
              <w:pStyle w:val="TableText"/>
              <w:ind w:left="350"/>
              <w:spacing w:before="115" w:line="230" w:lineRule="auto"/>
              <w:rPr/>
            </w:pPr>
            <w:r>
              <w:rPr>
                <w:spacing w:val="-2"/>
              </w:rPr>
              <w:t>0.94</w:t>
            </w:r>
          </w:p>
        </w:tc>
        <w:tc>
          <w:tcPr>
            <w:tcW w:w="1078" w:type="dxa"/>
            <w:vAlign w:val="top"/>
          </w:tcPr>
          <w:p>
            <w:pPr>
              <w:pStyle w:val="TableText"/>
              <w:ind w:left="302"/>
              <w:spacing w:before="115" w:line="230" w:lineRule="auto"/>
              <w:rPr/>
            </w:pPr>
            <w:r>
              <w:rPr>
                <w:spacing w:val="-2"/>
              </w:rPr>
              <w:t>0.227</w:t>
            </w:r>
          </w:p>
        </w:tc>
        <w:tc>
          <w:tcPr>
            <w:tcW w:w="1079" w:type="dxa"/>
            <w:vAlign w:val="top"/>
          </w:tcPr>
          <w:p>
            <w:pPr>
              <w:pStyle w:val="TableText"/>
              <w:ind w:left="394"/>
              <w:spacing w:before="115" w:line="230" w:lineRule="auto"/>
              <w:rPr/>
            </w:pPr>
            <w:r>
              <w:rPr>
                <w:spacing w:val="-3"/>
              </w:rPr>
              <w:t>5.8</w:t>
            </w:r>
          </w:p>
        </w:tc>
        <w:tc>
          <w:tcPr>
            <w:tcW w:w="1079" w:type="dxa"/>
            <w:vAlign w:val="top"/>
          </w:tcPr>
          <w:p>
            <w:pPr>
              <w:pStyle w:val="TableText"/>
              <w:ind w:left="355"/>
              <w:spacing w:before="115" w:line="230" w:lineRule="auto"/>
              <w:rPr/>
            </w:pPr>
            <w:r>
              <w:rPr>
                <w:spacing w:val="-4"/>
              </w:rPr>
              <w:t>1.44</w:t>
            </w:r>
          </w:p>
        </w:tc>
        <w:tc>
          <w:tcPr>
            <w:tcW w:w="1079" w:type="dxa"/>
            <w:vAlign w:val="top"/>
          </w:tcPr>
          <w:p>
            <w:pPr>
              <w:pStyle w:val="TableText"/>
              <w:ind w:left="356"/>
              <w:spacing w:before="115" w:line="230" w:lineRule="auto"/>
              <w:rPr/>
            </w:pPr>
            <w:r>
              <w:rPr>
                <w:spacing w:val="-2"/>
              </w:rPr>
              <w:t>21.0</w:t>
            </w:r>
          </w:p>
        </w:tc>
        <w:tc>
          <w:tcPr>
            <w:tcW w:w="1089" w:type="dxa"/>
            <w:vAlign w:val="top"/>
          </w:tcPr>
          <w:p>
            <w:pPr>
              <w:pStyle w:val="TableText"/>
              <w:ind w:left="357"/>
              <w:spacing w:before="115" w:line="230" w:lineRule="auto"/>
              <w:rPr/>
            </w:pPr>
            <w:r>
              <w:rPr>
                <w:spacing w:val="-2"/>
              </w:rPr>
              <w:t>5.65</w:t>
            </w:r>
          </w:p>
        </w:tc>
        <w:tc>
          <w:tcPr>
            <w:tcW w:w="999" w:type="dxa"/>
            <w:vAlign w:val="top"/>
          </w:tcPr>
          <w:p>
            <w:pPr>
              <w:pStyle w:val="TableText"/>
              <w:ind w:left="408"/>
              <w:spacing w:before="115" w:line="230" w:lineRule="auto"/>
              <w:rPr/>
            </w:pPr>
            <w:r>
              <w:rPr>
                <w:spacing w:val="-3"/>
              </w:rPr>
              <w:t>27</w:t>
            </w:r>
          </w:p>
        </w:tc>
        <w:tc>
          <w:tcPr>
            <w:tcW w:w="1004" w:type="dxa"/>
            <w:vAlign w:val="top"/>
          </w:tcPr>
          <w:p>
            <w:pPr>
              <w:pStyle w:val="TableText"/>
              <w:ind w:left="319"/>
              <w:spacing w:before="115" w:line="230" w:lineRule="auto"/>
              <w:rPr/>
            </w:pPr>
            <w:r>
              <w:rPr>
                <w:spacing w:val="-2"/>
              </w:rPr>
              <w:t>8.21</w:t>
            </w:r>
          </w:p>
        </w:tc>
      </w:tr>
      <w:tr>
        <w:trPr>
          <w:trHeight w:val="355" w:hRule="atLeast"/>
        </w:trPr>
        <w:tc>
          <w:tcPr>
            <w:tcW w:w="714" w:type="dxa"/>
            <w:vAlign w:val="top"/>
          </w:tcPr>
          <w:p>
            <w:pPr>
              <w:pStyle w:val="TableText"/>
              <w:ind w:left="165"/>
              <w:spacing w:before="115" w:line="235" w:lineRule="auto"/>
              <w:rPr/>
            </w:pPr>
            <w:r>
              <w:rPr>
                <w:spacing w:val="-4"/>
              </w:rPr>
              <w:t>19.9</w:t>
            </w:r>
          </w:p>
        </w:tc>
        <w:tc>
          <w:tcPr>
            <w:tcW w:w="1078" w:type="dxa"/>
            <w:vAlign w:val="top"/>
          </w:tcPr>
          <w:p>
            <w:pPr>
              <w:pStyle w:val="TableText"/>
              <w:ind w:left="350"/>
              <w:spacing w:before="115" w:line="235" w:lineRule="auto"/>
              <w:rPr/>
            </w:pPr>
            <w:r>
              <w:rPr>
                <w:spacing w:val="-2"/>
              </w:rPr>
              <w:t>0.92</w:t>
            </w:r>
          </w:p>
        </w:tc>
        <w:tc>
          <w:tcPr>
            <w:tcW w:w="1078" w:type="dxa"/>
            <w:vAlign w:val="top"/>
          </w:tcPr>
          <w:p>
            <w:pPr>
              <w:pStyle w:val="TableText"/>
              <w:ind w:left="302"/>
              <w:spacing w:before="115" w:line="235" w:lineRule="auto"/>
              <w:rPr/>
            </w:pPr>
            <w:r>
              <w:rPr>
                <w:spacing w:val="-2"/>
              </w:rPr>
              <w:t>0.223</w:t>
            </w:r>
          </w:p>
        </w:tc>
        <w:tc>
          <w:tcPr>
            <w:tcW w:w="1079" w:type="dxa"/>
            <w:vAlign w:val="top"/>
          </w:tcPr>
          <w:p>
            <w:pPr>
              <w:pStyle w:val="TableText"/>
              <w:ind w:left="394"/>
              <w:spacing w:before="115" w:line="235" w:lineRule="auto"/>
              <w:rPr/>
            </w:pPr>
            <w:r>
              <w:rPr>
                <w:spacing w:val="-3"/>
              </w:rPr>
              <w:t>5.7</w:t>
            </w:r>
          </w:p>
        </w:tc>
        <w:tc>
          <w:tcPr>
            <w:tcW w:w="1079" w:type="dxa"/>
            <w:vAlign w:val="top"/>
          </w:tcPr>
          <w:p>
            <w:pPr>
              <w:pStyle w:val="TableText"/>
              <w:ind w:left="355"/>
              <w:spacing w:before="115" w:line="235" w:lineRule="auto"/>
              <w:rPr/>
            </w:pPr>
            <w:r>
              <w:rPr>
                <w:spacing w:val="-4"/>
              </w:rPr>
              <w:t>1.42</w:t>
            </w:r>
          </w:p>
        </w:tc>
        <w:tc>
          <w:tcPr>
            <w:tcW w:w="1079" w:type="dxa"/>
            <w:vAlign w:val="top"/>
          </w:tcPr>
          <w:p>
            <w:pPr>
              <w:pStyle w:val="TableText"/>
              <w:ind w:left="356"/>
              <w:spacing w:before="115" w:line="235" w:lineRule="auto"/>
              <w:rPr/>
            </w:pPr>
            <w:r>
              <w:rPr>
                <w:spacing w:val="-2"/>
              </w:rPr>
              <w:t>20.5</w:t>
            </w:r>
          </w:p>
        </w:tc>
        <w:tc>
          <w:tcPr>
            <w:tcW w:w="1089" w:type="dxa"/>
            <w:vAlign w:val="top"/>
          </w:tcPr>
          <w:p>
            <w:pPr>
              <w:pStyle w:val="TableText"/>
              <w:ind w:left="357"/>
              <w:spacing w:before="115" w:line="235" w:lineRule="auto"/>
              <w:rPr/>
            </w:pPr>
            <w:r>
              <w:rPr>
                <w:spacing w:val="-2"/>
              </w:rPr>
              <w:t>5.57</w:t>
            </w:r>
          </w:p>
        </w:tc>
        <w:tc>
          <w:tcPr>
            <w:tcW w:w="999" w:type="dxa"/>
            <w:vAlign w:val="top"/>
          </w:tcPr>
          <w:p>
            <w:pPr>
              <w:pStyle w:val="TableText"/>
              <w:ind w:left="319"/>
              <w:spacing w:before="115" w:line="235" w:lineRule="auto"/>
              <w:rPr/>
            </w:pPr>
            <w:r>
              <w:rPr>
                <w:spacing w:val="-2"/>
              </w:rPr>
              <w:t>26.5</w:t>
            </w:r>
          </w:p>
        </w:tc>
        <w:tc>
          <w:tcPr>
            <w:tcW w:w="1004" w:type="dxa"/>
            <w:vAlign w:val="top"/>
          </w:tcPr>
          <w:p>
            <w:pPr>
              <w:pStyle w:val="TableText"/>
              <w:ind w:left="319"/>
              <w:spacing w:before="115" w:line="235" w:lineRule="auto"/>
              <w:rPr/>
            </w:pPr>
            <w:r>
              <w:rPr>
                <w:spacing w:val="-2"/>
              </w:rPr>
              <w:t>8.07</w:t>
            </w:r>
          </w:p>
        </w:tc>
      </w:tr>
    </w:tbl>
    <w:p>
      <w:pPr>
        <w:rPr>
          <w:rFonts w:ascii="Arial"/>
          <w:sz w:val="21"/>
        </w:rPr>
      </w:pPr>
      <w:r/>
    </w:p>
    <w:p>
      <w:pPr>
        <w:sectPr>
          <w:headerReference w:type="default" r:id="rId194"/>
          <w:footerReference w:type="default" r:id="rId195"/>
          <w:pgSz w:w="11520" w:h="16820"/>
          <w:pgMar w:top="1602" w:right="1135" w:bottom="1307" w:left="1174" w:header="1294" w:footer="1181" w:gutter="0"/>
        </w:sectPr>
        <w:rPr>
          <w:rFonts w:ascii="Arial" w:hAnsi="Arial" w:eastAsia="Arial" w:cs="Arial"/>
          <w:sz w:val="21"/>
          <w:szCs w:val="21"/>
        </w:rPr>
      </w:pPr>
    </w:p>
    <w:p>
      <w:pPr>
        <w:spacing w:line="369" w:lineRule="auto"/>
        <w:rPr>
          <w:rFonts w:ascii="Arial"/>
          <w:sz w:val="21"/>
        </w:rPr>
      </w:pPr>
      <w:r/>
    </w:p>
    <w:p>
      <w:pPr>
        <w:ind w:left="2484"/>
        <w:spacing w:before="62" w:line="221" w:lineRule="auto"/>
        <w:rPr>
          <w:rFonts w:ascii="SimSun" w:hAnsi="SimSun" w:eastAsia="SimSun" w:cs="SimSun"/>
          <w:sz w:val="19"/>
          <w:szCs w:val="19"/>
        </w:rPr>
      </w:pPr>
      <w:r>
        <w:rPr>
          <w:rFonts w:ascii="SimHei" w:hAnsi="SimHei" w:eastAsia="SimHei" w:cs="SimHei"/>
          <w:sz w:val="19"/>
          <w:szCs w:val="19"/>
          <w:spacing w:val="12"/>
        </w:rPr>
        <w:t>表</w:t>
      </w:r>
      <w:r>
        <w:rPr>
          <w:rFonts w:ascii="SimHei" w:hAnsi="SimHei" w:eastAsia="SimHei" w:cs="SimHei"/>
          <w:sz w:val="19"/>
          <w:szCs w:val="19"/>
          <w:spacing w:val="-25"/>
        </w:rPr>
        <w:t xml:space="preserve"> </w:t>
      </w:r>
      <w:r>
        <w:rPr>
          <w:rFonts w:ascii="Arial" w:hAnsi="Arial" w:eastAsia="Arial" w:cs="Arial"/>
          <w:sz w:val="19"/>
          <w:szCs w:val="19"/>
          <w:spacing w:val="12"/>
        </w:rPr>
        <w:t>A.2    </w:t>
      </w:r>
      <w:r>
        <w:rPr>
          <w:rFonts w:ascii="SimHei" w:hAnsi="SimHei" w:eastAsia="SimHei" w:cs="SimHei"/>
          <w:sz w:val="19"/>
          <w:szCs w:val="19"/>
          <w:spacing w:val="12"/>
        </w:rPr>
        <w:t>电压和设备类别相对应的允许电容</w:t>
      </w:r>
      <w:r>
        <w:rPr>
          <w:rFonts w:ascii="SimSun" w:hAnsi="SimSun" w:eastAsia="SimSun" w:cs="SimSun"/>
          <w:sz w:val="19"/>
          <w:szCs w:val="19"/>
          <w:spacing w:val="12"/>
        </w:rPr>
        <w:t>(</w:t>
      </w:r>
      <w:r>
        <w:rPr>
          <w:rFonts w:ascii="SimSun" w:hAnsi="SimSun" w:eastAsia="SimSun" w:cs="SimSun"/>
          <w:sz w:val="19"/>
          <w:szCs w:val="19"/>
          <w:spacing w:val="-29"/>
        </w:rPr>
        <w:t xml:space="preserve"> </w:t>
      </w:r>
      <w:r>
        <w:rPr>
          <w:rFonts w:ascii="SimSun" w:hAnsi="SimSun" w:eastAsia="SimSun" w:cs="SimSun"/>
          <w:sz w:val="19"/>
          <w:szCs w:val="19"/>
          <w:spacing w:val="12"/>
        </w:rPr>
        <w:t>续</w:t>
      </w:r>
      <w:r>
        <w:rPr>
          <w:rFonts w:ascii="SimSun" w:hAnsi="SimSun" w:eastAsia="SimSun" w:cs="SimSun"/>
          <w:sz w:val="19"/>
          <w:szCs w:val="19"/>
          <w:spacing w:val="-31"/>
        </w:rPr>
        <w:t xml:space="preserve"> </w:t>
      </w:r>
      <w:r>
        <w:rPr>
          <w:rFonts w:ascii="SimSun" w:hAnsi="SimSun" w:eastAsia="SimSun" w:cs="SimSun"/>
          <w:sz w:val="19"/>
          <w:szCs w:val="19"/>
          <w:spacing w:val="12"/>
        </w:rPr>
        <w:t>)</w:t>
      </w:r>
    </w:p>
    <w:p>
      <w:pPr>
        <w:spacing w:line="231" w:lineRule="exact"/>
        <w:rPr/>
      </w:pPr>
      <w:r/>
    </w:p>
    <w:tbl>
      <w:tblPr>
        <w:tblStyle w:val="TableNormal"/>
        <w:tblW w:w="918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14"/>
        <w:gridCol w:w="1079"/>
        <w:gridCol w:w="1079"/>
        <w:gridCol w:w="1078"/>
        <w:gridCol w:w="1079"/>
        <w:gridCol w:w="1078"/>
        <w:gridCol w:w="1079"/>
        <w:gridCol w:w="989"/>
        <w:gridCol w:w="1014"/>
      </w:tblGrid>
      <w:tr>
        <w:trPr>
          <w:trHeight w:val="724" w:hRule="atLeast"/>
        </w:trPr>
        <w:tc>
          <w:tcPr>
            <w:tcW w:w="714" w:type="dxa"/>
            <w:vAlign w:val="top"/>
            <w:vMerge w:val="restart"/>
            <w:tcBorders>
              <w:bottom w:val="nil"/>
            </w:tcBorders>
          </w:tcPr>
          <w:p>
            <w:pPr>
              <w:spacing w:line="311" w:lineRule="auto"/>
              <w:rPr>
                <w:rFonts w:ascii="Arial"/>
                <w:sz w:val="21"/>
              </w:rPr>
            </w:pPr>
            <w:r/>
          </w:p>
          <w:p>
            <w:pPr>
              <w:spacing w:line="312" w:lineRule="auto"/>
              <w:rPr>
                <w:rFonts w:ascii="Arial"/>
                <w:sz w:val="21"/>
              </w:rPr>
            </w:pPr>
            <w:r/>
          </w:p>
          <w:p>
            <w:pPr>
              <w:pStyle w:val="TableText"/>
              <w:ind w:left="164"/>
              <w:spacing w:before="58" w:line="223" w:lineRule="auto"/>
              <w:rPr/>
            </w:pPr>
            <w:r>
              <w:rPr>
                <w:spacing w:val="4"/>
              </w:rPr>
              <w:t>电压</w:t>
            </w:r>
          </w:p>
          <w:p>
            <w:pPr>
              <w:pStyle w:val="TableText"/>
              <w:ind w:left="304"/>
              <w:spacing w:before="96" w:line="182" w:lineRule="auto"/>
              <w:rPr/>
            </w:pPr>
            <w:r>
              <w:rPr/>
              <w:t>V</w:t>
            </w:r>
          </w:p>
        </w:tc>
        <w:tc>
          <w:tcPr>
            <w:tcW w:w="8475" w:type="dxa"/>
            <w:vAlign w:val="top"/>
            <w:gridSpan w:val="8"/>
          </w:tcPr>
          <w:p>
            <w:pPr>
              <w:pStyle w:val="TableText"/>
              <w:ind w:left="3870"/>
              <w:spacing w:before="112" w:line="219" w:lineRule="auto"/>
              <w:rPr/>
            </w:pPr>
            <w:r>
              <w:rPr>
                <w:spacing w:val="2"/>
              </w:rPr>
              <w:t>允许电容</w:t>
            </w:r>
          </w:p>
          <w:p>
            <w:pPr>
              <w:pStyle w:val="TableText"/>
              <w:ind w:left="4090"/>
              <w:spacing w:before="141" w:line="182" w:lineRule="auto"/>
              <w:rPr/>
            </w:pPr>
            <w:r>
              <w:rPr>
                <w:spacing w:val="-18"/>
              </w:rPr>
              <w:t>μF</w:t>
            </w:r>
          </w:p>
        </w:tc>
      </w:tr>
      <w:tr>
        <w:trPr>
          <w:trHeight w:val="349" w:hRule="atLeast"/>
        </w:trPr>
        <w:tc>
          <w:tcPr>
            <w:tcW w:w="714" w:type="dxa"/>
            <w:vAlign w:val="top"/>
            <w:vMerge w:val="continue"/>
            <w:tcBorders>
              <w:top w:val="nil"/>
              <w:bottom w:val="nil"/>
            </w:tcBorders>
          </w:tcPr>
          <w:p>
            <w:pPr>
              <w:rPr>
                <w:rFonts w:ascii="Arial"/>
                <w:sz w:val="21"/>
              </w:rPr>
            </w:pPr>
            <w:r/>
          </w:p>
        </w:tc>
        <w:tc>
          <w:tcPr>
            <w:tcW w:w="2158" w:type="dxa"/>
            <w:vAlign w:val="top"/>
            <w:gridSpan w:val="2"/>
          </w:tcPr>
          <w:p>
            <w:pPr>
              <w:pStyle w:val="TableText"/>
              <w:ind w:left="660"/>
              <w:spacing w:before="88" w:line="219" w:lineRule="auto"/>
              <w:rPr/>
            </w:pPr>
            <w:r>
              <w:rPr>
                <w:spacing w:val="1"/>
              </w:rPr>
              <w:t>ⅡC类设备</w:t>
            </w:r>
          </w:p>
        </w:tc>
        <w:tc>
          <w:tcPr>
            <w:tcW w:w="2157" w:type="dxa"/>
            <w:vAlign w:val="top"/>
            <w:gridSpan w:val="2"/>
          </w:tcPr>
          <w:p>
            <w:pPr>
              <w:pStyle w:val="TableText"/>
              <w:ind w:left="662"/>
              <w:spacing w:before="88" w:line="219" w:lineRule="auto"/>
              <w:rPr/>
            </w:pPr>
            <w:r>
              <w:rPr>
                <w:spacing w:val="1"/>
              </w:rPr>
              <w:t>ⅡB类设备</w:t>
            </w:r>
          </w:p>
        </w:tc>
        <w:tc>
          <w:tcPr>
            <w:tcW w:w="2157" w:type="dxa"/>
            <w:vAlign w:val="top"/>
            <w:gridSpan w:val="2"/>
          </w:tcPr>
          <w:p>
            <w:pPr>
              <w:pStyle w:val="TableText"/>
              <w:ind w:left="665"/>
              <w:spacing w:before="88" w:line="219" w:lineRule="auto"/>
              <w:rPr/>
            </w:pPr>
            <w:r>
              <w:rPr>
                <w:spacing w:val="1"/>
              </w:rPr>
              <w:t>ⅡA类设备</w:t>
            </w:r>
          </w:p>
        </w:tc>
        <w:tc>
          <w:tcPr>
            <w:tcW w:w="2003" w:type="dxa"/>
            <w:vAlign w:val="top"/>
            <w:gridSpan w:val="2"/>
          </w:tcPr>
          <w:p>
            <w:pPr>
              <w:pStyle w:val="TableText"/>
              <w:ind w:left="678"/>
              <w:spacing w:before="88" w:line="219" w:lineRule="auto"/>
              <w:rPr/>
            </w:pPr>
            <w:r>
              <w:rPr>
                <w:spacing w:val="2"/>
              </w:rPr>
              <w:t>I类设备</w:t>
            </w:r>
          </w:p>
        </w:tc>
      </w:tr>
      <w:tr>
        <w:trPr>
          <w:trHeight w:val="350" w:hRule="atLeast"/>
        </w:trPr>
        <w:tc>
          <w:tcPr>
            <w:tcW w:w="714" w:type="dxa"/>
            <w:vAlign w:val="top"/>
            <w:vMerge w:val="continue"/>
            <w:tcBorders>
              <w:top w:val="nil"/>
              <w:bottom w:val="nil"/>
            </w:tcBorders>
          </w:tcPr>
          <w:p>
            <w:pPr>
              <w:rPr>
                <w:rFonts w:ascii="Arial"/>
                <w:sz w:val="21"/>
              </w:rPr>
            </w:pPr>
            <w:r/>
          </w:p>
        </w:tc>
        <w:tc>
          <w:tcPr>
            <w:tcW w:w="2158" w:type="dxa"/>
            <w:vAlign w:val="top"/>
            <w:gridSpan w:val="2"/>
          </w:tcPr>
          <w:p>
            <w:pPr>
              <w:pStyle w:val="TableText"/>
              <w:ind w:left="710"/>
              <w:spacing w:before="89" w:line="219" w:lineRule="auto"/>
              <w:rPr/>
            </w:pPr>
            <w:r>
              <w:rPr>
                <w:spacing w:val="-2"/>
              </w:rPr>
              <w:t>安全系数</w:t>
            </w:r>
          </w:p>
        </w:tc>
        <w:tc>
          <w:tcPr>
            <w:tcW w:w="2157" w:type="dxa"/>
            <w:vAlign w:val="top"/>
            <w:gridSpan w:val="2"/>
          </w:tcPr>
          <w:p>
            <w:pPr>
              <w:pStyle w:val="TableText"/>
              <w:ind w:left="712"/>
              <w:spacing w:before="89" w:line="219" w:lineRule="auto"/>
              <w:rPr/>
            </w:pPr>
            <w:r>
              <w:rPr>
                <w:spacing w:val="-2"/>
              </w:rPr>
              <w:t>安全系数</w:t>
            </w:r>
          </w:p>
        </w:tc>
        <w:tc>
          <w:tcPr>
            <w:tcW w:w="2157" w:type="dxa"/>
            <w:vAlign w:val="top"/>
            <w:gridSpan w:val="2"/>
          </w:tcPr>
          <w:p>
            <w:pPr>
              <w:pStyle w:val="TableText"/>
              <w:ind w:left="715"/>
              <w:spacing w:before="89" w:line="219" w:lineRule="auto"/>
              <w:rPr/>
            </w:pPr>
            <w:r>
              <w:rPr>
                <w:spacing w:val="-2"/>
              </w:rPr>
              <w:t>安全系数</w:t>
            </w:r>
          </w:p>
        </w:tc>
        <w:tc>
          <w:tcPr>
            <w:tcW w:w="2003" w:type="dxa"/>
            <w:vAlign w:val="top"/>
            <w:gridSpan w:val="2"/>
          </w:tcPr>
          <w:p>
            <w:pPr>
              <w:pStyle w:val="TableText"/>
              <w:ind w:left="638"/>
              <w:spacing w:before="89" w:line="219" w:lineRule="auto"/>
              <w:rPr/>
            </w:pPr>
            <w:r>
              <w:rPr>
                <w:spacing w:val="-2"/>
              </w:rPr>
              <w:t>安全系数</w:t>
            </w:r>
          </w:p>
        </w:tc>
      </w:tr>
      <w:tr>
        <w:trPr>
          <w:trHeight w:val="350" w:hRule="atLeast"/>
        </w:trPr>
        <w:tc>
          <w:tcPr>
            <w:tcW w:w="714" w:type="dxa"/>
            <w:vAlign w:val="top"/>
            <w:vMerge w:val="continue"/>
            <w:tcBorders>
              <w:top w:val="nil"/>
            </w:tcBorders>
          </w:tcPr>
          <w:p>
            <w:pPr>
              <w:rPr>
                <w:rFonts w:ascii="Arial"/>
                <w:sz w:val="21"/>
              </w:rPr>
            </w:pPr>
            <w:r/>
          </w:p>
        </w:tc>
        <w:tc>
          <w:tcPr>
            <w:tcW w:w="1079" w:type="dxa"/>
            <w:vAlign w:val="top"/>
          </w:tcPr>
          <w:p>
            <w:pPr>
              <w:pStyle w:val="TableText"/>
              <w:ind w:left="390"/>
              <w:spacing w:before="106" w:line="239" w:lineRule="auto"/>
              <w:rPr/>
            </w:pPr>
            <w:r>
              <w:rPr>
                <w:spacing w:val="-11"/>
              </w:rPr>
              <w:t>×1</w:t>
            </w:r>
          </w:p>
        </w:tc>
        <w:tc>
          <w:tcPr>
            <w:tcW w:w="1079" w:type="dxa"/>
            <w:vAlign w:val="top"/>
          </w:tcPr>
          <w:p>
            <w:pPr>
              <w:pStyle w:val="TableText"/>
              <w:ind w:left="301"/>
              <w:spacing w:before="106" w:line="239" w:lineRule="auto"/>
              <w:rPr/>
            </w:pPr>
            <w:r>
              <w:rPr>
                <w:spacing w:val="-9"/>
              </w:rPr>
              <w:t>×1.5</w:t>
            </w:r>
          </w:p>
        </w:tc>
        <w:tc>
          <w:tcPr>
            <w:tcW w:w="1078" w:type="dxa"/>
            <w:vAlign w:val="top"/>
          </w:tcPr>
          <w:p>
            <w:pPr>
              <w:pStyle w:val="TableText"/>
              <w:ind w:left="392"/>
              <w:spacing w:before="106" w:line="239" w:lineRule="auto"/>
              <w:rPr/>
            </w:pPr>
            <w:r>
              <w:rPr>
                <w:spacing w:val="-11"/>
              </w:rPr>
              <w:t>×1</w:t>
            </w:r>
          </w:p>
        </w:tc>
        <w:tc>
          <w:tcPr>
            <w:tcW w:w="1079" w:type="dxa"/>
            <w:vAlign w:val="top"/>
          </w:tcPr>
          <w:p>
            <w:pPr>
              <w:pStyle w:val="TableText"/>
              <w:ind w:left="304"/>
              <w:spacing w:before="106" w:line="239" w:lineRule="auto"/>
              <w:rPr/>
            </w:pPr>
            <w:r>
              <w:rPr>
                <w:spacing w:val="-9"/>
              </w:rPr>
              <w:t>×1.5</w:t>
            </w:r>
          </w:p>
        </w:tc>
        <w:tc>
          <w:tcPr>
            <w:tcW w:w="1078" w:type="dxa"/>
            <w:vAlign w:val="top"/>
          </w:tcPr>
          <w:p>
            <w:pPr>
              <w:pStyle w:val="TableText"/>
              <w:ind w:left="395"/>
              <w:spacing w:before="106" w:line="239" w:lineRule="auto"/>
              <w:rPr/>
            </w:pPr>
            <w:r>
              <w:rPr>
                <w:spacing w:val="-11"/>
              </w:rPr>
              <w:t>×1</w:t>
            </w:r>
          </w:p>
        </w:tc>
        <w:tc>
          <w:tcPr>
            <w:tcW w:w="1079" w:type="dxa"/>
            <w:vAlign w:val="top"/>
          </w:tcPr>
          <w:p>
            <w:pPr>
              <w:pStyle w:val="TableText"/>
              <w:ind w:left="307"/>
              <w:spacing w:before="106" w:line="239" w:lineRule="auto"/>
              <w:rPr/>
            </w:pPr>
            <w:r>
              <w:rPr>
                <w:spacing w:val="-9"/>
              </w:rPr>
              <w:t>×1.5</w:t>
            </w:r>
          </w:p>
        </w:tc>
        <w:tc>
          <w:tcPr>
            <w:tcW w:w="989" w:type="dxa"/>
            <w:vAlign w:val="top"/>
          </w:tcPr>
          <w:p>
            <w:pPr>
              <w:pStyle w:val="TableText"/>
              <w:ind w:left="358"/>
              <w:spacing w:before="106" w:line="239" w:lineRule="auto"/>
              <w:rPr/>
            </w:pPr>
            <w:r>
              <w:rPr>
                <w:spacing w:val="-11"/>
              </w:rPr>
              <w:t>×1</w:t>
            </w:r>
          </w:p>
        </w:tc>
        <w:tc>
          <w:tcPr>
            <w:tcW w:w="1014" w:type="dxa"/>
            <w:vAlign w:val="top"/>
          </w:tcPr>
          <w:p>
            <w:pPr>
              <w:pStyle w:val="TableText"/>
              <w:ind w:left="279"/>
              <w:spacing w:before="106" w:line="239" w:lineRule="auto"/>
              <w:rPr/>
            </w:pPr>
            <w:r>
              <w:rPr>
                <w:spacing w:val="-9"/>
              </w:rPr>
              <w:t>×1.5</w:t>
            </w:r>
          </w:p>
        </w:tc>
      </w:tr>
      <w:tr>
        <w:trPr>
          <w:trHeight w:val="350" w:hRule="atLeast"/>
        </w:trPr>
        <w:tc>
          <w:tcPr>
            <w:tcW w:w="714" w:type="dxa"/>
            <w:vAlign w:val="top"/>
          </w:tcPr>
          <w:p>
            <w:pPr>
              <w:pStyle w:val="TableText"/>
              <w:ind w:left="164"/>
              <w:spacing w:before="106" w:line="239" w:lineRule="auto"/>
              <w:rPr/>
            </w:pPr>
            <w:r>
              <w:rPr>
                <w:spacing w:val="-2"/>
              </w:rPr>
              <w:t>20.0</w:t>
            </w:r>
          </w:p>
        </w:tc>
        <w:tc>
          <w:tcPr>
            <w:tcW w:w="1079" w:type="dxa"/>
            <w:vAlign w:val="top"/>
          </w:tcPr>
          <w:p>
            <w:pPr>
              <w:pStyle w:val="TableText"/>
              <w:ind w:left="350"/>
              <w:spacing w:before="106" w:line="239" w:lineRule="auto"/>
              <w:rPr/>
            </w:pPr>
            <w:r>
              <w:rPr>
                <w:spacing w:val="-2"/>
              </w:rPr>
              <w:t>0.90</w:t>
            </w:r>
          </w:p>
        </w:tc>
        <w:tc>
          <w:tcPr>
            <w:tcW w:w="1079" w:type="dxa"/>
            <w:vAlign w:val="top"/>
          </w:tcPr>
          <w:p>
            <w:pPr>
              <w:pStyle w:val="TableText"/>
              <w:ind w:left="301"/>
              <w:spacing w:before="106" w:line="239" w:lineRule="auto"/>
              <w:rPr/>
            </w:pPr>
            <w:r>
              <w:rPr>
                <w:spacing w:val="-2"/>
              </w:rPr>
              <w:t>0.220</w:t>
            </w:r>
          </w:p>
        </w:tc>
        <w:tc>
          <w:tcPr>
            <w:tcW w:w="1078" w:type="dxa"/>
            <w:vAlign w:val="top"/>
          </w:tcPr>
          <w:p>
            <w:pPr>
              <w:pStyle w:val="TableText"/>
              <w:ind w:left="392"/>
              <w:spacing w:before="106" w:line="239" w:lineRule="auto"/>
              <w:rPr/>
            </w:pPr>
            <w:r>
              <w:rPr>
                <w:spacing w:val="-3"/>
              </w:rPr>
              <w:t>5.6</w:t>
            </w:r>
          </w:p>
        </w:tc>
        <w:tc>
          <w:tcPr>
            <w:tcW w:w="1079" w:type="dxa"/>
            <w:vAlign w:val="top"/>
          </w:tcPr>
          <w:p>
            <w:pPr>
              <w:pStyle w:val="TableText"/>
              <w:ind w:left="354"/>
              <w:spacing w:before="106" w:line="239" w:lineRule="auto"/>
              <w:rPr/>
            </w:pPr>
            <w:r>
              <w:rPr>
                <w:spacing w:val="-4"/>
              </w:rPr>
              <w:t>1.41</w:t>
            </w:r>
          </w:p>
        </w:tc>
        <w:tc>
          <w:tcPr>
            <w:tcW w:w="1078" w:type="dxa"/>
            <w:vAlign w:val="top"/>
          </w:tcPr>
          <w:p>
            <w:pPr>
              <w:pStyle w:val="TableText"/>
              <w:ind w:left="355"/>
              <w:spacing w:before="106" w:line="239" w:lineRule="auto"/>
              <w:rPr/>
            </w:pPr>
            <w:r>
              <w:rPr>
                <w:spacing w:val="-2"/>
              </w:rPr>
              <w:t>20.0</w:t>
            </w:r>
          </w:p>
        </w:tc>
        <w:tc>
          <w:tcPr>
            <w:tcW w:w="1079" w:type="dxa"/>
            <w:vAlign w:val="top"/>
          </w:tcPr>
          <w:p>
            <w:pPr>
              <w:pStyle w:val="TableText"/>
              <w:ind w:left="397"/>
              <w:spacing w:before="106" w:line="239" w:lineRule="auto"/>
              <w:rPr/>
            </w:pPr>
            <w:r>
              <w:rPr>
                <w:spacing w:val="-3"/>
              </w:rPr>
              <w:t>5.5</w:t>
            </w:r>
          </w:p>
        </w:tc>
        <w:tc>
          <w:tcPr>
            <w:tcW w:w="989" w:type="dxa"/>
            <w:vAlign w:val="top"/>
          </w:tcPr>
          <w:p>
            <w:pPr>
              <w:pStyle w:val="TableText"/>
              <w:ind w:left="398"/>
              <w:spacing w:before="106" w:line="239" w:lineRule="auto"/>
              <w:rPr/>
            </w:pPr>
            <w:r>
              <w:rPr>
                <w:spacing w:val="-3"/>
              </w:rPr>
              <w:t>26</w:t>
            </w:r>
          </w:p>
        </w:tc>
        <w:tc>
          <w:tcPr>
            <w:tcW w:w="1014" w:type="dxa"/>
            <w:vAlign w:val="top"/>
          </w:tcPr>
          <w:p>
            <w:pPr>
              <w:pStyle w:val="TableText"/>
              <w:ind w:left="459"/>
              <w:spacing w:before="106" w:line="239" w:lineRule="auto"/>
              <w:rPr/>
            </w:pPr>
            <w:r>
              <w:rPr/>
              <w:t>8</w:t>
            </w:r>
          </w:p>
        </w:tc>
      </w:tr>
      <w:tr>
        <w:trPr>
          <w:trHeight w:val="360" w:hRule="atLeast"/>
        </w:trPr>
        <w:tc>
          <w:tcPr>
            <w:tcW w:w="714" w:type="dxa"/>
            <w:vAlign w:val="top"/>
          </w:tcPr>
          <w:p>
            <w:pPr>
              <w:pStyle w:val="TableText"/>
              <w:ind w:left="164"/>
              <w:spacing w:before="107" w:line="239" w:lineRule="auto"/>
              <w:rPr/>
            </w:pPr>
            <w:r>
              <w:rPr>
                <w:spacing w:val="-2"/>
              </w:rPr>
              <w:t>20.1</w:t>
            </w:r>
          </w:p>
        </w:tc>
        <w:tc>
          <w:tcPr>
            <w:tcW w:w="1079" w:type="dxa"/>
            <w:vAlign w:val="top"/>
          </w:tcPr>
          <w:p>
            <w:pPr>
              <w:pStyle w:val="TableText"/>
              <w:ind w:left="350"/>
              <w:spacing w:before="107" w:line="239" w:lineRule="auto"/>
              <w:rPr/>
            </w:pPr>
            <w:r>
              <w:rPr>
                <w:spacing w:val="-2"/>
              </w:rPr>
              <w:t>0.88</w:t>
            </w:r>
          </w:p>
        </w:tc>
        <w:tc>
          <w:tcPr>
            <w:tcW w:w="1079" w:type="dxa"/>
            <w:vAlign w:val="top"/>
          </w:tcPr>
          <w:p>
            <w:pPr>
              <w:pStyle w:val="TableText"/>
              <w:ind w:left="301"/>
              <w:spacing w:before="107" w:line="239" w:lineRule="auto"/>
              <w:rPr/>
            </w:pPr>
            <w:r>
              <w:rPr>
                <w:spacing w:val="-2"/>
              </w:rPr>
              <w:t>0.217</w:t>
            </w:r>
          </w:p>
        </w:tc>
        <w:tc>
          <w:tcPr>
            <w:tcW w:w="1078" w:type="dxa"/>
            <w:vAlign w:val="top"/>
          </w:tcPr>
          <w:p>
            <w:pPr>
              <w:pStyle w:val="TableText"/>
              <w:ind w:left="392"/>
              <w:spacing w:before="107" w:line="239" w:lineRule="auto"/>
              <w:rPr/>
            </w:pPr>
            <w:r>
              <w:rPr>
                <w:spacing w:val="-3"/>
              </w:rPr>
              <w:t>5.5</w:t>
            </w:r>
          </w:p>
        </w:tc>
        <w:tc>
          <w:tcPr>
            <w:tcW w:w="1079" w:type="dxa"/>
            <w:vAlign w:val="top"/>
          </w:tcPr>
          <w:p>
            <w:pPr>
              <w:pStyle w:val="TableText"/>
              <w:ind w:left="354"/>
              <w:spacing w:before="107" w:line="239" w:lineRule="auto"/>
              <w:rPr/>
            </w:pPr>
            <w:r>
              <w:rPr>
                <w:spacing w:val="-4"/>
              </w:rPr>
              <w:t>1.39</w:t>
            </w:r>
          </w:p>
        </w:tc>
        <w:tc>
          <w:tcPr>
            <w:tcW w:w="1078" w:type="dxa"/>
            <w:vAlign w:val="top"/>
          </w:tcPr>
          <w:p>
            <w:pPr>
              <w:pStyle w:val="TableText"/>
              <w:ind w:left="355"/>
              <w:spacing w:before="107" w:line="239" w:lineRule="auto"/>
              <w:rPr/>
            </w:pPr>
            <w:r>
              <w:rPr>
                <w:spacing w:val="-4"/>
              </w:rPr>
              <w:t>19.5</w:t>
            </w:r>
          </w:p>
        </w:tc>
        <w:tc>
          <w:tcPr>
            <w:tcW w:w="1079" w:type="dxa"/>
            <w:vAlign w:val="top"/>
          </w:tcPr>
          <w:p>
            <w:pPr>
              <w:pStyle w:val="TableText"/>
              <w:ind w:left="357"/>
              <w:spacing w:before="107" w:line="239" w:lineRule="auto"/>
              <w:rPr/>
            </w:pPr>
            <w:r>
              <w:rPr>
                <w:spacing w:val="-2"/>
              </w:rPr>
              <w:t>5.42</w:t>
            </w:r>
          </w:p>
        </w:tc>
        <w:tc>
          <w:tcPr>
            <w:tcW w:w="989" w:type="dxa"/>
            <w:vAlign w:val="top"/>
          </w:tcPr>
          <w:p>
            <w:pPr>
              <w:pStyle w:val="TableText"/>
              <w:ind w:left="308"/>
              <w:spacing w:before="107" w:line="239" w:lineRule="auto"/>
              <w:rPr/>
            </w:pPr>
            <w:r>
              <w:rPr>
                <w:spacing w:val="-2"/>
              </w:rPr>
              <w:t>25.6</w:t>
            </w:r>
          </w:p>
        </w:tc>
        <w:tc>
          <w:tcPr>
            <w:tcW w:w="1014" w:type="dxa"/>
            <w:vAlign w:val="top"/>
          </w:tcPr>
          <w:p>
            <w:pPr>
              <w:pStyle w:val="TableText"/>
              <w:ind w:left="319"/>
              <w:spacing w:before="107" w:line="239" w:lineRule="auto"/>
              <w:rPr/>
            </w:pPr>
            <w:r>
              <w:rPr>
                <w:spacing w:val="-3"/>
              </w:rPr>
              <w:t>7.87</w:t>
            </w:r>
          </w:p>
        </w:tc>
      </w:tr>
      <w:tr>
        <w:trPr>
          <w:trHeight w:val="349" w:hRule="atLeast"/>
        </w:trPr>
        <w:tc>
          <w:tcPr>
            <w:tcW w:w="714" w:type="dxa"/>
            <w:vAlign w:val="top"/>
          </w:tcPr>
          <w:p>
            <w:pPr>
              <w:pStyle w:val="TableText"/>
              <w:ind w:left="164"/>
              <w:spacing w:before="106" w:line="238" w:lineRule="auto"/>
              <w:rPr/>
            </w:pPr>
            <w:r>
              <w:rPr>
                <w:spacing w:val="-2"/>
              </w:rPr>
              <w:t>20.2</w:t>
            </w:r>
          </w:p>
        </w:tc>
        <w:tc>
          <w:tcPr>
            <w:tcW w:w="1079" w:type="dxa"/>
            <w:vAlign w:val="top"/>
          </w:tcPr>
          <w:p>
            <w:pPr>
              <w:pStyle w:val="TableText"/>
              <w:ind w:left="350"/>
              <w:spacing w:before="106" w:line="238" w:lineRule="auto"/>
              <w:rPr/>
            </w:pPr>
            <w:r>
              <w:rPr>
                <w:spacing w:val="-2"/>
              </w:rPr>
              <w:t>0.86</w:t>
            </w:r>
          </w:p>
        </w:tc>
        <w:tc>
          <w:tcPr>
            <w:tcW w:w="1079" w:type="dxa"/>
            <w:vAlign w:val="top"/>
          </w:tcPr>
          <w:p>
            <w:pPr>
              <w:pStyle w:val="TableText"/>
              <w:ind w:left="301"/>
              <w:spacing w:before="106" w:line="238" w:lineRule="auto"/>
              <w:rPr/>
            </w:pPr>
            <w:r>
              <w:rPr>
                <w:spacing w:val="-2"/>
              </w:rPr>
              <w:t>0.213</w:t>
            </w:r>
          </w:p>
        </w:tc>
        <w:tc>
          <w:tcPr>
            <w:tcW w:w="1078" w:type="dxa"/>
            <w:vAlign w:val="top"/>
          </w:tcPr>
          <w:p>
            <w:pPr>
              <w:pStyle w:val="TableText"/>
              <w:ind w:left="392"/>
              <w:spacing w:before="106" w:line="238" w:lineRule="auto"/>
              <w:rPr/>
            </w:pPr>
            <w:r>
              <w:rPr>
                <w:spacing w:val="-3"/>
              </w:rPr>
              <w:t>5.4</w:t>
            </w:r>
          </w:p>
        </w:tc>
        <w:tc>
          <w:tcPr>
            <w:tcW w:w="1079" w:type="dxa"/>
            <w:vAlign w:val="top"/>
          </w:tcPr>
          <w:p>
            <w:pPr>
              <w:pStyle w:val="TableText"/>
              <w:ind w:left="354"/>
              <w:spacing w:before="106" w:line="238" w:lineRule="auto"/>
              <w:rPr/>
            </w:pPr>
            <w:r>
              <w:rPr>
                <w:spacing w:val="-4"/>
              </w:rPr>
              <w:t>1.38</w:t>
            </w:r>
          </w:p>
        </w:tc>
        <w:tc>
          <w:tcPr>
            <w:tcW w:w="1078" w:type="dxa"/>
            <w:vAlign w:val="top"/>
          </w:tcPr>
          <w:p>
            <w:pPr>
              <w:pStyle w:val="TableText"/>
              <w:ind w:left="355"/>
              <w:spacing w:before="106" w:line="238" w:lineRule="auto"/>
              <w:rPr/>
            </w:pPr>
            <w:r>
              <w:rPr>
                <w:spacing w:val="-4"/>
              </w:rPr>
              <w:t>19.2</w:t>
            </w:r>
          </w:p>
        </w:tc>
        <w:tc>
          <w:tcPr>
            <w:tcW w:w="1079" w:type="dxa"/>
            <w:vAlign w:val="top"/>
          </w:tcPr>
          <w:p>
            <w:pPr>
              <w:pStyle w:val="TableText"/>
              <w:ind w:left="357"/>
              <w:spacing w:before="106" w:line="238" w:lineRule="auto"/>
              <w:rPr/>
            </w:pPr>
            <w:r>
              <w:rPr>
                <w:spacing w:val="-2"/>
              </w:rPr>
              <w:t>5.35</w:t>
            </w:r>
          </w:p>
        </w:tc>
        <w:tc>
          <w:tcPr>
            <w:tcW w:w="989" w:type="dxa"/>
            <w:vAlign w:val="top"/>
          </w:tcPr>
          <w:p>
            <w:pPr>
              <w:pStyle w:val="TableText"/>
              <w:ind w:left="308"/>
              <w:spacing w:before="106" w:line="238" w:lineRule="auto"/>
              <w:rPr/>
            </w:pPr>
            <w:r>
              <w:rPr>
                <w:spacing w:val="-2"/>
              </w:rPr>
              <w:t>25.2</w:t>
            </w:r>
          </w:p>
        </w:tc>
        <w:tc>
          <w:tcPr>
            <w:tcW w:w="1014" w:type="dxa"/>
            <w:vAlign w:val="top"/>
          </w:tcPr>
          <w:p>
            <w:pPr>
              <w:pStyle w:val="TableText"/>
              <w:ind w:left="369"/>
              <w:spacing w:before="106" w:line="238" w:lineRule="auto"/>
              <w:rPr/>
            </w:pPr>
            <w:r>
              <w:rPr>
                <w:spacing w:val="-3"/>
              </w:rPr>
              <w:t>7.8</w:t>
            </w:r>
          </w:p>
        </w:tc>
      </w:tr>
      <w:tr>
        <w:trPr>
          <w:trHeight w:val="350" w:hRule="atLeast"/>
        </w:trPr>
        <w:tc>
          <w:tcPr>
            <w:tcW w:w="714" w:type="dxa"/>
            <w:vAlign w:val="top"/>
          </w:tcPr>
          <w:p>
            <w:pPr>
              <w:pStyle w:val="TableText"/>
              <w:ind w:left="164"/>
              <w:spacing w:before="108" w:line="237" w:lineRule="auto"/>
              <w:rPr/>
            </w:pPr>
            <w:r>
              <w:rPr>
                <w:spacing w:val="-2"/>
              </w:rPr>
              <w:t>20.3</w:t>
            </w:r>
          </w:p>
        </w:tc>
        <w:tc>
          <w:tcPr>
            <w:tcW w:w="1079" w:type="dxa"/>
            <w:vAlign w:val="top"/>
          </w:tcPr>
          <w:p>
            <w:pPr>
              <w:pStyle w:val="TableText"/>
              <w:ind w:left="350"/>
              <w:spacing w:before="108" w:line="237" w:lineRule="auto"/>
              <w:rPr/>
            </w:pPr>
            <w:r>
              <w:rPr>
                <w:spacing w:val="-2"/>
              </w:rPr>
              <w:t>0.84</w:t>
            </w:r>
          </w:p>
        </w:tc>
        <w:tc>
          <w:tcPr>
            <w:tcW w:w="1079" w:type="dxa"/>
            <w:vAlign w:val="top"/>
          </w:tcPr>
          <w:p>
            <w:pPr>
              <w:pStyle w:val="TableText"/>
              <w:ind w:left="211"/>
              <w:spacing w:before="78" w:line="193" w:lineRule="auto"/>
              <w:rPr>
                <w:sz w:val="25"/>
                <w:szCs w:val="25"/>
              </w:rPr>
            </w:pPr>
            <w:r>
              <w:rPr>
                <w:sz w:val="25"/>
                <w:szCs w:val="25"/>
                <w:spacing w:val="-2"/>
              </w:rPr>
              <w:t>0.209</w:t>
            </w:r>
          </w:p>
        </w:tc>
        <w:tc>
          <w:tcPr>
            <w:tcW w:w="1078" w:type="dxa"/>
            <w:vAlign w:val="top"/>
          </w:tcPr>
          <w:p>
            <w:pPr>
              <w:pStyle w:val="TableText"/>
              <w:ind w:left="392"/>
              <w:spacing w:before="108" w:line="237" w:lineRule="auto"/>
              <w:rPr/>
            </w:pPr>
            <w:r>
              <w:rPr>
                <w:spacing w:val="-3"/>
              </w:rPr>
              <w:t>5.3</w:t>
            </w:r>
          </w:p>
        </w:tc>
        <w:tc>
          <w:tcPr>
            <w:tcW w:w="1079" w:type="dxa"/>
            <w:vAlign w:val="top"/>
          </w:tcPr>
          <w:p>
            <w:pPr>
              <w:pStyle w:val="TableText"/>
              <w:ind w:left="354"/>
              <w:spacing w:before="108" w:line="237" w:lineRule="auto"/>
              <w:rPr/>
            </w:pPr>
            <w:r>
              <w:rPr>
                <w:spacing w:val="-4"/>
              </w:rPr>
              <w:t>1.36</w:t>
            </w:r>
          </w:p>
        </w:tc>
        <w:tc>
          <w:tcPr>
            <w:tcW w:w="1078" w:type="dxa"/>
            <w:vAlign w:val="top"/>
          </w:tcPr>
          <w:p>
            <w:pPr>
              <w:pStyle w:val="TableText"/>
              <w:ind w:left="355"/>
              <w:spacing w:before="108" w:line="237" w:lineRule="auto"/>
              <w:rPr/>
            </w:pPr>
            <w:r>
              <w:rPr>
                <w:spacing w:val="-4"/>
              </w:rPr>
              <w:t>18.9</w:t>
            </w:r>
          </w:p>
        </w:tc>
        <w:tc>
          <w:tcPr>
            <w:tcW w:w="1079" w:type="dxa"/>
            <w:vAlign w:val="top"/>
          </w:tcPr>
          <w:p>
            <w:pPr>
              <w:pStyle w:val="TableText"/>
              <w:ind w:left="357"/>
              <w:spacing w:before="108" w:line="237" w:lineRule="auto"/>
              <w:rPr/>
            </w:pPr>
            <w:r>
              <w:rPr>
                <w:spacing w:val="-2"/>
              </w:rPr>
              <w:t>5.27</w:t>
            </w:r>
          </w:p>
        </w:tc>
        <w:tc>
          <w:tcPr>
            <w:tcW w:w="989" w:type="dxa"/>
            <w:vAlign w:val="top"/>
          </w:tcPr>
          <w:p>
            <w:pPr>
              <w:pStyle w:val="TableText"/>
              <w:ind w:left="308"/>
              <w:spacing w:before="108" w:line="237" w:lineRule="auto"/>
              <w:rPr/>
            </w:pPr>
            <w:r>
              <w:rPr>
                <w:spacing w:val="-2"/>
              </w:rPr>
              <w:t>24.8</w:t>
            </w:r>
          </w:p>
        </w:tc>
        <w:tc>
          <w:tcPr>
            <w:tcW w:w="1014" w:type="dxa"/>
            <w:vAlign w:val="top"/>
          </w:tcPr>
          <w:p>
            <w:pPr>
              <w:pStyle w:val="TableText"/>
              <w:ind w:left="319"/>
              <w:spacing w:before="108" w:line="237" w:lineRule="auto"/>
              <w:rPr/>
            </w:pPr>
            <w:r>
              <w:rPr>
                <w:spacing w:val="-3"/>
              </w:rPr>
              <w:t>7.75</w:t>
            </w:r>
          </w:p>
        </w:tc>
      </w:tr>
      <w:tr>
        <w:trPr>
          <w:trHeight w:val="360" w:hRule="atLeast"/>
        </w:trPr>
        <w:tc>
          <w:tcPr>
            <w:tcW w:w="714" w:type="dxa"/>
            <w:vAlign w:val="top"/>
          </w:tcPr>
          <w:p>
            <w:pPr>
              <w:pStyle w:val="TableText"/>
              <w:ind w:left="164"/>
              <w:spacing w:before="108" w:line="239" w:lineRule="auto"/>
              <w:rPr/>
            </w:pPr>
            <w:r>
              <w:rPr>
                <w:spacing w:val="-2"/>
              </w:rPr>
              <w:t>20.4</w:t>
            </w:r>
          </w:p>
        </w:tc>
        <w:tc>
          <w:tcPr>
            <w:tcW w:w="1079" w:type="dxa"/>
            <w:vAlign w:val="top"/>
          </w:tcPr>
          <w:p>
            <w:pPr>
              <w:pStyle w:val="TableText"/>
              <w:ind w:left="350"/>
              <w:spacing w:before="108" w:line="239" w:lineRule="auto"/>
              <w:rPr/>
            </w:pPr>
            <w:r>
              <w:rPr>
                <w:spacing w:val="-2"/>
              </w:rPr>
              <w:t>0.82</w:t>
            </w:r>
          </w:p>
        </w:tc>
        <w:tc>
          <w:tcPr>
            <w:tcW w:w="1079" w:type="dxa"/>
            <w:vAlign w:val="top"/>
          </w:tcPr>
          <w:p>
            <w:pPr>
              <w:pStyle w:val="TableText"/>
              <w:ind w:left="301"/>
              <w:spacing w:before="108" w:line="239" w:lineRule="auto"/>
              <w:rPr/>
            </w:pPr>
            <w:r>
              <w:rPr>
                <w:spacing w:val="-2"/>
              </w:rPr>
              <w:t>0.206</w:t>
            </w:r>
          </w:p>
        </w:tc>
        <w:tc>
          <w:tcPr>
            <w:tcW w:w="1078" w:type="dxa"/>
            <w:vAlign w:val="top"/>
          </w:tcPr>
          <w:p>
            <w:pPr>
              <w:pStyle w:val="TableText"/>
              <w:ind w:left="392"/>
              <w:spacing w:before="108" w:line="239" w:lineRule="auto"/>
              <w:rPr/>
            </w:pPr>
            <w:r>
              <w:rPr>
                <w:spacing w:val="-3"/>
              </w:rPr>
              <w:t>5.2</w:t>
            </w:r>
          </w:p>
        </w:tc>
        <w:tc>
          <w:tcPr>
            <w:tcW w:w="1079" w:type="dxa"/>
            <w:vAlign w:val="top"/>
          </w:tcPr>
          <w:p>
            <w:pPr>
              <w:pStyle w:val="TableText"/>
              <w:ind w:left="354"/>
              <w:spacing w:before="108" w:line="239" w:lineRule="auto"/>
              <w:rPr/>
            </w:pPr>
            <w:r>
              <w:rPr>
                <w:spacing w:val="-4"/>
              </w:rPr>
              <w:t>1.35</w:t>
            </w:r>
          </w:p>
        </w:tc>
        <w:tc>
          <w:tcPr>
            <w:tcW w:w="1078" w:type="dxa"/>
            <w:vAlign w:val="top"/>
          </w:tcPr>
          <w:p>
            <w:pPr>
              <w:pStyle w:val="TableText"/>
              <w:ind w:left="355"/>
              <w:spacing w:before="108" w:line="239" w:lineRule="auto"/>
              <w:rPr/>
            </w:pPr>
            <w:r>
              <w:rPr>
                <w:spacing w:val="-4"/>
              </w:rPr>
              <w:t>18.6</w:t>
            </w:r>
          </w:p>
        </w:tc>
        <w:tc>
          <w:tcPr>
            <w:tcW w:w="1079" w:type="dxa"/>
            <w:vAlign w:val="top"/>
          </w:tcPr>
          <w:p>
            <w:pPr>
              <w:pStyle w:val="TableText"/>
              <w:ind w:left="397"/>
              <w:spacing w:before="108" w:line="239" w:lineRule="auto"/>
              <w:rPr/>
            </w:pPr>
            <w:r>
              <w:rPr>
                <w:spacing w:val="-3"/>
              </w:rPr>
              <w:t>5.2</w:t>
            </w:r>
          </w:p>
        </w:tc>
        <w:tc>
          <w:tcPr>
            <w:tcW w:w="989" w:type="dxa"/>
            <w:vAlign w:val="top"/>
          </w:tcPr>
          <w:p>
            <w:pPr>
              <w:pStyle w:val="TableText"/>
              <w:ind w:left="308"/>
              <w:spacing w:before="108" w:line="239" w:lineRule="auto"/>
              <w:rPr/>
            </w:pPr>
            <w:r>
              <w:rPr>
                <w:spacing w:val="-2"/>
              </w:rPr>
              <w:t>24.4</w:t>
            </w:r>
          </w:p>
        </w:tc>
        <w:tc>
          <w:tcPr>
            <w:tcW w:w="1014" w:type="dxa"/>
            <w:vAlign w:val="top"/>
          </w:tcPr>
          <w:p>
            <w:pPr>
              <w:pStyle w:val="TableText"/>
              <w:ind w:left="319"/>
              <w:spacing w:before="108" w:line="239" w:lineRule="auto"/>
              <w:rPr/>
            </w:pPr>
            <w:r>
              <w:rPr>
                <w:spacing w:val="-3"/>
              </w:rPr>
              <w:t>7.62</w:t>
            </w:r>
          </w:p>
        </w:tc>
      </w:tr>
      <w:tr>
        <w:trPr>
          <w:trHeight w:val="349" w:hRule="atLeast"/>
        </w:trPr>
        <w:tc>
          <w:tcPr>
            <w:tcW w:w="714" w:type="dxa"/>
            <w:vAlign w:val="top"/>
          </w:tcPr>
          <w:p>
            <w:pPr>
              <w:pStyle w:val="TableText"/>
              <w:ind w:left="164"/>
              <w:spacing w:before="108" w:line="236" w:lineRule="auto"/>
              <w:rPr/>
            </w:pPr>
            <w:r>
              <w:rPr>
                <w:spacing w:val="-2"/>
              </w:rPr>
              <w:t>20.5</w:t>
            </w:r>
          </w:p>
        </w:tc>
        <w:tc>
          <w:tcPr>
            <w:tcW w:w="1079" w:type="dxa"/>
            <w:vAlign w:val="top"/>
          </w:tcPr>
          <w:p>
            <w:pPr>
              <w:pStyle w:val="TableText"/>
              <w:ind w:left="390"/>
              <w:spacing w:before="108" w:line="236" w:lineRule="auto"/>
              <w:rPr/>
            </w:pPr>
            <w:r>
              <w:rPr>
                <w:spacing w:val="-2"/>
              </w:rPr>
              <w:t>0.8</w:t>
            </w:r>
          </w:p>
        </w:tc>
        <w:tc>
          <w:tcPr>
            <w:tcW w:w="1079" w:type="dxa"/>
            <w:vAlign w:val="top"/>
          </w:tcPr>
          <w:p>
            <w:pPr>
              <w:pStyle w:val="TableText"/>
              <w:ind w:left="211"/>
              <w:spacing w:before="77" w:line="193" w:lineRule="auto"/>
              <w:rPr>
                <w:sz w:val="25"/>
                <w:szCs w:val="25"/>
              </w:rPr>
            </w:pPr>
            <w:r>
              <w:rPr>
                <w:sz w:val="25"/>
                <w:szCs w:val="25"/>
                <w:spacing w:val="-2"/>
              </w:rPr>
              <w:t>0.203</w:t>
            </w:r>
          </w:p>
        </w:tc>
        <w:tc>
          <w:tcPr>
            <w:tcW w:w="1078" w:type="dxa"/>
            <w:vAlign w:val="top"/>
          </w:tcPr>
          <w:p>
            <w:pPr>
              <w:pStyle w:val="TableText"/>
              <w:ind w:left="392"/>
              <w:spacing w:before="108" w:line="236" w:lineRule="auto"/>
              <w:rPr/>
            </w:pPr>
            <w:r>
              <w:rPr>
                <w:spacing w:val="-3"/>
              </w:rPr>
              <w:t>5.1</w:t>
            </w:r>
          </w:p>
        </w:tc>
        <w:tc>
          <w:tcPr>
            <w:tcW w:w="1079" w:type="dxa"/>
            <w:vAlign w:val="top"/>
          </w:tcPr>
          <w:p>
            <w:pPr>
              <w:pStyle w:val="TableText"/>
              <w:ind w:left="354"/>
              <w:spacing w:before="108" w:line="236" w:lineRule="auto"/>
              <w:rPr/>
            </w:pPr>
            <w:r>
              <w:rPr>
                <w:spacing w:val="-4"/>
              </w:rPr>
              <w:t>1.33</w:t>
            </w:r>
          </w:p>
        </w:tc>
        <w:tc>
          <w:tcPr>
            <w:tcW w:w="1078" w:type="dxa"/>
            <w:vAlign w:val="top"/>
          </w:tcPr>
          <w:p>
            <w:pPr>
              <w:pStyle w:val="TableText"/>
              <w:ind w:left="355"/>
              <w:spacing w:before="108" w:line="236" w:lineRule="auto"/>
              <w:rPr/>
            </w:pPr>
            <w:r>
              <w:rPr>
                <w:spacing w:val="-4"/>
              </w:rPr>
              <w:t>18.3</w:t>
            </w:r>
          </w:p>
        </w:tc>
        <w:tc>
          <w:tcPr>
            <w:tcW w:w="1079" w:type="dxa"/>
            <w:vAlign w:val="top"/>
          </w:tcPr>
          <w:p>
            <w:pPr>
              <w:pStyle w:val="TableText"/>
              <w:ind w:left="287"/>
              <w:spacing w:before="77" w:line="193" w:lineRule="auto"/>
              <w:rPr>
                <w:sz w:val="25"/>
                <w:szCs w:val="25"/>
              </w:rPr>
            </w:pPr>
            <w:r>
              <w:rPr>
                <w:sz w:val="25"/>
                <w:szCs w:val="25"/>
                <w:spacing w:val="-3"/>
              </w:rPr>
              <w:t>5.12</w:t>
            </w:r>
          </w:p>
        </w:tc>
        <w:tc>
          <w:tcPr>
            <w:tcW w:w="989" w:type="dxa"/>
            <w:vAlign w:val="top"/>
          </w:tcPr>
          <w:p>
            <w:pPr>
              <w:pStyle w:val="TableText"/>
              <w:ind w:left="398"/>
              <w:spacing w:before="108" w:line="236" w:lineRule="auto"/>
              <w:rPr/>
            </w:pPr>
            <w:r>
              <w:rPr>
                <w:spacing w:val="-3"/>
              </w:rPr>
              <w:t>24</w:t>
            </w:r>
          </w:p>
        </w:tc>
        <w:tc>
          <w:tcPr>
            <w:tcW w:w="1014" w:type="dxa"/>
            <w:vAlign w:val="top"/>
          </w:tcPr>
          <w:p>
            <w:pPr>
              <w:pStyle w:val="TableText"/>
              <w:ind w:left="369"/>
              <w:spacing w:before="108" w:line="236" w:lineRule="auto"/>
              <w:rPr/>
            </w:pPr>
            <w:r>
              <w:rPr>
                <w:spacing w:val="-3"/>
              </w:rPr>
              <w:t>7.5</w:t>
            </w:r>
          </w:p>
        </w:tc>
      </w:tr>
      <w:tr>
        <w:trPr>
          <w:trHeight w:val="350" w:hRule="atLeast"/>
        </w:trPr>
        <w:tc>
          <w:tcPr>
            <w:tcW w:w="714" w:type="dxa"/>
            <w:vAlign w:val="top"/>
          </w:tcPr>
          <w:p>
            <w:pPr>
              <w:pStyle w:val="TableText"/>
              <w:ind w:left="164"/>
              <w:spacing w:before="108" w:line="237" w:lineRule="auto"/>
              <w:rPr/>
            </w:pPr>
            <w:r>
              <w:rPr>
                <w:spacing w:val="-2"/>
              </w:rPr>
              <w:t>20.6</w:t>
            </w:r>
          </w:p>
        </w:tc>
        <w:tc>
          <w:tcPr>
            <w:tcW w:w="1079" w:type="dxa"/>
            <w:vAlign w:val="top"/>
          </w:tcPr>
          <w:p>
            <w:pPr>
              <w:pStyle w:val="TableText"/>
              <w:ind w:left="280"/>
              <w:spacing w:before="78" w:line="193" w:lineRule="auto"/>
              <w:rPr>
                <w:sz w:val="25"/>
                <w:szCs w:val="25"/>
              </w:rPr>
            </w:pPr>
            <w:r>
              <w:rPr>
                <w:sz w:val="25"/>
                <w:szCs w:val="25"/>
                <w:spacing w:val="-3"/>
              </w:rPr>
              <w:t>0.78</w:t>
            </w:r>
          </w:p>
        </w:tc>
        <w:tc>
          <w:tcPr>
            <w:tcW w:w="1079" w:type="dxa"/>
            <w:vAlign w:val="top"/>
          </w:tcPr>
          <w:p>
            <w:pPr>
              <w:pStyle w:val="TableText"/>
              <w:ind w:left="301"/>
              <w:spacing w:before="108" w:line="237" w:lineRule="auto"/>
              <w:rPr/>
            </w:pPr>
            <w:r>
              <w:rPr>
                <w:spacing w:val="-2"/>
              </w:rPr>
              <w:t>0.200</w:t>
            </w:r>
          </w:p>
        </w:tc>
        <w:tc>
          <w:tcPr>
            <w:tcW w:w="1078" w:type="dxa"/>
            <w:vAlign w:val="top"/>
          </w:tcPr>
          <w:p>
            <w:pPr>
              <w:pStyle w:val="TableText"/>
              <w:ind w:left="392"/>
              <w:spacing w:before="108" w:line="237" w:lineRule="auto"/>
              <w:rPr/>
            </w:pPr>
            <w:r>
              <w:rPr>
                <w:spacing w:val="-3"/>
              </w:rPr>
              <w:t>5.0</w:t>
            </w:r>
          </w:p>
        </w:tc>
        <w:tc>
          <w:tcPr>
            <w:tcW w:w="1079" w:type="dxa"/>
            <w:vAlign w:val="top"/>
          </w:tcPr>
          <w:p>
            <w:pPr>
              <w:pStyle w:val="TableText"/>
              <w:ind w:left="354"/>
              <w:spacing w:before="108" w:line="237" w:lineRule="auto"/>
              <w:rPr/>
            </w:pPr>
            <w:r>
              <w:rPr>
                <w:spacing w:val="-4"/>
              </w:rPr>
              <w:t>1.32</w:t>
            </w:r>
          </w:p>
        </w:tc>
        <w:tc>
          <w:tcPr>
            <w:tcW w:w="1078" w:type="dxa"/>
            <w:vAlign w:val="top"/>
          </w:tcPr>
          <w:p>
            <w:pPr>
              <w:pStyle w:val="TableText"/>
              <w:ind w:left="355"/>
              <w:spacing w:before="108" w:line="237" w:lineRule="auto"/>
              <w:rPr/>
            </w:pPr>
            <w:r>
              <w:rPr>
                <w:spacing w:val="-4"/>
              </w:rPr>
              <w:t>18.0</w:t>
            </w:r>
          </w:p>
        </w:tc>
        <w:tc>
          <w:tcPr>
            <w:tcW w:w="1079" w:type="dxa"/>
            <w:vAlign w:val="top"/>
          </w:tcPr>
          <w:p>
            <w:pPr>
              <w:pStyle w:val="TableText"/>
              <w:ind w:left="357"/>
              <w:spacing w:before="108" w:line="237" w:lineRule="auto"/>
              <w:rPr/>
            </w:pPr>
            <w:r>
              <w:rPr>
                <w:spacing w:val="-2"/>
              </w:rPr>
              <w:t>5.05</w:t>
            </w:r>
          </w:p>
        </w:tc>
        <w:tc>
          <w:tcPr>
            <w:tcW w:w="989" w:type="dxa"/>
            <w:vAlign w:val="top"/>
          </w:tcPr>
          <w:p>
            <w:pPr>
              <w:pStyle w:val="TableText"/>
              <w:ind w:left="308"/>
              <w:spacing w:before="108" w:line="237" w:lineRule="auto"/>
              <w:rPr/>
            </w:pPr>
            <w:r>
              <w:rPr>
                <w:spacing w:val="-2"/>
              </w:rPr>
              <w:t>23.5</w:t>
            </w:r>
          </w:p>
        </w:tc>
        <w:tc>
          <w:tcPr>
            <w:tcW w:w="1014" w:type="dxa"/>
            <w:vAlign w:val="top"/>
          </w:tcPr>
          <w:p>
            <w:pPr>
              <w:pStyle w:val="TableText"/>
              <w:ind w:left="319"/>
              <w:spacing w:before="108" w:line="237" w:lineRule="auto"/>
              <w:rPr/>
            </w:pPr>
            <w:r>
              <w:rPr>
                <w:spacing w:val="-3"/>
              </w:rPr>
              <w:t>7.42</w:t>
            </w:r>
          </w:p>
        </w:tc>
      </w:tr>
      <w:tr>
        <w:trPr>
          <w:trHeight w:val="360" w:hRule="atLeast"/>
        </w:trPr>
        <w:tc>
          <w:tcPr>
            <w:tcW w:w="714" w:type="dxa"/>
            <w:vAlign w:val="top"/>
          </w:tcPr>
          <w:p>
            <w:pPr>
              <w:pStyle w:val="TableText"/>
              <w:ind w:left="74"/>
              <w:spacing w:before="109" w:line="239" w:lineRule="auto"/>
              <w:rPr/>
            </w:pPr>
            <w:r>
              <w:rPr>
                <w:color w:val="F06010"/>
                <w:spacing w:val="-16"/>
              </w:rPr>
              <w:t>·</w:t>
            </w:r>
            <w:r>
              <w:rPr>
                <w:color w:val="F06010"/>
                <w:spacing w:val="-18"/>
              </w:rPr>
              <w:t xml:space="preserve"> </w:t>
            </w:r>
            <w:r>
              <w:rPr>
                <w:spacing w:val="-16"/>
              </w:rPr>
              <w:t>20.7</w:t>
            </w:r>
          </w:p>
        </w:tc>
        <w:tc>
          <w:tcPr>
            <w:tcW w:w="1079" w:type="dxa"/>
            <w:vAlign w:val="top"/>
          </w:tcPr>
          <w:p>
            <w:pPr>
              <w:pStyle w:val="TableText"/>
              <w:ind w:left="280"/>
              <w:spacing w:before="88" w:line="193" w:lineRule="auto"/>
              <w:rPr>
                <w:sz w:val="25"/>
                <w:szCs w:val="25"/>
              </w:rPr>
            </w:pPr>
            <w:r>
              <w:rPr>
                <w:sz w:val="25"/>
                <w:szCs w:val="25"/>
                <w:spacing w:val="-3"/>
              </w:rPr>
              <w:t>0.76</w:t>
            </w:r>
          </w:p>
        </w:tc>
        <w:tc>
          <w:tcPr>
            <w:tcW w:w="1079" w:type="dxa"/>
            <w:vAlign w:val="top"/>
          </w:tcPr>
          <w:p>
            <w:pPr>
              <w:pStyle w:val="TableText"/>
              <w:ind w:left="211"/>
              <w:spacing w:before="88" w:line="193" w:lineRule="auto"/>
              <w:rPr>
                <w:sz w:val="25"/>
                <w:szCs w:val="25"/>
              </w:rPr>
            </w:pPr>
            <w:r>
              <w:rPr>
                <w:sz w:val="25"/>
                <w:szCs w:val="25"/>
                <w:spacing w:val="-2"/>
              </w:rPr>
              <w:t>0.197</w:t>
            </w:r>
          </w:p>
        </w:tc>
        <w:tc>
          <w:tcPr>
            <w:tcW w:w="1078" w:type="dxa"/>
            <w:vAlign w:val="top"/>
          </w:tcPr>
          <w:p>
            <w:pPr>
              <w:pStyle w:val="TableText"/>
              <w:ind w:left="392"/>
              <w:spacing w:before="109" w:line="239" w:lineRule="auto"/>
              <w:rPr/>
            </w:pPr>
            <w:r>
              <w:rPr>
                <w:spacing w:val="-2"/>
              </w:rPr>
              <w:t>4.9</w:t>
            </w:r>
          </w:p>
        </w:tc>
        <w:tc>
          <w:tcPr>
            <w:tcW w:w="1079" w:type="dxa"/>
            <w:vAlign w:val="top"/>
          </w:tcPr>
          <w:p>
            <w:pPr>
              <w:pStyle w:val="TableText"/>
              <w:ind w:left="354"/>
              <w:spacing w:before="109" w:line="239" w:lineRule="auto"/>
              <w:rPr/>
            </w:pPr>
            <w:r>
              <w:rPr>
                <w:spacing w:val="-4"/>
              </w:rPr>
              <w:t>1.31</w:t>
            </w:r>
          </w:p>
        </w:tc>
        <w:tc>
          <w:tcPr>
            <w:tcW w:w="1078" w:type="dxa"/>
            <w:vAlign w:val="top"/>
          </w:tcPr>
          <w:p>
            <w:pPr>
              <w:pStyle w:val="TableText"/>
              <w:ind w:left="355"/>
              <w:spacing w:before="109" w:line="239" w:lineRule="auto"/>
              <w:rPr/>
            </w:pPr>
            <w:r>
              <w:rPr>
                <w:spacing w:val="-4"/>
              </w:rPr>
              <w:t>17.7</w:t>
            </w:r>
          </w:p>
        </w:tc>
        <w:tc>
          <w:tcPr>
            <w:tcW w:w="1079" w:type="dxa"/>
            <w:vAlign w:val="top"/>
          </w:tcPr>
          <w:p>
            <w:pPr>
              <w:pStyle w:val="TableText"/>
              <w:ind w:left="357"/>
              <w:spacing w:before="109" w:line="239" w:lineRule="auto"/>
              <w:rPr/>
            </w:pPr>
            <w:r>
              <w:rPr>
                <w:spacing w:val="-2"/>
              </w:rPr>
              <w:t>4.97</w:t>
            </w:r>
          </w:p>
        </w:tc>
        <w:tc>
          <w:tcPr>
            <w:tcW w:w="989" w:type="dxa"/>
            <w:vAlign w:val="top"/>
          </w:tcPr>
          <w:p>
            <w:pPr>
              <w:pStyle w:val="TableText"/>
              <w:ind w:left="398"/>
              <w:spacing w:before="108"/>
              <w:rPr/>
            </w:pPr>
            <w:r>
              <w:rPr>
                <w:spacing w:val="-3"/>
              </w:rPr>
              <w:t>23</w:t>
            </w:r>
          </w:p>
        </w:tc>
        <w:tc>
          <w:tcPr>
            <w:tcW w:w="1014" w:type="dxa"/>
            <w:vAlign w:val="top"/>
          </w:tcPr>
          <w:p>
            <w:pPr>
              <w:pStyle w:val="TableText"/>
              <w:ind w:left="319"/>
              <w:spacing w:before="109" w:line="239" w:lineRule="auto"/>
              <w:rPr/>
            </w:pPr>
            <w:r>
              <w:rPr>
                <w:spacing w:val="-3"/>
              </w:rPr>
              <w:t>7.33</w:t>
            </w:r>
          </w:p>
        </w:tc>
      </w:tr>
      <w:tr>
        <w:trPr>
          <w:trHeight w:val="349" w:hRule="atLeast"/>
        </w:trPr>
        <w:tc>
          <w:tcPr>
            <w:tcW w:w="714" w:type="dxa"/>
            <w:vAlign w:val="top"/>
          </w:tcPr>
          <w:p>
            <w:pPr>
              <w:pStyle w:val="TableText"/>
              <w:ind w:left="164"/>
              <w:spacing w:before="108" w:line="236" w:lineRule="auto"/>
              <w:rPr/>
            </w:pPr>
            <w:r>
              <w:rPr>
                <w:spacing w:val="-2"/>
              </w:rPr>
              <w:t>20.8</w:t>
            </w:r>
          </w:p>
        </w:tc>
        <w:tc>
          <w:tcPr>
            <w:tcW w:w="1079" w:type="dxa"/>
            <w:vAlign w:val="top"/>
          </w:tcPr>
          <w:p>
            <w:pPr>
              <w:pStyle w:val="TableText"/>
              <w:ind w:left="350"/>
              <w:spacing w:before="108" w:line="236" w:lineRule="auto"/>
              <w:rPr/>
            </w:pPr>
            <w:r>
              <w:rPr>
                <w:spacing w:val="-2"/>
              </w:rPr>
              <w:t>0.75</w:t>
            </w:r>
          </w:p>
        </w:tc>
        <w:tc>
          <w:tcPr>
            <w:tcW w:w="1079" w:type="dxa"/>
            <w:vAlign w:val="top"/>
          </w:tcPr>
          <w:p>
            <w:pPr>
              <w:pStyle w:val="TableText"/>
              <w:ind w:left="211"/>
              <w:spacing w:before="79" w:line="192" w:lineRule="auto"/>
              <w:rPr>
                <w:sz w:val="25"/>
                <w:szCs w:val="25"/>
              </w:rPr>
            </w:pPr>
            <w:r>
              <w:rPr>
                <w:sz w:val="25"/>
                <w:szCs w:val="25"/>
                <w:spacing w:val="-2"/>
              </w:rPr>
              <w:t>0.194</w:t>
            </w:r>
          </w:p>
        </w:tc>
        <w:tc>
          <w:tcPr>
            <w:tcW w:w="1078" w:type="dxa"/>
            <w:vAlign w:val="top"/>
          </w:tcPr>
          <w:p>
            <w:pPr>
              <w:pStyle w:val="TableText"/>
              <w:ind w:left="392"/>
              <w:spacing w:before="108" w:line="236" w:lineRule="auto"/>
              <w:rPr/>
            </w:pPr>
            <w:r>
              <w:rPr>
                <w:spacing w:val="-2"/>
              </w:rPr>
              <w:t>4.8</w:t>
            </w:r>
          </w:p>
        </w:tc>
        <w:tc>
          <w:tcPr>
            <w:tcW w:w="1079" w:type="dxa"/>
            <w:vAlign w:val="top"/>
          </w:tcPr>
          <w:p>
            <w:pPr>
              <w:pStyle w:val="TableText"/>
              <w:ind w:left="354"/>
              <w:spacing w:before="108" w:line="236" w:lineRule="auto"/>
              <w:rPr/>
            </w:pPr>
            <w:r>
              <w:rPr>
                <w:spacing w:val="-4"/>
              </w:rPr>
              <w:t>1.30</w:t>
            </w:r>
          </w:p>
        </w:tc>
        <w:tc>
          <w:tcPr>
            <w:tcW w:w="1078" w:type="dxa"/>
            <w:vAlign w:val="top"/>
          </w:tcPr>
          <w:p>
            <w:pPr>
              <w:pStyle w:val="TableText"/>
              <w:ind w:left="355"/>
              <w:spacing w:before="108" w:line="236" w:lineRule="auto"/>
              <w:rPr/>
            </w:pPr>
            <w:r>
              <w:rPr>
                <w:spacing w:val="-4"/>
              </w:rPr>
              <w:t>17.4</w:t>
            </w:r>
          </w:p>
        </w:tc>
        <w:tc>
          <w:tcPr>
            <w:tcW w:w="1079" w:type="dxa"/>
            <w:vAlign w:val="top"/>
          </w:tcPr>
          <w:p>
            <w:pPr>
              <w:pStyle w:val="TableText"/>
              <w:ind w:left="397"/>
              <w:spacing w:before="108" w:line="236" w:lineRule="auto"/>
              <w:rPr/>
            </w:pPr>
            <w:r>
              <w:rPr>
                <w:spacing w:val="-2"/>
              </w:rPr>
              <w:t>4.9</w:t>
            </w:r>
          </w:p>
        </w:tc>
        <w:tc>
          <w:tcPr>
            <w:tcW w:w="989" w:type="dxa"/>
            <w:vAlign w:val="top"/>
          </w:tcPr>
          <w:p>
            <w:pPr>
              <w:pStyle w:val="TableText"/>
              <w:ind w:left="238"/>
              <w:spacing w:before="79" w:line="192" w:lineRule="auto"/>
              <w:rPr>
                <w:sz w:val="25"/>
                <w:szCs w:val="25"/>
              </w:rPr>
            </w:pPr>
            <w:r>
              <w:rPr>
                <w:sz w:val="25"/>
                <w:szCs w:val="25"/>
                <w:spacing w:val="-3"/>
              </w:rPr>
              <w:t>22.5</w:t>
            </w:r>
          </w:p>
        </w:tc>
        <w:tc>
          <w:tcPr>
            <w:tcW w:w="1014" w:type="dxa"/>
            <w:vAlign w:val="top"/>
          </w:tcPr>
          <w:p>
            <w:pPr>
              <w:pStyle w:val="TableText"/>
              <w:ind w:left="319"/>
              <w:spacing w:before="108" w:line="236" w:lineRule="auto"/>
              <w:rPr/>
            </w:pPr>
            <w:r>
              <w:rPr>
                <w:spacing w:val="-3"/>
              </w:rPr>
              <w:t>7.16</w:t>
            </w:r>
          </w:p>
        </w:tc>
      </w:tr>
      <w:tr>
        <w:trPr>
          <w:trHeight w:val="350" w:hRule="atLeast"/>
        </w:trPr>
        <w:tc>
          <w:tcPr>
            <w:tcW w:w="714" w:type="dxa"/>
            <w:vAlign w:val="top"/>
          </w:tcPr>
          <w:p>
            <w:pPr>
              <w:pStyle w:val="TableText"/>
              <w:ind w:left="164"/>
              <w:spacing w:before="109" w:line="236" w:lineRule="auto"/>
              <w:rPr/>
            </w:pPr>
            <w:r>
              <w:rPr>
                <w:spacing w:val="-2"/>
              </w:rPr>
              <w:t>20.9</w:t>
            </w:r>
          </w:p>
        </w:tc>
        <w:tc>
          <w:tcPr>
            <w:tcW w:w="1079" w:type="dxa"/>
            <w:vAlign w:val="top"/>
          </w:tcPr>
          <w:p>
            <w:pPr>
              <w:pStyle w:val="TableText"/>
              <w:ind w:left="280"/>
              <w:spacing w:before="79" w:line="192" w:lineRule="auto"/>
              <w:rPr>
                <w:sz w:val="25"/>
                <w:szCs w:val="25"/>
              </w:rPr>
            </w:pPr>
            <w:r>
              <w:rPr>
                <w:sz w:val="25"/>
                <w:szCs w:val="25"/>
                <w:spacing w:val="-3"/>
              </w:rPr>
              <w:t>0.74</w:t>
            </w:r>
          </w:p>
        </w:tc>
        <w:tc>
          <w:tcPr>
            <w:tcW w:w="1079" w:type="dxa"/>
            <w:vAlign w:val="top"/>
          </w:tcPr>
          <w:p>
            <w:pPr>
              <w:pStyle w:val="TableText"/>
              <w:ind w:left="211"/>
              <w:spacing w:before="79" w:line="192" w:lineRule="auto"/>
              <w:rPr>
                <w:sz w:val="25"/>
                <w:szCs w:val="25"/>
              </w:rPr>
            </w:pPr>
            <w:r>
              <w:rPr>
                <w:sz w:val="25"/>
                <w:szCs w:val="25"/>
                <w:spacing w:val="-2"/>
              </w:rPr>
              <w:t>0.191</w:t>
            </w:r>
          </w:p>
        </w:tc>
        <w:tc>
          <w:tcPr>
            <w:tcW w:w="1078" w:type="dxa"/>
            <w:vAlign w:val="top"/>
          </w:tcPr>
          <w:p>
            <w:pPr>
              <w:pStyle w:val="TableText"/>
              <w:ind w:left="392"/>
              <w:spacing w:before="109" w:line="236" w:lineRule="auto"/>
              <w:rPr/>
            </w:pPr>
            <w:r>
              <w:rPr>
                <w:spacing w:val="-2"/>
              </w:rPr>
              <w:t>4.7</w:t>
            </w:r>
          </w:p>
        </w:tc>
        <w:tc>
          <w:tcPr>
            <w:tcW w:w="1079" w:type="dxa"/>
            <w:vAlign w:val="top"/>
          </w:tcPr>
          <w:p>
            <w:pPr>
              <w:pStyle w:val="TableText"/>
              <w:ind w:left="354"/>
              <w:spacing w:before="109" w:line="236" w:lineRule="auto"/>
              <w:rPr/>
            </w:pPr>
            <w:r>
              <w:rPr>
                <w:spacing w:val="-4"/>
              </w:rPr>
              <w:t>1.28</w:t>
            </w:r>
          </w:p>
        </w:tc>
        <w:tc>
          <w:tcPr>
            <w:tcW w:w="1078" w:type="dxa"/>
            <w:vAlign w:val="top"/>
          </w:tcPr>
          <w:p>
            <w:pPr>
              <w:pStyle w:val="TableText"/>
              <w:ind w:left="355"/>
              <w:spacing w:before="109" w:line="236" w:lineRule="auto"/>
              <w:rPr/>
            </w:pPr>
            <w:r>
              <w:rPr>
                <w:spacing w:val="-4"/>
              </w:rPr>
              <w:t>17.2</w:t>
            </w:r>
          </w:p>
        </w:tc>
        <w:tc>
          <w:tcPr>
            <w:tcW w:w="1079" w:type="dxa"/>
            <w:vAlign w:val="top"/>
          </w:tcPr>
          <w:p>
            <w:pPr>
              <w:pStyle w:val="TableText"/>
              <w:ind w:left="287"/>
              <w:spacing w:before="79" w:line="192" w:lineRule="auto"/>
              <w:rPr>
                <w:sz w:val="25"/>
                <w:szCs w:val="25"/>
              </w:rPr>
            </w:pPr>
            <w:r>
              <w:rPr>
                <w:sz w:val="25"/>
                <w:szCs w:val="25"/>
                <w:spacing w:val="-2"/>
              </w:rPr>
              <w:t>4.84</w:t>
            </w:r>
          </w:p>
        </w:tc>
        <w:tc>
          <w:tcPr>
            <w:tcW w:w="989" w:type="dxa"/>
            <w:vAlign w:val="top"/>
          </w:tcPr>
          <w:p>
            <w:pPr>
              <w:pStyle w:val="TableText"/>
              <w:ind w:left="368"/>
              <w:spacing w:before="79" w:line="192" w:lineRule="auto"/>
              <w:rPr>
                <w:sz w:val="25"/>
                <w:szCs w:val="25"/>
              </w:rPr>
            </w:pPr>
            <w:r>
              <w:rPr>
                <w:sz w:val="25"/>
                <w:szCs w:val="25"/>
                <w:spacing w:val="-4"/>
              </w:rPr>
              <w:t>22</w:t>
            </w:r>
          </w:p>
        </w:tc>
        <w:tc>
          <w:tcPr>
            <w:tcW w:w="1014" w:type="dxa"/>
            <w:vAlign w:val="top"/>
          </w:tcPr>
          <w:p>
            <w:pPr>
              <w:pStyle w:val="TableText"/>
              <w:ind w:left="459"/>
              <w:spacing w:before="109" w:line="236" w:lineRule="auto"/>
              <w:rPr/>
            </w:pPr>
            <w:r>
              <w:rPr/>
              <w:t>7</w:t>
            </w:r>
          </w:p>
        </w:tc>
      </w:tr>
      <w:tr>
        <w:trPr>
          <w:trHeight w:val="350" w:hRule="atLeast"/>
        </w:trPr>
        <w:tc>
          <w:tcPr>
            <w:tcW w:w="714" w:type="dxa"/>
            <w:vAlign w:val="top"/>
          </w:tcPr>
          <w:p>
            <w:pPr>
              <w:pStyle w:val="TableText"/>
              <w:ind w:left="164"/>
              <w:spacing w:before="110" w:line="235" w:lineRule="auto"/>
              <w:rPr/>
            </w:pPr>
            <w:r>
              <w:rPr>
                <w:spacing w:val="-2"/>
              </w:rPr>
              <w:t>21.0</w:t>
            </w:r>
          </w:p>
        </w:tc>
        <w:tc>
          <w:tcPr>
            <w:tcW w:w="1079" w:type="dxa"/>
            <w:vAlign w:val="top"/>
          </w:tcPr>
          <w:p>
            <w:pPr>
              <w:pStyle w:val="TableText"/>
              <w:ind w:left="240"/>
              <w:spacing w:before="66" w:line="174" w:lineRule="auto"/>
              <w:rPr>
                <w:sz w:val="29"/>
                <w:szCs w:val="29"/>
              </w:rPr>
            </w:pPr>
            <w:r>
              <w:rPr>
                <w:sz w:val="29"/>
                <w:szCs w:val="29"/>
                <w:spacing w:val="-3"/>
              </w:rPr>
              <w:t>0.73</w:t>
            </w:r>
          </w:p>
        </w:tc>
        <w:tc>
          <w:tcPr>
            <w:tcW w:w="1079" w:type="dxa"/>
            <w:vAlign w:val="top"/>
          </w:tcPr>
          <w:p>
            <w:pPr>
              <w:pStyle w:val="TableText"/>
              <w:ind w:left="211"/>
              <w:spacing w:before="79" w:line="192" w:lineRule="auto"/>
              <w:rPr>
                <w:sz w:val="25"/>
                <w:szCs w:val="25"/>
              </w:rPr>
            </w:pPr>
            <w:r>
              <w:rPr>
                <w:sz w:val="25"/>
                <w:szCs w:val="25"/>
                <w:spacing w:val="-2"/>
              </w:rPr>
              <w:t>0.188</w:t>
            </w:r>
          </w:p>
        </w:tc>
        <w:tc>
          <w:tcPr>
            <w:tcW w:w="1078" w:type="dxa"/>
            <w:vAlign w:val="top"/>
          </w:tcPr>
          <w:p>
            <w:pPr>
              <w:pStyle w:val="TableText"/>
              <w:ind w:left="392"/>
              <w:spacing w:before="110" w:line="235" w:lineRule="auto"/>
              <w:rPr/>
            </w:pPr>
            <w:r>
              <w:rPr>
                <w:spacing w:val="-2"/>
              </w:rPr>
              <w:t>4.6</w:t>
            </w:r>
          </w:p>
        </w:tc>
        <w:tc>
          <w:tcPr>
            <w:tcW w:w="1079" w:type="dxa"/>
            <w:vAlign w:val="top"/>
          </w:tcPr>
          <w:p>
            <w:pPr>
              <w:pStyle w:val="TableText"/>
              <w:ind w:left="354"/>
              <w:spacing w:before="110" w:line="235" w:lineRule="auto"/>
              <w:rPr/>
            </w:pPr>
            <w:r>
              <w:rPr>
                <w:spacing w:val="-4"/>
              </w:rPr>
              <w:t>1.27</w:t>
            </w:r>
          </w:p>
        </w:tc>
        <w:tc>
          <w:tcPr>
            <w:tcW w:w="1078" w:type="dxa"/>
            <w:vAlign w:val="top"/>
          </w:tcPr>
          <w:p>
            <w:pPr>
              <w:pStyle w:val="TableText"/>
              <w:ind w:left="355"/>
              <w:spacing w:before="110" w:line="235" w:lineRule="auto"/>
              <w:rPr/>
            </w:pPr>
            <w:r>
              <w:rPr>
                <w:spacing w:val="-4"/>
              </w:rPr>
              <w:t>17.0</w:t>
            </w:r>
          </w:p>
        </w:tc>
        <w:tc>
          <w:tcPr>
            <w:tcW w:w="1079" w:type="dxa"/>
            <w:vAlign w:val="top"/>
          </w:tcPr>
          <w:p>
            <w:pPr>
              <w:pStyle w:val="TableText"/>
              <w:ind w:left="357"/>
              <w:spacing w:before="110" w:line="235" w:lineRule="auto"/>
              <w:rPr/>
            </w:pPr>
            <w:r>
              <w:rPr>
                <w:spacing w:val="-2"/>
              </w:rPr>
              <w:t>4.78</w:t>
            </w:r>
          </w:p>
        </w:tc>
        <w:tc>
          <w:tcPr>
            <w:tcW w:w="989" w:type="dxa"/>
            <w:vAlign w:val="top"/>
          </w:tcPr>
          <w:p>
            <w:pPr>
              <w:pStyle w:val="TableText"/>
              <w:ind w:left="238"/>
              <w:spacing w:before="79" w:line="192" w:lineRule="auto"/>
              <w:rPr>
                <w:sz w:val="25"/>
                <w:szCs w:val="25"/>
              </w:rPr>
            </w:pPr>
            <w:r>
              <w:rPr>
                <w:sz w:val="25"/>
                <w:szCs w:val="25"/>
                <w:spacing w:val="-3"/>
              </w:rPr>
              <w:t>21.5</w:t>
            </w:r>
          </w:p>
        </w:tc>
        <w:tc>
          <w:tcPr>
            <w:tcW w:w="1014" w:type="dxa"/>
            <w:vAlign w:val="top"/>
          </w:tcPr>
          <w:p>
            <w:pPr>
              <w:pStyle w:val="TableText"/>
              <w:ind w:left="319"/>
              <w:spacing w:before="110" w:line="235" w:lineRule="auto"/>
              <w:rPr/>
            </w:pPr>
            <w:r>
              <w:rPr>
                <w:spacing w:val="-2"/>
              </w:rPr>
              <w:t>6.93</w:t>
            </w:r>
          </w:p>
        </w:tc>
      </w:tr>
      <w:tr>
        <w:trPr>
          <w:trHeight w:val="349" w:hRule="atLeast"/>
        </w:trPr>
        <w:tc>
          <w:tcPr>
            <w:tcW w:w="714" w:type="dxa"/>
            <w:vAlign w:val="top"/>
          </w:tcPr>
          <w:p>
            <w:pPr>
              <w:pStyle w:val="TableText"/>
              <w:ind w:left="164"/>
              <w:spacing w:before="110" w:line="234" w:lineRule="auto"/>
              <w:rPr/>
            </w:pPr>
            <w:r>
              <w:rPr>
                <w:spacing w:val="-2"/>
              </w:rPr>
              <w:t>21.1</w:t>
            </w:r>
          </w:p>
        </w:tc>
        <w:tc>
          <w:tcPr>
            <w:tcW w:w="1079" w:type="dxa"/>
            <w:vAlign w:val="top"/>
          </w:tcPr>
          <w:p>
            <w:pPr>
              <w:pStyle w:val="TableText"/>
              <w:ind w:left="280"/>
              <w:spacing w:before="80" w:line="191" w:lineRule="auto"/>
              <w:rPr>
                <w:sz w:val="25"/>
                <w:szCs w:val="25"/>
              </w:rPr>
            </w:pPr>
            <w:r>
              <w:rPr>
                <w:sz w:val="25"/>
                <w:szCs w:val="25"/>
                <w:spacing w:val="-3"/>
              </w:rPr>
              <w:t>0.72</w:t>
            </w:r>
          </w:p>
        </w:tc>
        <w:tc>
          <w:tcPr>
            <w:tcW w:w="1079" w:type="dxa"/>
            <w:vAlign w:val="top"/>
          </w:tcPr>
          <w:p>
            <w:pPr>
              <w:pStyle w:val="TableText"/>
              <w:ind w:left="211"/>
              <w:spacing w:before="80" w:line="191" w:lineRule="auto"/>
              <w:rPr>
                <w:sz w:val="25"/>
                <w:szCs w:val="25"/>
              </w:rPr>
            </w:pPr>
            <w:r>
              <w:rPr>
                <w:sz w:val="25"/>
                <w:szCs w:val="25"/>
                <w:spacing w:val="-2"/>
              </w:rPr>
              <w:t>0.185</w:t>
            </w:r>
          </w:p>
        </w:tc>
        <w:tc>
          <w:tcPr>
            <w:tcW w:w="1078" w:type="dxa"/>
            <w:vAlign w:val="top"/>
          </w:tcPr>
          <w:p>
            <w:pPr>
              <w:pStyle w:val="TableText"/>
              <w:ind w:left="352"/>
              <w:spacing w:before="110" w:line="234" w:lineRule="auto"/>
              <w:rPr/>
            </w:pPr>
            <w:r>
              <w:rPr>
                <w:spacing w:val="-2"/>
              </w:rPr>
              <w:t>4.52</w:t>
            </w:r>
          </w:p>
        </w:tc>
        <w:tc>
          <w:tcPr>
            <w:tcW w:w="1079" w:type="dxa"/>
            <w:vAlign w:val="top"/>
          </w:tcPr>
          <w:p>
            <w:pPr>
              <w:pStyle w:val="TableText"/>
              <w:ind w:left="354"/>
              <w:spacing w:before="110" w:line="234" w:lineRule="auto"/>
              <w:rPr/>
            </w:pPr>
            <w:r>
              <w:rPr>
                <w:spacing w:val="-4"/>
              </w:rPr>
              <w:t>1.25</w:t>
            </w:r>
          </w:p>
        </w:tc>
        <w:tc>
          <w:tcPr>
            <w:tcW w:w="1078" w:type="dxa"/>
            <w:vAlign w:val="top"/>
          </w:tcPr>
          <w:p>
            <w:pPr>
              <w:pStyle w:val="TableText"/>
              <w:ind w:left="355"/>
              <w:spacing w:before="110" w:line="234" w:lineRule="auto"/>
              <w:rPr/>
            </w:pPr>
            <w:r>
              <w:rPr>
                <w:spacing w:val="-4"/>
              </w:rPr>
              <w:t>16.8</w:t>
            </w:r>
          </w:p>
        </w:tc>
        <w:tc>
          <w:tcPr>
            <w:tcW w:w="1079" w:type="dxa"/>
            <w:vAlign w:val="top"/>
          </w:tcPr>
          <w:p>
            <w:pPr>
              <w:pStyle w:val="TableText"/>
              <w:ind w:left="287"/>
              <w:spacing w:before="80" w:line="191" w:lineRule="auto"/>
              <w:rPr>
                <w:sz w:val="25"/>
                <w:szCs w:val="25"/>
              </w:rPr>
            </w:pPr>
            <w:r>
              <w:rPr>
                <w:sz w:val="25"/>
                <w:szCs w:val="25"/>
                <w:spacing w:val="-2"/>
              </w:rPr>
              <w:t>4.73</w:t>
            </w:r>
          </w:p>
        </w:tc>
        <w:tc>
          <w:tcPr>
            <w:tcW w:w="989" w:type="dxa"/>
            <w:vAlign w:val="top"/>
          </w:tcPr>
          <w:p>
            <w:pPr>
              <w:pStyle w:val="TableText"/>
              <w:ind w:left="398"/>
              <w:spacing w:before="110" w:line="234" w:lineRule="auto"/>
              <w:rPr/>
            </w:pPr>
            <w:r>
              <w:rPr>
                <w:spacing w:val="-3"/>
              </w:rPr>
              <w:t>21</w:t>
            </w:r>
          </w:p>
        </w:tc>
        <w:tc>
          <w:tcPr>
            <w:tcW w:w="1014" w:type="dxa"/>
            <w:vAlign w:val="top"/>
          </w:tcPr>
          <w:p>
            <w:pPr>
              <w:pStyle w:val="TableText"/>
              <w:ind w:left="319"/>
              <w:spacing w:before="110" w:line="234" w:lineRule="auto"/>
              <w:rPr/>
            </w:pPr>
            <w:r>
              <w:rPr>
                <w:spacing w:val="-2"/>
              </w:rPr>
              <w:t>6.87</w:t>
            </w:r>
          </w:p>
        </w:tc>
      </w:tr>
      <w:tr>
        <w:trPr>
          <w:trHeight w:val="360" w:hRule="atLeast"/>
        </w:trPr>
        <w:tc>
          <w:tcPr>
            <w:tcW w:w="714" w:type="dxa"/>
            <w:vAlign w:val="top"/>
          </w:tcPr>
          <w:p>
            <w:pPr>
              <w:pStyle w:val="TableText"/>
              <w:ind w:left="164"/>
              <w:spacing w:before="111" w:line="239" w:lineRule="auto"/>
              <w:rPr/>
            </w:pPr>
            <w:r>
              <w:rPr>
                <w:spacing w:val="-2"/>
              </w:rPr>
              <w:t>21.2</w:t>
            </w:r>
          </w:p>
        </w:tc>
        <w:tc>
          <w:tcPr>
            <w:tcW w:w="1079" w:type="dxa"/>
            <w:vAlign w:val="top"/>
          </w:tcPr>
          <w:p>
            <w:pPr>
              <w:pStyle w:val="TableText"/>
              <w:ind w:left="280"/>
              <w:spacing w:before="91" w:line="191" w:lineRule="auto"/>
              <w:rPr>
                <w:sz w:val="25"/>
                <w:szCs w:val="25"/>
              </w:rPr>
            </w:pPr>
            <w:r>
              <w:rPr>
                <w:sz w:val="25"/>
                <w:szCs w:val="25"/>
                <w:spacing w:val="-3"/>
              </w:rPr>
              <w:t>0.71</w:t>
            </w:r>
          </w:p>
        </w:tc>
        <w:tc>
          <w:tcPr>
            <w:tcW w:w="1079" w:type="dxa"/>
            <w:vAlign w:val="top"/>
          </w:tcPr>
          <w:p>
            <w:pPr>
              <w:pStyle w:val="TableText"/>
              <w:ind w:left="211"/>
              <w:spacing w:before="91" w:line="191" w:lineRule="auto"/>
              <w:rPr>
                <w:sz w:val="25"/>
                <w:szCs w:val="25"/>
              </w:rPr>
            </w:pPr>
            <w:r>
              <w:rPr>
                <w:sz w:val="25"/>
                <w:szCs w:val="25"/>
                <w:spacing w:val="-2"/>
              </w:rPr>
              <w:t>0.183</w:t>
            </w:r>
          </w:p>
        </w:tc>
        <w:tc>
          <w:tcPr>
            <w:tcW w:w="1078" w:type="dxa"/>
            <w:vAlign w:val="top"/>
          </w:tcPr>
          <w:p>
            <w:pPr>
              <w:pStyle w:val="TableText"/>
              <w:ind w:left="352"/>
              <w:spacing w:before="111" w:line="239" w:lineRule="auto"/>
              <w:rPr/>
            </w:pPr>
            <w:r>
              <w:rPr>
                <w:spacing w:val="-2"/>
              </w:rPr>
              <w:t>4.45</w:t>
            </w:r>
          </w:p>
        </w:tc>
        <w:tc>
          <w:tcPr>
            <w:tcW w:w="1079" w:type="dxa"/>
            <w:vAlign w:val="top"/>
          </w:tcPr>
          <w:p>
            <w:pPr>
              <w:pStyle w:val="TableText"/>
              <w:ind w:left="354"/>
              <w:spacing w:before="111" w:line="239" w:lineRule="auto"/>
              <w:rPr/>
            </w:pPr>
            <w:r>
              <w:rPr>
                <w:spacing w:val="-4"/>
              </w:rPr>
              <w:t>1.24</w:t>
            </w:r>
          </w:p>
        </w:tc>
        <w:tc>
          <w:tcPr>
            <w:tcW w:w="1078" w:type="dxa"/>
            <w:vAlign w:val="top"/>
          </w:tcPr>
          <w:p>
            <w:pPr>
              <w:pStyle w:val="TableText"/>
              <w:ind w:left="355"/>
              <w:spacing w:before="111" w:line="239" w:lineRule="auto"/>
              <w:rPr/>
            </w:pPr>
            <w:r>
              <w:rPr>
                <w:spacing w:val="-4"/>
              </w:rPr>
              <w:t>16.6</w:t>
            </w:r>
          </w:p>
        </w:tc>
        <w:tc>
          <w:tcPr>
            <w:tcW w:w="1079" w:type="dxa"/>
            <w:vAlign w:val="top"/>
          </w:tcPr>
          <w:p>
            <w:pPr>
              <w:pStyle w:val="TableText"/>
              <w:ind w:left="287"/>
              <w:spacing w:before="91" w:line="191" w:lineRule="auto"/>
              <w:rPr>
                <w:sz w:val="25"/>
                <w:szCs w:val="25"/>
              </w:rPr>
            </w:pPr>
            <w:r>
              <w:rPr>
                <w:sz w:val="25"/>
                <w:szCs w:val="25"/>
                <w:spacing w:val="-2"/>
              </w:rPr>
              <w:t>4.68</w:t>
            </w:r>
          </w:p>
        </w:tc>
        <w:tc>
          <w:tcPr>
            <w:tcW w:w="989" w:type="dxa"/>
            <w:vAlign w:val="top"/>
          </w:tcPr>
          <w:p>
            <w:pPr>
              <w:pStyle w:val="TableText"/>
              <w:ind w:left="238"/>
              <w:spacing w:before="91" w:line="191" w:lineRule="auto"/>
              <w:rPr>
                <w:sz w:val="25"/>
                <w:szCs w:val="25"/>
              </w:rPr>
            </w:pPr>
            <w:r>
              <w:rPr>
                <w:sz w:val="25"/>
                <w:szCs w:val="25"/>
                <w:spacing w:val="-3"/>
              </w:rPr>
              <w:t>20.5</w:t>
            </w:r>
          </w:p>
        </w:tc>
        <w:tc>
          <w:tcPr>
            <w:tcW w:w="1014" w:type="dxa"/>
            <w:vAlign w:val="top"/>
          </w:tcPr>
          <w:p>
            <w:pPr>
              <w:pStyle w:val="TableText"/>
              <w:ind w:left="319"/>
              <w:spacing w:before="111" w:line="239" w:lineRule="auto"/>
              <w:rPr/>
            </w:pPr>
            <w:r>
              <w:rPr>
                <w:spacing w:val="-2"/>
              </w:rPr>
              <w:t>6.75</w:t>
            </w:r>
          </w:p>
        </w:tc>
      </w:tr>
      <w:tr>
        <w:trPr>
          <w:trHeight w:val="349" w:hRule="atLeast"/>
        </w:trPr>
        <w:tc>
          <w:tcPr>
            <w:tcW w:w="714" w:type="dxa"/>
            <w:vAlign w:val="top"/>
          </w:tcPr>
          <w:p>
            <w:pPr>
              <w:pStyle w:val="TableText"/>
              <w:ind w:left="164"/>
              <w:spacing w:before="111" w:line="233" w:lineRule="auto"/>
              <w:rPr/>
            </w:pPr>
            <w:r>
              <w:rPr>
                <w:spacing w:val="-2"/>
              </w:rPr>
              <w:t>21.3</w:t>
            </w:r>
          </w:p>
        </w:tc>
        <w:tc>
          <w:tcPr>
            <w:tcW w:w="1079" w:type="dxa"/>
            <w:vAlign w:val="top"/>
          </w:tcPr>
          <w:p>
            <w:pPr>
              <w:pStyle w:val="TableText"/>
              <w:ind w:left="390"/>
              <w:spacing w:before="111" w:line="233" w:lineRule="auto"/>
              <w:rPr/>
            </w:pPr>
            <w:r>
              <w:rPr>
                <w:spacing w:val="-2"/>
              </w:rPr>
              <w:t>0.7</w:t>
            </w:r>
          </w:p>
        </w:tc>
        <w:tc>
          <w:tcPr>
            <w:tcW w:w="1079" w:type="dxa"/>
            <w:vAlign w:val="top"/>
          </w:tcPr>
          <w:p>
            <w:pPr>
              <w:pStyle w:val="TableText"/>
              <w:ind w:left="211"/>
              <w:spacing w:before="81" w:line="190" w:lineRule="auto"/>
              <w:rPr>
                <w:sz w:val="25"/>
                <w:szCs w:val="25"/>
              </w:rPr>
            </w:pPr>
            <w:r>
              <w:rPr>
                <w:sz w:val="25"/>
                <w:szCs w:val="25"/>
                <w:spacing w:val="-2"/>
              </w:rPr>
              <w:t>0.181</w:t>
            </w:r>
          </w:p>
        </w:tc>
        <w:tc>
          <w:tcPr>
            <w:tcW w:w="1078" w:type="dxa"/>
            <w:vAlign w:val="top"/>
          </w:tcPr>
          <w:p>
            <w:pPr>
              <w:pStyle w:val="TableText"/>
              <w:ind w:left="352"/>
              <w:spacing w:before="111" w:line="233" w:lineRule="auto"/>
              <w:rPr/>
            </w:pPr>
            <w:r>
              <w:rPr>
                <w:spacing w:val="-2"/>
              </w:rPr>
              <w:t>4.39</w:t>
            </w:r>
          </w:p>
        </w:tc>
        <w:tc>
          <w:tcPr>
            <w:tcW w:w="1079" w:type="dxa"/>
            <w:vAlign w:val="top"/>
          </w:tcPr>
          <w:p>
            <w:pPr>
              <w:pStyle w:val="TableText"/>
              <w:ind w:left="354"/>
              <w:spacing w:before="111" w:line="233" w:lineRule="auto"/>
              <w:rPr/>
            </w:pPr>
            <w:r>
              <w:rPr>
                <w:spacing w:val="-4"/>
              </w:rPr>
              <w:t>1.23</w:t>
            </w:r>
          </w:p>
        </w:tc>
        <w:tc>
          <w:tcPr>
            <w:tcW w:w="1078" w:type="dxa"/>
            <w:vAlign w:val="top"/>
          </w:tcPr>
          <w:p>
            <w:pPr>
              <w:pStyle w:val="TableText"/>
              <w:ind w:left="355"/>
              <w:spacing w:before="111" w:line="233" w:lineRule="auto"/>
              <w:rPr/>
            </w:pPr>
            <w:r>
              <w:rPr>
                <w:spacing w:val="-4"/>
              </w:rPr>
              <w:t>16.4</w:t>
            </w:r>
          </w:p>
        </w:tc>
        <w:tc>
          <w:tcPr>
            <w:tcW w:w="1079" w:type="dxa"/>
            <w:vAlign w:val="top"/>
          </w:tcPr>
          <w:p>
            <w:pPr>
              <w:pStyle w:val="TableText"/>
              <w:ind w:left="287"/>
              <w:spacing w:before="81" w:line="190" w:lineRule="auto"/>
              <w:rPr>
                <w:sz w:val="25"/>
                <w:szCs w:val="25"/>
              </w:rPr>
            </w:pPr>
            <w:r>
              <w:rPr>
                <w:sz w:val="25"/>
                <w:szCs w:val="25"/>
                <w:spacing w:val="-2"/>
              </w:rPr>
              <w:t>4.62</w:t>
            </w:r>
          </w:p>
        </w:tc>
        <w:tc>
          <w:tcPr>
            <w:tcW w:w="989" w:type="dxa"/>
            <w:vAlign w:val="top"/>
          </w:tcPr>
          <w:p>
            <w:pPr>
              <w:pStyle w:val="TableText"/>
              <w:ind w:left="368"/>
              <w:spacing w:before="81" w:line="190" w:lineRule="auto"/>
              <w:rPr>
                <w:sz w:val="25"/>
                <w:szCs w:val="25"/>
              </w:rPr>
            </w:pPr>
            <w:r>
              <w:rPr>
                <w:sz w:val="25"/>
                <w:szCs w:val="25"/>
                <w:spacing w:val="-7"/>
              </w:rPr>
              <w:t>2</w:t>
            </w:r>
            <w:r>
              <w:rPr>
                <w:sz w:val="25"/>
                <w:szCs w:val="25"/>
                <w:color w:val="103080"/>
                <w:spacing w:val="-7"/>
              </w:rPr>
              <w:t>0</w:t>
            </w:r>
          </w:p>
        </w:tc>
        <w:tc>
          <w:tcPr>
            <w:tcW w:w="1014" w:type="dxa"/>
            <w:vAlign w:val="top"/>
          </w:tcPr>
          <w:p>
            <w:pPr>
              <w:pStyle w:val="TableText"/>
              <w:ind w:left="319"/>
              <w:spacing w:before="111" w:line="233" w:lineRule="auto"/>
              <w:rPr/>
            </w:pPr>
            <w:r>
              <w:rPr>
                <w:spacing w:val="-2"/>
              </w:rPr>
              <w:t>6.62</w:t>
            </w:r>
          </w:p>
        </w:tc>
      </w:tr>
      <w:tr>
        <w:trPr>
          <w:trHeight w:val="360" w:hRule="atLeast"/>
        </w:trPr>
        <w:tc>
          <w:tcPr>
            <w:tcW w:w="714" w:type="dxa"/>
            <w:vAlign w:val="top"/>
          </w:tcPr>
          <w:p>
            <w:pPr>
              <w:pStyle w:val="TableText"/>
              <w:ind w:left="164"/>
              <w:spacing w:before="112" w:line="239" w:lineRule="auto"/>
              <w:rPr/>
            </w:pPr>
            <w:r>
              <w:rPr>
                <w:spacing w:val="-2"/>
              </w:rPr>
              <w:t>21.4</w:t>
            </w:r>
          </w:p>
        </w:tc>
        <w:tc>
          <w:tcPr>
            <w:tcW w:w="1079" w:type="dxa"/>
            <w:vAlign w:val="top"/>
          </w:tcPr>
          <w:p>
            <w:pPr>
              <w:pStyle w:val="TableText"/>
              <w:ind w:left="280"/>
              <w:spacing w:before="92" w:line="190" w:lineRule="auto"/>
              <w:rPr>
                <w:sz w:val="25"/>
                <w:szCs w:val="25"/>
              </w:rPr>
            </w:pPr>
            <w:r>
              <w:rPr>
                <w:sz w:val="25"/>
                <w:szCs w:val="25"/>
                <w:spacing w:val="-3"/>
              </w:rPr>
              <w:t>0.69</w:t>
            </w:r>
          </w:p>
        </w:tc>
        <w:tc>
          <w:tcPr>
            <w:tcW w:w="1079" w:type="dxa"/>
            <w:vAlign w:val="top"/>
          </w:tcPr>
          <w:p>
            <w:pPr>
              <w:pStyle w:val="TableText"/>
              <w:ind w:left="211"/>
              <w:spacing w:before="92" w:line="190" w:lineRule="auto"/>
              <w:rPr>
                <w:sz w:val="25"/>
                <w:szCs w:val="25"/>
              </w:rPr>
            </w:pPr>
            <w:r>
              <w:rPr>
                <w:sz w:val="25"/>
                <w:szCs w:val="25"/>
                <w:spacing w:val="-2"/>
              </w:rPr>
              <w:t>0.179</w:t>
            </w:r>
          </w:p>
        </w:tc>
        <w:tc>
          <w:tcPr>
            <w:tcW w:w="1078" w:type="dxa"/>
            <w:vAlign w:val="top"/>
          </w:tcPr>
          <w:p>
            <w:pPr>
              <w:pStyle w:val="TableText"/>
              <w:ind w:left="352"/>
              <w:spacing w:before="112" w:line="239" w:lineRule="auto"/>
              <w:rPr/>
            </w:pPr>
            <w:r>
              <w:rPr>
                <w:spacing w:val="-2"/>
              </w:rPr>
              <w:t>4.32</w:t>
            </w:r>
          </w:p>
        </w:tc>
        <w:tc>
          <w:tcPr>
            <w:tcW w:w="1079" w:type="dxa"/>
            <w:vAlign w:val="top"/>
          </w:tcPr>
          <w:p>
            <w:pPr>
              <w:pStyle w:val="TableText"/>
              <w:ind w:left="354"/>
              <w:spacing w:before="112" w:line="239" w:lineRule="auto"/>
              <w:rPr/>
            </w:pPr>
            <w:r>
              <w:rPr>
                <w:spacing w:val="-4"/>
              </w:rPr>
              <w:t>1.22</w:t>
            </w:r>
          </w:p>
        </w:tc>
        <w:tc>
          <w:tcPr>
            <w:tcW w:w="1078" w:type="dxa"/>
            <w:vAlign w:val="top"/>
          </w:tcPr>
          <w:p>
            <w:pPr>
              <w:pStyle w:val="TableText"/>
              <w:ind w:left="355"/>
              <w:spacing w:before="112" w:line="239" w:lineRule="auto"/>
              <w:rPr/>
            </w:pPr>
            <w:r>
              <w:rPr>
                <w:spacing w:val="-4"/>
              </w:rPr>
              <w:t>16.2</w:t>
            </w:r>
          </w:p>
        </w:tc>
        <w:tc>
          <w:tcPr>
            <w:tcW w:w="1079" w:type="dxa"/>
            <w:vAlign w:val="top"/>
          </w:tcPr>
          <w:p>
            <w:pPr>
              <w:pStyle w:val="TableText"/>
              <w:ind w:left="287"/>
              <w:spacing w:before="92" w:line="190" w:lineRule="auto"/>
              <w:rPr>
                <w:sz w:val="25"/>
                <w:szCs w:val="25"/>
              </w:rPr>
            </w:pPr>
            <w:r>
              <w:rPr>
                <w:sz w:val="25"/>
                <w:szCs w:val="25"/>
                <w:spacing w:val="-2"/>
              </w:rPr>
              <w:t>4.56</w:t>
            </w:r>
          </w:p>
        </w:tc>
        <w:tc>
          <w:tcPr>
            <w:tcW w:w="989" w:type="dxa"/>
            <w:vAlign w:val="top"/>
          </w:tcPr>
          <w:p>
            <w:pPr>
              <w:pStyle w:val="TableText"/>
              <w:ind w:left="238"/>
              <w:spacing w:before="92" w:line="190" w:lineRule="auto"/>
              <w:rPr>
                <w:sz w:val="25"/>
                <w:szCs w:val="25"/>
              </w:rPr>
            </w:pPr>
            <w:r>
              <w:rPr>
                <w:sz w:val="25"/>
                <w:szCs w:val="25"/>
                <w:spacing w:val="-6"/>
              </w:rPr>
              <w:t>19.8</w:t>
            </w:r>
          </w:p>
        </w:tc>
        <w:tc>
          <w:tcPr>
            <w:tcW w:w="1014" w:type="dxa"/>
            <w:vAlign w:val="top"/>
          </w:tcPr>
          <w:p>
            <w:pPr>
              <w:pStyle w:val="TableText"/>
              <w:ind w:left="319"/>
              <w:spacing w:before="112" w:line="239" w:lineRule="auto"/>
              <w:rPr/>
            </w:pPr>
            <w:r>
              <w:rPr>
                <w:spacing w:val="-2"/>
              </w:rPr>
              <w:t>6.56</w:t>
            </w:r>
          </w:p>
        </w:tc>
      </w:tr>
      <w:tr>
        <w:trPr>
          <w:trHeight w:val="350" w:hRule="atLeast"/>
        </w:trPr>
        <w:tc>
          <w:tcPr>
            <w:tcW w:w="714" w:type="dxa"/>
            <w:vAlign w:val="top"/>
          </w:tcPr>
          <w:p>
            <w:pPr>
              <w:pStyle w:val="TableText"/>
              <w:ind w:left="164"/>
              <w:spacing w:before="112" w:line="233" w:lineRule="auto"/>
              <w:rPr/>
            </w:pPr>
            <w:r>
              <w:rPr>
                <w:spacing w:val="-2"/>
              </w:rPr>
              <w:t>21.5</w:t>
            </w:r>
          </w:p>
        </w:tc>
        <w:tc>
          <w:tcPr>
            <w:tcW w:w="1079" w:type="dxa"/>
            <w:vAlign w:val="top"/>
          </w:tcPr>
          <w:p>
            <w:pPr>
              <w:pStyle w:val="TableText"/>
              <w:ind w:left="280"/>
              <w:spacing w:before="82" w:line="190" w:lineRule="auto"/>
              <w:rPr>
                <w:sz w:val="25"/>
                <w:szCs w:val="25"/>
              </w:rPr>
            </w:pPr>
            <w:r>
              <w:rPr>
                <w:sz w:val="25"/>
                <w:szCs w:val="25"/>
                <w:spacing w:val="-3"/>
              </w:rPr>
              <w:t>0.68</w:t>
            </w:r>
          </w:p>
        </w:tc>
        <w:tc>
          <w:tcPr>
            <w:tcW w:w="1079" w:type="dxa"/>
            <w:vAlign w:val="top"/>
          </w:tcPr>
          <w:p>
            <w:pPr>
              <w:pStyle w:val="TableText"/>
              <w:ind w:left="211"/>
              <w:spacing w:before="82" w:line="190" w:lineRule="auto"/>
              <w:rPr>
                <w:sz w:val="25"/>
                <w:szCs w:val="25"/>
              </w:rPr>
            </w:pPr>
            <w:r>
              <w:rPr>
                <w:sz w:val="25"/>
                <w:szCs w:val="25"/>
                <w:spacing w:val="-2"/>
              </w:rPr>
              <w:t>0.176</w:t>
            </w:r>
          </w:p>
        </w:tc>
        <w:tc>
          <w:tcPr>
            <w:tcW w:w="1078" w:type="dxa"/>
            <w:vAlign w:val="top"/>
          </w:tcPr>
          <w:p>
            <w:pPr>
              <w:pStyle w:val="TableText"/>
              <w:ind w:left="352"/>
              <w:spacing w:before="112" w:line="233" w:lineRule="auto"/>
              <w:rPr/>
            </w:pPr>
            <w:r>
              <w:rPr>
                <w:spacing w:val="-2"/>
              </w:rPr>
              <w:t>4.25</w:t>
            </w:r>
          </w:p>
        </w:tc>
        <w:tc>
          <w:tcPr>
            <w:tcW w:w="1079" w:type="dxa"/>
            <w:vAlign w:val="top"/>
          </w:tcPr>
          <w:p>
            <w:pPr>
              <w:pStyle w:val="TableText"/>
              <w:ind w:left="354"/>
              <w:spacing w:before="112" w:line="233" w:lineRule="auto"/>
              <w:rPr/>
            </w:pPr>
            <w:r>
              <w:rPr>
                <w:spacing w:val="-4"/>
              </w:rPr>
              <w:t>1.20</w:t>
            </w:r>
          </w:p>
        </w:tc>
        <w:tc>
          <w:tcPr>
            <w:tcW w:w="1078" w:type="dxa"/>
            <w:vAlign w:val="top"/>
          </w:tcPr>
          <w:p>
            <w:pPr>
              <w:pStyle w:val="TableText"/>
              <w:ind w:left="355"/>
              <w:spacing w:before="112" w:line="233" w:lineRule="auto"/>
              <w:rPr/>
            </w:pPr>
            <w:r>
              <w:rPr>
                <w:spacing w:val="-4"/>
              </w:rPr>
              <w:t>16.0</w:t>
            </w:r>
          </w:p>
        </w:tc>
        <w:tc>
          <w:tcPr>
            <w:tcW w:w="1079" w:type="dxa"/>
            <w:vAlign w:val="top"/>
          </w:tcPr>
          <w:p>
            <w:pPr>
              <w:pStyle w:val="TableText"/>
              <w:ind w:left="397"/>
              <w:spacing w:before="112" w:line="233" w:lineRule="auto"/>
              <w:rPr/>
            </w:pPr>
            <w:r>
              <w:rPr>
                <w:spacing w:val="-2"/>
              </w:rPr>
              <w:t>4.5</w:t>
            </w:r>
          </w:p>
        </w:tc>
        <w:tc>
          <w:tcPr>
            <w:tcW w:w="989" w:type="dxa"/>
            <w:vAlign w:val="top"/>
          </w:tcPr>
          <w:p>
            <w:pPr>
              <w:pStyle w:val="TableText"/>
              <w:ind w:left="178"/>
              <w:spacing w:before="82" w:line="190" w:lineRule="auto"/>
              <w:rPr>
                <w:sz w:val="25"/>
                <w:szCs w:val="25"/>
              </w:rPr>
            </w:pPr>
            <w:r>
              <w:rPr>
                <w:sz w:val="25"/>
                <w:szCs w:val="25"/>
                <w:spacing w:val="-5"/>
              </w:rPr>
              <w:t>19.64</w:t>
            </w:r>
          </w:p>
        </w:tc>
        <w:tc>
          <w:tcPr>
            <w:tcW w:w="1014" w:type="dxa"/>
            <w:vAlign w:val="top"/>
          </w:tcPr>
          <w:p>
            <w:pPr>
              <w:pStyle w:val="TableText"/>
              <w:ind w:left="369"/>
              <w:spacing w:before="112" w:line="233" w:lineRule="auto"/>
              <w:rPr/>
            </w:pPr>
            <w:r>
              <w:rPr>
                <w:spacing w:val="-2"/>
              </w:rPr>
              <w:t>6.5</w:t>
            </w:r>
          </w:p>
        </w:tc>
      </w:tr>
      <w:tr>
        <w:trPr>
          <w:trHeight w:val="350" w:hRule="atLeast"/>
        </w:trPr>
        <w:tc>
          <w:tcPr>
            <w:tcW w:w="714" w:type="dxa"/>
            <w:vAlign w:val="top"/>
          </w:tcPr>
          <w:p>
            <w:pPr>
              <w:pStyle w:val="TableText"/>
              <w:ind w:left="164"/>
              <w:spacing w:before="112" w:line="233" w:lineRule="auto"/>
              <w:rPr/>
            </w:pPr>
            <w:r>
              <w:rPr>
                <w:spacing w:val="-2"/>
              </w:rPr>
              <w:t>21.6</w:t>
            </w:r>
          </w:p>
        </w:tc>
        <w:tc>
          <w:tcPr>
            <w:tcW w:w="1079" w:type="dxa"/>
            <w:vAlign w:val="top"/>
          </w:tcPr>
          <w:p>
            <w:pPr>
              <w:pStyle w:val="TableText"/>
              <w:ind w:left="280"/>
              <w:spacing w:before="82" w:line="190" w:lineRule="auto"/>
              <w:rPr>
                <w:sz w:val="25"/>
                <w:szCs w:val="25"/>
              </w:rPr>
            </w:pPr>
            <w:r>
              <w:rPr>
                <w:sz w:val="25"/>
                <w:szCs w:val="25"/>
                <w:spacing w:val="-3"/>
              </w:rPr>
              <w:t>0.67</w:t>
            </w:r>
          </w:p>
        </w:tc>
        <w:tc>
          <w:tcPr>
            <w:tcW w:w="1079" w:type="dxa"/>
            <w:vAlign w:val="top"/>
          </w:tcPr>
          <w:p>
            <w:pPr>
              <w:pStyle w:val="TableText"/>
              <w:ind w:left="301"/>
              <w:spacing w:before="112" w:line="233" w:lineRule="auto"/>
              <w:rPr/>
            </w:pPr>
            <w:r>
              <w:rPr>
                <w:spacing w:val="-2"/>
              </w:rPr>
              <w:t>0.174</w:t>
            </w:r>
          </w:p>
        </w:tc>
        <w:tc>
          <w:tcPr>
            <w:tcW w:w="1078" w:type="dxa"/>
            <w:vAlign w:val="top"/>
          </w:tcPr>
          <w:p>
            <w:pPr>
              <w:pStyle w:val="TableText"/>
              <w:ind w:left="352"/>
              <w:spacing w:before="112" w:line="233" w:lineRule="auto"/>
              <w:rPr/>
            </w:pPr>
            <w:r>
              <w:rPr>
                <w:spacing w:val="-2"/>
              </w:rPr>
              <w:t>4.18</w:t>
            </w:r>
          </w:p>
        </w:tc>
        <w:tc>
          <w:tcPr>
            <w:tcW w:w="1079" w:type="dxa"/>
            <w:vAlign w:val="top"/>
          </w:tcPr>
          <w:p>
            <w:pPr>
              <w:pStyle w:val="TableText"/>
              <w:ind w:left="354"/>
              <w:spacing w:before="112" w:line="233" w:lineRule="auto"/>
              <w:rPr/>
            </w:pPr>
            <w:r>
              <w:rPr>
                <w:spacing w:val="-4"/>
              </w:rPr>
              <w:t>1.19</w:t>
            </w:r>
          </w:p>
        </w:tc>
        <w:tc>
          <w:tcPr>
            <w:tcW w:w="1078" w:type="dxa"/>
            <w:vAlign w:val="top"/>
          </w:tcPr>
          <w:p>
            <w:pPr>
              <w:pStyle w:val="TableText"/>
              <w:ind w:left="355"/>
              <w:spacing w:before="112" w:line="233" w:lineRule="auto"/>
              <w:rPr/>
            </w:pPr>
            <w:r>
              <w:rPr>
                <w:spacing w:val="-4"/>
              </w:rPr>
              <w:t>15.8</w:t>
            </w:r>
          </w:p>
        </w:tc>
        <w:tc>
          <w:tcPr>
            <w:tcW w:w="1079" w:type="dxa"/>
            <w:vAlign w:val="top"/>
          </w:tcPr>
          <w:p>
            <w:pPr>
              <w:pStyle w:val="TableText"/>
              <w:ind w:left="357"/>
              <w:spacing w:before="112" w:line="233" w:lineRule="auto"/>
              <w:rPr/>
            </w:pPr>
            <w:r>
              <w:rPr>
                <w:spacing w:val="-2"/>
              </w:rPr>
              <w:t>4.44</w:t>
            </w:r>
          </w:p>
        </w:tc>
        <w:tc>
          <w:tcPr>
            <w:tcW w:w="989" w:type="dxa"/>
            <w:vAlign w:val="top"/>
          </w:tcPr>
          <w:p>
            <w:pPr>
              <w:pStyle w:val="TableText"/>
              <w:ind w:left="268"/>
              <w:spacing w:before="112" w:line="233" w:lineRule="auto"/>
              <w:rPr/>
            </w:pPr>
            <w:r>
              <w:rPr>
                <w:spacing w:val="-4"/>
              </w:rPr>
              <w:t>19.48</w:t>
            </w:r>
          </w:p>
        </w:tc>
        <w:tc>
          <w:tcPr>
            <w:tcW w:w="1014" w:type="dxa"/>
            <w:vAlign w:val="top"/>
          </w:tcPr>
          <w:p>
            <w:pPr>
              <w:pStyle w:val="TableText"/>
              <w:ind w:left="319"/>
              <w:spacing w:before="112" w:line="233" w:lineRule="auto"/>
              <w:rPr/>
            </w:pPr>
            <w:r>
              <w:rPr>
                <w:spacing w:val="-2"/>
              </w:rPr>
              <w:t>6.37</w:t>
            </w:r>
          </w:p>
        </w:tc>
      </w:tr>
      <w:tr>
        <w:trPr>
          <w:trHeight w:val="350" w:hRule="atLeast"/>
        </w:trPr>
        <w:tc>
          <w:tcPr>
            <w:tcW w:w="714" w:type="dxa"/>
            <w:vAlign w:val="top"/>
          </w:tcPr>
          <w:p>
            <w:pPr>
              <w:pStyle w:val="TableText"/>
              <w:ind w:left="164"/>
              <w:spacing w:before="112" w:line="233" w:lineRule="auto"/>
              <w:rPr/>
            </w:pPr>
            <w:r>
              <w:rPr>
                <w:spacing w:val="-2"/>
              </w:rPr>
              <w:t>21.7</w:t>
            </w:r>
          </w:p>
        </w:tc>
        <w:tc>
          <w:tcPr>
            <w:tcW w:w="1079" w:type="dxa"/>
            <w:vAlign w:val="top"/>
          </w:tcPr>
          <w:p>
            <w:pPr>
              <w:pStyle w:val="TableText"/>
              <w:ind w:left="350"/>
              <w:spacing w:before="112" w:line="233" w:lineRule="auto"/>
              <w:rPr/>
            </w:pPr>
            <w:r>
              <w:rPr>
                <w:spacing w:val="-2"/>
              </w:rPr>
              <w:t>0.66</w:t>
            </w:r>
          </w:p>
        </w:tc>
        <w:tc>
          <w:tcPr>
            <w:tcW w:w="1079" w:type="dxa"/>
            <w:vAlign w:val="top"/>
          </w:tcPr>
          <w:p>
            <w:pPr>
              <w:pStyle w:val="TableText"/>
              <w:ind w:left="211"/>
              <w:spacing w:before="82" w:line="190" w:lineRule="auto"/>
              <w:rPr>
                <w:sz w:val="25"/>
                <w:szCs w:val="25"/>
              </w:rPr>
            </w:pPr>
            <w:r>
              <w:rPr>
                <w:sz w:val="25"/>
                <w:szCs w:val="25"/>
                <w:spacing w:val="-2"/>
              </w:rPr>
              <w:t>0.172</w:t>
            </w:r>
          </w:p>
        </w:tc>
        <w:tc>
          <w:tcPr>
            <w:tcW w:w="1078" w:type="dxa"/>
            <w:vAlign w:val="top"/>
          </w:tcPr>
          <w:p>
            <w:pPr>
              <w:pStyle w:val="TableText"/>
              <w:ind w:left="352"/>
              <w:spacing w:before="112" w:line="233" w:lineRule="auto"/>
              <w:rPr/>
            </w:pPr>
            <w:r>
              <w:rPr>
                <w:spacing w:val="-2"/>
              </w:rPr>
              <w:t>4.11</w:t>
            </w:r>
          </w:p>
        </w:tc>
        <w:tc>
          <w:tcPr>
            <w:tcW w:w="1079" w:type="dxa"/>
            <w:vAlign w:val="top"/>
          </w:tcPr>
          <w:p>
            <w:pPr>
              <w:pStyle w:val="TableText"/>
              <w:ind w:left="354"/>
              <w:spacing w:before="112" w:line="233" w:lineRule="auto"/>
              <w:rPr/>
            </w:pPr>
            <w:r>
              <w:rPr>
                <w:spacing w:val="-4"/>
              </w:rPr>
              <w:t>1.17</w:t>
            </w:r>
          </w:p>
        </w:tc>
        <w:tc>
          <w:tcPr>
            <w:tcW w:w="1078" w:type="dxa"/>
            <w:vAlign w:val="top"/>
          </w:tcPr>
          <w:p>
            <w:pPr>
              <w:pStyle w:val="TableText"/>
              <w:ind w:left="355"/>
              <w:spacing w:before="112" w:line="233" w:lineRule="auto"/>
              <w:rPr/>
            </w:pPr>
            <w:r>
              <w:rPr>
                <w:spacing w:val="-4"/>
              </w:rPr>
              <w:t>15.6</w:t>
            </w:r>
          </w:p>
        </w:tc>
        <w:tc>
          <w:tcPr>
            <w:tcW w:w="1079" w:type="dxa"/>
            <w:vAlign w:val="top"/>
          </w:tcPr>
          <w:p>
            <w:pPr>
              <w:pStyle w:val="TableText"/>
              <w:ind w:left="287"/>
              <w:spacing w:before="82" w:line="190" w:lineRule="auto"/>
              <w:rPr>
                <w:sz w:val="25"/>
                <w:szCs w:val="25"/>
              </w:rPr>
            </w:pPr>
            <w:r>
              <w:rPr>
                <w:sz w:val="25"/>
                <w:szCs w:val="25"/>
                <w:spacing w:val="-2"/>
              </w:rPr>
              <w:t>4.38</w:t>
            </w:r>
          </w:p>
        </w:tc>
        <w:tc>
          <w:tcPr>
            <w:tcW w:w="989" w:type="dxa"/>
            <w:vAlign w:val="top"/>
          </w:tcPr>
          <w:p>
            <w:pPr>
              <w:pStyle w:val="TableText"/>
              <w:ind w:left="268"/>
              <w:spacing w:before="112" w:line="233" w:lineRule="auto"/>
              <w:rPr/>
            </w:pPr>
            <w:r>
              <w:rPr>
                <w:spacing w:val="-4"/>
              </w:rPr>
              <w:t>19.32</w:t>
            </w:r>
          </w:p>
        </w:tc>
        <w:tc>
          <w:tcPr>
            <w:tcW w:w="1014" w:type="dxa"/>
            <w:vAlign w:val="top"/>
          </w:tcPr>
          <w:p>
            <w:pPr>
              <w:pStyle w:val="TableText"/>
              <w:ind w:left="319"/>
              <w:spacing w:before="112" w:line="233" w:lineRule="auto"/>
              <w:rPr/>
            </w:pPr>
            <w:r>
              <w:rPr>
                <w:spacing w:val="-2"/>
              </w:rPr>
              <w:t>6.25</w:t>
            </w:r>
          </w:p>
        </w:tc>
      </w:tr>
      <w:tr>
        <w:trPr>
          <w:trHeight w:val="349" w:hRule="atLeast"/>
        </w:trPr>
        <w:tc>
          <w:tcPr>
            <w:tcW w:w="714" w:type="dxa"/>
            <w:vAlign w:val="top"/>
          </w:tcPr>
          <w:p>
            <w:pPr>
              <w:pStyle w:val="TableText"/>
              <w:ind w:left="164"/>
              <w:spacing w:before="112" w:line="232" w:lineRule="auto"/>
              <w:rPr/>
            </w:pPr>
            <w:r>
              <w:rPr>
                <w:spacing w:val="-2"/>
              </w:rPr>
              <w:t>21.8</w:t>
            </w:r>
          </w:p>
        </w:tc>
        <w:tc>
          <w:tcPr>
            <w:tcW w:w="1079" w:type="dxa"/>
            <w:vAlign w:val="top"/>
          </w:tcPr>
          <w:p>
            <w:pPr>
              <w:pStyle w:val="TableText"/>
              <w:ind w:left="350"/>
              <w:spacing w:before="112" w:line="232" w:lineRule="auto"/>
              <w:rPr/>
            </w:pPr>
            <w:r>
              <w:rPr>
                <w:spacing w:val="-2"/>
              </w:rPr>
              <w:t>0.65</w:t>
            </w:r>
          </w:p>
        </w:tc>
        <w:tc>
          <w:tcPr>
            <w:tcW w:w="1079" w:type="dxa"/>
            <w:vAlign w:val="top"/>
          </w:tcPr>
          <w:p>
            <w:pPr>
              <w:pStyle w:val="TableText"/>
              <w:ind w:left="301"/>
              <w:spacing w:before="112" w:line="232" w:lineRule="auto"/>
              <w:rPr/>
            </w:pPr>
            <w:r>
              <w:rPr>
                <w:spacing w:val="-2"/>
              </w:rPr>
              <w:t>0.169</w:t>
            </w:r>
          </w:p>
        </w:tc>
        <w:tc>
          <w:tcPr>
            <w:tcW w:w="1078" w:type="dxa"/>
            <w:vAlign w:val="top"/>
          </w:tcPr>
          <w:p>
            <w:pPr>
              <w:pStyle w:val="TableText"/>
              <w:ind w:left="352"/>
              <w:spacing w:before="112" w:line="232" w:lineRule="auto"/>
              <w:rPr/>
            </w:pPr>
            <w:r>
              <w:rPr>
                <w:spacing w:val="-2"/>
              </w:rPr>
              <w:t>4.04</w:t>
            </w:r>
          </w:p>
        </w:tc>
        <w:tc>
          <w:tcPr>
            <w:tcW w:w="1079" w:type="dxa"/>
            <w:vAlign w:val="top"/>
          </w:tcPr>
          <w:p>
            <w:pPr>
              <w:pStyle w:val="TableText"/>
              <w:ind w:left="354"/>
              <w:spacing w:before="112" w:line="232" w:lineRule="auto"/>
              <w:rPr/>
            </w:pPr>
            <w:r>
              <w:rPr>
                <w:spacing w:val="-4"/>
              </w:rPr>
              <w:t>1.16</w:t>
            </w:r>
          </w:p>
        </w:tc>
        <w:tc>
          <w:tcPr>
            <w:tcW w:w="1078" w:type="dxa"/>
            <w:vAlign w:val="top"/>
          </w:tcPr>
          <w:p>
            <w:pPr>
              <w:pStyle w:val="TableText"/>
              <w:ind w:left="355"/>
              <w:spacing w:before="112" w:line="232" w:lineRule="auto"/>
              <w:rPr/>
            </w:pPr>
            <w:r>
              <w:rPr>
                <w:spacing w:val="-4"/>
              </w:rPr>
              <w:t>15.4</w:t>
            </w:r>
          </w:p>
        </w:tc>
        <w:tc>
          <w:tcPr>
            <w:tcW w:w="1079" w:type="dxa"/>
            <w:vAlign w:val="top"/>
          </w:tcPr>
          <w:p>
            <w:pPr>
              <w:pStyle w:val="TableText"/>
              <w:ind w:left="357"/>
              <w:spacing w:before="112" w:line="232" w:lineRule="auto"/>
              <w:rPr/>
            </w:pPr>
            <w:r>
              <w:rPr>
                <w:spacing w:val="-2"/>
              </w:rPr>
              <w:t>4.32</w:t>
            </w:r>
          </w:p>
        </w:tc>
        <w:tc>
          <w:tcPr>
            <w:tcW w:w="989" w:type="dxa"/>
            <w:vAlign w:val="top"/>
          </w:tcPr>
          <w:p>
            <w:pPr>
              <w:pStyle w:val="TableText"/>
              <w:ind w:left="268"/>
              <w:spacing w:before="112" w:line="232" w:lineRule="auto"/>
              <w:rPr/>
            </w:pPr>
            <w:r>
              <w:rPr>
                <w:spacing w:val="-4"/>
              </w:rPr>
              <w:t>19.16</w:t>
            </w:r>
          </w:p>
        </w:tc>
        <w:tc>
          <w:tcPr>
            <w:tcW w:w="1014" w:type="dxa"/>
            <w:vAlign w:val="top"/>
          </w:tcPr>
          <w:p>
            <w:pPr>
              <w:pStyle w:val="TableText"/>
              <w:ind w:left="319"/>
              <w:spacing w:before="112" w:line="232" w:lineRule="auto"/>
              <w:rPr/>
            </w:pPr>
            <w:r>
              <w:rPr>
                <w:spacing w:val="-2"/>
              </w:rPr>
              <w:t>6.18</w:t>
            </w:r>
          </w:p>
        </w:tc>
      </w:tr>
      <w:tr>
        <w:trPr>
          <w:trHeight w:val="360" w:hRule="atLeast"/>
        </w:trPr>
        <w:tc>
          <w:tcPr>
            <w:tcW w:w="714" w:type="dxa"/>
            <w:vAlign w:val="top"/>
          </w:tcPr>
          <w:p>
            <w:pPr>
              <w:pStyle w:val="TableText"/>
              <w:ind w:left="164"/>
              <w:spacing w:before="113" w:line="239" w:lineRule="auto"/>
              <w:rPr/>
            </w:pPr>
            <w:r>
              <w:rPr>
                <w:spacing w:val="-2"/>
              </w:rPr>
              <w:t>21.9</w:t>
            </w:r>
          </w:p>
        </w:tc>
        <w:tc>
          <w:tcPr>
            <w:tcW w:w="1079" w:type="dxa"/>
            <w:vAlign w:val="top"/>
          </w:tcPr>
          <w:p>
            <w:pPr>
              <w:pStyle w:val="TableText"/>
              <w:ind w:left="350"/>
              <w:spacing w:before="113" w:line="239" w:lineRule="auto"/>
              <w:rPr/>
            </w:pPr>
            <w:r>
              <w:rPr>
                <w:spacing w:val="-2"/>
              </w:rPr>
              <w:t>0.64</w:t>
            </w:r>
          </w:p>
        </w:tc>
        <w:tc>
          <w:tcPr>
            <w:tcW w:w="1079" w:type="dxa"/>
            <w:vAlign w:val="top"/>
          </w:tcPr>
          <w:p>
            <w:pPr>
              <w:pStyle w:val="TableText"/>
              <w:ind w:left="211"/>
              <w:spacing w:before="92" w:line="190" w:lineRule="auto"/>
              <w:rPr>
                <w:sz w:val="25"/>
                <w:szCs w:val="25"/>
              </w:rPr>
            </w:pPr>
            <w:r>
              <w:rPr>
                <w:sz w:val="25"/>
                <w:szCs w:val="25"/>
                <w:spacing w:val="-2"/>
              </w:rPr>
              <w:t>0.167</w:t>
            </w:r>
          </w:p>
        </w:tc>
        <w:tc>
          <w:tcPr>
            <w:tcW w:w="1078" w:type="dxa"/>
            <w:vAlign w:val="top"/>
          </w:tcPr>
          <w:p>
            <w:pPr>
              <w:pStyle w:val="TableText"/>
              <w:ind w:left="352"/>
              <w:spacing w:before="113" w:line="239" w:lineRule="auto"/>
              <w:rPr/>
            </w:pPr>
            <w:r>
              <w:rPr>
                <w:spacing w:val="-2"/>
              </w:rPr>
              <w:t>3.97</w:t>
            </w:r>
          </w:p>
        </w:tc>
        <w:tc>
          <w:tcPr>
            <w:tcW w:w="1079" w:type="dxa"/>
            <w:vAlign w:val="top"/>
          </w:tcPr>
          <w:p>
            <w:pPr>
              <w:pStyle w:val="TableText"/>
              <w:ind w:left="354"/>
              <w:spacing w:before="113" w:line="239" w:lineRule="auto"/>
              <w:rPr/>
            </w:pPr>
            <w:r>
              <w:rPr>
                <w:spacing w:val="-4"/>
              </w:rPr>
              <w:t>1.15</w:t>
            </w:r>
          </w:p>
        </w:tc>
        <w:tc>
          <w:tcPr>
            <w:tcW w:w="1078" w:type="dxa"/>
            <w:vAlign w:val="top"/>
          </w:tcPr>
          <w:p>
            <w:pPr>
              <w:pStyle w:val="TableText"/>
              <w:ind w:left="355"/>
              <w:spacing w:before="113" w:line="239" w:lineRule="auto"/>
              <w:rPr/>
            </w:pPr>
            <w:r>
              <w:rPr>
                <w:spacing w:val="-4"/>
              </w:rPr>
              <w:t>15.2</w:t>
            </w:r>
          </w:p>
        </w:tc>
        <w:tc>
          <w:tcPr>
            <w:tcW w:w="1079" w:type="dxa"/>
            <w:vAlign w:val="top"/>
          </w:tcPr>
          <w:p>
            <w:pPr>
              <w:pStyle w:val="TableText"/>
              <w:ind w:left="357"/>
              <w:spacing w:before="113" w:line="239" w:lineRule="auto"/>
              <w:rPr/>
            </w:pPr>
            <w:r>
              <w:rPr>
                <w:spacing w:val="-2"/>
              </w:rPr>
              <w:t>4.26</w:t>
            </w:r>
          </w:p>
        </w:tc>
        <w:tc>
          <w:tcPr>
            <w:tcW w:w="989" w:type="dxa"/>
            <w:vAlign w:val="top"/>
          </w:tcPr>
          <w:p>
            <w:pPr>
              <w:pStyle w:val="TableText"/>
              <w:ind w:left="398"/>
              <w:spacing w:before="112"/>
              <w:rPr/>
            </w:pPr>
            <w:r>
              <w:rPr>
                <w:spacing w:val="-6"/>
              </w:rPr>
              <w:t>19</w:t>
            </w:r>
          </w:p>
        </w:tc>
        <w:tc>
          <w:tcPr>
            <w:tcW w:w="1014" w:type="dxa"/>
            <w:vAlign w:val="top"/>
          </w:tcPr>
          <w:p>
            <w:pPr>
              <w:pStyle w:val="TableText"/>
              <w:ind w:left="319"/>
              <w:spacing w:before="113" w:line="239" w:lineRule="auto"/>
              <w:rPr/>
            </w:pPr>
            <w:r>
              <w:rPr>
                <w:spacing w:val="-2"/>
              </w:rPr>
              <w:t>6.12</w:t>
            </w:r>
          </w:p>
        </w:tc>
      </w:tr>
      <w:tr>
        <w:trPr>
          <w:trHeight w:val="350" w:hRule="atLeast"/>
        </w:trPr>
        <w:tc>
          <w:tcPr>
            <w:tcW w:w="714" w:type="dxa"/>
            <w:vAlign w:val="top"/>
          </w:tcPr>
          <w:p>
            <w:pPr>
              <w:pStyle w:val="TableText"/>
              <w:ind w:left="164"/>
              <w:spacing w:before="113" w:line="232" w:lineRule="auto"/>
              <w:rPr/>
            </w:pPr>
            <w:r>
              <w:rPr>
                <w:spacing w:val="-2"/>
              </w:rPr>
              <w:t>22.0</w:t>
            </w:r>
          </w:p>
        </w:tc>
        <w:tc>
          <w:tcPr>
            <w:tcW w:w="1079" w:type="dxa"/>
            <w:vAlign w:val="top"/>
          </w:tcPr>
          <w:p>
            <w:pPr>
              <w:pStyle w:val="TableText"/>
              <w:ind w:left="350"/>
              <w:spacing w:before="113" w:line="232" w:lineRule="auto"/>
              <w:rPr/>
            </w:pPr>
            <w:r>
              <w:rPr>
                <w:spacing w:val="-2"/>
              </w:rPr>
              <w:t>0.63</w:t>
            </w:r>
          </w:p>
        </w:tc>
        <w:tc>
          <w:tcPr>
            <w:tcW w:w="1079" w:type="dxa"/>
            <w:vAlign w:val="top"/>
          </w:tcPr>
          <w:p>
            <w:pPr>
              <w:pStyle w:val="TableText"/>
              <w:ind w:left="301"/>
              <w:spacing w:before="113" w:line="232" w:lineRule="auto"/>
              <w:rPr/>
            </w:pPr>
            <w:r>
              <w:rPr>
                <w:spacing w:val="-2"/>
              </w:rPr>
              <w:t>0.165</w:t>
            </w:r>
          </w:p>
        </w:tc>
        <w:tc>
          <w:tcPr>
            <w:tcW w:w="1078" w:type="dxa"/>
            <w:vAlign w:val="top"/>
          </w:tcPr>
          <w:p>
            <w:pPr>
              <w:pStyle w:val="TableText"/>
              <w:ind w:left="352"/>
              <w:spacing w:before="113" w:line="232" w:lineRule="auto"/>
              <w:rPr/>
            </w:pPr>
            <w:r>
              <w:rPr>
                <w:spacing w:val="-2"/>
              </w:rPr>
              <w:t>3.90</w:t>
            </w:r>
          </w:p>
        </w:tc>
        <w:tc>
          <w:tcPr>
            <w:tcW w:w="1079" w:type="dxa"/>
            <w:vAlign w:val="top"/>
          </w:tcPr>
          <w:p>
            <w:pPr>
              <w:pStyle w:val="TableText"/>
              <w:ind w:left="354"/>
              <w:spacing w:before="113" w:line="232" w:lineRule="auto"/>
              <w:rPr/>
            </w:pPr>
            <w:r>
              <w:rPr>
                <w:spacing w:val="-4"/>
              </w:rPr>
              <w:t>1.14</w:t>
            </w:r>
          </w:p>
        </w:tc>
        <w:tc>
          <w:tcPr>
            <w:tcW w:w="1078" w:type="dxa"/>
            <w:vAlign w:val="top"/>
          </w:tcPr>
          <w:p>
            <w:pPr>
              <w:pStyle w:val="TableText"/>
              <w:ind w:left="355"/>
              <w:spacing w:before="113" w:line="232" w:lineRule="auto"/>
              <w:rPr/>
            </w:pPr>
            <w:r>
              <w:rPr>
                <w:spacing w:val="-4"/>
              </w:rPr>
              <w:t>15.0</w:t>
            </w:r>
          </w:p>
        </w:tc>
        <w:tc>
          <w:tcPr>
            <w:tcW w:w="1079" w:type="dxa"/>
            <w:vAlign w:val="top"/>
          </w:tcPr>
          <w:p>
            <w:pPr>
              <w:pStyle w:val="TableText"/>
              <w:ind w:left="357"/>
              <w:spacing w:before="113" w:line="232" w:lineRule="auto"/>
              <w:rPr/>
            </w:pPr>
            <w:r>
              <w:rPr>
                <w:spacing w:val="-2"/>
              </w:rPr>
              <w:t>4.20</w:t>
            </w:r>
          </w:p>
        </w:tc>
        <w:tc>
          <w:tcPr>
            <w:tcW w:w="989" w:type="dxa"/>
            <w:vAlign w:val="top"/>
          </w:tcPr>
          <w:p>
            <w:pPr>
              <w:pStyle w:val="TableText"/>
              <w:ind w:left="308"/>
              <w:spacing w:before="113" w:line="232" w:lineRule="auto"/>
              <w:rPr/>
            </w:pPr>
            <w:r>
              <w:rPr>
                <w:spacing w:val="-4"/>
              </w:rPr>
              <w:t>18.8</w:t>
            </w:r>
          </w:p>
        </w:tc>
        <w:tc>
          <w:tcPr>
            <w:tcW w:w="1014" w:type="dxa"/>
            <w:vAlign w:val="top"/>
          </w:tcPr>
          <w:p>
            <w:pPr>
              <w:pStyle w:val="TableText"/>
              <w:ind w:left="459"/>
              <w:spacing w:before="113" w:line="232" w:lineRule="auto"/>
              <w:rPr/>
            </w:pPr>
            <w:r>
              <w:rPr/>
              <w:t>6</w:t>
            </w:r>
          </w:p>
        </w:tc>
      </w:tr>
      <w:tr>
        <w:trPr>
          <w:trHeight w:val="360" w:hRule="atLeast"/>
        </w:trPr>
        <w:tc>
          <w:tcPr>
            <w:tcW w:w="714" w:type="dxa"/>
            <w:vAlign w:val="top"/>
          </w:tcPr>
          <w:p>
            <w:pPr>
              <w:pStyle w:val="TableText"/>
              <w:ind w:left="164"/>
              <w:spacing w:before="113" w:line="239" w:lineRule="auto"/>
              <w:rPr/>
            </w:pPr>
            <w:r>
              <w:rPr>
                <w:spacing w:val="-2"/>
              </w:rPr>
              <w:t>22.1</w:t>
            </w:r>
          </w:p>
        </w:tc>
        <w:tc>
          <w:tcPr>
            <w:tcW w:w="1079" w:type="dxa"/>
            <w:vAlign w:val="top"/>
          </w:tcPr>
          <w:p>
            <w:pPr>
              <w:pStyle w:val="TableText"/>
              <w:ind w:left="350"/>
              <w:spacing w:before="113" w:line="239" w:lineRule="auto"/>
              <w:rPr/>
            </w:pPr>
            <w:r>
              <w:rPr>
                <w:spacing w:val="-2"/>
              </w:rPr>
              <w:t>0.62</w:t>
            </w:r>
          </w:p>
        </w:tc>
        <w:tc>
          <w:tcPr>
            <w:tcW w:w="1079" w:type="dxa"/>
            <w:vAlign w:val="top"/>
          </w:tcPr>
          <w:p>
            <w:pPr>
              <w:pStyle w:val="TableText"/>
              <w:ind w:left="301"/>
              <w:spacing w:before="113" w:line="239" w:lineRule="auto"/>
              <w:rPr/>
            </w:pPr>
            <w:r>
              <w:rPr>
                <w:spacing w:val="-2"/>
              </w:rPr>
              <w:t>0.163</w:t>
            </w:r>
          </w:p>
        </w:tc>
        <w:tc>
          <w:tcPr>
            <w:tcW w:w="1078" w:type="dxa"/>
            <w:vAlign w:val="top"/>
          </w:tcPr>
          <w:p>
            <w:pPr>
              <w:pStyle w:val="TableText"/>
              <w:ind w:left="352"/>
              <w:spacing w:before="113" w:line="239" w:lineRule="auto"/>
              <w:rPr/>
            </w:pPr>
            <w:r>
              <w:rPr>
                <w:spacing w:val="-2"/>
              </w:rPr>
              <w:t>3.83</w:t>
            </w:r>
          </w:p>
        </w:tc>
        <w:tc>
          <w:tcPr>
            <w:tcW w:w="1079" w:type="dxa"/>
            <w:vAlign w:val="top"/>
          </w:tcPr>
          <w:p>
            <w:pPr>
              <w:pStyle w:val="TableText"/>
              <w:ind w:left="354"/>
              <w:spacing w:before="113" w:line="239" w:lineRule="auto"/>
              <w:rPr/>
            </w:pPr>
            <w:r>
              <w:rPr>
                <w:spacing w:val="-4"/>
              </w:rPr>
              <w:t>1.12</w:t>
            </w:r>
          </w:p>
        </w:tc>
        <w:tc>
          <w:tcPr>
            <w:tcW w:w="1078" w:type="dxa"/>
            <w:vAlign w:val="top"/>
          </w:tcPr>
          <w:p>
            <w:pPr>
              <w:pStyle w:val="TableText"/>
              <w:ind w:left="355"/>
              <w:spacing w:before="113" w:line="239" w:lineRule="auto"/>
              <w:rPr/>
            </w:pPr>
            <w:r>
              <w:rPr>
                <w:spacing w:val="-4"/>
              </w:rPr>
              <w:t>14.8</w:t>
            </w:r>
          </w:p>
        </w:tc>
        <w:tc>
          <w:tcPr>
            <w:tcW w:w="1079" w:type="dxa"/>
            <w:vAlign w:val="top"/>
          </w:tcPr>
          <w:p>
            <w:pPr>
              <w:pStyle w:val="TableText"/>
              <w:ind w:left="357"/>
              <w:spacing w:before="113" w:line="239" w:lineRule="auto"/>
              <w:rPr/>
            </w:pPr>
            <w:r>
              <w:rPr>
                <w:spacing w:val="-2"/>
              </w:rPr>
              <w:t>4.14</w:t>
            </w:r>
          </w:p>
        </w:tc>
        <w:tc>
          <w:tcPr>
            <w:tcW w:w="989" w:type="dxa"/>
            <w:vAlign w:val="top"/>
          </w:tcPr>
          <w:p>
            <w:pPr>
              <w:pStyle w:val="TableText"/>
              <w:ind w:left="308"/>
              <w:spacing w:before="113" w:line="239" w:lineRule="auto"/>
              <w:rPr/>
            </w:pPr>
            <w:r>
              <w:rPr>
                <w:spacing w:val="-4"/>
              </w:rPr>
              <w:t>18.6</w:t>
            </w:r>
          </w:p>
        </w:tc>
        <w:tc>
          <w:tcPr>
            <w:tcW w:w="1014" w:type="dxa"/>
            <w:vAlign w:val="top"/>
          </w:tcPr>
          <w:p>
            <w:pPr>
              <w:pStyle w:val="TableText"/>
              <w:ind w:left="319"/>
              <w:spacing w:before="113" w:line="239" w:lineRule="auto"/>
              <w:rPr/>
            </w:pPr>
            <w:r>
              <w:rPr>
                <w:spacing w:val="-2"/>
              </w:rPr>
              <w:t>5.95</w:t>
            </w:r>
          </w:p>
        </w:tc>
      </w:tr>
      <w:tr>
        <w:trPr>
          <w:trHeight w:val="350" w:hRule="atLeast"/>
        </w:trPr>
        <w:tc>
          <w:tcPr>
            <w:tcW w:w="714" w:type="dxa"/>
            <w:vAlign w:val="top"/>
          </w:tcPr>
          <w:p>
            <w:pPr>
              <w:pStyle w:val="TableText"/>
              <w:ind w:left="164"/>
              <w:spacing w:before="113" w:line="232" w:lineRule="auto"/>
              <w:rPr/>
            </w:pPr>
            <w:r>
              <w:rPr>
                <w:spacing w:val="-2"/>
              </w:rPr>
              <w:t>22.2</w:t>
            </w:r>
          </w:p>
        </w:tc>
        <w:tc>
          <w:tcPr>
            <w:tcW w:w="1079" w:type="dxa"/>
            <w:vAlign w:val="top"/>
          </w:tcPr>
          <w:p>
            <w:pPr>
              <w:pStyle w:val="TableText"/>
              <w:ind w:left="350"/>
              <w:spacing w:before="113" w:line="232" w:lineRule="auto"/>
              <w:rPr/>
            </w:pPr>
            <w:r>
              <w:rPr>
                <w:spacing w:val="-2"/>
              </w:rPr>
              <w:t>0.61</w:t>
            </w:r>
          </w:p>
        </w:tc>
        <w:tc>
          <w:tcPr>
            <w:tcW w:w="1079" w:type="dxa"/>
            <w:vAlign w:val="top"/>
          </w:tcPr>
          <w:p>
            <w:pPr>
              <w:pStyle w:val="TableText"/>
              <w:ind w:left="301"/>
              <w:spacing w:before="113" w:line="232" w:lineRule="auto"/>
              <w:rPr/>
            </w:pPr>
            <w:r>
              <w:rPr>
                <w:spacing w:val="-2"/>
              </w:rPr>
              <w:t>0.160</w:t>
            </w:r>
          </w:p>
        </w:tc>
        <w:tc>
          <w:tcPr>
            <w:tcW w:w="1078" w:type="dxa"/>
            <w:vAlign w:val="top"/>
          </w:tcPr>
          <w:p>
            <w:pPr>
              <w:pStyle w:val="TableText"/>
              <w:ind w:left="352"/>
              <w:spacing w:before="113" w:line="232" w:lineRule="auto"/>
              <w:rPr/>
            </w:pPr>
            <w:r>
              <w:rPr>
                <w:spacing w:val="-2"/>
              </w:rPr>
              <w:t>3.76</w:t>
            </w:r>
          </w:p>
        </w:tc>
        <w:tc>
          <w:tcPr>
            <w:tcW w:w="1079" w:type="dxa"/>
            <w:vAlign w:val="top"/>
          </w:tcPr>
          <w:p>
            <w:pPr>
              <w:pStyle w:val="TableText"/>
              <w:ind w:left="354"/>
              <w:spacing w:before="113" w:line="232" w:lineRule="auto"/>
              <w:rPr/>
            </w:pPr>
            <w:r>
              <w:rPr>
                <w:spacing w:val="-4"/>
              </w:rPr>
              <w:t>1.11</w:t>
            </w:r>
          </w:p>
        </w:tc>
        <w:tc>
          <w:tcPr>
            <w:tcW w:w="1078" w:type="dxa"/>
            <w:vAlign w:val="top"/>
          </w:tcPr>
          <w:p>
            <w:pPr>
              <w:pStyle w:val="TableText"/>
              <w:ind w:left="355"/>
              <w:spacing w:before="113" w:line="232" w:lineRule="auto"/>
              <w:rPr/>
            </w:pPr>
            <w:r>
              <w:rPr>
                <w:spacing w:val="-4"/>
              </w:rPr>
              <w:t>14.6</w:t>
            </w:r>
          </w:p>
        </w:tc>
        <w:tc>
          <w:tcPr>
            <w:tcW w:w="1079" w:type="dxa"/>
            <w:vAlign w:val="top"/>
          </w:tcPr>
          <w:p>
            <w:pPr>
              <w:pStyle w:val="TableText"/>
              <w:ind w:left="357"/>
              <w:spacing w:before="113" w:line="232" w:lineRule="auto"/>
              <w:rPr/>
            </w:pPr>
            <w:r>
              <w:rPr>
                <w:spacing w:val="-2"/>
              </w:rPr>
              <w:t>4.08</w:t>
            </w:r>
          </w:p>
        </w:tc>
        <w:tc>
          <w:tcPr>
            <w:tcW w:w="989" w:type="dxa"/>
            <w:vAlign w:val="top"/>
          </w:tcPr>
          <w:p>
            <w:pPr>
              <w:pStyle w:val="TableText"/>
              <w:ind w:left="308"/>
              <w:spacing w:before="113" w:line="232" w:lineRule="auto"/>
              <w:rPr/>
            </w:pPr>
            <w:r>
              <w:rPr>
                <w:spacing w:val="-4"/>
              </w:rPr>
              <w:t>18.4</w:t>
            </w:r>
          </w:p>
        </w:tc>
        <w:tc>
          <w:tcPr>
            <w:tcW w:w="1014" w:type="dxa"/>
            <w:vAlign w:val="top"/>
          </w:tcPr>
          <w:p>
            <w:pPr>
              <w:pStyle w:val="TableText"/>
              <w:ind w:left="319"/>
              <w:spacing w:before="113" w:line="232" w:lineRule="auto"/>
              <w:rPr/>
            </w:pPr>
            <w:r>
              <w:rPr>
                <w:spacing w:val="-2"/>
              </w:rPr>
              <w:t>5.92</w:t>
            </w:r>
          </w:p>
        </w:tc>
      </w:tr>
      <w:tr>
        <w:trPr>
          <w:trHeight w:val="350" w:hRule="atLeast"/>
        </w:trPr>
        <w:tc>
          <w:tcPr>
            <w:tcW w:w="714" w:type="dxa"/>
            <w:vAlign w:val="top"/>
          </w:tcPr>
          <w:p>
            <w:pPr>
              <w:pStyle w:val="TableText"/>
              <w:ind w:left="164"/>
              <w:spacing w:before="113" w:line="232" w:lineRule="auto"/>
              <w:rPr/>
            </w:pPr>
            <w:r>
              <w:rPr>
                <w:spacing w:val="-2"/>
              </w:rPr>
              <w:t>22.3</w:t>
            </w:r>
          </w:p>
        </w:tc>
        <w:tc>
          <w:tcPr>
            <w:tcW w:w="1079" w:type="dxa"/>
            <w:vAlign w:val="top"/>
          </w:tcPr>
          <w:p>
            <w:pPr>
              <w:pStyle w:val="TableText"/>
              <w:ind w:left="390"/>
              <w:spacing w:before="113" w:line="232" w:lineRule="auto"/>
              <w:rPr/>
            </w:pPr>
            <w:r>
              <w:rPr>
                <w:spacing w:val="-2"/>
              </w:rPr>
              <w:t>0.6</w:t>
            </w:r>
          </w:p>
        </w:tc>
        <w:tc>
          <w:tcPr>
            <w:tcW w:w="1079" w:type="dxa"/>
            <w:vAlign w:val="top"/>
          </w:tcPr>
          <w:p>
            <w:pPr>
              <w:pStyle w:val="TableText"/>
              <w:ind w:left="301"/>
              <w:spacing w:before="113" w:line="232" w:lineRule="auto"/>
              <w:rPr/>
            </w:pPr>
            <w:r>
              <w:rPr>
                <w:spacing w:val="-2"/>
              </w:rPr>
              <w:t>0.158</w:t>
            </w:r>
          </w:p>
        </w:tc>
        <w:tc>
          <w:tcPr>
            <w:tcW w:w="1078" w:type="dxa"/>
            <w:vAlign w:val="top"/>
          </w:tcPr>
          <w:p>
            <w:pPr>
              <w:pStyle w:val="TableText"/>
              <w:ind w:left="352"/>
              <w:spacing w:before="113" w:line="232" w:lineRule="auto"/>
              <w:rPr/>
            </w:pPr>
            <w:r>
              <w:rPr>
                <w:spacing w:val="-2"/>
              </w:rPr>
              <w:t>3.69</w:t>
            </w:r>
          </w:p>
        </w:tc>
        <w:tc>
          <w:tcPr>
            <w:tcW w:w="1079" w:type="dxa"/>
            <w:vAlign w:val="top"/>
          </w:tcPr>
          <w:p>
            <w:pPr>
              <w:pStyle w:val="TableText"/>
              <w:ind w:left="354"/>
              <w:spacing w:before="113" w:line="232" w:lineRule="auto"/>
              <w:rPr/>
            </w:pPr>
            <w:r>
              <w:rPr>
                <w:spacing w:val="-4"/>
              </w:rPr>
              <w:t>1.10</w:t>
            </w:r>
          </w:p>
        </w:tc>
        <w:tc>
          <w:tcPr>
            <w:tcW w:w="1078" w:type="dxa"/>
            <w:vAlign w:val="top"/>
          </w:tcPr>
          <w:p>
            <w:pPr>
              <w:pStyle w:val="TableText"/>
              <w:ind w:left="355"/>
              <w:spacing w:before="113" w:line="232" w:lineRule="auto"/>
              <w:rPr/>
            </w:pPr>
            <w:r>
              <w:rPr>
                <w:spacing w:val="-4"/>
              </w:rPr>
              <w:t>14.4</w:t>
            </w:r>
          </w:p>
        </w:tc>
        <w:tc>
          <w:tcPr>
            <w:tcW w:w="1079" w:type="dxa"/>
            <w:vAlign w:val="top"/>
          </w:tcPr>
          <w:p>
            <w:pPr>
              <w:pStyle w:val="TableText"/>
              <w:ind w:left="397"/>
              <w:spacing w:before="127" w:line="239" w:lineRule="auto"/>
              <w:rPr>
                <w:sz w:val="14"/>
                <w:szCs w:val="14"/>
              </w:rPr>
            </w:pPr>
            <w:r>
              <w:rPr>
                <w:sz w:val="14"/>
                <w:szCs w:val="14"/>
                <w:spacing w:val="-1"/>
              </w:rPr>
              <w:t>4.03</w:t>
            </w:r>
          </w:p>
        </w:tc>
        <w:tc>
          <w:tcPr>
            <w:tcW w:w="989" w:type="dxa"/>
            <w:vAlign w:val="top"/>
          </w:tcPr>
          <w:p>
            <w:pPr>
              <w:pStyle w:val="TableText"/>
              <w:ind w:left="308"/>
              <w:spacing w:before="113" w:line="232" w:lineRule="auto"/>
              <w:rPr/>
            </w:pPr>
            <w:r>
              <w:rPr>
                <w:spacing w:val="-4"/>
              </w:rPr>
              <w:t>18.2</w:t>
            </w:r>
          </w:p>
        </w:tc>
        <w:tc>
          <w:tcPr>
            <w:tcW w:w="1014" w:type="dxa"/>
            <w:vAlign w:val="top"/>
          </w:tcPr>
          <w:p>
            <w:pPr>
              <w:pStyle w:val="TableText"/>
              <w:ind w:left="369"/>
              <w:spacing w:before="113" w:line="232" w:lineRule="auto"/>
              <w:rPr/>
            </w:pPr>
            <w:r>
              <w:rPr>
                <w:spacing w:val="-3"/>
              </w:rPr>
              <w:t>5.9</w:t>
            </w:r>
          </w:p>
        </w:tc>
      </w:tr>
      <w:tr>
        <w:trPr>
          <w:trHeight w:val="350" w:hRule="atLeast"/>
        </w:trPr>
        <w:tc>
          <w:tcPr>
            <w:tcW w:w="714" w:type="dxa"/>
            <w:vAlign w:val="top"/>
          </w:tcPr>
          <w:p>
            <w:pPr>
              <w:pStyle w:val="TableText"/>
              <w:ind w:left="164"/>
              <w:spacing w:before="113" w:line="232" w:lineRule="auto"/>
              <w:rPr/>
            </w:pPr>
            <w:r>
              <w:rPr>
                <w:spacing w:val="-2"/>
              </w:rPr>
              <w:t>22.4</w:t>
            </w:r>
          </w:p>
        </w:tc>
        <w:tc>
          <w:tcPr>
            <w:tcW w:w="1079" w:type="dxa"/>
            <w:vAlign w:val="top"/>
          </w:tcPr>
          <w:p>
            <w:pPr>
              <w:pStyle w:val="TableText"/>
              <w:ind w:left="350"/>
              <w:spacing w:before="113" w:line="232" w:lineRule="auto"/>
              <w:rPr/>
            </w:pPr>
            <w:r>
              <w:rPr>
                <w:spacing w:val="-2"/>
              </w:rPr>
              <w:t>0.59</w:t>
            </w:r>
          </w:p>
        </w:tc>
        <w:tc>
          <w:tcPr>
            <w:tcW w:w="1079" w:type="dxa"/>
            <w:vAlign w:val="top"/>
          </w:tcPr>
          <w:p>
            <w:pPr>
              <w:pStyle w:val="TableText"/>
              <w:ind w:left="301"/>
              <w:spacing w:before="113" w:line="232" w:lineRule="auto"/>
              <w:rPr/>
            </w:pPr>
            <w:r>
              <w:rPr>
                <w:spacing w:val="-2"/>
              </w:rPr>
              <w:t>0.156</w:t>
            </w:r>
          </w:p>
        </w:tc>
        <w:tc>
          <w:tcPr>
            <w:tcW w:w="1078" w:type="dxa"/>
            <w:vAlign w:val="top"/>
          </w:tcPr>
          <w:p>
            <w:pPr>
              <w:pStyle w:val="TableText"/>
              <w:ind w:left="352"/>
              <w:spacing w:before="113" w:line="232" w:lineRule="auto"/>
              <w:rPr/>
            </w:pPr>
            <w:r>
              <w:rPr>
                <w:spacing w:val="-2"/>
              </w:rPr>
              <w:t>3.62</w:t>
            </w:r>
          </w:p>
        </w:tc>
        <w:tc>
          <w:tcPr>
            <w:tcW w:w="1079" w:type="dxa"/>
            <w:vAlign w:val="top"/>
          </w:tcPr>
          <w:p>
            <w:pPr>
              <w:pStyle w:val="TableText"/>
              <w:ind w:left="354"/>
              <w:spacing w:before="113" w:line="232" w:lineRule="auto"/>
              <w:rPr/>
            </w:pPr>
            <w:r>
              <w:rPr>
                <w:spacing w:val="-4"/>
              </w:rPr>
              <w:t>1.09</w:t>
            </w:r>
          </w:p>
        </w:tc>
        <w:tc>
          <w:tcPr>
            <w:tcW w:w="1078" w:type="dxa"/>
            <w:vAlign w:val="top"/>
          </w:tcPr>
          <w:p>
            <w:pPr>
              <w:pStyle w:val="TableText"/>
              <w:ind w:left="355"/>
              <w:spacing w:before="113" w:line="232" w:lineRule="auto"/>
              <w:rPr/>
            </w:pPr>
            <w:r>
              <w:rPr>
                <w:spacing w:val="-4"/>
              </w:rPr>
              <w:t>14.2</w:t>
            </w:r>
          </w:p>
        </w:tc>
        <w:tc>
          <w:tcPr>
            <w:tcW w:w="1079" w:type="dxa"/>
            <w:vAlign w:val="top"/>
          </w:tcPr>
          <w:p>
            <w:pPr>
              <w:pStyle w:val="TableText"/>
              <w:ind w:left="357"/>
              <w:spacing w:before="113" w:line="232" w:lineRule="auto"/>
              <w:rPr/>
            </w:pPr>
            <w:r>
              <w:rPr>
                <w:spacing w:val="-2"/>
              </w:rPr>
              <w:t>3.98</w:t>
            </w:r>
          </w:p>
        </w:tc>
        <w:tc>
          <w:tcPr>
            <w:tcW w:w="989" w:type="dxa"/>
            <w:vAlign w:val="top"/>
          </w:tcPr>
          <w:p>
            <w:pPr>
              <w:pStyle w:val="TableText"/>
              <w:ind w:left="398"/>
              <w:spacing w:before="113" w:line="232" w:lineRule="auto"/>
              <w:rPr/>
            </w:pPr>
            <w:r>
              <w:rPr>
                <w:spacing w:val="-6"/>
              </w:rPr>
              <w:t>18</w:t>
            </w:r>
          </w:p>
        </w:tc>
        <w:tc>
          <w:tcPr>
            <w:tcW w:w="1014" w:type="dxa"/>
            <w:vAlign w:val="top"/>
          </w:tcPr>
          <w:p>
            <w:pPr>
              <w:pStyle w:val="TableText"/>
              <w:ind w:left="319"/>
              <w:spacing w:before="113" w:line="232" w:lineRule="auto"/>
              <w:rPr/>
            </w:pPr>
            <w:r>
              <w:rPr>
                <w:spacing w:val="-2"/>
              </w:rPr>
              <w:t>5.85</w:t>
            </w:r>
          </w:p>
        </w:tc>
      </w:tr>
      <w:tr>
        <w:trPr>
          <w:trHeight w:val="360" w:hRule="atLeast"/>
        </w:trPr>
        <w:tc>
          <w:tcPr>
            <w:tcW w:w="714" w:type="dxa"/>
            <w:vAlign w:val="top"/>
          </w:tcPr>
          <w:p>
            <w:pPr>
              <w:pStyle w:val="TableText"/>
              <w:ind w:left="164"/>
              <w:spacing w:before="113" w:line="239" w:lineRule="auto"/>
              <w:rPr/>
            </w:pPr>
            <w:r>
              <w:rPr>
                <w:spacing w:val="-2"/>
              </w:rPr>
              <w:t>22.5</w:t>
            </w:r>
          </w:p>
        </w:tc>
        <w:tc>
          <w:tcPr>
            <w:tcW w:w="1079" w:type="dxa"/>
            <w:vAlign w:val="top"/>
          </w:tcPr>
          <w:p>
            <w:pPr>
              <w:pStyle w:val="TableText"/>
              <w:ind w:left="350"/>
              <w:spacing w:before="113" w:line="239" w:lineRule="auto"/>
              <w:rPr/>
            </w:pPr>
            <w:r>
              <w:rPr>
                <w:spacing w:val="-2"/>
              </w:rPr>
              <w:t>0.58</w:t>
            </w:r>
          </w:p>
        </w:tc>
        <w:tc>
          <w:tcPr>
            <w:tcW w:w="1079" w:type="dxa"/>
            <w:vAlign w:val="top"/>
          </w:tcPr>
          <w:p>
            <w:pPr>
              <w:pStyle w:val="TableText"/>
              <w:ind w:left="301"/>
              <w:spacing w:before="113" w:line="239" w:lineRule="auto"/>
              <w:rPr/>
            </w:pPr>
            <w:r>
              <w:rPr>
                <w:spacing w:val="-2"/>
              </w:rPr>
              <w:t>0.154</w:t>
            </w:r>
          </w:p>
        </w:tc>
        <w:tc>
          <w:tcPr>
            <w:tcW w:w="1078" w:type="dxa"/>
            <w:vAlign w:val="top"/>
          </w:tcPr>
          <w:p>
            <w:pPr>
              <w:pStyle w:val="TableText"/>
              <w:ind w:left="352"/>
              <w:spacing w:before="113" w:line="239" w:lineRule="auto"/>
              <w:rPr/>
            </w:pPr>
            <w:r>
              <w:rPr>
                <w:spacing w:val="-2"/>
              </w:rPr>
              <w:t>3.55</w:t>
            </w:r>
          </w:p>
        </w:tc>
        <w:tc>
          <w:tcPr>
            <w:tcW w:w="1079" w:type="dxa"/>
            <w:vAlign w:val="top"/>
          </w:tcPr>
          <w:p>
            <w:pPr>
              <w:pStyle w:val="TableText"/>
              <w:ind w:left="354"/>
              <w:spacing w:before="113" w:line="239" w:lineRule="auto"/>
              <w:rPr/>
            </w:pPr>
            <w:r>
              <w:rPr>
                <w:spacing w:val="-4"/>
              </w:rPr>
              <w:t>1.08</w:t>
            </w:r>
          </w:p>
        </w:tc>
        <w:tc>
          <w:tcPr>
            <w:tcW w:w="1078" w:type="dxa"/>
            <w:vAlign w:val="top"/>
          </w:tcPr>
          <w:p>
            <w:pPr>
              <w:pStyle w:val="TableText"/>
              <w:ind w:left="355"/>
              <w:spacing w:before="113" w:line="239" w:lineRule="auto"/>
              <w:rPr/>
            </w:pPr>
            <w:r>
              <w:rPr>
                <w:spacing w:val="-4"/>
              </w:rPr>
              <w:t>14.0</w:t>
            </w:r>
          </w:p>
        </w:tc>
        <w:tc>
          <w:tcPr>
            <w:tcW w:w="1079" w:type="dxa"/>
            <w:vAlign w:val="top"/>
          </w:tcPr>
          <w:p>
            <w:pPr>
              <w:pStyle w:val="TableText"/>
              <w:ind w:left="357"/>
              <w:spacing w:before="113" w:line="239" w:lineRule="auto"/>
              <w:rPr/>
            </w:pPr>
            <w:r>
              <w:rPr>
                <w:spacing w:val="-2"/>
              </w:rPr>
              <w:t>3.93</w:t>
            </w:r>
          </w:p>
        </w:tc>
        <w:tc>
          <w:tcPr>
            <w:tcW w:w="989" w:type="dxa"/>
            <w:vAlign w:val="top"/>
          </w:tcPr>
          <w:p>
            <w:pPr>
              <w:pStyle w:val="TableText"/>
              <w:ind w:left="308"/>
              <w:spacing w:before="113" w:line="239" w:lineRule="auto"/>
              <w:rPr/>
            </w:pPr>
            <w:r>
              <w:rPr>
                <w:spacing w:val="-4"/>
              </w:rPr>
              <w:t>17.8</w:t>
            </w:r>
          </w:p>
        </w:tc>
        <w:tc>
          <w:tcPr>
            <w:tcW w:w="1014" w:type="dxa"/>
            <w:vAlign w:val="top"/>
          </w:tcPr>
          <w:p>
            <w:pPr>
              <w:pStyle w:val="TableText"/>
              <w:ind w:left="369"/>
              <w:spacing w:before="113" w:line="239" w:lineRule="auto"/>
              <w:rPr/>
            </w:pPr>
            <w:r>
              <w:rPr>
                <w:spacing w:val="-3"/>
              </w:rPr>
              <w:t>5.8</w:t>
            </w:r>
          </w:p>
        </w:tc>
      </w:tr>
      <w:tr>
        <w:trPr>
          <w:trHeight w:val="349" w:hRule="atLeast"/>
        </w:trPr>
        <w:tc>
          <w:tcPr>
            <w:tcW w:w="714" w:type="dxa"/>
            <w:vAlign w:val="top"/>
          </w:tcPr>
          <w:p>
            <w:pPr>
              <w:pStyle w:val="TableText"/>
              <w:ind w:left="164"/>
              <w:spacing w:before="113" w:line="231" w:lineRule="auto"/>
              <w:rPr/>
            </w:pPr>
            <w:r>
              <w:rPr>
                <w:spacing w:val="-2"/>
              </w:rPr>
              <w:t>22.6</w:t>
            </w:r>
          </w:p>
        </w:tc>
        <w:tc>
          <w:tcPr>
            <w:tcW w:w="1079" w:type="dxa"/>
            <w:vAlign w:val="top"/>
          </w:tcPr>
          <w:p>
            <w:pPr>
              <w:pStyle w:val="TableText"/>
              <w:ind w:left="350"/>
              <w:spacing w:before="113" w:line="231" w:lineRule="auto"/>
              <w:rPr/>
            </w:pPr>
            <w:r>
              <w:rPr>
                <w:spacing w:val="-2"/>
              </w:rPr>
              <w:t>0.57</w:t>
            </w:r>
          </w:p>
        </w:tc>
        <w:tc>
          <w:tcPr>
            <w:tcW w:w="1079" w:type="dxa"/>
            <w:vAlign w:val="top"/>
          </w:tcPr>
          <w:p>
            <w:pPr>
              <w:pStyle w:val="TableText"/>
              <w:ind w:left="301"/>
              <w:spacing w:before="113" w:line="231" w:lineRule="auto"/>
              <w:rPr/>
            </w:pPr>
            <w:r>
              <w:rPr>
                <w:spacing w:val="-2"/>
              </w:rPr>
              <w:t>0.152</w:t>
            </w:r>
          </w:p>
        </w:tc>
        <w:tc>
          <w:tcPr>
            <w:tcW w:w="1078" w:type="dxa"/>
            <w:vAlign w:val="top"/>
          </w:tcPr>
          <w:p>
            <w:pPr>
              <w:pStyle w:val="TableText"/>
              <w:ind w:left="352"/>
              <w:spacing w:before="113" w:line="231" w:lineRule="auto"/>
              <w:rPr/>
            </w:pPr>
            <w:r>
              <w:rPr>
                <w:spacing w:val="-2"/>
              </w:rPr>
              <w:t>3.49</w:t>
            </w:r>
          </w:p>
        </w:tc>
        <w:tc>
          <w:tcPr>
            <w:tcW w:w="1079" w:type="dxa"/>
            <w:vAlign w:val="top"/>
          </w:tcPr>
          <w:p>
            <w:pPr>
              <w:pStyle w:val="TableText"/>
              <w:ind w:left="354"/>
              <w:spacing w:before="113" w:line="231" w:lineRule="auto"/>
              <w:rPr/>
            </w:pPr>
            <w:r>
              <w:rPr>
                <w:spacing w:val="-4"/>
              </w:rPr>
              <w:t>1.07</w:t>
            </w:r>
          </w:p>
        </w:tc>
        <w:tc>
          <w:tcPr>
            <w:tcW w:w="1078" w:type="dxa"/>
            <w:vAlign w:val="top"/>
          </w:tcPr>
          <w:p>
            <w:pPr>
              <w:pStyle w:val="TableText"/>
              <w:ind w:left="355"/>
              <w:spacing w:before="113" w:line="231" w:lineRule="auto"/>
              <w:rPr/>
            </w:pPr>
            <w:r>
              <w:rPr>
                <w:spacing w:val="-4"/>
              </w:rPr>
              <w:t>13.8</w:t>
            </w:r>
          </w:p>
        </w:tc>
        <w:tc>
          <w:tcPr>
            <w:tcW w:w="1079" w:type="dxa"/>
            <w:vAlign w:val="top"/>
          </w:tcPr>
          <w:p>
            <w:pPr>
              <w:pStyle w:val="TableText"/>
              <w:ind w:left="357"/>
              <w:spacing w:before="113" w:line="231" w:lineRule="auto"/>
              <w:rPr/>
            </w:pPr>
            <w:r>
              <w:rPr>
                <w:spacing w:val="-2"/>
              </w:rPr>
              <w:t>3.88</w:t>
            </w:r>
          </w:p>
        </w:tc>
        <w:tc>
          <w:tcPr>
            <w:tcW w:w="989" w:type="dxa"/>
            <w:vAlign w:val="top"/>
          </w:tcPr>
          <w:p>
            <w:pPr>
              <w:pStyle w:val="TableText"/>
              <w:ind w:left="268"/>
              <w:spacing w:before="113" w:line="231" w:lineRule="auto"/>
              <w:rPr/>
            </w:pPr>
            <w:r>
              <w:rPr>
                <w:spacing w:val="-4"/>
              </w:rPr>
              <w:t>17.64</w:t>
            </w:r>
          </w:p>
        </w:tc>
        <w:tc>
          <w:tcPr>
            <w:tcW w:w="1014" w:type="dxa"/>
            <w:vAlign w:val="top"/>
          </w:tcPr>
          <w:p>
            <w:pPr>
              <w:pStyle w:val="TableText"/>
              <w:ind w:left="319"/>
              <w:spacing w:before="113" w:line="231" w:lineRule="auto"/>
              <w:rPr/>
            </w:pPr>
            <w:r>
              <w:rPr>
                <w:spacing w:val="-2"/>
              </w:rPr>
              <w:t>5.77</w:t>
            </w:r>
          </w:p>
        </w:tc>
      </w:tr>
      <w:tr>
        <w:trPr>
          <w:trHeight w:val="360" w:hRule="atLeast"/>
        </w:trPr>
        <w:tc>
          <w:tcPr>
            <w:tcW w:w="714" w:type="dxa"/>
            <w:vAlign w:val="top"/>
          </w:tcPr>
          <w:p>
            <w:pPr>
              <w:pStyle w:val="TableText"/>
              <w:ind w:left="164"/>
              <w:spacing w:before="114" w:line="239" w:lineRule="auto"/>
              <w:rPr/>
            </w:pPr>
            <w:r>
              <w:rPr>
                <w:spacing w:val="-2"/>
              </w:rPr>
              <w:t>22.7</w:t>
            </w:r>
          </w:p>
        </w:tc>
        <w:tc>
          <w:tcPr>
            <w:tcW w:w="1079" w:type="dxa"/>
            <w:vAlign w:val="top"/>
          </w:tcPr>
          <w:p>
            <w:pPr>
              <w:pStyle w:val="TableText"/>
              <w:ind w:left="350"/>
              <w:spacing w:before="114" w:line="239" w:lineRule="auto"/>
              <w:rPr/>
            </w:pPr>
            <w:r>
              <w:rPr>
                <w:spacing w:val="-2"/>
              </w:rPr>
              <w:t>0.56</w:t>
            </w:r>
          </w:p>
        </w:tc>
        <w:tc>
          <w:tcPr>
            <w:tcW w:w="1079" w:type="dxa"/>
            <w:vAlign w:val="top"/>
          </w:tcPr>
          <w:p>
            <w:pPr>
              <w:pStyle w:val="TableText"/>
              <w:ind w:left="301"/>
              <w:spacing w:before="114" w:line="239" w:lineRule="auto"/>
              <w:rPr/>
            </w:pPr>
            <w:r>
              <w:rPr>
                <w:spacing w:val="-2"/>
              </w:rPr>
              <w:t>0.149</w:t>
            </w:r>
          </w:p>
        </w:tc>
        <w:tc>
          <w:tcPr>
            <w:tcW w:w="1078" w:type="dxa"/>
            <w:vAlign w:val="top"/>
          </w:tcPr>
          <w:p>
            <w:pPr>
              <w:pStyle w:val="TableText"/>
              <w:ind w:left="352"/>
              <w:spacing w:before="114" w:line="239" w:lineRule="auto"/>
              <w:rPr/>
            </w:pPr>
            <w:r>
              <w:rPr>
                <w:spacing w:val="-2"/>
              </w:rPr>
              <w:t>3.43</w:t>
            </w:r>
          </w:p>
        </w:tc>
        <w:tc>
          <w:tcPr>
            <w:tcW w:w="1079" w:type="dxa"/>
            <w:vAlign w:val="top"/>
          </w:tcPr>
          <w:p>
            <w:pPr>
              <w:pStyle w:val="TableText"/>
              <w:ind w:left="354"/>
              <w:spacing w:before="114" w:line="239" w:lineRule="auto"/>
              <w:rPr/>
            </w:pPr>
            <w:r>
              <w:rPr>
                <w:spacing w:val="-4"/>
              </w:rPr>
              <w:t>1.06</w:t>
            </w:r>
          </w:p>
        </w:tc>
        <w:tc>
          <w:tcPr>
            <w:tcW w:w="1078" w:type="dxa"/>
            <w:vAlign w:val="top"/>
          </w:tcPr>
          <w:p>
            <w:pPr>
              <w:pStyle w:val="TableText"/>
              <w:ind w:left="355"/>
              <w:spacing w:before="114" w:line="239" w:lineRule="auto"/>
              <w:rPr/>
            </w:pPr>
            <w:r>
              <w:rPr>
                <w:spacing w:val="-4"/>
              </w:rPr>
              <w:t>13.6</w:t>
            </w:r>
          </w:p>
        </w:tc>
        <w:tc>
          <w:tcPr>
            <w:tcW w:w="1079" w:type="dxa"/>
            <w:vAlign w:val="top"/>
          </w:tcPr>
          <w:p>
            <w:pPr>
              <w:pStyle w:val="TableText"/>
              <w:ind w:left="357"/>
              <w:spacing w:before="114" w:line="239" w:lineRule="auto"/>
              <w:rPr/>
            </w:pPr>
            <w:r>
              <w:rPr>
                <w:spacing w:val="-2"/>
              </w:rPr>
              <w:t>3.83</w:t>
            </w:r>
          </w:p>
        </w:tc>
        <w:tc>
          <w:tcPr>
            <w:tcW w:w="989" w:type="dxa"/>
            <w:vAlign w:val="top"/>
          </w:tcPr>
          <w:p>
            <w:pPr>
              <w:pStyle w:val="TableText"/>
              <w:ind w:left="268"/>
              <w:spacing w:before="114" w:line="239" w:lineRule="auto"/>
              <w:rPr/>
            </w:pPr>
            <w:r>
              <w:rPr>
                <w:spacing w:val="-4"/>
              </w:rPr>
              <w:t>17.48</w:t>
            </w:r>
          </w:p>
        </w:tc>
        <w:tc>
          <w:tcPr>
            <w:tcW w:w="1014" w:type="dxa"/>
            <w:vAlign w:val="top"/>
          </w:tcPr>
          <w:p>
            <w:pPr>
              <w:pStyle w:val="TableText"/>
              <w:ind w:left="319"/>
              <w:spacing w:before="114" w:line="239" w:lineRule="auto"/>
              <w:rPr/>
            </w:pPr>
            <w:r>
              <w:rPr>
                <w:spacing w:val="-2"/>
              </w:rPr>
              <w:t>5.75</w:t>
            </w:r>
          </w:p>
        </w:tc>
      </w:tr>
      <w:tr>
        <w:trPr>
          <w:trHeight w:val="349" w:hRule="atLeast"/>
        </w:trPr>
        <w:tc>
          <w:tcPr>
            <w:tcW w:w="714" w:type="dxa"/>
            <w:vAlign w:val="top"/>
          </w:tcPr>
          <w:p>
            <w:pPr>
              <w:pStyle w:val="TableText"/>
              <w:ind w:left="164"/>
              <w:spacing w:before="114" w:line="230" w:lineRule="auto"/>
              <w:rPr/>
            </w:pPr>
            <w:r>
              <w:rPr>
                <w:spacing w:val="-2"/>
              </w:rPr>
              <w:t>22.8</w:t>
            </w:r>
          </w:p>
        </w:tc>
        <w:tc>
          <w:tcPr>
            <w:tcW w:w="1079" w:type="dxa"/>
            <w:vAlign w:val="top"/>
          </w:tcPr>
          <w:p>
            <w:pPr>
              <w:pStyle w:val="TableText"/>
              <w:ind w:left="350"/>
              <w:spacing w:before="114" w:line="230" w:lineRule="auto"/>
              <w:rPr/>
            </w:pPr>
            <w:r>
              <w:rPr>
                <w:spacing w:val="-2"/>
              </w:rPr>
              <w:t>0.55</w:t>
            </w:r>
          </w:p>
        </w:tc>
        <w:tc>
          <w:tcPr>
            <w:tcW w:w="1079" w:type="dxa"/>
            <w:vAlign w:val="top"/>
          </w:tcPr>
          <w:p>
            <w:pPr>
              <w:pStyle w:val="TableText"/>
              <w:ind w:left="301"/>
              <w:spacing w:before="114" w:line="230" w:lineRule="auto"/>
              <w:rPr/>
            </w:pPr>
            <w:r>
              <w:rPr>
                <w:spacing w:val="-2"/>
              </w:rPr>
              <w:t>0.147</w:t>
            </w:r>
          </w:p>
        </w:tc>
        <w:tc>
          <w:tcPr>
            <w:tcW w:w="1078" w:type="dxa"/>
            <w:vAlign w:val="top"/>
          </w:tcPr>
          <w:p>
            <w:pPr>
              <w:pStyle w:val="TableText"/>
              <w:ind w:left="352"/>
              <w:spacing w:before="114" w:line="230" w:lineRule="auto"/>
              <w:rPr/>
            </w:pPr>
            <w:r>
              <w:rPr>
                <w:spacing w:val="-2"/>
              </w:rPr>
              <w:t>3.37</w:t>
            </w:r>
          </w:p>
        </w:tc>
        <w:tc>
          <w:tcPr>
            <w:tcW w:w="1079" w:type="dxa"/>
            <w:vAlign w:val="top"/>
          </w:tcPr>
          <w:p>
            <w:pPr>
              <w:pStyle w:val="TableText"/>
              <w:ind w:left="354"/>
              <w:spacing w:before="114" w:line="230" w:lineRule="auto"/>
              <w:rPr/>
            </w:pPr>
            <w:r>
              <w:rPr>
                <w:spacing w:val="-4"/>
              </w:rPr>
              <w:t>1.05</w:t>
            </w:r>
          </w:p>
        </w:tc>
        <w:tc>
          <w:tcPr>
            <w:tcW w:w="1078" w:type="dxa"/>
            <w:vAlign w:val="top"/>
          </w:tcPr>
          <w:p>
            <w:pPr>
              <w:pStyle w:val="TableText"/>
              <w:ind w:left="355"/>
              <w:spacing w:before="114" w:line="230" w:lineRule="auto"/>
              <w:rPr/>
            </w:pPr>
            <w:r>
              <w:rPr>
                <w:spacing w:val="-4"/>
              </w:rPr>
              <w:t>13.4</w:t>
            </w:r>
          </w:p>
        </w:tc>
        <w:tc>
          <w:tcPr>
            <w:tcW w:w="1079" w:type="dxa"/>
            <w:vAlign w:val="top"/>
          </w:tcPr>
          <w:p>
            <w:pPr>
              <w:pStyle w:val="TableText"/>
              <w:ind w:left="357"/>
              <w:spacing w:before="114" w:line="230" w:lineRule="auto"/>
              <w:rPr/>
            </w:pPr>
            <w:r>
              <w:rPr>
                <w:spacing w:val="-2"/>
              </w:rPr>
              <w:t>3.79</w:t>
            </w:r>
          </w:p>
        </w:tc>
        <w:tc>
          <w:tcPr>
            <w:tcW w:w="989" w:type="dxa"/>
            <w:vAlign w:val="top"/>
          </w:tcPr>
          <w:p>
            <w:pPr>
              <w:pStyle w:val="TableText"/>
              <w:ind w:left="268"/>
              <w:spacing w:before="114" w:line="230" w:lineRule="auto"/>
              <w:rPr/>
            </w:pPr>
            <w:r>
              <w:rPr>
                <w:spacing w:val="-4"/>
              </w:rPr>
              <w:t>17.32</w:t>
            </w:r>
          </w:p>
        </w:tc>
        <w:tc>
          <w:tcPr>
            <w:tcW w:w="1014" w:type="dxa"/>
            <w:vAlign w:val="top"/>
          </w:tcPr>
          <w:p>
            <w:pPr>
              <w:pStyle w:val="TableText"/>
              <w:ind w:left="369"/>
              <w:spacing w:before="114" w:line="230" w:lineRule="auto"/>
              <w:rPr/>
            </w:pPr>
            <w:r>
              <w:rPr>
                <w:spacing w:val="-3"/>
              </w:rPr>
              <w:t>5.7</w:t>
            </w:r>
          </w:p>
        </w:tc>
      </w:tr>
      <w:tr>
        <w:trPr>
          <w:trHeight w:val="345" w:hRule="atLeast"/>
        </w:trPr>
        <w:tc>
          <w:tcPr>
            <w:tcW w:w="714" w:type="dxa"/>
            <w:vAlign w:val="top"/>
          </w:tcPr>
          <w:p>
            <w:pPr>
              <w:pStyle w:val="TableText"/>
              <w:ind w:left="164"/>
              <w:spacing w:before="105" w:line="235" w:lineRule="auto"/>
              <w:rPr/>
            </w:pPr>
            <w:r>
              <w:rPr>
                <w:spacing w:val="-2"/>
              </w:rPr>
              <w:t>22.9</w:t>
            </w:r>
          </w:p>
        </w:tc>
        <w:tc>
          <w:tcPr>
            <w:tcW w:w="1079" w:type="dxa"/>
            <w:vAlign w:val="top"/>
          </w:tcPr>
          <w:p>
            <w:pPr>
              <w:pStyle w:val="TableText"/>
              <w:ind w:left="350"/>
              <w:spacing w:before="105" w:line="235" w:lineRule="auto"/>
              <w:rPr/>
            </w:pPr>
            <w:r>
              <w:rPr>
                <w:spacing w:val="-2"/>
              </w:rPr>
              <w:t>0.54</w:t>
            </w:r>
          </w:p>
        </w:tc>
        <w:tc>
          <w:tcPr>
            <w:tcW w:w="1079" w:type="dxa"/>
            <w:vAlign w:val="top"/>
          </w:tcPr>
          <w:p>
            <w:pPr>
              <w:pStyle w:val="TableText"/>
              <w:ind w:left="301"/>
              <w:spacing w:before="105" w:line="235" w:lineRule="auto"/>
              <w:rPr/>
            </w:pPr>
            <w:r>
              <w:rPr>
                <w:spacing w:val="-2"/>
              </w:rPr>
              <w:t>0.145</w:t>
            </w:r>
          </w:p>
        </w:tc>
        <w:tc>
          <w:tcPr>
            <w:tcW w:w="1078" w:type="dxa"/>
            <w:vAlign w:val="top"/>
          </w:tcPr>
          <w:p>
            <w:pPr>
              <w:pStyle w:val="TableText"/>
              <w:ind w:left="352"/>
              <w:spacing w:before="105" w:line="235" w:lineRule="auto"/>
              <w:rPr/>
            </w:pPr>
            <w:r>
              <w:rPr>
                <w:spacing w:val="-2"/>
              </w:rPr>
              <w:t>3.31</w:t>
            </w:r>
          </w:p>
        </w:tc>
        <w:tc>
          <w:tcPr>
            <w:tcW w:w="1079" w:type="dxa"/>
            <w:vAlign w:val="top"/>
          </w:tcPr>
          <w:p>
            <w:pPr>
              <w:pStyle w:val="TableText"/>
              <w:ind w:left="354"/>
              <w:spacing w:before="105" w:line="235" w:lineRule="auto"/>
              <w:rPr/>
            </w:pPr>
            <w:r>
              <w:rPr>
                <w:spacing w:val="-4"/>
              </w:rPr>
              <w:t>1.04</w:t>
            </w:r>
          </w:p>
        </w:tc>
        <w:tc>
          <w:tcPr>
            <w:tcW w:w="1078" w:type="dxa"/>
            <w:vAlign w:val="top"/>
          </w:tcPr>
          <w:p>
            <w:pPr>
              <w:pStyle w:val="TableText"/>
              <w:ind w:left="355"/>
              <w:spacing w:before="105" w:line="235" w:lineRule="auto"/>
              <w:rPr/>
            </w:pPr>
            <w:r>
              <w:rPr>
                <w:spacing w:val="-4"/>
              </w:rPr>
              <w:t>13.2</w:t>
            </w:r>
          </w:p>
        </w:tc>
        <w:tc>
          <w:tcPr>
            <w:tcW w:w="1079" w:type="dxa"/>
            <w:vAlign w:val="top"/>
          </w:tcPr>
          <w:p>
            <w:pPr>
              <w:pStyle w:val="TableText"/>
              <w:ind w:left="357"/>
              <w:spacing w:before="105" w:line="235" w:lineRule="auto"/>
              <w:rPr/>
            </w:pPr>
            <w:r>
              <w:rPr>
                <w:spacing w:val="-2"/>
              </w:rPr>
              <w:t>3.75</w:t>
            </w:r>
          </w:p>
        </w:tc>
        <w:tc>
          <w:tcPr>
            <w:tcW w:w="989" w:type="dxa"/>
            <w:vAlign w:val="top"/>
          </w:tcPr>
          <w:p>
            <w:pPr>
              <w:pStyle w:val="TableText"/>
              <w:ind w:left="268"/>
              <w:spacing w:before="105" w:line="235" w:lineRule="auto"/>
              <w:rPr/>
            </w:pPr>
            <w:r>
              <w:rPr>
                <w:spacing w:val="-4"/>
              </w:rPr>
              <w:t>17.16</w:t>
            </w:r>
          </w:p>
        </w:tc>
        <w:tc>
          <w:tcPr>
            <w:tcW w:w="1014" w:type="dxa"/>
            <w:vAlign w:val="top"/>
          </w:tcPr>
          <w:p>
            <w:pPr>
              <w:pStyle w:val="TableText"/>
              <w:ind w:left="319"/>
              <w:spacing w:before="105" w:line="235" w:lineRule="auto"/>
              <w:rPr/>
            </w:pPr>
            <w:r>
              <w:rPr>
                <w:spacing w:val="-2"/>
              </w:rPr>
              <w:t>5.65</w:t>
            </w:r>
          </w:p>
        </w:tc>
      </w:tr>
    </w:tbl>
    <w:p>
      <w:pPr>
        <w:rPr>
          <w:rFonts w:ascii="Arial"/>
          <w:sz w:val="21"/>
        </w:rPr>
      </w:pPr>
      <w:r/>
    </w:p>
    <w:p>
      <w:pPr>
        <w:sectPr>
          <w:headerReference w:type="default" r:id="rId196"/>
          <w:footerReference w:type="default" r:id="rId197"/>
          <w:pgSz w:w="11500" w:h="16820"/>
          <w:pgMar w:top="1642" w:right="925" w:bottom="1227" w:left="1255" w:header="1334" w:footer="1101" w:gutter="0"/>
        </w:sectPr>
        <w:rPr>
          <w:rFonts w:ascii="Arial" w:hAnsi="Arial" w:eastAsia="Arial" w:cs="Arial"/>
          <w:sz w:val="21"/>
          <w:szCs w:val="21"/>
        </w:rPr>
      </w:pPr>
    </w:p>
    <w:p>
      <w:pPr>
        <w:spacing w:line="389" w:lineRule="auto"/>
        <w:rPr>
          <w:rFonts w:ascii="Arial"/>
          <w:sz w:val="21"/>
        </w:rPr>
      </w:pPr>
      <w:r/>
    </w:p>
    <w:p>
      <w:pPr>
        <w:ind w:left="2415"/>
        <w:spacing w:before="62" w:line="221" w:lineRule="auto"/>
        <w:rPr>
          <w:rFonts w:ascii="SimSun" w:hAnsi="SimSun" w:eastAsia="SimSun" w:cs="SimSun"/>
          <w:sz w:val="19"/>
          <w:szCs w:val="19"/>
        </w:rPr>
      </w:pPr>
      <w:r>
        <w:rPr>
          <w:rFonts w:ascii="SimHei" w:hAnsi="SimHei" w:eastAsia="SimHei" w:cs="SimHei"/>
          <w:sz w:val="19"/>
          <w:szCs w:val="19"/>
          <w:spacing w:val="10"/>
        </w:rPr>
        <w:t>表</w:t>
      </w:r>
      <w:r>
        <w:rPr>
          <w:rFonts w:ascii="SimHei" w:hAnsi="SimHei" w:eastAsia="SimHei" w:cs="SimHei"/>
          <w:sz w:val="19"/>
          <w:szCs w:val="19"/>
          <w:spacing w:val="-39"/>
        </w:rPr>
        <w:t xml:space="preserve"> </w:t>
      </w:r>
      <w:r>
        <w:rPr>
          <w:rFonts w:ascii="Arial" w:hAnsi="Arial" w:eastAsia="Arial" w:cs="Arial"/>
          <w:sz w:val="19"/>
          <w:szCs w:val="19"/>
          <w:spacing w:val="10"/>
        </w:rPr>
        <w:t>A.2</w:t>
      </w:r>
      <w:r>
        <w:rPr>
          <w:rFonts w:ascii="Arial" w:hAnsi="Arial" w:eastAsia="Arial" w:cs="Arial"/>
          <w:sz w:val="19"/>
          <w:szCs w:val="19"/>
        </w:rPr>
        <w:t xml:space="preserve">     </w:t>
      </w:r>
      <w:r>
        <w:rPr>
          <w:rFonts w:ascii="SimHei" w:hAnsi="SimHei" w:eastAsia="SimHei" w:cs="SimHei"/>
          <w:sz w:val="19"/>
          <w:szCs w:val="19"/>
          <w:spacing w:val="10"/>
        </w:rPr>
        <w:t>电压和设备类别相对应的允许电容</w:t>
      </w:r>
      <w:r>
        <w:rPr>
          <w:rFonts w:ascii="SimHei" w:hAnsi="SimHei" w:eastAsia="SimHei" w:cs="SimHei"/>
          <w:sz w:val="19"/>
          <w:szCs w:val="19"/>
          <w:spacing w:val="-32"/>
        </w:rPr>
        <w:t xml:space="preserve"> </w:t>
      </w:r>
      <w:r>
        <w:rPr>
          <w:rFonts w:ascii="SimSun" w:hAnsi="SimSun" w:eastAsia="SimSun" w:cs="SimSun"/>
          <w:sz w:val="19"/>
          <w:szCs w:val="19"/>
          <w:spacing w:val="10"/>
        </w:rPr>
        <w:t>(</w:t>
      </w:r>
      <w:r>
        <w:rPr>
          <w:rFonts w:ascii="SimSun" w:hAnsi="SimSun" w:eastAsia="SimSun" w:cs="SimSun"/>
          <w:sz w:val="19"/>
          <w:szCs w:val="19"/>
          <w:spacing w:val="-34"/>
        </w:rPr>
        <w:t xml:space="preserve"> </w:t>
      </w:r>
      <w:r>
        <w:rPr>
          <w:rFonts w:ascii="SimSun" w:hAnsi="SimSun" w:eastAsia="SimSun" w:cs="SimSun"/>
          <w:sz w:val="19"/>
          <w:szCs w:val="19"/>
          <w:spacing w:val="10"/>
        </w:rPr>
        <w:t>续</w:t>
      </w:r>
      <w:r>
        <w:rPr>
          <w:rFonts w:ascii="SimSun" w:hAnsi="SimSun" w:eastAsia="SimSun" w:cs="SimSun"/>
          <w:sz w:val="19"/>
          <w:szCs w:val="19"/>
          <w:spacing w:val="-36"/>
        </w:rPr>
        <w:t xml:space="preserve"> </w:t>
      </w:r>
      <w:r>
        <w:rPr>
          <w:rFonts w:ascii="SimSun" w:hAnsi="SimSun" w:eastAsia="SimSun" w:cs="SimSun"/>
          <w:sz w:val="19"/>
          <w:szCs w:val="19"/>
          <w:spacing w:val="10"/>
        </w:rPr>
        <w:t>)</w:t>
      </w:r>
    </w:p>
    <w:p>
      <w:pPr>
        <w:spacing w:line="241" w:lineRule="exact"/>
        <w:rPr/>
      </w:pPr>
      <w:r/>
    </w:p>
    <w:tbl>
      <w:tblPr>
        <w:tblStyle w:val="TableNormal"/>
        <w:tblW w:w="918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1078"/>
        <w:gridCol w:w="1079"/>
        <w:gridCol w:w="1079"/>
        <w:gridCol w:w="1078"/>
        <w:gridCol w:w="1079"/>
        <w:gridCol w:w="1079"/>
        <w:gridCol w:w="999"/>
        <w:gridCol w:w="1014"/>
      </w:tblGrid>
      <w:tr>
        <w:trPr>
          <w:trHeight w:val="724" w:hRule="atLeast"/>
        </w:trPr>
        <w:tc>
          <w:tcPr>
            <w:tcW w:w="704" w:type="dxa"/>
            <w:vAlign w:val="top"/>
            <w:vMerge w:val="restart"/>
            <w:tcBorders>
              <w:bottom w:val="nil"/>
            </w:tcBorders>
          </w:tcPr>
          <w:p>
            <w:pPr>
              <w:spacing w:line="306" w:lineRule="auto"/>
              <w:rPr>
                <w:rFonts w:ascii="Arial"/>
                <w:sz w:val="21"/>
              </w:rPr>
            </w:pPr>
            <w:r/>
          </w:p>
          <w:p>
            <w:pPr>
              <w:spacing w:line="307" w:lineRule="auto"/>
              <w:rPr>
                <w:rFonts w:ascii="Arial"/>
                <w:sz w:val="21"/>
              </w:rPr>
            </w:pPr>
            <w:r/>
          </w:p>
          <w:p>
            <w:pPr>
              <w:pStyle w:val="TableText"/>
              <w:ind w:left="164"/>
              <w:spacing w:before="58" w:line="223" w:lineRule="auto"/>
              <w:rPr/>
            </w:pPr>
            <w:r>
              <w:rPr>
                <w:spacing w:val="4"/>
              </w:rPr>
              <w:t>电压</w:t>
            </w:r>
          </w:p>
          <w:p>
            <w:pPr>
              <w:pStyle w:val="TableText"/>
              <w:ind w:left="295"/>
              <w:spacing w:before="116" w:line="182" w:lineRule="auto"/>
              <w:rPr/>
            </w:pPr>
            <w:r>
              <w:rPr/>
              <w:t>V</w:t>
            </w:r>
          </w:p>
        </w:tc>
        <w:tc>
          <w:tcPr>
            <w:tcW w:w="8485" w:type="dxa"/>
            <w:vAlign w:val="top"/>
            <w:gridSpan w:val="8"/>
          </w:tcPr>
          <w:p>
            <w:pPr>
              <w:pStyle w:val="TableText"/>
              <w:ind w:left="3870"/>
              <w:spacing w:before="122" w:line="219" w:lineRule="auto"/>
              <w:rPr/>
            </w:pPr>
            <w:r>
              <w:rPr>
                <w:spacing w:val="2"/>
              </w:rPr>
              <w:t>允许电容</w:t>
            </w:r>
          </w:p>
          <w:p>
            <w:pPr>
              <w:pStyle w:val="TableText"/>
              <w:ind w:left="4100"/>
              <w:spacing w:before="131" w:line="182" w:lineRule="auto"/>
              <w:rPr/>
            </w:pPr>
            <w:r>
              <w:rPr>
                <w:spacing w:val="-18"/>
              </w:rPr>
              <w:t>μF</w:t>
            </w:r>
          </w:p>
        </w:tc>
      </w:tr>
      <w:tr>
        <w:trPr>
          <w:trHeight w:val="340" w:hRule="atLeast"/>
        </w:trPr>
        <w:tc>
          <w:tcPr>
            <w:tcW w:w="704" w:type="dxa"/>
            <w:vAlign w:val="top"/>
            <w:vMerge w:val="continue"/>
            <w:tcBorders>
              <w:top w:val="nil"/>
              <w:bottom w:val="nil"/>
            </w:tcBorders>
          </w:tcPr>
          <w:p>
            <w:pPr>
              <w:rPr>
                <w:rFonts w:ascii="Arial"/>
                <w:sz w:val="21"/>
              </w:rPr>
            </w:pPr>
            <w:r/>
          </w:p>
        </w:tc>
        <w:tc>
          <w:tcPr>
            <w:tcW w:w="2157" w:type="dxa"/>
            <w:vAlign w:val="top"/>
            <w:gridSpan w:val="2"/>
          </w:tcPr>
          <w:p>
            <w:pPr>
              <w:pStyle w:val="TableText"/>
              <w:ind w:left="660"/>
              <w:spacing w:before="78" w:line="219" w:lineRule="auto"/>
              <w:rPr/>
            </w:pPr>
            <w:r>
              <w:rPr>
                <w:spacing w:val="1"/>
              </w:rPr>
              <w:t>ⅡC类设备</w:t>
            </w:r>
          </w:p>
        </w:tc>
        <w:tc>
          <w:tcPr>
            <w:tcW w:w="2157" w:type="dxa"/>
            <w:vAlign w:val="top"/>
            <w:gridSpan w:val="2"/>
          </w:tcPr>
          <w:p>
            <w:pPr>
              <w:pStyle w:val="TableText"/>
              <w:ind w:left="664"/>
              <w:spacing w:before="78" w:line="219" w:lineRule="auto"/>
              <w:rPr/>
            </w:pPr>
            <w:r>
              <w:rPr>
                <w:spacing w:val="1"/>
              </w:rPr>
              <w:t>ⅡB类设备</w:t>
            </w:r>
          </w:p>
        </w:tc>
        <w:tc>
          <w:tcPr>
            <w:tcW w:w="2158" w:type="dxa"/>
            <w:vAlign w:val="top"/>
            <w:gridSpan w:val="2"/>
          </w:tcPr>
          <w:p>
            <w:pPr>
              <w:pStyle w:val="TableText"/>
              <w:ind w:left="666"/>
              <w:spacing w:before="78" w:line="219" w:lineRule="auto"/>
              <w:rPr/>
            </w:pPr>
            <w:r>
              <w:rPr>
                <w:spacing w:val="1"/>
              </w:rPr>
              <w:t>ⅡA类设备</w:t>
            </w:r>
          </w:p>
        </w:tc>
        <w:tc>
          <w:tcPr>
            <w:tcW w:w="2013" w:type="dxa"/>
            <w:vAlign w:val="top"/>
            <w:gridSpan w:val="2"/>
          </w:tcPr>
          <w:p>
            <w:pPr>
              <w:pStyle w:val="TableText"/>
              <w:ind w:left="689"/>
              <w:spacing w:before="78" w:line="219" w:lineRule="auto"/>
              <w:rPr/>
            </w:pPr>
            <w:r>
              <w:rPr>
                <w:spacing w:val="2"/>
              </w:rPr>
              <w:t>I类设备</w:t>
            </w:r>
          </w:p>
        </w:tc>
      </w:tr>
      <w:tr>
        <w:trPr>
          <w:trHeight w:val="359" w:hRule="atLeast"/>
        </w:trPr>
        <w:tc>
          <w:tcPr>
            <w:tcW w:w="704" w:type="dxa"/>
            <w:vAlign w:val="top"/>
            <w:vMerge w:val="continue"/>
            <w:tcBorders>
              <w:top w:val="nil"/>
              <w:bottom w:val="nil"/>
            </w:tcBorders>
          </w:tcPr>
          <w:p>
            <w:pPr>
              <w:rPr>
                <w:rFonts w:ascii="Arial"/>
                <w:sz w:val="21"/>
              </w:rPr>
            </w:pPr>
            <w:r/>
          </w:p>
        </w:tc>
        <w:tc>
          <w:tcPr>
            <w:tcW w:w="2157" w:type="dxa"/>
            <w:vAlign w:val="top"/>
            <w:gridSpan w:val="2"/>
          </w:tcPr>
          <w:p>
            <w:pPr>
              <w:pStyle w:val="TableText"/>
              <w:ind w:left="711"/>
              <w:spacing w:before="88" w:line="219" w:lineRule="auto"/>
              <w:rPr/>
            </w:pPr>
            <w:r>
              <w:rPr>
                <w:spacing w:val="-2"/>
              </w:rPr>
              <w:t>安全系数</w:t>
            </w:r>
          </w:p>
        </w:tc>
        <w:tc>
          <w:tcPr>
            <w:tcW w:w="2157" w:type="dxa"/>
            <w:vAlign w:val="top"/>
            <w:gridSpan w:val="2"/>
          </w:tcPr>
          <w:p>
            <w:pPr>
              <w:pStyle w:val="TableText"/>
              <w:ind w:left="714"/>
              <w:spacing w:before="88" w:line="219" w:lineRule="auto"/>
              <w:rPr/>
            </w:pPr>
            <w:r>
              <w:rPr>
                <w:spacing w:val="-2"/>
              </w:rPr>
              <w:t>安全系数</w:t>
            </w:r>
          </w:p>
        </w:tc>
        <w:tc>
          <w:tcPr>
            <w:tcW w:w="2158" w:type="dxa"/>
            <w:vAlign w:val="top"/>
            <w:gridSpan w:val="2"/>
          </w:tcPr>
          <w:p>
            <w:pPr>
              <w:pStyle w:val="TableText"/>
              <w:ind w:left="716"/>
              <w:spacing w:before="88" w:line="219" w:lineRule="auto"/>
              <w:rPr/>
            </w:pPr>
            <w:r>
              <w:rPr>
                <w:spacing w:val="-2"/>
              </w:rPr>
              <w:t>安全系数</w:t>
            </w:r>
          </w:p>
        </w:tc>
        <w:tc>
          <w:tcPr>
            <w:tcW w:w="2013" w:type="dxa"/>
            <w:vAlign w:val="top"/>
            <w:gridSpan w:val="2"/>
          </w:tcPr>
          <w:p>
            <w:pPr>
              <w:pStyle w:val="TableText"/>
              <w:ind w:left="638"/>
              <w:spacing w:before="88" w:line="219" w:lineRule="auto"/>
              <w:rPr/>
            </w:pPr>
            <w:r>
              <w:rPr>
                <w:spacing w:val="-2"/>
              </w:rPr>
              <w:t>安全系数</w:t>
            </w:r>
          </w:p>
        </w:tc>
      </w:tr>
      <w:tr>
        <w:trPr>
          <w:trHeight w:val="350" w:hRule="atLeast"/>
        </w:trPr>
        <w:tc>
          <w:tcPr>
            <w:tcW w:w="704" w:type="dxa"/>
            <w:vAlign w:val="top"/>
            <w:vMerge w:val="continue"/>
            <w:tcBorders>
              <w:top w:val="nil"/>
            </w:tcBorders>
          </w:tcPr>
          <w:p>
            <w:pPr>
              <w:rPr>
                <w:rFonts w:ascii="Arial"/>
                <w:sz w:val="21"/>
              </w:rPr>
            </w:pPr>
            <w:r/>
          </w:p>
        </w:tc>
        <w:tc>
          <w:tcPr>
            <w:tcW w:w="1078" w:type="dxa"/>
            <w:vAlign w:val="top"/>
          </w:tcPr>
          <w:p>
            <w:pPr>
              <w:pStyle w:val="TableText"/>
              <w:ind w:left="390"/>
              <w:spacing w:before="106" w:line="239" w:lineRule="auto"/>
              <w:rPr/>
            </w:pPr>
            <w:r>
              <w:rPr>
                <w:spacing w:val="-11"/>
              </w:rPr>
              <w:t>×1</w:t>
            </w:r>
          </w:p>
        </w:tc>
        <w:tc>
          <w:tcPr>
            <w:tcW w:w="1079" w:type="dxa"/>
            <w:vAlign w:val="top"/>
          </w:tcPr>
          <w:p>
            <w:pPr>
              <w:pStyle w:val="TableText"/>
              <w:ind w:left="303"/>
              <w:spacing w:before="106" w:line="239" w:lineRule="auto"/>
              <w:rPr/>
            </w:pPr>
            <w:r>
              <w:rPr>
                <w:spacing w:val="-9"/>
              </w:rPr>
              <w:t>×1.5</w:t>
            </w:r>
          </w:p>
        </w:tc>
        <w:tc>
          <w:tcPr>
            <w:tcW w:w="1079" w:type="dxa"/>
            <w:vAlign w:val="top"/>
          </w:tcPr>
          <w:p>
            <w:pPr>
              <w:pStyle w:val="TableText"/>
              <w:ind w:left="394"/>
              <w:spacing w:before="106" w:line="239" w:lineRule="auto"/>
              <w:rPr/>
            </w:pPr>
            <w:r>
              <w:rPr>
                <w:spacing w:val="-11"/>
              </w:rPr>
              <w:t>×1</w:t>
            </w:r>
          </w:p>
        </w:tc>
        <w:tc>
          <w:tcPr>
            <w:tcW w:w="1078" w:type="dxa"/>
            <w:vAlign w:val="top"/>
          </w:tcPr>
          <w:p>
            <w:pPr>
              <w:pStyle w:val="TableText"/>
              <w:ind w:left="305"/>
              <w:spacing w:before="106" w:line="239" w:lineRule="auto"/>
              <w:rPr/>
            </w:pPr>
            <w:r>
              <w:rPr>
                <w:spacing w:val="-9"/>
              </w:rPr>
              <w:t>×1.5</w:t>
            </w:r>
          </w:p>
        </w:tc>
        <w:tc>
          <w:tcPr>
            <w:tcW w:w="1079" w:type="dxa"/>
            <w:vAlign w:val="top"/>
          </w:tcPr>
          <w:p>
            <w:pPr>
              <w:pStyle w:val="TableText"/>
              <w:ind w:left="397"/>
              <w:spacing w:before="106" w:line="239" w:lineRule="auto"/>
              <w:rPr/>
            </w:pPr>
            <w:r>
              <w:rPr>
                <w:spacing w:val="-11"/>
              </w:rPr>
              <w:t>×1</w:t>
            </w:r>
          </w:p>
        </w:tc>
        <w:tc>
          <w:tcPr>
            <w:tcW w:w="1079" w:type="dxa"/>
            <w:vAlign w:val="top"/>
          </w:tcPr>
          <w:p>
            <w:pPr>
              <w:pStyle w:val="TableText"/>
              <w:ind w:left="358"/>
              <w:spacing w:before="121" w:line="239" w:lineRule="auto"/>
              <w:rPr>
                <w:sz w:val="14"/>
                <w:szCs w:val="14"/>
              </w:rPr>
            </w:pPr>
            <w:r>
              <w:rPr>
                <w:sz w:val="14"/>
                <w:szCs w:val="14"/>
                <w:spacing w:val="-7"/>
              </w:rPr>
              <w:t>×1.5</w:t>
            </w:r>
          </w:p>
        </w:tc>
        <w:tc>
          <w:tcPr>
            <w:tcW w:w="999" w:type="dxa"/>
            <w:vAlign w:val="top"/>
          </w:tcPr>
          <w:p>
            <w:pPr>
              <w:pStyle w:val="TableText"/>
              <w:ind w:left="358"/>
              <w:spacing w:before="106" w:line="239" w:lineRule="auto"/>
              <w:rPr/>
            </w:pPr>
            <w:r>
              <w:rPr>
                <w:spacing w:val="-11"/>
              </w:rPr>
              <w:t>×1</w:t>
            </w:r>
          </w:p>
        </w:tc>
        <w:tc>
          <w:tcPr>
            <w:tcW w:w="1014" w:type="dxa"/>
            <w:vAlign w:val="top"/>
          </w:tcPr>
          <w:p>
            <w:pPr>
              <w:pStyle w:val="TableText"/>
              <w:ind w:left="279"/>
              <w:spacing w:before="106" w:line="239" w:lineRule="auto"/>
              <w:rPr/>
            </w:pPr>
            <w:r>
              <w:rPr>
                <w:spacing w:val="-9"/>
              </w:rPr>
              <w:t>×1.5</w:t>
            </w:r>
          </w:p>
        </w:tc>
      </w:tr>
      <w:tr>
        <w:trPr>
          <w:trHeight w:val="350" w:hRule="atLeast"/>
        </w:trPr>
        <w:tc>
          <w:tcPr>
            <w:tcW w:w="704" w:type="dxa"/>
            <w:vAlign w:val="top"/>
          </w:tcPr>
          <w:p>
            <w:pPr>
              <w:pStyle w:val="TableText"/>
              <w:ind w:left="164"/>
              <w:spacing w:before="106" w:line="239" w:lineRule="auto"/>
              <w:rPr/>
            </w:pPr>
            <w:r>
              <w:rPr>
                <w:spacing w:val="-2"/>
              </w:rPr>
              <w:t>23.0</w:t>
            </w:r>
          </w:p>
        </w:tc>
        <w:tc>
          <w:tcPr>
            <w:tcW w:w="1078" w:type="dxa"/>
            <w:vAlign w:val="top"/>
          </w:tcPr>
          <w:p>
            <w:pPr>
              <w:pStyle w:val="TableText"/>
              <w:ind w:left="351"/>
              <w:spacing w:before="106" w:line="239" w:lineRule="auto"/>
              <w:rPr/>
            </w:pPr>
            <w:r>
              <w:rPr>
                <w:spacing w:val="-2"/>
              </w:rPr>
              <w:t>0.53</w:t>
            </w:r>
          </w:p>
        </w:tc>
        <w:tc>
          <w:tcPr>
            <w:tcW w:w="1079" w:type="dxa"/>
            <w:vAlign w:val="top"/>
          </w:tcPr>
          <w:p>
            <w:pPr>
              <w:pStyle w:val="TableText"/>
              <w:ind w:left="303"/>
              <w:spacing w:before="106" w:line="239" w:lineRule="auto"/>
              <w:rPr/>
            </w:pPr>
            <w:r>
              <w:rPr>
                <w:spacing w:val="-2"/>
              </w:rPr>
              <w:t>0.143</w:t>
            </w:r>
          </w:p>
        </w:tc>
        <w:tc>
          <w:tcPr>
            <w:tcW w:w="1079" w:type="dxa"/>
            <w:vAlign w:val="top"/>
          </w:tcPr>
          <w:p>
            <w:pPr>
              <w:pStyle w:val="TableText"/>
              <w:ind w:left="353"/>
              <w:spacing w:before="106" w:line="239" w:lineRule="auto"/>
              <w:rPr/>
            </w:pPr>
            <w:r>
              <w:rPr>
                <w:spacing w:val="-2"/>
              </w:rPr>
              <w:t>3.25</w:t>
            </w:r>
          </w:p>
        </w:tc>
        <w:tc>
          <w:tcPr>
            <w:tcW w:w="1078" w:type="dxa"/>
            <w:vAlign w:val="top"/>
          </w:tcPr>
          <w:p>
            <w:pPr>
              <w:pStyle w:val="TableText"/>
              <w:ind w:left="354"/>
              <w:spacing w:before="106" w:line="239" w:lineRule="auto"/>
              <w:rPr/>
            </w:pPr>
            <w:r>
              <w:rPr>
                <w:spacing w:val="-4"/>
              </w:rPr>
              <w:t>1.03</w:t>
            </w:r>
          </w:p>
        </w:tc>
        <w:tc>
          <w:tcPr>
            <w:tcW w:w="1079" w:type="dxa"/>
            <w:vAlign w:val="top"/>
          </w:tcPr>
          <w:p>
            <w:pPr>
              <w:pStyle w:val="TableText"/>
              <w:ind w:left="357"/>
              <w:spacing w:before="106" w:line="239" w:lineRule="auto"/>
              <w:rPr/>
            </w:pPr>
            <w:r>
              <w:rPr>
                <w:spacing w:val="-4"/>
              </w:rPr>
              <w:t>13.0</w:t>
            </w:r>
          </w:p>
        </w:tc>
        <w:tc>
          <w:tcPr>
            <w:tcW w:w="1079" w:type="dxa"/>
            <w:vAlign w:val="top"/>
          </w:tcPr>
          <w:p>
            <w:pPr>
              <w:pStyle w:val="TableText"/>
              <w:ind w:left="358"/>
              <w:spacing w:before="106" w:line="239" w:lineRule="auto"/>
              <w:rPr/>
            </w:pPr>
            <w:r>
              <w:rPr>
                <w:spacing w:val="-2"/>
              </w:rPr>
              <w:t>3.71</w:t>
            </w:r>
          </w:p>
        </w:tc>
        <w:tc>
          <w:tcPr>
            <w:tcW w:w="999" w:type="dxa"/>
            <w:vAlign w:val="top"/>
          </w:tcPr>
          <w:p>
            <w:pPr>
              <w:pStyle w:val="TableText"/>
              <w:ind w:left="408"/>
              <w:spacing w:before="106" w:line="239" w:lineRule="auto"/>
              <w:rPr/>
            </w:pPr>
            <w:r>
              <w:rPr>
                <w:spacing w:val="-6"/>
              </w:rPr>
              <w:t>17</w:t>
            </w:r>
          </w:p>
        </w:tc>
        <w:tc>
          <w:tcPr>
            <w:tcW w:w="1014" w:type="dxa"/>
            <w:vAlign w:val="top"/>
          </w:tcPr>
          <w:p>
            <w:pPr>
              <w:pStyle w:val="TableText"/>
              <w:ind w:left="319"/>
              <w:spacing w:before="106" w:line="239" w:lineRule="auto"/>
              <w:rPr/>
            </w:pPr>
            <w:r>
              <w:rPr>
                <w:spacing w:val="-2"/>
              </w:rPr>
              <w:t>5.62</w:t>
            </w:r>
          </w:p>
        </w:tc>
      </w:tr>
      <w:tr>
        <w:trPr>
          <w:trHeight w:val="350" w:hRule="atLeast"/>
        </w:trPr>
        <w:tc>
          <w:tcPr>
            <w:tcW w:w="704" w:type="dxa"/>
            <w:vAlign w:val="top"/>
          </w:tcPr>
          <w:p>
            <w:pPr>
              <w:pStyle w:val="TableText"/>
              <w:ind w:left="164"/>
              <w:spacing w:before="106" w:line="239" w:lineRule="auto"/>
              <w:rPr/>
            </w:pPr>
            <w:r>
              <w:rPr>
                <w:spacing w:val="-2"/>
              </w:rPr>
              <w:t>23.1</w:t>
            </w:r>
          </w:p>
        </w:tc>
        <w:tc>
          <w:tcPr>
            <w:tcW w:w="1078" w:type="dxa"/>
            <w:vAlign w:val="top"/>
          </w:tcPr>
          <w:p>
            <w:pPr>
              <w:pStyle w:val="TableText"/>
              <w:ind w:left="301"/>
              <w:spacing w:before="106" w:line="239" w:lineRule="auto"/>
              <w:rPr/>
            </w:pPr>
            <w:r>
              <w:rPr>
                <w:spacing w:val="-2"/>
              </w:rPr>
              <w:t>0.521</w:t>
            </w:r>
          </w:p>
        </w:tc>
        <w:tc>
          <w:tcPr>
            <w:tcW w:w="1079" w:type="dxa"/>
            <w:vAlign w:val="top"/>
          </w:tcPr>
          <w:p>
            <w:pPr>
              <w:pStyle w:val="TableText"/>
              <w:ind w:left="303"/>
              <w:spacing w:before="106" w:line="239" w:lineRule="auto"/>
              <w:rPr/>
            </w:pPr>
            <w:r>
              <w:rPr>
                <w:spacing w:val="-2"/>
              </w:rPr>
              <w:t>0.140</w:t>
            </w:r>
          </w:p>
        </w:tc>
        <w:tc>
          <w:tcPr>
            <w:tcW w:w="1079" w:type="dxa"/>
            <w:vAlign w:val="top"/>
          </w:tcPr>
          <w:p>
            <w:pPr>
              <w:pStyle w:val="TableText"/>
              <w:ind w:left="353"/>
              <w:spacing w:before="106" w:line="239" w:lineRule="auto"/>
              <w:rPr/>
            </w:pPr>
            <w:r>
              <w:rPr>
                <w:spacing w:val="-2"/>
              </w:rPr>
              <w:t>3.19</w:t>
            </w:r>
          </w:p>
        </w:tc>
        <w:tc>
          <w:tcPr>
            <w:tcW w:w="1078" w:type="dxa"/>
            <w:vAlign w:val="top"/>
          </w:tcPr>
          <w:p>
            <w:pPr>
              <w:pStyle w:val="TableText"/>
              <w:ind w:left="354"/>
              <w:spacing w:before="106" w:line="239" w:lineRule="auto"/>
              <w:rPr/>
            </w:pPr>
            <w:r>
              <w:rPr>
                <w:spacing w:val="-4"/>
              </w:rPr>
              <w:t>1.02</w:t>
            </w:r>
          </w:p>
        </w:tc>
        <w:tc>
          <w:tcPr>
            <w:tcW w:w="1079" w:type="dxa"/>
            <w:vAlign w:val="top"/>
          </w:tcPr>
          <w:p>
            <w:pPr>
              <w:pStyle w:val="TableText"/>
              <w:ind w:left="357"/>
              <w:spacing w:before="106" w:line="239" w:lineRule="auto"/>
              <w:rPr/>
            </w:pPr>
            <w:r>
              <w:rPr>
                <w:spacing w:val="-4"/>
              </w:rPr>
              <w:t>12.8</w:t>
            </w:r>
          </w:p>
        </w:tc>
        <w:tc>
          <w:tcPr>
            <w:tcW w:w="1079" w:type="dxa"/>
            <w:vAlign w:val="top"/>
          </w:tcPr>
          <w:p>
            <w:pPr>
              <w:pStyle w:val="TableText"/>
              <w:ind w:left="358"/>
              <w:spacing w:before="106" w:line="239" w:lineRule="auto"/>
              <w:rPr/>
            </w:pPr>
            <w:r>
              <w:rPr>
                <w:spacing w:val="-2"/>
              </w:rPr>
              <w:t>3.67</w:t>
            </w:r>
          </w:p>
        </w:tc>
        <w:tc>
          <w:tcPr>
            <w:tcW w:w="999" w:type="dxa"/>
            <w:vAlign w:val="top"/>
          </w:tcPr>
          <w:p>
            <w:pPr>
              <w:pStyle w:val="TableText"/>
              <w:ind w:left="319"/>
              <w:spacing w:before="106" w:line="239" w:lineRule="auto"/>
              <w:rPr/>
            </w:pPr>
            <w:r>
              <w:rPr>
                <w:spacing w:val="-4"/>
              </w:rPr>
              <w:t>16.8</w:t>
            </w:r>
          </w:p>
        </w:tc>
        <w:tc>
          <w:tcPr>
            <w:tcW w:w="1014" w:type="dxa"/>
            <w:vAlign w:val="top"/>
          </w:tcPr>
          <w:p>
            <w:pPr>
              <w:pStyle w:val="TableText"/>
              <w:ind w:left="370"/>
              <w:spacing w:before="106" w:line="239" w:lineRule="auto"/>
              <w:rPr/>
            </w:pPr>
            <w:r>
              <w:rPr>
                <w:spacing w:val="-3"/>
              </w:rPr>
              <w:t>5.6</w:t>
            </w:r>
          </w:p>
        </w:tc>
      </w:tr>
      <w:tr>
        <w:trPr>
          <w:trHeight w:val="360" w:hRule="atLeast"/>
        </w:trPr>
        <w:tc>
          <w:tcPr>
            <w:tcW w:w="704" w:type="dxa"/>
            <w:vAlign w:val="top"/>
          </w:tcPr>
          <w:p>
            <w:pPr>
              <w:pStyle w:val="TableText"/>
              <w:ind w:left="164"/>
              <w:spacing w:before="107" w:line="239" w:lineRule="auto"/>
              <w:rPr/>
            </w:pPr>
            <w:r>
              <w:rPr>
                <w:spacing w:val="-2"/>
              </w:rPr>
              <w:t>23.2</w:t>
            </w:r>
          </w:p>
        </w:tc>
        <w:tc>
          <w:tcPr>
            <w:tcW w:w="1078" w:type="dxa"/>
            <w:vAlign w:val="top"/>
          </w:tcPr>
          <w:p>
            <w:pPr>
              <w:pStyle w:val="TableText"/>
              <w:ind w:left="301"/>
              <w:spacing w:before="107" w:line="239" w:lineRule="auto"/>
              <w:rPr/>
            </w:pPr>
            <w:r>
              <w:rPr>
                <w:spacing w:val="-2"/>
              </w:rPr>
              <w:t>0.513</w:t>
            </w:r>
          </w:p>
        </w:tc>
        <w:tc>
          <w:tcPr>
            <w:tcW w:w="1079" w:type="dxa"/>
            <w:vAlign w:val="top"/>
          </w:tcPr>
          <w:p>
            <w:pPr>
              <w:pStyle w:val="TableText"/>
              <w:ind w:left="303"/>
              <w:spacing w:before="107" w:line="239" w:lineRule="auto"/>
              <w:rPr/>
            </w:pPr>
            <w:r>
              <w:rPr>
                <w:spacing w:val="-2"/>
              </w:rPr>
              <w:t>0.138</w:t>
            </w:r>
          </w:p>
        </w:tc>
        <w:tc>
          <w:tcPr>
            <w:tcW w:w="1079" w:type="dxa"/>
            <w:vAlign w:val="top"/>
          </w:tcPr>
          <w:p>
            <w:pPr>
              <w:pStyle w:val="TableText"/>
              <w:ind w:left="353"/>
              <w:spacing w:before="107" w:line="239" w:lineRule="auto"/>
              <w:rPr/>
            </w:pPr>
            <w:r>
              <w:rPr>
                <w:spacing w:val="-2"/>
              </w:rPr>
              <w:t>3.13</w:t>
            </w:r>
          </w:p>
        </w:tc>
        <w:tc>
          <w:tcPr>
            <w:tcW w:w="1078" w:type="dxa"/>
            <w:vAlign w:val="top"/>
          </w:tcPr>
          <w:p>
            <w:pPr>
              <w:pStyle w:val="TableText"/>
              <w:ind w:left="354"/>
              <w:spacing w:before="107" w:line="239" w:lineRule="auto"/>
              <w:rPr/>
            </w:pPr>
            <w:r>
              <w:rPr>
                <w:spacing w:val="-4"/>
              </w:rPr>
              <w:t>1.01</w:t>
            </w:r>
          </w:p>
        </w:tc>
        <w:tc>
          <w:tcPr>
            <w:tcW w:w="1079" w:type="dxa"/>
            <w:vAlign w:val="top"/>
          </w:tcPr>
          <w:p>
            <w:pPr>
              <w:pStyle w:val="TableText"/>
              <w:ind w:left="357"/>
              <w:spacing w:before="107" w:line="239" w:lineRule="auto"/>
              <w:rPr/>
            </w:pPr>
            <w:r>
              <w:rPr>
                <w:spacing w:val="-4"/>
              </w:rPr>
              <w:t>12.6</w:t>
            </w:r>
          </w:p>
        </w:tc>
        <w:tc>
          <w:tcPr>
            <w:tcW w:w="1079" w:type="dxa"/>
            <w:vAlign w:val="top"/>
          </w:tcPr>
          <w:p>
            <w:pPr>
              <w:pStyle w:val="TableText"/>
              <w:ind w:left="358"/>
              <w:spacing w:before="107" w:line="239" w:lineRule="auto"/>
              <w:rPr/>
            </w:pPr>
            <w:r>
              <w:rPr>
                <w:spacing w:val="-2"/>
              </w:rPr>
              <w:t>3.64</w:t>
            </w:r>
          </w:p>
        </w:tc>
        <w:tc>
          <w:tcPr>
            <w:tcW w:w="999" w:type="dxa"/>
            <w:vAlign w:val="top"/>
          </w:tcPr>
          <w:p>
            <w:pPr>
              <w:pStyle w:val="TableText"/>
              <w:ind w:left="269"/>
              <w:spacing w:before="107" w:line="239" w:lineRule="auto"/>
              <w:rPr/>
            </w:pPr>
            <w:r>
              <w:rPr>
                <w:spacing w:val="-4"/>
              </w:rPr>
              <w:t>16.54</w:t>
            </w:r>
          </w:p>
        </w:tc>
        <w:tc>
          <w:tcPr>
            <w:tcW w:w="1014" w:type="dxa"/>
            <w:vAlign w:val="top"/>
          </w:tcPr>
          <w:p>
            <w:pPr>
              <w:pStyle w:val="TableText"/>
              <w:ind w:left="319"/>
              <w:spacing w:before="107" w:line="239" w:lineRule="auto"/>
              <w:rPr/>
            </w:pPr>
            <w:r>
              <w:rPr>
                <w:spacing w:val="-2"/>
              </w:rPr>
              <w:t>5.55</w:t>
            </w:r>
          </w:p>
        </w:tc>
      </w:tr>
      <w:tr>
        <w:trPr>
          <w:trHeight w:val="349" w:hRule="atLeast"/>
        </w:trPr>
        <w:tc>
          <w:tcPr>
            <w:tcW w:w="704" w:type="dxa"/>
            <w:vAlign w:val="top"/>
          </w:tcPr>
          <w:p>
            <w:pPr>
              <w:pStyle w:val="TableText"/>
              <w:ind w:left="164"/>
              <w:spacing w:before="106" w:line="238" w:lineRule="auto"/>
              <w:rPr/>
            </w:pPr>
            <w:r>
              <w:rPr>
                <w:spacing w:val="-2"/>
              </w:rPr>
              <w:t>23.3</w:t>
            </w:r>
          </w:p>
        </w:tc>
        <w:tc>
          <w:tcPr>
            <w:tcW w:w="1078" w:type="dxa"/>
            <w:vAlign w:val="top"/>
          </w:tcPr>
          <w:p>
            <w:pPr>
              <w:pStyle w:val="TableText"/>
              <w:ind w:left="301"/>
              <w:spacing w:before="106" w:line="238" w:lineRule="auto"/>
              <w:rPr/>
            </w:pPr>
            <w:r>
              <w:rPr>
                <w:spacing w:val="-2"/>
              </w:rPr>
              <w:t>0.505</w:t>
            </w:r>
          </w:p>
        </w:tc>
        <w:tc>
          <w:tcPr>
            <w:tcW w:w="1079" w:type="dxa"/>
            <w:vAlign w:val="top"/>
          </w:tcPr>
          <w:p>
            <w:pPr>
              <w:pStyle w:val="TableText"/>
              <w:ind w:left="303"/>
              <w:spacing w:before="106" w:line="238" w:lineRule="auto"/>
              <w:rPr/>
            </w:pPr>
            <w:r>
              <w:rPr>
                <w:spacing w:val="-2"/>
              </w:rPr>
              <w:t>0.136</w:t>
            </w:r>
          </w:p>
        </w:tc>
        <w:tc>
          <w:tcPr>
            <w:tcW w:w="1079" w:type="dxa"/>
            <w:vAlign w:val="top"/>
          </w:tcPr>
          <w:p>
            <w:pPr>
              <w:pStyle w:val="TableText"/>
              <w:ind w:left="353"/>
              <w:spacing w:before="106" w:line="238" w:lineRule="auto"/>
              <w:rPr/>
            </w:pPr>
            <w:r>
              <w:rPr>
                <w:spacing w:val="-2"/>
              </w:rPr>
              <w:t>3.08</w:t>
            </w:r>
          </w:p>
        </w:tc>
        <w:tc>
          <w:tcPr>
            <w:tcW w:w="1078" w:type="dxa"/>
            <w:vAlign w:val="top"/>
          </w:tcPr>
          <w:p>
            <w:pPr>
              <w:pStyle w:val="TableText"/>
              <w:ind w:left="394"/>
              <w:spacing w:before="106" w:line="238" w:lineRule="auto"/>
              <w:rPr/>
            </w:pPr>
            <w:r>
              <w:rPr>
                <w:spacing w:val="-5"/>
              </w:rPr>
              <w:t>1.0</w:t>
            </w:r>
          </w:p>
        </w:tc>
        <w:tc>
          <w:tcPr>
            <w:tcW w:w="1079" w:type="dxa"/>
            <w:vAlign w:val="top"/>
          </w:tcPr>
          <w:p>
            <w:pPr>
              <w:pStyle w:val="TableText"/>
              <w:ind w:left="357"/>
              <w:spacing w:before="106" w:line="238" w:lineRule="auto"/>
              <w:rPr/>
            </w:pPr>
            <w:r>
              <w:rPr>
                <w:spacing w:val="-4"/>
              </w:rPr>
              <w:t>12.4</w:t>
            </w:r>
          </w:p>
        </w:tc>
        <w:tc>
          <w:tcPr>
            <w:tcW w:w="1079" w:type="dxa"/>
            <w:vAlign w:val="top"/>
          </w:tcPr>
          <w:p>
            <w:pPr>
              <w:pStyle w:val="TableText"/>
              <w:ind w:left="358"/>
              <w:spacing w:before="106" w:line="238" w:lineRule="auto"/>
              <w:rPr/>
            </w:pPr>
            <w:r>
              <w:rPr>
                <w:spacing w:val="-2"/>
              </w:rPr>
              <w:t>3.60</w:t>
            </w:r>
          </w:p>
        </w:tc>
        <w:tc>
          <w:tcPr>
            <w:tcW w:w="999" w:type="dxa"/>
            <w:vAlign w:val="top"/>
          </w:tcPr>
          <w:p>
            <w:pPr>
              <w:pStyle w:val="TableText"/>
              <w:ind w:left="269"/>
              <w:spacing w:before="106" w:line="238" w:lineRule="auto"/>
              <w:rPr/>
            </w:pPr>
            <w:r>
              <w:rPr>
                <w:spacing w:val="-4"/>
              </w:rPr>
              <w:t>16.48</w:t>
            </w:r>
          </w:p>
        </w:tc>
        <w:tc>
          <w:tcPr>
            <w:tcW w:w="1014" w:type="dxa"/>
            <w:vAlign w:val="top"/>
          </w:tcPr>
          <w:p>
            <w:pPr>
              <w:pStyle w:val="TableText"/>
              <w:ind w:left="370"/>
              <w:spacing w:before="106" w:line="238" w:lineRule="auto"/>
              <w:rPr/>
            </w:pPr>
            <w:r>
              <w:rPr>
                <w:spacing w:val="-3"/>
              </w:rPr>
              <w:t>5.5</w:t>
            </w:r>
          </w:p>
        </w:tc>
      </w:tr>
      <w:tr>
        <w:trPr>
          <w:trHeight w:val="350" w:hRule="atLeast"/>
        </w:trPr>
        <w:tc>
          <w:tcPr>
            <w:tcW w:w="704" w:type="dxa"/>
            <w:vAlign w:val="top"/>
          </w:tcPr>
          <w:p>
            <w:pPr>
              <w:pStyle w:val="TableText"/>
              <w:ind w:left="164"/>
              <w:spacing w:before="107" w:line="238" w:lineRule="auto"/>
              <w:rPr/>
            </w:pPr>
            <w:r>
              <w:rPr>
                <w:spacing w:val="-2"/>
              </w:rPr>
              <w:t>23.4</w:t>
            </w:r>
          </w:p>
        </w:tc>
        <w:tc>
          <w:tcPr>
            <w:tcW w:w="1078" w:type="dxa"/>
            <w:vAlign w:val="top"/>
          </w:tcPr>
          <w:p>
            <w:pPr>
              <w:pStyle w:val="TableText"/>
              <w:ind w:left="301"/>
              <w:spacing w:before="107" w:line="238" w:lineRule="auto"/>
              <w:rPr/>
            </w:pPr>
            <w:r>
              <w:rPr>
                <w:spacing w:val="-2"/>
              </w:rPr>
              <w:t>0.497</w:t>
            </w:r>
          </w:p>
        </w:tc>
        <w:tc>
          <w:tcPr>
            <w:tcW w:w="1079" w:type="dxa"/>
            <w:vAlign w:val="top"/>
          </w:tcPr>
          <w:p>
            <w:pPr>
              <w:pStyle w:val="TableText"/>
              <w:ind w:left="303"/>
              <w:spacing w:before="107" w:line="238" w:lineRule="auto"/>
              <w:rPr/>
            </w:pPr>
            <w:r>
              <w:rPr>
                <w:spacing w:val="-2"/>
              </w:rPr>
              <w:t>0.134</w:t>
            </w:r>
          </w:p>
        </w:tc>
        <w:tc>
          <w:tcPr>
            <w:tcW w:w="1079" w:type="dxa"/>
            <w:vAlign w:val="top"/>
          </w:tcPr>
          <w:p>
            <w:pPr>
              <w:pStyle w:val="TableText"/>
              <w:ind w:left="353"/>
              <w:spacing w:before="107" w:line="238" w:lineRule="auto"/>
              <w:rPr/>
            </w:pPr>
            <w:r>
              <w:rPr>
                <w:spacing w:val="-2"/>
              </w:rPr>
              <w:t>3.03</w:t>
            </w:r>
          </w:p>
        </w:tc>
        <w:tc>
          <w:tcPr>
            <w:tcW w:w="1078" w:type="dxa"/>
            <w:vAlign w:val="top"/>
          </w:tcPr>
          <w:p>
            <w:pPr>
              <w:pStyle w:val="TableText"/>
              <w:ind w:left="354"/>
              <w:spacing w:before="107" w:line="238" w:lineRule="auto"/>
              <w:rPr/>
            </w:pPr>
            <w:r>
              <w:rPr>
                <w:spacing w:val="-2"/>
              </w:rPr>
              <w:t>0.99</w:t>
            </w:r>
          </w:p>
        </w:tc>
        <w:tc>
          <w:tcPr>
            <w:tcW w:w="1079" w:type="dxa"/>
            <w:vAlign w:val="top"/>
          </w:tcPr>
          <w:p>
            <w:pPr>
              <w:pStyle w:val="TableText"/>
              <w:ind w:left="357"/>
              <w:spacing w:before="107" w:line="238" w:lineRule="auto"/>
              <w:rPr/>
            </w:pPr>
            <w:r>
              <w:rPr>
                <w:spacing w:val="-4"/>
              </w:rPr>
              <w:t>12.2</w:t>
            </w:r>
          </w:p>
        </w:tc>
        <w:tc>
          <w:tcPr>
            <w:tcW w:w="1079" w:type="dxa"/>
            <w:vAlign w:val="top"/>
          </w:tcPr>
          <w:p>
            <w:pPr>
              <w:pStyle w:val="TableText"/>
              <w:ind w:left="358"/>
              <w:spacing w:before="107" w:line="238" w:lineRule="auto"/>
              <w:rPr/>
            </w:pPr>
            <w:r>
              <w:rPr>
                <w:spacing w:val="-2"/>
              </w:rPr>
              <w:t>3.57</w:t>
            </w:r>
          </w:p>
        </w:tc>
        <w:tc>
          <w:tcPr>
            <w:tcW w:w="999" w:type="dxa"/>
            <w:vAlign w:val="top"/>
          </w:tcPr>
          <w:p>
            <w:pPr>
              <w:pStyle w:val="TableText"/>
              <w:ind w:left="269"/>
              <w:spacing w:before="107" w:line="238" w:lineRule="auto"/>
              <w:rPr/>
            </w:pPr>
            <w:r>
              <w:rPr>
                <w:spacing w:val="-4"/>
              </w:rPr>
              <w:t>16.32</w:t>
            </w:r>
          </w:p>
        </w:tc>
        <w:tc>
          <w:tcPr>
            <w:tcW w:w="1014" w:type="dxa"/>
            <w:vAlign w:val="top"/>
          </w:tcPr>
          <w:p>
            <w:pPr>
              <w:pStyle w:val="TableText"/>
              <w:ind w:left="319"/>
              <w:spacing w:before="107" w:line="238" w:lineRule="auto"/>
              <w:rPr/>
            </w:pPr>
            <w:r>
              <w:rPr>
                <w:spacing w:val="-2"/>
              </w:rPr>
              <w:t>5.47</w:t>
            </w:r>
          </w:p>
        </w:tc>
      </w:tr>
      <w:tr>
        <w:trPr>
          <w:trHeight w:val="360" w:hRule="atLeast"/>
        </w:trPr>
        <w:tc>
          <w:tcPr>
            <w:tcW w:w="704" w:type="dxa"/>
            <w:vAlign w:val="top"/>
          </w:tcPr>
          <w:p>
            <w:pPr>
              <w:pStyle w:val="TableText"/>
              <w:ind w:left="164"/>
              <w:spacing w:before="108" w:line="239" w:lineRule="auto"/>
              <w:rPr/>
            </w:pPr>
            <w:r>
              <w:rPr>
                <w:spacing w:val="-2"/>
              </w:rPr>
              <w:t>23.5</w:t>
            </w:r>
          </w:p>
        </w:tc>
        <w:tc>
          <w:tcPr>
            <w:tcW w:w="1078" w:type="dxa"/>
            <w:vAlign w:val="top"/>
          </w:tcPr>
          <w:p>
            <w:pPr>
              <w:pStyle w:val="TableText"/>
              <w:ind w:left="351"/>
              <w:spacing w:before="108" w:line="239" w:lineRule="auto"/>
              <w:rPr/>
            </w:pPr>
            <w:r>
              <w:rPr>
                <w:spacing w:val="-2"/>
              </w:rPr>
              <w:t>0.49</w:t>
            </w:r>
          </w:p>
        </w:tc>
        <w:tc>
          <w:tcPr>
            <w:tcW w:w="1079" w:type="dxa"/>
            <w:vAlign w:val="top"/>
          </w:tcPr>
          <w:p>
            <w:pPr>
              <w:pStyle w:val="TableText"/>
              <w:ind w:left="303"/>
              <w:spacing w:before="108" w:line="239" w:lineRule="auto"/>
              <w:rPr/>
            </w:pPr>
            <w:r>
              <w:rPr>
                <w:spacing w:val="-2"/>
              </w:rPr>
              <w:t>0.132</w:t>
            </w:r>
          </w:p>
        </w:tc>
        <w:tc>
          <w:tcPr>
            <w:tcW w:w="1079" w:type="dxa"/>
            <w:vAlign w:val="top"/>
          </w:tcPr>
          <w:p>
            <w:pPr>
              <w:pStyle w:val="TableText"/>
              <w:ind w:left="353"/>
              <w:spacing w:before="108" w:line="239" w:lineRule="auto"/>
              <w:rPr/>
            </w:pPr>
            <w:r>
              <w:rPr>
                <w:spacing w:val="-2"/>
              </w:rPr>
              <w:t>2.98</w:t>
            </w:r>
          </w:p>
        </w:tc>
        <w:tc>
          <w:tcPr>
            <w:tcW w:w="1078" w:type="dxa"/>
            <w:vAlign w:val="top"/>
          </w:tcPr>
          <w:p>
            <w:pPr>
              <w:pStyle w:val="TableText"/>
              <w:ind w:left="354"/>
              <w:spacing w:before="108" w:line="239" w:lineRule="auto"/>
              <w:rPr/>
            </w:pPr>
            <w:r>
              <w:rPr>
                <w:spacing w:val="-2"/>
              </w:rPr>
              <w:t>0.98</w:t>
            </w:r>
          </w:p>
        </w:tc>
        <w:tc>
          <w:tcPr>
            <w:tcW w:w="1079" w:type="dxa"/>
            <w:vAlign w:val="top"/>
          </w:tcPr>
          <w:p>
            <w:pPr>
              <w:pStyle w:val="TableText"/>
              <w:ind w:left="357"/>
              <w:spacing w:before="108" w:line="239" w:lineRule="auto"/>
              <w:rPr/>
            </w:pPr>
            <w:r>
              <w:rPr>
                <w:spacing w:val="-4"/>
              </w:rPr>
              <w:t>12.0</w:t>
            </w:r>
          </w:p>
        </w:tc>
        <w:tc>
          <w:tcPr>
            <w:tcW w:w="1079" w:type="dxa"/>
            <w:vAlign w:val="top"/>
          </w:tcPr>
          <w:p>
            <w:pPr>
              <w:pStyle w:val="TableText"/>
              <w:ind w:left="358"/>
              <w:spacing w:before="108" w:line="239" w:lineRule="auto"/>
              <w:rPr/>
            </w:pPr>
            <w:r>
              <w:rPr>
                <w:spacing w:val="-2"/>
              </w:rPr>
              <w:t>3.53</w:t>
            </w:r>
          </w:p>
        </w:tc>
        <w:tc>
          <w:tcPr>
            <w:tcW w:w="999" w:type="dxa"/>
            <w:vAlign w:val="top"/>
          </w:tcPr>
          <w:p>
            <w:pPr>
              <w:pStyle w:val="TableText"/>
              <w:ind w:left="269"/>
              <w:spacing w:before="108" w:line="239" w:lineRule="auto"/>
              <w:rPr/>
            </w:pPr>
            <w:r>
              <w:rPr>
                <w:spacing w:val="-4"/>
              </w:rPr>
              <w:t>16.16</w:t>
            </w:r>
          </w:p>
        </w:tc>
        <w:tc>
          <w:tcPr>
            <w:tcW w:w="1014" w:type="dxa"/>
            <w:vAlign w:val="top"/>
          </w:tcPr>
          <w:p>
            <w:pPr>
              <w:pStyle w:val="TableText"/>
              <w:ind w:left="319"/>
              <w:spacing w:before="108" w:line="239" w:lineRule="auto"/>
              <w:rPr/>
            </w:pPr>
            <w:r>
              <w:rPr>
                <w:spacing w:val="-2"/>
              </w:rPr>
              <w:t>5.45</w:t>
            </w:r>
          </w:p>
        </w:tc>
      </w:tr>
      <w:tr>
        <w:trPr>
          <w:trHeight w:val="339" w:hRule="atLeast"/>
        </w:trPr>
        <w:tc>
          <w:tcPr>
            <w:tcW w:w="704" w:type="dxa"/>
            <w:vAlign w:val="top"/>
          </w:tcPr>
          <w:p>
            <w:pPr>
              <w:pStyle w:val="TableText"/>
              <w:ind w:left="164"/>
              <w:spacing w:before="97" w:line="237" w:lineRule="auto"/>
              <w:rPr/>
            </w:pPr>
            <w:r>
              <w:rPr>
                <w:spacing w:val="-2"/>
              </w:rPr>
              <w:t>23.6</w:t>
            </w:r>
          </w:p>
        </w:tc>
        <w:tc>
          <w:tcPr>
            <w:tcW w:w="1078" w:type="dxa"/>
            <w:vAlign w:val="top"/>
          </w:tcPr>
          <w:p>
            <w:pPr>
              <w:pStyle w:val="TableText"/>
              <w:ind w:left="301"/>
              <w:spacing w:before="97" w:line="237" w:lineRule="auto"/>
              <w:rPr/>
            </w:pPr>
            <w:r>
              <w:rPr>
                <w:spacing w:val="-2"/>
              </w:rPr>
              <w:t>0.484</w:t>
            </w:r>
          </w:p>
        </w:tc>
        <w:tc>
          <w:tcPr>
            <w:tcW w:w="1079" w:type="dxa"/>
            <w:vAlign w:val="top"/>
          </w:tcPr>
          <w:p>
            <w:pPr>
              <w:pStyle w:val="TableText"/>
              <w:ind w:left="303"/>
              <w:spacing w:before="97" w:line="237" w:lineRule="auto"/>
              <w:rPr/>
            </w:pPr>
            <w:r>
              <w:rPr>
                <w:spacing w:val="-2"/>
              </w:rPr>
              <w:t>0.130</w:t>
            </w:r>
          </w:p>
        </w:tc>
        <w:tc>
          <w:tcPr>
            <w:tcW w:w="1079" w:type="dxa"/>
            <w:vAlign w:val="top"/>
          </w:tcPr>
          <w:p>
            <w:pPr>
              <w:pStyle w:val="TableText"/>
              <w:ind w:left="353"/>
              <w:spacing w:before="97" w:line="237" w:lineRule="auto"/>
              <w:rPr/>
            </w:pPr>
            <w:r>
              <w:rPr>
                <w:spacing w:val="-2"/>
              </w:rPr>
              <w:t>2.93</w:t>
            </w:r>
          </w:p>
        </w:tc>
        <w:tc>
          <w:tcPr>
            <w:tcW w:w="1078" w:type="dxa"/>
            <w:vAlign w:val="top"/>
          </w:tcPr>
          <w:p>
            <w:pPr>
              <w:pStyle w:val="TableText"/>
              <w:ind w:left="354"/>
              <w:spacing w:before="97" w:line="237" w:lineRule="auto"/>
              <w:rPr/>
            </w:pPr>
            <w:r>
              <w:rPr>
                <w:spacing w:val="-2"/>
              </w:rPr>
              <w:t>0.97</w:t>
            </w:r>
          </w:p>
        </w:tc>
        <w:tc>
          <w:tcPr>
            <w:tcW w:w="1079" w:type="dxa"/>
            <w:vAlign w:val="top"/>
          </w:tcPr>
          <w:p>
            <w:pPr>
              <w:pStyle w:val="TableText"/>
              <w:ind w:left="357"/>
              <w:spacing w:before="97" w:line="237" w:lineRule="auto"/>
              <w:rPr/>
            </w:pPr>
            <w:r>
              <w:rPr>
                <w:spacing w:val="-4"/>
              </w:rPr>
              <w:t>11.8</w:t>
            </w:r>
          </w:p>
        </w:tc>
        <w:tc>
          <w:tcPr>
            <w:tcW w:w="1079" w:type="dxa"/>
            <w:vAlign w:val="top"/>
          </w:tcPr>
          <w:p>
            <w:pPr>
              <w:pStyle w:val="TableText"/>
              <w:ind w:left="358"/>
              <w:spacing w:before="97" w:line="237" w:lineRule="auto"/>
              <w:rPr/>
            </w:pPr>
            <w:r>
              <w:rPr>
                <w:spacing w:val="-2"/>
              </w:rPr>
              <w:t>3.50</w:t>
            </w:r>
          </w:p>
        </w:tc>
        <w:tc>
          <w:tcPr>
            <w:tcW w:w="999" w:type="dxa"/>
            <w:vAlign w:val="top"/>
          </w:tcPr>
          <w:p>
            <w:pPr>
              <w:pStyle w:val="TableText"/>
              <w:ind w:left="408"/>
              <w:spacing w:before="97" w:line="237" w:lineRule="auto"/>
              <w:rPr/>
            </w:pPr>
            <w:r>
              <w:rPr>
                <w:spacing w:val="-6"/>
              </w:rPr>
              <w:t>16</w:t>
            </w:r>
          </w:p>
        </w:tc>
        <w:tc>
          <w:tcPr>
            <w:tcW w:w="1014" w:type="dxa"/>
            <w:vAlign w:val="top"/>
          </w:tcPr>
          <w:p>
            <w:pPr>
              <w:pStyle w:val="TableText"/>
              <w:ind w:left="370"/>
              <w:spacing w:before="97" w:line="237" w:lineRule="auto"/>
              <w:rPr/>
            </w:pPr>
            <w:r>
              <w:rPr>
                <w:spacing w:val="-3"/>
              </w:rPr>
              <w:t>5.4</w:t>
            </w:r>
          </w:p>
        </w:tc>
      </w:tr>
      <w:tr>
        <w:trPr>
          <w:trHeight w:val="360" w:hRule="atLeast"/>
        </w:trPr>
        <w:tc>
          <w:tcPr>
            <w:tcW w:w="704" w:type="dxa"/>
            <w:vAlign w:val="top"/>
          </w:tcPr>
          <w:p>
            <w:pPr>
              <w:pStyle w:val="TableText"/>
              <w:ind w:left="164"/>
              <w:spacing w:before="109" w:line="239" w:lineRule="auto"/>
              <w:rPr/>
            </w:pPr>
            <w:r>
              <w:rPr>
                <w:spacing w:val="-2"/>
              </w:rPr>
              <w:t>23.7</w:t>
            </w:r>
          </w:p>
        </w:tc>
        <w:tc>
          <w:tcPr>
            <w:tcW w:w="1078" w:type="dxa"/>
            <w:vAlign w:val="top"/>
          </w:tcPr>
          <w:p>
            <w:pPr>
              <w:pStyle w:val="TableText"/>
              <w:ind w:left="301"/>
              <w:spacing w:before="109" w:line="239" w:lineRule="auto"/>
              <w:rPr/>
            </w:pPr>
            <w:r>
              <w:rPr>
                <w:spacing w:val="-2"/>
              </w:rPr>
              <w:t>0.478</w:t>
            </w:r>
          </w:p>
        </w:tc>
        <w:tc>
          <w:tcPr>
            <w:tcW w:w="1079" w:type="dxa"/>
            <w:vAlign w:val="top"/>
          </w:tcPr>
          <w:p>
            <w:pPr>
              <w:pStyle w:val="TableText"/>
              <w:ind w:left="303"/>
              <w:spacing w:before="109" w:line="239" w:lineRule="auto"/>
              <w:rPr/>
            </w:pPr>
            <w:r>
              <w:rPr>
                <w:spacing w:val="-2"/>
              </w:rPr>
              <w:t>0.128</w:t>
            </w:r>
          </w:p>
        </w:tc>
        <w:tc>
          <w:tcPr>
            <w:tcW w:w="1079" w:type="dxa"/>
            <w:vAlign w:val="top"/>
          </w:tcPr>
          <w:p>
            <w:pPr>
              <w:pStyle w:val="TableText"/>
              <w:ind w:left="353"/>
              <w:spacing w:before="109" w:line="239" w:lineRule="auto"/>
              <w:rPr/>
            </w:pPr>
            <w:r>
              <w:rPr>
                <w:spacing w:val="-2"/>
              </w:rPr>
              <w:t>2.88</w:t>
            </w:r>
          </w:p>
        </w:tc>
        <w:tc>
          <w:tcPr>
            <w:tcW w:w="1078" w:type="dxa"/>
            <w:vAlign w:val="top"/>
          </w:tcPr>
          <w:p>
            <w:pPr>
              <w:pStyle w:val="TableText"/>
              <w:ind w:left="354"/>
              <w:spacing w:before="109" w:line="239" w:lineRule="auto"/>
              <w:rPr/>
            </w:pPr>
            <w:r>
              <w:rPr>
                <w:spacing w:val="-2"/>
              </w:rPr>
              <w:t>0.96</w:t>
            </w:r>
          </w:p>
        </w:tc>
        <w:tc>
          <w:tcPr>
            <w:tcW w:w="1079" w:type="dxa"/>
            <w:vAlign w:val="top"/>
          </w:tcPr>
          <w:p>
            <w:pPr>
              <w:pStyle w:val="TableText"/>
              <w:ind w:left="357"/>
              <w:spacing w:before="109" w:line="239" w:lineRule="auto"/>
              <w:rPr/>
            </w:pPr>
            <w:r>
              <w:rPr>
                <w:spacing w:val="-4"/>
              </w:rPr>
              <w:t>11.6</w:t>
            </w:r>
          </w:p>
        </w:tc>
        <w:tc>
          <w:tcPr>
            <w:tcW w:w="1079" w:type="dxa"/>
            <w:vAlign w:val="top"/>
          </w:tcPr>
          <w:p>
            <w:pPr>
              <w:pStyle w:val="TableText"/>
              <w:ind w:left="358"/>
              <w:spacing w:before="109" w:line="239" w:lineRule="auto"/>
              <w:rPr/>
            </w:pPr>
            <w:r>
              <w:rPr>
                <w:spacing w:val="-2"/>
              </w:rPr>
              <w:t>3.46</w:t>
            </w:r>
          </w:p>
        </w:tc>
        <w:tc>
          <w:tcPr>
            <w:tcW w:w="999" w:type="dxa"/>
            <w:vAlign w:val="top"/>
          </w:tcPr>
          <w:p>
            <w:pPr>
              <w:pStyle w:val="TableText"/>
              <w:ind w:left="319"/>
              <w:spacing w:before="109" w:line="239" w:lineRule="auto"/>
              <w:rPr/>
            </w:pPr>
            <w:r>
              <w:rPr>
                <w:spacing w:val="-4"/>
              </w:rPr>
              <w:t>15.8</w:t>
            </w:r>
          </w:p>
        </w:tc>
        <w:tc>
          <w:tcPr>
            <w:tcW w:w="1014" w:type="dxa"/>
            <w:vAlign w:val="top"/>
          </w:tcPr>
          <w:p>
            <w:pPr>
              <w:pStyle w:val="TableText"/>
              <w:ind w:left="319"/>
              <w:spacing w:before="109" w:line="239" w:lineRule="auto"/>
              <w:rPr/>
            </w:pPr>
            <w:r>
              <w:rPr>
                <w:spacing w:val="-2"/>
              </w:rPr>
              <w:t>5.35</w:t>
            </w:r>
          </w:p>
        </w:tc>
      </w:tr>
      <w:tr>
        <w:trPr>
          <w:trHeight w:val="349" w:hRule="atLeast"/>
        </w:trPr>
        <w:tc>
          <w:tcPr>
            <w:tcW w:w="704" w:type="dxa"/>
            <w:vAlign w:val="top"/>
          </w:tcPr>
          <w:p>
            <w:pPr>
              <w:pStyle w:val="TableText"/>
              <w:ind w:left="164"/>
              <w:spacing w:before="108" w:line="236" w:lineRule="auto"/>
              <w:rPr/>
            </w:pPr>
            <w:r>
              <w:rPr>
                <w:spacing w:val="-2"/>
              </w:rPr>
              <w:t>23.8</w:t>
            </w:r>
          </w:p>
        </w:tc>
        <w:tc>
          <w:tcPr>
            <w:tcW w:w="1078" w:type="dxa"/>
            <w:vAlign w:val="top"/>
          </w:tcPr>
          <w:p>
            <w:pPr>
              <w:pStyle w:val="TableText"/>
              <w:ind w:left="301"/>
              <w:spacing w:before="108" w:line="236" w:lineRule="auto"/>
              <w:rPr/>
            </w:pPr>
            <w:r>
              <w:rPr>
                <w:spacing w:val="-2"/>
              </w:rPr>
              <w:t>0.472</w:t>
            </w:r>
          </w:p>
        </w:tc>
        <w:tc>
          <w:tcPr>
            <w:tcW w:w="1079" w:type="dxa"/>
            <w:vAlign w:val="top"/>
          </w:tcPr>
          <w:p>
            <w:pPr>
              <w:pStyle w:val="TableText"/>
              <w:ind w:left="303"/>
              <w:spacing w:before="108" w:line="236" w:lineRule="auto"/>
              <w:rPr/>
            </w:pPr>
            <w:r>
              <w:rPr>
                <w:spacing w:val="-2"/>
              </w:rPr>
              <w:t>0.127</w:t>
            </w:r>
          </w:p>
        </w:tc>
        <w:tc>
          <w:tcPr>
            <w:tcW w:w="1079" w:type="dxa"/>
            <w:vAlign w:val="top"/>
          </w:tcPr>
          <w:p>
            <w:pPr>
              <w:pStyle w:val="TableText"/>
              <w:ind w:left="353"/>
              <w:spacing w:before="108" w:line="236" w:lineRule="auto"/>
              <w:rPr/>
            </w:pPr>
            <w:r>
              <w:rPr>
                <w:spacing w:val="-2"/>
              </w:rPr>
              <w:t>2.83</w:t>
            </w:r>
          </w:p>
        </w:tc>
        <w:tc>
          <w:tcPr>
            <w:tcW w:w="1078" w:type="dxa"/>
            <w:vAlign w:val="top"/>
          </w:tcPr>
          <w:p>
            <w:pPr>
              <w:pStyle w:val="TableText"/>
              <w:ind w:left="354"/>
              <w:spacing w:before="108" w:line="236" w:lineRule="auto"/>
              <w:rPr/>
            </w:pPr>
            <w:r>
              <w:rPr>
                <w:spacing w:val="-2"/>
              </w:rPr>
              <w:t>0.95</w:t>
            </w:r>
          </w:p>
        </w:tc>
        <w:tc>
          <w:tcPr>
            <w:tcW w:w="1079" w:type="dxa"/>
            <w:vAlign w:val="top"/>
          </w:tcPr>
          <w:p>
            <w:pPr>
              <w:pStyle w:val="TableText"/>
              <w:ind w:left="357"/>
              <w:spacing w:before="108" w:line="236" w:lineRule="auto"/>
              <w:rPr/>
            </w:pPr>
            <w:r>
              <w:rPr>
                <w:spacing w:val="-4"/>
              </w:rPr>
              <w:t>11.4</w:t>
            </w:r>
          </w:p>
        </w:tc>
        <w:tc>
          <w:tcPr>
            <w:tcW w:w="1079" w:type="dxa"/>
            <w:vAlign w:val="top"/>
          </w:tcPr>
          <w:p>
            <w:pPr>
              <w:pStyle w:val="TableText"/>
              <w:ind w:left="358"/>
              <w:spacing w:before="108" w:line="236" w:lineRule="auto"/>
              <w:rPr/>
            </w:pPr>
            <w:r>
              <w:rPr>
                <w:spacing w:val="-2"/>
              </w:rPr>
              <w:t>3.42</w:t>
            </w:r>
          </w:p>
        </w:tc>
        <w:tc>
          <w:tcPr>
            <w:tcW w:w="999" w:type="dxa"/>
            <w:vAlign w:val="top"/>
          </w:tcPr>
          <w:p>
            <w:pPr>
              <w:pStyle w:val="TableText"/>
              <w:ind w:left="319"/>
              <w:spacing w:before="108" w:line="236" w:lineRule="auto"/>
              <w:rPr/>
            </w:pPr>
            <w:r>
              <w:rPr>
                <w:spacing w:val="-4"/>
              </w:rPr>
              <w:t>15.6</w:t>
            </w:r>
          </w:p>
        </w:tc>
        <w:tc>
          <w:tcPr>
            <w:tcW w:w="1014" w:type="dxa"/>
            <w:vAlign w:val="top"/>
          </w:tcPr>
          <w:p>
            <w:pPr>
              <w:pStyle w:val="TableText"/>
              <w:ind w:left="319"/>
              <w:spacing w:before="108" w:line="236" w:lineRule="auto"/>
              <w:rPr/>
            </w:pPr>
            <w:r>
              <w:rPr>
                <w:spacing w:val="-2"/>
              </w:rPr>
              <w:t>5.32</w:t>
            </w:r>
          </w:p>
        </w:tc>
      </w:tr>
      <w:tr>
        <w:trPr>
          <w:trHeight w:val="350" w:hRule="atLeast"/>
        </w:trPr>
        <w:tc>
          <w:tcPr>
            <w:tcW w:w="704" w:type="dxa"/>
            <w:vAlign w:val="top"/>
          </w:tcPr>
          <w:p>
            <w:pPr>
              <w:pStyle w:val="TableText"/>
              <w:ind w:left="164"/>
              <w:spacing w:before="110" w:line="235" w:lineRule="auto"/>
              <w:rPr/>
            </w:pPr>
            <w:r>
              <w:rPr>
                <w:spacing w:val="-2"/>
              </w:rPr>
              <w:t>23.9</w:t>
            </w:r>
          </w:p>
        </w:tc>
        <w:tc>
          <w:tcPr>
            <w:tcW w:w="1078" w:type="dxa"/>
            <w:vAlign w:val="top"/>
          </w:tcPr>
          <w:p>
            <w:pPr>
              <w:pStyle w:val="TableText"/>
              <w:ind w:left="301"/>
              <w:spacing w:before="110" w:line="235" w:lineRule="auto"/>
              <w:rPr/>
            </w:pPr>
            <w:r>
              <w:rPr>
                <w:spacing w:val="-2"/>
              </w:rPr>
              <w:t>0.466</w:t>
            </w:r>
          </w:p>
        </w:tc>
        <w:tc>
          <w:tcPr>
            <w:tcW w:w="1079" w:type="dxa"/>
            <w:vAlign w:val="top"/>
          </w:tcPr>
          <w:p>
            <w:pPr>
              <w:pStyle w:val="TableText"/>
              <w:ind w:left="303"/>
              <w:spacing w:before="110" w:line="235" w:lineRule="auto"/>
              <w:rPr/>
            </w:pPr>
            <w:r>
              <w:rPr>
                <w:spacing w:val="-2"/>
              </w:rPr>
              <w:t>0.126</w:t>
            </w:r>
          </w:p>
        </w:tc>
        <w:tc>
          <w:tcPr>
            <w:tcW w:w="1079" w:type="dxa"/>
            <w:vAlign w:val="top"/>
          </w:tcPr>
          <w:p>
            <w:pPr>
              <w:pStyle w:val="TableText"/>
              <w:ind w:left="353"/>
              <w:spacing w:before="110" w:line="235" w:lineRule="auto"/>
              <w:rPr/>
            </w:pPr>
            <w:r>
              <w:rPr>
                <w:spacing w:val="-2"/>
              </w:rPr>
              <w:t>2.78</w:t>
            </w:r>
          </w:p>
        </w:tc>
        <w:tc>
          <w:tcPr>
            <w:tcW w:w="1078" w:type="dxa"/>
            <w:vAlign w:val="top"/>
          </w:tcPr>
          <w:p>
            <w:pPr>
              <w:pStyle w:val="TableText"/>
              <w:ind w:left="354"/>
              <w:spacing w:before="110" w:line="235" w:lineRule="auto"/>
              <w:rPr/>
            </w:pPr>
            <w:r>
              <w:rPr>
                <w:spacing w:val="-2"/>
              </w:rPr>
              <w:t>0.94</w:t>
            </w:r>
          </w:p>
        </w:tc>
        <w:tc>
          <w:tcPr>
            <w:tcW w:w="1079" w:type="dxa"/>
            <w:vAlign w:val="top"/>
          </w:tcPr>
          <w:p>
            <w:pPr>
              <w:pStyle w:val="TableText"/>
              <w:ind w:left="357"/>
              <w:spacing w:before="110" w:line="235" w:lineRule="auto"/>
              <w:rPr/>
            </w:pPr>
            <w:r>
              <w:rPr>
                <w:spacing w:val="-4"/>
              </w:rPr>
              <w:t>11.2</w:t>
            </w:r>
          </w:p>
        </w:tc>
        <w:tc>
          <w:tcPr>
            <w:tcW w:w="1079" w:type="dxa"/>
            <w:vAlign w:val="top"/>
          </w:tcPr>
          <w:p>
            <w:pPr>
              <w:pStyle w:val="TableText"/>
              <w:ind w:left="358"/>
              <w:spacing w:before="110" w:line="235" w:lineRule="auto"/>
              <w:rPr/>
            </w:pPr>
            <w:r>
              <w:rPr>
                <w:spacing w:val="-2"/>
              </w:rPr>
              <w:t>3.38</w:t>
            </w:r>
          </w:p>
        </w:tc>
        <w:tc>
          <w:tcPr>
            <w:tcW w:w="999" w:type="dxa"/>
            <w:vAlign w:val="top"/>
          </w:tcPr>
          <w:p>
            <w:pPr>
              <w:pStyle w:val="TableText"/>
              <w:ind w:left="319"/>
              <w:spacing w:before="110" w:line="235" w:lineRule="auto"/>
              <w:rPr/>
            </w:pPr>
            <w:r>
              <w:rPr>
                <w:spacing w:val="-4"/>
              </w:rPr>
              <w:t>15.4</w:t>
            </w:r>
          </w:p>
        </w:tc>
        <w:tc>
          <w:tcPr>
            <w:tcW w:w="1014" w:type="dxa"/>
            <w:vAlign w:val="top"/>
          </w:tcPr>
          <w:p>
            <w:pPr>
              <w:pStyle w:val="TableText"/>
              <w:ind w:left="370"/>
              <w:spacing w:before="110" w:line="235" w:lineRule="auto"/>
              <w:rPr/>
            </w:pPr>
            <w:r>
              <w:rPr>
                <w:spacing w:val="-3"/>
              </w:rPr>
              <w:t>5.3</w:t>
            </w:r>
          </w:p>
        </w:tc>
      </w:tr>
      <w:tr>
        <w:trPr>
          <w:trHeight w:val="360" w:hRule="atLeast"/>
        </w:trPr>
        <w:tc>
          <w:tcPr>
            <w:tcW w:w="704" w:type="dxa"/>
            <w:vAlign w:val="top"/>
          </w:tcPr>
          <w:p>
            <w:pPr>
              <w:pStyle w:val="TableText"/>
              <w:ind w:left="164"/>
              <w:spacing w:before="110" w:line="239" w:lineRule="auto"/>
              <w:rPr/>
            </w:pPr>
            <w:r>
              <w:rPr>
                <w:spacing w:val="-2"/>
              </w:rPr>
              <w:t>24.0</w:t>
            </w:r>
          </w:p>
        </w:tc>
        <w:tc>
          <w:tcPr>
            <w:tcW w:w="1078" w:type="dxa"/>
            <w:vAlign w:val="top"/>
          </w:tcPr>
          <w:p>
            <w:pPr>
              <w:pStyle w:val="TableText"/>
              <w:ind w:left="351"/>
              <w:spacing w:before="110" w:line="239" w:lineRule="auto"/>
              <w:rPr/>
            </w:pPr>
            <w:r>
              <w:rPr>
                <w:spacing w:val="-2"/>
              </w:rPr>
              <w:t>0.46</w:t>
            </w:r>
          </w:p>
        </w:tc>
        <w:tc>
          <w:tcPr>
            <w:tcW w:w="1079" w:type="dxa"/>
            <w:vAlign w:val="top"/>
          </w:tcPr>
          <w:p>
            <w:pPr>
              <w:pStyle w:val="TableText"/>
              <w:ind w:left="303"/>
              <w:spacing w:before="110" w:line="239" w:lineRule="auto"/>
              <w:rPr/>
            </w:pPr>
            <w:r>
              <w:rPr>
                <w:spacing w:val="-2"/>
              </w:rPr>
              <w:t>0.125</w:t>
            </w:r>
          </w:p>
        </w:tc>
        <w:tc>
          <w:tcPr>
            <w:tcW w:w="1079" w:type="dxa"/>
            <w:vAlign w:val="top"/>
          </w:tcPr>
          <w:p>
            <w:pPr>
              <w:pStyle w:val="TableText"/>
              <w:ind w:left="353"/>
              <w:spacing w:before="110" w:line="239" w:lineRule="auto"/>
              <w:rPr/>
            </w:pPr>
            <w:r>
              <w:rPr>
                <w:spacing w:val="-2"/>
              </w:rPr>
              <w:t>2.75</w:t>
            </w:r>
          </w:p>
        </w:tc>
        <w:tc>
          <w:tcPr>
            <w:tcW w:w="1078" w:type="dxa"/>
            <w:vAlign w:val="top"/>
          </w:tcPr>
          <w:p>
            <w:pPr>
              <w:pStyle w:val="TableText"/>
              <w:ind w:left="354"/>
              <w:spacing w:before="110" w:line="239" w:lineRule="auto"/>
              <w:rPr/>
            </w:pPr>
            <w:r>
              <w:rPr>
                <w:spacing w:val="-2"/>
              </w:rPr>
              <w:t>0.93</w:t>
            </w:r>
          </w:p>
        </w:tc>
        <w:tc>
          <w:tcPr>
            <w:tcW w:w="1079" w:type="dxa"/>
            <w:vAlign w:val="top"/>
          </w:tcPr>
          <w:p>
            <w:pPr>
              <w:pStyle w:val="TableText"/>
              <w:ind w:left="357"/>
              <w:spacing w:before="110" w:line="239" w:lineRule="auto"/>
              <w:rPr/>
            </w:pPr>
            <w:r>
              <w:rPr>
                <w:spacing w:val="-4"/>
              </w:rPr>
              <w:t>11.0</w:t>
            </w:r>
          </w:p>
        </w:tc>
        <w:tc>
          <w:tcPr>
            <w:tcW w:w="1079" w:type="dxa"/>
            <w:vAlign w:val="top"/>
          </w:tcPr>
          <w:p>
            <w:pPr>
              <w:pStyle w:val="TableText"/>
              <w:ind w:left="358"/>
              <w:spacing w:before="110" w:line="239" w:lineRule="auto"/>
              <w:rPr/>
            </w:pPr>
            <w:r>
              <w:rPr>
                <w:spacing w:val="-2"/>
              </w:rPr>
              <w:t>3.35</w:t>
            </w:r>
          </w:p>
        </w:tc>
        <w:tc>
          <w:tcPr>
            <w:tcW w:w="999" w:type="dxa"/>
            <w:vAlign w:val="top"/>
          </w:tcPr>
          <w:p>
            <w:pPr>
              <w:pStyle w:val="TableText"/>
              <w:ind w:left="319"/>
              <w:spacing w:before="110" w:line="239" w:lineRule="auto"/>
              <w:rPr/>
            </w:pPr>
            <w:r>
              <w:rPr>
                <w:spacing w:val="-4"/>
              </w:rPr>
              <w:t>15.2</w:t>
            </w:r>
          </w:p>
        </w:tc>
        <w:tc>
          <w:tcPr>
            <w:tcW w:w="1014" w:type="dxa"/>
            <w:vAlign w:val="top"/>
          </w:tcPr>
          <w:p>
            <w:pPr>
              <w:pStyle w:val="TableText"/>
              <w:ind w:left="319"/>
              <w:spacing w:before="110" w:line="239" w:lineRule="auto"/>
              <w:rPr/>
            </w:pPr>
            <w:r>
              <w:rPr>
                <w:spacing w:val="-2"/>
              </w:rPr>
              <w:t>5.25</w:t>
            </w:r>
          </w:p>
        </w:tc>
      </w:tr>
      <w:tr>
        <w:trPr>
          <w:trHeight w:val="339" w:hRule="atLeast"/>
        </w:trPr>
        <w:tc>
          <w:tcPr>
            <w:tcW w:w="704" w:type="dxa"/>
            <w:vAlign w:val="top"/>
          </w:tcPr>
          <w:p>
            <w:pPr>
              <w:pStyle w:val="TableText"/>
              <w:ind w:left="164"/>
              <w:spacing w:before="99" w:line="235" w:lineRule="auto"/>
              <w:rPr/>
            </w:pPr>
            <w:r>
              <w:rPr>
                <w:spacing w:val="-2"/>
              </w:rPr>
              <w:t>24.1</w:t>
            </w:r>
          </w:p>
        </w:tc>
        <w:tc>
          <w:tcPr>
            <w:tcW w:w="1078" w:type="dxa"/>
            <w:vAlign w:val="top"/>
          </w:tcPr>
          <w:p>
            <w:pPr>
              <w:pStyle w:val="TableText"/>
              <w:ind w:left="301"/>
              <w:spacing w:before="99" w:line="235" w:lineRule="auto"/>
              <w:rPr/>
            </w:pPr>
            <w:r>
              <w:rPr>
                <w:spacing w:val="-2"/>
              </w:rPr>
              <w:t>0.454</w:t>
            </w:r>
          </w:p>
        </w:tc>
        <w:tc>
          <w:tcPr>
            <w:tcW w:w="1079" w:type="dxa"/>
            <w:vAlign w:val="top"/>
          </w:tcPr>
          <w:p>
            <w:pPr>
              <w:pStyle w:val="TableText"/>
              <w:ind w:left="303"/>
              <w:spacing w:before="99" w:line="235" w:lineRule="auto"/>
              <w:rPr/>
            </w:pPr>
            <w:r>
              <w:rPr>
                <w:spacing w:val="-2"/>
              </w:rPr>
              <w:t>0.124</w:t>
            </w:r>
          </w:p>
        </w:tc>
        <w:tc>
          <w:tcPr>
            <w:tcW w:w="1079" w:type="dxa"/>
            <w:vAlign w:val="top"/>
          </w:tcPr>
          <w:p>
            <w:pPr>
              <w:pStyle w:val="TableText"/>
              <w:ind w:left="353"/>
              <w:spacing w:before="99" w:line="235" w:lineRule="auto"/>
              <w:rPr/>
            </w:pPr>
            <w:r>
              <w:rPr>
                <w:spacing w:val="-2"/>
              </w:rPr>
              <w:t>2.71</w:t>
            </w:r>
          </w:p>
        </w:tc>
        <w:tc>
          <w:tcPr>
            <w:tcW w:w="1078" w:type="dxa"/>
            <w:vAlign w:val="top"/>
          </w:tcPr>
          <w:p>
            <w:pPr>
              <w:pStyle w:val="TableText"/>
              <w:ind w:left="354"/>
              <w:spacing w:before="99" w:line="235" w:lineRule="auto"/>
              <w:rPr/>
            </w:pPr>
            <w:r>
              <w:rPr>
                <w:spacing w:val="-2"/>
              </w:rPr>
              <w:t>0.92</w:t>
            </w:r>
          </w:p>
        </w:tc>
        <w:tc>
          <w:tcPr>
            <w:tcW w:w="1079" w:type="dxa"/>
            <w:vAlign w:val="top"/>
          </w:tcPr>
          <w:p>
            <w:pPr>
              <w:pStyle w:val="TableText"/>
              <w:ind w:left="357"/>
              <w:spacing w:before="99" w:line="235" w:lineRule="auto"/>
              <w:rPr/>
            </w:pPr>
            <w:r>
              <w:rPr>
                <w:spacing w:val="-4"/>
              </w:rPr>
              <w:t>10.8</w:t>
            </w:r>
          </w:p>
        </w:tc>
        <w:tc>
          <w:tcPr>
            <w:tcW w:w="1079" w:type="dxa"/>
            <w:vAlign w:val="top"/>
          </w:tcPr>
          <w:p>
            <w:pPr>
              <w:pStyle w:val="TableText"/>
              <w:ind w:left="358"/>
              <w:spacing w:before="99" w:line="235" w:lineRule="auto"/>
              <w:rPr/>
            </w:pPr>
            <w:r>
              <w:rPr>
                <w:spacing w:val="-2"/>
              </w:rPr>
              <w:t>3.31</w:t>
            </w:r>
          </w:p>
        </w:tc>
        <w:tc>
          <w:tcPr>
            <w:tcW w:w="999" w:type="dxa"/>
            <w:vAlign w:val="top"/>
          </w:tcPr>
          <w:p>
            <w:pPr>
              <w:pStyle w:val="TableText"/>
              <w:ind w:left="408"/>
              <w:spacing w:before="99" w:line="235" w:lineRule="auto"/>
              <w:rPr/>
            </w:pPr>
            <w:r>
              <w:rPr>
                <w:spacing w:val="-6"/>
              </w:rPr>
              <w:t>15</w:t>
            </w:r>
          </w:p>
        </w:tc>
        <w:tc>
          <w:tcPr>
            <w:tcW w:w="1014" w:type="dxa"/>
            <w:vAlign w:val="top"/>
          </w:tcPr>
          <w:p>
            <w:pPr>
              <w:pStyle w:val="TableText"/>
              <w:ind w:left="370"/>
              <w:spacing w:before="99" w:line="235" w:lineRule="auto"/>
              <w:rPr/>
            </w:pPr>
            <w:r>
              <w:rPr>
                <w:spacing w:val="-3"/>
              </w:rPr>
              <w:t>5.2</w:t>
            </w:r>
          </w:p>
        </w:tc>
      </w:tr>
      <w:tr>
        <w:trPr>
          <w:trHeight w:val="360" w:hRule="atLeast"/>
        </w:trPr>
        <w:tc>
          <w:tcPr>
            <w:tcW w:w="704" w:type="dxa"/>
            <w:vAlign w:val="top"/>
          </w:tcPr>
          <w:p>
            <w:pPr>
              <w:pStyle w:val="TableText"/>
              <w:ind w:left="164"/>
              <w:spacing w:before="111" w:line="239" w:lineRule="auto"/>
              <w:rPr/>
            </w:pPr>
            <w:r>
              <w:rPr>
                <w:spacing w:val="-2"/>
              </w:rPr>
              <w:t>24.2</w:t>
            </w:r>
          </w:p>
        </w:tc>
        <w:tc>
          <w:tcPr>
            <w:tcW w:w="1078" w:type="dxa"/>
            <w:vAlign w:val="top"/>
          </w:tcPr>
          <w:p>
            <w:pPr>
              <w:pStyle w:val="TableText"/>
              <w:ind w:left="301"/>
              <w:spacing w:before="111" w:line="239" w:lineRule="auto"/>
              <w:rPr/>
            </w:pPr>
            <w:r>
              <w:rPr>
                <w:spacing w:val="-2"/>
              </w:rPr>
              <w:t>0.448</w:t>
            </w:r>
          </w:p>
        </w:tc>
        <w:tc>
          <w:tcPr>
            <w:tcW w:w="1079" w:type="dxa"/>
            <w:vAlign w:val="top"/>
          </w:tcPr>
          <w:p>
            <w:pPr>
              <w:pStyle w:val="TableText"/>
              <w:ind w:left="303"/>
              <w:spacing w:before="111" w:line="239" w:lineRule="auto"/>
              <w:rPr/>
            </w:pPr>
            <w:r>
              <w:rPr>
                <w:spacing w:val="-2"/>
              </w:rPr>
              <w:t>0.122</w:t>
            </w:r>
          </w:p>
        </w:tc>
        <w:tc>
          <w:tcPr>
            <w:tcW w:w="1079" w:type="dxa"/>
            <w:vAlign w:val="top"/>
          </w:tcPr>
          <w:p>
            <w:pPr>
              <w:pStyle w:val="TableText"/>
              <w:ind w:left="353"/>
              <w:spacing w:before="111" w:line="239" w:lineRule="auto"/>
              <w:rPr/>
            </w:pPr>
            <w:r>
              <w:rPr>
                <w:spacing w:val="-2"/>
              </w:rPr>
              <w:t>2.67</w:t>
            </w:r>
          </w:p>
        </w:tc>
        <w:tc>
          <w:tcPr>
            <w:tcW w:w="1078" w:type="dxa"/>
            <w:vAlign w:val="top"/>
          </w:tcPr>
          <w:p>
            <w:pPr>
              <w:pStyle w:val="TableText"/>
              <w:ind w:left="354"/>
              <w:spacing w:before="111" w:line="239" w:lineRule="auto"/>
              <w:rPr/>
            </w:pPr>
            <w:r>
              <w:rPr>
                <w:spacing w:val="-2"/>
              </w:rPr>
              <w:t>0.91</w:t>
            </w:r>
          </w:p>
        </w:tc>
        <w:tc>
          <w:tcPr>
            <w:tcW w:w="1079" w:type="dxa"/>
            <w:vAlign w:val="top"/>
          </w:tcPr>
          <w:p>
            <w:pPr>
              <w:pStyle w:val="TableText"/>
              <w:ind w:left="357"/>
              <w:spacing w:before="111" w:line="239" w:lineRule="auto"/>
              <w:rPr/>
            </w:pPr>
            <w:r>
              <w:rPr>
                <w:spacing w:val="-4"/>
              </w:rPr>
              <w:t>10.7</w:t>
            </w:r>
          </w:p>
        </w:tc>
        <w:tc>
          <w:tcPr>
            <w:tcW w:w="1079" w:type="dxa"/>
            <w:vAlign w:val="top"/>
          </w:tcPr>
          <w:p>
            <w:pPr>
              <w:pStyle w:val="TableText"/>
              <w:ind w:left="358"/>
              <w:spacing w:before="111" w:line="239" w:lineRule="auto"/>
              <w:rPr/>
            </w:pPr>
            <w:r>
              <w:rPr>
                <w:spacing w:val="-2"/>
              </w:rPr>
              <w:t>3.27</w:t>
            </w:r>
          </w:p>
        </w:tc>
        <w:tc>
          <w:tcPr>
            <w:tcW w:w="999" w:type="dxa"/>
            <w:vAlign w:val="top"/>
          </w:tcPr>
          <w:p>
            <w:pPr>
              <w:pStyle w:val="TableText"/>
              <w:ind w:left="319"/>
              <w:spacing w:before="111" w:line="239" w:lineRule="auto"/>
              <w:rPr/>
            </w:pPr>
            <w:r>
              <w:rPr>
                <w:spacing w:val="-4"/>
              </w:rPr>
              <w:t>14.8</w:t>
            </w:r>
          </w:p>
        </w:tc>
        <w:tc>
          <w:tcPr>
            <w:tcW w:w="1014" w:type="dxa"/>
            <w:vAlign w:val="top"/>
          </w:tcPr>
          <w:p>
            <w:pPr>
              <w:pStyle w:val="TableText"/>
              <w:ind w:left="319"/>
              <w:spacing w:before="111" w:line="239" w:lineRule="auto"/>
              <w:rPr/>
            </w:pPr>
            <w:r>
              <w:rPr>
                <w:spacing w:val="-2"/>
              </w:rPr>
              <w:t>5.17</w:t>
            </w:r>
          </w:p>
        </w:tc>
      </w:tr>
      <w:tr>
        <w:trPr>
          <w:trHeight w:val="350" w:hRule="atLeast"/>
        </w:trPr>
        <w:tc>
          <w:tcPr>
            <w:tcW w:w="704" w:type="dxa"/>
            <w:vAlign w:val="top"/>
          </w:tcPr>
          <w:p>
            <w:pPr>
              <w:pStyle w:val="TableText"/>
              <w:ind w:left="164"/>
              <w:spacing w:before="110" w:line="235" w:lineRule="auto"/>
              <w:rPr/>
            </w:pPr>
            <w:r>
              <w:rPr>
                <w:spacing w:val="-2"/>
              </w:rPr>
              <w:t>24.3</w:t>
            </w:r>
          </w:p>
        </w:tc>
        <w:tc>
          <w:tcPr>
            <w:tcW w:w="1078" w:type="dxa"/>
            <w:vAlign w:val="top"/>
          </w:tcPr>
          <w:p>
            <w:pPr>
              <w:pStyle w:val="TableText"/>
              <w:ind w:left="301"/>
              <w:spacing w:before="110" w:line="235" w:lineRule="auto"/>
              <w:rPr/>
            </w:pPr>
            <w:r>
              <w:rPr>
                <w:spacing w:val="-2"/>
              </w:rPr>
              <w:t>0.442</w:t>
            </w:r>
          </w:p>
        </w:tc>
        <w:tc>
          <w:tcPr>
            <w:tcW w:w="1079" w:type="dxa"/>
            <w:vAlign w:val="top"/>
          </w:tcPr>
          <w:p>
            <w:pPr>
              <w:pStyle w:val="TableText"/>
              <w:ind w:left="303"/>
              <w:spacing w:before="110" w:line="235" w:lineRule="auto"/>
              <w:rPr/>
            </w:pPr>
            <w:r>
              <w:rPr>
                <w:spacing w:val="-2"/>
              </w:rPr>
              <w:t>0.120</w:t>
            </w:r>
          </w:p>
        </w:tc>
        <w:tc>
          <w:tcPr>
            <w:tcW w:w="1079" w:type="dxa"/>
            <w:vAlign w:val="top"/>
          </w:tcPr>
          <w:p>
            <w:pPr>
              <w:pStyle w:val="TableText"/>
              <w:ind w:left="353"/>
              <w:spacing w:before="110" w:line="235" w:lineRule="auto"/>
              <w:rPr/>
            </w:pPr>
            <w:r>
              <w:rPr>
                <w:spacing w:val="-2"/>
              </w:rPr>
              <w:t>2.63</w:t>
            </w:r>
          </w:p>
        </w:tc>
        <w:tc>
          <w:tcPr>
            <w:tcW w:w="1078" w:type="dxa"/>
            <w:vAlign w:val="top"/>
          </w:tcPr>
          <w:p>
            <w:pPr>
              <w:pStyle w:val="TableText"/>
              <w:ind w:left="354"/>
              <w:spacing w:before="110" w:line="235" w:lineRule="auto"/>
              <w:rPr/>
            </w:pPr>
            <w:r>
              <w:rPr>
                <w:spacing w:val="-2"/>
              </w:rPr>
              <w:t>0.90</w:t>
            </w:r>
          </w:p>
        </w:tc>
        <w:tc>
          <w:tcPr>
            <w:tcW w:w="1079" w:type="dxa"/>
            <w:vAlign w:val="top"/>
          </w:tcPr>
          <w:p>
            <w:pPr>
              <w:pStyle w:val="TableText"/>
              <w:ind w:left="357"/>
              <w:spacing w:before="110" w:line="235" w:lineRule="auto"/>
              <w:rPr/>
            </w:pPr>
            <w:r>
              <w:rPr>
                <w:spacing w:val="-4"/>
              </w:rPr>
              <w:t>10.5</w:t>
            </w:r>
          </w:p>
        </w:tc>
        <w:tc>
          <w:tcPr>
            <w:tcW w:w="1079" w:type="dxa"/>
            <w:vAlign w:val="top"/>
          </w:tcPr>
          <w:p>
            <w:pPr>
              <w:pStyle w:val="TableText"/>
              <w:ind w:left="358"/>
              <w:spacing w:before="110" w:line="235" w:lineRule="auto"/>
              <w:rPr/>
            </w:pPr>
            <w:r>
              <w:rPr>
                <w:spacing w:val="-2"/>
              </w:rPr>
              <w:t>3.23</w:t>
            </w:r>
          </w:p>
        </w:tc>
        <w:tc>
          <w:tcPr>
            <w:tcW w:w="999" w:type="dxa"/>
            <w:vAlign w:val="top"/>
          </w:tcPr>
          <w:p>
            <w:pPr>
              <w:pStyle w:val="TableText"/>
              <w:ind w:left="269"/>
              <w:spacing w:before="110" w:line="235" w:lineRule="auto"/>
              <w:rPr/>
            </w:pPr>
            <w:r>
              <w:rPr>
                <w:spacing w:val="-4"/>
              </w:rPr>
              <w:t>14.64</w:t>
            </w:r>
          </w:p>
        </w:tc>
        <w:tc>
          <w:tcPr>
            <w:tcW w:w="1014" w:type="dxa"/>
            <w:vAlign w:val="top"/>
          </w:tcPr>
          <w:p>
            <w:pPr>
              <w:pStyle w:val="TableText"/>
              <w:ind w:left="319"/>
              <w:spacing w:before="110" w:line="235" w:lineRule="auto"/>
              <w:rPr/>
            </w:pPr>
            <w:r>
              <w:rPr>
                <w:spacing w:val="-2"/>
              </w:rPr>
              <w:t>5.15</w:t>
            </w:r>
          </w:p>
        </w:tc>
      </w:tr>
      <w:tr>
        <w:trPr>
          <w:trHeight w:val="350" w:hRule="atLeast"/>
        </w:trPr>
        <w:tc>
          <w:tcPr>
            <w:tcW w:w="704" w:type="dxa"/>
            <w:vAlign w:val="top"/>
          </w:tcPr>
          <w:p>
            <w:pPr>
              <w:pStyle w:val="TableText"/>
              <w:ind w:left="164"/>
              <w:spacing w:before="111" w:line="234" w:lineRule="auto"/>
              <w:rPr/>
            </w:pPr>
            <w:r>
              <w:rPr>
                <w:spacing w:val="-2"/>
              </w:rPr>
              <w:t>24.4</w:t>
            </w:r>
          </w:p>
        </w:tc>
        <w:tc>
          <w:tcPr>
            <w:tcW w:w="1078" w:type="dxa"/>
            <w:vAlign w:val="top"/>
          </w:tcPr>
          <w:p>
            <w:pPr>
              <w:pStyle w:val="TableText"/>
              <w:ind w:left="301"/>
              <w:spacing w:before="111" w:line="234" w:lineRule="auto"/>
              <w:rPr/>
            </w:pPr>
            <w:r>
              <w:rPr>
                <w:spacing w:val="-2"/>
              </w:rPr>
              <w:t>0.436</w:t>
            </w:r>
          </w:p>
        </w:tc>
        <w:tc>
          <w:tcPr>
            <w:tcW w:w="1079" w:type="dxa"/>
            <w:vAlign w:val="top"/>
          </w:tcPr>
          <w:p>
            <w:pPr>
              <w:pStyle w:val="TableText"/>
              <w:ind w:left="303"/>
              <w:spacing w:before="111" w:line="234" w:lineRule="auto"/>
              <w:rPr/>
            </w:pPr>
            <w:r>
              <w:rPr>
                <w:spacing w:val="-2"/>
              </w:rPr>
              <w:t>0.119</w:t>
            </w:r>
          </w:p>
        </w:tc>
        <w:tc>
          <w:tcPr>
            <w:tcW w:w="1079" w:type="dxa"/>
            <w:vAlign w:val="top"/>
          </w:tcPr>
          <w:p>
            <w:pPr>
              <w:pStyle w:val="TableText"/>
              <w:ind w:left="353"/>
              <w:spacing w:before="111" w:line="234" w:lineRule="auto"/>
              <w:rPr/>
            </w:pPr>
            <w:r>
              <w:rPr>
                <w:spacing w:val="-2"/>
              </w:rPr>
              <w:t>2.59</w:t>
            </w:r>
          </w:p>
        </w:tc>
        <w:tc>
          <w:tcPr>
            <w:tcW w:w="1078" w:type="dxa"/>
            <w:vAlign w:val="top"/>
          </w:tcPr>
          <w:p>
            <w:pPr>
              <w:pStyle w:val="TableText"/>
              <w:ind w:left="354"/>
              <w:spacing w:before="111" w:line="234" w:lineRule="auto"/>
              <w:rPr/>
            </w:pPr>
            <w:r>
              <w:rPr>
                <w:spacing w:val="-2"/>
              </w:rPr>
              <w:t>0.89</w:t>
            </w:r>
          </w:p>
        </w:tc>
        <w:tc>
          <w:tcPr>
            <w:tcW w:w="1079" w:type="dxa"/>
            <w:vAlign w:val="top"/>
          </w:tcPr>
          <w:p>
            <w:pPr>
              <w:pStyle w:val="TableText"/>
              <w:ind w:left="357"/>
              <w:spacing w:before="111" w:line="234" w:lineRule="auto"/>
              <w:rPr/>
            </w:pPr>
            <w:r>
              <w:rPr>
                <w:spacing w:val="-4"/>
              </w:rPr>
              <w:t>10.3</w:t>
            </w:r>
          </w:p>
        </w:tc>
        <w:tc>
          <w:tcPr>
            <w:tcW w:w="1079" w:type="dxa"/>
            <w:vAlign w:val="top"/>
          </w:tcPr>
          <w:p>
            <w:pPr>
              <w:pStyle w:val="TableText"/>
              <w:ind w:left="358"/>
              <w:spacing w:before="111" w:line="234" w:lineRule="auto"/>
              <w:rPr/>
            </w:pPr>
            <w:r>
              <w:rPr>
                <w:spacing w:val="-2"/>
              </w:rPr>
              <w:t>3.20</w:t>
            </w:r>
          </w:p>
        </w:tc>
        <w:tc>
          <w:tcPr>
            <w:tcW w:w="999" w:type="dxa"/>
            <w:vAlign w:val="top"/>
          </w:tcPr>
          <w:p>
            <w:pPr>
              <w:pStyle w:val="TableText"/>
              <w:ind w:left="269"/>
              <w:spacing w:before="111" w:line="234" w:lineRule="auto"/>
              <w:rPr/>
            </w:pPr>
            <w:r>
              <w:rPr>
                <w:spacing w:val="-4"/>
              </w:rPr>
              <w:t>14.48</w:t>
            </w:r>
          </w:p>
        </w:tc>
        <w:tc>
          <w:tcPr>
            <w:tcW w:w="1014" w:type="dxa"/>
            <w:vAlign w:val="top"/>
          </w:tcPr>
          <w:p>
            <w:pPr>
              <w:pStyle w:val="TableText"/>
              <w:ind w:left="370"/>
              <w:spacing w:before="111" w:line="234" w:lineRule="auto"/>
              <w:rPr/>
            </w:pPr>
            <w:r>
              <w:rPr>
                <w:spacing w:val="-3"/>
              </w:rPr>
              <w:t>5.1</w:t>
            </w:r>
          </w:p>
        </w:tc>
      </w:tr>
      <w:tr>
        <w:trPr>
          <w:trHeight w:val="350" w:hRule="atLeast"/>
        </w:trPr>
        <w:tc>
          <w:tcPr>
            <w:tcW w:w="704" w:type="dxa"/>
            <w:vAlign w:val="top"/>
          </w:tcPr>
          <w:p>
            <w:pPr>
              <w:pStyle w:val="TableText"/>
              <w:ind w:left="164"/>
              <w:spacing w:before="110" w:line="235" w:lineRule="auto"/>
              <w:rPr/>
            </w:pPr>
            <w:r>
              <w:rPr>
                <w:spacing w:val="-2"/>
              </w:rPr>
              <w:t>24.5</w:t>
            </w:r>
          </w:p>
        </w:tc>
        <w:tc>
          <w:tcPr>
            <w:tcW w:w="1078" w:type="dxa"/>
            <w:vAlign w:val="top"/>
          </w:tcPr>
          <w:p>
            <w:pPr>
              <w:pStyle w:val="TableText"/>
              <w:ind w:left="351"/>
              <w:spacing w:before="110" w:line="235" w:lineRule="auto"/>
              <w:rPr/>
            </w:pPr>
            <w:r>
              <w:rPr>
                <w:spacing w:val="-2"/>
              </w:rPr>
              <w:t>0.43</w:t>
            </w:r>
          </w:p>
        </w:tc>
        <w:tc>
          <w:tcPr>
            <w:tcW w:w="1079" w:type="dxa"/>
            <w:vAlign w:val="top"/>
          </w:tcPr>
          <w:p>
            <w:pPr>
              <w:pStyle w:val="TableText"/>
              <w:ind w:left="303"/>
              <w:spacing w:before="110" w:line="235" w:lineRule="auto"/>
              <w:rPr/>
            </w:pPr>
            <w:r>
              <w:rPr>
                <w:spacing w:val="-2"/>
              </w:rPr>
              <w:t>0.118</w:t>
            </w:r>
          </w:p>
        </w:tc>
        <w:tc>
          <w:tcPr>
            <w:tcW w:w="1079" w:type="dxa"/>
            <w:vAlign w:val="top"/>
          </w:tcPr>
          <w:p>
            <w:pPr>
              <w:pStyle w:val="TableText"/>
              <w:ind w:left="353"/>
              <w:spacing w:before="110" w:line="235" w:lineRule="auto"/>
              <w:rPr/>
            </w:pPr>
            <w:r>
              <w:rPr>
                <w:spacing w:val="-2"/>
              </w:rPr>
              <w:t>2.55</w:t>
            </w:r>
          </w:p>
        </w:tc>
        <w:tc>
          <w:tcPr>
            <w:tcW w:w="1078" w:type="dxa"/>
            <w:vAlign w:val="top"/>
          </w:tcPr>
          <w:p>
            <w:pPr>
              <w:pStyle w:val="TableText"/>
              <w:ind w:left="354"/>
              <w:spacing w:before="110" w:line="235" w:lineRule="auto"/>
              <w:rPr/>
            </w:pPr>
            <w:r>
              <w:rPr>
                <w:spacing w:val="-2"/>
              </w:rPr>
              <w:t>0.88</w:t>
            </w:r>
          </w:p>
        </w:tc>
        <w:tc>
          <w:tcPr>
            <w:tcW w:w="1079" w:type="dxa"/>
            <w:vAlign w:val="top"/>
          </w:tcPr>
          <w:p>
            <w:pPr>
              <w:pStyle w:val="TableText"/>
              <w:ind w:left="357"/>
              <w:spacing w:before="110" w:line="235" w:lineRule="auto"/>
              <w:rPr/>
            </w:pPr>
            <w:r>
              <w:rPr>
                <w:spacing w:val="-4"/>
              </w:rPr>
              <w:t>10.2</w:t>
            </w:r>
          </w:p>
        </w:tc>
        <w:tc>
          <w:tcPr>
            <w:tcW w:w="1079" w:type="dxa"/>
            <w:vAlign w:val="top"/>
          </w:tcPr>
          <w:p>
            <w:pPr>
              <w:pStyle w:val="TableText"/>
              <w:ind w:left="358"/>
              <w:spacing w:before="110" w:line="235" w:lineRule="auto"/>
              <w:rPr/>
            </w:pPr>
            <w:r>
              <w:rPr>
                <w:spacing w:val="-2"/>
              </w:rPr>
              <w:t>3.16</w:t>
            </w:r>
          </w:p>
        </w:tc>
        <w:tc>
          <w:tcPr>
            <w:tcW w:w="999" w:type="dxa"/>
            <w:vAlign w:val="top"/>
          </w:tcPr>
          <w:p>
            <w:pPr>
              <w:pStyle w:val="TableText"/>
              <w:ind w:left="269"/>
              <w:spacing w:before="110" w:line="235" w:lineRule="auto"/>
              <w:rPr/>
            </w:pPr>
            <w:r>
              <w:rPr>
                <w:spacing w:val="-4"/>
              </w:rPr>
              <w:t>14.32</w:t>
            </w:r>
          </w:p>
        </w:tc>
        <w:tc>
          <w:tcPr>
            <w:tcW w:w="1014" w:type="dxa"/>
            <w:vAlign w:val="top"/>
          </w:tcPr>
          <w:p>
            <w:pPr>
              <w:pStyle w:val="TableText"/>
              <w:ind w:left="319"/>
              <w:spacing w:before="110" w:line="235" w:lineRule="auto"/>
              <w:rPr/>
            </w:pPr>
            <w:r>
              <w:rPr>
                <w:spacing w:val="-2"/>
              </w:rPr>
              <w:t>5.05</w:t>
            </w:r>
          </w:p>
        </w:tc>
      </w:tr>
      <w:tr>
        <w:trPr>
          <w:trHeight w:val="360" w:hRule="atLeast"/>
        </w:trPr>
        <w:tc>
          <w:tcPr>
            <w:tcW w:w="704" w:type="dxa"/>
            <w:vAlign w:val="top"/>
          </w:tcPr>
          <w:p>
            <w:pPr>
              <w:pStyle w:val="TableText"/>
              <w:ind w:left="164"/>
              <w:spacing w:before="111" w:line="239" w:lineRule="auto"/>
              <w:rPr/>
            </w:pPr>
            <w:r>
              <w:rPr>
                <w:spacing w:val="-2"/>
              </w:rPr>
              <w:t>24.6</w:t>
            </w:r>
          </w:p>
        </w:tc>
        <w:tc>
          <w:tcPr>
            <w:tcW w:w="1078" w:type="dxa"/>
            <w:vAlign w:val="top"/>
          </w:tcPr>
          <w:p>
            <w:pPr>
              <w:pStyle w:val="TableText"/>
              <w:ind w:left="301"/>
              <w:spacing w:before="111" w:line="239" w:lineRule="auto"/>
              <w:rPr/>
            </w:pPr>
            <w:r>
              <w:rPr>
                <w:spacing w:val="-2"/>
              </w:rPr>
              <w:t>0.424</w:t>
            </w:r>
          </w:p>
        </w:tc>
        <w:tc>
          <w:tcPr>
            <w:tcW w:w="1079" w:type="dxa"/>
            <w:vAlign w:val="top"/>
          </w:tcPr>
          <w:p>
            <w:pPr>
              <w:pStyle w:val="TableText"/>
              <w:ind w:left="303"/>
              <w:spacing w:before="111" w:line="239" w:lineRule="auto"/>
              <w:rPr/>
            </w:pPr>
            <w:r>
              <w:rPr>
                <w:spacing w:val="-2"/>
              </w:rPr>
              <w:t>0.116</w:t>
            </w:r>
          </w:p>
        </w:tc>
        <w:tc>
          <w:tcPr>
            <w:tcW w:w="1079" w:type="dxa"/>
            <w:vAlign w:val="top"/>
          </w:tcPr>
          <w:p>
            <w:pPr>
              <w:pStyle w:val="TableText"/>
              <w:ind w:left="353"/>
              <w:spacing w:before="111" w:line="239" w:lineRule="auto"/>
              <w:rPr/>
            </w:pPr>
            <w:r>
              <w:rPr>
                <w:spacing w:val="-2"/>
              </w:rPr>
              <w:t>2.51</w:t>
            </w:r>
          </w:p>
        </w:tc>
        <w:tc>
          <w:tcPr>
            <w:tcW w:w="1078" w:type="dxa"/>
            <w:vAlign w:val="top"/>
          </w:tcPr>
          <w:p>
            <w:pPr>
              <w:pStyle w:val="TableText"/>
              <w:ind w:left="354"/>
              <w:spacing w:before="111" w:line="239" w:lineRule="auto"/>
              <w:rPr/>
            </w:pPr>
            <w:r>
              <w:rPr>
                <w:spacing w:val="-2"/>
              </w:rPr>
              <w:t>0.87</w:t>
            </w:r>
          </w:p>
        </w:tc>
        <w:tc>
          <w:tcPr>
            <w:tcW w:w="1079" w:type="dxa"/>
            <w:vAlign w:val="top"/>
          </w:tcPr>
          <w:p>
            <w:pPr>
              <w:pStyle w:val="TableText"/>
              <w:ind w:left="357"/>
              <w:spacing w:before="111" w:line="239" w:lineRule="auto"/>
              <w:rPr/>
            </w:pPr>
            <w:r>
              <w:rPr>
                <w:spacing w:val="-4"/>
              </w:rPr>
              <w:t>10.0</w:t>
            </w:r>
          </w:p>
        </w:tc>
        <w:tc>
          <w:tcPr>
            <w:tcW w:w="1079" w:type="dxa"/>
            <w:vAlign w:val="top"/>
          </w:tcPr>
          <w:p>
            <w:pPr>
              <w:pStyle w:val="TableText"/>
              <w:ind w:left="358"/>
              <w:spacing w:before="111" w:line="239" w:lineRule="auto"/>
              <w:rPr/>
            </w:pPr>
            <w:r>
              <w:rPr>
                <w:spacing w:val="-2"/>
              </w:rPr>
              <w:t>3.12</w:t>
            </w:r>
          </w:p>
        </w:tc>
        <w:tc>
          <w:tcPr>
            <w:tcW w:w="999" w:type="dxa"/>
            <w:vAlign w:val="top"/>
          </w:tcPr>
          <w:p>
            <w:pPr>
              <w:pStyle w:val="TableText"/>
              <w:ind w:left="269"/>
              <w:spacing w:before="111" w:line="239" w:lineRule="auto"/>
              <w:rPr/>
            </w:pPr>
            <w:r>
              <w:rPr>
                <w:spacing w:val="-4"/>
              </w:rPr>
              <w:t>14.16</w:t>
            </w:r>
          </w:p>
        </w:tc>
        <w:tc>
          <w:tcPr>
            <w:tcW w:w="1014" w:type="dxa"/>
            <w:vAlign w:val="top"/>
          </w:tcPr>
          <w:p>
            <w:pPr>
              <w:pStyle w:val="TableText"/>
              <w:ind w:left="319"/>
              <w:spacing w:before="111" w:line="239" w:lineRule="auto"/>
              <w:rPr/>
            </w:pPr>
            <w:r>
              <w:rPr>
                <w:spacing w:val="-2"/>
              </w:rPr>
              <w:t>5.02</w:t>
            </w:r>
          </w:p>
        </w:tc>
      </w:tr>
      <w:tr>
        <w:trPr>
          <w:trHeight w:val="349" w:hRule="atLeast"/>
        </w:trPr>
        <w:tc>
          <w:tcPr>
            <w:tcW w:w="704" w:type="dxa"/>
            <w:vAlign w:val="top"/>
          </w:tcPr>
          <w:p>
            <w:pPr>
              <w:pStyle w:val="TableText"/>
              <w:ind w:left="164"/>
              <w:spacing w:before="110" w:line="234" w:lineRule="auto"/>
              <w:rPr/>
            </w:pPr>
            <w:r>
              <w:rPr>
                <w:spacing w:val="-2"/>
              </w:rPr>
              <w:t>24.7</w:t>
            </w:r>
          </w:p>
        </w:tc>
        <w:tc>
          <w:tcPr>
            <w:tcW w:w="1078" w:type="dxa"/>
            <w:vAlign w:val="top"/>
          </w:tcPr>
          <w:p>
            <w:pPr>
              <w:pStyle w:val="TableText"/>
              <w:ind w:left="301"/>
              <w:spacing w:before="110" w:line="234" w:lineRule="auto"/>
              <w:rPr/>
            </w:pPr>
            <w:r>
              <w:rPr>
                <w:spacing w:val="-2"/>
              </w:rPr>
              <w:t>0.418</w:t>
            </w:r>
          </w:p>
        </w:tc>
        <w:tc>
          <w:tcPr>
            <w:tcW w:w="1079" w:type="dxa"/>
            <w:vAlign w:val="top"/>
          </w:tcPr>
          <w:p>
            <w:pPr>
              <w:pStyle w:val="TableText"/>
              <w:ind w:left="303"/>
              <w:spacing w:before="110" w:line="234" w:lineRule="auto"/>
              <w:rPr/>
            </w:pPr>
            <w:r>
              <w:rPr>
                <w:spacing w:val="-2"/>
              </w:rPr>
              <w:t>0.115</w:t>
            </w:r>
          </w:p>
        </w:tc>
        <w:tc>
          <w:tcPr>
            <w:tcW w:w="1079" w:type="dxa"/>
            <w:vAlign w:val="top"/>
          </w:tcPr>
          <w:p>
            <w:pPr>
              <w:pStyle w:val="TableText"/>
              <w:ind w:left="353"/>
              <w:spacing w:before="110" w:line="234" w:lineRule="auto"/>
              <w:rPr/>
            </w:pPr>
            <w:r>
              <w:rPr>
                <w:spacing w:val="-2"/>
              </w:rPr>
              <w:t>2.49</w:t>
            </w:r>
          </w:p>
        </w:tc>
        <w:tc>
          <w:tcPr>
            <w:tcW w:w="1078" w:type="dxa"/>
            <w:vAlign w:val="top"/>
          </w:tcPr>
          <w:p>
            <w:pPr>
              <w:pStyle w:val="TableText"/>
              <w:ind w:left="354"/>
              <w:spacing w:before="110" w:line="234" w:lineRule="auto"/>
              <w:rPr/>
            </w:pPr>
            <w:r>
              <w:rPr>
                <w:spacing w:val="-2"/>
              </w:rPr>
              <w:t>0.87</w:t>
            </w:r>
          </w:p>
        </w:tc>
        <w:tc>
          <w:tcPr>
            <w:tcW w:w="1079" w:type="dxa"/>
            <w:vAlign w:val="top"/>
          </w:tcPr>
          <w:p>
            <w:pPr>
              <w:pStyle w:val="TableText"/>
              <w:ind w:left="397"/>
              <w:spacing w:before="110" w:line="234" w:lineRule="auto"/>
              <w:rPr/>
            </w:pPr>
            <w:r>
              <w:rPr>
                <w:spacing w:val="-2"/>
              </w:rPr>
              <w:t>9.9</w:t>
            </w:r>
          </w:p>
        </w:tc>
        <w:tc>
          <w:tcPr>
            <w:tcW w:w="1079" w:type="dxa"/>
            <w:vAlign w:val="top"/>
          </w:tcPr>
          <w:p>
            <w:pPr>
              <w:pStyle w:val="TableText"/>
              <w:ind w:left="358"/>
              <w:spacing w:before="110" w:line="234" w:lineRule="auto"/>
              <w:rPr/>
            </w:pPr>
            <w:r>
              <w:rPr>
                <w:spacing w:val="-2"/>
              </w:rPr>
              <w:t>3.08</w:t>
            </w:r>
          </w:p>
        </w:tc>
        <w:tc>
          <w:tcPr>
            <w:tcW w:w="999" w:type="dxa"/>
            <w:vAlign w:val="top"/>
          </w:tcPr>
          <w:p>
            <w:pPr>
              <w:pStyle w:val="TableText"/>
              <w:ind w:left="408"/>
              <w:spacing w:before="110" w:line="234" w:lineRule="auto"/>
              <w:rPr/>
            </w:pPr>
            <w:r>
              <w:rPr>
                <w:spacing w:val="-6"/>
              </w:rPr>
              <w:t>14</w:t>
            </w:r>
          </w:p>
        </w:tc>
        <w:tc>
          <w:tcPr>
            <w:tcW w:w="1014" w:type="dxa"/>
            <w:vAlign w:val="top"/>
          </w:tcPr>
          <w:p>
            <w:pPr>
              <w:pStyle w:val="TableText"/>
              <w:ind w:left="370"/>
              <w:spacing w:before="110" w:line="234" w:lineRule="auto"/>
              <w:rPr/>
            </w:pPr>
            <w:r>
              <w:rPr>
                <w:spacing w:val="-3"/>
              </w:rPr>
              <w:t>5.0</w:t>
            </w:r>
          </w:p>
        </w:tc>
      </w:tr>
      <w:tr>
        <w:trPr>
          <w:trHeight w:val="350" w:hRule="atLeast"/>
        </w:trPr>
        <w:tc>
          <w:tcPr>
            <w:tcW w:w="704" w:type="dxa"/>
            <w:vAlign w:val="top"/>
          </w:tcPr>
          <w:p>
            <w:pPr>
              <w:pStyle w:val="TableText"/>
              <w:ind w:left="164"/>
              <w:spacing w:before="111" w:line="234" w:lineRule="auto"/>
              <w:rPr/>
            </w:pPr>
            <w:r>
              <w:rPr>
                <w:spacing w:val="-2"/>
              </w:rPr>
              <w:t>24.8</w:t>
            </w:r>
          </w:p>
        </w:tc>
        <w:tc>
          <w:tcPr>
            <w:tcW w:w="1078" w:type="dxa"/>
            <w:vAlign w:val="top"/>
          </w:tcPr>
          <w:p>
            <w:pPr>
              <w:pStyle w:val="TableText"/>
              <w:ind w:left="301"/>
              <w:spacing w:before="111" w:line="234" w:lineRule="auto"/>
              <w:rPr/>
            </w:pPr>
            <w:r>
              <w:rPr>
                <w:spacing w:val="-2"/>
              </w:rPr>
              <w:t>0.412</w:t>
            </w:r>
          </w:p>
        </w:tc>
        <w:tc>
          <w:tcPr>
            <w:tcW w:w="1079" w:type="dxa"/>
            <w:vAlign w:val="top"/>
          </w:tcPr>
          <w:p>
            <w:pPr>
              <w:pStyle w:val="TableText"/>
              <w:ind w:left="303"/>
              <w:spacing w:before="111" w:line="234" w:lineRule="auto"/>
              <w:rPr/>
            </w:pPr>
            <w:r>
              <w:rPr>
                <w:spacing w:val="-2"/>
              </w:rPr>
              <w:t>0.113</w:t>
            </w:r>
          </w:p>
        </w:tc>
        <w:tc>
          <w:tcPr>
            <w:tcW w:w="1079" w:type="dxa"/>
            <w:vAlign w:val="top"/>
          </w:tcPr>
          <w:p>
            <w:pPr>
              <w:pStyle w:val="TableText"/>
              <w:ind w:left="353"/>
              <w:spacing w:before="111" w:line="234" w:lineRule="auto"/>
              <w:rPr/>
            </w:pPr>
            <w:r>
              <w:rPr>
                <w:spacing w:val="-2"/>
              </w:rPr>
              <w:t>2.44</w:t>
            </w:r>
          </w:p>
        </w:tc>
        <w:tc>
          <w:tcPr>
            <w:tcW w:w="1078" w:type="dxa"/>
            <w:vAlign w:val="top"/>
          </w:tcPr>
          <w:p>
            <w:pPr>
              <w:pStyle w:val="TableText"/>
              <w:ind w:left="354"/>
              <w:spacing w:before="111" w:line="234" w:lineRule="auto"/>
              <w:rPr/>
            </w:pPr>
            <w:r>
              <w:rPr>
                <w:spacing w:val="-2"/>
              </w:rPr>
              <w:t>0.86</w:t>
            </w:r>
          </w:p>
        </w:tc>
        <w:tc>
          <w:tcPr>
            <w:tcW w:w="1079" w:type="dxa"/>
            <w:vAlign w:val="top"/>
          </w:tcPr>
          <w:p>
            <w:pPr>
              <w:pStyle w:val="TableText"/>
              <w:ind w:left="397"/>
              <w:spacing w:before="111" w:line="234" w:lineRule="auto"/>
              <w:rPr/>
            </w:pPr>
            <w:r>
              <w:rPr>
                <w:spacing w:val="-2"/>
              </w:rPr>
              <w:t>9.8</w:t>
            </w:r>
          </w:p>
        </w:tc>
        <w:tc>
          <w:tcPr>
            <w:tcW w:w="1079" w:type="dxa"/>
            <w:vAlign w:val="top"/>
          </w:tcPr>
          <w:p>
            <w:pPr>
              <w:pStyle w:val="TableText"/>
              <w:ind w:left="358"/>
              <w:spacing w:before="111" w:line="234" w:lineRule="auto"/>
              <w:rPr/>
            </w:pPr>
            <w:r>
              <w:rPr>
                <w:spacing w:val="-2"/>
              </w:rPr>
              <w:t>3.05</w:t>
            </w:r>
          </w:p>
        </w:tc>
        <w:tc>
          <w:tcPr>
            <w:tcW w:w="999" w:type="dxa"/>
            <w:vAlign w:val="top"/>
          </w:tcPr>
          <w:p>
            <w:pPr>
              <w:pStyle w:val="TableText"/>
              <w:ind w:left="319"/>
              <w:spacing w:before="111" w:line="234" w:lineRule="auto"/>
              <w:rPr/>
            </w:pPr>
            <w:r>
              <w:rPr>
                <w:spacing w:val="-4"/>
              </w:rPr>
              <w:t>13.8</w:t>
            </w:r>
          </w:p>
        </w:tc>
        <w:tc>
          <w:tcPr>
            <w:tcW w:w="1014" w:type="dxa"/>
            <w:vAlign w:val="top"/>
          </w:tcPr>
          <w:p>
            <w:pPr>
              <w:pStyle w:val="TableText"/>
              <w:ind w:left="319"/>
              <w:spacing w:before="111" w:line="234" w:lineRule="auto"/>
              <w:rPr/>
            </w:pPr>
            <w:r>
              <w:rPr>
                <w:spacing w:val="-2"/>
              </w:rPr>
              <w:t>4.95</w:t>
            </w:r>
          </w:p>
        </w:tc>
      </w:tr>
      <w:tr>
        <w:trPr>
          <w:trHeight w:val="350" w:hRule="atLeast"/>
        </w:trPr>
        <w:tc>
          <w:tcPr>
            <w:tcW w:w="704" w:type="dxa"/>
            <w:vAlign w:val="top"/>
          </w:tcPr>
          <w:p>
            <w:pPr>
              <w:pStyle w:val="TableText"/>
              <w:ind w:left="164"/>
              <w:spacing w:before="112" w:line="233" w:lineRule="auto"/>
              <w:rPr/>
            </w:pPr>
            <w:r>
              <w:rPr>
                <w:spacing w:val="-2"/>
              </w:rPr>
              <w:t>24.9</w:t>
            </w:r>
          </w:p>
        </w:tc>
        <w:tc>
          <w:tcPr>
            <w:tcW w:w="1078" w:type="dxa"/>
            <w:vAlign w:val="top"/>
          </w:tcPr>
          <w:p>
            <w:pPr>
              <w:pStyle w:val="TableText"/>
              <w:ind w:left="301"/>
              <w:spacing w:before="112" w:line="233" w:lineRule="auto"/>
              <w:rPr/>
            </w:pPr>
            <w:r>
              <w:rPr>
                <w:spacing w:val="-2"/>
              </w:rPr>
              <w:t>0.406</w:t>
            </w:r>
          </w:p>
        </w:tc>
        <w:tc>
          <w:tcPr>
            <w:tcW w:w="1079" w:type="dxa"/>
            <w:vAlign w:val="top"/>
          </w:tcPr>
          <w:p>
            <w:pPr>
              <w:pStyle w:val="TableText"/>
              <w:ind w:left="303"/>
              <w:spacing w:before="112" w:line="233" w:lineRule="auto"/>
              <w:rPr/>
            </w:pPr>
            <w:r>
              <w:rPr>
                <w:spacing w:val="-2"/>
              </w:rPr>
              <w:t>0.112</w:t>
            </w:r>
          </w:p>
        </w:tc>
        <w:tc>
          <w:tcPr>
            <w:tcW w:w="1079" w:type="dxa"/>
            <w:vAlign w:val="top"/>
          </w:tcPr>
          <w:p>
            <w:pPr>
              <w:pStyle w:val="TableText"/>
              <w:ind w:left="394"/>
              <w:spacing w:before="112" w:line="233" w:lineRule="auto"/>
              <w:rPr/>
            </w:pPr>
            <w:r>
              <w:rPr>
                <w:spacing w:val="-3"/>
              </w:rPr>
              <w:t>2.4</w:t>
            </w:r>
          </w:p>
        </w:tc>
        <w:tc>
          <w:tcPr>
            <w:tcW w:w="1078" w:type="dxa"/>
            <w:vAlign w:val="top"/>
          </w:tcPr>
          <w:p>
            <w:pPr>
              <w:pStyle w:val="TableText"/>
              <w:ind w:left="354"/>
              <w:spacing w:before="112" w:line="233" w:lineRule="auto"/>
              <w:rPr/>
            </w:pPr>
            <w:r>
              <w:rPr>
                <w:spacing w:val="-2"/>
              </w:rPr>
              <w:t>0.85</w:t>
            </w:r>
          </w:p>
        </w:tc>
        <w:tc>
          <w:tcPr>
            <w:tcW w:w="1079" w:type="dxa"/>
            <w:vAlign w:val="top"/>
          </w:tcPr>
          <w:p>
            <w:pPr>
              <w:pStyle w:val="TableText"/>
              <w:ind w:left="397"/>
              <w:spacing w:before="112" w:line="233" w:lineRule="auto"/>
              <w:rPr/>
            </w:pPr>
            <w:r>
              <w:rPr>
                <w:spacing w:val="-2"/>
              </w:rPr>
              <w:t>9.6</w:t>
            </w:r>
          </w:p>
        </w:tc>
        <w:tc>
          <w:tcPr>
            <w:tcW w:w="1079" w:type="dxa"/>
            <w:vAlign w:val="top"/>
          </w:tcPr>
          <w:p>
            <w:pPr>
              <w:pStyle w:val="TableText"/>
              <w:ind w:left="358"/>
              <w:spacing w:before="112" w:line="233" w:lineRule="auto"/>
              <w:rPr/>
            </w:pPr>
            <w:r>
              <w:rPr>
                <w:spacing w:val="-2"/>
              </w:rPr>
              <w:t>3.01</w:t>
            </w:r>
          </w:p>
        </w:tc>
        <w:tc>
          <w:tcPr>
            <w:tcW w:w="999" w:type="dxa"/>
            <w:vAlign w:val="top"/>
          </w:tcPr>
          <w:p>
            <w:pPr>
              <w:pStyle w:val="TableText"/>
              <w:ind w:left="269"/>
              <w:spacing w:before="112" w:line="233" w:lineRule="auto"/>
              <w:rPr/>
            </w:pPr>
            <w:r>
              <w:rPr>
                <w:spacing w:val="-4"/>
              </w:rPr>
              <w:t>13.64</w:t>
            </w:r>
          </w:p>
        </w:tc>
        <w:tc>
          <w:tcPr>
            <w:tcW w:w="1014" w:type="dxa"/>
            <w:vAlign w:val="top"/>
          </w:tcPr>
          <w:p>
            <w:pPr>
              <w:pStyle w:val="TableText"/>
              <w:ind w:left="370"/>
              <w:spacing w:before="112" w:line="233" w:lineRule="auto"/>
              <w:rPr/>
            </w:pPr>
            <w:r>
              <w:rPr>
                <w:spacing w:val="-2"/>
              </w:rPr>
              <w:t>4.9</w:t>
            </w:r>
          </w:p>
        </w:tc>
      </w:tr>
      <w:tr>
        <w:trPr>
          <w:trHeight w:val="360" w:hRule="atLeast"/>
        </w:trPr>
        <w:tc>
          <w:tcPr>
            <w:tcW w:w="704" w:type="dxa"/>
            <w:vAlign w:val="top"/>
          </w:tcPr>
          <w:p>
            <w:pPr>
              <w:pStyle w:val="TableText"/>
              <w:ind w:left="164"/>
              <w:spacing w:before="112" w:line="239" w:lineRule="auto"/>
              <w:rPr/>
            </w:pPr>
            <w:r>
              <w:rPr>
                <w:spacing w:val="-2"/>
              </w:rPr>
              <w:t>25.0</w:t>
            </w:r>
          </w:p>
        </w:tc>
        <w:tc>
          <w:tcPr>
            <w:tcW w:w="1078" w:type="dxa"/>
            <w:vAlign w:val="top"/>
          </w:tcPr>
          <w:p>
            <w:pPr>
              <w:pStyle w:val="TableText"/>
              <w:ind w:left="390"/>
              <w:spacing w:before="112" w:line="239" w:lineRule="auto"/>
              <w:rPr/>
            </w:pPr>
            <w:r>
              <w:rPr>
                <w:spacing w:val="-2"/>
              </w:rPr>
              <w:t>0.4</w:t>
            </w:r>
          </w:p>
        </w:tc>
        <w:tc>
          <w:tcPr>
            <w:tcW w:w="1079" w:type="dxa"/>
            <w:vAlign w:val="top"/>
          </w:tcPr>
          <w:p>
            <w:pPr>
              <w:pStyle w:val="TableText"/>
              <w:ind w:left="303"/>
              <w:spacing w:before="112" w:line="239" w:lineRule="auto"/>
              <w:rPr/>
            </w:pPr>
            <w:r>
              <w:rPr>
                <w:spacing w:val="-2"/>
              </w:rPr>
              <w:t>0.110</w:t>
            </w:r>
          </w:p>
        </w:tc>
        <w:tc>
          <w:tcPr>
            <w:tcW w:w="1079" w:type="dxa"/>
            <w:vAlign w:val="top"/>
          </w:tcPr>
          <w:p>
            <w:pPr>
              <w:pStyle w:val="TableText"/>
              <w:ind w:left="353"/>
              <w:spacing w:before="112" w:line="239" w:lineRule="auto"/>
              <w:rPr/>
            </w:pPr>
            <w:r>
              <w:rPr>
                <w:spacing w:val="-2"/>
              </w:rPr>
              <w:t>2.36</w:t>
            </w:r>
          </w:p>
        </w:tc>
        <w:tc>
          <w:tcPr>
            <w:tcW w:w="1078" w:type="dxa"/>
            <w:vAlign w:val="top"/>
          </w:tcPr>
          <w:p>
            <w:pPr>
              <w:pStyle w:val="TableText"/>
              <w:ind w:left="354"/>
              <w:spacing w:before="112" w:line="239" w:lineRule="auto"/>
              <w:rPr/>
            </w:pPr>
            <w:r>
              <w:rPr>
                <w:spacing w:val="-2"/>
              </w:rPr>
              <w:t>0.84</w:t>
            </w:r>
          </w:p>
        </w:tc>
        <w:tc>
          <w:tcPr>
            <w:tcW w:w="1079" w:type="dxa"/>
            <w:vAlign w:val="top"/>
          </w:tcPr>
          <w:p>
            <w:pPr>
              <w:pStyle w:val="TableText"/>
              <w:ind w:left="397"/>
              <w:spacing w:before="112" w:line="239" w:lineRule="auto"/>
              <w:rPr/>
            </w:pPr>
            <w:r>
              <w:rPr>
                <w:spacing w:val="-2"/>
              </w:rPr>
              <w:t>9.5</w:t>
            </w:r>
          </w:p>
        </w:tc>
        <w:tc>
          <w:tcPr>
            <w:tcW w:w="1079" w:type="dxa"/>
            <w:vAlign w:val="top"/>
          </w:tcPr>
          <w:p>
            <w:pPr>
              <w:pStyle w:val="TableText"/>
              <w:ind w:left="358"/>
              <w:spacing w:before="112" w:line="239" w:lineRule="auto"/>
              <w:rPr/>
            </w:pPr>
            <w:r>
              <w:rPr>
                <w:spacing w:val="-2"/>
              </w:rPr>
              <w:t>2.97</w:t>
            </w:r>
          </w:p>
        </w:tc>
        <w:tc>
          <w:tcPr>
            <w:tcW w:w="999" w:type="dxa"/>
            <w:vAlign w:val="top"/>
          </w:tcPr>
          <w:p>
            <w:pPr>
              <w:pStyle w:val="TableText"/>
              <w:ind w:left="269"/>
              <w:spacing w:before="112" w:line="239" w:lineRule="auto"/>
              <w:rPr/>
            </w:pPr>
            <w:r>
              <w:rPr>
                <w:spacing w:val="-4"/>
              </w:rPr>
              <w:t>13.48</w:t>
            </w:r>
          </w:p>
        </w:tc>
        <w:tc>
          <w:tcPr>
            <w:tcW w:w="1014" w:type="dxa"/>
            <w:vAlign w:val="top"/>
          </w:tcPr>
          <w:p>
            <w:pPr>
              <w:pStyle w:val="TableText"/>
              <w:ind w:left="319"/>
              <w:spacing w:before="112" w:line="239" w:lineRule="auto"/>
              <w:rPr/>
            </w:pPr>
            <w:r>
              <w:rPr>
                <w:spacing w:val="-2"/>
              </w:rPr>
              <w:t>4.87</w:t>
            </w:r>
          </w:p>
        </w:tc>
      </w:tr>
      <w:tr>
        <w:trPr>
          <w:trHeight w:val="350" w:hRule="atLeast"/>
        </w:trPr>
        <w:tc>
          <w:tcPr>
            <w:tcW w:w="704" w:type="dxa"/>
            <w:vAlign w:val="top"/>
          </w:tcPr>
          <w:p>
            <w:pPr>
              <w:pStyle w:val="TableText"/>
              <w:ind w:left="164"/>
              <w:spacing w:before="112" w:line="233" w:lineRule="auto"/>
              <w:rPr/>
            </w:pPr>
            <w:r>
              <w:rPr>
                <w:spacing w:val="-2"/>
              </w:rPr>
              <w:t>25.1</w:t>
            </w:r>
          </w:p>
        </w:tc>
        <w:tc>
          <w:tcPr>
            <w:tcW w:w="1078" w:type="dxa"/>
            <w:vAlign w:val="top"/>
          </w:tcPr>
          <w:p>
            <w:pPr>
              <w:pStyle w:val="TableText"/>
              <w:ind w:left="301"/>
              <w:spacing w:before="112" w:line="233" w:lineRule="auto"/>
              <w:rPr/>
            </w:pPr>
            <w:r>
              <w:rPr>
                <w:spacing w:val="-2"/>
              </w:rPr>
              <w:t>0.395</w:t>
            </w:r>
          </w:p>
        </w:tc>
        <w:tc>
          <w:tcPr>
            <w:tcW w:w="1079" w:type="dxa"/>
            <w:vAlign w:val="top"/>
          </w:tcPr>
          <w:p>
            <w:pPr>
              <w:pStyle w:val="TableText"/>
              <w:ind w:left="303"/>
              <w:spacing w:before="112" w:line="233" w:lineRule="auto"/>
              <w:rPr/>
            </w:pPr>
            <w:r>
              <w:rPr>
                <w:spacing w:val="-2"/>
              </w:rPr>
              <w:t>0.108</w:t>
            </w:r>
          </w:p>
        </w:tc>
        <w:tc>
          <w:tcPr>
            <w:tcW w:w="1079" w:type="dxa"/>
            <w:vAlign w:val="top"/>
          </w:tcPr>
          <w:p>
            <w:pPr>
              <w:pStyle w:val="TableText"/>
              <w:ind w:left="353"/>
              <w:spacing w:before="112" w:line="233" w:lineRule="auto"/>
              <w:rPr/>
            </w:pPr>
            <w:r>
              <w:rPr>
                <w:spacing w:val="-2"/>
              </w:rPr>
              <w:t>2.32</w:t>
            </w:r>
          </w:p>
        </w:tc>
        <w:tc>
          <w:tcPr>
            <w:tcW w:w="1078" w:type="dxa"/>
            <w:vAlign w:val="top"/>
          </w:tcPr>
          <w:p>
            <w:pPr>
              <w:pStyle w:val="TableText"/>
              <w:ind w:left="354"/>
              <w:spacing w:before="112" w:line="233" w:lineRule="auto"/>
              <w:rPr/>
            </w:pPr>
            <w:r>
              <w:rPr>
                <w:spacing w:val="-2"/>
              </w:rPr>
              <w:t>0.83</w:t>
            </w:r>
          </w:p>
        </w:tc>
        <w:tc>
          <w:tcPr>
            <w:tcW w:w="1079" w:type="dxa"/>
            <w:vAlign w:val="top"/>
          </w:tcPr>
          <w:p>
            <w:pPr>
              <w:pStyle w:val="TableText"/>
              <w:ind w:left="397"/>
              <w:spacing w:before="112" w:line="233" w:lineRule="auto"/>
              <w:rPr/>
            </w:pPr>
            <w:r>
              <w:rPr>
                <w:spacing w:val="-2"/>
              </w:rPr>
              <w:t>9.4</w:t>
            </w:r>
          </w:p>
        </w:tc>
        <w:tc>
          <w:tcPr>
            <w:tcW w:w="1079" w:type="dxa"/>
            <w:vAlign w:val="top"/>
          </w:tcPr>
          <w:p>
            <w:pPr>
              <w:pStyle w:val="TableText"/>
              <w:ind w:left="358"/>
              <w:spacing w:before="112" w:line="233" w:lineRule="auto"/>
              <w:rPr/>
            </w:pPr>
            <w:r>
              <w:rPr>
                <w:spacing w:val="-2"/>
              </w:rPr>
              <w:t>2.93</w:t>
            </w:r>
          </w:p>
        </w:tc>
        <w:tc>
          <w:tcPr>
            <w:tcW w:w="999" w:type="dxa"/>
            <w:vAlign w:val="top"/>
          </w:tcPr>
          <w:p>
            <w:pPr>
              <w:pStyle w:val="TableText"/>
              <w:ind w:left="269"/>
              <w:spacing w:before="112" w:line="233" w:lineRule="auto"/>
              <w:rPr/>
            </w:pPr>
            <w:r>
              <w:rPr>
                <w:spacing w:val="-4"/>
              </w:rPr>
              <w:t>13.32</w:t>
            </w:r>
          </w:p>
        </w:tc>
        <w:tc>
          <w:tcPr>
            <w:tcW w:w="1014" w:type="dxa"/>
            <w:vAlign w:val="top"/>
          </w:tcPr>
          <w:p>
            <w:pPr>
              <w:pStyle w:val="TableText"/>
              <w:ind w:left="319"/>
              <w:spacing w:before="112" w:line="233" w:lineRule="auto"/>
              <w:rPr/>
            </w:pPr>
            <w:r>
              <w:rPr>
                <w:spacing w:val="-2"/>
              </w:rPr>
              <w:t>4.85</w:t>
            </w:r>
          </w:p>
        </w:tc>
      </w:tr>
      <w:tr>
        <w:trPr>
          <w:trHeight w:val="360" w:hRule="atLeast"/>
        </w:trPr>
        <w:tc>
          <w:tcPr>
            <w:tcW w:w="704" w:type="dxa"/>
            <w:vAlign w:val="top"/>
          </w:tcPr>
          <w:p>
            <w:pPr>
              <w:pStyle w:val="TableText"/>
              <w:ind w:left="164"/>
              <w:spacing w:before="112" w:line="239" w:lineRule="auto"/>
              <w:rPr/>
            </w:pPr>
            <w:r>
              <w:rPr>
                <w:spacing w:val="-2"/>
              </w:rPr>
              <w:t>25.2</w:t>
            </w:r>
          </w:p>
        </w:tc>
        <w:tc>
          <w:tcPr>
            <w:tcW w:w="1078" w:type="dxa"/>
            <w:vAlign w:val="top"/>
          </w:tcPr>
          <w:p>
            <w:pPr>
              <w:pStyle w:val="TableText"/>
              <w:ind w:left="301"/>
              <w:spacing w:before="112" w:line="239" w:lineRule="auto"/>
              <w:rPr/>
            </w:pPr>
            <w:r>
              <w:rPr>
                <w:spacing w:val="-2"/>
              </w:rPr>
              <w:t>0.390</w:t>
            </w:r>
          </w:p>
        </w:tc>
        <w:tc>
          <w:tcPr>
            <w:tcW w:w="1079" w:type="dxa"/>
            <w:vAlign w:val="top"/>
          </w:tcPr>
          <w:p>
            <w:pPr>
              <w:pStyle w:val="TableText"/>
              <w:ind w:left="303"/>
              <w:spacing w:before="112" w:line="239" w:lineRule="auto"/>
              <w:rPr/>
            </w:pPr>
            <w:r>
              <w:rPr>
                <w:spacing w:val="-2"/>
              </w:rPr>
              <w:t>0.107</w:t>
            </w:r>
          </w:p>
        </w:tc>
        <w:tc>
          <w:tcPr>
            <w:tcW w:w="1079" w:type="dxa"/>
            <w:vAlign w:val="top"/>
          </w:tcPr>
          <w:p>
            <w:pPr>
              <w:pStyle w:val="TableText"/>
              <w:ind w:left="353"/>
              <w:spacing w:before="112" w:line="239" w:lineRule="auto"/>
              <w:rPr/>
            </w:pPr>
            <w:r>
              <w:rPr>
                <w:spacing w:val="-2"/>
              </w:rPr>
              <w:t>2.29</w:t>
            </w:r>
          </w:p>
        </w:tc>
        <w:tc>
          <w:tcPr>
            <w:tcW w:w="1078" w:type="dxa"/>
            <w:vAlign w:val="top"/>
          </w:tcPr>
          <w:p>
            <w:pPr>
              <w:pStyle w:val="TableText"/>
              <w:ind w:left="354"/>
              <w:spacing w:before="112" w:line="239" w:lineRule="auto"/>
              <w:rPr/>
            </w:pPr>
            <w:r>
              <w:rPr>
                <w:spacing w:val="-2"/>
              </w:rPr>
              <w:t>0.82</w:t>
            </w:r>
          </w:p>
        </w:tc>
        <w:tc>
          <w:tcPr>
            <w:tcW w:w="1079" w:type="dxa"/>
            <w:vAlign w:val="top"/>
          </w:tcPr>
          <w:p>
            <w:pPr>
              <w:pStyle w:val="TableText"/>
              <w:ind w:left="397"/>
              <w:spacing w:before="112" w:line="239" w:lineRule="auto"/>
              <w:rPr/>
            </w:pPr>
            <w:r>
              <w:rPr>
                <w:spacing w:val="-2"/>
              </w:rPr>
              <w:t>9.3</w:t>
            </w:r>
          </w:p>
        </w:tc>
        <w:tc>
          <w:tcPr>
            <w:tcW w:w="1079" w:type="dxa"/>
            <w:vAlign w:val="top"/>
          </w:tcPr>
          <w:p>
            <w:pPr>
              <w:pStyle w:val="TableText"/>
              <w:ind w:left="358"/>
              <w:spacing w:before="112" w:line="239" w:lineRule="auto"/>
              <w:rPr/>
            </w:pPr>
            <w:r>
              <w:rPr>
                <w:spacing w:val="-2"/>
              </w:rPr>
              <w:t>2.90</w:t>
            </w:r>
          </w:p>
        </w:tc>
        <w:tc>
          <w:tcPr>
            <w:tcW w:w="999" w:type="dxa"/>
            <w:vAlign w:val="top"/>
          </w:tcPr>
          <w:p>
            <w:pPr>
              <w:pStyle w:val="TableText"/>
              <w:ind w:left="269"/>
              <w:spacing w:before="112" w:line="239" w:lineRule="auto"/>
              <w:rPr/>
            </w:pPr>
            <w:r>
              <w:rPr>
                <w:spacing w:val="-4"/>
              </w:rPr>
              <w:t>13.16</w:t>
            </w:r>
          </w:p>
        </w:tc>
        <w:tc>
          <w:tcPr>
            <w:tcW w:w="1014" w:type="dxa"/>
            <w:vAlign w:val="top"/>
          </w:tcPr>
          <w:p>
            <w:pPr>
              <w:pStyle w:val="TableText"/>
              <w:ind w:left="370"/>
              <w:spacing w:before="112" w:line="239" w:lineRule="auto"/>
              <w:rPr/>
            </w:pPr>
            <w:r>
              <w:rPr>
                <w:spacing w:val="-2"/>
              </w:rPr>
              <w:t>4.8</w:t>
            </w:r>
          </w:p>
        </w:tc>
      </w:tr>
      <w:tr>
        <w:trPr>
          <w:trHeight w:val="349" w:hRule="atLeast"/>
        </w:trPr>
        <w:tc>
          <w:tcPr>
            <w:tcW w:w="704" w:type="dxa"/>
            <w:vAlign w:val="top"/>
          </w:tcPr>
          <w:p>
            <w:pPr>
              <w:pStyle w:val="TableText"/>
              <w:ind w:left="164"/>
              <w:spacing w:before="112" w:line="232" w:lineRule="auto"/>
              <w:rPr/>
            </w:pPr>
            <w:r>
              <w:rPr>
                <w:spacing w:val="-2"/>
              </w:rPr>
              <w:t>25.3</w:t>
            </w:r>
          </w:p>
        </w:tc>
        <w:tc>
          <w:tcPr>
            <w:tcW w:w="1078" w:type="dxa"/>
            <w:vAlign w:val="top"/>
          </w:tcPr>
          <w:p>
            <w:pPr>
              <w:pStyle w:val="TableText"/>
              <w:ind w:left="301"/>
              <w:spacing w:before="112" w:line="232" w:lineRule="auto"/>
              <w:rPr/>
            </w:pPr>
            <w:r>
              <w:rPr>
                <w:spacing w:val="-2"/>
              </w:rPr>
              <w:t>0.385</w:t>
            </w:r>
          </w:p>
        </w:tc>
        <w:tc>
          <w:tcPr>
            <w:tcW w:w="1079" w:type="dxa"/>
            <w:vAlign w:val="top"/>
          </w:tcPr>
          <w:p>
            <w:pPr>
              <w:pStyle w:val="TableText"/>
              <w:ind w:left="303"/>
              <w:spacing w:before="112" w:line="232" w:lineRule="auto"/>
              <w:rPr/>
            </w:pPr>
            <w:r>
              <w:rPr>
                <w:spacing w:val="-2"/>
              </w:rPr>
              <w:t>0.106</w:t>
            </w:r>
          </w:p>
        </w:tc>
        <w:tc>
          <w:tcPr>
            <w:tcW w:w="1079" w:type="dxa"/>
            <w:vAlign w:val="top"/>
          </w:tcPr>
          <w:p>
            <w:pPr>
              <w:pStyle w:val="TableText"/>
              <w:ind w:left="353"/>
              <w:spacing w:before="112" w:line="232" w:lineRule="auto"/>
              <w:rPr/>
            </w:pPr>
            <w:r>
              <w:rPr>
                <w:spacing w:val="-2"/>
              </w:rPr>
              <w:t>2.26</w:t>
            </w:r>
          </w:p>
        </w:tc>
        <w:tc>
          <w:tcPr>
            <w:tcW w:w="1078" w:type="dxa"/>
            <w:vAlign w:val="top"/>
          </w:tcPr>
          <w:p>
            <w:pPr>
              <w:pStyle w:val="TableText"/>
              <w:ind w:left="354"/>
              <w:spacing w:before="112" w:line="232" w:lineRule="auto"/>
              <w:rPr/>
            </w:pPr>
            <w:r>
              <w:rPr>
                <w:spacing w:val="-2"/>
              </w:rPr>
              <w:t>0.82</w:t>
            </w:r>
          </w:p>
        </w:tc>
        <w:tc>
          <w:tcPr>
            <w:tcW w:w="1079" w:type="dxa"/>
            <w:vAlign w:val="top"/>
          </w:tcPr>
          <w:p>
            <w:pPr>
              <w:pStyle w:val="TableText"/>
              <w:ind w:left="397"/>
              <w:spacing w:before="112" w:line="232" w:lineRule="auto"/>
              <w:rPr/>
            </w:pPr>
            <w:r>
              <w:rPr>
                <w:spacing w:val="-2"/>
              </w:rPr>
              <w:t>9.2</w:t>
            </w:r>
          </w:p>
        </w:tc>
        <w:tc>
          <w:tcPr>
            <w:tcW w:w="1079" w:type="dxa"/>
            <w:vAlign w:val="top"/>
          </w:tcPr>
          <w:p>
            <w:pPr>
              <w:pStyle w:val="TableText"/>
              <w:ind w:left="358"/>
              <w:spacing w:before="112" w:line="232" w:lineRule="auto"/>
              <w:rPr/>
            </w:pPr>
            <w:r>
              <w:rPr>
                <w:spacing w:val="-2"/>
              </w:rPr>
              <w:t>2.86</w:t>
            </w:r>
          </w:p>
        </w:tc>
        <w:tc>
          <w:tcPr>
            <w:tcW w:w="999" w:type="dxa"/>
            <w:vAlign w:val="top"/>
          </w:tcPr>
          <w:p>
            <w:pPr>
              <w:pStyle w:val="TableText"/>
              <w:ind w:left="408"/>
              <w:spacing w:before="112" w:line="232" w:lineRule="auto"/>
              <w:rPr/>
            </w:pPr>
            <w:r>
              <w:rPr>
                <w:spacing w:val="-6"/>
              </w:rPr>
              <w:t>13</w:t>
            </w:r>
          </w:p>
        </w:tc>
        <w:tc>
          <w:tcPr>
            <w:tcW w:w="1014" w:type="dxa"/>
            <w:vAlign w:val="top"/>
          </w:tcPr>
          <w:p>
            <w:pPr>
              <w:pStyle w:val="TableText"/>
              <w:ind w:left="319"/>
              <w:spacing w:before="112" w:line="232" w:lineRule="auto"/>
              <w:rPr/>
            </w:pPr>
            <w:r>
              <w:rPr>
                <w:spacing w:val="-2"/>
              </w:rPr>
              <w:t>4.75</w:t>
            </w:r>
          </w:p>
        </w:tc>
      </w:tr>
      <w:tr>
        <w:trPr>
          <w:trHeight w:val="360" w:hRule="atLeast"/>
        </w:trPr>
        <w:tc>
          <w:tcPr>
            <w:tcW w:w="704" w:type="dxa"/>
            <w:vAlign w:val="top"/>
          </w:tcPr>
          <w:p>
            <w:pPr>
              <w:pStyle w:val="TableText"/>
              <w:ind w:left="164"/>
              <w:spacing w:before="113" w:line="239" w:lineRule="auto"/>
              <w:rPr/>
            </w:pPr>
            <w:r>
              <w:rPr>
                <w:spacing w:val="-2"/>
              </w:rPr>
              <w:t>25.4</w:t>
            </w:r>
          </w:p>
        </w:tc>
        <w:tc>
          <w:tcPr>
            <w:tcW w:w="1078" w:type="dxa"/>
            <w:vAlign w:val="top"/>
          </w:tcPr>
          <w:p>
            <w:pPr>
              <w:pStyle w:val="TableText"/>
              <w:ind w:left="301"/>
              <w:spacing w:before="113" w:line="239" w:lineRule="auto"/>
              <w:rPr/>
            </w:pPr>
            <w:r>
              <w:rPr>
                <w:spacing w:val="-2"/>
              </w:rPr>
              <w:t>0.380</w:t>
            </w:r>
          </w:p>
        </w:tc>
        <w:tc>
          <w:tcPr>
            <w:tcW w:w="1079" w:type="dxa"/>
            <w:vAlign w:val="top"/>
          </w:tcPr>
          <w:p>
            <w:pPr>
              <w:pStyle w:val="TableText"/>
              <w:ind w:left="303"/>
              <w:spacing w:before="113" w:line="239" w:lineRule="auto"/>
              <w:rPr/>
            </w:pPr>
            <w:r>
              <w:rPr>
                <w:spacing w:val="-2"/>
              </w:rPr>
              <w:t>0.105</w:t>
            </w:r>
          </w:p>
        </w:tc>
        <w:tc>
          <w:tcPr>
            <w:tcW w:w="1079" w:type="dxa"/>
            <w:vAlign w:val="top"/>
          </w:tcPr>
          <w:p>
            <w:pPr>
              <w:pStyle w:val="TableText"/>
              <w:ind w:left="353"/>
              <w:spacing w:before="113" w:line="239" w:lineRule="auto"/>
              <w:rPr/>
            </w:pPr>
            <w:r>
              <w:rPr>
                <w:spacing w:val="-2"/>
              </w:rPr>
              <w:t>2.23</w:t>
            </w:r>
          </w:p>
        </w:tc>
        <w:tc>
          <w:tcPr>
            <w:tcW w:w="1078" w:type="dxa"/>
            <w:vAlign w:val="top"/>
          </w:tcPr>
          <w:p>
            <w:pPr>
              <w:pStyle w:val="TableText"/>
              <w:ind w:left="354"/>
              <w:spacing w:before="113" w:line="239" w:lineRule="auto"/>
              <w:rPr/>
            </w:pPr>
            <w:r>
              <w:rPr>
                <w:spacing w:val="-2"/>
              </w:rPr>
              <w:t>0.81</w:t>
            </w:r>
          </w:p>
        </w:tc>
        <w:tc>
          <w:tcPr>
            <w:tcW w:w="1079" w:type="dxa"/>
            <w:vAlign w:val="top"/>
          </w:tcPr>
          <w:p>
            <w:pPr>
              <w:pStyle w:val="TableText"/>
              <w:ind w:left="397"/>
              <w:spacing w:before="113" w:line="239" w:lineRule="auto"/>
              <w:rPr/>
            </w:pPr>
            <w:r>
              <w:rPr>
                <w:spacing w:val="-2"/>
              </w:rPr>
              <w:t>9.1</w:t>
            </w:r>
          </w:p>
        </w:tc>
        <w:tc>
          <w:tcPr>
            <w:tcW w:w="1079" w:type="dxa"/>
            <w:vAlign w:val="top"/>
          </w:tcPr>
          <w:p>
            <w:pPr>
              <w:pStyle w:val="TableText"/>
              <w:ind w:left="358"/>
              <w:spacing w:before="113" w:line="239" w:lineRule="auto"/>
              <w:rPr/>
            </w:pPr>
            <w:r>
              <w:rPr>
                <w:spacing w:val="-2"/>
              </w:rPr>
              <w:t>2.82</w:t>
            </w:r>
          </w:p>
        </w:tc>
        <w:tc>
          <w:tcPr>
            <w:tcW w:w="999" w:type="dxa"/>
            <w:vAlign w:val="top"/>
          </w:tcPr>
          <w:p>
            <w:pPr>
              <w:pStyle w:val="TableText"/>
              <w:ind w:left="319"/>
              <w:spacing w:before="113" w:line="239" w:lineRule="auto"/>
              <w:rPr/>
            </w:pPr>
            <w:r>
              <w:rPr>
                <w:spacing w:val="-4"/>
              </w:rPr>
              <w:t>12.8</w:t>
            </w:r>
          </w:p>
        </w:tc>
        <w:tc>
          <w:tcPr>
            <w:tcW w:w="1014" w:type="dxa"/>
            <w:vAlign w:val="top"/>
          </w:tcPr>
          <w:p>
            <w:pPr>
              <w:pStyle w:val="TableText"/>
              <w:ind w:left="319"/>
              <w:spacing w:before="113" w:line="239" w:lineRule="auto"/>
              <w:rPr/>
            </w:pPr>
            <w:r>
              <w:rPr>
                <w:spacing w:val="-2"/>
              </w:rPr>
              <w:t>4.72</w:t>
            </w:r>
          </w:p>
        </w:tc>
      </w:tr>
      <w:tr>
        <w:trPr>
          <w:trHeight w:val="340" w:hRule="atLeast"/>
        </w:trPr>
        <w:tc>
          <w:tcPr>
            <w:tcW w:w="704" w:type="dxa"/>
            <w:vAlign w:val="top"/>
          </w:tcPr>
          <w:p>
            <w:pPr>
              <w:pStyle w:val="TableText"/>
              <w:ind w:left="164"/>
              <w:spacing w:before="102" w:line="233" w:lineRule="auto"/>
              <w:rPr/>
            </w:pPr>
            <w:r>
              <w:rPr>
                <w:spacing w:val="-2"/>
              </w:rPr>
              <w:t>25.5</w:t>
            </w:r>
          </w:p>
        </w:tc>
        <w:tc>
          <w:tcPr>
            <w:tcW w:w="1078" w:type="dxa"/>
            <w:vAlign w:val="top"/>
          </w:tcPr>
          <w:p>
            <w:pPr>
              <w:pStyle w:val="TableText"/>
              <w:ind w:left="301"/>
              <w:spacing w:before="102" w:line="233" w:lineRule="auto"/>
              <w:rPr/>
            </w:pPr>
            <w:r>
              <w:rPr>
                <w:spacing w:val="-2"/>
              </w:rPr>
              <w:t>0.375</w:t>
            </w:r>
          </w:p>
        </w:tc>
        <w:tc>
          <w:tcPr>
            <w:tcW w:w="1079" w:type="dxa"/>
            <w:vAlign w:val="top"/>
          </w:tcPr>
          <w:p>
            <w:pPr>
              <w:pStyle w:val="TableText"/>
              <w:ind w:left="303"/>
              <w:spacing w:before="102" w:line="233" w:lineRule="auto"/>
              <w:rPr/>
            </w:pPr>
            <w:r>
              <w:rPr>
                <w:spacing w:val="-2"/>
              </w:rPr>
              <w:t>0.104</w:t>
            </w:r>
          </w:p>
        </w:tc>
        <w:tc>
          <w:tcPr>
            <w:tcW w:w="1079" w:type="dxa"/>
            <w:vAlign w:val="top"/>
          </w:tcPr>
          <w:p>
            <w:pPr>
              <w:pStyle w:val="TableText"/>
              <w:ind w:left="353"/>
              <w:spacing w:before="102" w:line="233" w:lineRule="auto"/>
              <w:rPr/>
            </w:pPr>
            <w:r>
              <w:rPr>
                <w:spacing w:val="-2"/>
              </w:rPr>
              <w:t>2.20</w:t>
            </w:r>
          </w:p>
        </w:tc>
        <w:tc>
          <w:tcPr>
            <w:tcW w:w="1078" w:type="dxa"/>
            <w:vAlign w:val="top"/>
          </w:tcPr>
          <w:p>
            <w:pPr>
              <w:pStyle w:val="TableText"/>
              <w:ind w:left="354"/>
              <w:spacing w:before="102" w:line="233" w:lineRule="auto"/>
              <w:rPr/>
            </w:pPr>
            <w:r>
              <w:rPr>
                <w:spacing w:val="-2"/>
              </w:rPr>
              <w:t>0.80</w:t>
            </w:r>
          </w:p>
        </w:tc>
        <w:tc>
          <w:tcPr>
            <w:tcW w:w="1079" w:type="dxa"/>
            <w:vAlign w:val="top"/>
          </w:tcPr>
          <w:p>
            <w:pPr>
              <w:pStyle w:val="TableText"/>
              <w:ind w:left="397"/>
              <w:spacing w:before="102" w:line="233" w:lineRule="auto"/>
              <w:rPr/>
            </w:pPr>
            <w:r>
              <w:rPr>
                <w:spacing w:val="-2"/>
              </w:rPr>
              <w:t>9.0</w:t>
            </w:r>
          </w:p>
        </w:tc>
        <w:tc>
          <w:tcPr>
            <w:tcW w:w="1079" w:type="dxa"/>
            <w:vAlign w:val="top"/>
          </w:tcPr>
          <w:p>
            <w:pPr>
              <w:pStyle w:val="TableText"/>
              <w:ind w:left="358"/>
              <w:spacing w:before="102" w:line="233" w:lineRule="auto"/>
              <w:rPr/>
            </w:pPr>
            <w:r>
              <w:rPr>
                <w:spacing w:val="-2"/>
              </w:rPr>
              <w:t>2.78</w:t>
            </w:r>
          </w:p>
        </w:tc>
        <w:tc>
          <w:tcPr>
            <w:tcW w:w="999" w:type="dxa"/>
            <w:vAlign w:val="top"/>
          </w:tcPr>
          <w:p>
            <w:pPr>
              <w:pStyle w:val="TableText"/>
              <w:ind w:left="269"/>
              <w:spacing w:before="102" w:line="233" w:lineRule="auto"/>
              <w:rPr/>
            </w:pPr>
            <w:r>
              <w:rPr>
                <w:spacing w:val="-4"/>
              </w:rPr>
              <w:t>12.64</w:t>
            </w:r>
          </w:p>
        </w:tc>
        <w:tc>
          <w:tcPr>
            <w:tcW w:w="1014" w:type="dxa"/>
            <w:vAlign w:val="top"/>
          </w:tcPr>
          <w:p>
            <w:pPr>
              <w:pStyle w:val="TableText"/>
              <w:ind w:left="370"/>
              <w:spacing w:before="102" w:line="233" w:lineRule="auto"/>
              <w:rPr/>
            </w:pPr>
            <w:r>
              <w:rPr>
                <w:spacing w:val="-2"/>
              </w:rPr>
              <w:t>4.7</w:t>
            </w:r>
          </w:p>
        </w:tc>
      </w:tr>
      <w:tr>
        <w:trPr>
          <w:trHeight w:val="359" w:hRule="atLeast"/>
        </w:trPr>
        <w:tc>
          <w:tcPr>
            <w:tcW w:w="704" w:type="dxa"/>
            <w:vAlign w:val="top"/>
          </w:tcPr>
          <w:p>
            <w:pPr>
              <w:pStyle w:val="TableText"/>
              <w:ind w:left="164"/>
              <w:spacing w:before="113" w:line="239" w:lineRule="auto"/>
              <w:rPr/>
            </w:pPr>
            <w:r>
              <w:rPr>
                <w:spacing w:val="-2"/>
              </w:rPr>
              <w:t>25.6</w:t>
            </w:r>
          </w:p>
        </w:tc>
        <w:tc>
          <w:tcPr>
            <w:tcW w:w="1078" w:type="dxa"/>
            <w:vAlign w:val="top"/>
          </w:tcPr>
          <w:p>
            <w:pPr>
              <w:pStyle w:val="TableText"/>
              <w:ind w:left="351"/>
              <w:spacing w:before="113" w:line="239" w:lineRule="auto"/>
              <w:rPr/>
            </w:pPr>
            <w:r>
              <w:rPr>
                <w:spacing w:val="-2"/>
              </w:rPr>
              <w:t>0.37</w:t>
            </w:r>
          </w:p>
        </w:tc>
        <w:tc>
          <w:tcPr>
            <w:tcW w:w="1079" w:type="dxa"/>
            <w:vAlign w:val="top"/>
          </w:tcPr>
          <w:p>
            <w:pPr>
              <w:pStyle w:val="TableText"/>
              <w:ind w:left="303"/>
              <w:spacing w:before="113" w:line="239" w:lineRule="auto"/>
              <w:rPr/>
            </w:pPr>
            <w:r>
              <w:rPr>
                <w:spacing w:val="-2"/>
              </w:rPr>
              <w:t>0.103</w:t>
            </w:r>
          </w:p>
        </w:tc>
        <w:tc>
          <w:tcPr>
            <w:tcW w:w="1079" w:type="dxa"/>
            <w:vAlign w:val="top"/>
          </w:tcPr>
          <w:p>
            <w:pPr>
              <w:pStyle w:val="TableText"/>
              <w:ind w:left="353"/>
              <w:spacing w:before="113" w:line="239" w:lineRule="auto"/>
              <w:rPr/>
            </w:pPr>
            <w:r>
              <w:rPr>
                <w:spacing w:val="-2"/>
              </w:rPr>
              <w:t>2.17</w:t>
            </w:r>
          </w:p>
        </w:tc>
        <w:tc>
          <w:tcPr>
            <w:tcW w:w="1078" w:type="dxa"/>
            <w:vAlign w:val="top"/>
          </w:tcPr>
          <w:p>
            <w:pPr>
              <w:pStyle w:val="TableText"/>
              <w:ind w:left="354"/>
              <w:spacing w:before="113" w:line="239" w:lineRule="auto"/>
              <w:rPr/>
            </w:pPr>
            <w:r>
              <w:rPr>
                <w:spacing w:val="-2"/>
              </w:rPr>
              <w:t>0.80</w:t>
            </w:r>
          </w:p>
        </w:tc>
        <w:tc>
          <w:tcPr>
            <w:tcW w:w="1079" w:type="dxa"/>
            <w:vAlign w:val="top"/>
          </w:tcPr>
          <w:p>
            <w:pPr>
              <w:pStyle w:val="TableText"/>
              <w:ind w:left="397"/>
              <w:spacing w:before="113" w:line="239" w:lineRule="auto"/>
              <w:rPr/>
            </w:pPr>
            <w:r>
              <w:rPr>
                <w:spacing w:val="-2"/>
              </w:rPr>
              <w:t>8.9</w:t>
            </w:r>
          </w:p>
        </w:tc>
        <w:tc>
          <w:tcPr>
            <w:tcW w:w="1079" w:type="dxa"/>
            <w:vAlign w:val="top"/>
          </w:tcPr>
          <w:p>
            <w:pPr>
              <w:pStyle w:val="TableText"/>
              <w:ind w:left="358"/>
              <w:spacing w:before="113" w:line="239" w:lineRule="auto"/>
              <w:rPr/>
            </w:pPr>
            <w:r>
              <w:rPr>
                <w:spacing w:val="-2"/>
              </w:rPr>
              <w:t>2.75</w:t>
            </w:r>
          </w:p>
        </w:tc>
        <w:tc>
          <w:tcPr>
            <w:tcW w:w="999" w:type="dxa"/>
            <w:vAlign w:val="top"/>
          </w:tcPr>
          <w:p>
            <w:pPr>
              <w:pStyle w:val="TableText"/>
              <w:ind w:left="269"/>
              <w:spacing w:before="113" w:line="239" w:lineRule="auto"/>
              <w:rPr/>
            </w:pPr>
            <w:r>
              <w:rPr>
                <w:spacing w:val="-4"/>
              </w:rPr>
              <w:t>12.48</w:t>
            </w:r>
          </w:p>
        </w:tc>
        <w:tc>
          <w:tcPr>
            <w:tcW w:w="1014" w:type="dxa"/>
            <w:vAlign w:val="top"/>
          </w:tcPr>
          <w:p>
            <w:pPr>
              <w:pStyle w:val="TableText"/>
              <w:ind w:left="319"/>
              <w:spacing w:before="113" w:line="239" w:lineRule="auto"/>
              <w:rPr/>
            </w:pPr>
            <w:r>
              <w:rPr>
                <w:spacing w:val="-2"/>
              </w:rPr>
              <w:t>4.65</w:t>
            </w:r>
          </w:p>
        </w:tc>
      </w:tr>
      <w:tr>
        <w:trPr>
          <w:trHeight w:val="350" w:hRule="atLeast"/>
        </w:trPr>
        <w:tc>
          <w:tcPr>
            <w:tcW w:w="704" w:type="dxa"/>
            <w:vAlign w:val="top"/>
          </w:tcPr>
          <w:p>
            <w:pPr>
              <w:pStyle w:val="TableText"/>
              <w:ind w:left="164"/>
              <w:spacing w:before="114" w:line="231" w:lineRule="auto"/>
              <w:rPr/>
            </w:pPr>
            <w:r>
              <w:rPr>
                <w:spacing w:val="-2"/>
              </w:rPr>
              <w:t>25.7</w:t>
            </w:r>
          </w:p>
        </w:tc>
        <w:tc>
          <w:tcPr>
            <w:tcW w:w="1078" w:type="dxa"/>
            <w:vAlign w:val="top"/>
          </w:tcPr>
          <w:p>
            <w:pPr>
              <w:pStyle w:val="TableText"/>
              <w:ind w:left="301"/>
              <w:spacing w:before="114" w:line="231" w:lineRule="auto"/>
              <w:rPr/>
            </w:pPr>
            <w:r>
              <w:rPr>
                <w:spacing w:val="-2"/>
              </w:rPr>
              <w:t>0.365</w:t>
            </w:r>
          </w:p>
        </w:tc>
        <w:tc>
          <w:tcPr>
            <w:tcW w:w="1079" w:type="dxa"/>
            <w:vAlign w:val="top"/>
          </w:tcPr>
          <w:p>
            <w:pPr>
              <w:pStyle w:val="TableText"/>
              <w:ind w:left="303"/>
              <w:spacing w:before="114" w:line="231" w:lineRule="auto"/>
              <w:rPr/>
            </w:pPr>
            <w:r>
              <w:rPr>
                <w:spacing w:val="-2"/>
              </w:rPr>
              <w:t>0.102</w:t>
            </w:r>
          </w:p>
        </w:tc>
        <w:tc>
          <w:tcPr>
            <w:tcW w:w="1079" w:type="dxa"/>
            <w:vAlign w:val="top"/>
          </w:tcPr>
          <w:p>
            <w:pPr>
              <w:pStyle w:val="TableText"/>
              <w:ind w:left="353"/>
              <w:spacing w:before="114" w:line="231" w:lineRule="auto"/>
              <w:rPr/>
            </w:pPr>
            <w:r>
              <w:rPr>
                <w:spacing w:val="-2"/>
              </w:rPr>
              <w:t>2.14</w:t>
            </w:r>
          </w:p>
        </w:tc>
        <w:tc>
          <w:tcPr>
            <w:tcW w:w="1078" w:type="dxa"/>
            <w:vAlign w:val="top"/>
          </w:tcPr>
          <w:p>
            <w:pPr>
              <w:pStyle w:val="TableText"/>
              <w:ind w:left="354"/>
              <w:spacing w:before="114" w:line="231" w:lineRule="auto"/>
              <w:rPr/>
            </w:pPr>
            <w:r>
              <w:rPr>
                <w:spacing w:val="-2"/>
              </w:rPr>
              <w:t>0.79</w:t>
            </w:r>
          </w:p>
        </w:tc>
        <w:tc>
          <w:tcPr>
            <w:tcW w:w="1079" w:type="dxa"/>
            <w:vAlign w:val="top"/>
          </w:tcPr>
          <w:p>
            <w:pPr>
              <w:pStyle w:val="TableText"/>
              <w:ind w:left="397"/>
              <w:spacing w:before="114" w:line="231" w:lineRule="auto"/>
              <w:rPr/>
            </w:pPr>
            <w:r>
              <w:rPr>
                <w:spacing w:val="-2"/>
              </w:rPr>
              <w:t>8.8</w:t>
            </w:r>
          </w:p>
        </w:tc>
        <w:tc>
          <w:tcPr>
            <w:tcW w:w="1079" w:type="dxa"/>
            <w:vAlign w:val="top"/>
          </w:tcPr>
          <w:p>
            <w:pPr>
              <w:pStyle w:val="TableText"/>
              <w:ind w:left="358"/>
              <w:spacing w:before="114" w:line="231" w:lineRule="auto"/>
              <w:rPr/>
            </w:pPr>
            <w:r>
              <w:rPr>
                <w:spacing w:val="-2"/>
              </w:rPr>
              <w:t>2.71</w:t>
            </w:r>
          </w:p>
        </w:tc>
        <w:tc>
          <w:tcPr>
            <w:tcW w:w="999" w:type="dxa"/>
            <w:vAlign w:val="top"/>
          </w:tcPr>
          <w:p>
            <w:pPr>
              <w:pStyle w:val="TableText"/>
              <w:ind w:left="269"/>
              <w:spacing w:before="114" w:line="231" w:lineRule="auto"/>
              <w:rPr/>
            </w:pPr>
            <w:r>
              <w:rPr>
                <w:spacing w:val="-4"/>
              </w:rPr>
              <w:t>12.32</w:t>
            </w:r>
          </w:p>
        </w:tc>
        <w:tc>
          <w:tcPr>
            <w:tcW w:w="1014" w:type="dxa"/>
            <w:vAlign w:val="top"/>
          </w:tcPr>
          <w:p>
            <w:pPr>
              <w:pStyle w:val="TableText"/>
              <w:ind w:left="370"/>
              <w:spacing w:before="114" w:line="231" w:lineRule="auto"/>
              <w:rPr/>
            </w:pPr>
            <w:r>
              <w:rPr>
                <w:spacing w:val="-2"/>
              </w:rPr>
              <w:t>4.6</w:t>
            </w:r>
          </w:p>
        </w:tc>
      </w:tr>
      <w:tr>
        <w:trPr>
          <w:trHeight w:val="349" w:hRule="atLeast"/>
        </w:trPr>
        <w:tc>
          <w:tcPr>
            <w:tcW w:w="704" w:type="dxa"/>
            <w:vAlign w:val="top"/>
          </w:tcPr>
          <w:p>
            <w:pPr>
              <w:pStyle w:val="TableText"/>
              <w:ind w:left="164"/>
              <w:spacing w:before="114" w:line="230" w:lineRule="auto"/>
              <w:rPr/>
            </w:pPr>
            <w:r>
              <w:rPr>
                <w:spacing w:val="-2"/>
              </w:rPr>
              <w:t>25.8</w:t>
            </w:r>
          </w:p>
        </w:tc>
        <w:tc>
          <w:tcPr>
            <w:tcW w:w="1078" w:type="dxa"/>
            <w:vAlign w:val="top"/>
          </w:tcPr>
          <w:p>
            <w:pPr>
              <w:pStyle w:val="TableText"/>
              <w:ind w:left="351"/>
              <w:spacing w:before="114" w:line="230" w:lineRule="auto"/>
              <w:rPr/>
            </w:pPr>
            <w:r>
              <w:rPr>
                <w:spacing w:val="-2"/>
              </w:rPr>
              <w:t>0.36</w:t>
            </w:r>
          </w:p>
        </w:tc>
        <w:tc>
          <w:tcPr>
            <w:tcW w:w="1079" w:type="dxa"/>
            <w:vAlign w:val="top"/>
          </w:tcPr>
          <w:p>
            <w:pPr>
              <w:pStyle w:val="TableText"/>
              <w:ind w:left="303"/>
              <w:spacing w:before="114" w:line="230" w:lineRule="auto"/>
              <w:rPr/>
            </w:pPr>
            <w:r>
              <w:rPr>
                <w:spacing w:val="-2"/>
              </w:rPr>
              <w:t>0.101</w:t>
            </w:r>
          </w:p>
        </w:tc>
        <w:tc>
          <w:tcPr>
            <w:tcW w:w="1079" w:type="dxa"/>
            <w:vAlign w:val="top"/>
          </w:tcPr>
          <w:p>
            <w:pPr>
              <w:pStyle w:val="TableText"/>
              <w:ind w:left="353"/>
              <w:spacing w:before="114" w:line="230" w:lineRule="auto"/>
              <w:rPr/>
            </w:pPr>
            <w:r>
              <w:rPr>
                <w:spacing w:val="-2"/>
              </w:rPr>
              <w:t>2.11</w:t>
            </w:r>
          </w:p>
        </w:tc>
        <w:tc>
          <w:tcPr>
            <w:tcW w:w="1078" w:type="dxa"/>
            <w:vAlign w:val="top"/>
          </w:tcPr>
          <w:p>
            <w:pPr>
              <w:pStyle w:val="TableText"/>
              <w:ind w:left="354"/>
              <w:spacing w:before="114" w:line="230" w:lineRule="auto"/>
              <w:rPr/>
            </w:pPr>
            <w:r>
              <w:rPr>
                <w:spacing w:val="-2"/>
              </w:rPr>
              <w:t>0.78</w:t>
            </w:r>
          </w:p>
        </w:tc>
        <w:tc>
          <w:tcPr>
            <w:tcW w:w="1079" w:type="dxa"/>
            <w:vAlign w:val="top"/>
          </w:tcPr>
          <w:p>
            <w:pPr>
              <w:pStyle w:val="TableText"/>
              <w:ind w:left="397"/>
              <w:spacing w:before="114" w:line="230" w:lineRule="auto"/>
              <w:rPr/>
            </w:pPr>
            <w:r>
              <w:rPr>
                <w:spacing w:val="-2"/>
              </w:rPr>
              <w:t>8.7</w:t>
            </w:r>
          </w:p>
        </w:tc>
        <w:tc>
          <w:tcPr>
            <w:tcW w:w="1079" w:type="dxa"/>
            <w:vAlign w:val="top"/>
          </w:tcPr>
          <w:p>
            <w:pPr>
              <w:pStyle w:val="TableText"/>
              <w:ind w:left="358"/>
              <w:spacing w:before="114" w:line="230" w:lineRule="auto"/>
              <w:rPr/>
            </w:pPr>
            <w:r>
              <w:rPr>
                <w:spacing w:val="-2"/>
              </w:rPr>
              <w:t>2.67</w:t>
            </w:r>
          </w:p>
        </w:tc>
        <w:tc>
          <w:tcPr>
            <w:tcW w:w="999" w:type="dxa"/>
            <w:vAlign w:val="top"/>
          </w:tcPr>
          <w:p>
            <w:pPr>
              <w:pStyle w:val="TableText"/>
              <w:ind w:left="269"/>
              <w:spacing w:before="114" w:line="230" w:lineRule="auto"/>
              <w:rPr/>
            </w:pPr>
            <w:r>
              <w:rPr>
                <w:spacing w:val="-4"/>
              </w:rPr>
              <w:t>12.16</w:t>
            </w:r>
          </w:p>
        </w:tc>
        <w:tc>
          <w:tcPr>
            <w:tcW w:w="1014" w:type="dxa"/>
            <w:vAlign w:val="top"/>
          </w:tcPr>
          <w:p>
            <w:pPr>
              <w:pStyle w:val="TableText"/>
              <w:ind w:left="319"/>
              <w:spacing w:before="114" w:line="230" w:lineRule="auto"/>
              <w:rPr/>
            </w:pPr>
            <w:r>
              <w:rPr>
                <w:spacing w:val="-2"/>
              </w:rPr>
              <w:t>4.57</w:t>
            </w:r>
          </w:p>
        </w:tc>
      </w:tr>
      <w:tr>
        <w:trPr>
          <w:trHeight w:val="354" w:hRule="atLeast"/>
        </w:trPr>
        <w:tc>
          <w:tcPr>
            <w:tcW w:w="704" w:type="dxa"/>
            <w:vAlign w:val="top"/>
          </w:tcPr>
          <w:p>
            <w:pPr>
              <w:pStyle w:val="TableText"/>
              <w:ind w:left="164"/>
              <w:spacing w:before="114" w:line="235" w:lineRule="auto"/>
              <w:rPr/>
            </w:pPr>
            <w:r>
              <w:rPr>
                <w:spacing w:val="-2"/>
              </w:rPr>
              <w:t>25.9</w:t>
            </w:r>
          </w:p>
        </w:tc>
        <w:tc>
          <w:tcPr>
            <w:tcW w:w="1078" w:type="dxa"/>
            <w:vAlign w:val="top"/>
          </w:tcPr>
          <w:p>
            <w:pPr>
              <w:pStyle w:val="TableText"/>
              <w:ind w:left="301"/>
              <w:spacing w:before="114" w:line="235" w:lineRule="auto"/>
              <w:rPr/>
            </w:pPr>
            <w:r>
              <w:rPr>
                <w:spacing w:val="-2"/>
              </w:rPr>
              <w:t>0.355</w:t>
            </w:r>
          </w:p>
        </w:tc>
        <w:tc>
          <w:tcPr>
            <w:tcW w:w="1079" w:type="dxa"/>
            <w:vAlign w:val="top"/>
          </w:tcPr>
          <w:p>
            <w:pPr>
              <w:pStyle w:val="TableText"/>
              <w:ind w:left="303"/>
              <w:spacing w:before="114" w:line="235" w:lineRule="auto"/>
              <w:rPr/>
            </w:pPr>
            <w:r>
              <w:rPr>
                <w:spacing w:val="-2"/>
              </w:rPr>
              <w:t>0.100</w:t>
            </w:r>
          </w:p>
        </w:tc>
        <w:tc>
          <w:tcPr>
            <w:tcW w:w="1079" w:type="dxa"/>
            <w:vAlign w:val="top"/>
          </w:tcPr>
          <w:p>
            <w:pPr>
              <w:pStyle w:val="TableText"/>
              <w:ind w:left="353"/>
              <w:spacing w:before="114" w:line="235" w:lineRule="auto"/>
              <w:rPr/>
            </w:pPr>
            <w:r>
              <w:rPr>
                <w:spacing w:val="-2"/>
              </w:rPr>
              <w:t>2.08</w:t>
            </w:r>
          </w:p>
        </w:tc>
        <w:tc>
          <w:tcPr>
            <w:tcW w:w="1078" w:type="dxa"/>
            <w:vAlign w:val="top"/>
          </w:tcPr>
          <w:p>
            <w:pPr>
              <w:pStyle w:val="TableText"/>
              <w:ind w:left="354"/>
              <w:spacing w:before="114" w:line="235" w:lineRule="auto"/>
              <w:rPr/>
            </w:pPr>
            <w:r>
              <w:rPr>
                <w:spacing w:val="-2"/>
              </w:rPr>
              <w:t>0.77</w:t>
            </w:r>
          </w:p>
        </w:tc>
        <w:tc>
          <w:tcPr>
            <w:tcW w:w="1079" w:type="dxa"/>
            <w:vAlign w:val="top"/>
          </w:tcPr>
          <w:p>
            <w:pPr>
              <w:pStyle w:val="TableText"/>
              <w:ind w:left="397"/>
              <w:spacing w:before="114" w:line="235" w:lineRule="auto"/>
              <w:rPr/>
            </w:pPr>
            <w:r>
              <w:rPr>
                <w:spacing w:val="-2"/>
              </w:rPr>
              <w:t>8.6</w:t>
            </w:r>
          </w:p>
        </w:tc>
        <w:tc>
          <w:tcPr>
            <w:tcW w:w="1079" w:type="dxa"/>
            <w:vAlign w:val="top"/>
          </w:tcPr>
          <w:p>
            <w:pPr>
              <w:pStyle w:val="TableText"/>
              <w:ind w:left="358"/>
              <w:spacing w:before="114" w:line="235" w:lineRule="auto"/>
              <w:rPr/>
            </w:pPr>
            <w:r>
              <w:rPr>
                <w:spacing w:val="-2"/>
              </w:rPr>
              <w:t>2.63</w:t>
            </w:r>
          </w:p>
        </w:tc>
        <w:tc>
          <w:tcPr>
            <w:tcW w:w="999" w:type="dxa"/>
            <w:vAlign w:val="top"/>
          </w:tcPr>
          <w:p>
            <w:pPr>
              <w:pStyle w:val="TableText"/>
              <w:ind w:left="408"/>
              <w:spacing w:before="114" w:line="235" w:lineRule="auto"/>
              <w:rPr/>
            </w:pPr>
            <w:r>
              <w:rPr>
                <w:spacing w:val="-6"/>
              </w:rPr>
              <w:t>12</w:t>
            </w:r>
          </w:p>
        </w:tc>
        <w:tc>
          <w:tcPr>
            <w:tcW w:w="1014" w:type="dxa"/>
            <w:vAlign w:val="top"/>
          </w:tcPr>
          <w:p>
            <w:pPr>
              <w:pStyle w:val="TableText"/>
              <w:ind w:left="319"/>
              <w:spacing w:before="114" w:line="235" w:lineRule="auto"/>
              <w:rPr/>
            </w:pPr>
            <w:r>
              <w:rPr>
                <w:spacing w:val="-2"/>
              </w:rPr>
              <w:t>4.55</w:t>
            </w:r>
          </w:p>
        </w:tc>
      </w:tr>
    </w:tbl>
    <w:p>
      <w:pPr>
        <w:rPr>
          <w:rFonts w:ascii="Arial"/>
          <w:sz w:val="21"/>
        </w:rPr>
      </w:pPr>
      <w:r/>
    </w:p>
    <w:p>
      <w:pPr>
        <w:sectPr>
          <w:headerReference w:type="default" r:id="rId198"/>
          <w:footerReference w:type="default" r:id="rId199"/>
          <w:pgSz w:w="11500" w:h="16820"/>
          <w:pgMar w:top="1562" w:right="1195" w:bottom="1334" w:left="1104" w:header="1254" w:footer="1199" w:gutter="0"/>
        </w:sectPr>
        <w:rPr>
          <w:rFonts w:ascii="Arial" w:hAnsi="Arial" w:eastAsia="Arial" w:cs="Arial"/>
          <w:sz w:val="21"/>
          <w:szCs w:val="21"/>
        </w:rPr>
      </w:pPr>
    </w:p>
    <w:p>
      <w:pPr>
        <w:spacing w:line="350" w:lineRule="auto"/>
        <w:rPr>
          <w:rFonts w:ascii="Arial"/>
          <w:sz w:val="21"/>
        </w:rPr>
      </w:pPr>
      <w:r/>
    </w:p>
    <w:p>
      <w:pPr>
        <w:ind w:left="2475"/>
        <w:spacing w:before="61" w:line="221" w:lineRule="auto"/>
        <w:rPr>
          <w:rFonts w:ascii="SimSun" w:hAnsi="SimSun" w:eastAsia="SimSun" w:cs="SimSun"/>
          <w:sz w:val="19"/>
          <w:szCs w:val="19"/>
        </w:rPr>
      </w:pPr>
      <w:r>
        <w:rPr>
          <w:rFonts w:ascii="SimHei" w:hAnsi="SimHei" w:eastAsia="SimHei" w:cs="SimHei"/>
          <w:sz w:val="19"/>
          <w:szCs w:val="19"/>
          <w:spacing w:val="10"/>
        </w:rPr>
        <w:t>表</w:t>
      </w:r>
      <w:r>
        <w:rPr>
          <w:rFonts w:ascii="SimHei" w:hAnsi="SimHei" w:eastAsia="SimHei" w:cs="SimHei"/>
          <w:sz w:val="19"/>
          <w:szCs w:val="19"/>
          <w:spacing w:val="-25"/>
        </w:rPr>
        <w:t xml:space="preserve"> </w:t>
      </w:r>
      <w:r>
        <w:rPr>
          <w:rFonts w:ascii="Arial" w:hAnsi="Arial" w:eastAsia="Arial" w:cs="Arial"/>
          <w:sz w:val="19"/>
          <w:szCs w:val="19"/>
          <w:spacing w:val="10"/>
        </w:rPr>
        <w:t>A.2    </w:t>
      </w:r>
      <w:r>
        <w:rPr>
          <w:rFonts w:ascii="SimHei" w:hAnsi="SimHei" w:eastAsia="SimHei" w:cs="SimHei"/>
          <w:sz w:val="19"/>
          <w:szCs w:val="19"/>
          <w:spacing w:val="10"/>
        </w:rPr>
        <w:t>电压和设备类别相对应的允许电容</w:t>
      </w:r>
      <w:r>
        <w:rPr>
          <w:rFonts w:ascii="SimHei" w:hAnsi="SimHei" w:eastAsia="SimHei" w:cs="SimHei"/>
          <w:sz w:val="19"/>
          <w:szCs w:val="19"/>
          <w:spacing w:val="-33"/>
        </w:rPr>
        <w:t xml:space="preserve"> </w:t>
      </w:r>
      <w:r>
        <w:rPr>
          <w:rFonts w:ascii="SimSun" w:hAnsi="SimSun" w:eastAsia="SimSun" w:cs="SimSun"/>
          <w:sz w:val="19"/>
          <w:szCs w:val="19"/>
          <w:spacing w:val="10"/>
        </w:rPr>
        <w:t>(</w:t>
      </w:r>
      <w:r>
        <w:rPr>
          <w:rFonts w:ascii="SimSun" w:hAnsi="SimSun" w:eastAsia="SimSun" w:cs="SimSun"/>
          <w:sz w:val="19"/>
          <w:szCs w:val="19"/>
          <w:spacing w:val="-39"/>
        </w:rPr>
        <w:t xml:space="preserve"> </w:t>
      </w:r>
      <w:r>
        <w:rPr>
          <w:rFonts w:ascii="SimSun" w:hAnsi="SimSun" w:eastAsia="SimSun" w:cs="SimSun"/>
          <w:sz w:val="19"/>
          <w:szCs w:val="19"/>
          <w:spacing w:val="10"/>
        </w:rPr>
        <w:t>续</w:t>
      </w:r>
      <w:r>
        <w:rPr>
          <w:rFonts w:ascii="SimSun" w:hAnsi="SimSun" w:eastAsia="SimSun" w:cs="SimSun"/>
          <w:sz w:val="19"/>
          <w:szCs w:val="19"/>
          <w:spacing w:val="-41"/>
        </w:rPr>
        <w:t xml:space="preserve"> </w:t>
      </w:r>
      <w:r>
        <w:rPr>
          <w:rFonts w:ascii="SimSun" w:hAnsi="SimSun" w:eastAsia="SimSun" w:cs="SimSun"/>
          <w:sz w:val="19"/>
          <w:szCs w:val="19"/>
          <w:spacing w:val="10"/>
        </w:rPr>
        <w:t>)</w:t>
      </w:r>
    </w:p>
    <w:p>
      <w:pPr>
        <w:spacing w:line="241" w:lineRule="exact"/>
        <w:rPr/>
      </w:pPr>
      <w:r/>
    </w:p>
    <w:tbl>
      <w:tblPr>
        <w:tblStyle w:val="TableNormal"/>
        <w:tblW w:w="918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14"/>
        <w:gridCol w:w="1078"/>
        <w:gridCol w:w="1069"/>
        <w:gridCol w:w="1079"/>
        <w:gridCol w:w="1088"/>
        <w:gridCol w:w="1079"/>
        <w:gridCol w:w="1079"/>
        <w:gridCol w:w="999"/>
        <w:gridCol w:w="1004"/>
      </w:tblGrid>
      <w:tr>
        <w:trPr>
          <w:trHeight w:val="724" w:hRule="atLeast"/>
        </w:trPr>
        <w:tc>
          <w:tcPr>
            <w:tcW w:w="714" w:type="dxa"/>
            <w:vAlign w:val="top"/>
            <w:vMerge w:val="restart"/>
            <w:tcBorders>
              <w:bottom w:val="nil"/>
            </w:tcBorders>
          </w:tcPr>
          <w:p>
            <w:pPr>
              <w:spacing w:line="311" w:lineRule="auto"/>
              <w:rPr>
                <w:rFonts w:ascii="Arial"/>
                <w:sz w:val="21"/>
              </w:rPr>
            </w:pPr>
            <w:r/>
          </w:p>
          <w:p>
            <w:pPr>
              <w:spacing w:line="312" w:lineRule="auto"/>
              <w:rPr>
                <w:rFonts w:ascii="Arial"/>
                <w:sz w:val="21"/>
              </w:rPr>
            </w:pPr>
            <w:r/>
          </w:p>
          <w:p>
            <w:pPr>
              <w:pStyle w:val="TableText"/>
              <w:ind w:left="165"/>
              <w:spacing w:before="58" w:line="223" w:lineRule="auto"/>
              <w:rPr/>
            </w:pPr>
            <w:r>
              <w:rPr>
                <w:spacing w:val="4"/>
              </w:rPr>
              <w:t>电压</w:t>
            </w:r>
          </w:p>
          <w:p>
            <w:pPr>
              <w:pStyle w:val="TableText"/>
              <w:ind w:left="304"/>
              <w:spacing w:before="106" w:line="182" w:lineRule="auto"/>
              <w:rPr/>
            </w:pPr>
            <w:r>
              <w:rPr/>
              <w:t>V</w:t>
            </w:r>
          </w:p>
        </w:tc>
        <w:tc>
          <w:tcPr>
            <w:tcW w:w="8475" w:type="dxa"/>
            <w:vAlign w:val="top"/>
            <w:gridSpan w:val="8"/>
          </w:tcPr>
          <w:p>
            <w:pPr>
              <w:pStyle w:val="TableText"/>
              <w:ind w:left="3871"/>
              <w:spacing w:before="122" w:line="219" w:lineRule="auto"/>
              <w:rPr/>
            </w:pPr>
            <w:r>
              <w:rPr>
                <w:spacing w:val="2"/>
              </w:rPr>
              <w:t>允许电容</w:t>
            </w:r>
          </w:p>
          <w:p>
            <w:pPr>
              <w:pStyle w:val="TableText"/>
              <w:ind w:left="4091"/>
              <w:spacing w:before="141" w:line="182" w:lineRule="auto"/>
              <w:rPr/>
            </w:pPr>
            <w:r>
              <w:rPr>
                <w:spacing w:val="-18"/>
              </w:rPr>
              <w:t>μF</w:t>
            </w:r>
          </w:p>
        </w:tc>
      </w:tr>
      <w:tr>
        <w:trPr>
          <w:trHeight w:val="350" w:hRule="atLeast"/>
        </w:trPr>
        <w:tc>
          <w:tcPr>
            <w:tcW w:w="714" w:type="dxa"/>
            <w:vAlign w:val="top"/>
            <w:vMerge w:val="continue"/>
            <w:tcBorders>
              <w:top w:val="nil"/>
              <w:bottom w:val="nil"/>
            </w:tcBorders>
          </w:tcPr>
          <w:p>
            <w:pPr>
              <w:rPr>
                <w:rFonts w:ascii="Arial"/>
                <w:sz w:val="21"/>
              </w:rPr>
            </w:pPr>
            <w:r/>
          </w:p>
        </w:tc>
        <w:tc>
          <w:tcPr>
            <w:tcW w:w="2147" w:type="dxa"/>
            <w:vAlign w:val="top"/>
            <w:gridSpan w:val="2"/>
          </w:tcPr>
          <w:p>
            <w:pPr>
              <w:pStyle w:val="TableText"/>
              <w:ind w:left="661"/>
              <w:spacing w:before="88" w:line="219" w:lineRule="auto"/>
              <w:rPr/>
            </w:pPr>
            <w:r>
              <w:rPr>
                <w:spacing w:val="1"/>
              </w:rPr>
              <w:t>ⅡC类设备</w:t>
            </w:r>
          </w:p>
        </w:tc>
        <w:tc>
          <w:tcPr>
            <w:tcW w:w="2167" w:type="dxa"/>
            <w:vAlign w:val="top"/>
            <w:gridSpan w:val="2"/>
          </w:tcPr>
          <w:p>
            <w:pPr>
              <w:pStyle w:val="TableText"/>
              <w:ind w:left="673"/>
              <w:spacing w:before="88" w:line="219" w:lineRule="auto"/>
              <w:rPr/>
            </w:pPr>
            <w:r>
              <w:rPr>
                <w:spacing w:val="1"/>
              </w:rPr>
              <w:t>ⅡB类设备</w:t>
            </w:r>
          </w:p>
        </w:tc>
        <w:tc>
          <w:tcPr>
            <w:tcW w:w="2158" w:type="dxa"/>
            <w:vAlign w:val="top"/>
            <w:gridSpan w:val="2"/>
          </w:tcPr>
          <w:p>
            <w:pPr>
              <w:pStyle w:val="TableText"/>
              <w:ind w:left="667"/>
              <w:spacing w:before="88" w:line="219" w:lineRule="auto"/>
              <w:rPr/>
            </w:pPr>
            <w:r>
              <w:rPr>
                <w:spacing w:val="1"/>
              </w:rPr>
              <w:t>ⅡA类设备</w:t>
            </w:r>
          </w:p>
        </w:tc>
        <w:tc>
          <w:tcPr>
            <w:tcW w:w="2003" w:type="dxa"/>
            <w:vAlign w:val="top"/>
            <w:gridSpan w:val="2"/>
          </w:tcPr>
          <w:p>
            <w:pPr>
              <w:pStyle w:val="TableText"/>
              <w:ind w:left="678"/>
              <w:spacing w:before="88" w:line="219" w:lineRule="auto"/>
              <w:rPr/>
            </w:pPr>
            <w:r>
              <w:rPr>
                <w:spacing w:val="2"/>
              </w:rPr>
              <w:t>I类设备</w:t>
            </w:r>
          </w:p>
        </w:tc>
      </w:tr>
      <w:tr>
        <w:trPr>
          <w:trHeight w:val="349" w:hRule="atLeast"/>
        </w:trPr>
        <w:tc>
          <w:tcPr>
            <w:tcW w:w="714" w:type="dxa"/>
            <w:vAlign w:val="top"/>
            <w:vMerge w:val="continue"/>
            <w:tcBorders>
              <w:top w:val="nil"/>
              <w:bottom w:val="nil"/>
            </w:tcBorders>
          </w:tcPr>
          <w:p>
            <w:pPr>
              <w:rPr>
                <w:rFonts w:ascii="Arial"/>
                <w:sz w:val="21"/>
              </w:rPr>
            </w:pPr>
            <w:r/>
          </w:p>
        </w:tc>
        <w:tc>
          <w:tcPr>
            <w:tcW w:w="2147" w:type="dxa"/>
            <w:vAlign w:val="top"/>
            <w:gridSpan w:val="2"/>
          </w:tcPr>
          <w:p>
            <w:pPr>
              <w:pStyle w:val="TableText"/>
              <w:ind w:left="700"/>
              <w:spacing w:before="88" w:line="219" w:lineRule="auto"/>
              <w:rPr/>
            </w:pPr>
            <w:r>
              <w:rPr>
                <w:spacing w:val="-2"/>
              </w:rPr>
              <w:t>安全系数</w:t>
            </w:r>
          </w:p>
        </w:tc>
        <w:tc>
          <w:tcPr>
            <w:tcW w:w="2167" w:type="dxa"/>
            <w:vAlign w:val="top"/>
            <w:gridSpan w:val="2"/>
          </w:tcPr>
          <w:p>
            <w:pPr>
              <w:pStyle w:val="TableText"/>
              <w:ind w:left="714"/>
              <w:spacing w:before="88" w:line="219" w:lineRule="auto"/>
              <w:rPr/>
            </w:pPr>
            <w:r>
              <w:rPr>
                <w:spacing w:val="-2"/>
              </w:rPr>
              <w:t>安全系数</w:t>
            </w:r>
          </w:p>
        </w:tc>
        <w:tc>
          <w:tcPr>
            <w:tcW w:w="2158" w:type="dxa"/>
            <w:vAlign w:val="top"/>
            <w:gridSpan w:val="2"/>
          </w:tcPr>
          <w:p>
            <w:pPr>
              <w:pStyle w:val="TableText"/>
              <w:ind w:left="716"/>
              <w:spacing w:before="88" w:line="219" w:lineRule="auto"/>
              <w:rPr/>
            </w:pPr>
            <w:r>
              <w:rPr>
                <w:spacing w:val="-2"/>
              </w:rPr>
              <w:t>安全系数</w:t>
            </w:r>
          </w:p>
        </w:tc>
        <w:tc>
          <w:tcPr>
            <w:tcW w:w="2003" w:type="dxa"/>
            <w:vAlign w:val="top"/>
            <w:gridSpan w:val="2"/>
          </w:tcPr>
          <w:p>
            <w:pPr>
              <w:pStyle w:val="TableText"/>
              <w:ind w:left="639"/>
              <w:spacing w:before="88" w:line="219" w:lineRule="auto"/>
              <w:rPr/>
            </w:pPr>
            <w:r>
              <w:rPr>
                <w:spacing w:val="-2"/>
              </w:rPr>
              <w:t>安全系数</w:t>
            </w:r>
          </w:p>
        </w:tc>
      </w:tr>
      <w:tr>
        <w:trPr>
          <w:trHeight w:val="350" w:hRule="atLeast"/>
        </w:trPr>
        <w:tc>
          <w:tcPr>
            <w:tcW w:w="714" w:type="dxa"/>
            <w:vAlign w:val="top"/>
            <w:vMerge w:val="continue"/>
            <w:tcBorders>
              <w:top w:val="nil"/>
            </w:tcBorders>
          </w:tcPr>
          <w:p>
            <w:pPr>
              <w:rPr>
                <w:rFonts w:ascii="Arial"/>
                <w:sz w:val="21"/>
              </w:rPr>
            </w:pPr>
            <w:r/>
          </w:p>
        </w:tc>
        <w:tc>
          <w:tcPr>
            <w:tcW w:w="1078" w:type="dxa"/>
            <w:vAlign w:val="top"/>
          </w:tcPr>
          <w:p>
            <w:pPr>
              <w:pStyle w:val="TableText"/>
              <w:ind w:left="420"/>
              <w:spacing w:before="121" w:line="241" w:lineRule="auto"/>
              <w:rPr>
                <w:sz w:val="14"/>
                <w:szCs w:val="14"/>
              </w:rPr>
            </w:pPr>
            <w:r>
              <w:rPr>
                <w:sz w:val="14"/>
                <w:szCs w:val="14"/>
                <w:spacing w:val="-9"/>
              </w:rPr>
              <w:t>×1</w:t>
            </w:r>
          </w:p>
        </w:tc>
        <w:tc>
          <w:tcPr>
            <w:tcW w:w="1069" w:type="dxa"/>
            <w:vAlign w:val="top"/>
          </w:tcPr>
          <w:p>
            <w:pPr>
              <w:pStyle w:val="TableText"/>
              <w:ind w:left="303"/>
              <w:spacing w:before="106" w:line="239" w:lineRule="auto"/>
              <w:rPr/>
            </w:pPr>
            <w:r>
              <w:rPr>
                <w:spacing w:val="-9"/>
              </w:rPr>
              <w:t>×1.5</w:t>
            </w:r>
          </w:p>
        </w:tc>
        <w:tc>
          <w:tcPr>
            <w:tcW w:w="1079" w:type="dxa"/>
            <w:vAlign w:val="top"/>
          </w:tcPr>
          <w:p>
            <w:pPr>
              <w:pStyle w:val="TableText"/>
              <w:ind w:left="393"/>
              <w:spacing w:before="106" w:line="239" w:lineRule="auto"/>
              <w:rPr/>
            </w:pPr>
            <w:r>
              <w:rPr>
                <w:spacing w:val="-11"/>
              </w:rPr>
              <w:t>×1</w:t>
            </w:r>
          </w:p>
        </w:tc>
        <w:tc>
          <w:tcPr>
            <w:tcW w:w="1088" w:type="dxa"/>
            <w:vAlign w:val="top"/>
          </w:tcPr>
          <w:p>
            <w:pPr>
              <w:pStyle w:val="TableText"/>
              <w:ind w:left="314"/>
              <w:spacing w:before="106" w:line="239" w:lineRule="auto"/>
              <w:rPr/>
            </w:pPr>
            <w:r>
              <w:rPr>
                <w:spacing w:val="-9"/>
              </w:rPr>
              <w:t>×1.5</w:t>
            </w:r>
          </w:p>
        </w:tc>
        <w:tc>
          <w:tcPr>
            <w:tcW w:w="1079" w:type="dxa"/>
            <w:vAlign w:val="top"/>
          </w:tcPr>
          <w:p>
            <w:pPr>
              <w:pStyle w:val="TableText"/>
              <w:ind w:left="397"/>
              <w:spacing w:before="106" w:line="239" w:lineRule="auto"/>
              <w:rPr/>
            </w:pPr>
            <w:r>
              <w:rPr>
                <w:spacing w:val="-11"/>
              </w:rPr>
              <w:t>×1</w:t>
            </w:r>
          </w:p>
        </w:tc>
        <w:tc>
          <w:tcPr>
            <w:tcW w:w="1079" w:type="dxa"/>
            <w:vAlign w:val="top"/>
          </w:tcPr>
          <w:p>
            <w:pPr>
              <w:pStyle w:val="TableText"/>
              <w:ind w:left="307"/>
              <w:spacing w:before="106" w:line="239" w:lineRule="auto"/>
              <w:rPr/>
            </w:pPr>
            <w:r>
              <w:rPr>
                <w:spacing w:val="-9"/>
              </w:rPr>
              <w:t>×1.5</w:t>
            </w:r>
          </w:p>
        </w:tc>
        <w:tc>
          <w:tcPr>
            <w:tcW w:w="999" w:type="dxa"/>
            <w:vAlign w:val="top"/>
          </w:tcPr>
          <w:p>
            <w:pPr>
              <w:pStyle w:val="TableText"/>
              <w:ind w:left="389"/>
              <w:spacing w:before="121" w:line="241" w:lineRule="auto"/>
              <w:rPr>
                <w:sz w:val="14"/>
                <w:szCs w:val="14"/>
              </w:rPr>
            </w:pPr>
            <w:r>
              <w:rPr>
                <w:sz w:val="14"/>
                <w:szCs w:val="14"/>
                <w:spacing w:val="-9"/>
              </w:rPr>
              <w:t>×1</w:t>
            </w:r>
          </w:p>
        </w:tc>
        <w:tc>
          <w:tcPr>
            <w:tcW w:w="1004" w:type="dxa"/>
            <w:vAlign w:val="top"/>
          </w:tcPr>
          <w:p>
            <w:pPr>
              <w:pStyle w:val="TableText"/>
              <w:ind w:left="269"/>
              <w:spacing w:before="106" w:line="239" w:lineRule="auto"/>
              <w:rPr/>
            </w:pPr>
            <w:r>
              <w:rPr>
                <w:spacing w:val="-9"/>
              </w:rPr>
              <w:t>×1.5</w:t>
            </w:r>
          </w:p>
        </w:tc>
      </w:tr>
      <w:tr>
        <w:trPr>
          <w:trHeight w:val="349" w:hRule="atLeast"/>
        </w:trPr>
        <w:tc>
          <w:tcPr>
            <w:tcW w:w="714" w:type="dxa"/>
            <w:vAlign w:val="top"/>
          </w:tcPr>
          <w:p>
            <w:pPr>
              <w:pStyle w:val="TableText"/>
              <w:ind w:left="165"/>
              <w:spacing w:before="106" w:line="238" w:lineRule="auto"/>
              <w:rPr/>
            </w:pPr>
            <w:r>
              <w:rPr>
                <w:spacing w:val="-2"/>
              </w:rPr>
              <w:t>26.0</w:t>
            </w:r>
          </w:p>
        </w:tc>
        <w:tc>
          <w:tcPr>
            <w:tcW w:w="1078" w:type="dxa"/>
            <w:vAlign w:val="top"/>
          </w:tcPr>
          <w:p>
            <w:pPr>
              <w:pStyle w:val="TableText"/>
              <w:ind w:left="351"/>
              <w:spacing w:before="106" w:line="238" w:lineRule="auto"/>
              <w:rPr/>
            </w:pPr>
            <w:r>
              <w:rPr>
                <w:spacing w:val="-2"/>
              </w:rPr>
              <w:t>0.35</w:t>
            </w:r>
          </w:p>
        </w:tc>
        <w:tc>
          <w:tcPr>
            <w:tcW w:w="1069" w:type="dxa"/>
            <w:vAlign w:val="top"/>
          </w:tcPr>
          <w:p>
            <w:pPr>
              <w:pStyle w:val="TableText"/>
              <w:ind w:left="303"/>
              <w:spacing w:before="106" w:line="238" w:lineRule="auto"/>
              <w:rPr/>
            </w:pPr>
            <w:r>
              <w:rPr>
                <w:spacing w:val="-2"/>
              </w:rPr>
              <w:t>0.099</w:t>
            </w:r>
          </w:p>
        </w:tc>
        <w:tc>
          <w:tcPr>
            <w:tcW w:w="1079" w:type="dxa"/>
            <w:vAlign w:val="top"/>
          </w:tcPr>
          <w:p>
            <w:pPr>
              <w:pStyle w:val="TableText"/>
              <w:ind w:left="354"/>
              <w:spacing w:before="106" w:line="238" w:lineRule="auto"/>
              <w:rPr/>
            </w:pPr>
            <w:r>
              <w:rPr>
                <w:spacing w:val="-2"/>
              </w:rPr>
              <w:t>2.05</w:t>
            </w:r>
          </w:p>
        </w:tc>
        <w:tc>
          <w:tcPr>
            <w:tcW w:w="1088" w:type="dxa"/>
            <w:vAlign w:val="top"/>
          </w:tcPr>
          <w:p>
            <w:pPr>
              <w:pStyle w:val="TableText"/>
              <w:ind w:left="354"/>
              <w:spacing w:before="106" w:line="238" w:lineRule="auto"/>
              <w:rPr/>
            </w:pPr>
            <w:r>
              <w:rPr>
                <w:spacing w:val="-2"/>
              </w:rPr>
              <w:t>0.77</w:t>
            </w:r>
          </w:p>
        </w:tc>
        <w:tc>
          <w:tcPr>
            <w:tcW w:w="1079" w:type="dxa"/>
            <w:vAlign w:val="top"/>
          </w:tcPr>
          <w:p>
            <w:pPr>
              <w:pStyle w:val="TableText"/>
              <w:ind w:left="397"/>
              <w:spacing w:before="106" w:line="238" w:lineRule="auto"/>
              <w:rPr/>
            </w:pPr>
            <w:r>
              <w:rPr>
                <w:spacing w:val="-2"/>
              </w:rPr>
              <w:t>8.5</w:t>
            </w:r>
          </w:p>
        </w:tc>
        <w:tc>
          <w:tcPr>
            <w:tcW w:w="1079" w:type="dxa"/>
            <w:vAlign w:val="top"/>
          </w:tcPr>
          <w:p>
            <w:pPr>
              <w:pStyle w:val="TableText"/>
              <w:ind w:left="358"/>
              <w:spacing w:before="106" w:line="238" w:lineRule="auto"/>
              <w:rPr/>
            </w:pPr>
            <w:r>
              <w:rPr>
                <w:spacing w:val="-2"/>
              </w:rPr>
              <w:t>2.60</w:t>
            </w:r>
          </w:p>
        </w:tc>
        <w:tc>
          <w:tcPr>
            <w:tcW w:w="999" w:type="dxa"/>
            <w:vAlign w:val="top"/>
          </w:tcPr>
          <w:p>
            <w:pPr>
              <w:pStyle w:val="TableText"/>
              <w:ind w:left="318"/>
              <w:spacing w:before="106" w:line="238" w:lineRule="auto"/>
              <w:rPr/>
            </w:pPr>
            <w:r>
              <w:rPr>
                <w:spacing w:val="-4"/>
              </w:rPr>
              <w:t>11.8</w:t>
            </w:r>
          </w:p>
        </w:tc>
        <w:tc>
          <w:tcPr>
            <w:tcW w:w="1004" w:type="dxa"/>
            <w:vAlign w:val="top"/>
          </w:tcPr>
          <w:p>
            <w:pPr>
              <w:pStyle w:val="TableText"/>
              <w:ind w:left="359"/>
              <w:spacing w:before="106" w:line="238" w:lineRule="auto"/>
              <w:rPr/>
            </w:pPr>
            <w:r>
              <w:rPr>
                <w:spacing w:val="-2"/>
              </w:rPr>
              <w:t>4.5</w:t>
            </w:r>
          </w:p>
        </w:tc>
      </w:tr>
      <w:tr>
        <w:trPr>
          <w:trHeight w:val="350" w:hRule="atLeast"/>
        </w:trPr>
        <w:tc>
          <w:tcPr>
            <w:tcW w:w="714" w:type="dxa"/>
            <w:vAlign w:val="top"/>
          </w:tcPr>
          <w:p>
            <w:pPr>
              <w:pStyle w:val="TableText"/>
              <w:ind w:left="165"/>
              <w:spacing w:before="108" w:line="237" w:lineRule="auto"/>
              <w:rPr/>
            </w:pPr>
            <w:r>
              <w:rPr>
                <w:spacing w:val="-2"/>
              </w:rPr>
              <w:t>26.1</w:t>
            </w:r>
          </w:p>
        </w:tc>
        <w:tc>
          <w:tcPr>
            <w:tcW w:w="1078" w:type="dxa"/>
            <w:vAlign w:val="top"/>
          </w:tcPr>
          <w:p>
            <w:pPr>
              <w:pStyle w:val="TableText"/>
              <w:ind w:left="300"/>
              <w:spacing w:before="108" w:line="237" w:lineRule="auto"/>
              <w:rPr/>
            </w:pPr>
            <w:r>
              <w:rPr>
                <w:spacing w:val="-2"/>
              </w:rPr>
              <w:t>0.345</w:t>
            </w:r>
          </w:p>
        </w:tc>
        <w:tc>
          <w:tcPr>
            <w:tcW w:w="1069" w:type="dxa"/>
            <w:vAlign w:val="top"/>
          </w:tcPr>
          <w:p>
            <w:pPr>
              <w:pStyle w:val="TableText"/>
              <w:ind w:left="303"/>
              <w:spacing w:before="108" w:line="237" w:lineRule="auto"/>
              <w:rPr/>
            </w:pPr>
            <w:r>
              <w:rPr>
                <w:spacing w:val="-2"/>
              </w:rPr>
              <w:t>0.098</w:t>
            </w:r>
          </w:p>
        </w:tc>
        <w:tc>
          <w:tcPr>
            <w:tcW w:w="1079" w:type="dxa"/>
            <w:vAlign w:val="top"/>
          </w:tcPr>
          <w:p>
            <w:pPr>
              <w:pStyle w:val="TableText"/>
              <w:ind w:left="354"/>
              <w:spacing w:before="108" w:line="237" w:lineRule="auto"/>
              <w:rPr/>
            </w:pPr>
            <w:r>
              <w:rPr>
                <w:spacing w:val="-2"/>
              </w:rPr>
              <w:t>2.02</w:t>
            </w:r>
          </w:p>
        </w:tc>
        <w:tc>
          <w:tcPr>
            <w:tcW w:w="1088" w:type="dxa"/>
            <w:vAlign w:val="top"/>
          </w:tcPr>
          <w:p>
            <w:pPr>
              <w:pStyle w:val="TableText"/>
              <w:ind w:left="354"/>
              <w:spacing w:before="108" w:line="237" w:lineRule="auto"/>
              <w:rPr/>
            </w:pPr>
            <w:r>
              <w:rPr>
                <w:spacing w:val="-2"/>
              </w:rPr>
              <w:t>0.76</w:t>
            </w:r>
          </w:p>
        </w:tc>
        <w:tc>
          <w:tcPr>
            <w:tcW w:w="1079" w:type="dxa"/>
            <w:vAlign w:val="top"/>
          </w:tcPr>
          <w:p>
            <w:pPr>
              <w:pStyle w:val="TableText"/>
              <w:ind w:left="397"/>
              <w:spacing w:before="108" w:line="237" w:lineRule="auto"/>
              <w:rPr/>
            </w:pPr>
            <w:r>
              <w:rPr>
                <w:spacing w:val="-2"/>
              </w:rPr>
              <w:t>8.4</w:t>
            </w:r>
          </w:p>
        </w:tc>
        <w:tc>
          <w:tcPr>
            <w:tcW w:w="1079" w:type="dxa"/>
            <w:vAlign w:val="top"/>
          </w:tcPr>
          <w:p>
            <w:pPr>
              <w:pStyle w:val="TableText"/>
              <w:ind w:left="358"/>
              <w:spacing w:before="108" w:line="237" w:lineRule="auto"/>
              <w:rPr/>
            </w:pPr>
            <w:r>
              <w:rPr>
                <w:spacing w:val="-2"/>
              </w:rPr>
              <w:t>2.57</w:t>
            </w:r>
          </w:p>
        </w:tc>
        <w:tc>
          <w:tcPr>
            <w:tcW w:w="999" w:type="dxa"/>
            <w:vAlign w:val="top"/>
          </w:tcPr>
          <w:p>
            <w:pPr>
              <w:pStyle w:val="TableText"/>
              <w:ind w:left="318"/>
              <w:spacing w:before="108" w:line="237" w:lineRule="auto"/>
              <w:rPr/>
            </w:pPr>
            <w:r>
              <w:rPr>
                <w:spacing w:val="-4"/>
              </w:rPr>
              <w:t>11.6</w:t>
            </w:r>
          </w:p>
        </w:tc>
        <w:tc>
          <w:tcPr>
            <w:tcW w:w="1004" w:type="dxa"/>
            <w:vAlign w:val="top"/>
          </w:tcPr>
          <w:p>
            <w:pPr>
              <w:pStyle w:val="TableText"/>
              <w:ind w:left="320"/>
              <w:spacing w:before="108" w:line="237" w:lineRule="auto"/>
              <w:rPr/>
            </w:pPr>
            <w:r>
              <w:rPr>
                <w:spacing w:val="-2"/>
              </w:rPr>
              <w:t>4.45</w:t>
            </w:r>
          </w:p>
        </w:tc>
      </w:tr>
      <w:tr>
        <w:trPr>
          <w:trHeight w:val="360" w:hRule="atLeast"/>
        </w:trPr>
        <w:tc>
          <w:tcPr>
            <w:tcW w:w="714" w:type="dxa"/>
            <w:vAlign w:val="top"/>
          </w:tcPr>
          <w:p>
            <w:pPr>
              <w:pStyle w:val="TableText"/>
              <w:ind w:left="165"/>
              <w:spacing w:before="108" w:line="239" w:lineRule="auto"/>
              <w:rPr/>
            </w:pPr>
            <w:r>
              <w:rPr>
                <w:spacing w:val="-2"/>
              </w:rPr>
              <w:t>26.2</w:t>
            </w:r>
          </w:p>
        </w:tc>
        <w:tc>
          <w:tcPr>
            <w:tcW w:w="1078" w:type="dxa"/>
            <w:vAlign w:val="top"/>
          </w:tcPr>
          <w:p>
            <w:pPr>
              <w:pStyle w:val="TableText"/>
              <w:ind w:left="300"/>
              <w:spacing w:before="108" w:line="239" w:lineRule="auto"/>
              <w:rPr/>
            </w:pPr>
            <w:r>
              <w:rPr>
                <w:spacing w:val="-2"/>
              </w:rPr>
              <w:t>0.341</w:t>
            </w:r>
          </w:p>
        </w:tc>
        <w:tc>
          <w:tcPr>
            <w:tcW w:w="1069" w:type="dxa"/>
            <w:vAlign w:val="top"/>
          </w:tcPr>
          <w:p>
            <w:pPr>
              <w:pStyle w:val="TableText"/>
              <w:ind w:left="303"/>
              <w:spacing w:before="108" w:line="239" w:lineRule="auto"/>
              <w:rPr/>
            </w:pPr>
            <w:r>
              <w:rPr>
                <w:spacing w:val="-2"/>
              </w:rPr>
              <w:t>0.097</w:t>
            </w:r>
          </w:p>
        </w:tc>
        <w:tc>
          <w:tcPr>
            <w:tcW w:w="1079" w:type="dxa"/>
            <w:vAlign w:val="top"/>
          </w:tcPr>
          <w:p>
            <w:pPr>
              <w:pStyle w:val="TableText"/>
              <w:ind w:left="354"/>
              <w:spacing w:before="108" w:line="239" w:lineRule="auto"/>
              <w:rPr/>
            </w:pPr>
            <w:r>
              <w:rPr>
                <w:spacing w:val="-4"/>
              </w:rPr>
              <w:t>1.99</w:t>
            </w:r>
          </w:p>
        </w:tc>
        <w:tc>
          <w:tcPr>
            <w:tcW w:w="1088" w:type="dxa"/>
            <w:vAlign w:val="top"/>
          </w:tcPr>
          <w:p>
            <w:pPr>
              <w:pStyle w:val="TableText"/>
              <w:ind w:left="354"/>
              <w:spacing w:before="108" w:line="239" w:lineRule="auto"/>
              <w:rPr/>
            </w:pPr>
            <w:r>
              <w:rPr>
                <w:spacing w:val="-2"/>
              </w:rPr>
              <w:t>0.75</w:t>
            </w:r>
          </w:p>
        </w:tc>
        <w:tc>
          <w:tcPr>
            <w:tcW w:w="1079" w:type="dxa"/>
            <w:vAlign w:val="top"/>
          </w:tcPr>
          <w:p>
            <w:pPr>
              <w:pStyle w:val="TableText"/>
              <w:ind w:left="397"/>
              <w:spacing w:before="108" w:line="239" w:lineRule="auto"/>
              <w:rPr/>
            </w:pPr>
            <w:r>
              <w:rPr>
                <w:spacing w:val="-2"/>
              </w:rPr>
              <w:t>8.3</w:t>
            </w:r>
          </w:p>
        </w:tc>
        <w:tc>
          <w:tcPr>
            <w:tcW w:w="1079" w:type="dxa"/>
            <w:vAlign w:val="top"/>
          </w:tcPr>
          <w:p>
            <w:pPr>
              <w:pStyle w:val="TableText"/>
              <w:ind w:left="358"/>
              <w:spacing w:before="108" w:line="239" w:lineRule="auto"/>
              <w:rPr/>
            </w:pPr>
            <w:r>
              <w:rPr>
                <w:spacing w:val="-2"/>
              </w:rPr>
              <w:t>2.54</w:t>
            </w:r>
          </w:p>
        </w:tc>
        <w:tc>
          <w:tcPr>
            <w:tcW w:w="999" w:type="dxa"/>
            <w:vAlign w:val="top"/>
          </w:tcPr>
          <w:p>
            <w:pPr>
              <w:pStyle w:val="TableText"/>
              <w:ind w:left="318"/>
              <w:spacing w:before="108" w:line="239" w:lineRule="auto"/>
              <w:rPr/>
            </w:pPr>
            <w:r>
              <w:rPr>
                <w:spacing w:val="-4"/>
              </w:rPr>
              <w:t>11.4</w:t>
            </w:r>
          </w:p>
        </w:tc>
        <w:tc>
          <w:tcPr>
            <w:tcW w:w="1004" w:type="dxa"/>
            <w:vAlign w:val="top"/>
          </w:tcPr>
          <w:p>
            <w:pPr>
              <w:pStyle w:val="TableText"/>
              <w:ind w:left="320"/>
              <w:spacing w:before="108" w:line="239" w:lineRule="auto"/>
              <w:rPr/>
            </w:pPr>
            <w:r>
              <w:rPr>
                <w:spacing w:val="-2"/>
              </w:rPr>
              <w:t>4.42</w:t>
            </w:r>
          </w:p>
        </w:tc>
      </w:tr>
      <w:tr>
        <w:trPr>
          <w:trHeight w:val="349" w:hRule="atLeast"/>
        </w:trPr>
        <w:tc>
          <w:tcPr>
            <w:tcW w:w="714" w:type="dxa"/>
            <w:vAlign w:val="top"/>
          </w:tcPr>
          <w:p>
            <w:pPr>
              <w:pStyle w:val="TableText"/>
              <w:ind w:left="165"/>
              <w:spacing w:before="108" w:line="236" w:lineRule="auto"/>
              <w:rPr/>
            </w:pPr>
            <w:r>
              <w:rPr>
                <w:spacing w:val="-2"/>
              </w:rPr>
              <w:t>26.3</w:t>
            </w:r>
          </w:p>
        </w:tc>
        <w:tc>
          <w:tcPr>
            <w:tcW w:w="1078" w:type="dxa"/>
            <w:vAlign w:val="top"/>
          </w:tcPr>
          <w:p>
            <w:pPr>
              <w:pStyle w:val="TableText"/>
              <w:ind w:left="300"/>
              <w:spacing w:before="108" w:line="236" w:lineRule="auto"/>
              <w:rPr/>
            </w:pPr>
            <w:r>
              <w:rPr>
                <w:spacing w:val="-2"/>
              </w:rPr>
              <w:t>0.337</w:t>
            </w:r>
          </w:p>
        </w:tc>
        <w:tc>
          <w:tcPr>
            <w:tcW w:w="1069" w:type="dxa"/>
            <w:vAlign w:val="top"/>
          </w:tcPr>
          <w:p>
            <w:pPr>
              <w:pStyle w:val="TableText"/>
              <w:ind w:left="303"/>
              <w:spacing w:before="108" w:line="236" w:lineRule="auto"/>
              <w:rPr/>
            </w:pPr>
            <w:r>
              <w:rPr>
                <w:spacing w:val="-2"/>
              </w:rPr>
              <w:t>0.097</w:t>
            </w:r>
          </w:p>
        </w:tc>
        <w:tc>
          <w:tcPr>
            <w:tcW w:w="1079" w:type="dxa"/>
            <w:vAlign w:val="top"/>
          </w:tcPr>
          <w:p>
            <w:pPr>
              <w:pStyle w:val="TableText"/>
              <w:ind w:left="354"/>
              <w:spacing w:before="108" w:line="236" w:lineRule="auto"/>
              <w:rPr/>
            </w:pPr>
            <w:r>
              <w:rPr>
                <w:spacing w:val="-4"/>
              </w:rPr>
              <w:t>1.96</w:t>
            </w:r>
          </w:p>
        </w:tc>
        <w:tc>
          <w:tcPr>
            <w:tcW w:w="1088" w:type="dxa"/>
            <w:vAlign w:val="top"/>
          </w:tcPr>
          <w:p>
            <w:pPr>
              <w:pStyle w:val="TableText"/>
              <w:ind w:left="354"/>
              <w:spacing w:before="108" w:line="236" w:lineRule="auto"/>
              <w:rPr/>
            </w:pPr>
            <w:r>
              <w:rPr>
                <w:spacing w:val="-2"/>
              </w:rPr>
              <w:t>0.74</w:t>
            </w:r>
          </w:p>
        </w:tc>
        <w:tc>
          <w:tcPr>
            <w:tcW w:w="1079" w:type="dxa"/>
            <w:vAlign w:val="top"/>
          </w:tcPr>
          <w:p>
            <w:pPr>
              <w:pStyle w:val="TableText"/>
              <w:ind w:left="397"/>
              <w:spacing w:before="108" w:line="236" w:lineRule="auto"/>
              <w:rPr/>
            </w:pPr>
            <w:r>
              <w:rPr>
                <w:spacing w:val="-2"/>
              </w:rPr>
              <w:t>8.2</w:t>
            </w:r>
          </w:p>
        </w:tc>
        <w:tc>
          <w:tcPr>
            <w:tcW w:w="1079" w:type="dxa"/>
            <w:vAlign w:val="top"/>
          </w:tcPr>
          <w:p>
            <w:pPr>
              <w:pStyle w:val="TableText"/>
              <w:ind w:left="358"/>
              <w:spacing w:before="108" w:line="236" w:lineRule="auto"/>
              <w:rPr/>
            </w:pPr>
            <w:r>
              <w:rPr>
                <w:spacing w:val="-2"/>
              </w:rPr>
              <w:t>2.51</w:t>
            </w:r>
          </w:p>
        </w:tc>
        <w:tc>
          <w:tcPr>
            <w:tcW w:w="999" w:type="dxa"/>
            <w:vAlign w:val="top"/>
          </w:tcPr>
          <w:p>
            <w:pPr>
              <w:pStyle w:val="TableText"/>
              <w:ind w:left="318"/>
              <w:spacing w:before="108" w:line="236" w:lineRule="auto"/>
              <w:rPr/>
            </w:pPr>
            <w:r>
              <w:rPr>
                <w:spacing w:val="-4"/>
              </w:rPr>
              <w:t>11.2</w:t>
            </w:r>
          </w:p>
        </w:tc>
        <w:tc>
          <w:tcPr>
            <w:tcW w:w="1004" w:type="dxa"/>
            <w:vAlign w:val="top"/>
          </w:tcPr>
          <w:p>
            <w:pPr>
              <w:pStyle w:val="TableText"/>
              <w:ind w:left="359"/>
              <w:spacing w:before="108" w:line="236" w:lineRule="auto"/>
              <w:rPr/>
            </w:pPr>
            <w:r>
              <w:rPr>
                <w:spacing w:val="-2"/>
              </w:rPr>
              <w:t>4.4</w:t>
            </w:r>
          </w:p>
        </w:tc>
      </w:tr>
      <w:tr>
        <w:trPr>
          <w:trHeight w:val="350" w:hRule="atLeast"/>
        </w:trPr>
        <w:tc>
          <w:tcPr>
            <w:tcW w:w="714" w:type="dxa"/>
            <w:vAlign w:val="top"/>
          </w:tcPr>
          <w:p>
            <w:pPr>
              <w:pStyle w:val="TableText"/>
              <w:ind w:left="165"/>
              <w:spacing w:before="108" w:line="237" w:lineRule="auto"/>
              <w:rPr/>
            </w:pPr>
            <w:r>
              <w:rPr>
                <w:spacing w:val="-2"/>
              </w:rPr>
              <w:t>26.4</w:t>
            </w:r>
          </w:p>
        </w:tc>
        <w:tc>
          <w:tcPr>
            <w:tcW w:w="1078" w:type="dxa"/>
            <w:vAlign w:val="top"/>
          </w:tcPr>
          <w:p>
            <w:pPr>
              <w:pStyle w:val="TableText"/>
              <w:ind w:left="300"/>
              <w:spacing w:before="108" w:line="237" w:lineRule="auto"/>
              <w:rPr/>
            </w:pPr>
            <w:r>
              <w:rPr>
                <w:spacing w:val="-2"/>
              </w:rPr>
              <w:t>0.333</w:t>
            </w:r>
          </w:p>
        </w:tc>
        <w:tc>
          <w:tcPr>
            <w:tcW w:w="1069" w:type="dxa"/>
            <w:vAlign w:val="top"/>
          </w:tcPr>
          <w:p>
            <w:pPr>
              <w:pStyle w:val="TableText"/>
              <w:ind w:left="303"/>
              <w:spacing w:before="108" w:line="237" w:lineRule="auto"/>
              <w:rPr/>
            </w:pPr>
            <w:r>
              <w:rPr>
                <w:spacing w:val="-2"/>
              </w:rPr>
              <w:t>0.096</w:t>
            </w:r>
          </w:p>
        </w:tc>
        <w:tc>
          <w:tcPr>
            <w:tcW w:w="1079" w:type="dxa"/>
            <w:vAlign w:val="top"/>
          </w:tcPr>
          <w:p>
            <w:pPr>
              <w:pStyle w:val="TableText"/>
              <w:ind w:left="354"/>
              <w:spacing w:before="108" w:line="237" w:lineRule="auto"/>
              <w:rPr/>
            </w:pPr>
            <w:r>
              <w:rPr>
                <w:spacing w:val="-4"/>
              </w:rPr>
              <w:t>1.93</w:t>
            </w:r>
          </w:p>
        </w:tc>
        <w:tc>
          <w:tcPr>
            <w:tcW w:w="1088" w:type="dxa"/>
            <w:vAlign w:val="top"/>
          </w:tcPr>
          <w:p>
            <w:pPr>
              <w:pStyle w:val="TableText"/>
              <w:ind w:left="354"/>
              <w:spacing w:before="108" w:line="237" w:lineRule="auto"/>
              <w:rPr/>
            </w:pPr>
            <w:r>
              <w:rPr>
                <w:spacing w:val="-2"/>
              </w:rPr>
              <w:t>0.74</w:t>
            </w:r>
          </w:p>
        </w:tc>
        <w:tc>
          <w:tcPr>
            <w:tcW w:w="1079" w:type="dxa"/>
            <w:vAlign w:val="top"/>
          </w:tcPr>
          <w:p>
            <w:pPr>
              <w:pStyle w:val="TableText"/>
              <w:ind w:left="397"/>
              <w:spacing w:before="108" w:line="237" w:lineRule="auto"/>
              <w:rPr/>
            </w:pPr>
            <w:r>
              <w:rPr>
                <w:spacing w:val="-2"/>
              </w:rPr>
              <w:t>8.1</w:t>
            </w:r>
          </w:p>
        </w:tc>
        <w:tc>
          <w:tcPr>
            <w:tcW w:w="1079" w:type="dxa"/>
            <w:vAlign w:val="top"/>
          </w:tcPr>
          <w:p>
            <w:pPr>
              <w:pStyle w:val="TableText"/>
              <w:ind w:left="358"/>
              <w:spacing w:before="108" w:line="237" w:lineRule="auto"/>
              <w:rPr/>
            </w:pPr>
            <w:r>
              <w:rPr>
                <w:spacing w:val="-2"/>
              </w:rPr>
              <w:t>2.48</w:t>
            </w:r>
          </w:p>
        </w:tc>
        <w:tc>
          <w:tcPr>
            <w:tcW w:w="999" w:type="dxa"/>
            <w:vAlign w:val="top"/>
          </w:tcPr>
          <w:p>
            <w:pPr>
              <w:pStyle w:val="TableText"/>
              <w:ind w:left="408"/>
              <w:spacing w:before="108" w:line="237" w:lineRule="auto"/>
              <w:rPr/>
            </w:pPr>
            <w:r>
              <w:rPr>
                <w:spacing w:val="-6"/>
              </w:rPr>
              <w:t>11</w:t>
            </w:r>
          </w:p>
        </w:tc>
        <w:tc>
          <w:tcPr>
            <w:tcW w:w="1004" w:type="dxa"/>
            <w:vAlign w:val="top"/>
          </w:tcPr>
          <w:p>
            <w:pPr>
              <w:pStyle w:val="TableText"/>
              <w:ind w:left="320"/>
              <w:spacing w:before="108" w:line="237" w:lineRule="auto"/>
              <w:rPr/>
            </w:pPr>
            <w:r>
              <w:rPr>
                <w:spacing w:val="-2"/>
              </w:rPr>
              <w:t>4.35</w:t>
            </w:r>
          </w:p>
        </w:tc>
      </w:tr>
      <w:tr>
        <w:trPr>
          <w:trHeight w:val="349" w:hRule="atLeast"/>
        </w:trPr>
        <w:tc>
          <w:tcPr>
            <w:tcW w:w="714" w:type="dxa"/>
            <w:vAlign w:val="top"/>
          </w:tcPr>
          <w:p>
            <w:pPr>
              <w:pStyle w:val="TableText"/>
              <w:ind w:left="165"/>
              <w:spacing w:before="108" w:line="236" w:lineRule="auto"/>
              <w:rPr/>
            </w:pPr>
            <w:r>
              <w:rPr>
                <w:spacing w:val="-2"/>
              </w:rPr>
              <w:t>26.5</w:t>
            </w:r>
          </w:p>
        </w:tc>
        <w:tc>
          <w:tcPr>
            <w:tcW w:w="1078" w:type="dxa"/>
            <w:vAlign w:val="top"/>
          </w:tcPr>
          <w:p>
            <w:pPr>
              <w:pStyle w:val="TableText"/>
              <w:ind w:left="300"/>
              <w:spacing w:before="108" w:line="236" w:lineRule="auto"/>
              <w:rPr/>
            </w:pPr>
            <w:r>
              <w:rPr>
                <w:spacing w:val="-2"/>
              </w:rPr>
              <w:t>0.329</w:t>
            </w:r>
          </w:p>
        </w:tc>
        <w:tc>
          <w:tcPr>
            <w:tcW w:w="1069" w:type="dxa"/>
            <w:vAlign w:val="top"/>
          </w:tcPr>
          <w:p>
            <w:pPr>
              <w:pStyle w:val="TableText"/>
              <w:ind w:left="303"/>
              <w:spacing w:before="108" w:line="236" w:lineRule="auto"/>
              <w:rPr/>
            </w:pPr>
            <w:r>
              <w:rPr>
                <w:spacing w:val="-2"/>
              </w:rPr>
              <w:t>0.095</w:t>
            </w:r>
          </w:p>
        </w:tc>
        <w:tc>
          <w:tcPr>
            <w:tcW w:w="1079" w:type="dxa"/>
            <w:vAlign w:val="top"/>
          </w:tcPr>
          <w:p>
            <w:pPr>
              <w:pStyle w:val="TableText"/>
              <w:ind w:left="354"/>
              <w:spacing w:before="108" w:line="236" w:lineRule="auto"/>
              <w:rPr/>
            </w:pPr>
            <w:r>
              <w:rPr>
                <w:spacing w:val="-4"/>
              </w:rPr>
              <w:t>1.90</w:t>
            </w:r>
          </w:p>
        </w:tc>
        <w:tc>
          <w:tcPr>
            <w:tcW w:w="1088" w:type="dxa"/>
            <w:vAlign w:val="top"/>
          </w:tcPr>
          <w:p>
            <w:pPr>
              <w:pStyle w:val="TableText"/>
              <w:ind w:left="354"/>
              <w:spacing w:before="108" w:line="236" w:lineRule="auto"/>
              <w:rPr/>
            </w:pPr>
            <w:r>
              <w:rPr>
                <w:spacing w:val="-2"/>
              </w:rPr>
              <w:t>0.73</w:t>
            </w:r>
          </w:p>
        </w:tc>
        <w:tc>
          <w:tcPr>
            <w:tcW w:w="1079" w:type="dxa"/>
            <w:vAlign w:val="top"/>
          </w:tcPr>
          <w:p>
            <w:pPr>
              <w:pStyle w:val="TableText"/>
              <w:ind w:left="397"/>
              <w:spacing w:before="108" w:line="236" w:lineRule="auto"/>
              <w:rPr/>
            </w:pPr>
            <w:r>
              <w:rPr>
                <w:spacing w:val="-2"/>
              </w:rPr>
              <w:t>8.0</w:t>
            </w:r>
          </w:p>
        </w:tc>
        <w:tc>
          <w:tcPr>
            <w:tcW w:w="1079" w:type="dxa"/>
            <w:vAlign w:val="top"/>
          </w:tcPr>
          <w:p>
            <w:pPr>
              <w:pStyle w:val="TableText"/>
              <w:ind w:left="358"/>
              <w:spacing w:before="108" w:line="236" w:lineRule="auto"/>
              <w:rPr/>
            </w:pPr>
            <w:r>
              <w:rPr>
                <w:spacing w:val="-2"/>
              </w:rPr>
              <w:t>2.45</w:t>
            </w:r>
          </w:p>
        </w:tc>
        <w:tc>
          <w:tcPr>
            <w:tcW w:w="999" w:type="dxa"/>
            <w:vAlign w:val="top"/>
          </w:tcPr>
          <w:p>
            <w:pPr>
              <w:pStyle w:val="TableText"/>
              <w:ind w:left="318"/>
              <w:spacing w:before="108" w:line="236" w:lineRule="auto"/>
              <w:rPr/>
            </w:pPr>
            <w:r>
              <w:rPr>
                <w:spacing w:val="-4"/>
              </w:rPr>
              <w:t>10.8</w:t>
            </w:r>
          </w:p>
        </w:tc>
        <w:tc>
          <w:tcPr>
            <w:tcW w:w="1004" w:type="dxa"/>
            <w:vAlign w:val="top"/>
          </w:tcPr>
          <w:p>
            <w:pPr>
              <w:pStyle w:val="TableText"/>
              <w:ind w:left="359"/>
              <w:spacing w:before="108" w:line="236" w:lineRule="auto"/>
              <w:rPr/>
            </w:pPr>
            <w:r>
              <w:rPr>
                <w:spacing w:val="-2"/>
              </w:rPr>
              <w:t>4.3</w:t>
            </w:r>
          </w:p>
        </w:tc>
      </w:tr>
      <w:tr>
        <w:trPr>
          <w:trHeight w:val="360" w:hRule="atLeast"/>
        </w:trPr>
        <w:tc>
          <w:tcPr>
            <w:tcW w:w="714" w:type="dxa"/>
            <w:vAlign w:val="top"/>
          </w:tcPr>
          <w:p>
            <w:pPr>
              <w:pStyle w:val="TableText"/>
              <w:ind w:left="165"/>
              <w:spacing w:before="110" w:line="239" w:lineRule="auto"/>
              <w:rPr/>
            </w:pPr>
            <w:r>
              <w:rPr>
                <w:spacing w:val="-2"/>
              </w:rPr>
              <w:t>26.6</w:t>
            </w:r>
          </w:p>
        </w:tc>
        <w:tc>
          <w:tcPr>
            <w:tcW w:w="1078" w:type="dxa"/>
            <w:vAlign w:val="top"/>
          </w:tcPr>
          <w:p>
            <w:pPr>
              <w:pStyle w:val="TableText"/>
              <w:ind w:left="300"/>
              <w:spacing w:before="110" w:line="239" w:lineRule="auto"/>
              <w:rPr/>
            </w:pPr>
            <w:r>
              <w:rPr>
                <w:spacing w:val="-2"/>
              </w:rPr>
              <w:t>0.325</w:t>
            </w:r>
          </w:p>
        </w:tc>
        <w:tc>
          <w:tcPr>
            <w:tcW w:w="1069" w:type="dxa"/>
            <w:vAlign w:val="top"/>
          </w:tcPr>
          <w:p>
            <w:pPr>
              <w:pStyle w:val="TableText"/>
              <w:ind w:left="303"/>
              <w:spacing w:before="110" w:line="239" w:lineRule="auto"/>
              <w:rPr/>
            </w:pPr>
            <w:r>
              <w:rPr>
                <w:spacing w:val="-2"/>
              </w:rPr>
              <w:t>0.094</w:t>
            </w:r>
          </w:p>
        </w:tc>
        <w:tc>
          <w:tcPr>
            <w:tcW w:w="1079" w:type="dxa"/>
            <w:vAlign w:val="top"/>
          </w:tcPr>
          <w:p>
            <w:pPr>
              <w:pStyle w:val="TableText"/>
              <w:ind w:left="354"/>
              <w:spacing w:before="110" w:line="239" w:lineRule="auto"/>
              <w:rPr/>
            </w:pPr>
            <w:r>
              <w:rPr>
                <w:spacing w:val="-4"/>
              </w:rPr>
              <w:t>1.87</w:t>
            </w:r>
          </w:p>
        </w:tc>
        <w:tc>
          <w:tcPr>
            <w:tcW w:w="1088" w:type="dxa"/>
            <w:vAlign w:val="top"/>
          </w:tcPr>
          <w:p>
            <w:pPr>
              <w:pStyle w:val="TableText"/>
              <w:ind w:left="354"/>
              <w:spacing w:before="110" w:line="239" w:lineRule="auto"/>
              <w:rPr/>
            </w:pPr>
            <w:r>
              <w:rPr>
                <w:spacing w:val="-2"/>
              </w:rPr>
              <w:t>0.73</w:t>
            </w:r>
          </w:p>
        </w:tc>
        <w:tc>
          <w:tcPr>
            <w:tcW w:w="1079" w:type="dxa"/>
            <w:vAlign w:val="top"/>
          </w:tcPr>
          <w:p>
            <w:pPr>
              <w:pStyle w:val="TableText"/>
              <w:ind w:left="397"/>
              <w:spacing w:before="110" w:line="239" w:lineRule="auto"/>
              <w:rPr/>
            </w:pPr>
            <w:r>
              <w:rPr>
                <w:spacing w:val="-2"/>
              </w:rPr>
              <w:t>8.0</w:t>
            </w:r>
          </w:p>
        </w:tc>
        <w:tc>
          <w:tcPr>
            <w:tcW w:w="1079" w:type="dxa"/>
            <w:vAlign w:val="top"/>
          </w:tcPr>
          <w:p>
            <w:pPr>
              <w:pStyle w:val="TableText"/>
              <w:ind w:left="358"/>
              <w:spacing w:before="110" w:line="239" w:lineRule="auto"/>
              <w:rPr/>
            </w:pPr>
            <w:r>
              <w:rPr>
                <w:spacing w:val="-2"/>
              </w:rPr>
              <w:t>2.42</w:t>
            </w:r>
          </w:p>
        </w:tc>
        <w:tc>
          <w:tcPr>
            <w:tcW w:w="999" w:type="dxa"/>
            <w:vAlign w:val="top"/>
          </w:tcPr>
          <w:p>
            <w:pPr>
              <w:pStyle w:val="TableText"/>
              <w:ind w:left="269"/>
              <w:spacing w:before="110" w:line="239" w:lineRule="auto"/>
              <w:rPr/>
            </w:pPr>
            <w:r>
              <w:rPr>
                <w:spacing w:val="-4"/>
              </w:rPr>
              <w:t>10.64</w:t>
            </w:r>
          </w:p>
        </w:tc>
        <w:tc>
          <w:tcPr>
            <w:tcW w:w="1004" w:type="dxa"/>
            <w:vAlign w:val="top"/>
          </w:tcPr>
          <w:p>
            <w:pPr>
              <w:pStyle w:val="TableText"/>
              <w:ind w:left="320"/>
              <w:spacing w:before="110" w:line="239" w:lineRule="auto"/>
              <w:rPr/>
            </w:pPr>
            <w:r>
              <w:rPr>
                <w:spacing w:val="-2"/>
              </w:rPr>
              <w:t>4.27</w:t>
            </w:r>
          </w:p>
        </w:tc>
      </w:tr>
      <w:tr>
        <w:trPr>
          <w:trHeight w:val="350" w:hRule="atLeast"/>
        </w:trPr>
        <w:tc>
          <w:tcPr>
            <w:tcW w:w="714" w:type="dxa"/>
            <w:vAlign w:val="top"/>
          </w:tcPr>
          <w:p>
            <w:pPr>
              <w:pStyle w:val="TableText"/>
              <w:ind w:left="165"/>
              <w:spacing w:before="109" w:line="236" w:lineRule="auto"/>
              <w:rPr/>
            </w:pPr>
            <w:r>
              <w:rPr>
                <w:spacing w:val="-2"/>
              </w:rPr>
              <w:t>26.7</w:t>
            </w:r>
          </w:p>
        </w:tc>
        <w:tc>
          <w:tcPr>
            <w:tcW w:w="1078" w:type="dxa"/>
            <w:vAlign w:val="top"/>
          </w:tcPr>
          <w:p>
            <w:pPr>
              <w:pStyle w:val="TableText"/>
              <w:ind w:left="300"/>
              <w:spacing w:before="109" w:line="236" w:lineRule="auto"/>
              <w:rPr/>
            </w:pPr>
            <w:r>
              <w:rPr>
                <w:spacing w:val="-2"/>
              </w:rPr>
              <w:t>0.321</w:t>
            </w:r>
          </w:p>
        </w:tc>
        <w:tc>
          <w:tcPr>
            <w:tcW w:w="1069" w:type="dxa"/>
            <w:vAlign w:val="top"/>
          </w:tcPr>
          <w:p>
            <w:pPr>
              <w:pStyle w:val="TableText"/>
              <w:ind w:left="303"/>
              <w:spacing w:before="109" w:line="236" w:lineRule="auto"/>
              <w:rPr/>
            </w:pPr>
            <w:r>
              <w:rPr>
                <w:spacing w:val="-2"/>
              </w:rPr>
              <w:t>0.093</w:t>
            </w:r>
          </w:p>
        </w:tc>
        <w:tc>
          <w:tcPr>
            <w:tcW w:w="1079" w:type="dxa"/>
            <w:vAlign w:val="top"/>
          </w:tcPr>
          <w:p>
            <w:pPr>
              <w:pStyle w:val="TableText"/>
              <w:ind w:left="354"/>
              <w:spacing w:before="109" w:line="236" w:lineRule="auto"/>
              <w:rPr/>
            </w:pPr>
            <w:r>
              <w:rPr>
                <w:spacing w:val="-4"/>
              </w:rPr>
              <w:t>1.84</w:t>
            </w:r>
          </w:p>
        </w:tc>
        <w:tc>
          <w:tcPr>
            <w:tcW w:w="1088" w:type="dxa"/>
            <w:vAlign w:val="top"/>
          </w:tcPr>
          <w:p>
            <w:pPr>
              <w:pStyle w:val="TableText"/>
              <w:ind w:left="354"/>
              <w:spacing w:before="109" w:line="236" w:lineRule="auto"/>
              <w:rPr/>
            </w:pPr>
            <w:r>
              <w:rPr>
                <w:spacing w:val="-2"/>
              </w:rPr>
              <w:t>0.72</w:t>
            </w:r>
          </w:p>
        </w:tc>
        <w:tc>
          <w:tcPr>
            <w:tcW w:w="1079" w:type="dxa"/>
            <w:vAlign w:val="top"/>
          </w:tcPr>
          <w:p>
            <w:pPr>
              <w:pStyle w:val="TableText"/>
              <w:ind w:left="397"/>
              <w:spacing w:before="109" w:line="236" w:lineRule="auto"/>
              <w:rPr/>
            </w:pPr>
            <w:r>
              <w:rPr>
                <w:spacing w:val="-3"/>
              </w:rPr>
              <w:t>7.9</w:t>
            </w:r>
          </w:p>
        </w:tc>
        <w:tc>
          <w:tcPr>
            <w:tcW w:w="1079" w:type="dxa"/>
            <w:vAlign w:val="top"/>
          </w:tcPr>
          <w:p>
            <w:pPr>
              <w:pStyle w:val="TableText"/>
              <w:ind w:left="358"/>
              <w:spacing w:before="109" w:line="236" w:lineRule="auto"/>
              <w:rPr/>
            </w:pPr>
            <w:r>
              <w:rPr>
                <w:spacing w:val="-2"/>
              </w:rPr>
              <w:t>2.39</w:t>
            </w:r>
          </w:p>
        </w:tc>
        <w:tc>
          <w:tcPr>
            <w:tcW w:w="999" w:type="dxa"/>
            <w:vAlign w:val="top"/>
          </w:tcPr>
          <w:p>
            <w:pPr>
              <w:pStyle w:val="TableText"/>
              <w:ind w:left="269"/>
              <w:spacing w:before="109" w:line="236" w:lineRule="auto"/>
              <w:rPr/>
            </w:pPr>
            <w:r>
              <w:rPr>
                <w:spacing w:val="-4"/>
              </w:rPr>
              <w:t>10.48</w:t>
            </w:r>
          </w:p>
        </w:tc>
        <w:tc>
          <w:tcPr>
            <w:tcW w:w="1004" w:type="dxa"/>
            <w:vAlign w:val="top"/>
          </w:tcPr>
          <w:p>
            <w:pPr>
              <w:pStyle w:val="TableText"/>
              <w:ind w:left="320"/>
              <w:spacing w:before="109" w:line="236" w:lineRule="auto"/>
              <w:rPr/>
            </w:pPr>
            <w:r>
              <w:rPr>
                <w:spacing w:val="-2"/>
              </w:rPr>
              <w:t>4.25</w:t>
            </w:r>
          </w:p>
        </w:tc>
      </w:tr>
      <w:tr>
        <w:trPr>
          <w:trHeight w:val="350" w:hRule="atLeast"/>
        </w:trPr>
        <w:tc>
          <w:tcPr>
            <w:tcW w:w="714" w:type="dxa"/>
            <w:vAlign w:val="top"/>
          </w:tcPr>
          <w:p>
            <w:pPr>
              <w:pStyle w:val="TableText"/>
              <w:ind w:left="165"/>
              <w:spacing w:before="110" w:line="235" w:lineRule="auto"/>
              <w:rPr/>
            </w:pPr>
            <w:r>
              <w:rPr>
                <w:spacing w:val="-2"/>
              </w:rPr>
              <w:t>26.8</w:t>
            </w:r>
          </w:p>
        </w:tc>
        <w:tc>
          <w:tcPr>
            <w:tcW w:w="1078" w:type="dxa"/>
            <w:vAlign w:val="top"/>
          </w:tcPr>
          <w:p>
            <w:pPr>
              <w:pStyle w:val="TableText"/>
              <w:ind w:left="300"/>
              <w:spacing w:before="110" w:line="235" w:lineRule="auto"/>
              <w:rPr/>
            </w:pPr>
            <w:r>
              <w:rPr>
                <w:spacing w:val="-2"/>
              </w:rPr>
              <w:t>0.317</w:t>
            </w:r>
          </w:p>
        </w:tc>
        <w:tc>
          <w:tcPr>
            <w:tcW w:w="1069" w:type="dxa"/>
            <w:vAlign w:val="top"/>
          </w:tcPr>
          <w:p>
            <w:pPr>
              <w:pStyle w:val="TableText"/>
              <w:ind w:left="303"/>
              <w:spacing w:before="110" w:line="235" w:lineRule="auto"/>
              <w:rPr/>
            </w:pPr>
            <w:r>
              <w:rPr>
                <w:spacing w:val="-2"/>
              </w:rPr>
              <w:t>0.092</w:t>
            </w:r>
          </w:p>
        </w:tc>
        <w:tc>
          <w:tcPr>
            <w:tcW w:w="1079" w:type="dxa"/>
            <w:vAlign w:val="top"/>
          </w:tcPr>
          <w:p>
            <w:pPr>
              <w:pStyle w:val="TableText"/>
              <w:ind w:left="354"/>
              <w:spacing w:before="110" w:line="235" w:lineRule="auto"/>
              <w:rPr/>
            </w:pPr>
            <w:r>
              <w:rPr>
                <w:spacing w:val="-4"/>
              </w:rPr>
              <w:t>1.82</w:t>
            </w:r>
          </w:p>
        </w:tc>
        <w:tc>
          <w:tcPr>
            <w:tcW w:w="1088" w:type="dxa"/>
            <w:vAlign w:val="top"/>
          </w:tcPr>
          <w:p>
            <w:pPr>
              <w:pStyle w:val="TableText"/>
              <w:ind w:left="354"/>
              <w:spacing w:before="110" w:line="235" w:lineRule="auto"/>
              <w:rPr/>
            </w:pPr>
            <w:r>
              <w:rPr>
                <w:spacing w:val="-2"/>
              </w:rPr>
              <w:t>0.72</w:t>
            </w:r>
          </w:p>
        </w:tc>
        <w:tc>
          <w:tcPr>
            <w:tcW w:w="1079" w:type="dxa"/>
            <w:vAlign w:val="top"/>
          </w:tcPr>
          <w:p>
            <w:pPr>
              <w:pStyle w:val="TableText"/>
              <w:ind w:left="397"/>
              <w:spacing w:before="110" w:line="235" w:lineRule="auto"/>
              <w:rPr/>
            </w:pPr>
            <w:r>
              <w:rPr>
                <w:spacing w:val="-3"/>
              </w:rPr>
              <w:t>7.8</w:t>
            </w:r>
          </w:p>
        </w:tc>
        <w:tc>
          <w:tcPr>
            <w:tcW w:w="1079" w:type="dxa"/>
            <w:vAlign w:val="top"/>
          </w:tcPr>
          <w:p>
            <w:pPr>
              <w:pStyle w:val="TableText"/>
              <w:ind w:left="358"/>
              <w:spacing w:before="110" w:line="235" w:lineRule="auto"/>
              <w:rPr/>
            </w:pPr>
            <w:r>
              <w:rPr>
                <w:spacing w:val="-2"/>
              </w:rPr>
              <w:t>2.37</w:t>
            </w:r>
          </w:p>
        </w:tc>
        <w:tc>
          <w:tcPr>
            <w:tcW w:w="999" w:type="dxa"/>
            <w:vAlign w:val="top"/>
          </w:tcPr>
          <w:p>
            <w:pPr>
              <w:pStyle w:val="TableText"/>
              <w:ind w:left="269"/>
              <w:spacing w:before="110" w:line="235" w:lineRule="auto"/>
              <w:rPr/>
            </w:pPr>
            <w:r>
              <w:rPr>
                <w:spacing w:val="-4"/>
              </w:rPr>
              <w:t>10.32</w:t>
            </w:r>
          </w:p>
        </w:tc>
        <w:tc>
          <w:tcPr>
            <w:tcW w:w="1004" w:type="dxa"/>
            <w:vAlign w:val="top"/>
          </w:tcPr>
          <w:p>
            <w:pPr>
              <w:pStyle w:val="TableText"/>
              <w:ind w:left="359"/>
              <w:spacing w:before="110" w:line="235" w:lineRule="auto"/>
              <w:rPr/>
            </w:pPr>
            <w:r>
              <w:rPr>
                <w:spacing w:val="-2"/>
              </w:rPr>
              <w:t>4.2</w:t>
            </w:r>
          </w:p>
        </w:tc>
      </w:tr>
      <w:tr>
        <w:trPr>
          <w:trHeight w:val="349" w:hRule="atLeast"/>
        </w:trPr>
        <w:tc>
          <w:tcPr>
            <w:tcW w:w="714" w:type="dxa"/>
            <w:vAlign w:val="top"/>
          </w:tcPr>
          <w:p>
            <w:pPr>
              <w:pStyle w:val="TableText"/>
              <w:ind w:left="165"/>
              <w:spacing w:before="110" w:line="234" w:lineRule="auto"/>
              <w:rPr/>
            </w:pPr>
            <w:r>
              <w:rPr>
                <w:spacing w:val="-2"/>
              </w:rPr>
              <w:t>26.9</w:t>
            </w:r>
          </w:p>
        </w:tc>
        <w:tc>
          <w:tcPr>
            <w:tcW w:w="1078" w:type="dxa"/>
            <w:vAlign w:val="top"/>
          </w:tcPr>
          <w:p>
            <w:pPr>
              <w:pStyle w:val="TableText"/>
              <w:ind w:left="300"/>
              <w:spacing w:before="110" w:line="234" w:lineRule="auto"/>
              <w:rPr/>
            </w:pPr>
            <w:r>
              <w:rPr>
                <w:spacing w:val="-2"/>
              </w:rPr>
              <w:t>0.313</w:t>
            </w:r>
          </w:p>
        </w:tc>
        <w:tc>
          <w:tcPr>
            <w:tcW w:w="1069" w:type="dxa"/>
            <w:vAlign w:val="top"/>
          </w:tcPr>
          <w:p>
            <w:pPr>
              <w:pStyle w:val="TableText"/>
              <w:ind w:left="303"/>
              <w:spacing w:before="110" w:line="234" w:lineRule="auto"/>
              <w:rPr/>
            </w:pPr>
            <w:r>
              <w:rPr>
                <w:spacing w:val="-2"/>
              </w:rPr>
              <w:t>0.091</w:t>
            </w:r>
          </w:p>
        </w:tc>
        <w:tc>
          <w:tcPr>
            <w:tcW w:w="1079" w:type="dxa"/>
            <w:vAlign w:val="top"/>
          </w:tcPr>
          <w:p>
            <w:pPr>
              <w:pStyle w:val="TableText"/>
              <w:ind w:left="354"/>
              <w:spacing w:before="110" w:line="234" w:lineRule="auto"/>
              <w:rPr/>
            </w:pPr>
            <w:r>
              <w:rPr>
                <w:spacing w:val="-4"/>
              </w:rPr>
              <w:t>1.80</w:t>
            </w:r>
          </w:p>
        </w:tc>
        <w:tc>
          <w:tcPr>
            <w:tcW w:w="1088" w:type="dxa"/>
            <w:vAlign w:val="top"/>
          </w:tcPr>
          <w:p>
            <w:pPr>
              <w:pStyle w:val="TableText"/>
              <w:ind w:left="354"/>
              <w:spacing w:before="110" w:line="234" w:lineRule="auto"/>
              <w:rPr/>
            </w:pPr>
            <w:r>
              <w:rPr>
                <w:spacing w:val="-2"/>
              </w:rPr>
              <w:t>0.71</w:t>
            </w:r>
          </w:p>
        </w:tc>
        <w:tc>
          <w:tcPr>
            <w:tcW w:w="1079" w:type="dxa"/>
            <w:vAlign w:val="top"/>
          </w:tcPr>
          <w:p>
            <w:pPr>
              <w:pStyle w:val="TableText"/>
              <w:ind w:left="397"/>
              <w:spacing w:before="110" w:line="234" w:lineRule="auto"/>
              <w:rPr/>
            </w:pPr>
            <w:r>
              <w:rPr>
                <w:spacing w:val="-3"/>
              </w:rPr>
              <w:t>7.7</w:t>
            </w:r>
          </w:p>
        </w:tc>
        <w:tc>
          <w:tcPr>
            <w:tcW w:w="1079" w:type="dxa"/>
            <w:vAlign w:val="top"/>
          </w:tcPr>
          <w:p>
            <w:pPr>
              <w:pStyle w:val="TableText"/>
              <w:ind w:left="358"/>
              <w:spacing w:before="110" w:line="234" w:lineRule="auto"/>
              <w:rPr/>
            </w:pPr>
            <w:r>
              <w:rPr>
                <w:spacing w:val="-2"/>
              </w:rPr>
              <w:t>2.35</w:t>
            </w:r>
          </w:p>
        </w:tc>
        <w:tc>
          <w:tcPr>
            <w:tcW w:w="999" w:type="dxa"/>
            <w:vAlign w:val="top"/>
          </w:tcPr>
          <w:p>
            <w:pPr>
              <w:pStyle w:val="TableText"/>
              <w:ind w:left="269"/>
              <w:spacing w:before="110" w:line="234" w:lineRule="auto"/>
              <w:rPr/>
            </w:pPr>
            <w:r>
              <w:rPr>
                <w:spacing w:val="-4"/>
              </w:rPr>
              <w:t>10.16</w:t>
            </w:r>
          </w:p>
        </w:tc>
        <w:tc>
          <w:tcPr>
            <w:tcW w:w="1004" w:type="dxa"/>
            <w:vAlign w:val="top"/>
          </w:tcPr>
          <w:p>
            <w:pPr>
              <w:pStyle w:val="TableText"/>
              <w:ind w:left="320"/>
              <w:spacing w:before="110" w:line="234" w:lineRule="auto"/>
              <w:rPr/>
            </w:pPr>
            <w:r>
              <w:rPr>
                <w:spacing w:val="-2"/>
              </w:rPr>
              <w:t>4.15</w:t>
            </w:r>
          </w:p>
        </w:tc>
      </w:tr>
      <w:tr>
        <w:trPr>
          <w:trHeight w:val="350" w:hRule="atLeast"/>
        </w:trPr>
        <w:tc>
          <w:tcPr>
            <w:tcW w:w="714" w:type="dxa"/>
            <w:vAlign w:val="top"/>
          </w:tcPr>
          <w:p>
            <w:pPr>
              <w:pStyle w:val="TableText"/>
              <w:ind w:left="165"/>
              <w:spacing w:before="110" w:line="235" w:lineRule="auto"/>
              <w:rPr/>
            </w:pPr>
            <w:r>
              <w:rPr>
                <w:spacing w:val="-2"/>
              </w:rPr>
              <w:t>27.0</w:t>
            </w:r>
          </w:p>
        </w:tc>
        <w:tc>
          <w:tcPr>
            <w:tcW w:w="1078" w:type="dxa"/>
            <w:vAlign w:val="top"/>
          </w:tcPr>
          <w:p>
            <w:pPr>
              <w:pStyle w:val="TableText"/>
              <w:ind w:left="300"/>
              <w:spacing w:before="110" w:line="235" w:lineRule="auto"/>
              <w:rPr/>
            </w:pPr>
            <w:r>
              <w:rPr>
                <w:spacing w:val="-2"/>
              </w:rPr>
              <w:t>0.309</w:t>
            </w:r>
          </w:p>
        </w:tc>
        <w:tc>
          <w:tcPr>
            <w:tcW w:w="1069" w:type="dxa"/>
            <w:vAlign w:val="top"/>
          </w:tcPr>
          <w:p>
            <w:pPr>
              <w:pStyle w:val="TableText"/>
              <w:ind w:left="303"/>
              <w:spacing w:before="110" w:line="235" w:lineRule="auto"/>
              <w:rPr/>
            </w:pPr>
            <w:r>
              <w:rPr>
                <w:spacing w:val="-2"/>
              </w:rPr>
              <w:t>0.090</w:t>
            </w:r>
          </w:p>
        </w:tc>
        <w:tc>
          <w:tcPr>
            <w:tcW w:w="1079" w:type="dxa"/>
            <w:vAlign w:val="top"/>
          </w:tcPr>
          <w:p>
            <w:pPr>
              <w:pStyle w:val="TableText"/>
              <w:ind w:left="354"/>
              <w:spacing w:before="110" w:line="235" w:lineRule="auto"/>
              <w:rPr/>
            </w:pPr>
            <w:r>
              <w:rPr>
                <w:spacing w:val="-4"/>
              </w:rPr>
              <w:t>1.78</w:t>
            </w:r>
          </w:p>
        </w:tc>
        <w:tc>
          <w:tcPr>
            <w:tcW w:w="1088" w:type="dxa"/>
            <w:vAlign w:val="top"/>
          </w:tcPr>
          <w:p>
            <w:pPr>
              <w:pStyle w:val="TableText"/>
              <w:ind w:left="314"/>
              <w:spacing w:before="110" w:line="235" w:lineRule="auto"/>
              <w:rPr/>
            </w:pPr>
            <w:r>
              <w:rPr>
                <w:spacing w:val="-2"/>
              </w:rPr>
              <w:t>0.705</w:t>
            </w:r>
          </w:p>
        </w:tc>
        <w:tc>
          <w:tcPr>
            <w:tcW w:w="1079" w:type="dxa"/>
            <w:vAlign w:val="top"/>
          </w:tcPr>
          <w:p>
            <w:pPr>
              <w:pStyle w:val="TableText"/>
              <w:ind w:left="397"/>
              <w:spacing w:before="110" w:line="235" w:lineRule="auto"/>
              <w:rPr/>
            </w:pPr>
            <w:r>
              <w:rPr>
                <w:spacing w:val="-3"/>
              </w:rPr>
              <w:t>7.6</w:t>
            </w:r>
          </w:p>
        </w:tc>
        <w:tc>
          <w:tcPr>
            <w:tcW w:w="1079" w:type="dxa"/>
            <w:vAlign w:val="top"/>
          </w:tcPr>
          <w:p>
            <w:pPr>
              <w:pStyle w:val="TableText"/>
              <w:ind w:left="358"/>
              <w:spacing w:before="110" w:line="235" w:lineRule="auto"/>
              <w:rPr/>
            </w:pPr>
            <w:r>
              <w:rPr>
                <w:spacing w:val="-2"/>
              </w:rPr>
              <w:t>2.33</w:t>
            </w:r>
          </w:p>
        </w:tc>
        <w:tc>
          <w:tcPr>
            <w:tcW w:w="999" w:type="dxa"/>
            <w:vAlign w:val="top"/>
          </w:tcPr>
          <w:p>
            <w:pPr>
              <w:pStyle w:val="TableText"/>
              <w:ind w:left="408"/>
              <w:spacing w:before="110" w:line="235" w:lineRule="auto"/>
              <w:rPr/>
            </w:pPr>
            <w:r>
              <w:rPr>
                <w:spacing w:val="-6"/>
              </w:rPr>
              <w:t>10</w:t>
            </w:r>
          </w:p>
        </w:tc>
        <w:tc>
          <w:tcPr>
            <w:tcW w:w="1004" w:type="dxa"/>
            <w:vAlign w:val="top"/>
          </w:tcPr>
          <w:p>
            <w:pPr>
              <w:pStyle w:val="TableText"/>
              <w:ind w:left="320"/>
              <w:spacing w:before="110" w:line="235" w:lineRule="auto"/>
              <w:rPr/>
            </w:pPr>
            <w:r>
              <w:rPr>
                <w:spacing w:val="-2"/>
              </w:rPr>
              <w:t>4.12</w:t>
            </w:r>
          </w:p>
        </w:tc>
      </w:tr>
      <w:tr>
        <w:trPr>
          <w:trHeight w:val="360" w:hRule="atLeast"/>
        </w:trPr>
        <w:tc>
          <w:tcPr>
            <w:tcW w:w="714" w:type="dxa"/>
            <w:vAlign w:val="top"/>
          </w:tcPr>
          <w:p>
            <w:pPr>
              <w:pStyle w:val="TableText"/>
              <w:ind w:left="165"/>
              <w:spacing w:before="111" w:line="239" w:lineRule="auto"/>
              <w:rPr/>
            </w:pPr>
            <w:r>
              <w:rPr>
                <w:spacing w:val="-2"/>
              </w:rPr>
              <w:t>27.1</w:t>
            </w:r>
          </w:p>
        </w:tc>
        <w:tc>
          <w:tcPr>
            <w:tcW w:w="1078" w:type="dxa"/>
            <w:vAlign w:val="top"/>
          </w:tcPr>
          <w:p>
            <w:pPr>
              <w:pStyle w:val="TableText"/>
              <w:ind w:left="300"/>
              <w:spacing w:before="111" w:line="239" w:lineRule="auto"/>
              <w:rPr/>
            </w:pPr>
            <w:r>
              <w:rPr>
                <w:spacing w:val="-2"/>
              </w:rPr>
              <w:t>0.305</w:t>
            </w:r>
          </w:p>
        </w:tc>
        <w:tc>
          <w:tcPr>
            <w:tcW w:w="1069" w:type="dxa"/>
            <w:vAlign w:val="top"/>
          </w:tcPr>
          <w:p>
            <w:pPr>
              <w:pStyle w:val="TableText"/>
              <w:ind w:left="303"/>
              <w:spacing w:before="111" w:line="239" w:lineRule="auto"/>
              <w:rPr/>
            </w:pPr>
            <w:r>
              <w:rPr>
                <w:spacing w:val="-2"/>
              </w:rPr>
              <w:t>0.089</w:t>
            </w:r>
          </w:p>
        </w:tc>
        <w:tc>
          <w:tcPr>
            <w:tcW w:w="1079" w:type="dxa"/>
            <w:vAlign w:val="top"/>
          </w:tcPr>
          <w:p>
            <w:pPr>
              <w:pStyle w:val="TableText"/>
              <w:ind w:left="354"/>
              <w:spacing w:before="111" w:line="239" w:lineRule="auto"/>
              <w:rPr/>
            </w:pPr>
            <w:r>
              <w:rPr>
                <w:spacing w:val="-4"/>
              </w:rPr>
              <w:t>1.76</w:t>
            </w:r>
          </w:p>
        </w:tc>
        <w:tc>
          <w:tcPr>
            <w:tcW w:w="1088" w:type="dxa"/>
            <w:vAlign w:val="top"/>
          </w:tcPr>
          <w:p>
            <w:pPr>
              <w:pStyle w:val="TableText"/>
              <w:ind w:left="314"/>
              <w:spacing w:before="111" w:line="239" w:lineRule="auto"/>
              <w:rPr/>
            </w:pPr>
            <w:r>
              <w:rPr>
                <w:spacing w:val="-2"/>
              </w:rPr>
              <w:t>0.697</w:t>
            </w:r>
          </w:p>
        </w:tc>
        <w:tc>
          <w:tcPr>
            <w:tcW w:w="1079" w:type="dxa"/>
            <w:vAlign w:val="top"/>
          </w:tcPr>
          <w:p>
            <w:pPr>
              <w:pStyle w:val="TableText"/>
              <w:ind w:left="397"/>
              <w:spacing w:before="111" w:line="239" w:lineRule="auto"/>
              <w:rPr/>
            </w:pPr>
            <w:r>
              <w:rPr>
                <w:spacing w:val="-3"/>
              </w:rPr>
              <w:t>7.5</w:t>
            </w:r>
          </w:p>
        </w:tc>
        <w:tc>
          <w:tcPr>
            <w:tcW w:w="1079" w:type="dxa"/>
            <w:vAlign w:val="top"/>
          </w:tcPr>
          <w:p>
            <w:pPr>
              <w:pStyle w:val="TableText"/>
              <w:ind w:left="358"/>
              <w:spacing w:before="111" w:line="239" w:lineRule="auto"/>
              <w:rPr/>
            </w:pPr>
            <w:r>
              <w:rPr>
                <w:spacing w:val="-2"/>
              </w:rPr>
              <w:t>2.31</w:t>
            </w:r>
          </w:p>
        </w:tc>
        <w:tc>
          <w:tcPr>
            <w:tcW w:w="999" w:type="dxa"/>
            <w:vAlign w:val="top"/>
          </w:tcPr>
          <w:p>
            <w:pPr>
              <w:pStyle w:val="TableText"/>
              <w:ind w:left="318"/>
              <w:spacing w:before="111" w:line="239" w:lineRule="auto"/>
              <w:rPr/>
            </w:pPr>
            <w:r>
              <w:rPr>
                <w:spacing w:val="-2"/>
              </w:rPr>
              <w:t>9.93</w:t>
            </w:r>
          </w:p>
        </w:tc>
        <w:tc>
          <w:tcPr>
            <w:tcW w:w="1004" w:type="dxa"/>
            <w:vAlign w:val="top"/>
          </w:tcPr>
          <w:p>
            <w:pPr>
              <w:pStyle w:val="TableText"/>
              <w:ind w:left="359"/>
              <w:spacing w:before="111" w:line="239" w:lineRule="auto"/>
              <w:rPr/>
            </w:pPr>
            <w:r>
              <w:rPr>
                <w:spacing w:val="-2"/>
              </w:rPr>
              <w:t>4.1</w:t>
            </w:r>
          </w:p>
        </w:tc>
      </w:tr>
      <w:tr>
        <w:trPr>
          <w:trHeight w:val="350" w:hRule="atLeast"/>
        </w:trPr>
        <w:tc>
          <w:tcPr>
            <w:tcW w:w="714" w:type="dxa"/>
            <w:vAlign w:val="top"/>
          </w:tcPr>
          <w:p>
            <w:pPr>
              <w:pStyle w:val="TableText"/>
              <w:ind w:left="165"/>
              <w:spacing w:before="110" w:line="235" w:lineRule="auto"/>
              <w:rPr/>
            </w:pPr>
            <w:r>
              <w:rPr>
                <w:spacing w:val="-2"/>
              </w:rPr>
              <w:t>27.2</w:t>
            </w:r>
          </w:p>
        </w:tc>
        <w:tc>
          <w:tcPr>
            <w:tcW w:w="1078" w:type="dxa"/>
            <w:vAlign w:val="top"/>
          </w:tcPr>
          <w:p>
            <w:pPr>
              <w:pStyle w:val="TableText"/>
              <w:ind w:left="300"/>
              <w:spacing w:before="110" w:line="235" w:lineRule="auto"/>
              <w:rPr/>
            </w:pPr>
            <w:r>
              <w:rPr>
                <w:spacing w:val="-2"/>
              </w:rPr>
              <w:t>0.301</w:t>
            </w:r>
          </w:p>
        </w:tc>
        <w:tc>
          <w:tcPr>
            <w:tcW w:w="1069" w:type="dxa"/>
            <w:vAlign w:val="top"/>
          </w:tcPr>
          <w:p>
            <w:pPr>
              <w:pStyle w:val="TableText"/>
              <w:ind w:left="303"/>
              <w:spacing w:before="110" w:line="235" w:lineRule="auto"/>
              <w:rPr/>
            </w:pPr>
            <w:r>
              <w:rPr>
                <w:spacing w:val="-2"/>
              </w:rPr>
              <w:t>0.089</w:t>
            </w:r>
          </w:p>
        </w:tc>
        <w:tc>
          <w:tcPr>
            <w:tcW w:w="1079" w:type="dxa"/>
            <w:vAlign w:val="top"/>
          </w:tcPr>
          <w:p>
            <w:pPr>
              <w:pStyle w:val="TableText"/>
              <w:ind w:left="354"/>
              <w:spacing w:before="110" w:line="235" w:lineRule="auto"/>
              <w:rPr/>
            </w:pPr>
            <w:r>
              <w:rPr>
                <w:spacing w:val="-4"/>
              </w:rPr>
              <w:t>1.74</w:t>
            </w:r>
          </w:p>
        </w:tc>
        <w:tc>
          <w:tcPr>
            <w:tcW w:w="1088" w:type="dxa"/>
            <w:vAlign w:val="top"/>
          </w:tcPr>
          <w:p>
            <w:pPr>
              <w:pStyle w:val="TableText"/>
              <w:ind w:left="314"/>
              <w:spacing w:before="110" w:line="235" w:lineRule="auto"/>
              <w:rPr/>
            </w:pPr>
            <w:r>
              <w:rPr>
                <w:spacing w:val="-2"/>
              </w:rPr>
              <w:t>0.690</w:t>
            </w:r>
          </w:p>
        </w:tc>
        <w:tc>
          <w:tcPr>
            <w:tcW w:w="1079" w:type="dxa"/>
            <w:vAlign w:val="top"/>
          </w:tcPr>
          <w:p>
            <w:pPr>
              <w:pStyle w:val="TableText"/>
              <w:ind w:left="356"/>
              <w:spacing w:before="110" w:line="235" w:lineRule="auto"/>
              <w:rPr/>
            </w:pPr>
            <w:r>
              <w:rPr>
                <w:spacing w:val="-3"/>
              </w:rPr>
              <w:t>7.42</w:t>
            </w:r>
          </w:p>
        </w:tc>
        <w:tc>
          <w:tcPr>
            <w:tcW w:w="1079" w:type="dxa"/>
            <w:vAlign w:val="top"/>
          </w:tcPr>
          <w:p>
            <w:pPr>
              <w:pStyle w:val="TableText"/>
              <w:ind w:left="358"/>
              <w:spacing w:before="110" w:line="235" w:lineRule="auto"/>
              <w:rPr/>
            </w:pPr>
            <w:r>
              <w:rPr>
                <w:spacing w:val="-2"/>
              </w:rPr>
              <w:t>2.30</w:t>
            </w:r>
          </w:p>
        </w:tc>
        <w:tc>
          <w:tcPr>
            <w:tcW w:w="999" w:type="dxa"/>
            <w:vAlign w:val="top"/>
          </w:tcPr>
          <w:p>
            <w:pPr>
              <w:pStyle w:val="TableText"/>
              <w:ind w:left="318"/>
              <w:spacing w:before="110" w:line="235" w:lineRule="auto"/>
              <w:rPr/>
            </w:pPr>
            <w:r>
              <w:rPr>
                <w:spacing w:val="-2"/>
              </w:rPr>
              <w:t>9.86</w:t>
            </w:r>
          </w:p>
        </w:tc>
        <w:tc>
          <w:tcPr>
            <w:tcW w:w="1004" w:type="dxa"/>
            <w:vAlign w:val="top"/>
          </w:tcPr>
          <w:p>
            <w:pPr>
              <w:pStyle w:val="TableText"/>
              <w:ind w:left="320"/>
              <w:spacing w:before="110" w:line="235" w:lineRule="auto"/>
              <w:rPr/>
            </w:pPr>
            <w:r>
              <w:rPr>
                <w:spacing w:val="-2"/>
              </w:rPr>
              <w:t>4.05</w:t>
            </w:r>
          </w:p>
        </w:tc>
      </w:tr>
      <w:tr>
        <w:trPr>
          <w:trHeight w:val="350" w:hRule="atLeast"/>
        </w:trPr>
        <w:tc>
          <w:tcPr>
            <w:tcW w:w="714" w:type="dxa"/>
            <w:vAlign w:val="top"/>
          </w:tcPr>
          <w:p>
            <w:pPr>
              <w:pStyle w:val="TableText"/>
              <w:ind w:left="165"/>
              <w:spacing w:before="111" w:line="234" w:lineRule="auto"/>
              <w:rPr/>
            </w:pPr>
            <w:r>
              <w:rPr>
                <w:spacing w:val="-2"/>
              </w:rPr>
              <w:t>27.3</w:t>
            </w:r>
          </w:p>
        </w:tc>
        <w:tc>
          <w:tcPr>
            <w:tcW w:w="1078" w:type="dxa"/>
            <w:vAlign w:val="top"/>
          </w:tcPr>
          <w:p>
            <w:pPr>
              <w:pStyle w:val="TableText"/>
              <w:ind w:left="300"/>
              <w:spacing w:before="111" w:line="234" w:lineRule="auto"/>
              <w:rPr/>
            </w:pPr>
            <w:r>
              <w:rPr>
                <w:spacing w:val="-2"/>
              </w:rPr>
              <w:t>0.297</w:t>
            </w:r>
          </w:p>
        </w:tc>
        <w:tc>
          <w:tcPr>
            <w:tcW w:w="1069" w:type="dxa"/>
            <w:vAlign w:val="top"/>
          </w:tcPr>
          <w:p>
            <w:pPr>
              <w:pStyle w:val="TableText"/>
              <w:ind w:left="303"/>
              <w:spacing w:before="111" w:line="234" w:lineRule="auto"/>
              <w:rPr/>
            </w:pPr>
            <w:r>
              <w:rPr>
                <w:spacing w:val="-2"/>
              </w:rPr>
              <w:t>0.088</w:t>
            </w:r>
          </w:p>
        </w:tc>
        <w:tc>
          <w:tcPr>
            <w:tcW w:w="1079" w:type="dxa"/>
            <w:vAlign w:val="top"/>
          </w:tcPr>
          <w:p>
            <w:pPr>
              <w:pStyle w:val="TableText"/>
              <w:ind w:left="354"/>
              <w:spacing w:before="111" w:line="234" w:lineRule="auto"/>
              <w:rPr/>
            </w:pPr>
            <w:r>
              <w:rPr>
                <w:spacing w:val="-4"/>
              </w:rPr>
              <w:t>1.72</w:t>
            </w:r>
          </w:p>
        </w:tc>
        <w:tc>
          <w:tcPr>
            <w:tcW w:w="1088" w:type="dxa"/>
            <w:vAlign w:val="top"/>
          </w:tcPr>
          <w:p>
            <w:pPr>
              <w:pStyle w:val="TableText"/>
              <w:ind w:left="314"/>
              <w:spacing w:before="111" w:line="234" w:lineRule="auto"/>
              <w:rPr/>
            </w:pPr>
            <w:r>
              <w:rPr>
                <w:spacing w:val="-2"/>
              </w:rPr>
              <w:t>0.683</w:t>
            </w:r>
          </w:p>
        </w:tc>
        <w:tc>
          <w:tcPr>
            <w:tcW w:w="1079" w:type="dxa"/>
            <w:vAlign w:val="top"/>
          </w:tcPr>
          <w:p>
            <w:pPr>
              <w:pStyle w:val="TableText"/>
              <w:ind w:left="356"/>
              <w:spacing w:before="111" w:line="234" w:lineRule="auto"/>
              <w:rPr/>
            </w:pPr>
            <w:r>
              <w:rPr>
                <w:spacing w:val="-3"/>
              </w:rPr>
              <w:t>7.31</w:t>
            </w:r>
          </w:p>
        </w:tc>
        <w:tc>
          <w:tcPr>
            <w:tcW w:w="1079" w:type="dxa"/>
            <w:vAlign w:val="top"/>
          </w:tcPr>
          <w:p>
            <w:pPr>
              <w:pStyle w:val="TableText"/>
              <w:ind w:left="358"/>
              <w:spacing w:before="111" w:line="234" w:lineRule="auto"/>
              <w:rPr/>
            </w:pPr>
            <w:r>
              <w:rPr>
                <w:spacing w:val="-2"/>
              </w:rPr>
              <w:t>2.28</w:t>
            </w:r>
          </w:p>
        </w:tc>
        <w:tc>
          <w:tcPr>
            <w:tcW w:w="999" w:type="dxa"/>
            <w:vAlign w:val="top"/>
          </w:tcPr>
          <w:p>
            <w:pPr>
              <w:pStyle w:val="TableText"/>
              <w:ind w:left="359"/>
              <w:spacing w:before="111" w:line="234" w:lineRule="auto"/>
              <w:rPr/>
            </w:pPr>
            <w:r>
              <w:rPr>
                <w:spacing w:val="-2"/>
              </w:rPr>
              <w:t>9.8</w:t>
            </w:r>
          </w:p>
        </w:tc>
        <w:tc>
          <w:tcPr>
            <w:tcW w:w="1004" w:type="dxa"/>
            <w:vAlign w:val="top"/>
          </w:tcPr>
          <w:p>
            <w:pPr>
              <w:pStyle w:val="TableText"/>
              <w:ind w:left="359"/>
              <w:spacing w:before="111" w:line="234" w:lineRule="auto"/>
              <w:rPr/>
            </w:pPr>
            <w:r>
              <w:rPr>
                <w:spacing w:val="-2"/>
              </w:rPr>
              <w:t>4.0</w:t>
            </w:r>
          </w:p>
        </w:tc>
      </w:tr>
      <w:tr>
        <w:trPr>
          <w:trHeight w:val="349" w:hRule="atLeast"/>
        </w:trPr>
        <w:tc>
          <w:tcPr>
            <w:tcW w:w="714" w:type="dxa"/>
            <w:vAlign w:val="top"/>
          </w:tcPr>
          <w:p>
            <w:pPr>
              <w:pStyle w:val="TableText"/>
              <w:ind w:left="165"/>
              <w:spacing w:before="111" w:line="233" w:lineRule="auto"/>
              <w:rPr/>
            </w:pPr>
            <w:r>
              <w:rPr>
                <w:spacing w:val="-2"/>
              </w:rPr>
              <w:t>27.4</w:t>
            </w:r>
          </w:p>
        </w:tc>
        <w:tc>
          <w:tcPr>
            <w:tcW w:w="1078" w:type="dxa"/>
            <w:vAlign w:val="top"/>
          </w:tcPr>
          <w:p>
            <w:pPr>
              <w:pStyle w:val="TableText"/>
              <w:ind w:left="300"/>
              <w:spacing w:before="111" w:line="233" w:lineRule="auto"/>
              <w:rPr/>
            </w:pPr>
            <w:r>
              <w:rPr>
                <w:spacing w:val="-2"/>
              </w:rPr>
              <w:t>0.293</w:t>
            </w:r>
          </w:p>
        </w:tc>
        <w:tc>
          <w:tcPr>
            <w:tcW w:w="1069" w:type="dxa"/>
            <w:vAlign w:val="top"/>
          </w:tcPr>
          <w:p>
            <w:pPr>
              <w:pStyle w:val="TableText"/>
              <w:ind w:left="303"/>
              <w:spacing w:before="111" w:line="233" w:lineRule="auto"/>
              <w:rPr/>
            </w:pPr>
            <w:r>
              <w:rPr>
                <w:spacing w:val="-2"/>
              </w:rPr>
              <w:t>0.087</w:t>
            </w:r>
          </w:p>
        </w:tc>
        <w:tc>
          <w:tcPr>
            <w:tcW w:w="1079" w:type="dxa"/>
            <w:vAlign w:val="top"/>
          </w:tcPr>
          <w:p>
            <w:pPr>
              <w:pStyle w:val="TableText"/>
              <w:ind w:left="354"/>
              <w:spacing w:before="111" w:line="233" w:lineRule="auto"/>
              <w:rPr/>
            </w:pPr>
            <w:r>
              <w:rPr>
                <w:spacing w:val="-4"/>
              </w:rPr>
              <w:t>1.71</w:t>
            </w:r>
          </w:p>
        </w:tc>
        <w:tc>
          <w:tcPr>
            <w:tcW w:w="1088" w:type="dxa"/>
            <w:vAlign w:val="top"/>
          </w:tcPr>
          <w:p>
            <w:pPr>
              <w:pStyle w:val="TableText"/>
              <w:ind w:left="314"/>
              <w:spacing w:before="111" w:line="233" w:lineRule="auto"/>
              <w:rPr/>
            </w:pPr>
            <w:r>
              <w:rPr>
                <w:spacing w:val="-2"/>
              </w:rPr>
              <w:t>0.677</w:t>
            </w:r>
          </w:p>
        </w:tc>
        <w:tc>
          <w:tcPr>
            <w:tcW w:w="1079" w:type="dxa"/>
            <w:vAlign w:val="top"/>
          </w:tcPr>
          <w:p>
            <w:pPr>
              <w:pStyle w:val="TableText"/>
              <w:ind w:left="356"/>
              <w:spacing w:before="111" w:line="233" w:lineRule="auto"/>
              <w:rPr/>
            </w:pPr>
            <w:r>
              <w:rPr>
                <w:spacing w:val="-3"/>
              </w:rPr>
              <w:t>7.21</w:t>
            </w:r>
          </w:p>
        </w:tc>
        <w:tc>
          <w:tcPr>
            <w:tcW w:w="1079" w:type="dxa"/>
            <w:vAlign w:val="top"/>
          </w:tcPr>
          <w:p>
            <w:pPr>
              <w:pStyle w:val="TableText"/>
              <w:ind w:left="358"/>
              <w:spacing w:before="111" w:line="233" w:lineRule="auto"/>
              <w:rPr/>
            </w:pPr>
            <w:r>
              <w:rPr>
                <w:spacing w:val="-2"/>
              </w:rPr>
              <w:t>2.26</w:t>
            </w:r>
          </w:p>
        </w:tc>
        <w:tc>
          <w:tcPr>
            <w:tcW w:w="999" w:type="dxa"/>
            <w:vAlign w:val="top"/>
          </w:tcPr>
          <w:p>
            <w:pPr>
              <w:pStyle w:val="TableText"/>
              <w:ind w:left="318"/>
              <w:spacing w:before="111" w:line="233" w:lineRule="auto"/>
              <w:rPr/>
            </w:pPr>
            <w:r>
              <w:rPr>
                <w:spacing w:val="-2"/>
              </w:rPr>
              <w:t>9.74</w:t>
            </w:r>
          </w:p>
        </w:tc>
        <w:tc>
          <w:tcPr>
            <w:tcW w:w="1004" w:type="dxa"/>
            <w:vAlign w:val="top"/>
          </w:tcPr>
          <w:p>
            <w:pPr>
              <w:pStyle w:val="TableText"/>
              <w:ind w:left="320"/>
              <w:spacing w:before="111" w:line="233" w:lineRule="auto"/>
              <w:rPr/>
            </w:pPr>
            <w:r>
              <w:rPr>
                <w:spacing w:val="-2"/>
              </w:rPr>
              <w:t>3.97</w:t>
            </w:r>
          </w:p>
        </w:tc>
      </w:tr>
      <w:tr>
        <w:trPr>
          <w:trHeight w:val="350" w:hRule="atLeast"/>
        </w:trPr>
        <w:tc>
          <w:tcPr>
            <w:tcW w:w="714" w:type="dxa"/>
            <w:vAlign w:val="top"/>
          </w:tcPr>
          <w:p>
            <w:pPr>
              <w:pStyle w:val="TableText"/>
              <w:ind w:left="165"/>
              <w:spacing w:before="112" w:line="233" w:lineRule="auto"/>
              <w:rPr/>
            </w:pPr>
            <w:r>
              <w:rPr>
                <w:spacing w:val="-2"/>
              </w:rPr>
              <w:t>27.5</w:t>
            </w:r>
          </w:p>
        </w:tc>
        <w:tc>
          <w:tcPr>
            <w:tcW w:w="1078" w:type="dxa"/>
            <w:vAlign w:val="top"/>
          </w:tcPr>
          <w:p>
            <w:pPr>
              <w:pStyle w:val="TableText"/>
              <w:ind w:left="300"/>
              <w:spacing w:before="112" w:line="233" w:lineRule="auto"/>
              <w:rPr/>
            </w:pPr>
            <w:r>
              <w:rPr>
                <w:spacing w:val="-2"/>
              </w:rPr>
              <w:t>0.289</w:t>
            </w:r>
          </w:p>
        </w:tc>
        <w:tc>
          <w:tcPr>
            <w:tcW w:w="1069" w:type="dxa"/>
            <w:vAlign w:val="top"/>
          </w:tcPr>
          <w:p>
            <w:pPr>
              <w:pStyle w:val="TableText"/>
              <w:ind w:left="303"/>
              <w:spacing w:before="112" w:line="233" w:lineRule="auto"/>
              <w:rPr/>
            </w:pPr>
            <w:r>
              <w:rPr>
                <w:spacing w:val="-2"/>
              </w:rPr>
              <w:t>0.086</w:t>
            </w:r>
          </w:p>
        </w:tc>
        <w:tc>
          <w:tcPr>
            <w:tcW w:w="1079" w:type="dxa"/>
            <w:vAlign w:val="top"/>
          </w:tcPr>
          <w:p>
            <w:pPr>
              <w:pStyle w:val="TableText"/>
              <w:ind w:left="354"/>
              <w:spacing w:before="112" w:line="233" w:lineRule="auto"/>
              <w:rPr/>
            </w:pPr>
            <w:r>
              <w:rPr>
                <w:spacing w:val="-4"/>
              </w:rPr>
              <w:t>1.70</w:t>
            </w:r>
          </w:p>
        </w:tc>
        <w:tc>
          <w:tcPr>
            <w:tcW w:w="1088" w:type="dxa"/>
            <w:vAlign w:val="top"/>
          </w:tcPr>
          <w:p>
            <w:pPr>
              <w:pStyle w:val="TableText"/>
              <w:ind w:left="314"/>
              <w:spacing w:before="112" w:line="233" w:lineRule="auto"/>
              <w:rPr/>
            </w:pPr>
            <w:r>
              <w:rPr>
                <w:spacing w:val="-2"/>
              </w:rPr>
              <w:t>0.672</w:t>
            </w:r>
          </w:p>
        </w:tc>
        <w:tc>
          <w:tcPr>
            <w:tcW w:w="1079" w:type="dxa"/>
            <w:vAlign w:val="top"/>
          </w:tcPr>
          <w:p>
            <w:pPr>
              <w:pStyle w:val="TableText"/>
              <w:ind w:left="356"/>
              <w:spacing w:before="112" w:line="233" w:lineRule="auto"/>
              <w:rPr/>
            </w:pPr>
            <w:r>
              <w:rPr>
                <w:spacing w:val="-3"/>
              </w:rPr>
              <w:t>7.10</w:t>
            </w:r>
          </w:p>
        </w:tc>
        <w:tc>
          <w:tcPr>
            <w:tcW w:w="1079" w:type="dxa"/>
            <w:vAlign w:val="top"/>
          </w:tcPr>
          <w:p>
            <w:pPr>
              <w:pStyle w:val="TableText"/>
              <w:ind w:left="358"/>
              <w:spacing w:before="112" w:line="233" w:lineRule="auto"/>
              <w:rPr/>
            </w:pPr>
            <w:r>
              <w:rPr>
                <w:spacing w:val="-2"/>
              </w:rPr>
              <w:t>2.24</w:t>
            </w:r>
          </w:p>
        </w:tc>
        <w:tc>
          <w:tcPr>
            <w:tcW w:w="999" w:type="dxa"/>
            <w:vAlign w:val="top"/>
          </w:tcPr>
          <w:p>
            <w:pPr>
              <w:pStyle w:val="TableText"/>
              <w:ind w:left="318"/>
              <w:spacing w:before="112" w:line="233" w:lineRule="auto"/>
              <w:rPr/>
            </w:pPr>
            <w:r>
              <w:rPr>
                <w:spacing w:val="-2"/>
              </w:rPr>
              <w:t>9.68</w:t>
            </w:r>
          </w:p>
        </w:tc>
        <w:tc>
          <w:tcPr>
            <w:tcW w:w="1004" w:type="dxa"/>
            <w:vAlign w:val="top"/>
          </w:tcPr>
          <w:p>
            <w:pPr>
              <w:pStyle w:val="TableText"/>
              <w:ind w:left="320"/>
              <w:spacing w:before="112" w:line="233" w:lineRule="auto"/>
              <w:rPr/>
            </w:pPr>
            <w:r>
              <w:rPr>
                <w:spacing w:val="-2"/>
              </w:rPr>
              <w:t>3.95</w:t>
            </w:r>
          </w:p>
        </w:tc>
      </w:tr>
      <w:tr>
        <w:trPr>
          <w:trHeight w:val="350" w:hRule="atLeast"/>
        </w:trPr>
        <w:tc>
          <w:tcPr>
            <w:tcW w:w="714" w:type="dxa"/>
            <w:vAlign w:val="top"/>
          </w:tcPr>
          <w:p>
            <w:pPr>
              <w:pStyle w:val="TableText"/>
              <w:ind w:left="165"/>
              <w:spacing w:before="112" w:line="233" w:lineRule="auto"/>
              <w:rPr/>
            </w:pPr>
            <w:r>
              <w:rPr>
                <w:spacing w:val="-2"/>
              </w:rPr>
              <w:t>27.6</w:t>
            </w:r>
          </w:p>
        </w:tc>
        <w:tc>
          <w:tcPr>
            <w:tcW w:w="1078" w:type="dxa"/>
            <w:vAlign w:val="top"/>
          </w:tcPr>
          <w:p>
            <w:pPr>
              <w:pStyle w:val="TableText"/>
              <w:ind w:left="300"/>
              <w:spacing w:before="112" w:line="233" w:lineRule="auto"/>
              <w:rPr/>
            </w:pPr>
            <w:r>
              <w:rPr>
                <w:spacing w:val="-2"/>
              </w:rPr>
              <w:t>0.285</w:t>
            </w:r>
          </w:p>
        </w:tc>
        <w:tc>
          <w:tcPr>
            <w:tcW w:w="1069" w:type="dxa"/>
            <w:vAlign w:val="top"/>
          </w:tcPr>
          <w:p>
            <w:pPr>
              <w:pStyle w:val="TableText"/>
              <w:ind w:left="303"/>
              <w:spacing w:before="112" w:line="233" w:lineRule="auto"/>
              <w:rPr/>
            </w:pPr>
            <w:r>
              <w:rPr>
                <w:spacing w:val="-2"/>
              </w:rPr>
              <w:t>0.086</w:t>
            </w:r>
          </w:p>
        </w:tc>
        <w:tc>
          <w:tcPr>
            <w:tcW w:w="1079" w:type="dxa"/>
            <w:vAlign w:val="top"/>
          </w:tcPr>
          <w:p>
            <w:pPr>
              <w:pStyle w:val="TableText"/>
              <w:ind w:left="354"/>
              <w:spacing w:before="112" w:line="233" w:lineRule="auto"/>
              <w:rPr/>
            </w:pPr>
            <w:r>
              <w:rPr>
                <w:spacing w:val="-4"/>
              </w:rPr>
              <w:t>1.69</w:t>
            </w:r>
          </w:p>
        </w:tc>
        <w:tc>
          <w:tcPr>
            <w:tcW w:w="1088" w:type="dxa"/>
            <w:vAlign w:val="top"/>
          </w:tcPr>
          <w:p>
            <w:pPr>
              <w:pStyle w:val="TableText"/>
              <w:ind w:left="314"/>
              <w:spacing w:before="112" w:line="233" w:lineRule="auto"/>
              <w:rPr/>
            </w:pPr>
            <w:r>
              <w:rPr>
                <w:spacing w:val="-2"/>
              </w:rPr>
              <w:t>0.668</w:t>
            </w:r>
          </w:p>
        </w:tc>
        <w:tc>
          <w:tcPr>
            <w:tcW w:w="1079" w:type="dxa"/>
            <w:vAlign w:val="top"/>
          </w:tcPr>
          <w:p>
            <w:pPr>
              <w:pStyle w:val="TableText"/>
              <w:ind w:left="356"/>
              <w:spacing w:before="112" w:line="233" w:lineRule="auto"/>
              <w:rPr/>
            </w:pPr>
            <w:r>
              <w:rPr>
                <w:spacing w:val="-3"/>
              </w:rPr>
              <w:t>7.00</w:t>
            </w:r>
          </w:p>
        </w:tc>
        <w:tc>
          <w:tcPr>
            <w:tcW w:w="1079" w:type="dxa"/>
            <w:vAlign w:val="top"/>
          </w:tcPr>
          <w:p>
            <w:pPr>
              <w:pStyle w:val="TableText"/>
              <w:ind w:left="358"/>
              <w:spacing w:before="112" w:line="233" w:lineRule="auto"/>
              <w:rPr/>
            </w:pPr>
            <w:r>
              <w:rPr>
                <w:spacing w:val="-2"/>
              </w:rPr>
              <w:t>2.22</w:t>
            </w:r>
          </w:p>
        </w:tc>
        <w:tc>
          <w:tcPr>
            <w:tcW w:w="999" w:type="dxa"/>
            <w:vAlign w:val="top"/>
          </w:tcPr>
          <w:p>
            <w:pPr>
              <w:pStyle w:val="TableText"/>
              <w:ind w:left="318"/>
              <w:spacing w:before="112" w:line="233" w:lineRule="auto"/>
              <w:rPr/>
            </w:pPr>
            <w:r>
              <w:rPr>
                <w:spacing w:val="-2"/>
              </w:rPr>
              <w:t>9.62</w:t>
            </w:r>
          </w:p>
        </w:tc>
        <w:tc>
          <w:tcPr>
            <w:tcW w:w="1004" w:type="dxa"/>
            <w:vAlign w:val="top"/>
          </w:tcPr>
          <w:p>
            <w:pPr>
              <w:pStyle w:val="TableText"/>
              <w:ind w:left="359"/>
              <w:spacing w:before="112" w:line="233" w:lineRule="auto"/>
              <w:rPr/>
            </w:pPr>
            <w:r>
              <w:rPr>
                <w:spacing w:val="-3"/>
              </w:rPr>
              <w:t>3.9</w:t>
            </w:r>
          </w:p>
        </w:tc>
      </w:tr>
      <w:tr>
        <w:trPr>
          <w:trHeight w:val="360" w:hRule="atLeast"/>
        </w:trPr>
        <w:tc>
          <w:tcPr>
            <w:tcW w:w="714" w:type="dxa"/>
            <w:vAlign w:val="top"/>
          </w:tcPr>
          <w:p>
            <w:pPr>
              <w:pStyle w:val="TableText"/>
              <w:ind w:left="165"/>
              <w:spacing w:before="112" w:line="239" w:lineRule="auto"/>
              <w:rPr/>
            </w:pPr>
            <w:r>
              <w:rPr>
                <w:spacing w:val="-2"/>
              </w:rPr>
              <w:t>27.7</w:t>
            </w:r>
          </w:p>
        </w:tc>
        <w:tc>
          <w:tcPr>
            <w:tcW w:w="1078" w:type="dxa"/>
            <w:vAlign w:val="top"/>
          </w:tcPr>
          <w:p>
            <w:pPr>
              <w:pStyle w:val="TableText"/>
              <w:ind w:left="300"/>
              <w:spacing w:before="112" w:line="239" w:lineRule="auto"/>
              <w:rPr/>
            </w:pPr>
            <w:r>
              <w:rPr>
                <w:spacing w:val="-2"/>
              </w:rPr>
              <w:t>0.281</w:t>
            </w:r>
          </w:p>
        </w:tc>
        <w:tc>
          <w:tcPr>
            <w:tcW w:w="1069" w:type="dxa"/>
            <w:vAlign w:val="top"/>
          </w:tcPr>
          <w:p>
            <w:pPr>
              <w:pStyle w:val="TableText"/>
              <w:ind w:left="303"/>
              <w:spacing w:before="112" w:line="239" w:lineRule="auto"/>
              <w:rPr/>
            </w:pPr>
            <w:r>
              <w:rPr>
                <w:spacing w:val="-2"/>
              </w:rPr>
              <w:t>0.085</w:t>
            </w:r>
          </w:p>
        </w:tc>
        <w:tc>
          <w:tcPr>
            <w:tcW w:w="1079" w:type="dxa"/>
            <w:vAlign w:val="top"/>
          </w:tcPr>
          <w:p>
            <w:pPr>
              <w:pStyle w:val="TableText"/>
              <w:ind w:left="354"/>
              <w:spacing w:before="112" w:line="239" w:lineRule="auto"/>
              <w:rPr/>
            </w:pPr>
            <w:r>
              <w:rPr>
                <w:spacing w:val="-4"/>
              </w:rPr>
              <w:t>1.68</w:t>
            </w:r>
          </w:p>
        </w:tc>
        <w:tc>
          <w:tcPr>
            <w:tcW w:w="1088" w:type="dxa"/>
            <w:vAlign w:val="top"/>
          </w:tcPr>
          <w:p>
            <w:pPr>
              <w:pStyle w:val="TableText"/>
              <w:ind w:left="314"/>
              <w:spacing w:before="112" w:line="239" w:lineRule="auto"/>
              <w:rPr/>
            </w:pPr>
            <w:r>
              <w:rPr>
                <w:spacing w:val="-2"/>
              </w:rPr>
              <w:t>0.663</w:t>
            </w:r>
          </w:p>
        </w:tc>
        <w:tc>
          <w:tcPr>
            <w:tcW w:w="1079" w:type="dxa"/>
            <w:vAlign w:val="top"/>
          </w:tcPr>
          <w:p>
            <w:pPr>
              <w:pStyle w:val="TableText"/>
              <w:ind w:left="356"/>
              <w:spacing w:before="112" w:line="239" w:lineRule="auto"/>
              <w:rPr/>
            </w:pPr>
            <w:r>
              <w:rPr>
                <w:spacing w:val="-2"/>
              </w:rPr>
              <w:t>6.90</w:t>
            </w:r>
          </w:p>
        </w:tc>
        <w:tc>
          <w:tcPr>
            <w:tcW w:w="1079" w:type="dxa"/>
            <w:vAlign w:val="top"/>
          </w:tcPr>
          <w:p>
            <w:pPr>
              <w:pStyle w:val="TableText"/>
              <w:ind w:left="358"/>
              <w:spacing w:before="112" w:line="239" w:lineRule="auto"/>
              <w:rPr/>
            </w:pPr>
            <w:r>
              <w:rPr>
                <w:spacing w:val="-2"/>
              </w:rPr>
              <w:t>2.20</w:t>
            </w:r>
          </w:p>
        </w:tc>
        <w:tc>
          <w:tcPr>
            <w:tcW w:w="999" w:type="dxa"/>
            <w:vAlign w:val="top"/>
          </w:tcPr>
          <w:p>
            <w:pPr>
              <w:pStyle w:val="TableText"/>
              <w:ind w:left="318"/>
              <w:spacing w:before="112" w:line="239" w:lineRule="auto"/>
              <w:rPr/>
            </w:pPr>
            <w:r>
              <w:rPr>
                <w:spacing w:val="-2"/>
              </w:rPr>
              <w:t>9.56</w:t>
            </w:r>
          </w:p>
        </w:tc>
        <w:tc>
          <w:tcPr>
            <w:tcW w:w="1004" w:type="dxa"/>
            <w:vAlign w:val="top"/>
          </w:tcPr>
          <w:p>
            <w:pPr>
              <w:pStyle w:val="TableText"/>
              <w:ind w:left="320"/>
              <w:spacing w:before="112" w:line="239" w:lineRule="auto"/>
              <w:rPr/>
            </w:pPr>
            <w:r>
              <w:rPr>
                <w:spacing w:val="-2"/>
              </w:rPr>
              <w:t>3.85</w:t>
            </w:r>
          </w:p>
        </w:tc>
      </w:tr>
      <w:tr>
        <w:trPr>
          <w:trHeight w:val="350" w:hRule="atLeast"/>
        </w:trPr>
        <w:tc>
          <w:tcPr>
            <w:tcW w:w="714" w:type="dxa"/>
            <w:vAlign w:val="top"/>
          </w:tcPr>
          <w:p>
            <w:pPr>
              <w:pStyle w:val="TableText"/>
              <w:ind w:left="165"/>
              <w:spacing w:before="112" w:line="233" w:lineRule="auto"/>
              <w:rPr/>
            </w:pPr>
            <w:r>
              <w:rPr>
                <w:spacing w:val="-2"/>
              </w:rPr>
              <w:t>27.8</w:t>
            </w:r>
          </w:p>
        </w:tc>
        <w:tc>
          <w:tcPr>
            <w:tcW w:w="1078" w:type="dxa"/>
            <w:vAlign w:val="top"/>
          </w:tcPr>
          <w:p>
            <w:pPr>
              <w:pStyle w:val="TableText"/>
              <w:ind w:left="300"/>
              <w:spacing w:before="112" w:line="233" w:lineRule="auto"/>
              <w:rPr/>
            </w:pPr>
            <w:r>
              <w:rPr>
                <w:spacing w:val="-2"/>
              </w:rPr>
              <w:t>0.278</w:t>
            </w:r>
          </w:p>
        </w:tc>
        <w:tc>
          <w:tcPr>
            <w:tcW w:w="1069" w:type="dxa"/>
            <w:vAlign w:val="top"/>
          </w:tcPr>
          <w:p>
            <w:pPr>
              <w:pStyle w:val="TableText"/>
              <w:ind w:left="303"/>
              <w:spacing w:before="112" w:line="233" w:lineRule="auto"/>
              <w:rPr/>
            </w:pPr>
            <w:r>
              <w:rPr>
                <w:spacing w:val="-2"/>
              </w:rPr>
              <w:t>0.084</w:t>
            </w:r>
          </w:p>
        </w:tc>
        <w:tc>
          <w:tcPr>
            <w:tcW w:w="1079" w:type="dxa"/>
            <w:vAlign w:val="top"/>
          </w:tcPr>
          <w:p>
            <w:pPr>
              <w:pStyle w:val="TableText"/>
              <w:ind w:left="354"/>
              <w:spacing w:before="112" w:line="233" w:lineRule="auto"/>
              <w:rPr/>
            </w:pPr>
            <w:r>
              <w:rPr>
                <w:spacing w:val="-4"/>
              </w:rPr>
              <w:t>1.67</w:t>
            </w:r>
          </w:p>
        </w:tc>
        <w:tc>
          <w:tcPr>
            <w:tcW w:w="1088" w:type="dxa"/>
            <w:vAlign w:val="top"/>
          </w:tcPr>
          <w:p>
            <w:pPr>
              <w:pStyle w:val="TableText"/>
              <w:ind w:left="314"/>
              <w:spacing w:before="112" w:line="233" w:lineRule="auto"/>
              <w:rPr/>
            </w:pPr>
            <w:r>
              <w:rPr>
                <w:spacing w:val="-2"/>
              </w:rPr>
              <w:t>0.659</w:t>
            </w:r>
          </w:p>
        </w:tc>
        <w:tc>
          <w:tcPr>
            <w:tcW w:w="1079" w:type="dxa"/>
            <w:vAlign w:val="top"/>
          </w:tcPr>
          <w:p>
            <w:pPr>
              <w:pStyle w:val="TableText"/>
              <w:ind w:left="356"/>
              <w:spacing w:before="112" w:line="233" w:lineRule="auto"/>
              <w:rPr/>
            </w:pPr>
            <w:r>
              <w:rPr>
                <w:spacing w:val="-2"/>
              </w:rPr>
              <w:t>6.80</w:t>
            </w:r>
          </w:p>
        </w:tc>
        <w:tc>
          <w:tcPr>
            <w:tcW w:w="1079" w:type="dxa"/>
            <w:vAlign w:val="top"/>
          </w:tcPr>
          <w:p>
            <w:pPr>
              <w:pStyle w:val="TableText"/>
              <w:ind w:left="358"/>
              <w:spacing w:before="112" w:line="233" w:lineRule="auto"/>
              <w:rPr/>
            </w:pPr>
            <w:r>
              <w:rPr>
                <w:spacing w:val="-2"/>
              </w:rPr>
              <w:t>2.18</w:t>
            </w:r>
          </w:p>
        </w:tc>
        <w:tc>
          <w:tcPr>
            <w:tcW w:w="999" w:type="dxa"/>
            <w:vAlign w:val="top"/>
          </w:tcPr>
          <w:p>
            <w:pPr>
              <w:pStyle w:val="TableText"/>
              <w:ind w:left="359"/>
              <w:spacing w:before="112" w:line="233" w:lineRule="auto"/>
              <w:rPr/>
            </w:pPr>
            <w:r>
              <w:rPr>
                <w:spacing w:val="-2"/>
              </w:rPr>
              <w:t>9.5</w:t>
            </w:r>
          </w:p>
        </w:tc>
        <w:tc>
          <w:tcPr>
            <w:tcW w:w="1004" w:type="dxa"/>
            <w:vAlign w:val="top"/>
          </w:tcPr>
          <w:p>
            <w:pPr>
              <w:pStyle w:val="TableText"/>
              <w:ind w:left="320"/>
              <w:spacing w:before="112" w:line="233" w:lineRule="auto"/>
              <w:rPr/>
            </w:pPr>
            <w:r>
              <w:rPr>
                <w:spacing w:val="-2"/>
              </w:rPr>
              <w:t>3.82</w:t>
            </w:r>
          </w:p>
        </w:tc>
      </w:tr>
      <w:tr>
        <w:trPr>
          <w:trHeight w:val="349" w:hRule="atLeast"/>
        </w:trPr>
        <w:tc>
          <w:tcPr>
            <w:tcW w:w="714" w:type="dxa"/>
            <w:vAlign w:val="top"/>
          </w:tcPr>
          <w:p>
            <w:pPr>
              <w:pStyle w:val="TableText"/>
              <w:ind w:left="165"/>
              <w:spacing w:before="112" w:line="232" w:lineRule="auto"/>
              <w:rPr/>
            </w:pPr>
            <w:r>
              <w:rPr>
                <w:spacing w:val="-2"/>
              </w:rPr>
              <w:t>27.9</w:t>
            </w:r>
          </w:p>
        </w:tc>
        <w:tc>
          <w:tcPr>
            <w:tcW w:w="1078" w:type="dxa"/>
            <w:vAlign w:val="top"/>
          </w:tcPr>
          <w:p>
            <w:pPr>
              <w:pStyle w:val="TableText"/>
              <w:ind w:left="300"/>
              <w:spacing w:before="112" w:line="232" w:lineRule="auto"/>
              <w:rPr/>
            </w:pPr>
            <w:r>
              <w:rPr>
                <w:spacing w:val="-2"/>
              </w:rPr>
              <w:t>0.275</w:t>
            </w:r>
          </w:p>
        </w:tc>
        <w:tc>
          <w:tcPr>
            <w:tcW w:w="1069" w:type="dxa"/>
            <w:vAlign w:val="top"/>
          </w:tcPr>
          <w:p>
            <w:pPr>
              <w:pStyle w:val="TableText"/>
              <w:ind w:left="303"/>
              <w:spacing w:before="112" w:line="232" w:lineRule="auto"/>
              <w:rPr/>
            </w:pPr>
            <w:r>
              <w:rPr>
                <w:spacing w:val="-2"/>
              </w:rPr>
              <w:t>0.084</w:t>
            </w:r>
          </w:p>
        </w:tc>
        <w:tc>
          <w:tcPr>
            <w:tcW w:w="1079" w:type="dxa"/>
            <w:vAlign w:val="top"/>
          </w:tcPr>
          <w:p>
            <w:pPr>
              <w:pStyle w:val="TableText"/>
              <w:ind w:left="354"/>
              <w:spacing w:before="112" w:line="232" w:lineRule="auto"/>
              <w:rPr/>
            </w:pPr>
            <w:r>
              <w:rPr>
                <w:spacing w:val="-4"/>
              </w:rPr>
              <w:t>1.66</w:t>
            </w:r>
          </w:p>
        </w:tc>
        <w:tc>
          <w:tcPr>
            <w:tcW w:w="1088" w:type="dxa"/>
            <w:vAlign w:val="top"/>
          </w:tcPr>
          <w:p>
            <w:pPr>
              <w:pStyle w:val="TableText"/>
              <w:ind w:left="314"/>
              <w:spacing w:before="112" w:line="232" w:lineRule="auto"/>
              <w:rPr/>
            </w:pPr>
            <w:r>
              <w:rPr>
                <w:spacing w:val="-2"/>
              </w:rPr>
              <w:t>0.654</w:t>
            </w:r>
          </w:p>
        </w:tc>
        <w:tc>
          <w:tcPr>
            <w:tcW w:w="1079" w:type="dxa"/>
            <w:vAlign w:val="top"/>
          </w:tcPr>
          <w:p>
            <w:pPr>
              <w:pStyle w:val="TableText"/>
              <w:ind w:left="356"/>
              <w:spacing w:before="112" w:line="232" w:lineRule="auto"/>
              <w:rPr/>
            </w:pPr>
            <w:r>
              <w:rPr>
                <w:spacing w:val="-2"/>
              </w:rPr>
              <w:t>6.70</w:t>
            </w:r>
          </w:p>
        </w:tc>
        <w:tc>
          <w:tcPr>
            <w:tcW w:w="1079" w:type="dxa"/>
            <w:vAlign w:val="top"/>
          </w:tcPr>
          <w:p>
            <w:pPr>
              <w:pStyle w:val="TableText"/>
              <w:ind w:left="358"/>
              <w:spacing w:before="112" w:line="232" w:lineRule="auto"/>
              <w:rPr/>
            </w:pPr>
            <w:r>
              <w:rPr>
                <w:spacing w:val="-2"/>
              </w:rPr>
              <w:t>2.16</w:t>
            </w:r>
          </w:p>
        </w:tc>
        <w:tc>
          <w:tcPr>
            <w:tcW w:w="999" w:type="dxa"/>
            <w:vAlign w:val="top"/>
          </w:tcPr>
          <w:p>
            <w:pPr>
              <w:pStyle w:val="TableText"/>
              <w:ind w:left="318"/>
              <w:spacing w:before="112" w:line="232" w:lineRule="auto"/>
              <w:rPr/>
            </w:pPr>
            <w:r>
              <w:rPr>
                <w:spacing w:val="-2"/>
              </w:rPr>
              <w:t>9.42</w:t>
            </w:r>
          </w:p>
        </w:tc>
        <w:tc>
          <w:tcPr>
            <w:tcW w:w="1004" w:type="dxa"/>
            <w:vAlign w:val="top"/>
          </w:tcPr>
          <w:p>
            <w:pPr>
              <w:pStyle w:val="TableText"/>
              <w:ind w:left="359"/>
              <w:spacing w:before="112" w:line="232" w:lineRule="auto"/>
              <w:rPr/>
            </w:pPr>
            <w:r>
              <w:rPr>
                <w:spacing w:val="-3"/>
              </w:rPr>
              <w:t>3.8</w:t>
            </w:r>
          </w:p>
        </w:tc>
      </w:tr>
      <w:tr>
        <w:trPr>
          <w:trHeight w:val="360" w:hRule="atLeast"/>
        </w:trPr>
        <w:tc>
          <w:tcPr>
            <w:tcW w:w="714" w:type="dxa"/>
            <w:vAlign w:val="top"/>
          </w:tcPr>
          <w:p>
            <w:pPr>
              <w:pStyle w:val="TableText"/>
              <w:ind w:left="165"/>
              <w:spacing w:before="113" w:line="239" w:lineRule="auto"/>
              <w:rPr/>
            </w:pPr>
            <w:r>
              <w:rPr>
                <w:spacing w:val="-2"/>
              </w:rPr>
              <w:t>28.0</w:t>
            </w:r>
          </w:p>
        </w:tc>
        <w:tc>
          <w:tcPr>
            <w:tcW w:w="1078" w:type="dxa"/>
            <w:vAlign w:val="top"/>
          </w:tcPr>
          <w:p>
            <w:pPr>
              <w:pStyle w:val="TableText"/>
              <w:ind w:left="300"/>
              <w:spacing w:before="113" w:line="239" w:lineRule="auto"/>
              <w:rPr/>
            </w:pPr>
            <w:r>
              <w:rPr>
                <w:spacing w:val="-2"/>
              </w:rPr>
              <w:t>0.272</w:t>
            </w:r>
          </w:p>
        </w:tc>
        <w:tc>
          <w:tcPr>
            <w:tcW w:w="1069" w:type="dxa"/>
            <w:vAlign w:val="top"/>
          </w:tcPr>
          <w:p>
            <w:pPr>
              <w:pStyle w:val="TableText"/>
              <w:ind w:left="303"/>
              <w:spacing w:before="113" w:line="239" w:lineRule="auto"/>
              <w:rPr/>
            </w:pPr>
            <w:r>
              <w:rPr>
                <w:spacing w:val="-2"/>
              </w:rPr>
              <w:t>0.083</w:t>
            </w:r>
          </w:p>
        </w:tc>
        <w:tc>
          <w:tcPr>
            <w:tcW w:w="1079" w:type="dxa"/>
            <w:vAlign w:val="top"/>
          </w:tcPr>
          <w:p>
            <w:pPr>
              <w:pStyle w:val="TableText"/>
              <w:ind w:left="354"/>
              <w:spacing w:before="113" w:line="239" w:lineRule="auto"/>
              <w:rPr/>
            </w:pPr>
            <w:r>
              <w:rPr>
                <w:spacing w:val="-4"/>
              </w:rPr>
              <w:t>1.65</w:t>
            </w:r>
          </w:p>
        </w:tc>
        <w:tc>
          <w:tcPr>
            <w:tcW w:w="1088" w:type="dxa"/>
            <w:vAlign w:val="top"/>
          </w:tcPr>
          <w:p>
            <w:pPr>
              <w:pStyle w:val="TableText"/>
              <w:ind w:left="314"/>
              <w:spacing w:before="113" w:line="239" w:lineRule="auto"/>
              <w:rPr/>
            </w:pPr>
            <w:r>
              <w:rPr>
                <w:spacing w:val="-2"/>
              </w:rPr>
              <w:t>0.650</w:t>
            </w:r>
          </w:p>
        </w:tc>
        <w:tc>
          <w:tcPr>
            <w:tcW w:w="1079" w:type="dxa"/>
            <w:vAlign w:val="top"/>
          </w:tcPr>
          <w:p>
            <w:pPr>
              <w:pStyle w:val="TableText"/>
              <w:ind w:left="356"/>
              <w:spacing w:before="113" w:line="239" w:lineRule="auto"/>
              <w:rPr/>
            </w:pPr>
            <w:r>
              <w:rPr>
                <w:spacing w:val="-2"/>
              </w:rPr>
              <w:t>6.60</w:t>
            </w:r>
          </w:p>
        </w:tc>
        <w:tc>
          <w:tcPr>
            <w:tcW w:w="1079" w:type="dxa"/>
            <w:vAlign w:val="top"/>
          </w:tcPr>
          <w:p>
            <w:pPr>
              <w:pStyle w:val="TableText"/>
              <w:ind w:left="358"/>
              <w:spacing w:before="113" w:line="239" w:lineRule="auto"/>
              <w:rPr/>
            </w:pPr>
            <w:r>
              <w:rPr>
                <w:spacing w:val="-2"/>
              </w:rPr>
              <w:t>2.15</w:t>
            </w:r>
          </w:p>
        </w:tc>
        <w:tc>
          <w:tcPr>
            <w:tcW w:w="999" w:type="dxa"/>
            <w:vAlign w:val="top"/>
          </w:tcPr>
          <w:p>
            <w:pPr>
              <w:pStyle w:val="TableText"/>
              <w:ind w:left="318"/>
              <w:spacing w:before="113" w:line="239" w:lineRule="auto"/>
              <w:rPr/>
            </w:pPr>
            <w:r>
              <w:rPr>
                <w:spacing w:val="-2"/>
              </w:rPr>
              <w:t>9.35</w:t>
            </w:r>
          </w:p>
        </w:tc>
        <w:tc>
          <w:tcPr>
            <w:tcW w:w="1004" w:type="dxa"/>
            <w:vAlign w:val="top"/>
          </w:tcPr>
          <w:p>
            <w:pPr>
              <w:pStyle w:val="TableText"/>
              <w:ind w:left="320"/>
              <w:spacing w:before="113" w:line="239" w:lineRule="auto"/>
              <w:rPr/>
            </w:pPr>
            <w:r>
              <w:rPr>
                <w:spacing w:val="-2"/>
              </w:rPr>
              <w:t>3.76</w:t>
            </w:r>
          </w:p>
        </w:tc>
      </w:tr>
      <w:tr>
        <w:trPr>
          <w:trHeight w:val="349" w:hRule="atLeast"/>
        </w:trPr>
        <w:tc>
          <w:tcPr>
            <w:tcW w:w="714" w:type="dxa"/>
            <w:vAlign w:val="top"/>
          </w:tcPr>
          <w:p>
            <w:pPr>
              <w:pStyle w:val="TableText"/>
              <w:ind w:left="165"/>
              <w:spacing w:before="113" w:line="231" w:lineRule="auto"/>
              <w:rPr/>
            </w:pPr>
            <w:r>
              <w:rPr>
                <w:spacing w:val="-2"/>
              </w:rPr>
              <w:t>28.1</w:t>
            </w:r>
          </w:p>
        </w:tc>
        <w:tc>
          <w:tcPr>
            <w:tcW w:w="1078" w:type="dxa"/>
            <w:vAlign w:val="top"/>
          </w:tcPr>
          <w:p>
            <w:pPr>
              <w:pStyle w:val="TableText"/>
              <w:ind w:left="300"/>
              <w:spacing w:before="113" w:line="231" w:lineRule="auto"/>
              <w:rPr/>
            </w:pPr>
            <w:r>
              <w:rPr>
                <w:spacing w:val="-2"/>
              </w:rPr>
              <w:t>0.269</w:t>
            </w:r>
          </w:p>
        </w:tc>
        <w:tc>
          <w:tcPr>
            <w:tcW w:w="1069" w:type="dxa"/>
            <w:vAlign w:val="top"/>
          </w:tcPr>
          <w:p>
            <w:pPr>
              <w:pStyle w:val="TableText"/>
              <w:ind w:left="303"/>
              <w:spacing w:before="113" w:line="231" w:lineRule="auto"/>
              <w:rPr/>
            </w:pPr>
            <w:r>
              <w:rPr>
                <w:spacing w:val="-2"/>
              </w:rPr>
              <w:t>0.082</w:t>
            </w:r>
          </w:p>
        </w:tc>
        <w:tc>
          <w:tcPr>
            <w:tcW w:w="1079" w:type="dxa"/>
            <w:vAlign w:val="top"/>
          </w:tcPr>
          <w:p>
            <w:pPr>
              <w:pStyle w:val="TableText"/>
              <w:ind w:left="354"/>
              <w:spacing w:before="113" w:line="231" w:lineRule="auto"/>
              <w:rPr/>
            </w:pPr>
            <w:r>
              <w:rPr>
                <w:spacing w:val="-4"/>
              </w:rPr>
              <w:t>1.63</w:t>
            </w:r>
          </w:p>
        </w:tc>
        <w:tc>
          <w:tcPr>
            <w:tcW w:w="1088" w:type="dxa"/>
            <w:vAlign w:val="top"/>
          </w:tcPr>
          <w:p>
            <w:pPr>
              <w:pStyle w:val="TableText"/>
              <w:ind w:left="314"/>
              <w:spacing w:before="113" w:line="231" w:lineRule="auto"/>
              <w:rPr/>
            </w:pPr>
            <w:r>
              <w:rPr>
                <w:spacing w:val="-2"/>
              </w:rPr>
              <w:t>0.645</w:t>
            </w:r>
          </w:p>
        </w:tc>
        <w:tc>
          <w:tcPr>
            <w:tcW w:w="1079" w:type="dxa"/>
            <w:vAlign w:val="top"/>
          </w:tcPr>
          <w:p>
            <w:pPr>
              <w:pStyle w:val="TableText"/>
              <w:ind w:left="356"/>
              <w:spacing w:before="113" w:line="231" w:lineRule="auto"/>
              <w:rPr/>
            </w:pPr>
            <w:r>
              <w:rPr>
                <w:spacing w:val="-2"/>
              </w:rPr>
              <w:t>6.54</w:t>
            </w:r>
          </w:p>
        </w:tc>
        <w:tc>
          <w:tcPr>
            <w:tcW w:w="1079" w:type="dxa"/>
            <w:vAlign w:val="top"/>
          </w:tcPr>
          <w:p>
            <w:pPr>
              <w:pStyle w:val="TableText"/>
              <w:ind w:left="358"/>
              <w:spacing w:before="113" w:line="231" w:lineRule="auto"/>
              <w:rPr/>
            </w:pPr>
            <w:r>
              <w:rPr>
                <w:spacing w:val="-2"/>
              </w:rPr>
              <w:t>2.13</w:t>
            </w:r>
          </w:p>
        </w:tc>
        <w:tc>
          <w:tcPr>
            <w:tcW w:w="999" w:type="dxa"/>
            <w:vAlign w:val="top"/>
          </w:tcPr>
          <w:p>
            <w:pPr>
              <w:pStyle w:val="TableText"/>
              <w:ind w:left="318"/>
              <w:spacing w:before="113" w:line="231" w:lineRule="auto"/>
              <w:rPr/>
            </w:pPr>
            <w:r>
              <w:rPr>
                <w:spacing w:val="-2"/>
              </w:rPr>
              <w:t>9.28</w:t>
            </w:r>
          </w:p>
        </w:tc>
        <w:tc>
          <w:tcPr>
            <w:tcW w:w="1004" w:type="dxa"/>
            <w:vAlign w:val="top"/>
          </w:tcPr>
          <w:p>
            <w:pPr>
              <w:pStyle w:val="TableText"/>
              <w:ind w:left="320"/>
              <w:spacing w:before="113" w:line="231" w:lineRule="auto"/>
              <w:rPr/>
            </w:pPr>
            <w:r>
              <w:rPr>
                <w:spacing w:val="-2"/>
              </w:rPr>
              <w:t>3.72</w:t>
            </w:r>
          </w:p>
        </w:tc>
      </w:tr>
      <w:tr>
        <w:trPr>
          <w:trHeight w:val="350" w:hRule="atLeast"/>
        </w:trPr>
        <w:tc>
          <w:tcPr>
            <w:tcW w:w="714" w:type="dxa"/>
            <w:vAlign w:val="top"/>
          </w:tcPr>
          <w:p>
            <w:pPr>
              <w:pStyle w:val="TableText"/>
              <w:ind w:left="165"/>
              <w:spacing w:before="114" w:line="231" w:lineRule="auto"/>
              <w:rPr/>
            </w:pPr>
            <w:r>
              <w:rPr>
                <w:spacing w:val="-2"/>
              </w:rPr>
              <w:t>28.2</w:t>
            </w:r>
          </w:p>
        </w:tc>
        <w:tc>
          <w:tcPr>
            <w:tcW w:w="1078" w:type="dxa"/>
            <w:vAlign w:val="top"/>
          </w:tcPr>
          <w:p>
            <w:pPr>
              <w:pStyle w:val="TableText"/>
              <w:ind w:left="300"/>
              <w:spacing w:before="114" w:line="231" w:lineRule="auto"/>
              <w:rPr/>
            </w:pPr>
            <w:r>
              <w:rPr>
                <w:spacing w:val="-2"/>
              </w:rPr>
              <w:t>0.266</w:t>
            </w:r>
          </w:p>
        </w:tc>
        <w:tc>
          <w:tcPr>
            <w:tcW w:w="1069" w:type="dxa"/>
            <w:vAlign w:val="top"/>
          </w:tcPr>
          <w:p>
            <w:pPr>
              <w:pStyle w:val="TableText"/>
              <w:ind w:left="303"/>
              <w:spacing w:before="114" w:line="231" w:lineRule="auto"/>
              <w:rPr/>
            </w:pPr>
            <w:r>
              <w:rPr>
                <w:spacing w:val="-2"/>
              </w:rPr>
              <w:t>0.081</w:t>
            </w:r>
          </w:p>
        </w:tc>
        <w:tc>
          <w:tcPr>
            <w:tcW w:w="1079" w:type="dxa"/>
            <w:vAlign w:val="top"/>
          </w:tcPr>
          <w:p>
            <w:pPr>
              <w:pStyle w:val="TableText"/>
              <w:ind w:left="354"/>
              <w:spacing w:before="114" w:line="231" w:lineRule="auto"/>
              <w:rPr/>
            </w:pPr>
            <w:r>
              <w:rPr>
                <w:spacing w:val="-4"/>
              </w:rPr>
              <w:t>1.62</w:t>
            </w:r>
          </w:p>
        </w:tc>
        <w:tc>
          <w:tcPr>
            <w:tcW w:w="1088" w:type="dxa"/>
            <w:vAlign w:val="top"/>
          </w:tcPr>
          <w:p>
            <w:pPr>
              <w:pStyle w:val="TableText"/>
              <w:ind w:left="314"/>
              <w:spacing w:before="114" w:line="231" w:lineRule="auto"/>
              <w:rPr/>
            </w:pPr>
            <w:r>
              <w:rPr>
                <w:spacing w:val="-2"/>
              </w:rPr>
              <w:t>0.641</w:t>
            </w:r>
          </w:p>
        </w:tc>
        <w:tc>
          <w:tcPr>
            <w:tcW w:w="1079" w:type="dxa"/>
            <w:vAlign w:val="top"/>
          </w:tcPr>
          <w:p>
            <w:pPr>
              <w:pStyle w:val="TableText"/>
              <w:ind w:left="356"/>
              <w:spacing w:before="114" w:line="231" w:lineRule="auto"/>
              <w:rPr/>
            </w:pPr>
            <w:r>
              <w:rPr>
                <w:spacing w:val="-2"/>
              </w:rPr>
              <w:t>6.48</w:t>
            </w:r>
          </w:p>
        </w:tc>
        <w:tc>
          <w:tcPr>
            <w:tcW w:w="1079" w:type="dxa"/>
            <w:vAlign w:val="top"/>
          </w:tcPr>
          <w:p>
            <w:pPr>
              <w:pStyle w:val="TableText"/>
              <w:ind w:left="358"/>
              <w:spacing w:before="114" w:line="231" w:lineRule="auto"/>
              <w:rPr/>
            </w:pPr>
            <w:r>
              <w:rPr>
                <w:spacing w:val="-2"/>
              </w:rPr>
              <w:t>2.11</w:t>
            </w:r>
          </w:p>
        </w:tc>
        <w:tc>
          <w:tcPr>
            <w:tcW w:w="999" w:type="dxa"/>
            <w:vAlign w:val="top"/>
          </w:tcPr>
          <w:p>
            <w:pPr>
              <w:pStyle w:val="TableText"/>
              <w:ind w:left="318"/>
              <w:spacing w:before="114" w:line="231" w:lineRule="auto"/>
              <w:rPr/>
            </w:pPr>
            <w:r>
              <w:rPr>
                <w:spacing w:val="-2"/>
              </w:rPr>
              <w:t>9.21</w:t>
            </w:r>
          </w:p>
        </w:tc>
        <w:tc>
          <w:tcPr>
            <w:tcW w:w="1004" w:type="dxa"/>
            <w:vAlign w:val="top"/>
          </w:tcPr>
          <w:p>
            <w:pPr>
              <w:pStyle w:val="TableText"/>
              <w:ind w:left="320"/>
              <w:spacing w:before="114" w:line="231" w:lineRule="auto"/>
              <w:rPr/>
            </w:pPr>
            <w:r>
              <w:rPr>
                <w:spacing w:val="-2"/>
              </w:rPr>
              <w:t>3.70</w:t>
            </w:r>
          </w:p>
        </w:tc>
      </w:tr>
      <w:tr>
        <w:trPr>
          <w:trHeight w:val="350" w:hRule="atLeast"/>
        </w:trPr>
        <w:tc>
          <w:tcPr>
            <w:tcW w:w="714" w:type="dxa"/>
            <w:vAlign w:val="top"/>
          </w:tcPr>
          <w:p>
            <w:pPr>
              <w:pStyle w:val="TableText"/>
              <w:ind w:left="165"/>
              <w:spacing w:before="114" w:line="231" w:lineRule="auto"/>
              <w:rPr/>
            </w:pPr>
            <w:r>
              <w:rPr>
                <w:spacing w:val="-2"/>
              </w:rPr>
              <w:t>28.3</w:t>
            </w:r>
          </w:p>
        </w:tc>
        <w:tc>
          <w:tcPr>
            <w:tcW w:w="1078" w:type="dxa"/>
            <w:vAlign w:val="top"/>
          </w:tcPr>
          <w:p>
            <w:pPr>
              <w:pStyle w:val="TableText"/>
              <w:ind w:left="300"/>
              <w:spacing w:before="114" w:line="231" w:lineRule="auto"/>
              <w:rPr/>
            </w:pPr>
            <w:r>
              <w:rPr>
                <w:spacing w:val="-2"/>
              </w:rPr>
              <w:t>0.263</w:t>
            </w:r>
          </w:p>
        </w:tc>
        <w:tc>
          <w:tcPr>
            <w:tcW w:w="1069" w:type="dxa"/>
            <w:vAlign w:val="top"/>
          </w:tcPr>
          <w:p>
            <w:pPr>
              <w:pStyle w:val="TableText"/>
              <w:ind w:left="342"/>
              <w:spacing w:before="114" w:line="231" w:lineRule="auto"/>
              <w:rPr/>
            </w:pPr>
            <w:r>
              <w:rPr>
                <w:spacing w:val="-2"/>
              </w:rPr>
              <w:t>0.08</w:t>
            </w:r>
          </w:p>
        </w:tc>
        <w:tc>
          <w:tcPr>
            <w:tcW w:w="1079" w:type="dxa"/>
            <w:vAlign w:val="top"/>
          </w:tcPr>
          <w:p>
            <w:pPr>
              <w:pStyle w:val="TableText"/>
              <w:ind w:left="354"/>
              <w:spacing w:before="114" w:line="231" w:lineRule="auto"/>
              <w:rPr/>
            </w:pPr>
            <w:r>
              <w:rPr>
                <w:spacing w:val="-4"/>
              </w:rPr>
              <w:t>1.60</w:t>
            </w:r>
          </w:p>
        </w:tc>
        <w:tc>
          <w:tcPr>
            <w:tcW w:w="1088" w:type="dxa"/>
            <w:vAlign w:val="top"/>
          </w:tcPr>
          <w:p>
            <w:pPr>
              <w:pStyle w:val="TableText"/>
              <w:ind w:left="314"/>
              <w:spacing w:before="114" w:line="231" w:lineRule="auto"/>
              <w:rPr/>
            </w:pPr>
            <w:r>
              <w:rPr>
                <w:spacing w:val="-2"/>
              </w:rPr>
              <w:t>0.636</w:t>
            </w:r>
          </w:p>
        </w:tc>
        <w:tc>
          <w:tcPr>
            <w:tcW w:w="1079" w:type="dxa"/>
            <w:vAlign w:val="top"/>
          </w:tcPr>
          <w:p>
            <w:pPr>
              <w:pStyle w:val="TableText"/>
              <w:ind w:left="356"/>
              <w:spacing w:before="114" w:line="231" w:lineRule="auto"/>
              <w:rPr/>
            </w:pPr>
            <w:r>
              <w:rPr>
                <w:spacing w:val="-2"/>
              </w:rPr>
              <w:t>6.42</w:t>
            </w:r>
          </w:p>
        </w:tc>
        <w:tc>
          <w:tcPr>
            <w:tcW w:w="1079" w:type="dxa"/>
            <w:vAlign w:val="top"/>
          </w:tcPr>
          <w:p>
            <w:pPr>
              <w:pStyle w:val="TableText"/>
              <w:ind w:left="358"/>
              <w:spacing w:before="114" w:line="231" w:lineRule="auto"/>
              <w:rPr/>
            </w:pPr>
            <w:r>
              <w:rPr>
                <w:spacing w:val="-2"/>
              </w:rPr>
              <w:t>2.09</w:t>
            </w:r>
          </w:p>
        </w:tc>
        <w:tc>
          <w:tcPr>
            <w:tcW w:w="999" w:type="dxa"/>
            <w:vAlign w:val="top"/>
          </w:tcPr>
          <w:p>
            <w:pPr>
              <w:pStyle w:val="TableText"/>
              <w:ind w:left="318"/>
              <w:spacing w:before="114" w:line="231" w:lineRule="auto"/>
              <w:rPr/>
            </w:pPr>
            <w:r>
              <w:rPr>
                <w:spacing w:val="-2"/>
              </w:rPr>
              <w:t>9.14</w:t>
            </w:r>
          </w:p>
        </w:tc>
        <w:tc>
          <w:tcPr>
            <w:tcW w:w="1004" w:type="dxa"/>
            <w:vAlign w:val="top"/>
          </w:tcPr>
          <w:p>
            <w:pPr>
              <w:pStyle w:val="TableText"/>
              <w:ind w:left="320"/>
              <w:spacing w:before="114" w:line="231" w:lineRule="auto"/>
              <w:rPr/>
            </w:pPr>
            <w:r>
              <w:rPr>
                <w:spacing w:val="-2"/>
              </w:rPr>
              <w:t>3.68</w:t>
            </w:r>
          </w:p>
        </w:tc>
      </w:tr>
      <w:tr>
        <w:trPr>
          <w:trHeight w:val="360" w:hRule="atLeast"/>
        </w:trPr>
        <w:tc>
          <w:tcPr>
            <w:tcW w:w="714" w:type="dxa"/>
            <w:vAlign w:val="top"/>
          </w:tcPr>
          <w:p>
            <w:pPr>
              <w:pStyle w:val="TableText"/>
              <w:ind w:left="165"/>
              <w:spacing w:before="114" w:line="239" w:lineRule="auto"/>
              <w:rPr/>
            </w:pPr>
            <w:r>
              <w:rPr>
                <w:spacing w:val="-2"/>
              </w:rPr>
              <w:t>28.4</w:t>
            </w:r>
          </w:p>
        </w:tc>
        <w:tc>
          <w:tcPr>
            <w:tcW w:w="1078" w:type="dxa"/>
            <w:vAlign w:val="top"/>
          </w:tcPr>
          <w:p>
            <w:pPr>
              <w:pStyle w:val="TableText"/>
              <w:ind w:left="351"/>
              <w:spacing w:before="114" w:line="239" w:lineRule="auto"/>
              <w:rPr/>
            </w:pPr>
            <w:r>
              <w:rPr>
                <w:spacing w:val="-2"/>
              </w:rPr>
              <w:t>0.26</w:t>
            </w:r>
          </w:p>
        </w:tc>
        <w:tc>
          <w:tcPr>
            <w:tcW w:w="1069" w:type="dxa"/>
            <w:vAlign w:val="top"/>
          </w:tcPr>
          <w:p>
            <w:pPr>
              <w:pStyle w:val="TableText"/>
              <w:ind w:left="303"/>
              <w:spacing w:before="114" w:line="239" w:lineRule="auto"/>
              <w:rPr/>
            </w:pPr>
            <w:r>
              <w:rPr>
                <w:spacing w:val="-2"/>
              </w:rPr>
              <w:t>0.079</w:t>
            </w:r>
          </w:p>
        </w:tc>
        <w:tc>
          <w:tcPr>
            <w:tcW w:w="1079" w:type="dxa"/>
            <w:vAlign w:val="top"/>
          </w:tcPr>
          <w:p>
            <w:pPr>
              <w:pStyle w:val="TableText"/>
              <w:ind w:left="354"/>
              <w:spacing w:before="114" w:line="239" w:lineRule="auto"/>
              <w:rPr/>
            </w:pPr>
            <w:r>
              <w:rPr>
                <w:spacing w:val="-4"/>
              </w:rPr>
              <w:t>1.59</w:t>
            </w:r>
          </w:p>
        </w:tc>
        <w:tc>
          <w:tcPr>
            <w:tcW w:w="1088" w:type="dxa"/>
            <w:vAlign w:val="top"/>
          </w:tcPr>
          <w:p>
            <w:pPr>
              <w:pStyle w:val="TableText"/>
              <w:ind w:left="314"/>
              <w:spacing w:before="114" w:line="239" w:lineRule="auto"/>
              <w:rPr/>
            </w:pPr>
            <w:r>
              <w:rPr>
                <w:spacing w:val="-2"/>
              </w:rPr>
              <w:t>0.632</w:t>
            </w:r>
          </w:p>
        </w:tc>
        <w:tc>
          <w:tcPr>
            <w:tcW w:w="1079" w:type="dxa"/>
            <w:vAlign w:val="top"/>
          </w:tcPr>
          <w:p>
            <w:pPr>
              <w:pStyle w:val="TableText"/>
              <w:ind w:left="356"/>
              <w:spacing w:before="114" w:line="239" w:lineRule="auto"/>
              <w:rPr/>
            </w:pPr>
            <w:r>
              <w:rPr>
                <w:spacing w:val="-2"/>
              </w:rPr>
              <w:t>6.36</w:t>
            </w:r>
          </w:p>
        </w:tc>
        <w:tc>
          <w:tcPr>
            <w:tcW w:w="1079" w:type="dxa"/>
            <w:vAlign w:val="top"/>
          </w:tcPr>
          <w:p>
            <w:pPr>
              <w:pStyle w:val="TableText"/>
              <w:ind w:left="358"/>
              <w:spacing w:before="114" w:line="239" w:lineRule="auto"/>
              <w:rPr/>
            </w:pPr>
            <w:r>
              <w:rPr>
                <w:spacing w:val="-2"/>
              </w:rPr>
              <w:t>2.07</w:t>
            </w:r>
          </w:p>
        </w:tc>
        <w:tc>
          <w:tcPr>
            <w:tcW w:w="999" w:type="dxa"/>
            <w:vAlign w:val="top"/>
          </w:tcPr>
          <w:p>
            <w:pPr>
              <w:pStyle w:val="TableText"/>
              <w:ind w:left="318"/>
              <w:spacing w:before="114" w:line="239" w:lineRule="auto"/>
              <w:rPr/>
            </w:pPr>
            <w:r>
              <w:rPr>
                <w:spacing w:val="-2"/>
              </w:rPr>
              <w:t>9.07</w:t>
            </w:r>
          </w:p>
        </w:tc>
        <w:tc>
          <w:tcPr>
            <w:tcW w:w="1004" w:type="dxa"/>
            <w:vAlign w:val="top"/>
          </w:tcPr>
          <w:p>
            <w:pPr>
              <w:pStyle w:val="TableText"/>
              <w:ind w:left="320"/>
              <w:spacing w:before="114" w:line="239" w:lineRule="auto"/>
              <w:rPr/>
            </w:pPr>
            <w:r>
              <w:rPr>
                <w:spacing w:val="-2"/>
              </w:rPr>
              <w:t>3.64</w:t>
            </w:r>
          </w:p>
        </w:tc>
      </w:tr>
      <w:tr>
        <w:trPr>
          <w:trHeight w:val="349" w:hRule="atLeast"/>
        </w:trPr>
        <w:tc>
          <w:tcPr>
            <w:tcW w:w="714" w:type="dxa"/>
            <w:vAlign w:val="top"/>
          </w:tcPr>
          <w:p>
            <w:pPr>
              <w:pStyle w:val="TableText"/>
              <w:ind w:left="165"/>
              <w:spacing w:before="114" w:line="230" w:lineRule="auto"/>
              <w:rPr/>
            </w:pPr>
            <w:r>
              <w:rPr>
                <w:spacing w:val="-2"/>
              </w:rPr>
              <w:t>28.5</w:t>
            </w:r>
          </w:p>
        </w:tc>
        <w:tc>
          <w:tcPr>
            <w:tcW w:w="1078" w:type="dxa"/>
            <w:vAlign w:val="top"/>
          </w:tcPr>
          <w:p>
            <w:pPr>
              <w:pStyle w:val="TableText"/>
              <w:ind w:left="300"/>
              <w:spacing w:before="114" w:line="230" w:lineRule="auto"/>
              <w:rPr/>
            </w:pPr>
            <w:r>
              <w:rPr>
                <w:spacing w:val="-2"/>
              </w:rPr>
              <w:t>0.257</w:t>
            </w:r>
          </w:p>
        </w:tc>
        <w:tc>
          <w:tcPr>
            <w:tcW w:w="1069" w:type="dxa"/>
            <w:vAlign w:val="top"/>
          </w:tcPr>
          <w:p>
            <w:pPr>
              <w:pStyle w:val="TableText"/>
              <w:ind w:left="303"/>
              <w:spacing w:before="114" w:line="230" w:lineRule="auto"/>
              <w:rPr/>
            </w:pPr>
            <w:r>
              <w:rPr>
                <w:spacing w:val="-2"/>
              </w:rPr>
              <w:t>0.078</w:t>
            </w:r>
          </w:p>
        </w:tc>
        <w:tc>
          <w:tcPr>
            <w:tcW w:w="1079" w:type="dxa"/>
            <w:vAlign w:val="top"/>
          </w:tcPr>
          <w:p>
            <w:pPr>
              <w:pStyle w:val="TableText"/>
              <w:ind w:left="354"/>
              <w:spacing w:before="114" w:line="230" w:lineRule="auto"/>
              <w:rPr/>
            </w:pPr>
            <w:r>
              <w:rPr>
                <w:spacing w:val="-4"/>
              </w:rPr>
              <w:t>1.58</w:t>
            </w:r>
          </w:p>
        </w:tc>
        <w:tc>
          <w:tcPr>
            <w:tcW w:w="1088" w:type="dxa"/>
            <w:vAlign w:val="top"/>
          </w:tcPr>
          <w:p>
            <w:pPr>
              <w:pStyle w:val="TableText"/>
              <w:ind w:left="314"/>
              <w:spacing w:before="114" w:line="230" w:lineRule="auto"/>
              <w:rPr/>
            </w:pPr>
            <w:r>
              <w:rPr>
                <w:spacing w:val="-2"/>
              </w:rPr>
              <w:t>0.627</w:t>
            </w:r>
          </w:p>
        </w:tc>
        <w:tc>
          <w:tcPr>
            <w:tcW w:w="1079" w:type="dxa"/>
            <w:vAlign w:val="top"/>
          </w:tcPr>
          <w:p>
            <w:pPr>
              <w:pStyle w:val="TableText"/>
              <w:ind w:left="356"/>
              <w:spacing w:before="114" w:line="230" w:lineRule="auto"/>
              <w:rPr/>
            </w:pPr>
            <w:r>
              <w:rPr>
                <w:spacing w:val="-2"/>
              </w:rPr>
              <w:t>6.30</w:t>
            </w:r>
          </w:p>
        </w:tc>
        <w:tc>
          <w:tcPr>
            <w:tcW w:w="1079" w:type="dxa"/>
            <w:vAlign w:val="top"/>
          </w:tcPr>
          <w:p>
            <w:pPr>
              <w:pStyle w:val="TableText"/>
              <w:ind w:left="358"/>
              <w:spacing w:before="114" w:line="230" w:lineRule="auto"/>
              <w:rPr/>
            </w:pPr>
            <w:r>
              <w:rPr>
                <w:spacing w:val="-2"/>
              </w:rPr>
              <w:t>2.05</w:t>
            </w:r>
          </w:p>
        </w:tc>
        <w:tc>
          <w:tcPr>
            <w:tcW w:w="999" w:type="dxa"/>
            <w:vAlign w:val="top"/>
          </w:tcPr>
          <w:p>
            <w:pPr>
              <w:pStyle w:val="TableText"/>
              <w:ind w:left="448"/>
              <w:spacing w:before="114" w:line="230" w:lineRule="auto"/>
              <w:rPr/>
            </w:pPr>
            <w:r>
              <w:rPr/>
              <w:t>9</w:t>
            </w:r>
          </w:p>
        </w:tc>
        <w:tc>
          <w:tcPr>
            <w:tcW w:w="1004" w:type="dxa"/>
            <w:vAlign w:val="top"/>
          </w:tcPr>
          <w:p>
            <w:pPr>
              <w:pStyle w:val="TableText"/>
              <w:ind w:left="359"/>
              <w:spacing w:before="114" w:line="230" w:lineRule="auto"/>
              <w:rPr/>
            </w:pPr>
            <w:r>
              <w:rPr>
                <w:spacing w:val="-3"/>
              </w:rPr>
              <w:t>3.6</w:t>
            </w:r>
          </w:p>
        </w:tc>
      </w:tr>
      <w:tr>
        <w:trPr>
          <w:trHeight w:val="360" w:hRule="atLeast"/>
        </w:trPr>
        <w:tc>
          <w:tcPr>
            <w:tcW w:w="714" w:type="dxa"/>
            <w:vAlign w:val="top"/>
          </w:tcPr>
          <w:p>
            <w:pPr>
              <w:pStyle w:val="TableText"/>
              <w:ind w:left="165"/>
              <w:spacing w:before="115" w:line="239" w:lineRule="auto"/>
              <w:rPr/>
            </w:pPr>
            <w:r>
              <w:rPr>
                <w:spacing w:val="-2"/>
              </w:rPr>
              <w:t>28.6</w:t>
            </w:r>
          </w:p>
        </w:tc>
        <w:tc>
          <w:tcPr>
            <w:tcW w:w="1078" w:type="dxa"/>
            <w:vAlign w:val="top"/>
          </w:tcPr>
          <w:p>
            <w:pPr>
              <w:pStyle w:val="TableText"/>
              <w:ind w:left="300"/>
              <w:spacing w:before="115" w:line="239" w:lineRule="auto"/>
              <w:rPr/>
            </w:pPr>
            <w:r>
              <w:rPr>
                <w:spacing w:val="-2"/>
              </w:rPr>
              <w:t>0.255</w:t>
            </w:r>
          </w:p>
        </w:tc>
        <w:tc>
          <w:tcPr>
            <w:tcW w:w="1069" w:type="dxa"/>
            <w:vAlign w:val="top"/>
          </w:tcPr>
          <w:p>
            <w:pPr>
              <w:pStyle w:val="TableText"/>
              <w:ind w:left="303"/>
              <w:spacing w:before="115" w:line="239" w:lineRule="auto"/>
              <w:rPr/>
            </w:pPr>
            <w:r>
              <w:rPr>
                <w:spacing w:val="-2"/>
              </w:rPr>
              <w:t>0.077</w:t>
            </w:r>
          </w:p>
        </w:tc>
        <w:tc>
          <w:tcPr>
            <w:tcW w:w="1079" w:type="dxa"/>
            <w:vAlign w:val="top"/>
          </w:tcPr>
          <w:p>
            <w:pPr>
              <w:pStyle w:val="TableText"/>
              <w:ind w:left="354"/>
              <w:spacing w:before="115" w:line="239" w:lineRule="auto"/>
              <w:rPr/>
            </w:pPr>
            <w:r>
              <w:rPr>
                <w:spacing w:val="-4"/>
              </w:rPr>
              <w:t>1.57</w:t>
            </w:r>
          </w:p>
        </w:tc>
        <w:tc>
          <w:tcPr>
            <w:tcW w:w="1088" w:type="dxa"/>
            <w:vAlign w:val="top"/>
          </w:tcPr>
          <w:p>
            <w:pPr>
              <w:pStyle w:val="TableText"/>
              <w:ind w:left="314"/>
              <w:spacing w:before="115" w:line="239" w:lineRule="auto"/>
              <w:rPr/>
            </w:pPr>
            <w:r>
              <w:rPr>
                <w:spacing w:val="-2"/>
              </w:rPr>
              <w:t>0.623</w:t>
            </w:r>
          </w:p>
        </w:tc>
        <w:tc>
          <w:tcPr>
            <w:tcW w:w="1079" w:type="dxa"/>
            <w:vAlign w:val="top"/>
          </w:tcPr>
          <w:p>
            <w:pPr>
              <w:pStyle w:val="TableText"/>
              <w:ind w:left="356"/>
              <w:spacing w:before="115" w:line="239" w:lineRule="auto"/>
              <w:rPr/>
            </w:pPr>
            <w:r>
              <w:rPr>
                <w:spacing w:val="-2"/>
              </w:rPr>
              <w:t>6.24</w:t>
            </w:r>
          </w:p>
        </w:tc>
        <w:tc>
          <w:tcPr>
            <w:tcW w:w="1079" w:type="dxa"/>
            <w:vAlign w:val="top"/>
          </w:tcPr>
          <w:p>
            <w:pPr>
              <w:pStyle w:val="TableText"/>
              <w:ind w:left="358"/>
              <w:spacing w:before="115" w:line="239" w:lineRule="auto"/>
              <w:rPr/>
            </w:pPr>
            <w:r>
              <w:rPr>
                <w:spacing w:val="-2"/>
              </w:rPr>
              <w:t>2.03</w:t>
            </w:r>
          </w:p>
        </w:tc>
        <w:tc>
          <w:tcPr>
            <w:tcW w:w="999" w:type="dxa"/>
            <w:vAlign w:val="top"/>
          </w:tcPr>
          <w:p>
            <w:pPr>
              <w:pStyle w:val="TableText"/>
              <w:ind w:left="318"/>
              <w:spacing w:before="115" w:line="239" w:lineRule="auto"/>
              <w:rPr/>
            </w:pPr>
            <w:r>
              <w:rPr>
                <w:spacing w:val="-2"/>
              </w:rPr>
              <w:t>8.93</w:t>
            </w:r>
          </w:p>
        </w:tc>
        <w:tc>
          <w:tcPr>
            <w:tcW w:w="1004" w:type="dxa"/>
            <w:vAlign w:val="top"/>
          </w:tcPr>
          <w:p>
            <w:pPr>
              <w:pStyle w:val="TableText"/>
              <w:ind w:left="320"/>
              <w:spacing w:before="115" w:line="239" w:lineRule="auto"/>
              <w:rPr/>
            </w:pPr>
            <w:r>
              <w:rPr>
                <w:spacing w:val="-2"/>
              </w:rPr>
              <w:t>3.57</w:t>
            </w:r>
          </w:p>
        </w:tc>
      </w:tr>
      <w:tr>
        <w:trPr>
          <w:trHeight w:val="350" w:hRule="atLeast"/>
        </w:trPr>
        <w:tc>
          <w:tcPr>
            <w:tcW w:w="714" w:type="dxa"/>
            <w:vAlign w:val="top"/>
          </w:tcPr>
          <w:p>
            <w:pPr>
              <w:pStyle w:val="TableText"/>
              <w:ind w:left="165"/>
              <w:spacing w:before="115" w:line="230" w:lineRule="auto"/>
              <w:rPr/>
            </w:pPr>
            <w:r>
              <w:rPr>
                <w:spacing w:val="-2"/>
              </w:rPr>
              <w:t>28.7</w:t>
            </w:r>
          </w:p>
        </w:tc>
        <w:tc>
          <w:tcPr>
            <w:tcW w:w="1078" w:type="dxa"/>
            <w:vAlign w:val="top"/>
          </w:tcPr>
          <w:p>
            <w:pPr>
              <w:pStyle w:val="TableText"/>
              <w:ind w:left="300"/>
              <w:spacing w:before="115" w:line="230" w:lineRule="auto"/>
              <w:rPr/>
            </w:pPr>
            <w:r>
              <w:rPr>
                <w:spacing w:val="-2"/>
              </w:rPr>
              <w:t>0.253</w:t>
            </w:r>
          </w:p>
        </w:tc>
        <w:tc>
          <w:tcPr>
            <w:tcW w:w="1069" w:type="dxa"/>
            <w:vAlign w:val="top"/>
          </w:tcPr>
          <w:p>
            <w:pPr>
              <w:pStyle w:val="TableText"/>
              <w:ind w:left="303"/>
              <w:spacing w:before="115" w:line="230" w:lineRule="auto"/>
              <w:rPr/>
            </w:pPr>
            <w:r>
              <w:rPr>
                <w:spacing w:val="-2"/>
              </w:rPr>
              <w:t>0.077</w:t>
            </w:r>
          </w:p>
        </w:tc>
        <w:tc>
          <w:tcPr>
            <w:tcW w:w="1079" w:type="dxa"/>
            <w:vAlign w:val="top"/>
          </w:tcPr>
          <w:p>
            <w:pPr>
              <w:pStyle w:val="TableText"/>
              <w:ind w:left="354"/>
              <w:spacing w:before="115" w:line="230" w:lineRule="auto"/>
              <w:rPr/>
            </w:pPr>
            <w:r>
              <w:rPr>
                <w:spacing w:val="-4"/>
              </w:rPr>
              <w:t>1.56</w:t>
            </w:r>
          </w:p>
        </w:tc>
        <w:tc>
          <w:tcPr>
            <w:tcW w:w="1088" w:type="dxa"/>
            <w:vAlign w:val="top"/>
          </w:tcPr>
          <w:p>
            <w:pPr>
              <w:pStyle w:val="TableText"/>
              <w:ind w:left="314"/>
              <w:spacing w:before="115" w:line="230" w:lineRule="auto"/>
              <w:rPr/>
            </w:pPr>
            <w:r>
              <w:rPr>
                <w:spacing w:val="-2"/>
              </w:rPr>
              <w:t>0.618</w:t>
            </w:r>
          </w:p>
        </w:tc>
        <w:tc>
          <w:tcPr>
            <w:tcW w:w="1079" w:type="dxa"/>
            <w:vAlign w:val="top"/>
          </w:tcPr>
          <w:p>
            <w:pPr>
              <w:pStyle w:val="TableText"/>
              <w:ind w:left="356"/>
              <w:spacing w:before="115" w:line="230" w:lineRule="auto"/>
              <w:rPr/>
            </w:pPr>
            <w:r>
              <w:rPr>
                <w:spacing w:val="-2"/>
              </w:rPr>
              <w:t>6.18</w:t>
            </w:r>
          </w:p>
        </w:tc>
        <w:tc>
          <w:tcPr>
            <w:tcW w:w="1079" w:type="dxa"/>
            <w:vAlign w:val="top"/>
          </w:tcPr>
          <w:p>
            <w:pPr>
              <w:pStyle w:val="TableText"/>
              <w:ind w:left="358"/>
              <w:spacing w:before="115" w:line="230" w:lineRule="auto"/>
              <w:rPr/>
            </w:pPr>
            <w:r>
              <w:rPr>
                <w:spacing w:val="-2"/>
              </w:rPr>
              <w:t>2.01</w:t>
            </w:r>
          </w:p>
        </w:tc>
        <w:tc>
          <w:tcPr>
            <w:tcW w:w="999" w:type="dxa"/>
            <w:vAlign w:val="top"/>
          </w:tcPr>
          <w:p>
            <w:pPr>
              <w:pStyle w:val="TableText"/>
              <w:ind w:left="318"/>
              <w:spacing w:before="115" w:line="230" w:lineRule="auto"/>
              <w:rPr/>
            </w:pPr>
            <w:r>
              <w:rPr>
                <w:spacing w:val="-2"/>
              </w:rPr>
              <w:t>8.86</w:t>
            </w:r>
          </w:p>
        </w:tc>
        <w:tc>
          <w:tcPr>
            <w:tcW w:w="1004" w:type="dxa"/>
            <w:vAlign w:val="top"/>
          </w:tcPr>
          <w:p>
            <w:pPr>
              <w:pStyle w:val="TableText"/>
              <w:ind w:left="320"/>
              <w:spacing w:before="115" w:line="230" w:lineRule="auto"/>
              <w:rPr/>
            </w:pPr>
            <w:r>
              <w:rPr>
                <w:spacing w:val="-2"/>
              </w:rPr>
              <w:t>3.55</w:t>
            </w:r>
          </w:p>
        </w:tc>
      </w:tr>
      <w:tr>
        <w:trPr>
          <w:trHeight w:val="350" w:hRule="atLeast"/>
        </w:trPr>
        <w:tc>
          <w:tcPr>
            <w:tcW w:w="714" w:type="dxa"/>
            <w:vAlign w:val="top"/>
          </w:tcPr>
          <w:p>
            <w:pPr>
              <w:pStyle w:val="TableText"/>
              <w:ind w:left="165"/>
              <w:spacing w:before="115" w:line="230" w:lineRule="auto"/>
              <w:rPr/>
            </w:pPr>
            <w:r>
              <w:rPr>
                <w:spacing w:val="-2"/>
              </w:rPr>
              <w:t>28.8</w:t>
            </w:r>
          </w:p>
        </w:tc>
        <w:tc>
          <w:tcPr>
            <w:tcW w:w="1078" w:type="dxa"/>
            <w:vAlign w:val="top"/>
          </w:tcPr>
          <w:p>
            <w:pPr>
              <w:pStyle w:val="TableText"/>
              <w:ind w:left="300"/>
              <w:spacing w:before="115" w:line="230" w:lineRule="auto"/>
              <w:rPr/>
            </w:pPr>
            <w:r>
              <w:rPr>
                <w:spacing w:val="-2"/>
              </w:rPr>
              <w:t>0.251</w:t>
            </w:r>
          </w:p>
        </w:tc>
        <w:tc>
          <w:tcPr>
            <w:tcW w:w="1069" w:type="dxa"/>
            <w:vAlign w:val="top"/>
          </w:tcPr>
          <w:p>
            <w:pPr>
              <w:pStyle w:val="TableText"/>
              <w:ind w:left="303"/>
              <w:spacing w:before="115" w:line="230" w:lineRule="auto"/>
              <w:rPr/>
            </w:pPr>
            <w:r>
              <w:rPr>
                <w:spacing w:val="-2"/>
              </w:rPr>
              <w:t>0.076</w:t>
            </w:r>
          </w:p>
        </w:tc>
        <w:tc>
          <w:tcPr>
            <w:tcW w:w="1079" w:type="dxa"/>
            <w:vAlign w:val="top"/>
          </w:tcPr>
          <w:p>
            <w:pPr>
              <w:pStyle w:val="TableText"/>
              <w:ind w:left="354"/>
              <w:spacing w:before="115" w:line="230" w:lineRule="auto"/>
              <w:rPr/>
            </w:pPr>
            <w:r>
              <w:rPr>
                <w:spacing w:val="-4"/>
              </w:rPr>
              <w:t>1.55</w:t>
            </w:r>
          </w:p>
        </w:tc>
        <w:tc>
          <w:tcPr>
            <w:tcW w:w="1088" w:type="dxa"/>
            <w:vAlign w:val="top"/>
          </w:tcPr>
          <w:p>
            <w:pPr>
              <w:pStyle w:val="TableText"/>
              <w:ind w:left="314"/>
              <w:spacing w:before="115" w:line="230" w:lineRule="auto"/>
              <w:rPr/>
            </w:pPr>
            <w:r>
              <w:rPr>
                <w:spacing w:val="-2"/>
              </w:rPr>
              <w:t>0.614</w:t>
            </w:r>
          </w:p>
        </w:tc>
        <w:tc>
          <w:tcPr>
            <w:tcW w:w="1079" w:type="dxa"/>
            <w:vAlign w:val="top"/>
          </w:tcPr>
          <w:p>
            <w:pPr>
              <w:pStyle w:val="TableText"/>
              <w:ind w:left="356"/>
              <w:spacing w:before="115" w:line="230" w:lineRule="auto"/>
              <w:rPr/>
            </w:pPr>
            <w:r>
              <w:rPr>
                <w:spacing w:val="-2"/>
              </w:rPr>
              <w:t>6.12</w:t>
            </w:r>
          </w:p>
        </w:tc>
        <w:tc>
          <w:tcPr>
            <w:tcW w:w="1079" w:type="dxa"/>
            <w:vAlign w:val="top"/>
          </w:tcPr>
          <w:p>
            <w:pPr>
              <w:pStyle w:val="TableText"/>
              <w:ind w:left="358"/>
              <w:spacing w:before="115" w:line="230" w:lineRule="auto"/>
              <w:rPr/>
            </w:pPr>
            <w:r>
              <w:rPr>
                <w:spacing w:val="-2"/>
              </w:rPr>
              <w:t>2.00</w:t>
            </w:r>
          </w:p>
        </w:tc>
        <w:tc>
          <w:tcPr>
            <w:tcW w:w="999" w:type="dxa"/>
            <w:vAlign w:val="top"/>
          </w:tcPr>
          <w:p>
            <w:pPr>
              <w:pStyle w:val="TableText"/>
              <w:ind w:left="359"/>
              <w:spacing w:before="115" w:line="230" w:lineRule="auto"/>
              <w:rPr/>
            </w:pPr>
            <w:r>
              <w:rPr>
                <w:spacing w:val="-2"/>
              </w:rPr>
              <w:t>8.8</w:t>
            </w:r>
          </w:p>
        </w:tc>
        <w:tc>
          <w:tcPr>
            <w:tcW w:w="1004" w:type="dxa"/>
            <w:vAlign w:val="top"/>
          </w:tcPr>
          <w:p>
            <w:pPr>
              <w:pStyle w:val="TableText"/>
              <w:ind w:left="359"/>
              <w:spacing w:before="115" w:line="230" w:lineRule="auto"/>
              <w:rPr/>
            </w:pPr>
            <w:r>
              <w:rPr>
                <w:spacing w:val="-3"/>
              </w:rPr>
              <w:t>3.5</w:t>
            </w:r>
          </w:p>
        </w:tc>
      </w:tr>
      <w:tr>
        <w:trPr>
          <w:trHeight w:val="355" w:hRule="atLeast"/>
        </w:trPr>
        <w:tc>
          <w:tcPr>
            <w:tcW w:w="714" w:type="dxa"/>
            <w:vAlign w:val="top"/>
          </w:tcPr>
          <w:p>
            <w:pPr>
              <w:pStyle w:val="TableText"/>
              <w:ind w:left="165"/>
              <w:spacing w:before="115" w:line="235" w:lineRule="auto"/>
              <w:rPr/>
            </w:pPr>
            <w:r>
              <w:rPr>
                <w:spacing w:val="-2"/>
              </w:rPr>
              <w:t>28.9</w:t>
            </w:r>
          </w:p>
        </w:tc>
        <w:tc>
          <w:tcPr>
            <w:tcW w:w="1078" w:type="dxa"/>
            <w:vAlign w:val="top"/>
          </w:tcPr>
          <w:p>
            <w:pPr>
              <w:pStyle w:val="TableText"/>
              <w:ind w:left="300"/>
              <w:spacing w:before="115" w:line="235" w:lineRule="auto"/>
              <w:rPr/>
            </w:pPr>
            <w:r>
              <w:rPr>
                <w:spacing w:val="-2"/>
              </w:rPr>
              <w:t>0.249</w:t>
            </w:r>
          </w:p>
        </w:tc>
        <w:tc>
          <w:tcPr>
            <w:tcW w:w="1069" w:type="dxa"/>
            <w:vAlign w:val="top"/>
          </w:tcPr>
          <w:p>
            <w:pPr>
              <w:pStyle w:val="TableText"/>
              <w:ind w:left="303"/>
              <w:spacing w:before="115" w:line="235" w:lineRule="auto"/>
              <w:rPr/>
            </w:pPr>
            <w:r>
              <w:rPr>
                <w:spacing w:val="-2"/>
              </w:rPr>
              <w:t>0.075</w:t>
            </w:r>
          </w:p>
        </w:tc>
        <w:tc>
          <w:tcPr>
            <w:tcW w:w="1079" w:type="dxa"/>
            <w:vAlign w:val="top"/>
          </w:tcPr>
          <w:p>
            <w:pPr>
              <w:pStyle w:val="TableText"/>
              <w:ind w:left="354"/>
              <w:spacing w:before="115" w:line="235" w:lineRule="auto"/>
              <w:rPr/>
            </w:pPr>
            <w:r>
              <w:rPr>
                <w:spacing w:val="-4"/>
              </w:rPr>
              <w:t>1.54</w:t>
            </w:r>
          </w:p>
        </w:tc>
        <w:tc>
          <w:tcPr>
            <w:tcW w:w="1088" w:type="dxa"/>
            <w:vAlign w:val="top"/>
          </w:tcPr>
          <w:p>
            <w:pPr>
              <w:pStyle w:val="TableText"/>
              <w:ind w:left="314"/>
              <w:spacing w:before="115" w:line="235" w:lineRule="auto"/>
              <w:rPr/>
            </w:pPr>
            <w:r>
              <w:rPr>
                <w:spacing w:val="-2"/>
              </w:rPr>
              <w:t>0.609</w:t>
            </w:r>
          </w:p>
        </w:tc>
        <w:tc>
          <w:tcPr>
            <w:tcW w:w="1079" w:type="dxa"/>
            <w:vAlign w:val="top"/>
          </w:tcPr>
          <w:p>
            <w:pPr>
              <w:pStyle w:val="TableText"/>
              <w:ind w:left="356"/>
              <w:spacing w:before="115" w:line="235" w:lineRule="auto"/>
              <w:rPr/>
            </w:pPr>
            <w:r>
              <w:rPr>
                <w:spacing w:val="-2"/>
              </w:rPr>
              <w:t>6.06</w:t>
            </w:r>
          </w:p>
        </w:tc>
        <w:tc>
          <w:tcPr>
            <w:tcW w:w="1079" w:type="dxa"/>
            <w:vAlign w:val="top"/>
          </w:tcPr>
          <w:p>
            <w:pPr>
              <w:pStyle w:val="TableText"/>
              <w:ind w:left="358"/>
              <w:spacing w:before="115" w:line="235" w:lineRule="auto"/>
              <w:rPr/>
            </w:pPr>
            <w:r>
              <w:rPr>
                <w:spacing w:val="-4"/>
              </w:rPr>
              <w:t>1.98</w:t>
            </w:r>
          </w:p>
        </w:tc>
        <w:tc>
          <w:tcPr>
            <w:tcW w:w="999" w:type="dxa"/>
            <w:vAlign w:val="top"/>
          </w:tcPr>
          <w:p>
            <w:pPr>
              <w:pStyle w:val="TableText"/>
              <w:ind w:left="318"/>
              <w:spacing w:before="115" w:line="235" w:lineRule="auto"/>
              <w:rPr/>
            </w:pPr>
            <w:r>
              <w:rPr>
                <w:spacing w:val="-2"/>
              </w:rPr>
              <w:t>8.74</w:t>
            </w:r>
          </w:p>
        </w:tc>
        <w:tc>
          <w:tcPr>
            <w:tcW w:w="1004" w:type="dxa"/>
            <w:vAlign w:val="top"/>
          </w:tcPr>
          <w:p>
            <w:pPr>
              <w:pStyle w:val="TableText"/>
              <w:ind w:left="320"/>
              <w:spacing w:before="115" w:line="235" w:lineRule="auto"/>
              <w:rPr/>
            </w:pPr>
            <w:r>
              <w:rPr>
                <w:spacing w:val="-2"/>
              </w:rPr>
              <w:t>3.45</w:t>
            </w:r>
          </w:p>
        </w:tc>
      </w:tr>
    </w:tbl>
    <w:p>
      <w:pPr>
        <w:rPr>
          <w:rFonts w:ascii="Arial"/>
          <w:sz w:val="21"/>
        </w:rPr>
      </w:pPr>
      <w:r/>
    </w:p>
    <w:p>
      <w:pPr>
        <w:sectPr>
          <w:headerReference w:type="default" r:id="rId200"/>
          <w:footerReference w:type="default" r:id="rId201"/>
          <w:pgSz w:w="11480" w:h="16820"/>
          <w:pgMar w:top="1632" w:right="955" w:bottom="1264" w:left="1195" w:header="1324" w:footer="1129" w:gutter="0"/>
        </w:sectPr>
        <w:rPr>
          <w:rFonts w:ascii="Arial" w:hAnsi="Arial" w:eastAsia="Arial" w:cs="Arial"/>
          <w:sz w:val="21"/>
          <w:szCs w:val="21"/>
        </w:rPr>
      </w:pPr>
    </w:p>
    <w:p>
      <w:pPr>
        <w:spacing w:line="301" w:lineRule="auto"/>
        <w:rPr>
          <w:rFonts w:ascii="Arial"/>
          <w:sz w:val="21"/>
        </w:rPr>
      </w:pPr>
      <w:r/>
    </w:p>
    <w:p>
      <w:pPr>
        <w:spacing w:line="301" w:lineRule="auto"/>
        <w:rPr>
          <w:rFonts w:ascii="Arial"/>
          <w:sz w:val="21"/>
        </w:rPr>
      </w:pPr>
      <w:r/>
    </w:p>
    <w:p>
      <w:pPr>
        <w:spacing w:line="301" w:lineRule="auto"/>
        <w:rPr>
          <w:rFonts w:ascii="Arial"/>
          <w:sz w:val="21"/>
        </w:rPr>
      </w:pPr>
      <w:r/>
    </w:p>
    <w:p>
      <w:pPr>
        <w:pStyle w:val="BodyText"/>
        <w:ind w:left="25"/>
        <w:spacing w:before="60" w:line="192" w:lineRule="auto"/>
        <w:rPr>
          <w:sz w:val="21"/>
          <w:szCs w:val="21"/>
        </w:rPr>
      </w:pPr>
      <w:r>
        <w:rPr>
          <w:sz w:val="21"/>
          <w:szCs w:val="21"/>
          <w:spacing w:val="-2"/>
        </w:rPr>
        <w:t>GB/T</w:t>
      </w:r>
      <w:r>
        <w:rPr>
          <w:sz w:val="21"/>
          <w:szCs w:val="21"/>
          <w:spacing w:val="27"/>
        </w:rPr>
        <w:t xml:space="preserve">  </w:t>
      </w:r>
      <w:r>
        <w:rPr>
          <w:sz w:val="21"/>
          <w:szCs w:val="21"/>
          <w:spacing w:val="-2"/>
        </w:rPr>
        <w:t>3836.4—2021</w:t>
      </w:r>
    </w:p>
    <w:p>
      <w:pPr>
        <w:spacing w:line="419" w:lineRule="auto"/>
        <w:rPr>
          <w:rFonts w:ascii="Arial"/>
          <w:sz w:val="21"/>
        </w:rPr>
      </w:pPr>
      <w:r/>
    </w:p>
    <w:p>
      <w:pPr>
        <w:ind w:left="2414"/>
        <w:spacing w:before="62" w:line="221" w:lineRule="auto"/>
        <w:rPr>
          <w:rFonts w:ascii="SimHei" w:hAnsi="SimHei" w:eastAsia="SimHei" w:cs="SimHei"/>
          <w:sz w:val="19"/>
          <w:szCs w:val="19"/>
        </w:rPr>
      </w:pPr>
      <w:r>
        <w:rPr>
          <w:rFonts w:ascii="SimHei" w:hAnsi="SimHei" w:eastAsia="SimHei" w:cs="SimHei"/>
          <w:sz w:val="19"/>
          <w:szCs w:val="19"/>
          <w:spacing w:val="20"/>
        </w:rPr>
        <w:t>表</w:t>
      </w:r>
      <w:r>
        <w:rPr>
          <w:rFonts w:ascii="SimHei" w:hAnsi="SimHei" w:eastAsia="SimHei" w:cs="SimHei"/>
          <w:sz w:val="19"/>
          <w:szCs w:val="19"/>
          <w:spacing w:val="-22"/>
        </w:rPr>
        <w:t xml:space="preserve"> </w:t>
      </w:r>
      <w:r>
        <w:rPr>
          <w:rFonts w:ascii="Arial" w:hAnsi="Arial" w:eastAsia="Arial" w:cs="Arial"/>
          <w:sz w:val="19"/>
          <w:szCs w:val="19"/>
          <w:spacing w:val="20"/>
        </w:rPr>
        <w:t>A.2</w:t>
      </w:r>
      <w:r>
        <w:rPr>
          <w:rFonts w:ascii="Arial" w:hAnsi="Arial" w:eastAsia="Arial" w:cs="Arial"/>
          <w:sz w:val="19"/>
          <w:szCs w:val="19"/>
          <w:spacing w:val="3"/>
        </w:rPr>
        <w:t xml:space="preserve">    </w:t>
      </w:r>
      <w:r>
        <w:rPr>
          <w:rFonts w:ascii="SimHei" w:hAnsi="SimHei" w:eastAsia="SimHei" w:cs="SimHei"/>
          <w:sz w:val="19"/>
          <w:szCs w:val="19"/>
          <w:spacing w:val="20"/>
        </w:rPr>
        <w:t>电压和设备类别相对应的允许电容(续)</w:t>
      </w:r>
    </w:p>
    <w:p>
      <w:pPr>
        <w:spacing w:line="241"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1079"/>
        <w:gridCol w:w="1078"/>
        <w:gridCol w:w="1079"/>
        <w:gridCol w:w="1089"/>
        <w:gridCol w:w="1079"/>
        <w:gridCol w:w="1089"/>
        <w:gridCol w:w="979"/>
        <w:gridCol w:w="1024"/>
      </w:tblGrid>
      <w:tr>
        <w:trPr>
          <w:trHeight w:val="724" w:hRule="atLeast"/>
        </w:trPr>
        <w:tc>
          <w:tcPr>
            <w:tcW w:w="704" w:type="dxa"/>
            <w:vAlign w:val="top"/>
            <w:vMerge w:val="restart"/>
            <w:tcBorders>
              <w:bottom w:val="nil"/>
            </w:tcBorders>
          </w:tcPr>
          <w:p>
            <w:pPr>
              <w:spacing w:line="311" w:lineRule="auto"/>
              <w:rPr>
                <w:rFonts w:ascii="Arial"/>
                <w:sz w:val="21"/>
              </w:rPr>
            </w:pPr>
            <w:r/>
          </w:p>
          <w:p>
            <w:pPr>
              <w:spacing w:line="312" w:lineRule="auto"/>
              <w:rPr>
                <w:rFonts w:ascii="Arial"/>
                <w:sz w:val="21"/>
              </w:rPr>
            </w:pPr>
            <w:r/>
          </w:p>
          <w:p>
            <w:pPr>
              <w:pStyle w:val="TableText"/>
              <w:ind w:left="165"/>
              <w:spacing w:before="58" w:line="223" w:lineRule="auto"/>
              <w:rPr/>
            </w:pPr>
            <w:r>
              <w:rPr>
                <w:spacing w:val="4"/>
              </w:rPr>
              <w:t>电压</w:t>
            </w:r>
          </w:p>
          <w:p>
            <w:pPr>
              <w:pStyle w:val="TableText"/>
              <w:ind w:left="295"/>
              <w:spacing w:before="106" w:line="182" w:lineRule="auto"/>
              <w:rPr/>
            </w:pPr>
            <w:r>
              <w:rPr/>
              <w:t>V</w:t>
            </w:r>
          </w:p>
        </w:tc>
        <w:tc>
          <w:tcPr>
            <w:tcW w:w="8496" w:type="dxa"/>
            <w:vAlign w:val="top"/>
            <w:gridSpan w:val="8"/>
          </w:tcPr>
          <w:p>
            <w:pPr>
              <w:pStyle w:val="TableText"/>
              <w:ind w:left="3881"/>
              <w:spacing w:before="122" w:line="219" w:lineRule="auto"/>
              <w:rPr/>
            </w:pPr>
            <w:r>
              <w:rPr>
                <w:spacing w:val="2"/>
              </w:rPr>
              <w:t>允许电容</w:t>
            </w:r>
          </w:p>
          <w:p>
            <w:pPr>
              <w:pStyle w:val="TableText"/>
              <w:ind w:left="4101"/>
              <w:spacing w:before="131" w:line="182" w:lineRule="auto"/>
              <w:rPr/>
            </w:pPr>
            <w:r>
              <w:rPr>
                <w:spacing w:val="-18"/>
              </w:rPr>
              <w:t>μF</w:t>
            </w:r>
          </w:p>
        </w:tc>
      </w:tr>
      <w:tr>
        <w:trPr>
          <w:trHeight w:val="350" w:hRule="atLeast"/>
        </w:trPr>
        <w:tc>
          <w:tcPr>
            <w:tcW w:w="704" w:type="dxa"/>
            <w:vAlign w:val="top"/>
            <w:vMerge w:val="continue"/>
            <w:tcBorders>
              <w:top w:val="nil"/>
              <w:bottom w:val="nil"/>
            </w:tcBorders>
          </w:tcPr>
          <w:p>
            <w:pPr>
              <w:rPr>
                <w:rFonts w:ascii="Arial"/>
                <w:sz w:val="21"/>
              </w:rPr>
            </w:pPr>
            <w:r/>
          </w:p>
        </w:tc>
        <w:tc>
          <w:tcPr>
            <w:tcW w:w="2157" w:type="dxa"/>
            <w:vAlign w:val="top"/>
            <w:gridSpan w:val="2"/>
          </w:tcPr>
          <w:p>
            <w:pPr>
              <w:pStyle w:val="TableText"/>
              <w:ind w:left="661"/>
              <w:spacing w:before="88" w:line="219" w:lineRule="auto"/>
              <w:rPr/>
            </w:pPr>
            <w:r>
              <w:rPr>
                <w:spacing w:val="1"/>
              </w:rPr>
              <w:t>ⅡC类设备</w:t>
            </w:r>
          </w:p>
        </w:tc>
        <w:tc>
          <w:tcPr>
            <w:tcW w:w="2168" w:type="dxa"/>
            <w:vAlign w:val="top"/>
            <w:gridSpan w:val="2"/>
          </w:tcPr>
          <w:p>
            <w:pPr>
              <w:pStyle w:val="TableText"/>
              <w:ind w:left="674"/>
              <w:spacing w:before="88" w:line="219" w:lineRule="auto"/>
              <w:rPr/>
            </w:pPr>
            <w:r>
              <w:rPr>
                <w:spacing w:val="1"/>
              </w:rPr>
              <w:t>ⅡB类设备</w:t>
            </w:r>
          </w:p>
        </w:tc>
        <w:tc>
          <w:tcPr>
            <w:tcW w:w="2168" w:type="dxa"/>
            <w:vAlign w:val="top"/>
            <w:gridSpan w:val="2"/>
          </w:tcPr>
          <w:p>
            <w:pPr>
              <w:pStyle w:val="TableText"/>
              <w:ind w:left="676"/>
              <w:spacing w:before="88" w:line="219" w:lineRule="auto"/>
              <w:rPr/>
            </w:pPr>
            <w:r>
              <w:rPr>
                <w:spacing w:val="1"/>
              </w:rPr>
              <w:t>ⅡA类设备</w:t>
            </w:r>
          </w:p>
        </w:tc>
        <w:tc>
          <w:tcPr>
            <w:tcW w:w="2003" w:type="dxa"/>
            <w:vAlign w:val="top"/>
            <w:gridSpan w:val="2"/>
          </w:tcPr>
          <w:p>
            <w:pPr>
              <w:pStyle w:val="TableText"/>
              <w:ind w:left="678"/>
              <w:spacing w:before="88" w:line="219" w:lineRule="auto"/>
              <w:rPr/>
            </w:pPr>
            <w:r>
              <w:rPr>
                <w:spacing w:val="2"/>
              </w:rPr>
              <w:t>I类设备</w:t>
            </w:r>
          </w:p>
        </w:tc>
      </w:tr>
      <w:tr>
        <w:trPr>
          <w:trHeight w:val="349" w:hRule="atLeast"/>
        </w:trPr>
        <w:tc>
          <w:tcPr>
            <w:tcW w:w="704" w:type="dxa"/>
            <w:vAlign w:val="top"/>
            <w:vMerge w:val="continue"/>
            <w:tcBorders>
              <w:top w:val="nil"/>
              <w:bottom w:val="nil"/>
            </w:tcBorders>
          </w:tcPr>
          <w:p>
            <w:pPr>
              <w:rPr>
                <w:rFonts w:ascii="Arial"/>
                <w:sz w:val="21"/>
              </w:rPr>
            </w:pPr>
            <w:r/>
          </w:p>
        </w:tc>
        <w:tc>
          <w:tcPr>
            <w:tcW w:w="2157" w:type="dxa"/>
            <w:vAlign w:val="top"/>
            <w:gridSpan w:val="2"/>
          </w:tcPr>
          <w:p>
            <w:pPr>
              <w:pStyle w:val="TableText"/>
              <w:ind w:left="711"/>
              <w:spacing w:before="88" w:line="219" w:lineRule="auto"/>
              <w:rPr/>
            </w:pPr>
            <w:r>
              <w:rPr>
                <w:spacing w:val="-2"/>
              </w:rPr>
              <w:t>安全系数</w:t>
            </w:r>
          </w:p>
        </w:tc>
        <w:tc>
          <w:tcPr>
            <w:tcW w:w="2168" w:type="dxa"/>
            <w:vAlign w:val="top"/>
            <w:gridSpan w:val="2"/>
          </w:tcPr>
          <w:p>
            <w:pPr>
              <w:pStyle w:val="TableText"/>
              <w:ind w:left="714"/>
              <w:spacing w:before="88" w:line="219" w:lineRule="auto"/>
              <w:rPr/>
            </w:pPr>
            <w:r>
              <w:rPr>
                <w:spacing w:val="-2"/>
              </w:rPr>
              <w:t>安全系数</w:t>
            </w:r>
          </w:p>
        </w:tc>
        <w:tc>
          <w:tcPr>
            <w:tcW w:w="2168" w:type="dxa"/>
            <w:vAlign w:val="top"/>
            <w:gridSpan w:val="2"/>
          </w:tcPr>
          <w:p>
            <w:pPr>
              <w:pStyle w:val="TableText"/>
              <w:ind w:left="716"/>
              <w:spacing w:before="88" w:line="219" w:lineRule="auto"/>
              <w:rPr/>
            </w:pPr>
            <w:r>
              <w:rPr>
                <w:spacing w:val="-2"/>
              </w:rPr>
              <w:t>安全系数</w:t>
            </w:r>
          </w:p>
        </w:tc>
        <w:tc>
          <w:tcPr>
            <w:tcW w:w="2003" w:type="dxa"/>
            <w:vAlign w:val="top"/>
            <w:gridSpan w:val="2"/>
          </w:tcPr>
          <w:p>
            <w:pPr>
              <w:pStyle w:val="TableText"/>
              <w:ind w:left="638"/>
              <w:spacing w:before="88" w:line="219" w:lineRule="auto"/>
              <w:rPr/>
            </w:pPr>
            <w:r>
              <w:rPr>
                <w:spacing w:val="-2"/>
              </w:rPr>
              <w:t>安全系数</w:t>
            </w:r>
          </w:p>
        </w:tc>
      </w:tr>
      <w:tr>
        <w:trPr>
          <w:trHeight w:val="350" w:hRule="atLeast"/>
        </w:trPr>
        <w:tc>
          <w:tcPr>
            <w:tcW w:w="704" w:type="dxa"/>
            <w:vAlign w:val="top"/>
            <w:vMerge w:val="continue"/>
            <w:tcBorders>
              <w:top w:val="nil"/>
            </w:tcBorders>
          </w:tcPr>
          <w:p>
            <w:pPr>
              <w:rPr>
                <w:rFonts w:ascii="Arial"/>
                <w:sz w:val="21"/>
              </w:rPr>
            </w:pPr>
            <w:r/>
          </w:p>
        </w:tc>
        <w:tc>
          <w:tcPr>
            <w:tcW w:w="1079" w:type="dxa"/>
            <w:vAlign w:val="top"/>
          </w:tcPr>
          <w:p>
            <w:pPr>
              <w:pStyle w:val="TableText"/>
              <w:ind w:left="391"/>
              <w:spacing w:before="106" w:line="239" w:lineRule="auto"/>
              <w:rPr/>
            </w:pPr>
            <w:r>
              <w:rPr>
                <w:spacing w:val="-11"/>
              </w:rPr>
              <w:t>×1</w:t>
            </w:r>
          </w:p>
        </w:tc>
        <w:tc>
          <w:tcPr>
            <w:tcW w:w="1078" w:type="dxa"/>
            <w:vAlign w:val="top"/>
          </w:tcPr>
          <w:p>
            <w:pPr>
              <w:pStyle w:val="TableText"/>
              <w:ind w:left="302"/>
              <w:spacing w:before="106" w:line="239" w:lineRule="auto"/>
              <w:rPr/>
            </w:pPr>
            <w:r>
              <w:rPr>
                <w:spacing w:val="-9"/>
              </w:rPr>
              <w:t>×1.5</w:t>
            </w:r>
          </w:p>
        </w:tc>
        <w:tc>
          <w:tcPr>
            <w:tcW w:w="1079" w:type="dxa"/>
            <w:vAlign w:val="top"/>
          </w:tcPr>
          <w:p>
            <w:pPr>
              <w:pStyle w:val="TableText"/>
              <w:ind w:left="394"/>
              <w:spacing w:before="106" w:line="239" w:lineRule="auto"/>
              <w:rPr/>
            </w:pPr>
            <w:r>
              <w:rPr>
                <w:spacing w:val="-11"/>
              </w:rPr>
              <w:t>×1</w:t>
            </w:r>
          </w:p>
        </w:tc>
        <w:tc>
          <w:tcPr>
            <w:tcW w:w="1089" w:type="dxa"/>
            <w:vAlign w:val="top"/>
          </w:tcPr>
          <w:p>
            <w:pPr>
              <w:pStyle w:val="TableText"/>
              <w:ind w:left="314"/>
              <w:spacing w:before="106" w:line="239" w:lineRule="auto"/>
              <w:rPr/>
            </w:pPr>
            <w:r>
              <w:rPr>
                <w:spacing w:val="-9"/>
              </w:rPr>
              <w:t>×1.5</w:t>
            </w:r>
          </w:p>
        </w:tc>
        <w:tc>
          <w:tcPr>
            <w:tcW w:w="1079" w:type="dxa"/>
            <w:vAlign w:val="top"/>
          </w:tcPr>
          <w:p>
            <w:pPr>
              <w:pStyle w:val="TableText"/>
              <w:ind w:left="396"/>
              <w:spacing w:before="106" w:line="239" w:lineRule="auto"/>
              <w:rPr/>
            </w:pPr>
            <w:r>
              <w:rPr>
                <w:spacing w:val="-11"/>
              </w:rPr>
              <w:t>×1</w:t>
            </w:r>
          </w:p>
        </w:tc>
        <w:tc>
          <w:tcPr>
            <w:tcW w:w="1089" w:type="dxa"/>
            <w:vAlign w:val="top"/>
          </w:tcPr>
          <w:p>
            <w:pPr>
              <w:pStyle w:val="TableText"/>
              <w:ind w:left="317"/>
              <w:spacing w:before="106" w:line="239" w:lineRule="auto"/>
              <w:rPr/>
            </w:pPr>
            <w:r>
              <w:rPr>
                <w:spacing w:val="-9"/>
              </w:rPr>
              <w:t>×1.5</w:t>
            </w:r>
          </w:p>
        </w:tc>
        <w:tc>
          <w:tcPr>
            <w:tcW w:w="979" w:type="dxa"/>
            <w:vAlign w:val="top"/>
          </w:tcPr>
          <w:p>
            <w:pPr>
              <w:pStyle w:val="TableText"/>
              <w:ind w:left="348"/>
              <w:spacing w:before="106" w:line="239" w:lineRule="auto"/>
              <w:rPr/>
            </w:pPr>
            <w:r>
              <w:rPr>
                <w:spacing w:val="-11"/>
              </w:rPr>
              <w:t>×1</w:t>
            </w:r>
          </w:p>
        </w:tc>
        <w:tc>
          <w:tcPr>
            <w:tcW w:w="1024" w:type="dxa"/>
            <w:vAlign w:val="top"/>
          </w:tcPr>
          <w:p>
            <w:pPr>
              <w:pStyle w:val="TableText"/>
              <w:ind w:left="279"/>
              <w:spacing w:before="106" w:line="239" w:lineRule="auto"/>
              <w:rPr/>
            </w:pPr>
            <w:r>
              <w:rPr>
                <w:spacing w:val="-9"/>
              </w:rPr>
              <w:t>×1.5</w:t>
            </w:r>
          </w:p>
        </w:tc>
      </w:tr>
      <w:tr>
        <w:trPr>
          <w:trHeight w:val="349" w:hRule="atLeast"/>
        </w:trPr>
        <w:tc>
          <w:tcPr>
            <w:tcW w:w="704" w:type="dxa"/>
            <w:vAlign w:val="top"/>
          </w:tcPr>
          <w:p>
            <w:pPr>
              <w:pStyle w:val="TableText"/>
              <w:ind w:left="165"/>
              <w:spacing w:before="106" w:line="238" w:lineRule="auto"/>
              <w:rPr/>
            </w:pPr>
            <w:r>
              <w:rPr>
                <w:spacing w:val="-2"/>
              </w:rPr>
              <w:t>29.0</w:t>
            </w:r>
          </w:p>
        </w:tc>
        <w:tc>
          <w:tcPr>
            <w:tcW w:w="1079" w:type="dxa"/>
            <w:vAlign w:val="top"/>
          </w:tcPr>
          <w:p>
            <w:pPr>
              <w:pStyle w:val="TableText"/>
              <w:ind w:left="301"/>
              <w:spacing w:before="106" w:line="238" w:lineRule="auto"/>
              <w:rPr/>
            </w:pPr>
            <w:r>
              <w:rPr>
                <w:spacing w:val="-2"/>
              </w:rPr>
              <w:t>0.247</w:t>
            </w:r>
          </w:p>
        </w:tc>
        <w:tc>
          <w:tcPr>
            <w:tcW w:w="1078" w:type="dxa"/>
            <w:vAlign w:val="top"/>
          </w:tcPr>
          <w:p>
            <w:pPr>
              <w:pStyle w:val="TableText"/>
              <w:ind w:left="302"/>
              <w:spacing w:before="106" w:line="238" w:lineRule="auto"/>
              <w:rPr/>
            </w:pPr>
            <w:r>
              <w:rPr>
                <w:spacing w:val="-2"/>
              </w:rPr>
              <w:t>0.074</w:t>
            </w:r>
          </w:p>
        </w:tc>
        <w:tc>
          <w:tcPr>
            <w:tcW w:w="1079" w:type="dxa"/>
            <w:vAlign w:val="top"/>
          </w:tcPr>
          <w:p>
            <w:pPr>
              <w:pStyle w:val="TableText"/>
              <w:ind w:left="354"/>
              <w:spacing w:before="106" w:line="238" w:lineRule="auto"/>
              <w:rPr/>
            </w:pPr>
            <w:r>
              <w:rPr>
                <w:spacing w:val="-4"/>
              </w:rPr>
              <w:t>1.53</w:t>
            </w:r>
          </w:p>
        </w:tc>
        <w:tc>
          <w:tcPr>
            <w:tcW w:w="1089" w:type="dxa"/>
            <w:vAlign w:val="top"/>
          </w:tcPr>
          <w:p>
            <w:pPr>
              <w:pStyle w:val="TableText"/>
              <w:ind w:left="314"/>
              <w:spacing w:before="106" w:line="238" w:lineRule="auto"/>
              <w:rPr/>
            </w:pPr>
            <w:r>
              <w:rPr>
                <w:spacing w:val="-2"/>
              </w:rPr>
              <w:t>0.605</w:t>
            </w:r>
          </w:p>
        </w:tc>
        <w:tc>
          <w:tcPr>
            <w:tcW w:w="1079" w:type="dxa"/>
            <w:vAlign w:val="top"/>
          </w:tcPr>
          <w:p>
            <w:pPr>
              <w:pStyle w:val="TableText"/>
              <w:ind w:left="356"/>
              <w:spacing w:before="106" w:line="238" w:lineRule="auto"/>
              <w:rPr/>
            </w:pPr>
            <w:r>
              <w:rPr>
                <w:spacing w:val="-2"/>
              </w:rPr>
              <w:t>6.00</w:t>
            </w:r>
          </w:p>
        </w:tc>
        <w:tc>
          <w:tcPr>
            <w:tcW w:w="1089" w:type="dxa"/>
            <w:vAlign w:val="top"/>
          </w:tcPr>
          <w:p>
            <w:pPr>
              <w:pStyle w:val="TableText"/>
              <w:ind w:left="357"/>
              <w:spacing w:before="106" w:line="238" w:lineRule="auto"/>
              <w:rPr/>
            </w:pPr>
            <w:r>
              <w:rPr>
                <w:spacing w:val="-4"/>
              </w:rPr>
              <w:t>1.97</w:t>
            </w:r>
          </w:p>
        </w:tc>
        <w:tc>
          <w:tcPr>
            <w:tcW w:w="979" w:type="dxa"/>
            <w:vAlign w:val="top"/>
          </w:tcPr>
          <w:p>
            <w:pPr>
              <w:pStyle w:val="TableText"/>
              <w:ind w:left="308"/>
              <w:spacing w:before="106" w:line="238" w:lineRule="auto"/>
              <w:rPr/>
            </w:pPr>
            <w:r>
              <w:rPr>
                <w:spacing w:val="-2"/>
              </w:rPr>
              <w:t>8.68</w:t>
            </w:r>
          </w:p>
        </w:tc>
        <w:tc>
          <w:tcPr>
            <w:tcW w:w="1024" w:type="dxa"/>
            <w:vAlign w:val="top"/>
          </w:tcPr>
          <w:p>
            <w:pPr>
              <w:pStyle w:val="TableText"/>
              <w:ind w:left="329"/>
              <w:spacing w:before="106" w:line="238" w:lineRule="auto"/>
              <w:rPr/>
            </w:pPr>
            <w:r>
              <w:rPr>
                <w:spacing w:val="-2"/>
              </w:rPr>
              <w:t>3.42</w:t>
            </w:r>
          </w:p>
        </w:tc>
      </w:tr>
      <w:tr>
        <w:trPr>
          <w:trHeight w:val="360" w:hRule="atLeast"/>
        </w:trPr>
        <w:tc>
          <w:tcPr>
            <w:tcW w:w="704" w:type="dxa"/>
            <w:vAlign w:val="top"/>
          </w:tcPr>
          <w:p>
            <w:pPr>
              <w:pStyle w:val="TableText"/>
              <w:ind w:left="165"/>
              <w:spacing w:before="108" w:line="239" w:lineRule="auto"/>
              <w:rPr/>
            </w:pPr>
            <w:r>
              <w:rPr>
                <w:spacing w:val="-2"/>
              </w:rPr>
              <w:t>29.1</w:t>
            </w:r>
          </w:p>
        </w:tc>
        <w:tc>
          <w:tcPr>
            <w:tcW w:w="1079" w:type="dxa"/>
            <w:vAlign w:val="top"/>
          </w:tcPr>
          <w:p>
            <w:pPr>
              <w:pStyle w:val="TableText"/>
              <w:ind w:left="301"/>
              <w:spacing w:before="108" w:line="239" w:lineRule="auto"/>
              <w:rPr/>
            </w:pPr>
            <w:r>
              <w:rPr>
                <w:spacing w:val="-2"/>
              </w:rPr>
              <w:t>0.244</w:t>
            </w:r>
          </w:p>
        </w:tc>
        <w:tc>
          <w:tcPr>
            <w:tcW w:w="1078" w:type="dxa"/>
            <w:vAlign w:val="top"/>
          </w:tcPr>
          <w:p>
            <w:pPr>
              <w:pStyle w:val="TableText"/>
              <w:ind w:left="302"/>
              <w:spacing w:before="108" w:line="239" w:lineRule="auto"/>
              <w:rPr/>
            </w:pPr>
            <w:r>
              <w:rPr>
                <w:spacing w:val="-2"/>
              </w:rPr>
              <w:t>0.074</w:t>
            </w:r>
          </w:p>
        </w:tc>
        <w:tc>
          <w:tcPr>
            <w:tcW w:w="1079" w:type="dxa"/>
            <w:vAlign w:val="top"/>
          </w:tcPr>
          <w:p>
            <w:pPr>
              <w:pStyle w:val="TableText"/>
              <w:ind w:left="354"/>
              <w:spacing w:before="108" w:line="239" w:lineRule="auto"/>
              <w:rPr/>
            </w:pPr>
            <w:r>
              <w:rPr>
                <w:spacing w:val="-4"/>
              </w:rPr>
              <w:t>1.51</w:t>
            </w:r>
          </w:p>
        </w:tc>
        <w:tc>
          <w:tcPr>
            <w:tcW w:w="1089" w:type="dxa"/>
            <w:vAlign w:val="top"/>
          </w:tcPr>
          <w:p>
            <w:pPr>
              <w:pStyle w:val="TableText"/>
              <w:ind w:left="314"/>
              <w:spacing w:before="108" w:line="239" w:lineRule="auto"/>
              <w:rPr/>
            </w:pPr>
            <w:r>
              <w:rPr>
                <w:spacing w:val="-2"/>
              </w:rPr>
              <w:t>0.600</w:t>
            </w:r>
          </w:p>
        </w:tc>
        <w:tc>
          <w:tcPr>
            <w:tcW w:w="1079" w:type="dxa"/>
            <w:vAlign w:val="top"/>
          </w:tcPr>
          <w:p>
            <w:pPr>
              <w:pStyle w:val="TableText"/>
              <w:ind w:left="356"/>
              <w:spacing w:before="108" w:line="239" w:lineRule="auto"/>
              <w:rPr/>
            </w:pPr>
            <w:r>
              <w:rPr>
                <w:spacing w:val="-2"/>
              </w:rPr>
              <w:t>5.95</w:t>
            </w:r>
          </w:p>
        </w:tc>
        <w:tc>
          <w:tcPr>
            <w:tcW w:w="1089" w:type="dxa"/>
            <w:vAlign w:val="top"/>
          </w:tcPr>
          <w:p>
            <w:pPr>
              <w:pStyle w:val="TableText"/>
              <w:ind w:left="357"/>
              <w:spacing w:before="108" w:line="239" w:lineRule="auto"/>
              <w:rPr/>
            </w:pPr>
            <w:r>
              <w:rPr>
                <w:spacing w:val="-4"/>
              </w:rPr>
              <w:t>1.95</w:t>
            </w:r>
          </w:p>
        </w:tc>
        <w:tc>
          <w:tcPr>
            <w:tcW w:w="979" w:type="dxa"/>
            <w:vAlign w:val="top"/>
          </w:tcPr>
          <w:p>
            <w:pPr>
              <w:pStyle w:val="TableText"/>
              <w:ind w:left="308"/>
              <w:spacing w:before="108" w:line="239" w:lineRule="auto"/>
              <w:rPr/>
            </w:pPr>
            <w:r>
              <w:rPr>
                <w:spacing w:val="-2"/>
              </w:rPr>
              <w:t>8.62</w:t>
            </w:r>
          </w:p>
        </w:tc>
        <w:tc>
          <w:tcPr>
            <w:tcW w:w="1024" w:type="dxa"/>
            <w:vAlign w:val="top"/>
          </w:tcPr>
          <w:p>
            <w:pPr>
              <w:pStyle w:val="TableText"/>
              <w:ind w:left="369"/>
              <w:spacing w:before="108" w:line="239" w:lineRule="auto"/>
              <w:rPr/>
            </w:pPr>
            <w:r>
              <w:rPr>
                <w:spacing w:val="-3"/>
              </w:rPr>
              <w:t>3.4</w:t>
            </w:r>
          </w:p>
        </w:tc>
      </w:tr>
      <w:tr>
        <w:trPr>
          <w:trHeight w:val="360" w:hRule="atLeast"/>
        </w:trPr>
        <w:tc>
          <w:tcPr>
            <w:tcW w:w="704" w:type="dxa"/>
            <w:vAlign w:val="top"/>
          </w:tcPr>
          <w:p>
            <w:pPr>
              <w:pStyle w:val="TableText"/>
              <w:ind w:left="165"/>
              <w:spacing w:before="108" w:line="239" w:lineRule="auto"/>
              <w:rPr/>
            </w:pPr>
            <w:r>
              <w:rPr>
                <w:spacing w:val="-2"/>
              </w:rPr>
              <w:t>29.2</w:t>
            </w:r>
          </w:p>
        </w:tc>
        <w:tc>
          <w:tcPr>
            <w:tcW w:w="1079" w:type="dxa"/>
            <w:vAlign w:val="top"/>
          </w:tcPr>
          <w:p>
            <w:pPr>
              <w:pStyle w:val="TableText"/>
              <w:ind w:left="301"/>
              <w:spacing w:before="108" w:line="239" w:lineRule="auto"/>
              <w:rPr/>
            </w:pPr>
            <w:r>
              <w:rPr>
                <w:spacing w:val="-2"/>
              </w:rPr>
              <w:t>0.241</w:t>
            </w:r>
          </w:p>
        </w:tc>
        <w:tc>
          <w:tcPr>
            <w:tcW w:w="1078" w:type="dxa"/>
            <w:vAlign w:val="top"/>
          </w:tcPr>
          <w:p>
            <w:pPr>
              <w:pStyle w:val="TableText"/>
              <w:ind w:left="302"/>
              <w:spacing w:before="108" w:line="239" w:lineRule="auto"/>
              <w:rPr/>
            </w:pPr>
            <w:r>
              <w:rPr>
                <w:spacing w:val="-2"/>
              </w:rPr>
              <w:t>0.073</w:t>
            </w:r>
          </w:p>
        </w:tc>
        <w:tc>
          <w:tcPr>
            <w:tcW w:w="1079" w:type="dxa"/>
            <w:vAlign w:val="top"/>
          </w:tcPr>
          <w:p>
            <w:pPr>
              <w:pStyle w:val="TableText"/>
              <w:ind w:left="354"/>
              <w:spacing w:before="108" w:line="239" w:lineRule="auto"/>
              <w:rPr/>
            </w:pPr>
            <w:r>
              <w:rPr>
                <w:spacing w:val="-4"/>
              </w:rPr>
              <w:t>1.49</w:t>
            </w:r>
          </w:p>
        </w:tc>
        <w:tc>
          <w:tcPr>
            <w:tcW w:w="1089" w:type="dxa"/>
            <w:vAlign w:val="top"/>
          </w:tcPr>
          <w:p>
            <w:pPr>
              <w:pStyle w:val="TableText"/>
              <w:ind w:left="314"/>
              <w:spacing w:before="108" w:line="239" w:lineRule="auto"/>
              <w:rPr/>
            </w:pPr>
            <w:r>
              <w:rPr>
                <w:spacing w:val="-2"/>
              </w:rPr>
              <w:t>0.596</w:t>
            </w:r>
          </w:p>
        </w:tc>
        <w:tc>
          <w:tcPr>
            <w:tcW w:w="1079" w:type="dxa"/>
            <w:vAlign w:val="top"/>
          </w:tcPr>
          <w:p>
            <w:pPr>
              <w:pStyle w:val="TableText"/>
              <w:ind w:left="356"/>
              <w:spacing w:before="108" w:line="239" w:lineRule="auto"/>
              <w:rPr/>
            </w:pPr>
            <w:r>
              <w:rPr>
                <w:spacing w:val="-2"/>
              </w:rPr>
              <w:t>5.90</w:t>
            </w:r>
          </w:p>
        </w:tc>
        <w:tc>
          <w:tcPr>
            <w:tcW w:w="1089" w:type="dxa"/>
            <w:vAlign w:val="top"/>
          </w:tcPr>
          <w:p>
            <w:pPr>
              <w:pStyle w:val="TableText"/>
              <w:ind w:left="357"/>
              <w:spacing w:before="108" w:line="239" w:lineRule="auto"/>
              <w:rPr/>
            </w:pPr>
            <w:r>
              <w:rPr>
                <w:spacing w:val="-4"/>
              </w:rPr>
              <w:t>1.94</w:t>
            </w:r>
          </w:p>
        </w:tc>
        <w:tc>
          <w:tcPr>
            <w:tcW w:w="979" w:type="dxa"/>
            <w:vAlign w:val="top"/>
          </w:tcPr>
          <w:p>
            <w:pPr>
              <w:pStyle w:val="TableText"/>
              <w:ind w:left="308"/>
              <w:spacing w:before="108" w:line="239" w:lineRule="auto"/>
              <w:rPr/>
            </w:pPr>
            <w:r>
              <w:rPr>
                <w:spacing w:val="-2"/>
              </w:rPr>
              <w:t>8.56</w:t>
            </w:r>
          </w:p>
        </w:tc>
        <w:tc>
          <w:tcPr>
            <w:tcW w:w="1024" w:type="dxa"/>
            <w:vAlign w:val="top"/>
          </w:tcPr>
          <w:p>
            <w:pPr>
              <w:pStyle w:val="TableText"/>
              <w:ind w:left="329"/>
              <w:spacing w:before="108" w:line="239" w:lineRule="auto"/>
              <w:rPr/>
            </w:pPr>
            <w:r>
              <w:rPr>
                <w:spacing w:val="-2"/>
              </w:rPr>
              <w:t>3.35</w:t>
            </w:r>
          </w:p>
        </w:tc>
      </w:tr>
      <w:tr>
        <w:trPr>
          <w:trHeight w:val="340" w:hRule="atLeast"/>
        </w:trPr>
        <w:tc>
          <w:tcPr>
            <w:tcW w:w="704" w:type="dxa"/>
            <w:vAlign w:val="top"/>
          </w:tcPr>
          <w:p>
            <w:pPr>
              <w:pStyle w:val="TableText"/>
              <w:ind w:left="165"/>
              <w:spacing w:before="98" w:line="237" w:lineRule="auto"/>
              <w:rPr/>
            </w:pPr>
            <w:r>
              <w:rPr>
                <w:spacing w:val="-2"/>
              </w:rPr>
              <w:t>29.3</w:t>
            </w:r>
          </w:p>
        </w:tc>
        <w:tc>
          <w:tcPr>
            <w:tcW w:w="1079" w:type="dxa"/>
            <w:vAlign w:val="top"/>
          </w:tcPr>
          <w:p>
            <w:pPr>
              <w:pStyle w:val="TableText"/>
              <w:ind w:left="301"/>
              <w:spacing w:before="98" w:line="237" w:lineRule="auto"/>
              <w:rPr/>
            </w:pPr>
            <w:r>
              <w:rPr>
                <w:spacing w:val="-2"/>
              </w:rPr>
              <w:t>0.238</w:t>
            </w:r>
          </w:p>
        </w:tc>
        <w:tc>
          <w:tcPr>
            <w:tcW w:w="1078" w:type="dxa"/>
            <w:vAlign w:val="top"/>
          </w:tcPr>
          <w:p>
            <w:pPr>
              <w:pStyle w:val="TableText"/>
              <w:ind w:left="232"/>
              <w:spacing w:before="76" w:line="195" w:lineRule="auto"/>
              <w:rPr>
                <w:sz w:val="24"/>
                <w:szCs w:val="24"/>
              </w:rPr>
            </w:pPr>
            <w:r>
              <w:rPr>
                <w:sz w:val="24"/>
                <w:szCs w:val="24"/>
                <w:spacing w:val="-2"/>
              </w:rPr>
              <w:t>0.072</w:t>
            </w:r>
          </w:p>
        </w:tc>
        <w:tc>
          <w:tcPr>
            <w:tcW w:w="1079" w:type="dxa"/>
            <w:vAlign w:val="top"/>
          </w:tcPr>
          <w:p>
            <w:pPr>
              <w:pStyle w:val="TableText"/>
              <w:ind w:left="354"/>
              <w:spacing w:before="98" w:line="237" w:lineRule="auto"/>
              <w:rPr/>
            </w:pPr>
            <w:r>
              <w:rPr>
                <w:spacing w:val="-4"/>
              </w:rPr>
              <w:t>1.48</w:t>
            </w:r>
          </w:p>
        </w:tc>
        <w:tc>
          <w:tcPr>
            <w:tcW w:w="1089" w:type="dxa"/>
            <w:vAlign w:val="top"/>
          </w:tcPr>
          <w:p>
            <w:pPr>
              <w:pStyle w:val="TableText"/>
              <w:ind w:left="314"/>
              <w:spacing w:before="98" w:line="237" w:lineRule="auto"/>
              <w:rPr/>
            </w:pPr>
            <w:r>
              <w:rPr>
                <w:spacing w:val="-2"/>
              </w:rPr>
              <w:t>0.591</w:t>
            </w:r>
          </w:p>
        </w:tc>
        <w:tc>
          <w:tcPr>
            <w:tcW w:w="1079" w:type="dxa"/>
            <w:vAlign w:val="top"/>
          </w:tcPr>
          <w:p>
            <w:pPr>
              <w:pStyle w:val="TableText"/>
              <w:ind w:left="296"/>
              <w:spacing w:before="76" w:line="195" w:lineRule="auto"/>
              <w:rPr>
                <w:sz w:val="24"/>
                <w:szCs w:val="24"/>
              </w:rPr>
            </w:pPr>
            <w:r>
              <w:rPr>
                <w:sz w:val="24"/>
                <w:szCs w:val="24"/>
                <w:spacing w:val="-3"/>
              </w:rPr>
              <w:t>5.85</w:t>
            </w:r>
          </w:p>
        </w:tc>
        <w:tc>
          <w:tcPr>
            <w:tcW w:w="1089" w:type="dxa"/>
            <w:vAlign w:val="top"/>
          </w:tcPr>
          <w:p>
            <w:pPr>
              <w:pStyle w:val="TableText"/>
              <w:ind w:left="297"/>
              <w:spacing w:before="76" w:line="195" w:lineRule="auto"/>
              <w:rPr>
                <w:sz w:val="24"/>
                <w:szCs w:val="24"/>
              </w:rPr>
            </w:pPr>
            <w:r>
              <w:rPr>
                <w:sz w:val="24"/>
                <w:szCs w:val="24"/>
                <w:spacing w:val="-6"/>
              </w:rPr>
              <w:t>1.92</w:t>
            </w:r>
          </w:p>
        </w:tc>
        <w:tc>
          <w:tcPr>
            <w:tcW w:w="979" w:type="dxa"/>
            <w:vAlign w:val="top"/>
          </w:tcPr>
          <w:p>
            <w:pPr>
              <w:pStyle w:val="TableText"/>
              <w:ind w:left="348"/>
              <w:spacing w:before="98" w:line="237" w:lineRule="auto"/>
              <w:rPr/>
            </w:pPr>
            <w:r>
              <w:rPr>
                <w:spacing w:val="-2"/>
              </w:rPr>
              <w:t>8.5</w:t>
            </w:r>
          </w:p>
        </w:tc>
        <w:tc>
          <w:tcPr>
            <w:tcW w:w="1024" w:type="dxa"/>
            <w:vAlign w:val="top"/>
          </w:tcPr>
          <w:p>
            <w:pPr>
              <w:pStyle w:val="TableText"/>
              <w:ind w:left="369"/>
              <w:spacing w:before="98" w:line="237" w:lineRule="auto"/>
              <w:rPr/>
            </w:pPr>
            <w:r>
              <w:rPr>
                <w:spacing w:val="-3"/>
              </w:rPr>
              <w:t>3.3</w:t>
            </w:r>
          </w:p>
        </w:tc>
      </w:tr>
      <w:tr>
        <w:trPr>
          <w:trHeight w:val="350" w:hRule="atLeast"/>
        </w:trPr>
        <w:tc>
          <w:tcPr>
            <w:tcW w:w="704" w:type="dxa"/>
            <w:vAlign w:val="top"/>
          </w:tcPr>
          <w:p>
            <w:pPr>
              <w:pStyle w:val="TableText"/>
              <w:ind w:left="165"/>
              <w:spacing w:before="107" w:line="238" w:lineRule="auto"/>
              <w:rPr/>
            </w:pPr>
            <w:r>
              <w:rPr>
                <w:spacing w:val="-2"/>
              </w:rPr>
              <w:t>29.4</w:t>
            </w:r>
          </w:p>
        </w:tc>
        <w:tc>
          <w:tcPr>
            <w:tcW w:w="1079" w:type="dxa"/>
            <w:vAlign w:val="top"/>
          </w:tcPr>
          <w:p>
            <w:pPr>
              <w:pStyle w:val="TableText"/>
              <w:ind w:left="301"/>
              <w:spacing w:before="107" w:line="238" w:lineRule="auto"/>
              <w:rPr/>
            </w:pPr>
            <w:r>
              <w:rPr>
                <w:spacing w:val="-2"/>
              </w:rPr>
              <w:t>0.235</w:t>
            </w:r>
          </w:p>
        </w:tc>
        <w:tc>
          <w:tcPr>
            <w:tcW w:w="1078" w:type="dxa"/>
            <w:vAlign w:val="top"/>
          </w:tcPr>
          <w:p>
            <w:pPr>
              <w:pStyle w:val="TableText"/>
              <w:ind w:left="232"/>
              <w:spacing w:before="86" w:line="195" w:lineRule="auto"/>
              <w:rPr>
                <w:sz w:val="24"/>
                <w:szCs w:val="24"/>
              </w:rPr>
            </w:pPr>
            <w:r>
              <w:rPr>
                <w:sz w:val="24"/>
                <w:szCs w:val="24"/>
                <w:spacing w:val="-2"/>
              </w:rPr>
              <w:t>0.071</w:t>
            </w:r>
          </w:p>
        </w:tc>
        <w:tc>
          <w:tcPr>
            <w:tcW w:w="1079" w:type="dxa"/>
            <w:vAlign w:val="top"/>
          </w:tcPr>
          <w:p>
            <w:pPr>
              <w:pStyle w:val="TableText"/>
              <w:ind w:left="354"/>
              <w:spacing w:before="107" w:line="238" w:lineRule="auto"/>
              <w:rPr/>
            </w:pPr>
            <w:r>
              <w:rPr>
                <w:spacing w:val="-4"/>
              </w:rPr>
              <w:t>1.47</w:t>
            </w:r>
          </w:p>
        </w:tc>
        <w:tc>
          <w:tcPr>
            <w:tcW w:w="1089" w:type="dxa"/>
            <w:vAlign w:val="top"/>
          </w:tcPr>
          <w:p>
            <w:pPr>
              <w:pStyle w:val="TableText"/>
              <w:ind w:left="314"/>
              <w:spacing w:before="107" w:line="238" w:lineRule="auto"/>
              <w:rPr/>
            </w:pPr>
            <w:r>
              <w:rPr>
                <w:spacing w:val="-2"/>
              </w:rPr>
              <w:t>0.587</w:t>
            </w:r>
          </w:p>
        </w:tc>
        <w:tc>
          <w:tcPr>
            <w:tcW w:w="1079" w:type="dxa"/>
            <w:vAlign w:val="top"/>
          </w:tcPr>
          <w:p>
            <w:pPr>
              <w:pStyle w:val="TableText"/>
              <w:ind w:left="356"/>
              <w:spacing w:before="107" w:line="238" w:lineRule="auto"/>
              <w:rPr/>
            </w:pPr>
            <w:r>
              <w:rPr>
                <w:spacing w:val="-2"/>
              </w:rPr>
              <w:t>5.80</w:t>
            </w:r>
          </w:p>
        </w:tc>
        <w:tc>
          <w:tcPr>
            <w:tcW w:w="1089" w:type="dxa"/>
            <w:vAlign w:val="top"/>
          </w:tcPr>
          <w:p>
            <w:pPr>
              <w:pStyle w:val="TableText"/>
              <w:ind w:left="357"/>
              <w:spacing w:before="107" w:line="238" w:lineRule="auto"/>
              <w:rPr/>
            </w:pPr>
            <w:r>
              <w:rPr>
                <w:spacing w:val="-4"/>
              </w:rPr>
              <w:t>1.91</w:t>
            </w:r>
          </w:p>
        </w:tc>
        <w:tc>
          <w:tcPr>
            <w:tcW w:w="979" w:type="dxa"/>
            <w:vAlign w:val="top"/>
          </w:tcPr>
          <w:p>
            <w:pPr>
              <w:pStyle w:val="TableText"/>
              <w:ind w:left="308"/>
              <w:spacing w:before="107" w:line="238" w:lineRule="auto"/>
              <w:rPr/>
            </w:pPr>
            <w:r>
              <w:rPr>
                <w:spacing w:val="-2"/>
              </w:rPr>
              <w:t>8.42</w:t>
            </w:r>
          </w:p>
        </w:tc>
        <w:tc>
          <w:tcPr>
            <w:tcW w:w="1024" w:type="dxa"/>
            <w:vAlign w:val="top"/>
          </w:tcPr>
          <w:p>
            <w:pPr>
              <w:pStyle w:val="TableText"/>
              <w:ind w:left="329"/>
              <w:spacing w:before="107" w:line="238" w:lineRule="auto"/>
              <w:rPr/>
            </w:pPr>
            <w:r>
              <w:rPr>
                <w:spacing w:val="-2"/>
              </w:rPr>
              <w:t>3.27</w:t>
            </w:r>
          </w:p>
        </w:tc>
      </w:tr>
      <w:tr>
        <w:trPr>
          <w:trHeight w:val="349" w:hRule="atLeast"/>
        </w:trPr>
        <w:tc>
          <w:tcPr>
            <w:tcW w:w="704" w:type="dxa"/>
            <w:vAlign w:val="top"/>
          </w:tcPr>
          <w:p>
            <w:pPr>
              <w:pStyle w:val="TableText"/>
              <w:ind w:left="165"/>
              <w:spacing w:before="107" w:line="237" w:lineRule="auto"/>
              <w:rPr/>
            </w:pPr>
            <w:r>
              <w:rPr>
                <w:spacing w:val="-2"/>
              </w:rPr>
              <w:t>29.5</w:t>
            </w:r>
          </w:p>
        </w:tc>
        <w:tc>
          <w:tcPr>
            <w:tcW w:w="1079" w:type="dxa"/>
            <w:vAlign w:val="top"/>
          </w:tcPr>
          <w:p>
            <w:pPr>
              <w:pStyle w:val="TableText"/>
              <w:ind w:left="301"/>
              <w:spacing w:before="107" w:line="237" w:lineRule="auto"/>
              <w:rPr/>
            </w:pPr>
            <w:r>
              <w:rPr>
                <w:spacing w:val="-2"/>
              </w:rPr>
              <w:t>0.232</w:t>
            </w:r>
          </w:p>
        </w:tc>
        <w:tc>
          <w:tcPr>
            <w:tcW w:w="1078" w:type="dxa"/>
            <w:vAlign w:val="top"/>
          </w:tcPr>
          <w:p>
            <w:pPr>
              <w:pStyle w:val="TableText"/>
              <w:ind w:left="232"/>
              <w:spacing w:before="86" w:line="194" w:lineRule="auto"/>
              <w:rPr>
                <w:sz w:val="24"/>
                <w:szCs w:val="24"/>
              </w:rPr>
            </w:pPr>
            <w:r>
              <w:rPr>
                <w:sz w:val="24"/>
                <w:szCs w:val="24"/>
                <w:spacing w:val="-2"/>
              </w:rPr>
              <w:t>0.071</w:t>
            </w:r>
          </w:p>
        </w:tc>
        <w:tc>
          <w:tcPr>
            <w:tcW w:w="1079" w:type="dxa"/>
            <w:vAlign w:val="top"/>
          </w:tcPr>
          <w:p>
            <w:pPr>
              <w:pStyle w:val="TableText"/>
              <w:ind w:left="354"/>
              <w:spacing w:before="107" w:line="237" w:lineRule="auto"/>
              <w:rPr/>
            </w:pPr>
            <w:r>
              <w:rPr>
                <w:spacing w:val="-4"/>
              </w:rPr>
              <w:t>1.46</w:t>
            </w:r>
          </w:p>
        </w:tc>
        <w:tc>
          <w:tcPr>
            <w:tcW w:w="1089" w:type="dxa"/>
            <w:vAlign w:val="top"/>
          </w:tcPr>
          <w:p>
            <w:pPr>
              <w:pStyle w:val="TableText"/>
              <w:ind w:left="314"/>
              <w:spacing w:before="107" w:line="237" w:lineRule="auto"/>
              <w:rPr/>
            </w:pPr>
            <w:r>
              <w:rPr>
                <w:spacing w:val="-2"/>
              </w:rPr>
              <w:t>0.582</w:t>
            </w:r>
          </w:p>
        </w:tc>
        <w:tc>
          <w:tcPr>
            <w:tcW w:w="1079" w:type="dxa"/>
            <w:vAlign w:val="top"/>
          </w:tcPr>
          <w:p>
            <w:pPr>
              <w:pStyle w:val="TableText"/>
              <w:ind w:left="356"/>
              <w:spacing w:before="107" w:line="237" w:lineRule="auto"/>
              <w:rPr/>
            </w:pPr>
            <w:r>
              <w:rPr>
                <w:spacing w:val="-2"/>
              </w:rPr>
              <w:t>5.75</w:t>
            </w:r>
          </w:p>
        </w:tc>
        <w:tc>
          <w:tcPr>
            <w:tcW w:w="1089" w:type="dxa"/>
            <w:vAlign w:val="top"/>
          </w:tcPr>
          <w:p>
            <w:pPr>
              <w:pStyle w:val="TableText"/>
              <w:ind w:left="297"/>
              <w:spacing w:before="86" w:line="194" w:lineRule="auto"/>
              <w:rPr>
                <w:sz w:val="24"/>
                <w:szCs w:val="24"/>
              </w:rPr>
            </w:pPr>
            <w:r>
              <w:rPr>
                <w:sz w:val="24"/>
                <w:szCs w:val="24"/>
                <w:spacing w:val="-6"/>
              </w:rPr>
              <w:t>1.89</w:t>
            </w:r>
          </w:p>
        </w:tc>
        <w:tc>
          <w:tcPr>
            <w:tcW w:w="979" w:type="dxa"/>
            <w:vAlign w:val="top"/>
          </w:tcPr>
          <w:p>
            <w:pPr>
              <w:pStyle w:val="TableText"/>
              <w:ind w:left="308"/>
              <w:spacing w:before="107" w:line="237" w:lineRule="auto"/>
              <w:rPr/>
            </w:pPr>
            <w:r>
              <w:rPr>
                <w:spacing w:val="-2"/>
              </w:rPr>
              <w:t>8.35</w:t>
            </w:r>
          </w:p>
        </w:tc>
        <w:tc>
          <w:tcPr>
            <w:tcW w:w="1024" w:type="dxa"/>
            <w:vAlign w:val="top"/>
          </w:tcPr>
          <w:p>
            <w:pPr>
              <w:pStyle w:val="TableText"/>
              <w:ind w:left="329"/>
              <w:spacing w:before="107" w:line="237" w:lineRule="auto"/>
              <w:rPr/>
            </w:pPr>
            <w:r>
              <w:rPr>
                <w:spacing w:val="-2"/>
              </w:rPr>
              <w:t>3.25</w:t>
            </w:r>
          </w:p>
        </w:tc>
      </w:tr>
      <w:tr>
        <w:trPr>
          <w:trHeight w:val="360" w:hRule="atLeast"/>
        </w:trPr>
        <w:tc>
          <w:tcPr>
            <w:tcW w:w="704" w:type="dxa"/>
            <w:vAlign w:val="top"/>
          </w:tcPr>
          <w:p>
            <w:pPr>
              <w:pStyle w:val="TableText"/>
              <w:ind w:left="165"/>
              <w:spacing w:before="109" w:line="239" w:lineRule="auto"/>
              <w:rPr/>
            </w:pPr>
            <w:r>
              <w:rPr>
                <w:spacing w:val="-2"/>
              </w:rPr>
              <w:t>29.6</w:t>
            </w:r>
          </w:p>
        </w:tc>
        <w:tc>
          <w:tcPr>
            <w:tcW w:w="1079" w:type="dxa"/>
            <w:vAlign w:val="top"/>
          </w:tcPr>
          <w:p>
            <w:pPr>
              <w:pStyle w:val="TableText"/>
              <w:ind w:left="301"/>
              <w:spacing w:before="109" w:line="239" w:lineRule="auto"/>
              <w:rPr/>
            </w:pPr>
            <w:r>
              <w:rPr>
                <w:spacing w:val="-2"/>
              </w:rPr>
              <w:t>0.229</w:t>
            </w:r>
          </w:p>
        </w:tc>
        <w:tc>
          <w:tcPr>
            <w:tcW w:w="1078" w:type="dxa"/>
            <w:vAlign w:val="top"/>
          </w:tcPr>
          <w:p>
            <w:pPr>
              <w:pStyle w:val="TableText"/>
              <w:ind w:left="302"/>
              <w:spacing w:before="109" w:line="239" w:lineRule="auto"/>
              <w:rPr/>
            </w:pPr>
            <w:r>
              <w:rPr>
                <w:spacing w:val="-2"/>
              </w:rPr>
              <w:t>0.070</w:t>
            </w:r>
          </w:p>
        </w:tc>
        <w:tc>
          <w:tcPr>
            <w:tcW w:w="1079" w:type="dxa"/>
            <w:vAlign w:val="top"/>
          </w:tcPr>
          <w:p>
            <w:pPr>
              <w:pStyle w:val="TableText"/>
              <w:ind w:left="354"/>
              <w:spacing w:before="109" w:line="239" w:lineRule="auto"/>
              <w:rPr/>
            </w:pPr>
            <w:r>
              <w:rPr>
                <w:spacing w:val="-4"/>
              </w:rPr>
              <w:t>1.45</w:t>
            </w:r>
          </w:p>
        </w:tc>
        <w:tc>
          <w:tcPr>
            <w:tcW w:w="1089" w:type="dxa"/>
            <w:vAlign w:val="top"/>
          </w:tcPr>
          <w:p>
            <w:pPr>
              <w:pStyle w:val="TableText"/>
              <w:ind w:left="314"/>
              <w:spacing w:before="109" w:line="239" w:lineRule="auto"/>
              <w:rPr/>
            </w:pPr>
            <w:r>
              <w:rPr>
                <w:spacing w:val="-2"/>
              </w:rPr>
              <w:t>0.578</w:t>
            </w:r>
          </w:p>
        </w:tc>
        <w:tc>
          <w:tcPr>
            <w:tcW w:w="1079" w:type="dxa"/>
            <w:vAlign w:val="top"/>
          </w:tcPr>
          <w:p>
            <w:pPr>
              <w:pStyle w:val="TableText"/>
              <w:ind w:left="356"/>
              <w:spacing w:before="109" w:line="239" w:lineRule="auto"/>
              <w:rPr/>
            </w:pPr>
            <w:r>
              <w:rPr>
                <w:spacing w:val="-2"/>
              </w:rPr>
              <w:t>5.70</w:t>
            </w:r>
          </w:p>
        </w:tc>
        <w:tc>
          <w:tcPr>
            <w:tcW w:w="1089" w:type="dxa"/>
            <w:vAlign w:val="top"/>
          </w:tcPr>
          <w:p>
            <w:pPr>
              <w:pStyle w:val="TableText"/>
              <w:ind w:left="357"/>
              <w:spacing w:before="109" w:line="239" w:lineRule="auto"/>
              <w:rPr/>
            </w:pPr>
            <w:r>
              <w:rPr>
                <w:spacing w:val="-4"/>
              </w:rPr>
              <w:t>1.88</w:t>
            </w:r>
          </w:p>
        </w:tc>
        <w:tc>
          <w:tcPr>
            <w:tcW w:w="979" w:type="dxa"/>
            <w:vAlign w:val="top"/>
          </w:tcPr>
          <w:p>
            <w:pPr>
              <w:pStyle w:val="TableText"/>
              <w:ind w:left="248"/>
              <w:spacing w:before="87" w:line="202" w:lineRule="auto"/>
              <w:rPr>
                <w:sz w:val="24"/>
                <w:szCs w:val="24"/>
              </w:rPr>
            </w:pPr>
            <w:r>
              <w:rPr>
                <w:sz w:val="24"/>
                <w:szCs w:val="24"/>
                <w:spacing w:val="-2"/>
              </w:rPr>
              <w:t>8.28</w:t>
            </w:r>
          </w:p>
        </w:tc>
        <w:tc>
          <w:tcPr>
            <w:tcW w:w="1024" w:type="dxa"/>
            <w:vAlign w:val="top"/>
          </w:tcPr>
          <w:p>
            <w:pPr>
              <w:pStyle w:val="TableText"/>
              <w:ind w:left="369"/>
              <w:spacing w:before="109" w:line="239" w:lineRule="auto"/>
              <w:rPr/>
            </w:pPr>
            <w:r>
              <w:rPr>
                <w:spacing w:val="-3"/>
              </w:rPr>
              <w:t>3.2</w:t>
            </w:r>
          </w:p>
        </w:tc>
      </w:tr>
      <w:tr>
        <w:trPr>
          <w:trHeight w:val="360" w:hRule="atLeast"/>
        </w:trPr>
        <w:tc>
          <w:tcPr>
            <w:tcW w:w="704" w:type="dxa"/>
            <w:vAlign w:val="top"/>
          </w:tcPr>
          <w:p>
            <w:pPr>
              <w:pStyle w:val="TableText"/>
              <w:ind w:left="165"/>
              <w:spacing w:before="109" w:line="239" w:lineRule="auto"/>
              <w:rPr/>
            </w:pPr>
            <w:r>
              <w:rPr>
                <w:spacing w:val="-2"/>
              </w:rPr>
              <w:t>29.7</w:t>
            </w:r>
          </w:p>
        </w:tc>
        <w:tc>
          <w:tcPr>
            <w:tcW w:w="1079" w:type="dxa"/>
            <w:vAlign w:val="top"/>
          </w:tcPr>
          <w:p>
            <w:pPr>
              <w:pStyle w:val="TableText"/>
              <w:ind w:left="231"/>
              <w:spacing w:before="87" w:line="202" w:lineRule="auto"/>
              <w:rPr>
                <w:sz w:val="24"/>
                <w:szCs w:val="24"/>
              </w:rPr>
            </w:pPr>
            <w:r>
              <w:rPr>
                <w:sz w:val="24"/>
                <w:szCs w:val="24"/>
                <w:spacing w:val="-2"/>
              </w:rPr>
              <w:t>0.226</w:t>
            </w:r>
          </w:p>
        </w:tc>
        <w:tc>
          <w:tcPr>
            <w:tcW w:w="1078" w:type="dxa"/>
            <w:vAlign w:val="top"/>
          </w:tcPr>
          <w:p>
            <w:pPr>
              <w:pStyle w:val="TableText"/>
              <w:ind w:left="232"/>
              <w:spacing w:before="87" w:line="202" w:lineRule="auto"/>
              <w:rPr>
                <w:sz w:val="24"/>
                <w:szCs w:val="24"/>
              </w:rPr>
            </w:pPr>
            <w:r>
              <w:rPr>
                <w:sz w:val="24"/>
                <w:szCs w:val="24"/>
                <w:spacing w:val="-2"/>
              </w:rPr>
              <w:t>0.069</w:t>
            </w:r>
          </w:p>
        </w:tc>
        <w:tc>
          <w:tcPr>
            <w:tcW w:w="1079" w:type="dxa"/>
            <w:vAlign w:val="top"/>
          </w:tcPr>
          <w:p>
            <w:pPr>
              <w:pStyle w:val="TableText"/>
              <w:ind w:left="354"/>
              <w:spacing w:before="109" w:line="239" w:lineRule="auto"/>
              <w:rPr/>
            </w:pPr>
            <w:r>
              <w:rPr>
                <w:spacing w:val="-4"/>
              </w:rPr>
              <w:t>1.44</w:t>
            </w:r>
          </w:p>
        </w:tc>
        <w:tc>
          <w:tcPr>
            <w:tcW w:w="1089" w:type="dxa"/>
            <w:vAlign w:val="top"/>
          </w:tcPr>
          <w:p>
            <w:pPr>
              <w:pStyle w:val="TableText"/>
              <w:ind w:left="314"/>
              <w:spacing w:before="109" w:line="239" w:lineRule="auto"/>
              <w:rPr/>
            </w:pPr>
            <w:r>
              <w:rPr>
                <w:spacing w:val="-2"/>
              </w:rPr>
              <w:t>0.573</w:t>
            </w:r>
          </w:p>
        </w:tc>
        <w:tc>
          <w:tcPr>
            <w:tcW w:w="1079" w:type="dxa"/>
            <w:vAlign w:val="top"/>
          </w:tcPr>
          <w:p>
            <w:pPr>
              <w:pStyle w:val="TableText"/>
              <w:ind w:left="356"/>
              <w:spacing w:before="109" w:line="239" w:lineRule="auto"/>
              <w:rPr/>
            </w:pPr>
            <w:r>
              <w:rPr>
                <w:spacing w:val="-2"/>
              </w:rPr>
              <w:t>5.65</w:t>
            </w:r>
          </w:p>
        </w:tc>
        <w:tc>
          <w:tcPr>
            <w:tcW w:w="1089" w:type="dxa"/>
            <w:vAlign w:val="top"/>
          </w:tcPr>
          <w:p>
            <w:pPr>
              <w:pStyle w:val="TableText"/>
              <w:ind w:left="297"/>
              <w:spacing w:before="87" w:line="202" w:lineRule="auto"/>
              <w:rPr>
                <w:sz w:val="24"/>
                <w:szCs w:val="24"/>
              </w:rPr>
            </w:pPr>
            <w:r>
              <w:rPr>
                <w:sz w:val="24"/>
                <w:szCs w:val="24"/>
                <w:spacing w:val="-6"/>
              </w:rPr>
              <w:t>1.86</w:t>
            </w:r>
          </w:p>
        </w:tc>
        <w:tc>
          <w:tcPr>
            <w:tcW w:w="979" w:type="dxa"/>
            <w:vAlign w:val="top"/>
          </w:tcPr>
          <w:p>
            <w:pPr>
              <w:pStyle w:val="TableText"/>
              <w:ind w:left="248"/>
              <w:spacing w:before="87" w:line="202" w:lineRule="auto"/>
              <w:rPr>
                <w:sz w:val="24"/>
                <w:szCs w:val="24"/>
              </w:rPr>
            </w:pPr>
            <w:r>
              <w:rPr>
                <w:sz w:val="24"/>
                <w:szCs w:val="24"/>
                <w:spacing w:val="-2"/>
              </w:rPr>
              <w:t>8.21</w:t>
            </w:r>
          </w:p>
        </w:tc>
        <w:tc>
          <w:tcPr>
            <w:tcW w:w="1024" w:type="dxa"/>
            <w:vAlign w:val="top"/>
          </w:tcPr>
          <w:p>
            <w:pPr>
              <w:pStyle w:val="TableText"/>
              <w:ind w:left="329"/>
              <w:spacing w:before="109" w:line="239" w:lineRule="auto"/>
              <w:rPr/>
            </w:pPr>
            <w:r>
              <w:rPr>
                <w:spacing w:val="-2"/>
              </w:rPr>
              <w:t>3.15</w:t>
            </w:r>
          </w:p>
        </w:tc>
      </w:tr>
      <w:tr>
        <w:trPr>
          <w:trHeight w:val="349" w:hRule="atLeast"/>
        </w:trPr>
        <w:tc>
          <w:tcPr>
            <w:tcW w:w="704" w:type="dxa"/>
            <w:vAlign w:val="top"/>
          </w:tcPr>
          <w:p>
            <w:pPr>
              <w:pStyle w:val="TableText"/>
              <w:ind w:left="165"/>
              <w:spacing w:before="108" w:line="236" w:lineRule="auto"/>
              <w:rPr/>
            </w:pPr>
            <w:r>
              <w:rPr>
                <w:spacing w:val="-2"/>
              </w:rPr>
              <w:t>29.8</w:t>
            </w:r>
          </w:p>
        </w:tc>
        <w:tc>
          <w:tcPr>
            <w:tcW w:w="1079" w:type="dxa"/>
            <w:vAlign w:val="top"/>
          </w:tcPr>
          <w:p>
            <w:pPr>
              <w:pStyle w:val="TableText"/>
              <w:ind w:left="231"/>
              <w:spacing w:before="88" w:line="193" w:lineRule="auto"/>
              <w:rPr>
                <w:sz w:val="24"/>
                <w:szCs w:val="24"/>
              </w:rPr>
            </w:pPr>
            <w:r>
              <w:rPr>
                <w:sz w:val="24"/>
                <w:szCs w:val="24"/>
                <w:spacing w:val="-2"/>
              </w:rPr>
              <w:t>0.224</w:t>
            </w:r>
          </w:p>
        </w:tc>
        <w:tc>
          <w:tcPr>
            <w:tcW w:w="1078" w:type="dxa"/>
            <w:vAlign w:val="top"/>
          </w:tcPr>
          <w:p>
            <w:pPr>
              <w:pStyle w:val="TableText"/>
              <w:ind w:left="302"/>
              <w:spacing w:before="108" w:line="236" w:lineRule="auto"/>
              <w:rPr/>
            </w:pPr>
            <w:r>
              <w:rPr>
                <w:spacing w:val="-2"/>
              </w:rPr>
              <w:t>0.068</w:t>
            </w:r>
          </w:p>
        </w:tc>
        <w:tc>
          <w:tcPr>
            <w:tcW w:w="1079" w:type="dxa"/>
            <w:vAlign w:val="top"/>
          </w:tcPr>
          <w:p>
            <w:pPr>
              <w:pStyle w:val="TableText"/>
              <w:ind w:left="354"/>
              <w:spacing w:before="108" w:line="236" w:lineRule="auto"/>
              <w:rPr/>
            </w:pPr>
            <w:r>
              <w:rPr>
                <w:spacing w:val="-4"/>
              </w:rPr>
              <w:t>1.43</w:t>
            </w:r>
          </w:p>
        </w:tc>
        <w:tc>
          <w:tcPr>
            <w:tcW w:w="1089" w:type="dxa"/>
            <w:vAlign w:val="top"/>
          </w:tcPr>
          <w:p>
            <w:pPr>
              <w:pStyle w:val="TableText"/>
              <w:ind w:left="235"/>
              <w:spacing w:before="88" w:line="193" w:lineRule="auto"/>
              <w:rPr>
                <w:sz w:val="24"/>
                <w:szCs w:val="24"/>
              </w:rPr>
            </w:pPr>
            <w:r>
              <w:rPr>
                <w:sz w:val="24"/>
                <w:szCs w:val="24"/>
                <w:spacing w:val="-2"/>
              </w:rPr>
              <w:t>0.569</w:t>
            </w:r>
          </w:p>
        </w:tc>
        <w:tc>
          <w:tcPr>
            <w:tcW w:w="1079" w:type="dxa"/>
            <w:vAlign w:val="top"/>
          </w:tcPr>
          <w:p>
            <w:pPr>
              <w:pStyle w:val="TableText"/>
              <w:ind w:left="296"/>
              <w:spacing w:before="88" w:line="193" w:lineRule="auto"/>
              <w:rPr>
                <w:sz w:val="24"/>
                <w:szCs w:val="24"/>
              </w:rPr>
            </w:pPr>
            <w:r>
              <w:rPr>
                <w:sz w:val="24"/>
                <w:szCs w:val="24"/>
                <w:spacing w:val="-3"/>
              </w:rPr>
              <w:t>5.60</w:t>
            </w:r>
          </w:p>
        </w:tc>
        <w:tc>
          <w:tcPr>
            <w:tcW w:w="1089" w:type="dxa"/>
            <w:vAlign w:val="top"/>
          </w:tcPr>
          <w:p>
            <w:pPr>
              <w:pStyle w:val="TableText"/>
              <w:ind w:left="297"/>
              <w:spacing w:before="88" w:line="193" w:lineRule="auto"/>
              <w:rPr>
                <w:sz w:val="24"/>
                <w:szCs w:val="24"/>
              </w:rPr>
            </w:pPr>
            <w:r>
              <w:rPr>
                <w:sz w:val="24"/>
                <w:szCs w:val="24"/>
                <w:spacing w:val="-6"/>
              </w:rPr>
              <w:t>1.85</w:t>
            </w:r>
          </w:p>
        </w:tc>
        <w:tc>
          <w:tcPr>
            <w:tcW w:w="979" w:type="dxa"/>
            <w:vAlign w:val="top"/>
          </w:tcPr>
          <w:p>
            <w:pPr>
              <w:pStyle w:val="TableText"/>
              <w:ind w:left="308"/>
              <w:spacing w:before="108" w:line="236" w:lineRule="auto"/>
              <w:rPr/>
            </w:pPr>
            <w:r>
              <w:rPr>
                <w:spacing w:val="-2"/>
              </w:rPr>
              <w:t>8.14</w:t>
            </w:r>
          </w:p>
        </w:tc>
        <w:tc>
          <w:tcPr>
            <w:tcW w:w="1024" w:type="dxa"/>
            <w:vAlign w:val="top"/>
          </w:tcPr>
          <w:p>
            <w:pPr>
              <w:pStyle w:val="TableText"/>
              <w:ind w:left="329"/>
              <w:spacing w:before="108" w:line="236" w:lineRule="auto"/>
              <w:rPr/>
            </w:pPr>
            <w:r>
              <w:rPr>
                <w:spacing w:val="-2"/>
              </w:rPr>
              <w:t>3.12</w:t>
            </w:r>
          </w:p>
        </w:tc>
      </w:tr>
      <w:tr>
        <w:trPr>
          <w:trHeight w:val="350" w:hRule="atLeast"/>
        </w:trPr>
        <w:tc>
          <w:tcPr>
            <w:tcW w:w="704" w:type="dxa"/>
            <w:vAlign w:val="top"/>
          </w:tcPr>
          <w:p>
            <w:pPr>
              <w:pStyle w:val="TableText"/>
              <w:ind w:left="165"/>
              <w:spacing w:before="110" w:line="235" w:lineRule="auto"/>
              <w:rPr/>
            </w:pPr>
            <w:r>
              <w:rPr>
                <w:spacing w:val="-2"/>
              </w:rPr>
              <w:t>29.9</w:t>
            </w:r>
          </w:p>
        </w:tc>
        <w:tc>
          <w:tcPr>
            <w:tcW w:w="1079" w:type="dxa"/>
            <w:vAlign w:val="top"/>
          </w:tcPr>
          <w:p>
            <w:pPr>
              <w:pStyle w:val="TableText"/>
              <w:ind w:left="231"/>
              <w:spacing w:before="89" w:line="193" w:lineRule="auto"/>
              <w:rPr>
                <w:sz w:val="24"/>
                <w:szCs w:val="24"/>
              </w:rPr>
            </w:pPr>
            <w:r>
              <w:rPr>
                <w:sz w:val="24"/>
                <w:szCs w:val="24"/>
                <w:spacing w:val="-2"/>
              </w:rPr>
              <w:t>0.222</w:t>
            </w:r>
          </w:p>
        </w:tc>
        <w:tc>
          <w:tcPr>
            <w:tcW w:w="1078" w:type="dxa"/>
            <w:vAlign w:val="top"/>
          </w:tcPr>
          <w:p>
            <w:pPr>
              <w:pStyle w:val="TableText"/>
              <w:ind w:left="302"/>
              <w:spacing w:before="110" w:line="235" w:lineRule="auto"/>
              <w:rPr/>
            </w:pPr>
            <w:r>
              <w:rPr>
                <w:spacing w:val="-2"/>
              </w:rPr>
              <w:t>0.067</w:t>
            </w:r>
          </w:p>
        </w:tc>
        <w:tc>
          <w:tcPr>
            <w:tcW w:w="1079" w:type="dxa"/>
            <w:vAlign w:val="top"/>
          </w:tcPr>
          <w:p>
            <w:pPr>
              <w:pStyle w:val="TableText"/>
              <w:ind w:left="354"/>
              <w:spacing w:before="110" w:line="235" w:lineRule="auto"/>
              <w:rPr/>
            </w:pPr>
            <w:r>
              <w:rPr>
                <w:spacing w:val="-4"/>
              </w:rPr>
              <w:t>1.42</w:t>
            </w:r>
          </w:p>
        </w:tc>
        <w:tc>
          <w:tcPr>
            <w:tcW w:w="1089" w:type="dxa"/>
            <w:vAlign w:val="top"/>
          </w:tcPr>
          <w:p>
            <w:pPr>
              <w:pStyle w:val="TableText"/>
              <w:ind w:left="235"/>
              <w:spacing w:before="89" w:line="193" w:lineRule="auto"/>
              <w:rPr>
                <w:sz w:val="24"/>
                <w:szCs w:val="24"/>
              </w:rPr>
            </w:pPr>
            <w:r>
              <w:rPr>
                <w:sz w:val="24"/>
                <w:szCs w:val="24"/>
                <w:spacing w:val="-2"/>
              </w:rPr>
              <w:t>0.564</w:t>
            </w:r>
          </w:p>
        </w:tc>
        <w:tc>
          <w:tcPr>
            <w:tcW w:w="1079" w:type="dxa"/>
            <w:vAlign w:val="top"/>
          </w:tcPr>
          <w:p>
            <w:pPr>
              <w:pStyle w:val="TableText"/>
              <w:ind w:left="296"/>
              <w:spacing w:before="89" w:line="193" w:lineRule="auto"/>
              <w:rPr>
                <w:sz w:val="24"/>
                <w:szCs w:val="24"/>
              </w:rPr>
            </w:pPr>
            <w:r>
              <w:rPr>
                <w:sz w:val="24"/>
                <w:szCs w:val="24"/>
                <w:spacing w:val="-3"/>
              </w:rPr>
              <w:t>5.55</w:t>
            </w:r>
          </w:p>
        </w:tc>
        <w:tc>
          <w:tcPr>
            <w:tcW w:w="1089" w:type="dxa"/>
            <w:vAlign w:val="top"/>
          </w:tcPr>
          <w:p>
            <w:pPr>
              <w:pStyle w:val="TableText"/>
              <w:ind w:left="357"/>
              <w:spacing w:before="110" w:line="235" w:lineRule="auto"/>
              <w:rPr/>
            </w:pPr>
            <w:r>
              <w:rPr>
                <w:spacing w:val="-4"/>
              </w:rPr>
              <w:t>1.83</w:t>
            </w:r>
          </w:p>
        </w:tc>
        <w:tc>
          <w:tcPr>
            <w:tcW w:w="979" w:type="dxa"/>
            <w:vAlign w:val="top"/>
          </w:tcPr>
          <w:p>
            <w:pPr>
              <w:pStyle w:val="TableText"/>
              <w:ind w:left="248"/>
              <w:spacing w:before="89" w:line="193" w:lineRule="auto"/>
              <w:rPr>
                <w:sz w:val="24"/>
                <w:szCs w:val="24"/>
              </w:rPr>
            </w:pPr>
            <w:r>
              <w:rPr>
                <w:sz w:val="24"/>
                <w:szCs w:val="24"/>
                <w:spacing w:val="-2"/>
              </w:rPr>
              <w:t>8.07</w:t>
            </w:r>
          </w:p>
        </w:tc>
        <w:tc>
          <w:tcPr>
            <w:tcW w:w="1024" w:type="dxa"/>
            <w:vAlign w:val="top"/>
          </w:tcPr>
          <w:p>
            <w:pPr>
              <w:pStyle w:val="TableText"/>
              <w:ind w:left="369"/>
              <w:spacing w:before="110" w:line="235" w:lineRule="auto"/>
              <w:rPr/>
            </w:pPr>
            <w:r>
              <w:rPr>
                <w:spacing w:val="-3"/>
              </w:rPr>
              <w:t>3.1</w:t>
            </w:r>
          </w:p>
        </w:tc>
      </w:tr>
      <w:tr>
        <w:trPr>
          <w:trHeight w:val="350" w:hRule="atLeast"/>
        </w:trPr>
        <w:tc>
          <w:tcPr>
            <w:tcW w:w="704" w:type="dxa"/>
            <w:vAlign w:val="top"/>
          </w:tcPr>
          <w:p>
            <w:pPr>
              <w:pStyle w:val="TableText"/>
              <w:ind w:left="165"/>
              <w:spacing w:before="110" w:line="235" w:lineRule="auto"/>
              <w:rPr/>
            </w:pPr>
            <w:r>
              <w:rPr>
                <w:spacing w:val="-2"/>
              </w:rPr>
              <w:t>30.0</w:t>
            </w:r>
          </w:p>
        </w:tc>
        <w:tc>
          <w:tcPr>
            <w:tcW w:w="1079" w:type="dxa"/>
            <w:vAlign w:val="top"/>
          </w:tcPr>
          <w:p>
            <w:pPr>
              <w:pStyle w:val="TableText"/>
              <w:ind w:left="231"/>
              <w:spacing w:before="89" w:line="193" w:lineRule="auto"/>
              <w:rPr>
                <w:sz w:val="24"/>
                <w:szCs w:val="24"/>
              </w:rPr>
            </w:pPr>
            <w:r>
              <w:rPr>
                <w:sz w:val="24"/>
                <w:szCs w:val="24"/>
                <w:spacing w:val="-2"/>
              </w:rPr>
              <w:t>0.220</w:t>
            </w:r>
          </w:p>
        </w:tc>
        <w:tc>
          <w:tcPr>
            <w:tcW w:w="1078" w:type="dxa"/>
            <w:vAlign w:val="top"/>
          </w:tcPr>
          <w:p>
            <w:pPr>
              <w:pStyle w:val="TableText"/>
              <w:ind w:left="302"/>
              <w:spacing w:before="110" w:line="235" w:lineRule="auto"/>
              <w:rPr/>
            </w:pPr>
            <w:r>
              <w:rPr>
                <w:spacing w:val="-2"/>
              </w:rPr>
              <w:t>0.066</w:t>
            </w:r>
          </w:p>
        </w:tc>
        <w:tc>
          <w:tcPr>
            <w:tcW w:w="1079" w:type="dxa"/>
            <w:vAlign w:val="top"/>
          </w:tcPr>
          <w:p>
            <w:pPr>
              <w:pStyle w:val="TableText"/>
              <w:ind w:left="354"/>
              <w:spacing w:before="110" w:line="235" w:lineRule="auto"/>
              <w:rPr/>
            </w:pPr>
            <w:r>
              <w:rPr>
                <w:spacing w:val="-4"/>
              </w:rPr>
              <w:t>1.41</w:t>
            </w:r>
          </w:p>
        </w:tc>
        <w:tc>
          <w:tcPr>
            <w:tcW w:w="1089" w:type="dxa"/>
            <w:vAlign w:val="top"/>
          </w:tcPr>
          <w:p>
            <w:pPr>
              <w:pStyle w:val="TableText"/>
              <w:ind w:left="235"/>
              <w:spacing w:before="89" w:line="193" w:lineRule="auto"/>
              <w:rPr>
                <w:sz w:val="24"/>
                <w:szCs w:val="24"/>
              </w:rPr>
            </w:pPr>
            <w:r>
              <w:rPr>
                <w:sz w:val="24"/>
                <w:szCs w:val="24"/>
                <w:spacing w:val="-2"/>
              </w:rPr>
              <w:t>0.560</w:t>
            </w:r>
          </w:p>
        </w:tc>
        <w:tc>
          <w:tcPr>
            <w:tcW w:w="1079" w:type="dxa"/>
            <w:vAlign w:val="top"/>
          </w:tcPr>
          <w:p>
            <w:pPr>
              <w:pStyle w:val="TableText"/>
              <w:ind w:left="356"/>
              <w:spacing w:before="110" w:line="235" w:lineRule="auto"/>
              <w:rPr/>
            </w:pPr>
            <w:r>
              <w:rPr>
                <w:spacing w:val="-2"/>
              </w:rPr>
              <w:t>5.50</w:t>
            </w:r>
          </w:p>
        </w:tc>
        <w:tc>
          <w:tcPr>
            <w:tcW w:w="1089" w:type="dxa"/>
            <w:vAlign w:val="top"/>
          </w:tcPr>
          <w:p>
            <w:pPr>
              <w:pStyle w:val="TableText"/>
              <w:ind w:left="357"/>
              <w:spacing w:before="110" w:line="235" w:lineRule="auto"/>
              <w:rPr/>
            </w:pPr>
            <w:r>
              <w:rPr>
                <w:spacing w:val="-4"/>
              </w:rPr>
              <w:t>1.82</w:t>
            </w:r>
          </w:p>
        </w:tc>
        <w:tc>
          <w:tcPr>
            <w:tcW w:w="979" w:type="dxa"/>
            <w:vAlign w:val="top"/>
          </w:tcPr>
          <w:p>
            <w:pPr>
              <w:pStyle w:val="TableText"/>
              <w:ind w:left="428"/>
              <w:spacing w:before="89" w:line="193" w:lineRule="auto"/>
              <w:rPr>
                <w:sz w:val="24"/>
                <w:szCs w:val="24"/>
              </w:rPr>
            </w:pPr>
            <w:r>
              <w:rPr>
                <w:sz w:val="24"/>
                <w:szCs w:val="24"/>
              </w:rPr>
              <w:t>8</w:t>
            </w:r>
          </w:p>
        </w:tc>
        <w:tc>
          <w:tcPr>
            <w:tcW w:w="1024" w:type="dxa"/>
            <w:vAlign w:val="top"/>
          </w:tcPr>
          <w:p>
            <w:pPr>
              <w:pStyle w:val="TableText"/>
              <w:ind w:left="329"/>
              <w:spacing w:before="110" w:line="235" w:lineRule="auto"/>
              <w:rPr/>
            </w:pPr>
            <w:r>
              <w:rPr>
                <w:spacing w:val="-2"/>
              </w:rPr>
              <w:t>3.05</w:t>
            </w:r>
          </w:p>
        </w:tc>
      </w:tr>
      <w:tr>
        <w:trPr>
          <w:trHeight w:val="349" w:hRule="atLeast"/>
        </w:trPr>
        <w:tc>
          <w:tcPr>
            <w:tcW w:w="704" w:type="dxa"/>
            <w:vAlign w:val="top"/>
          </w:tcPr>
          <w:p>
            <w:pPr>
              <w:pStyle w:val="TableText"/>
              <w:ind w:left="165"/>
              <w:spacing w:before="110" w:line="234" w:lineRule="auto"/>
              <w:rPr/>
            </w:pPr>
            <w:r>
              <w:rPr>
                <w:spacing w:val="-2"/>
              </w:rPr>
              <w:t>30.2</w:t>
            </w:r>
          </w:p>
        </w:tc>
        <w:tc>
          <w:tcPr>
            <w:tcW w:w="1079" w:type="dxa"/>
            <w:vAlign w:val="top"/>
          </w:tcPr>
          <w:p>
            <w:pPr>
              <w:pStyle w:val="TableText"/>
              <w:ind w:left="231"/>
              <w:spacing w:before="89" w:line="192" w:lineRule="auto"/>
              <w:rPr>
                <w:sz w:val="24"/>
                <w:szCs w:val="24"/>
              </w:rPr>
            </w:pPr>
            <w:r>
              <w:rPr>
                <w:sz w:val="24"/>
                <w:szCs w:val="24"/>
                <w:spacing w:val="-2"/>
              </w:rPr>
              <w:t>0.215</w:t>
            </w:r>
          </w:p>
        </w:tc>
        <w:tc>
          <w:tcPr>
            <w:tcW w:w="1078" w:type="dxa"/>
            <w:vAlign w:val="top"/>
          </w:tcPr>
          <w:p>
            <w:pPr>
              <w:pStyle w:val="TableText"/>
              <w:ind w:left="232"/>
              <w:spacing w:before="89" w:line="192" w:lineRule="auto"/>
              <w:rPr>
                <w:sz w:val="24"/>
                <w:szCs w:val="24"/>
              </w:rPr>
            </w:pPr>
            <w:r>
              <w:rPr>
                <w:sz w:val="24"/>
                <w:szCs w:val="24"/>
                <w:spacing w:val="-2"/>
              </w:rPr>
              <w:t>0.065</w:t>
            </w:r>
          </w:p>
        </w:tc>
        <w:tc>
          <w:tcPr>
            <w:tcW w:w="1079" w:type="dxa"/>
            <w:vAlign w:val="top"/>
          </w:tcPr>
          <w:p>
            <w:pPr>
              <w:pStyle w:val="TableText"/>
              <w:ind w:left="354"/>
              <w:spacing w:before="110" w:line="234" w:lineRule="auto"/>
              <w:rPr/>
            </w:pPr>
            <w:r>
              <w:rPr>
                <w:spacing w:val="-4"/>
              </w:rPr>
              <w:t>1.39</w:t>
            </w:r>
          </w:p>
        </w:tc>
        <w:tc>
          <w:tcPr>
            <w:tcW w:w="1089" w:type="dxa"/>
            <w:vAlign w:val="top"/>
          </w:tcPr>
          <w:p>
            <w:pPr>
              <w:pStyle w:val="TableText"/>
              <w:ind w:left="235"/>
              <w:spacing w:before="89" w:line="192" w:lineRule="auto"/>
              <w:rPr>
                <w:sz w:val="24"/>
                <w:szCs w:val="24"/>
              </w:rPr>
            </w:pPr>
            <w:r>
              <w:rPr>
                <w:sz w:val="24"/>
                <w:szCs w:val="24"/>
                <w:spacing w:val="-2"/>
              </w:rPr>
              <w:t>0.551</w:t>
            </w:r>
          </w:p>
        </w:tc>
        <w:tc>
          <w:tcPr>
            <w:tcW w:w="1079" w:type="dxa"/>
            <w:vAlign w:val="top"/>
          </w:tcPr>
          <w:p>
            <w:pPr>
              <w:pStyle w:val="TableText"/>
              <w:ind w:left="356"/>
              <w:spacing w:before="110" w:line="234" w:lineRule="auto"/>
              <w:rPr/>
            </w:pPr>
            <w:r>
              <w:rPr>
                <w:spacing w:val="-2"/>
              </w:rPr>
              <w:t>5.40</w:t>
            </w:r>
          </w:p>
        </w:tc>
        <w:tc>
          <w:tcPr>
            <w:tcW w:w="1089" w:type="dxa"/>
            <w:vAlign w:val="top"/>
          </w:tcPr>
          <w:p>
            <w:pPr>
              <w:pStyle w:val="TableText"/>
              <w:ind w:left="297"/>
              <w:spacing w:before="89" w:line="192" w:lineRule="auto"/>
              <w:rPr>
                <w:sz w:val="24"/>
                <w:szCs w:val="24"/>
              </w:rPr>
            </w:pPr>
            <w:r>
              <w:rPr>
                <w:sz w:val="24"/>
                <w:szCs w:val="24"/>
                <w:spacing w:val="-6"/>
              </w:rPr>
              <w:t>1.79</w:t>
            </w:r>
          </w:p>
        </w:tc>
        <w:tc>
          <w:tcPr>
            <w:tcW w:w="979" w:type="dxa"/>
            <w:vAlign w:val="top"/>
          </w:tcPr>
          <w:p>
            <w:pPr>
              <w:pStyle w:val="TableText"/>
              <w:ind w:left="198"/>
              <w:spacing w:before="65" w:line="174" w:lineRule="auto"/>
              <w:rPr>
                <w:sz w:val="29"/>
                <w:szCs w:val="29"/>
              </w:rPr>
            </w:pPr>
            <w:r>
              <w:rPr>
                <w:sz w:val="29"/>
                <w:szCs w:val="29"/>
                <w:spacing w:val="-4"/>
              </w:rPr>
              <w:t>7.87</w:t>
            </w:r>
          </w:p>
        </w:tc>
        <w:tc>
          <w:tcPr>
            <w:tcW w:w="1024" w:type="dxa"/>
            <w:vAlign w:val="top"/>
          </w:tcPr>
          <w:p>
            <w:pPr>
              <w:pStyle w:val="TableText"/>
              <w:ind w:left="329"/>
              <w:spacing w:before="110" w:line="234" w:lineRule="auto"/>
              <w:rPr/>
            </w:pPr>
            <w:r>
              <w:rPr>
                <w:spacing w:val="-2"/>
              </w:rPr>
              <w:t>2.99</w:t>
            </w:r>
          </w:p>
        </w:tc>
      </w:tr>
      <w:tr>
        <w:trPr>
          <w:trHeight w:val="360" w:hRule="atLeast"/>
        </w:trPr>
        <w:tc>
          <w:tcPr>
            <w:tcW w:w="704" w:type="dxa"/>
            <w:vAlign w:val="top"/>
          </w:tcPr>
          <w:p>
            <w:pPr>
              <w:pStyle w:val="TableText"/>
              <w:ind w:left="165"/>
              <w:spacing w:before="111" w:line="239" w:lineRule="auto"/>
              <w:rPr/>
            </w:pPr>
            <w:r>
              <w:rPr>
                <w:spacing w:val="-2"/>
              </w:rPr>
              <w:t>30.4</w:t>
            </w:r>
          </w:p>
        </w:tc>
        <w:tc>
          <w:tcPr>
            <w:tcW w:w="1079" w:type="dxa"/>
            <w:vAlign w:val="top"/>
          </w:tcPr>
          <w:p>
            <w:pPr>
              <w:pStyle w:val="TableText"/>
              <w:ind w:left="231"/>
              <w:spacing w:before="90" w:line="200" w:lineRule="auto"/>
              <w:rPr>
                <w:sz w:val="24"/>
                <w:szCs w:val="24"/>
              </w:rPr>
            </w:pPr>
            <w:r>
              <w:rPr>
                <w:sz w:val="24"/>
                <w:szCs w:val="24"/>
                <w:spacing w:val="-2"/>
              </w:rPr>
              <w:t>0.210</w:t>
            </w:r>
          </w:p>
        </w:tc>
        <w:tc>
          <w:tcPr>
            <w:tcW w:w="1078" w:type="dxa"/>
            <w:vAlign w:val="top"/>
          </w:tcPr>
          <w:p>
            <w:pPr>
              <w:pStyle w:val="TableText"/>
              <w:ind w:left="232"/>
              <w:spacing w:before="90" w:line="200" w:lineRule="auto"/>
              <w:rPr>
                <w:sz w:val="24"/>
                <w:szCs w:val="24"/>
              </w:rPr>
            </w:pPr>
            <w:r>
              <w:rPr>
                <w:sz w:val="24"/>
                <w:szCs w:val="24"/>
                <w:spacing w:val="-2"/>
              </w:rPr>
              <w:t>0.064</w:t>
            </w:r>
          </w:p>
        </w:tc>
        <w:tc>
          <w:tcPr>
            <w:tcW w:w="1079" w:type="dxa"/>
            <w:vAlign w:val="top"/>
          </w:tcPr>
          <w:p>
            <w:pPr>
              <w:pStyle w:val="TableText"/>
              <w:ind w:left="354"/>
              <w:spacing w:before="111" w:line="239" w:lineRule="auto"/>
              <w:rPr/>
            </w:pPr>
            <w:r>
              <w:rPr>
                <w:spacing w:val="-4"/>
              </w:rPr>
              <w:t>1.37</w:t>
            </w:r>
          </w:p>
        </w:tc>
        <w:tc>
          <w:tcPr>
            <w:tcW w:w="1089" w:type="dxa"/>
            <w:vAlign w:val="top"/>
          </w:tcPr>
          <w:p>
            <w:pPr>
              <w:pStyle w:val="TableText"/>
              <w:ind w:left="235"/>
              <w:spacing w:before="90" w:line="200" w:lineRule="auto"/>
              <w:rPr>
                <w:sz w:val="24"/>
                <w:szCs w:val="24"/>
              </w:rPr>
            </w:pPr>
            <w:r>
              <w:rPr>
                <w:sz w:val="24"/>
                <w:szCs w:val="24"/>
                <w:spacing w:val="-2"/>
              </w:rPr>
              <w:t>0.542</w:t>
            </w:r>
          </w:p>
        </w:tc>
        <w:tc>
          <w:tcPr>
            <w:tcW w:w="1079" w:type="dxa"/>
            <w:vAlign w:val="top"/>
          </w:tcPr>
          <w:p>
            <w:pPr>
              <w:pStyle w:val="TableText"/>
              <w:ind w:left="356"/>
              <w:spacing w:before="111" w:line="239" w:lineRule="auto"/>
              <w:rPr/>
            </w:pPr>
            <w:r>
              <w:rPr>
                <w:spacing w:val="-2"/>
              </w:rPr>
              <w:t>5.30</w:t>
            </w:r>
          </w:p>
        </w:tc>
        <w:tc>
          <w:tcPr>
            <w:tcW w:w="1089" w:type="dxa"/>
            <w:vAlign w:val="top"/>
          </w:tcPr>
          <w:p>
            <w:pPr>
              <w:pStyle w:val="TableText"/>
              <w:ind w:left="357"/>
              <w:spacing w:before="111" w:line="239" w:lineRule="auto"/>
              <w:rPr/>
            </w:pPr>
            <w:r>
              <w:rPr>
                <w:spacing w:val="-4"/>
              </w:rPr>
              <w:t>1.76</w:t>
            </w:r>
          </w:p>
        </w:tc>
        <w:tc>
          <w:tcPr>
            <w:tcW w:w="979" w:type="dxa"/>
            <w:vAlign w:val="top"/>
          </w:tcPr>
          <w:p>
            <w:pPr>
              <w:pStyle w:val="TableText"/>
              <w:ind w:left="248"/>
              <w:spacing w:before="90" w:line="200" w:lineRule="auto"/>
              <w:rPr>
                <w:sz w:val="24"/>
                <w:szCs w:val="24"/>
              </w:rPr>
            </w:pPr>
            <w:r>
              <w:rPr>
                <w:sz w:val="24"/>
                <w:szCs w:val="24"/>
                <w:spacing w:val="-3"/>
              </w:rPr>
              <w:t>7.75</w:t>
            </w:r>
          </w:p>
        </w:tc>
        <w:tc>
          <w:tcPr>
            <w:tcW w:w="1024" w:type="dxa"/>
            <w:vAlign w:val="top"/>
          </w:tcPr>
          <w:p>
            <w:pPr>
              <w:pStyle w:val="TableText"/>
              <w:ind w:left="329"/>
              <w:spacing w:before="111" w:line="239" w:lineRule="auto"/>
              <w:rPr/>
            </w:pPr>
            <w:r>
              <w:rPr>
                <w:spacing w:val="-2"/>
              </w:rPr>
              <w:t>2.96</w:t>
            </w:r>
          </w:p>
        </w:tc>
      </w:tr>
      <w:tr>
        <w:trPr>
          <w:trHeight w:val="349" w:hRule="atLeast"/>
        </w:trPr>
        <w:tc>
          <w:tcPr>
            <w:tcW w:w="704" w:type="dxa"/>
            <w:vAlign w:val="top"/>
          </w:tcPr>
          <w:p>
            <w:pPr>
              <w:pStyle w:val="TableText"/>
              <w:ind w:left="165"/>
              <w:spacing w:before="111" w:line="233" w:lineRule="auto"/>
              <w:rPr/>
            </w:pPr>
            <w:r>
              <w:rPr>
                <w:spacing w:val="-2"/>
              </w:rPr>
              <w:t>30.6</w:t>
            </w:r>
          </w:p>
        </w:tc>
        <w:tc>
          <w:tcPr>
            <w:tcW w:w="1079" w:type="dxa"/>
            <w:vAlign w:val="top"/>
          </w:tcPr>
          <w:p>
            <w:pPr>
              <w:pStyle w:val="TableText"/>
              <w:ind w:left="231"/>
              <w:spacing w:before="89" w:line="192" w:lineRule="auto"/>
              <w:rPr>
                <w:sz w:val="24"/>
                <w:szCs w:val="24"/>
              </w:rPr>
            </w:pPr>
            <w:r>
              <w:rPr>
                <w:sz w:val="24"/>
                <w:szCs w:val="24"/>
                <w:spacing w:val="-2"/>
              </w:rPr>
              <w:t>0.206</w:t>
            </w:r>
          </w:p>
        </w:tc>
        <w:tc>
          <w:tcPr>
            <w:tcW w:w="1078" w:type="dxa"/>
            <w:vAlign w:val="top"/>
          </w:tcPr>
          <w:p>
            <w:pPr>
              <w:pStyle w:val="TableText"/>
              <w:ind w:left="262"/>
              <w:spacing w:before="111" w:line="233" w:lineRule="auto"/>
              <w:rPr/>
            </w:pPr>
            <w:r>
              <w:rPr>
                <w:spacing w:val="-2"/>
              </w:rPr>
              <w:t>0.0626</w:t>
            </w:r>
          </w:p>
        </w:tc>
        <w:tc>
          <w:tcPr>
            <w:tcW w:w="1079" w:type="dxa"/>
            <w:vAlign w:val="top"/>
          </w:tcPr>
          <w:p>
            <w:pPr>
              <w:pStyle w:val="TableText"/>
              <w:ind w:left="354"/>
              <w:spacing w:before="111" w:line="233" w:lineRule="auto"/>
              <w:rPr/>
            </w:pPr>
            <w:r>
              <w:rPr>
                <w:spacing w:val="-4"/>
              </w:rPr>
              <w:t>1.35</w:t>
            </w:r>
          </w:p>
        </w:tc>
        <w:tc>
          <w:tcPr>
            <w:tcW w:w="1089" w:type="dxa"/>
            <w:vAlign w:val="top"/>
          </w:tcPr>
          <w:p>
            <w:pPr>
              <w:pStyle w:val="TableText"/>
              <w:ind w:left="235"/>
              <w:spacing w:before="89" w:line="192" w:lineRule="auto"/>
              <w:rPr>
                <w:sz w:val="24"/>
                <w:szCs w:val="24"/>
              </w:rPr>
            </w:pPr>
            <w:r>
              <w:rPr>
                <w:sz w:val="24"/>
                <w:szCs w:val="24"/>
                <w:spacing w:val="-2"/>
              </w:rPr>
              <w:t>0.533</w:t>
            </w:r>
          </w:p>
        </w:tc>
        <w:tc>
          <w:tcPr>
            <w:tcW w:w="1079" w:type="dxa"/>
            <w:vAlign w:val="top"/>
          </w:tcPr>
          <w:p>
            <w:pPr>
              <w:pStyle w:val="TableText"/>
              <w:ind w:left="296"/>
              <w:spacing w:before="89" w:line="192" w:lineRule="auto"/>
              <w:rPr>
                <w:sz w:val="24"/>
                <w:szCs w:val="24"/>
              </w:rPr>
            </w:pPr>
            <w:r>
              <w:rPr>
                <w:sz w:val="24"/>
                <w:szCs w:val="24"/>
                <w:spacing w:val="-3"/>
              </w:rPr>
              <w:t>5.20</w:t>
            </w:r>
          </w:p>
        </w:tc>
        <w:tc>
          <w:tcPr>
            <w:tcW w:w="1089" w:type="dxa"/>
            <w:vAlign w:val="top"/>
          </w:tcPr>
          <w:p>
            <w:pPr>
              <w:pStyle w:val="TableText"/>
              <w:ind w:left="357"/>
              <w:spacing w:before="111" w:line="233" w:lineRule="auto"/>
              <w:rPr/>
            </w:pPr>
            <w:r>
              <w:rPr>
                <w:spacing w:val="-4"/>
              </w:rPr>
              <w:t>1.73</w:t>
            </w:r>
          </w:p>
        </w:tc>
        <w:tc>
          <w:tcPr>
            <w:tcW w:w="979" w:type="dxa"/>
            <w:vAlign w:val="top"/>
          </w:tcPr>
          <w:p>
            <w:pPr>
              <w:pStyle w:val="TableText"/>
              <w:ind w:left="248"/>
              <w:spacing w:before="89" w:line="192" w:lineRule="auto"/>
              <w:rPr>
                <w:sz w:val="24"/>
                <w:szCs w:val="24"/>
              </w:rPr>
            </w:pPr>
            <w:r>
              <w:rPr>
                <w:sz w:val="24"/>
                <w:szCs w:val="24"/>
                <w:spacing w:val="-3"/>
              </w:rPr>
              <w:t>7.62</w:t>
            </w:r>
          </w:p>
        </w:tc>
        <w:tc>
          <w:tcPr>
            <w:tcW w:w="1024" w:type="dxa"/>
            <w:vAlign w:val="top"/>
          </w:tcPr>
          <w:p>
            <w:pPr>
              <w:pStyle w:val="TableText"/>
              <w:ind w:left="329"/>
              <w:spacing w:before="111" w:line="233" w:lineRule="auto"/>
              <w:rPr/>
            </w:pPr>
            <w:r>
              <w:rPr>
                <w:spacing w:val="-2"/>
              </w:rPr>
              <w:t>2.93</w:t>
            </w:r>
          </w:p>
        </w:tc>
      </w:tr>
      <w:tr>
        <w:trPr>
          <w:trHeight w:val="350" w:hRule="atLeast"/>
        </w:trPr>
        <w:tc>
          <w:tcPr>
            <w:tcW w:w="704" w:type="dxa"/>
            <w:vAlign w:val="top"/>
          </w:tcPr>
          <w:p>
            <w:pPr>
              <w:pStyle w:val="TableText"/>
              <w:ind w:left="165"/>
              <w:spacing w:before="112" w:line="233" w:lineRule="auto"/>
              <w:rPr/>
            </w:pPr>
            <w:r>
              <w:rPr>
                <w:spacing w:val="-2"/>
              </w:rPr>
              <w:t>30.8</w:t>
            </w:r>
          </w:p>
        </w:tc>
        <w:tc>
          <w:tcPr>
            <w:tcW w:w="1079" w:type="dxa"/>
            <w:vAlign w:val="top"/>
          </w:tcPr>
          <w:p>
            <w:pPr>
              <w:pStyle w:val="TableText"/>
              <w:ind w:left="231"/>
              <w:spacing w:before="90" w:line="192" w:lineRule="auto"/>
              <w:rPr>
                <w:sz w:val="24"/>
                <w:szCs w:val="24"/>
              </w:rPr>
            </w:pPr>
            <w:r>
              <w:rPr>
                <w:sz w:val="24"/>
                <w:szCs w:val="24"/>
                <w:spacing w:val="-2"/>
              </w:rPr>
              <w:t>0.202</w:t>
            </w:r>
          </w:p>
        </w:tc>
        <w:tc>
          <w:tcPr>
            <w:tcW w:w="1078" w:type="dxa"/>
            <w:vAlign w:val="top"/>
          </w:tcPr>
          <w:p>
            <w:pPr>
              <w:pStyle w:val="TableText"/>
              <w:ind w:left="172"/>
              <w:spacing w:before="90" w:line="192" w:lineRule="auto"/>
              <w:rPr>
                <w:sz w:val="24"/>
                <w:szCs w:val="24"/>
              </w:rPr>
            </w:pPr>
            <w:r>
              <w:rPr>
                <w:sz w:val="24"/>
                <w:szCs w:val="24"/>
                <w:spacing w:val="-2"/>
              </w:rPr>
              <w:t>0.0616</w:t>
            </w:r>
          </w:p>
        </w:tc>
        <w:tc>
          <w:tcPr>
            <w:tcW w:w="1079" w:type="dxa"/>
            <w:vAlign w:val="top"/>
          </w:tcPr>
          <w:p>
            <w:pPr>
              <w:pStyle w:val="TableText"/>
              <w:ind w:left="354"/>
              <w:spacing w:before="112" w:line="233" w:lineRule="auto"/>
              <w:rPr/>
            </w:pPr>
            <w:r>
              <w:rPr>
                <w:spacing w:val="-4"/>
              </w:rPr>
              <w:t>1.33</w:t>
            </w:r>
          </w:p>
        </w:tc>
        <w:tc>
          <w:tcPr>
            <w:tcW w:w="1089" w:type="dxa"/>
            <w:vAlign w:val="top"/>
          </w:tcPr>
          <w:p>
            <w:pPr>
              <w:pStyle w:val="TableText"/>
              <w:ind w:left="235"/>
              <w:spacing w:before="90" w:line="192" w:lineRule="auto"/>
              <w:rPr>
                <w:sz w:val="24"/>
                <w:szCs w:val="24"/>
              </w:rPr>
            </w:pPr>
            <w:r>
              <w:rPr>
                <w:sz w:val="24"/>
                <w:szCs w:val="24"/>
                <w:spacing w:val="-2"/>
              </w:rPr>
              <w:t>0.524</w:t>
            </w:r>
          </w:p>
        </w:tc>
        <w:tc>
          <w:tcPr>
            <w:tcW w:w="1079" w:type="dxa"/>
            <w:vAlign w:val="top"/>
          </w:tcPr>
          <w:p>
            <w:pPr>
              <w:pStyle w:val="TableText"/>
              <w:ind w:left="296"/>
              <w:spacing w:before="90" w:line="192" w:lineRule="auto"/>
              <w:rPr>
                <w:sz w:val="24"/>
                <w:szCs w:val="24"/>
              </w:rPr>
            </w:pPr>
            <w:r>
              <w:rPr>
                <w:sz w:val="24"/>
                <w:szCs w:val="24"/>
                <w:spacing w:val="-3"/>
              </w:rPr>
              <w:t>5.10</w:t>
            </w:r>
          </w:p>
        </w:tc>
        <w:tc>
          <w:tcPr>
            <w:tcW w:w="1089" w:type="dxa"/>
            <w:vAlign w:val="top"/>
          </w:tcPr>
          <w:p>
            <w:pPr>
              <w:pStyle w:val="TableText"/>
              <w:ind w:left="357"/>
              <w:spacing w:before="112" w:line="233" w:lineRule="auto"/>
              <w:rPr/>
            </w:pPr>
            <w:r>
              <w:rPr>
                <w:spacing w:val="-4"/>
              </w:rPr>
              <w:t>1.70</w:t>
            </w:r>
          </w:p>
        </w:tc>
        <w:tc>
          <w:tcPr>
            <w:tcW w:w="979" w:type="dxa"/>
            <w:vAlign w:val="top"/>
          </w:tcPr>
          <w:p>
            <w:pPr>
              <w:pStyle w:val="TableText"/>
              <w:ind w:left="308"/>
              <w:spacing w:before="90" w:line="192" w:lineRule="auto"/>
              <w:rPr>
                <w:sz w:val="24"/>
                <w:szCs w:val="24"/>
              </w:rPr>
            </w:pPr>
            <w:r>
              <w:rPr>
                <w:sz w:val="24"/>
                <w:szCs w:val="24"/>
                <w:spacing w:val="-4"/>
              </w:rPr>
              <w:t>7.5</w:t>
            </w:r>
          </w:p>
        </w:tc>
        <w:tc>
          <w:tcPr>
            <w:tcW w:w="1024" w:type="dxa"/>
            <w:vAlign w:val="top"/>
          </w:tcPr>
          <w:p>
            <w:pPr>
              <w:pStyle w:val="TableText"/>
              <w:ind w:left="329"/>
              <w:spacing w:before="112" w:line="233" w:lineRule="auto"/>
              <w:rPr/>
            </w:pPr>
            <w:r>
              <w:rPr>
                <w:spacing w:val="-2"/>
              </w:rPr>
              <w:t>2.90</w:t>
            </w:r>
          </w:p>
        </w:tc>
      </w:tr>
      <w:tr>
        <w:trPr>
          <w:trHeight w:val="350" w:hRule="atLeast"/>
        </w:trPr>
        <w:tc>
          <w:tcPr>
            <w:tcW w:w="704" w:type="dxa"/>
            <w:vAlign w:val="top"/>
          </w:tcPr>
          <w:p>
            <w:pPr>
              <w:pStyle w:val="TableText"/>
              <w:ind w:left="165"/>
              <w:spacing w:before="112" w:line="233" w:lineRule="auto"/>
              <w:rPr/>
            </w:pPr>
            <w:r>
              <w:rPr>
                <w:spacing w:val="-2"/>
              </w:rPr>
              <w:t>31.0</w:t>
            </w:r>
          </w:p>
        </w:tc>
        <w:tc>
          <w:tcPr>
            <w:tcW w:w="1079" w:type="dxa"/>
            <w:vAlign w:val="top"/>
          </w:tcPr>
          <w:p>
            <w:pPr>
              <w:pStyle w:val="TableText"/>
              <w:ind w:left="231"/>
              <w:spacing w:before="90" w:line="192" w:lineRule="auto"/>
              <w:rPr>
                <w:sz w:val="24"/>
                <w:szCs w:val="24"/>
              </w:rPr>
            </w:pPr>
            <w:r>
              <w:rPr>
                <w:sz w:val="24"/>
                <w:szCs w:val="24"/>
                <w:spacing w:val="-2"/>
              </w:rPr>
              <w:t>0.198</w:t>
            </w:r>
          </w:p>
        </w:tc>
        <w:tc>
          <w:tcPr>
            <w:tcW w:w="1078" w:type="dxa"/>
            <w:vAlign w:val="top"/>
          </w:tcPr>
          <w:p>
            <w:pPr>
              <w:pStyle w:val="TableText"/>
              <w:ind w:left="172"/>
              <w:spacing w:before="90" w:line="192" w:lineRule="auto"/>
              <w:rPr>
                <w:sz w:val="24"/>
                <w:szCs w:val="24"/>
              </w:rPr>
            </w:pPr>
            <w:r>
              <w:rPr>
                <w:sz w:val="24"/>
                <w:szCs w:val="24"/>
                <w:spacing w:val="-2"/>
              </w:rPr>
              <w:t>0.0605</w:t>
            </w:r>
          </w:p>
        </w:tc>
        <w:tc>
          <w:tcPr>
            <w:tcW w:w="1079" w:type="dxa"/>
            <w:vAlign w:val="top"/>
          </w:tcPr>
          <w:p>
            <w:pPr>
              <w:pStyle w:val="TableText"/>
              <w:ind w:left="354"/>
              <w:spacing w:before="112" w:line="233" w:lineRule="auto"/>
              <w:rPr/>
            </w:pPr>
            <w:r>
              <w:rPr>
                <w:spacing w:val="-4"/>
              </w:rPr>
              <w:t>1.32</w:t>
            </w:r>
          </w:p>
        </w:tc>
        <w:tc>
          <w:tcPr>
            <w:tcW w:w="1089" w:type="dxa"/>
            <w:vAlign w:val="top"/>
          </w:tcPr>
          <w:p>
            <w:pPr>
              <w:pStyle w:val="TableText"/>
              <w:ind w:left="314"/>
              <w:spacing w:before="112" w:line="233" w:lineRule="auto"/>
              <w:rPr/>
            </w:pPr>
            <w:r>
              <w:rPr>
                <w:spacing w:val="-2"/>
              </w:rPr>
              <w:t>0.515</w:t>
            </w:r>
          </w:p>
        </w:tc>
        <w:tc>
          <w:tcPr>
            <w:tcW w:w="1079" w:type="dxa"/>
            <w:vAlign w:val="top"/>
          </w:tcPr>
          <w:p>
            <w:pPr>
              <w:pStyle w:val="TableText"/>
              <w:ind w:left="356"/>
              <w:spacing w:before="112" w:line="233" w:lineRule="auto"/>
              <w:rPr/>
            </w:pPr>
            <w:r>
              <w:rPr>
                <w:spacing w:val="-2"/>
              </w:rPr>
              <w:t>5.00</w:t>
            </w:r>
          </w:p>
        </w:tc>
        <w:tc>
          <w:tcPr>
            <w:tcW w:w="1089" w:type="dxa"/>
            <w:vAlign w:val="top"/>
          </w:tcPr>
          <w:p>
            <w:pPr>
              <w:pStyle w:val="TableText"/>
              <w:ind w:left="357"/>
              <w:spacing w:before="112" w:line="233" w:lineRule="auto"/>
              <w:rPr/>
            </w:pPr>
            <w:r>
              <w:rPr>
                <w:spacing w:val="-4"/>
              </w:rPr>
              <w:t>1.67</w:t>
            </w:r>
          </w:p>
        </w:tc>
        <w:tc>
          <w:tcPr>
            <w:tcW w:w="979" w:type="dxa"/>
            <w:vAlign w:val="top"/>
          </w:tcPr>
          <w:p>
            <w:pPr>
              <w:pStyle w:val="TableText"/>
              <w:ind w:left="248"/>
              <w:spacing w:before="90" w:line="192" w:lineRule="auto"/>
              <w:rPr>
                <w:sz w:val="24"/>
                <w:szCs w:val="24"/>
              </w:rPr>
            </w:pPr>
            <w:r>
              <w:rPr>
                <w:sz w:val="24"/>
                <w:szCs w:val="24"/>
                <w:spacing w:val="-3"/>
              </w:rPr>
              <w:t>7.33</w:t>
            </w:r>
          </w:p>
        </w:tc>
        <w:tc>
          <w:tcPr>
            <w:tcW w:w="1024" w:type="dxa"/>
            <w:vAlign w:val="top"/>
          </w:tcPr>
          <w:p>
            <w:pPr>
              <w:pStyle w:val="TableText"/>
              <w:ind w:left="329"/>
              <w:spacing w:before="112" w:line="233" w:lineRule="auto"/>
              <w:rPr/>
            </w:pPr>
            <w:r>
              <w:rPr>
                <w:spacing w:val="-2"/>
              </w:rPr>
              <w:t>2.87</w:t>
            </w:r>
          </w:p>
        </w:tc>
      </w:tr>
      <w:tr>
        <w:trPr>
          <w:trHeight w:val="349" w:hRule="atLeast"/>
        </w:trPr>
        <w:tc>
          <w:tcPr>
            <w:tcW w:w="704" w:type="dxa"/>
            <w:vAlign w:val="top"/>
          </w:tcPr>
          <w:p>
            <w:pPr>
              <w:pStyle w:val="TableText"/>
              <w:ind w:left="165"/>
              <w:spacing w:before="112" w:line="232" w:lineRule="auto"/>
              <w:rPr/>
            </w:pPr>
            <w:r>
              <w:rPr>
                <w:spacing w:val="-2"/>
              </w:rPr>
              <w:t>31.2</w:t>
            </w:r>
          </w:p>
        </w:tc>
        <w:tc>
          <w:tcPr>
            <w:tcW w:w="1079" w:type="dxa"/>
            <w:vAlign w:val="top"/>
          </w:tcPr>
          <w:p>
            <w:pPr>
              <w:pStyle w:val="TableText"/>
              <w:ind w:left="301"/>
              <w:spacing w:before="112" w:line="232" w:lineRule="auto"/>
              <w:rPr/>
            </w:pPr>
            <w:r>
              <w:rPr>
                <w:spacing w:val="-2"/>
              </w:rPr>
              <w:t>0.194</w:t>
            </w:r>
          </w:p>
        </w:tc>
        <w:tc>
          <w:tcPr>
            <w:tcW w:w="1078" w:type="dxa"/>
            <w:vAlign w:val="top"/>
          </w:tcPr>
          <w:p>
            <w:pPr>
              <w:pStyle w:val="TableText"/>
              <w:ind w:left="172"/>
              <w:spacing w:before="90" w:line="191" w:lineRule="auto"/>
              <w:rPr>
                <w:sz w:val="24"/>
                <w:szCs w:val="24"/>
              </w:rPr>
            </w:pPr>
            <w:r>
              <w:rPr>
                <w:sz w:val="24"/>
                <w:szCs w:val="24"/>
                <w:spacing w:val="-2"/>
              </w:rPr>
              <w:t>0.0596</w:t>
            </w:r>
          </w:p>
        </w:tc>
        <w:tc>
          <w:tcPr>
            <w:tcW w:w="1079" w:type="dxa"/>
            <w:vAlign w:val="top"/>
          </w:tcPr>
          <w:p>
            <w:pPr>
              <w:pStyle w:val="TableText"/>
              <w:ind w:left="354"/>
              <w:spacing w:before="112" w:line="232" w:lineRule="auto"/>
              <w:rPr/>
            </w:pPr>
            <w:r>
              <w:rPr>
                <w:spacing w:val="-4"/>
              </w:rPr>
              <w:t>1.30</w:t>
            </w:r>
          </w:p>
        </w:tc>
        <w:tc>
          <w:tcPr>
            <w:tcW w:w="1089" w:type="dxa"/>
            <w:vAlign w:val="top"/>
          </w:tcPr>
          <w:p>
            <w:pPr>
              <w:pStyle w:val="TableText"/>
              <w:ind w:left="314"/>
              <w:spacing w:before="112" w:line="232" w:lineRule="auto"/>
              <w:rPr/>
            </w:pPr>
            <w:r>
              <w:rPr>
                <w:spacing w:val="-2"/>
              </w:rPr>
              <w:t>0.506</w:t>
            </w:r>
          </w:p>
        </w:tc>
        <w:tc>
          <w:tcPr>
            <w:tcW w:w="1079" w:type="dxa"/>
            <w:vAlign w:val="top"/>
          </w:tcPr>
          <w:p>
            <w:pPr>
              <w:pStyle w:val="TableText"/>
              <w:ind w:left="356"/>
              <w:spacing w:before="112" w:line="232" w:lineRule="auto"/>
              <w:rPr/>
            </w:pPr>
            <w:r>
              <w:rPr>
                <w:spacing w:val="-2"/>
              </w:rPr>
              <w:t>4.90</w:t>
            </w:r>
          </w:p>
        </w:tc>
        <w:tc>
          <w:tcPr>
            <w:tcW w:w="1089" w:type="dxa"/>
            <w:vAlign w:val="top"/>
          </w:tcPr>
          <w:p>
            <w:pPr>
              <w:pStyle w:val="TableText"/>
              <w:ind w:left="357"/>
              <w:spacing w:before="112" w:line="232" w:lineRule="auto"/>
              <w:rPr/>
            </w:pPr>
            <w:r>
              <w:rPr>
                <w:spacing w:val="-4"/>
              </w:rPr>
              <w:t>1.65</w:t>
            </w:r>
          </w:p>
        </w:tc>
        <w:tc>
          <w:tcPr>
            <w:tcW w:w="979" w:type="dxa"/>
            <w:vAlign w:val="top"/>
          </w:tcPr>
          <w:p>
            <w:pPr>
              <w:pStyle w:val="TableText"/>
              <w:ind w:left="248"/>
              <w:spacing w:before="90" w:line="191" w:lineRule="auto"/>
              <w:rPr>
                <w:sz w:val="24"/>
                <w:szCs w:val="24"/>
              </w:rPr>
            </w:pPr>
            <w:r>
              <w:rPr>
                <w:sz w:val="24"/>
                <w:szCs w:val="24"/>
                <w:spacing w:val="-3"/>
              </w:rPr>
              <w:t>7.16</w:t>
            </w:r>
          </w:p>
        </w:tc>
        <w:tc>
          <w:tcPr>
            <w:tcW w:w="1024" w:type="dxa"/>
            <w:vAlign w:val="top"/>
          </w:tcPr>
          <w:p>
            <w:pPr>
              <w:pStyle w:val="TableText"/>
              <w:ind w:left="329"/>
              <w:spacing w:before="112" w:line="232" w:lineRule="auto"/>
              <w:rPr/>
            </w:pPr>
            <w:r>
              <w:rPr>
                <w:spacing w:val="-2"/>
              </w:rPr>
              <w:t>2.84</w:t>
            </w:r>
          </w:p>
        </w:tc>
      </w:tr>
      <w:tr>
        <w:trPr>
          <w:trHeight w:val="360" w:hRule="atLeast"/>
        </w:trPr>
        <w:tc>
          <w:tcPr>
            <w:tcW w:w="704" w:type="dxa"/>
            <w:vAlign w:val="top"/>
          </w:tcPr>
          <w:p>
            <w:pPr>
              <w:pStyle w:val="TableText"/>
              <w:ind w:left="165"/>
              <w:spacing w:before="113" w:line="239" w:lineRule="auto"/>
              <w:rPr/>
            </w:pPr>
            <w:r>
              <w:rPr>
                <w:spacing w:val="-2"/>
              </w:rPr>
              <w:t>31:4</w:t>
            </w:r>
          </w:p>
        </w:tc>
        <w:tc>
          <w:tcPr>
            <w:tcW w:w="1079" w:type="dxa"/>
            <w:vAlign w:val="top"/>
          </w:tcPr>
          <w:p>
            <w:pPr>
              <w:pStyle w:val="TableText"/>
              <w:ind w:left="301"/>
              <w:spacing w:before="113" w:line="239" w:lineRule="auto"/>
              <w:rPr/>
            </w:pPr>
            <w:r>
              <w:rPr>
                <w:spacing w:val="-2"/>
              </w:rPr>
              <w:t>0.190</w:t>
            </w:r>
          </w:p>
        </w:tc>
        <w:tc>
          <w:tcPr>
            <w:tcW w:w="1078" w:type="dxa"/>
            <w:vAlign w:val="top"/>
          </w:tcPr>
          <w:p>
            <w:pPr>
              <w:pStyle w:val="TableText"/>
              <w:ind w:left="262"/>
              <w:spacing w:before="113" w:line="239" w:lineRule="auto"/>
              <w:rPr/>
            </w:pPr>
            <w:r>
              <w:rPr>
                <w:spacing w:val="-2"/>
              </w:rPr>
              <w:t>0.0587</w:t>
            </w:r>
          </w:p>
        </w:tc>
        <w:tc>
          <w:tcPr>
            <w:tcW w:w="1079" w:type="dxa"/>
            <w:vAlign w:val="top"/>
          </w:tcPr>
          <w:p>
            <w:pPr>
              <w:pStyle w:val="TableText"/>
              <w:ind w:left="354"/>
              <w:spacing w:before="113" w:line="239" w:lineRule="auto"/>
              <w:rPr/>
            </w:pPr>
            <w:r>
              <w:rPr>
                <w:spacing w:val="-4"/>
              </w:rPr>
              <w:t>1.28</w:t>
            </w:r>
          </w:p>
        </w:tc>
        <w:tc>
          <w:tcPr>
            <w:tcW w:w="1089" w:type="dxa"/>
            <w:vAlign w:val="top"/>
          </w:tcPr>
          <w:p>
            <w:pPr>
              <w:pStyle w:val="TableText"/>
              <w:ind w:left="314"/>
              <w:spacing w:before="113" w:line="239" w:lineRule="auto"/>
              <w:rPr/>
            </w:pPr>
            <w:r>
              <w:rPr>
                <w:spacing w:val="-2"/>
              </w:rPr>
              <w:t>0.497</w:t>
            </w:r>
          </w:p>
        </w:tc>
        <w:tc>
          <w:tcPr>
            <w:tcW w:w="1079" w:type="dxa"/>
            <w:vAlign w:val="top"/>
          </w:tcPr>
          <w:p>
            <w:pPr>
              <w:pStyle w:val="TableText"/>
              <w:ind w:left="356"/>
              <w:spacing w:before="113" w:line="239" w:lineRule="auto"/>
              <w:rPr/>
            </w:pPr>
            <w:r>
              <w:rPr>
                <w:spacing w:val="-2"/>
              </w:rPr>
              <w:t>4.82</w:t>
            </w:r>
          </w:p>
        </w:tc>
        <w:tc>
          <w:tcPr>
            <w:tcW w:w="1089" w:type="dxa"/>
            <w:vAlign w:val="top"/>
          </w:tcPr>
          <w:p>
            <w:pPr>
              <w:pStyle w:val="TableText"/>
              <w:ind w:left="297"/>
              <w:spacing w:before="91" w:line="199" w:lineRule="auto"/>
              <w:rPr>
                <w:sz w:val="24"/>
                <w:szCs w:val="24"/>
              </w:rPr>
            </w:pPr>
            <w:r>
              <w:rPr>
                <w:sz w:val="24"/>
                <w:szCs w:val="24"/>
                <w:spacing w:val="-6"/>
              </w:rPr>
              <w:t>1.62</w:t>
            </w:r>
          </w:p>
        </w:tc>
        <w:tc>
          <w:tcPr>
            <w:tcW w:w="979" w:type="dxa"/>
            <w:vAlign w:val="top"/>
          </w:tcPr>
          <w:p>
            <w:pPr>
              <w:pStyle w:val="TableText"/>
              <w:ind w:left="438"/>
              <w:spacing w:before="112"/>
              <w:rPr/>
            </w:pPr>
            <w:r>
              <w:rPr/>
              <w:t>7</w:t>
            </w:r>
          </w:p>
        </w:tc>
        <w:tc>
          <w:tcPr>
            <w:tcW w:w="1024" w:type="dxa"/>
            <w:vAlign w:val="top"/>
          </w:tcPr>
          <w:p>
            <w:pPr>
              <w:pStyle w:val="TableText"/>
              <w:ind w:left="329"/>
              <w:spacing w:before="113" w:line="239" w:lineRule="auto"/>
              <w:rPr/>
            </w:pPr>
            <w:r>
              <w:rPr>
                <w:spacing w:val="-2"/>
              </w:rPr>
              <w:t>2.81</w:t>
            </w:r>
          </w:p>
        </w:tc>
      </w:tr>
      <w:tr>
        <w:trPr>
          <w:trHeight w:val="349" w:hRule="atLeast"/>
        </w:trPr>
        <w:tc>
          <w:tcPr>
            <w:tcW w:w="704" w:type="dxa"/>
            <w:vAlign w:val="top"/>
          </w:tcPr>
          <w:p>
            <w:pPr>
              <w:pStyle w:val="TableText"/>
              <w:ind w:left="165"/>
              <w:spacing w:before="113" w:line="231" w:lineRule="auto"/>
              <w:rPr/>
            </w:pPr>
            <w:r>
              <w:rPr>
                <w:spacing w:val="-2"/>
              </w:rPr>
              <w:t>31:6</w:t>
            </w:r>
          </w:p>
        </w:tc>
        <w:tc>
          <w:tcPr>
            <w:tcW w:w="1079" w:type="dxa"/>
            <w:vAlign w:val="top"/>
          </w:tcPr>
          <w:p>
            <w:pPr>
              <w:pStyle w:val="TableText"/>
              <w:ind w:left="301"/>
              <w:spacing w:before="113" w:line="231" w:lineRule="auto"/>
              <w:rPr/>
            </w:pPr>
            <w:r>
              <w:rPr>
                <w:spacing w:val="-2"/>
              </w:rPr>
              <w:t>0.186</w:t>
            </w:r>
          </w:p>
        </w:tc>
        <w:tc>
          <w:tcPr>
            <w:tcW w:w="1078" w:type="dxa"/>
            <w:vAlign w:val="top"/>
          </w:tcPr>
          <w:p>
            <w:pPr>
              <w:pStyle w:val="TableText"/>
              <w:ind w:left="172"/>
              <w:spacing w:before="92" w:line="190" w:lineRule="auto"/>
              <w:rPr>
                <w:sz w:val="24"/>
                <w:szCs w:val="24"/>
              </w:rPr>
            </w:pPr>
            <w:r>
              <w:rPr>
                <w:sz w:val="24"/>
                <w:szCs w:val="24"/>
                <w:spacing w:val="-2"/>
              </w:rPr>
              <w:t>0.0578</w:t>
            </w:r>
          </w:p>
        </w:tc>
        <w:tc>
          <w:tcPr>
            <w:tcW w:w="1079" w:type="dxa"/>
            <w:vAlign w:val="top"/>
          </w:tcPr>
          <w:p>
            <w:pPr>
              <w:pStyle w:val="TableText"/>
              <w:ind w:left="354"/>
              <w:spacing w:before="113" w:line="231" w:lineRule="auto"/>
              <w:rPr/>
            </w:pPr>
            <w:r>
              <w:rPr>
                <w:spacing w:val="-4"/>
              </w:rPr>
              <w:t>1.26</w:t>
            </w:r>
          </w:p>
        </w:tc>
        <w:tc>
          <w:tcPr>
            <w:tcW w:w="1089" w:type="dxa"/>
            <w:vAlign w:val="top"/>
          </w:tcPr>
          <w:p>
            <w:pPr>
              <w:pStyle w:val="TableText"/>
              <w:ind w:left="314"/>
              <w:spacing w:before="113" w:line="231" w:lineRule="auto"/>
              <w:rPr/>
            </w:pPr>
            <w:r>
              <w:rPr>
                <w:spacing w:val="-2"/>
              </w:rPr>
              <w:t>0.489</w:t>
            </w:r>
          </w:p>
        </w:tc>
        <w:tc>
          <w:tcPr>
            <w:tcW w:w="1079" w:type="dxa"/>
            <w:vAlign w:val="top"/>
          </w:tcPr>
          <w:p>
            <w:pPr>
              <w:pStyle w:val="TableText"/>
              <w:ind w:left="356"/>
              <w:spacing w:before="113" w:line="231" w:lineRule="auto"/>
              <w:rPr/>
            </w:pPr>
            <w:r>
              <w:rPr>
                <w:spacing w:val="-2"/>
              </w:rPr>
              <w:t>4.74</w:t>
            </w:r>
          </w:p>
        </w:tc>
        <w:tc>
          <w:tcPr>
            <w:tcW w:w="1089" w:type="dxa"/>
            <w:vAlign w:val="top"/>
          </w:tcPr>
          <w:p>
            <w:pPr>
              <w:pStyle w:val="TableText"/>
              <w:ind w:left="297"/>
              <w:spacing w:before="92" w:line="190" w:lineRule="auto"/>
              <w:rPr>
                <w:sz w:val="24"/>
                <w:szCs w:val="24"/>
              </w:rPr>
            </w:pPr>
            <w:r>
              <w:rPr>
                <w:sz w:val="24"/>
                <w:szCs w:val="24"/>
                <w:spacing w:val="-6"/>
              </w:rPr>
              <w:t>1.60</w:t>
            </w:r>
          </w:p>
        </w:tc>
        <w:tc>
          <w:tcPr>
            <w:tcW w:w="979" w:type="dxa"/>
            <w:vAlign w:val="top"/>
          </w:tcPr>
          <w:p>
            <w:pPr>
              <w:pStyle w:val="TableText"/>
              <w:ind w:left="308"/>
              <w:spacing w:before="113" w:line="231" w:lineRule="auto"/>
              <w:rPr/>
            </w:pPr>
            <w:r>
              <w:rPr>
                <w:spacing w:val="-2"/>
              </w:rPr>
              <w:t>6.87</w:t>
            </w:r>
          </w:p>
        </w:tc>
        <w:tc>
          <w:tcPr>
            <w:tcW w:w="1024" w:type="dxa"/>
            <w:vAlign w:val="top"/>
          </w:tcPr>
          <w:p>
            <w:pPr>
              <w:pStyle w:val="TableText"/>
              <w:ind w:left="329"/>
              <w:spacing w:before="113" w:line="231" w:lineRule="auto"/>
              <w:rPr/>
            </w:pPr>
            <w:r>
              <w:rPr>
                <w:spacing w:val="-2"/>
              </w:rPr>
              <w:t>2.78</w:t>
            </w:r>
          </w:p>
        </w:tc>
      </w:tr>
      <w:tr>
        <w:trPr>
          <w:trHeight w:val="360" w:hRule="atLeast"/>
        </w:trPr>
        <w:tc>
          <w:tcPr>
            <w:tcW w:w="704" w:type="dxa"/>
            <w:vAlign w:val="top"/>
          </w:tcPr>
          <w:p>
            <w:pPr>
              <w:pStyle w:val="TableText"/>
              <w:ind w:left="165"/>
              <w:spacing w:before="114" w:line="239" w:lineRule="auto"/>
              <w:rPr/>
            </w:pPr>
            <w:r>
              <w:rPr>
                <w:spacing w:val="-2"/>
              </w:rPr>
              <w:t>31.8</w:t>
            </w:r>
          </w:p>
        </w:tc>
        <w:tc>
          <w:tcPr>
            <w:tcW w:w="1079" w:type="dxa"/>
            <w:vAlign w:val="top"/>
          </w:tcPr>
          <w:p>
            <w:pPr>
              <w:pStyle w:val="TableText"/>
              <w:ind w:left="301"/>
              <w:spacing w:before="114" w:line="239" w:lineRule="auto"/>
              <w:rPr/>
            </w:pPr>
            <w:r>
              <w:rPr>
                <w:spacing w:val="-2"/>
              </w:rPr>
              <w:t>0.183</w:t>
            </w:r>
          </w:p>
        </w:tc>
        <w:tc>
          <w:tcPr>
            <w:tcW w:w="1078" w:type="dxa"/>
            <w:vAlign w:val="top"/>
          </w:tcPr>
          <w:p>
            <w:pPr>
              <w:pStyle w:val="TableText"/>
              <w:ind w:left="172"/>
              <w:spacing w:before="92" w:line="198" w:lineRule="auto"/>
              <w:rPr>
                <w:sz w:val="24"/>
                <w:szCs w:val="24"/>
              </w:rPr>
            </w:pPr>
            <w:r>
              <w:rPr>
                <w:sz w:val="24"/>
                <w:szCs w:val="24"/>
                <w:spacing w:val="-2"/>
              </w:rPr>
              <w:t>0.0569</w:t>
            </w:r>
          </w:p>
        </w:tc>
        <w:tc>
          <w:tcPr>
            <w:tcW w:w="1079" w:type="dxa"/>
            <w:vAlign w:val="top"/>
          </w:tcPr>
          <w:p>
            <w:pPr>
              <w:pStyle w:val="TableText"/>
              <w:ind w:left="354"/>
              <w:spacing w:before="114" w:line="239" w:lineRule="auto"/>
              <w:rPr/>
            </w:pPr>
            <w:r>
              <w:rPr>
                <w:spacing w:val="-4"/>
              </w:rPr>
              <w:t>1.24</w:t>
            </w:r>
          </w:p>
        </w:tc>
        <w:tc>
          <w:tcPr>
            <w:tcW w:w="1089" w:type="dxa"/>
            <w:vAlign w:val="top"/>
          </w:tcPr>
          <w:p>
            <w:pPr>
              <w:pStyle w:val="TableText"/>
              <w:ind w:left="314"/>
              <w:spacing w:before="114" w:line="239" w:lineRule="auto"/>
              <w:rPr/>
            </w:pPr>
            <w:r>
              <w:rPr>
                <w:spacing w:val="-2"/>
              </w:rPr>
              <w:t>0.482</w:t>
            </w:r>
          </w:p>
        </w:tc>
        <w:tc>
          <w:tcPr>
            <w:tcW w:w="1079" w:type="dxa"/>
            <w:vAlign w:val="top"/>
          </w:tcPr>
          <w:p>
            <w:pPr>
              <w:pStyle w:val="TableText"/>
              <w:ind w:left="296"/>
              <w:spacing w:before="65" w:line="216" w:lineRule="auto"/>
              <w:rPr>
                <w:sz w:val="24"/>
                <w:szCs w:val="24"/>
              </w:rPr>
            </w:pPr>
            <w:r>
              <w:rPr>
                <w:sz w:val="24"/>
                <w:szCs w:val="24"/>
                <w:spacing w:val="-2"/>
              </w:rPr>
              <w:t>4,68</w:t>
            </w:r>
          </w:p>
        </w:tc>
        <w:tc>
          <w:tcPr>
            <w:tcW w:w="1089" w:type="dxa"/>
            <w:vAlign w:val="top"/>
          </w:tcPr>
          <w:p>
            <w:pPr>
              <w:pStyle w:val="TableText"/>
              <w:ind w:left="297"/>
              <w:spacing w:before="92" w:line="198" w:lineRule="auto"/>
              <w:rPr>
                <w:sz w:val="24"/>
                <w:szCs w:val="24"/>
              </w:rPr>
            </w:pPr>
            <w:r>
              <w:rPr>
                <w:sz w:val="24"/>
                <w:szCs w:val="24"/>
                <w:spacing w:val="-6"/>
              </w:rPr>
              <w:t>1.58</w:t>
            </w:r>
          </w:p>
        </w:tc>
        <w:tc>
          <w:tcPr>
            <w:tcW w:w="979" w:type="dxa"/>
            <w:vAlign w:val="top"/>
          </w:tcPr>
          <w:p>
            <w:pPr>
              <w:pStyle w:val="TableText"/>
              <w:ind w:left="308"/>
              <w:spacing w:before="114" w:line="239" w:lineRule="auto"/>
              <w:rPr/>
            </w:pPr>
            <w:r>
              <w:rPr>
                <w:spacing w:val="-2"/>
              </w:rPr>
              <w:t>6.75</w:t>
            </w:r>
          </w:p>
        </w:tc>
        <w:tc>
          <w:tcPr>
            <w:tcW w:w="1024" w:type="dxa"/>
            <w:vAlign w:val="top"/>
          </w:tcPr>
          <w:p>
            <w:pPr>
              <w:pStyle w:val="TableText"/>
              <w:ind w:left="329"/>
              <w:spacing w:before="114" w:line="239" w:lineRule="auto"/>
              <w:rPr/>
            </w:pPr>
            <w:r>
              <w:rPr>
                <w:spacing w:val="-2"/>
              </w:rPr>
              <w:t>2.75</w:t>
            </w:r>
          </w:p>
        </w:tc>
      </w:tr>
      <w:tr>
        <w:trPr>
          <w:trHeight w:val="340" w:hRule="atLeast"/>
        </w:trPr>
        <w:tc>
          <w:tcPr>
            <w:tcW w:w="704" w:type="dxa"/>
            <w:vAlign w:val="top"/>
          </w:tcPr>
          <w:p>
            <w:pPr>
              <w:pStyle w:val="TableText"/>
              <w:ind w:left="165"/>
              <w:spacing w:before="104" w:line="231" w:lineRule="auto"/>
              <w:rPr/>
            </w:pPr>
            <w:r>
              <w:rPr>
                <w:spacing w:val="-2"/>
              </w:rPr>
              <w:t>32.0</w:t>
            </w:r>
          </w:p>
        </w:tc>
        <w:tc>
          <w:tcPr>
            <w:tcW w:w="1079" w:type="dxa"/>
            <w:vAlign w:val="top"/>
          </w:tcPr>
          <w:p>
            <w:pPr>
              <w:pStyle w:val="TableText"/>
              <w:ind w:left="301"/>
              <w:spacing w:before="104" w:line="231" w:lineRule="auto"/>
              <w:rPr/>
            </w:pPr>
            <w:r>
              <w:rPr>
                <w:spacing w:val="-2"/>
              </w:rPr>
              <w:t>0.180</w:t>
            </w:r>
          </w:p>
        </w:tc>
        <w:tc>
          <w:tcPr>
            <w:tcW w:w="1078" w:type="dxa"/>
            <w:vAlign w:val="top"/>
          </w:tcPr>
          <w:p>
            <w:pPr>
              <w:pStyle w:val="TableText"/>
              <w:ind w:left="262"/>
              <w:spacing w:before="104" w:line="231" w:lineRule="auto"/>
              <w:rPr/>
            </w:pPr>
            <w:r>
              <w:rPr>
                <w:spacing w:val="-2"/>
              </w:rPr>
              <w:t>0.0560</w:t>
            </w:r>
          </w:p>
        </w:tc>
        <w:tc>
          <w:tcPr>
            <w:tcW w:w="1079" w:type="dxa"/>
            <w:vAlign w:val="top"/>
          </w:tcPr>
          <w:p>
            <w:pPr>
              <w:pStyle w:val="TableText"/>
              <w:ind w:left="354"/>
              <w:spacing w:before="83" w:line="216" w:lineRule="auto"/>
              <w:rPr/>
            </w:pPr>
            <w:r>
              <w:rPr>
                <w:spacing w:val="-4"/>
              </w:rPr>
              <w:t>1,23</w:t>
            </w:r>
          </w:p>
        </w:tc>
        <w:tc>
          <w:tcPr>
            <w:tcW w:w="1089" w:type="dxa"/>
            <w:vAlign w:val="top"/>
          </w:tcPr>
          <w:p>
            <w:pPr>
              <w:pStyle w:val="TableText"/>
              <w:ind w:left="314"/>
              <w:spacing w:before="104" w:line="231" w:lineRule="auto"/>
              <w:rPr/>
            </w:pPr>
            <w:r>
              <w:rPr>
                <w:spacing w:val="-2"/>
              </w:rPr>
              <w:t>0.475</w:t>
            </w:r>
          </w:p>
        </w:tc>
        <w:tc>
          <w:tcPr>
            <w:tcW w:w="1079" w:type="dxa"/>
            <w:vAlign w:val="top"/>
          </w:tcPr>
          <w:p>
            <w:pPr>
              <w:pStyle w:val="TableText"/>
              <w:ind w:left="296"/>
              <w:spacing w:before="83" w:line="190" w:lineRule="auto"/>
              <w:rPr>
                <w:sz w:val="24"/>
                <w:szCs w:val="24"/>
              </w:rPr>
            </w:pPr>
            <w:r>
              <w:rPr>
                <w:sz w:val="24"/>
                <w:szCs w:val="24"/>
                <w:spacing w:val="-2"/>
              </w:rPr>
              <w:t>4.60</w:t>
            </w:r>
          </w:p>
        </w:tc>
        <w:tc>
          <w:tcPr>
            <w:tcW w:w="1089" w:type="dxa"/>
            <w:vAlign w:val="top"/>
          </w:tcPr>
          <w:p>
            <w:pPr>
              <w:pStyle w:val="TableText"/>
              <w:ind w:left="357"/>
              <w:spacing w:before="104" w:line="231" w:lineRule="auto"/>
              <w:rPr/>
            </w:pPr>
            <w:r>
              <w:rPr>
                <w:spacing w:val="-4"/>
              </w:rPr>
              <w:t>1.56</w:t>
            </w:r>
          </w:p>
        </w:tc>
        <w:tc>
          <w:tcPr>
            <w:tcW w:w="979" w:type="dxa"/>
            <w:vAlign w:val="top"/>
          </w:tcPr>
          <w:p>
            <w:pPr>
              <w:pStyle w:val="TableText"/>
              <w:ind w:left="308"/>
              <w:spacing w:before="104" w:line="231" w:lineRule="auto"/>
              <w:rPr/>
            </w:pPr>
            <w:r>
              <w:rPr>
                <w:spacing w:val="-2"/>
              </w:rPr>
              <w:t>6.62</w:t>
            </w:r>
          </w:p>
        </w:tc>
        <w:tc>
          <w:tcPr>
            <w:tcW w:w="1024" w:type="dxa"/>
            <w:vAlign w:val="top"/>
          </w:tcPr>
          <w:p>
            <w:pPr>
              <w:pStyle w:val="TableText"/>
              <w:ind w:left="329"/>
              <w:spacing w:before="104" w:line="231" w:lineRule="auto"/>
              <w:rPr/>
            </w:pPr>
            <w:r>
              <w:rPr>
                <w:spacing w:val="-2"/>
              </w:rPr>
              <w:t>2.72</w:t>
            </w:r>
          </w:p>
        </w:tc>
      </w:tr>
      <w:tr>
        <w:trPr>
          <w:trHeight w:val="350" w:hRule="atLeast"/>
        </w:trPr>
        <w:tc>
          <w:tcPr>
            <w:tcW w:w="704" w:type="dxa"/>
            <w:vAlign w:val="top"/>
          </w:tcPr>
          <w:p>
            <w:pPr>
              <w:pStyle w:val="TableText"/>
              <w:ind w:left="165"/>
              <w:spacing w:before="114" w:line="231" w:lineRule="auto"/>
              <w:rPr/>
            </w:pPr>
            <w:r>
              <w:rPr>
                <w:spacing w:val="-2"/>
              </w:rPr>
              <w:t>32.2</w:t>
            </w:r>
          </w:p>
        </w:tc>
        <w:tc>
          <w:tcPr>
            <w:tcW w:w="1079" w:type="dxa"/>
            <w:vAlign w:val="top"/>
          </w:tcPr>
          <w:p>
            <w:pPr>
              <w:pStyle w:val="TableText"/>
              <w:ind w:left="301"/>
              <w:spacing w:before="114" w:line="231" w:lineRule="auto"/>
              <w:rPr/>
            </w:pPr>
            <w:r>
              <w:rPr>
                <w:spacing w:val="-2"/>
              </w:rPr>
              <w:t>0.177</w:t>
            </w:r>
          </w:p>
        </w:tc>
        <w:tc>
          <w:tcPr>
            <w:tcW w:w="1078" w:type="dxa"/>
            <w:vAlign w:val="top"/>
          </w:tcPr>
          <w:p>
            <w:pPr>
              <w:pStyle w:val="TableText"/>
              <w:ind w:left="262"/>
              <w:spacing w:before="114" w:line="231" w:lineRule="auto"/>
              <w:rPr/>
            </w:pPr>
            <w:r>
              <w:rPr>
                <w:spacing w:val="-2"/>
              </w:rPr>
              <w:t>0.0551</w:t>
            </w:r>
          </w:p>
        </w:tc>
        <w:tc>
          <w:tcPr>
            <w:tcW w:w="1079" w:type="dxa"/>
            <w:vAlign w:val="top"/>
          </w:tcPr>
          <w:p>
            <w:pPr>
              <w:pStyle w:val="TableText"/>
              <w:ind w:left="354"/>
              <w:spacing w:before="114" w:line="231" w:lineRule="auto"/>
              <w:rPr/>
            </w:pPr>
            <w:r>
              <w:rPr>
                <w:spacing w:val="-4"/>
              </w:rPr>
              <w:t>1.21</w:t>
            </w:r>
          </w:p>
        </w:tc>
        <w:tc>
          <w:tcPr>
            <w:tcW w:w="1089" w:type="dxa"/>
            <w:vAlign w:val="top"/>
          </w:tcPr>
          <w:p>
            <w:pPr>
              <w:pStyle w:val="TableText"/>
              <w:ind w:left="314"/>
              <w:spacing w:before="114" w:line="231" w:lineRule="auto"/>
              <w:rPr/>
            </w:pPr>
            <w:r>
              <w:rPr>
                <w:spacing w:val="-2"/>
              </w:rPr>
              <w:t>0.467</w:t>
            </w:r>
          </w:p>
        </w:tc>
        <w:tc>
          <w:tcPr>
            <w:tcW w:w="1079" w:type="dxa"/>
            <w:vAlign w:val="top"/>
          </w:tcPr>
          <w:p>
            <w:pPr>
              <w:pStyle w:val="TableText"/>
              <w:ind w:left="356"/>
              <w:spacing w:before="114" w:line="231" w:lineRule="auto"/>
              <w:rPr/>
            </w:pPr>
            <w:r>
              <w:rPr>
                <w:spacing w:val="-2"/>
              </w:rPr>
              <w:t>4.52</w:t>
            </w:r>
          </w:p>
        </w:tc>
        <w:tc>
          <w:tcPr>
            <w:tcW w:w="1089" w:type="dxa"/>
            <w:vAlign w:val="top"/>
          </w:tcPr>
          <w:p>
            <w:pPr>
              <w:pStyle w:val="TableText"/>
              <w:ind w:left="357"/>
              <w:spacing w:before="114" w:line="231" w:lineRule="auto"/>
              <w:rPr/>
            </w:pPr>
            <w:r>
              <w:rPr>
                <w:spacing w:val="-4"/>
              </w:rPr>
              <w:t>1.54</w:t>
            </w:r>
          </w:p>
        </w:tc>
        <w:tc>
          <w:tcPr>
            <w:tcW w:w="979" w:type="dxa"/>
            <w:vAlign w:val="top"/>
          </w:tcPr>
          <w:p>
            <w:pPr>
              <w:pStyle w:val="TableText"/>
              <w:ind w:left="348"/>
              <w:spacing w:before="114" w:line="231" w:lineRule="auto"/>
              <w:rPr/>
            </w:pPr>
            <w:r>
              <w:rPr>
                <w:spacing w:val="-2"/>
              </w:rPr>
              <w:t>6.5</w:t>
            </w:r>
          </w:p>
        </w:tc>
        <w:tc>
          <w:tcPr>
            <w:tcW w:w="1024" w:type="dxa"/>
            <w:vAlign w:val="top"/>
          </w:tcPr>
          <w:p>
            <w:pPr>
              <w:pStyle w:val="TableText"/>
              <w:ind w:left="329"/>
              <w:spacing w:before="114" w:line="231" w:lineRule="auto"/>
              <w:rPr/>
            </w:pPr>
            <w:r>
              <w:rPr>
                <w:spacing w:val="-2"/>
              </w:rPr>
              <w:t>2.69</w:t>
            </w:r>
          </w:p>
        </w:tc>
      </w:tr>
      <w:tr>
        <w:trPr>
          <w:trHeight w:val="360" w:hRule="atLeast"/>
        </w:trPr>
        <w:tc>
          <w:tcPr>
            <w:tcW w:w="704" w:type="dxa"/>
            <w:vAlign w:val="top"/>
          </w:tcPr>
          <w:p>
            <w:pPr>
              <w:pStyle w:val="TableText"/>
              <w:ind w:left="165"/>
              <w:spacing w:before="114" w:line="239" w:lineRule="auto"/>
              <w:rPr/>
            </w:pPr>
            <w:r>
              <w:rPr>
                <w:spacing w:val="-2"/>
              </w:rPr>
              <w:t>32.4</w:t>
            </w:r>
          </w:p>
        </w:tc>
        <w:tc>
          <w:tcPr>
            <w:tcW w:w="1079" w:type="dxa"/>
            <w:vAlign w:val="top"/>
          </w:tcPr>
          <w:p>
            <w:pPr>
              <w:pStyle w:val="TableText"/>
              <w:ind w:left="301"/>
              <w:spacing w:before="114" w:line="239" w:lineRule="auto"/>
              <w:rPr/>
            </w:pPr>
            <w:r>
              <w:rPr>
                <w:spacing w:val="-2"/>
              </w:rPr>
              <w:t>0.174</w:t>
            </w:r>
          </w:p>
        </w:tc>
        <w:tc>
          <w:tcPr>
            <w:tcW w:w="1078" w:type="dxa"/>
            <w:vAlign w:val="top"/>
          </w:tcPr>
          <w:p>
            <w:pPr>
              <w:pStyle w:val="TableText"/>
              <w:ind w:left="262"/>
              <w:spacing w:before="114" w:line="239" w:lineRule="auto"/>
              <w:rPr/>
            </w:pPr>
            <w:r>
              <w:rPr>
                <w:spacing w:val="-2"/>
              </w:rPr>
              <w:t>0.0542</w:t>
            </w:r>
          </w:p>
        </w:tc>
        <w:tc>
          <w:tcPr>
            <w:tcW w:w="1079" w:type="dxa"/>
            <w:vAlign w:val="top"/>
          </w:tcPr>
          <w:p>
            <w:pPr>
              <w:pStyle w:val="TableText"/>
              <w:ind w:left="354"/>
              <w:spacing w:before="114" w:line="239" w:lineRule="auto"/>
              <w:rPr/>
            </w:pPr>
            <w:r>
              <w:rPr>
                <w:spacing w:val="-4"/>
              </w:rPr>
              <w:t>1.19</w:t>
            </w:r>
          </w:p>
        </w:tc>
        <w:tc>
          <w:tcPr>
            <w:tcW w:w="1089" w:type="dxa"/>
            <w:vAlign w:val="top"/>
          </w:tcPr>
          <w:p>
            <w:pPr>
              <w:pStyle w:val="TableText"/>
              <w:ind w:left="314"/>
              <w:spacing w:before="114" w:line="239" w:lineRule="auto"/>
              <w:rPr/>
            </w:pPr>
            <w:r>
              <w:rPr>
                <w:spacing w:val="-2"/>
              </w:rPr>
              <w:t>0.460</w:t>
            </w:r>
          </w:p>
        </w:tc>
        <w:tc>
          <w:tcPr>
            <w:tcW w:w="1079" w:type="dxa"/>
            <w:vAlign w:val="top"/>
          </w:tcPr>
          <w:p>
            <w:pPr>
              <w:pStyle w:val="TableText"/>
              <w:ind w:left="356"/>
              <w:spacing w:before="114" w:line="239" w:lineRule="auto"/>
              <w:rPr/>
            </w:pPr>
            <w:r>
              <w:rPr>
                <w:spacing w:val="-2"/>
              </w:rPr>
              <w:t>4.44</w:t>
            </w:r>
          </w:p>
        </w:tc>
        <w:tc>
          <w:tcPr>
            <w:tcW w:w="1089" w:type="dxa"/>
            <w:vAlign w:val="top"/>
          </w:tcPr>
          <w:p>
            <w:pPr>
              <w:pStyle w:val="TableText"/>
              <w:ind w:left="357"/>
              <w:spacing w:before="114" w:line="239" w:lineRule="auto"/>
              <w:rPr/>
            </w:pPr>
            <w:r>
              <w:rPr>
                <w:spacing w:val="-4"/>
              </w:rPr>
              <w:t>1.52</w:t>
            </w:r>
          </w:p>
        </w:tc>
        <w:tc>
          <w:tcPr>
            <w:tcW w:w="979" w:type="dxa"/>
            <w:vAlign w:val="top"/>
          </w:tcPr>
          <w:p>
            <w:pPr>
              <w:pStyle w:val="TableText"/>
              <w:ind w:left="308"/>
              <w:spacing w:before="114" w:line="239" w:lineRule="auto"/>
              <w:rPr/>
            </w:pPr>
            <w:r>
              <w:rPr>
                <w:spacing w:val="-2"/>
              </w:rPr>
              <w:t>6.37</w:t>
            </w:r>
          </w:p>
        </w:tc>
        <w:tc>
          <w:tcPr>
            <w:tcW w:w="1024" w:type="dxa"/>
            <w:vAlign w:val="top"/>
          </w:tcPr>
          <w:p>
            <w:pPr>
              <w:pStyle w:val="TableText"/>
              <w:ind w:left="329"/>
              <w:spacing w:before="114" w:line="239" w:lineRule="auto"/>
              <w:rPr/>
            </w:pPr>
            <w:r>
              <w:rPr>
                <w:spacing w:val="-2"/>
              </w:rPr>
              <w:t>2.66</w:t>
            </w:r>
          </w:p>
        </w:tc>
      </w:tr>
      <w:tr>
        <w:trPr>
          <w:trHeight w:val="350" w:hRule="atLeast"/>
        </w:trPr>
        <w:tc>
          <w:tcPr>
            <w:tcW w:w="704" w:type="dxa"/>
            <w:vAlign w:val="top"/>
          </w:tcPr>
          <w:p>
            <w:pPr>
              <w:pStyle w:val="TableText"/>
              <w:ind w:left="165"/>
              <w:spacing w:before="114" w:line="231" w:lineRule="auto"/>
              <w:rPr/>
            </w:pPr>
            <w:r>
              <w:rPr>
                <w:spacing w:val="-2"/>
              </w:rPr>
              <w:t>32.6</w:t>
            </w:r>
          </w:p>
        </w:tc>
        <w:tc>
          <w:tcPr>
            <w:tcW w:w="1079" w:type="dxa"/>
            <w:vAlign w:val="top"/>
          </w:tcPr>
          <w:p>
            <w:pPr>
              <w:pStyle w:val="TableText"/>
              <w:ind w:left="301"/>
              <w:spacing w:before="114" w:line="231" w:lineRule="auto"/>
              <w:rPr/>
            </w:pPr>
            <w:r>
              <w:rPr>
                <w:spacing w:val="-2"/>
              </w:rPr>
              <w:t>0.171</w:t>
            </w:r>
          </w:p>
        </w:tc>
        <w:tc>
          <w:tcPr>
            <w:tcW w:w="1078" w:type="dxa"/>
            <w:vAlign w:val="top"/>
          </w:tcPr>
          <w:p>
            <w:pPr>
              <w:pStyle w:val="TableText"/>
              <w:ind w:left="262"/>
              <w:spacing w:before="114" w:line="231" w:lineRule="auto"/>
              <w:rPr/>
            </w:pPr>
            <w:r>
              <w:rPr>
                <w:spacing w:val="-2"/>
              </w:rPr>
              <w:t>0.0533</w:t>
            </w:r>
          </w:p>
        </w:tc>
        <w:tc>
          <w:tcPr>
            <w:tcW w:w="1079" w:type="dxa"/>
            <w:vAlign w:val="top"/>
          </w:tcPr>
          <w:p>
            <w:pPr>
              <w:pStyle w:val="TableText"/>
              <w:ind w:left="354"/>
              <w:spacing w:before="114" w:line="231" w:lineRule="auto"/>
              <w:rPr/>
            </w:pPr>
            <w:r>
              <w:rPr>
                <w:spacing w:val="-4"/>
              </w:rPr>
              <w:t>1.17</w:t>
            </w:r>
          </w:p>
        </w:tc>
        <w:tc>
          <w:tcPr>
            <w:tcW w:w="1089" w:type="dxa"/>
            <w:vAlign w:val="top"/>
          </w:tcPr>
          <w:p>
            <w:pPr>
              <w:pStyle w:val="TableText"/>
              <w:ind w:left="314"/>
              <w:spacing w:before="114" w:line="231" w:lineRule="auto"/>
              <w:rPr/>
            </w:pPr>
            <w:r>
              <w:rPr>
                <w:spacing w:val="-2"/>
              </w:rPr>
              <w:t>0.452</w:t>
            </w:r>
          </w:p>
        </w:tc>
        <w:tc>
          <w:tcPr>
            <w:tcW w:w="1079" w:type="dxa"/>
            <w:vAlign w:val="top"/>
          </w:tcPr>
          <w:p>
            <w:pPr>
              <w:pStyle w:val="TableText"/>
              <w:ind w:left="356"/>
              <w:spacing w:before="114" w:line="231" w:lineRule="auto"/>
              <w:rPr/>
            </w:pPr>
            <w:r>
              <w:rPr>
                <w:spacing w:val="-2"/>
              </w:rPr>
              <w:t>4.36</w:t>
            </w:r>
          </w:p>
        </w:tc>
        <w:tc>
          <w:tcPr>
            <w:tcW w:w="1089" w:type="dxa"/>
            <w:vAlign w:val="top"/>
          </w:tcPr>
          <w:p>
            <w:pPr>
              <w:pStyle w:val="TableText"/>
              <w:ind w:left="357"/>
              <w:spacing w:before="114" w:line="231" w:lineRule="auto"/>
              <w:rPr/>
            </w:pPr>
            <w:r>
              <w:rPr>
                <w:spacing w:val="-4"/>
              </w:rPr>
              <w:t>1.50</w:t>
            </w:r>
          </w:p>
        </w:tc>
        <w:tc>
          <w:tcPr>
            <w:tcW w:w="979" w:type="dxa"/>
            <w:vAlign w:val="top"/>
          </w:tcPr>
          <w:p>
            <w:pPr>
              <w:pStyle w:val="TableText"/>
              <w:ind w:left="308"/>
              <w:spacing w:before="114" w:line="231" w:lineRule="auto"/>
              <w:rPr/>
            </w:pPr>
            <w:r>
              <w:rPr>
                <w:spacing w:val="-2"/>
              </w:rPr>
              <w:t>6.25</w:t>
            </w:r>
          </w:p>
        </w:tc>
        <w:tc>
          <w:tcPr>
            <w:tcW w:w="1024" w:type="dxa"/>
            <w:vAlign w:val="top"/>
          </w:tcPr>
          <w:p>
            <w:pPr>
              <w:pStyle w:val="TableText"/>
              <w:ind w:left="329"/>
              <w:spacing w:before="114" w:line="231" w:lineRule="auto"/>
              <w:rPr/>
            </w:pPr>
            <w:r>
              <w:rPr>
                <w:spacing w:val="-2"/>
              </w:rPr>
              <w:t>2.63</w:t>
            </w:r>
          </w:p>
        </w:tc>
      </w:tr>
      <w:tr>
        <w:trPr>
          <w:trHeight w:val="360" w:hRule="atLeast"/>
        </w:trPr>
        <w:tc>
          <w:tcPr>
            <w:tcW w:w="704" w:type="dxa"/>
            <w:vAlign w:val="top"/>
          </w:tcPr>
          <w:p>
            <w:pPr>
              <w:pStyle w:val="TableText"/>
              <w:ind w:left="165"/>
              <w:spacing w:before="114" w:line="239" w:lineRule="auto"/>
              <w:rPr/>
            </w:pPr>
            <w:r>
              <w:rPr>
                <w:spacing w:val="-2"/>
              </w:rPr>
              <w:t>32.8</w:t>
            </w:r>
          </w:p>
        </w:tc>
        <w:tc>
          <w:tcPr>
            <w:tcW w:w="1079" w:type="dxa"/>
            <w:vAlign w:val="top"/>
          </w:tcPr>
          <w:p>
            <w:pPr>
              <w:pStyle w:val="TableText"/>
              <w:ind w:left="301"/>
              <w:spacing w:before="114" w:line="239" w:lineRule="auto"/>
              <w:rPr/>
            </w:pPr>
            <w:r>
              <w:rPr>
                <w:spacing w:val="-2"/>
              </w:rPr>
              <w:t>0.168</w:t>
            </w:r>
          </w:p>
        </w:tc>
        <w:tc>
          <w:tcPr>
            <w:tcW w:w="1078" w:type="dxa"/>
            <w:vAlign w:val="top"/>
          </w:tcPr>
          <w:p>
            <w:pPr>
              <w:pStyle w:val="TableText"/>
              <w:ind w:left="262"/>
              <w:spacing w:before="114" w:line="239" w:lineRule="auto"/>
              <w:rPr/>
            </w:pPr>
            <w:r>
              <w:rPr>
                <w:spacing w:val="-2"/>
              </w:rPr>
              <w:t>0.0524</w:t>
            </w:r>
          </w:p>
        </w:tc>
        <w:tc>
          <w:tcPr>
            <w:tcW w:w="1079" w:type="dxa"/>
            <w:vAlign w:val="top"/>
          </w:tcPr>
          <w:p>
            <w:pPr>
              <w:pStyle w:val="TableText"/>
              <w:ind w:left="354"/>
              <w:spacing w:before="114" w:line="239" w:lineRule="auto"/>
              <w:rPr/>
            </w:pPr>
            <w:r>
              <w:rPr>
                <w:spacing w:val="-4"/>
              </w:rPr>
              <w:t>1.15</w:t>
            </w:r>
          </w:p>
        </w:tc>
        <w:tc>
          <w:tcPr>
            <w:tcW w:w="1089" w:type="dxa"/>
            <w:vAlign w:val="top"/>
          </w:tcPr>
          <w:p>
            <w:pPr>
              <w:pStyle w:val="TableText"/>
              <w:ind w:left="314"/>
              <w:spacing w:before="114" w:line="239" w:lineRule="auto"/>
              <w:rPr/>
            </w:pPr>
            <w:r>
              <w:rPr>
                <w:spacing w:val="-2"/>
              </w:rPr>
              <w:t>0.444</w:t>
            </w:r>
          </w:p>
        </w:tc>
        <w:tc>
          <w:tcPr>
            <w:tcW w:w="1079" w:type="dxa"/>
            <w:vAlign w:val="top"/>
          </w:tcPr>
          <w:p>
            <w:pPr>
              <w:pStyle w:val="TableText"/>
              <w:ind w:left="356"/>
              <w:spacing w:before="114" w:line="239" w:lineRule="auto"/>
              <w:rPr/>
            </w:pPr>
            <w:r>
              <w:rPr>
                <w:spacing w:val="-2"/>
              </w:rPr>
              <w:t>4.28</w:t>
            </w:r>
          </w:p>
        </w:tc>
        <w:tc>
          <w:tcPr>
            <w:tcW w:w="1089" w:type="dxa"/>
            <w:vAlign w:val="top"/>
          </w:tcPr>
          <w:p>
            <w:pPr>
              <w:pStyle w:val="TableText"/>
              <w:ind w:left="357"/>
              <w:spacing w:before="114" w:line="239" w:lineRule="auto"/>
              <w:rPr/>
            </w:pPr>
            <w:r>
              <w:rPr>
                <w:spacing w:val="-4"/>
              </w:rPr>
              <w:t>1.48</w:t>
            </w:r>
          </w:p>
        </w:tc>
        <w:tc>
          <w:tcPr>
            <w:tcW w:w="979" w:type="dxa"/>
            <w:vAlign w:val="top"/>
          </w:tcPr>
          <w:p>
            <w:pPr>
              <w:pStyle w:val="TableText"/>
              <w:ind w:left="308"/>
              <w:spacing w:before="114" w:line="239" w:lineRule="auto"/>
              <w:rPr/>
            </w:pPr>
            <w:r>
              <w:rPr>
                <w:spacing w:val="-2"/>
              </w:rPr>
              <w:t>6.12</w:t>
            </w:r>
          </w:p>
        </w:tc>
        <w:tc>
          <w:tcPr>
            <w:tcW w:w="1024" w:type="dxa"/>
            <w:vAlign w:val="top"/>
          </w:tcPr>
          <w:p>
            <w:pPr>
              <w:pStyle w:val="TableText"/>
              <w:ind w:left="369"/>
              <w:spacing w:before="114" w:line="239" w:lineRule="auto"/>
              <w:rPr/>
            </w:pPr>
            <w:r>
              <w:rPr>
                <w:spacing w:val="-3"/>
              </w:rPr>
              <w:t>2.6</w:t>
            </w:r>
          </w:p>
        </w:tc>
      </w:tr>
      <w:tr>
        <w:trPr>
          <w:trHeight w:val="350" w:hRule="atLeast"/>
        </w:trPr>
        <w:tc>
          <w:tcPr>
            <w:tcW w:w="704" w:type="dxa"/>
            <w:vAlign w:val="top"/>
          </w:tcPr>
          <w:p>
            <w:pPr>
              <w:pStyle w:val="TableText"/>
              <w:ind w:left="165"/>
              <w:spacing w:before="114" w:line="231" w:lineRule="auto"/>
              <w:rPr/>
            </w:pPr>
            <w:r>
              <w:rPr>
                <w:spacing w:val="-2"/>
              </w:rPr>
              <w:t>33.0</w:t>
            </w:r>
          </w:p>
        </w:tc>
        <w:tc>
          <w:tcPr>
            <w:tcW w:w="1079" w:type="dxa"/>
            <w:vAlign w:val="top"/>
          </w:tcPr>
          <w:p>
            <w:pPr>
              <w:pStyle w:val="TableText"/>
              <w:ind w:left="301"/>
              <w:spacing w:before="114" w:line="231" w:lineRule="auto"/>
              <w:rPr/>
            </w:pPr>
            <w:r>
              <w:rPr>
                <w:spacing w:val="-2"/>
              </w:rPr>
              <w:t>0.165</w:t>
            </w:r>
          </w:p>
        </w:tc>
        <w:tc>
          <w:tcPr>
            <w:tcW w:w="1078" w:type="dxa"/>
            <w:vAlign w:val="top"/>
          </w:tcPr>
          <w:p>
            <w:pPr>
              <w:pStyle w:val="TableText"/>
              <w:ind w:left="262"/>
              <w:spacing w:before="114" w:line="231" w:lineRule="auto"/>
              <w:rPr/>
            </w:pPr>
            <w:r>
              <w:rPr>
                <w:spacing w:val="-2"/>
              </w:rPr>
              <w:t>0.0515</w:t>
            </w:r>
          </w:p>
        </w:tc>
        <w:tc>
          <w:tcPr>
            <w:tcW w:w="1079" w:type="dxa"/>
            <w:vAlign w:val="top"/>
          </w:tcPr>
          <w:p>
            <w:pPr>
              <w:pStyle w:val="TableText"/>
              <w:ind w:left="354"/>
              <w:spacing w:before="114" w:line="231" w:lineRule="auto"/>
              <w:rPr/>
            </w:pPr>
            <w:r>
              <w:rPr>
                <w:spacing w:val="-4"/>
              </w:rPr>
              <w:t>1.14</w:t>
            </w:r>
          </w:p>
        </w:tc>
        <w:tc>
          <w:tcPr>
            <w:tcW w:w="1089" w:type="dxa"/>
            <w:vAlign w:val="top"/>
          </w:tcPr>
          <w:p>
            <w:pPr>
              <w:pStyle w:val="TableText"/>
              <w:ind w:left="314"/>
              <w:spacing w:before="114" w:line="231" w:lineRule="auto"/>
              <w:rPr/>
            </w:pPr>
            <w:r>
              <w:rPr>
                <w:spacing w:val="-2"/>
              </w:rPr>
              <w:t>0.437</w:t>
            </w:r>
          </w:p>
        </w:tc>
        <w:tc>
          <w:tcPr>
            <w:tcW w:w="1079" w:type="dxa"/>
            <w:vAlign w:val="top"/>
          </w:tcPr>
          <w:p>
            <w:pPr>
              <w:pStyle w:val="TableText"/>
              <w:ind w:left="356"/>
              <w:spacing w:before="114" w:line="231" w:lineRule="auto"/>
              <w:rPr/>
            </w:pPr>
            <w:r>
              <w:rPr>
                <w:spacing w:val="-2"/>
              </w:rPr>
              <w:t>4.20</w:t>
            </w:r>
          </w:p>
        </w:tc>
        <w:tc>
          <w:tcPr>
            <w:tcW w:w="1089" w:type="dxa"/>
            <w:vAlign w:val="top"/>
          </w:tcPr>
          <w:p>
            <w:pPr>
              <w:pStyle w:val="TableText"/>
              <w:ind w:left="357"/>
              <w:spacing w:before="114" w:line="231" w:lineRule="auto"/>
              <w:rPr/>
            </w:pPr>
            <w:r>
              <w:rPr>
                <w:spacing w:val="-4"/>
              </w:rPr>
              <w:t>1.46</w:t>
            </w:r>
          </w:p>
        </w:tc>
        <w:tc>
          <w:tcPr>
            <w:tcW w:w="979" w:type="dxa"/>
            <w:vAlign w:val="top"/>
          </w:tcPr>
          <w:p>
            <w:pPr>
              <w:pStyle w:val="TableText"/>
              <w:ind w:left="438"/>
              <w:spacing w:before="114" w:line="231" w:lineRule="auto"/>
              <w:rPr/>
            </w:pPr>
            <w:r>
              <w:rPr/>
              <w:t>6</w:t>
            </w:r>
          </w:p>
        </w:tc>
        <w:tc>
          <w:tcPr>
            <w:tcW w:w="1024" w:type="dxa"/>
            <w:vAlign w:val="top"/>
          </w:tcPr>
          <w:p>
            <w:pPr>
              <w:pStyle w:val="TableText"/>
              <w:ind w:left="329"/>
              <w:spacing w:before="114" w:line="231" w:lineRule="auto"/>
              <w:rPr/>
            </w:pPr>
            <w:r>
              <w:rPr>
                <w:spacing w:val="-2"/>
              </w:rPr>
              <w:t>2.54</w:t>
            </w:r>
          </w:p>
        </w:tc>
      </w:tr>
      <w:tr>
        <w:trPr>
          <w:trHeight w:val="350" w:hRule="atLeast"/>
        </w:trPr>
        <w:tc>
          <w:tcPr>
            <w:tcW w:w="704" w:type="dxa"/>
            <w:vAlign w:val="top"/>
          </w:tcPr>
          <w:p>
            <w:pPr>
              <w:pStyle w:val="TableText"/>
              <w:ind w:left="165"/>
              <w:spacing w:before="114" w:line="231" w:lineRule="auto"/>
              <w:rPr/>
            </w:pPr>
            <w:r>
              <w:rPr>
                <w:spacing w:val="-2"/>
              </w:rPr>
              <w:t>33.2</w:t>
            </w:r>
          </w:p>
        </w:tc>
        <w:tc>
          <w:tcPr>
            <w:tcW w:w="1079" w:type="dxa"/>
            <w:vAlign w:val="top"/>
          </w:tcPr>
          <w:p>
            <w:pPr>
              <w:pStyle w:val="TableText"/>
              <w:ind w:left="301"/>
              <w:spacing w:before="114" w:line="231" w:lineRule="auto"/>
              <w:rPr/>
            </w:pPr>
            <w:r>
              <w:rPr>
                <w:spacing w:val="-2"/>
              </w:rPr>
              <w:t>0.162</w:t>
            </w:r>
          </w:p>
        </w:tc>
        <w:tc>
          <w:tcPr>
            <w:tcW w:w="1078" w:type="dxa"/>
            <w:vAlign w:val="top"/>
          </w:tcPr>
          <w:p>
            <w:pPr>
              <w:pStyle w:val="TableText"/>
              <w:ind w:left="262"/>
              <w:spacing w:before="114" w:line="231" w:lineRule="auto"/>
              <w:rPr/>
            </w:pPr>
            <w:r>
              <w:rPr>
                <w:spacing w:val="-2"/>
              </w:rPr>
              <w:t>0.0506</w:t>
            </w:r>
          </w:p>
        </w:tc>
        <w:tc>
          <w:tcPr>
            <w:tcW w:w="1079" w:type="dxa"/>
            <w:vAlign w:val="top"/>
          </w:tcPr>
          <w:p>
            <w:pPr>
              <w:pStyle w:val="TableText"/>
              <w:ind w:left="354"/>
              <w:spacing w:before="114" w:line="231" w:lineRule="auto"/>
              <w:rPr/>
            </w:pPr>
            <w:r>
              <w:rPr>
                <w:spacing w:val="-4"/>
              </w:rPr>
              <w:t>1.12</w:t>
            </w:r>
          </w:p>
        </w:tc>
        <w:tc>
          <w:tcPr>
            <w:tcW w:w="1089" w:type="dxa"/>
            <w:vAlign w:val="top"/>
          </w:tcPr>
          <w:p>
            <w:pPr>
              <w:pStyle w:val="TableText"/>
              <w:ind w:left="314"/>
              <w:spacing w:before="114" w:line="231" w:lineRule="auto"/>
              <w:rPr/>
            </w:pPr>
            <w:r>
              <w:rPr>
                <w:spacing w:val="-2"/>
              </w:rPr>
              <w:t>0.430</w:t>
            </w:r>
          </w:p>
        </w:tc>
        <w:tc>
          <w:tcPr>
            <w:tcW w:w="1079" w:type="dxa"/>
            <w:vAlign w:val="top"/>
          </w:tcPr>
          <w:p>
            <w:pPr>
              <w:pStyle w:val="TableText"/>
              <w:ind w:left="356"/>
              <w:spacing w:before="114" w:line="231" w:lineRule="auto"/>
              <w:rPr/>
            </w:pPr>
            <w:r>
              <w:rPr>
                <w:spacing w:val="-2"/>
              </w:rPr>
              <w:t>4.12</w:t>
            </w:r>
          </w:p>
        </w:tc>
        <w:tc>
          <w:tcPr>
            <w:tcW w:w="1089" w:type="dxa"/>
            <w:vAlign w:val="top"/>
          </w:tcPr>
          <w:p>
            <w:pPr>
              <w:pStyle w:val="TableText"/>
              <w:ind w:left="357"/>
              <w:spacing w:before="114" w:line="231" w:lineRule="auto"/>
              <w:rPr/>
            </w:pPr>
            <w:r>
              <w:rPr>
                <w:spacing w:val="-4"/>
              </w:rPr>
              <w:t>1.44</w:t>
            </w:r>
          </w:p>
        </w:tc>
        <w:tc>
          <w:tcPr>
            <w:tcW w:w="979" w:type="dxa"/>
            <w:vAlign w:val="top"/>
          </w:tcPr>
          <w:p>
            <w:pPr>
              <w:pStyle w:val="TableText"/>
              <w:ind w:left="308"/>
              <w:spacing w:before="114" w:line="231" w:lineRule="auto"/>
              <w:rPr/>
            </w:pPr>
            <w:r>
              <w:rPr>
                <w:spacing w:val="-2"/>
              </w:rPr>
              <w:t>5.95</w:t>
            </w:r>
          </w:p>
        </w:tc>
        <w:tc>
          <w:tcPr>
            <w:tcW w:w="1024" w:type="dxa"/>
            <w:vAlign w:val="top"/>
          </w:tcPr>
          <w:p>
            <w:pPr>
              <w:pStyle w:val="TableText"/>
              <w:ind w:left="329"/>
              <w:spacing w:before="114" w:line="231" w:lineRule="auto"/>
              <w:rPr/>
            </w:pPr>
            <w:r>
              <w:rPr>
                <w:spacing w:val="-2"/>
              </w:rPr>
              <w:t>2.49</w:t>
            </w:r>
          </w:p>
        </w:tc>
      </w:tr>
      <w:tr>
        <w:trPr>
          <w:trHeight w:val="359" w:hRule="atLeast"/>
        </w:trPr>
        <w:tc>
          <w:tcPr>
            <w:tcW w:w="704" w:type="dxa"/>
            <w:vAlign w:val="top"/>
          </w:tcPr>
          <w:p>
            <w:pPr>
              <w:pStyle w:val="TableText"/>
              <w:ind w:left="165"/>
              <w:spacing w:before="114" w:line="239" w:lineRule="auto"/>
              <w:rPr/>
            </w:pPr>
            <w:r>
              <w:rPr>
                <w:spacing w:val="-2"/>
              </w:rPr>
              <w:t>33.4</w:t>
            </w:r>
          </w:p>
        </w:tc>
        <w:tc>
          <w:tcPr>
            <w:tcW w:w="1079" w:type="dxa"/>
            <w:vAlign w:val="top"/>
          </w:tcPr>
          <w:p>
            <w:pPr>
              <w:pStyle w:val="TableText"/>
              <w:ind w:left="301"/>
              <w:spacing w:before="114" w:line="239" w:lineRule="auto"/>
              <w:rPr/>
            </w:pPr>
            <w:r>
              <w:rPr>
                <w:spacing w:val="-2"/>
              </w:rPr>
              <w:t>0.159</w:t>
            </w:r>
          </w:p>
        </w:tc>
        <w:tc>
          <w:tcPr>
            <w:tcW w:w="1078" w:type="dxa"/>
            <w:vAlign w:val="top"/>
          </w:tcPr>
          <w:p>
            <w:pPr>
              <w:pStyle w:val="TableText"/>
              <w:ind w:left="262"/>
              <w:spacing w:before="114" w:line="239" w:lineRule="auto"/>
              <w:rPr/>
            </w:pPr>
            <w:r>
              <w:rPr>
                <w:spacing w:val="-2"/>
              </w:rPr>
              <w:t>0.0498</w:t>
            </w:r>
          </w:p>
        </w:tc>
        <w:tc>
          <w:tcPr>
            <w:tcW w:w="1079" w:type="dxa"/>
            <w:vAlign w:val="top"/>
          </w:tcPr>
          <w:p>
            <w:pPr>
              <w:pStyle w:val="TableText"/>
              <w:ind w:left="354"/>
              <w:spacing w:before="114" w:line="239" w:lineRule="auto"/>
              <w:rPr/>
            </w:pPr>
            <w:r>
              <w:rPr>
                <w:spacing w:val="-4"/>
              </w:rPr>
              <w:t>1.10</w:t>
            </w:r>
          </w:p>
        </w:tc>
        <w:tc>
          <w:tcPr>
            <w:tcW w:w="1089" w:type="dxa"/>
            <w:vAlign w:val="top"/>
          </w:tcPr>
          <w:p>
            <w:pPr>
              <w:pStyle w:val="TableText"/>
              <w:ind w:left="314"/>
              <w:spacing w:before="114" w:line="239" w:lineRule="auto"/>
              <w:rPr/>
            </w:pPr>
            <w:r>
              <w:rPr>
                <w:spacing w:val="-2"/>
              </w:rPr>
              <w:t>0.424</w:t>
            </w:r>
          </w:p>
        </w:tc>
        <w:tc>
          <w:tcPr>
            <w:tcW w:w="1079" w:type="dxa"/>
            <w:vAlign w:val="top"/>
          </w:tcPr>
          <w:p>
            <w:pPr>
              <w:pStyle w:val="TableText"/>
              <w:ind w:left="356"/>
              <w:spacing w:before="114" w:line="239" w:lineRule="auto"/>
              <w:rPr/>
            </w:pPr>
            <w:r>
              <w:rPr>
                <w:spacing w:val="-2"/>
              </w:rPr>
              <w:t>4.05</w:t>
            </w:r>
          </w:p>
        </w:tc>
        <w:tc>
          <w:tcPr>
            <w:tcW w:w="1089" w:type="dxa"/>
            <w:vAlign w:val="top"/>
          </w:tcPr>
          <w:p>
            <w:pPr>
              <w:pStyle w:val="TableText"/>
              <w:ind w:left="357"/>
              <w:spacing w:before="114" w:line="239" w:lineRule="auto"/>
              <w:rPr/>
            </w:pPr>
            <w:r>
              <w:rPr>
                <w:spacing w:val="-4"/>
              </w:rPr>
              <w:t>1.42</w:t>
            </w:r>
          </w:p>
        </w:tc>
        <w:tc>
          <w:tcPr>
            <w:tcW w:w="979" w:type="dxa"/>
            <w:vAlign w:val="top"/>
          </w:tcPr>
          <w:p>
            <w:pPr>
              <w:pStyle w:val="TableText"/>
              <w:ind w:left="348"/>
              <w:spacing w:before="114" w:line="239" w:lineRule="auto"/>
              <w:rPr/>
            </w:pPr>
            <w:r>
              <w:rPr>
                <w:spacing w:val="-3"/>
              </w:rPr>
              <w:t>5.9</w:t>
            </w:r>
          </w:p>
        </w:tc>
        <w:tc>
          <w:tcPr>
            <w:tcW w:w="1024" w:type="dxa"/>
            <w:vAlign w:val="top"/>
          </w:tcPr>
          <w:p>
            <w:pPr>
              <w:pStyle w:val="TableText"/>
              <w:ind w:left="329"/>
              <w:spacing w:before="114" w:line="239" w:lineRule="auto"/>
              <w:rPr/>
            </w:pPr>
            <w:r>
              <w:rPr>
                <w:spacing w:val="-2"/>
              </w:rPr>
              <w:t>2.45</w:t>
            </w:r>
          </w:p>
        </w:tc>
      </w:tr>
      <w:tr>
        <w:trPr>
          <w:trHeight w:val="340" w:hRule="atLeast"/>
        </w:trPr>
        <w:tc>
          <w:tcPr>
            <w:tcW w:w="704" w:type="dxa"/>
            <w:vAlign w:val="top"/>
          </w:tcPr>
          <w:p>
            <w:pPr>
              <w:pStyle w:val="TableText"/>
              <w:ind w:left="165"/>
              <w:spacing w:before="105" w:line="230" w:lineRule="auto"/>
              <w:rPr/>
            </w:pPr>
            <w:r>
              <w:rPr>
                <w:spacing w:val="-2"/>
              </w:rPr>
              <w:t>33.6</w:t>
            </w:r>
          </w:p>
        </w:tc>
        <w:tc>
          <w:tcPr>
            <w:tcW w:w="1079" w:type="dxa"/>
            <w:vAlign w:val="top"/>
          </w:tcPr>
          <w:p>
            <w:pPr>
              <w:pStyle w:val="TableText"/>
              <w:ind w:left="301"/>
              <w:spacing w:before="105" w:line="230" w:lineRule="auto"/>
              <w:rPr/>
            </w:pPr>
            <w:r>
              <w:rPr>
                <w:spacing w:val="-2"/>
              </w:rPr>
              <w:t>0.156</w:t>
            </w:r>
          </w:p>
        </w:tc>
        <w:tc>
          <w:tcPr>
            <w:tcW w:w="1078" w:type="dxa"/>
            <w:vAlign w:val="top"/>
          </w:tcPr>
          <w:p>
            <w:pPr>
              <w:pStyle w:val="TableText"/>
              <w:ind w:left="262"/>
              <w:spacing w:before="105" w:line="230" w:lineRule="auto"/>
              <w:rPr/>
            </w:pPr>
            <w:r>
              <w:rPr>
                <w:spacing w:val="-2"/>
              </w:rPr>
              <w:t>0.0492</w:t>
            </w:r>
          </w:p>
        </w:tc>
        <w:tc>
          <w:tcPr>
            <w:tcW w:w="1079" w:type="dxa"/>
            <w:vAlign w:val="top"/>
          </w:tcPr>
          <w:p>
            <w:pPr>
              <w:pStyle w:val="TableText"/>
              <w:ind w:left="354"/>
              <w:spacing w:before="105" w:line="230" w:lineRule="auto"/>
              <w:rPr/>
            </w:pPr>
            <w:r>
              <w:rPr>
                <w:spacing w:val="-4"/>
              </w:rPr>
              <w:t>1.09</w:t>
            </w:r>
          </w:p>
        </w:tc>
        <w:tc>
          <w:tcPr>
            <w:tcW w:w="1089" w:type="dxa"/>
            <w:vAlign w:val="top"/>
          </w:tcPr>
          <w:p>
            <w:pPr>
              <w:pStyle w:val="TableText"/>
              <w:ind w:left="314"/>
              <w:spacing w:before="105" w:line="230" w:lineRule="auto"/>
              <w:rPr/>
            </w:pPr>
            <w:r>
              <w:rPr>
                <w:spacing w:val="-2"/>
              </w:rPr>
              <w:t>0.418</w:t>
            </w:r>
          </w:p>
        </w:tc>
        <w:tc>
          <w:tcPr>
            <w:tcW w:w="1079" w:type="dxa"/>
            <w:vAlign w:val="top"/>
          </w:tcPr>
          <w:p>
            <w:pPr>
              <w:pStyle w:val="TableText"/>
              <w:ind w:left="356"/>
              <w:spacing w:before="105" w:line="230" w:lineRule="auto"/>
              <w:rPr/>
            </w:pPr>
            <w:r>
              <w:rPr>
                <w:spacing w:val="-2"/>
              </w:rPr>
              <w:t>3.98</w:t>
            </w:r>
          </w:p>
        </w:tc>
        <w:tc>
          <w:tcPr>
            <w:tcW w:w="1089" w:type="dxa"/>
            <w:vAlign w:val="top"/>
          </w:tcPr>
          <w:p>
            <w:pPr>
              <w:pStyle w:val="TableText"/>
              <w:ind w:left="357"/>
              <w:spacing w:before="105" w:line="230" w:lineRule="auto"/>
              <w:rPr/>
            </w:pPr>
            <w:r>
              <w:rPr>
                <w:spacing w:val="-4"/>
              </w:rPr>
              <w:t>1.41</w:t>
            </w:r>
          </w:p>
        </w:tc>
        <w:tc>
          <w:tcPr>
            <w:tcW w:w="979" w:type="dxa"/>
            <w:vAlign w:val="top"/>
          </w:tcPr>
          <w:p>
            <w:pPr>
              <w:pStyle w:val="TableText"/>
              <w:ind w:left="308"/>
              <w:spacing w:before="105" w:line="230" w:lineRule="auto"/>
              <w:rPr/>
            </w:pPr>
            <w:r>
              <w:rPr>
                <w:spacing w:val="-2"/>
              </w:rPr>
              <w:t>5.85</w:t>
            </w:r>
          </w:p>
        </w:tc>
        <w:tc>
          <w:tcPr>
            <w:tcW w:w="1024" w:type="dxa"/>
            <w:vAlign w:val="top"/>
          </w:tcPr>
          <w:p>
            <w:pPr>
              <w:pStyle w:val="TableText"/>
              <w:ind w:left="329"/>
              <w:spacing w:before="105" w:line="230" w:lineRule="auto"/>
              <w:rPr/>
            </w:pPr>
            <w:r>
              <w:rPr>
                <w:spacing w:val="-2"/>
              </w:rPr>
              <w:t>2.44</w:t>
            </w:r>
          </w:p>
        </w:tc>
      </w:tr>
      <w:tr>
        <w:trPr>
          <w:trHeight w:val="365" w:hRule="atLeast"/>
        </w:trPr>
        <w:tc>
          <w:tcPr>
            <w:tcW w:w="704" w:type="dxa"/>
            <w:vAlign w:val="top"/>
          </w:tcPr>
          <w:p>
            <w:pPr>
              <w:pStyle w:val="TableText"/>
              <w:ind w:left="165"/>
              <w:spacing w:before="115" w:line="239" w:lineRule="auto"/>
              <w:rPr/>
            </w:pPr>
            <w:r>
              <w:rPr>
                <w:spacing w:val="-2"/>
              </w:rPr>
              <w:t>33.8</w:t>
            </w:r>
          </w:p>
        </w:tc>
        <w:tc>
          <w:tcPr>
            <w:tcW w:w="1079" w:type="dxa"/>
            <w:vAlign w:val="top"/>
          </w:tcPr>
          <w:p>
            <w:pPr>
              <w:pStyle w:val="TableText"/>
              <w:ind w:left="301"/>
              <w:spacing w:before="115" w:line="239" w:lineRule="auto"/>
              <w:rPr/>
            </w:pPr>
            <w:r>
              <w:rPr>
                <w:spacing w:val="-2"/>
              </w:rPr>
              <w:t>0.153</w:t>
            </w:r>
          </w:p>
        </w:tc>
        <w:tc>
          <w:tcPr>
            <w:tcW w:w="1078" w:type="dxa"/>
            <w:vAlign w:val="top"/>
          </w:tcPr>
          <w:p>
            <w:pPr>
              <w:pStyle w:val="TableText"/>
              <w:ind w:left="262"/>
              <w:spacing w:before="115" w:line="239" w:lineRule="auto"/>
              <w:rPr/>
            </w:pPr>
            <w:r>
              <w:rPr>
                <w:spacing w:val="-2"/>
              </w:rPr>
              <w:t>0.0486</w:t>
            </w:r>
          </w:p>
        </w:tc>
        <w:tc>
          <w:tcPr>
            <w:tcW w:w="1079" w:type="dxa"/>
            <w:vAlign w:val="top"/>
          </w:tcPr>
          <w:p>
            <w:pPr>
              <w:pStyle w:val="TableText"/>
              <w:ind w:left="354"/>
              <w:spacing w:before="115" w:line="239" w:lineRule="auto"/>
              <w:rPr/>
            </w:pPr>
            <w:r>
              <w:rPr>
                <w:spacing w:val="-4"/>
              </w:rPr>
              <w:t>1.08</w:t>
            </w:r>
          </w:p>
        </w:tc>
        <w:tc>
          <w:tcPr>
            <w:tcW w:w="1089" w:type="dxa"/>
            <w:vAlign w:val="top"/>
          </w:tcPr>
          <w:p>
            <w:pPr>
              <w:pStyle w:val="TableText"/>
              <w:ind w:left="314"/>
              <w:spacing w:before="115" w:line="239" w:lineRule="auto"/>
              <w:rPr/>
            </w:pPr>
            <w:r>
              <w:rPr>
                <w:spacing w:val="-2"/>
              </w:rPr>
              <w:t>0.412</w:t>
            </w:r>
          </w:p>
        </w:tc>
        <w:tc>
          <w:tcPr>
            <w:tcW w:w="1079" w:type="dxa"/>
            <w:vAlign w:val="top"/>
          </w:tcPr>
          <w:p>
            <w:pPr>
              <w:pStyle w:val="TableText"/>
              <w:ind w:left="356"/>
              <w:spacing w:before="115" w:line="239" w:lineRule="auto"/>
              <w:rPr/>
            </w:pPr>
            <w:r>
              <w:rPr>
                <w:spacing w:val="-2"/>
              </w:rPr>
              <w:t>3.91</w:t>
            </w:r>
          </w:p>
        </w:tc>
        <w:tc>
          <w:tcPr>
            <w:tcW w:w="1089" w:type="dxa"/>
            <w:vAlign w:val="top"/>
          </w:tcPr>
          <w:p>
            <w:pPr>
              <w:pStyle w:val="TableText"/>
              <w:ind w:left="357"/>
              <w:spacing w:before="115" w:line="239" w:lineRule="auto"/>
              <w:rPr/>
            </w:pPr>
            <w:r>
              <w:rPr>
                <w:spacing w:val="-4"/>
              </w:rPr>
              <w:t>1.39</w:t>
            </w:r>
          </w:p>
        </w:tc>
        <w:tc>
          <w:tcPr>
            <w:tcW w:w="979" w:type="dxa"/>
            <w:vAlign w:val="top"/>
          </w:tcPr>
          <w:p>
            <w:pPr>
              <w:pStyle w:val="TableText"/>
              <w:ind w:left="348"/>
              <w:spacing w:before="115" w:line="239" w:lineRule="auto"/>
              <w:rPr/>
            </w:pPr>
            <w:r>
              <w:rPr>
                <w:spacing w:val="-3"/>
              </w:rPr>
              <w:t>5.8</w:t>
            </w:r>
          </w:p>
        </w:tc>
        <w:tc>
          <w:tcPr>
            <w:tcW w:w="1024" w:type="dxa"/>
            <w:vAlign w:val="top"/>
          </w:tcPr>
          <w:p>
            <w:pPr>
              <w:pStyle w:val="TableText"/>
              <w:ind w:left="329"/>
              <w:spacing w:before="115" w:line="239" w:lineRule="auto"/>
              <w:rPr/>
            </w:pPr>
            <w:r>
              <w:rPr>
                <w:spacing w:val="-2"/>
              </w:rPr>
              <w:t>2.42</w:t>
            </w:r>
          </w:p>
        </w:tc>
      </w:tr>
    </w:tbl>
    <w:p>
      <w:pPr>
        <w:rPr>
          <w:rFonts w:ascii="Arial"/>
          <w:sz w:val="21"/>
        </w:rPr>
      </w:pPr>
      <w:r/>
    </w:p>
    <w:p>
      <w:pPr>
        <w:sectPr>
          <w:headerReference w:type="default" r:id="rId6"/>
          <w:footerReference w:type="default" r:id="rId202"/>
          <w:pgSz w:w="11480" w:h="16820"/>
          <w:pgMar w:top="400" w:right="1124" w:bottom="1294" w:left="1144" w:header="0" w:footer="1159" w:gutter="0"/>
        </w:sectPr>
        <w:rPr>
          <w:rFonts w:ascii="Arial" w:hAnsi="Arial" w:eastAsia="Arial" w:cs="Arial"/>
          <w:sz w:val="21"/>
          <w:szCs w:val="21"/>
        </w:rPr>
      </w:pPr>
    </w:p>
    <w:p>
      <w:pPr>
        <w:spacing w:line="360" w:lineRule="auto"/>
        <w:rPr>
          <w:rFonts w:ascii="Arial"/>
          <w:sz w:val="21"/>
        </w:rPr>
      </w:pPr>
      <w:r/>
    </w:p>
    <w:p>
      <w:pPr>
        <w:ind w:left="2484"/>
        <w:spacing w:before="61" w:line="221" w:lineRule="auto"/>
        <w:rPr>
          <w:rFonts w:ascii="SimSun" w:hAnsi="SimSun" w:eastAsia="SimSun" w:cs="SimSun"/>
          <w:sz w:val="19"/>
          <w:szCs w:val="19"/>
        </w:rPr>
      </w:pPr>
      <w:r>
        <w:rPr>
          <w:rFonts w:ascii="SimHei" w:hAnsi="SimHei" w:eastAsia="SimHei" w:cs="SimHei"/>
          <w:sz w:val="19"/>
          <w:szCs w:val="19"/>
          <w:spacing w:val="12"/>
        </w:rPr>
        <w:t>表</w:t>
      </w:r>
      <w:r>
        <w:rPr>
          <w:rFonts w:ascii="SimHei" w:hAnsi="SimHei" w:eastAsia="SimHei" w:cs="SimHei"/>
          <w:sz w:val="19"/>
          <w:szCs w:val="19"/>
          <w:spacing w:val="-21"/>
        </w:rPr>
        <w:t xml:space="preserve"> </w:t>
      </w:r>
      <w:r>
        <w:rPr>
          <w:rFonts w:ascii="Arial" w:hAnsi="Arial" w:eastAsia="Arial" w:cs="Arial"/>
          <w:sz w:val="19"/>
          <w:szCs w:val="19"/>
          <w:spacing w:val="12"/>
        </w:rPr>
        <w:t>A.2</w:t>
      </w:r>
      <w:r>
        <w:rPr>
          <w:rFonts w:ascii="Arial" w:hAnsi="Arial" w:eastAsia="Arial" w:cs="Arial"/>
          <w:sz w:val="19"/>
          <w:szCs w:val="19"/>
        </w:rPr>
        <w:t xml:space="preserve">     </w:t>
      </w:r>
      <w:r>
        <w:rPr>
          <w:rFonts w:ascii="SimHei" w:hAnsi="SimHei" w:eastAsia="SimHei" w:cs="SimHei"/>
          <w:sz w:val="19"/>
          <w:szCs w:val="19"/>
          <w:spacing w:val="12"/>
        </w:rPr>
        <w:t>电压和设备类别相对应的允许电容</w:t>
      </w:r>
      <w:r>
        <w:rPr>
          <w:rFonts w:ascii="SimSun" w:hAnsi="SimSun" w:eastAsia="SimSun" w:cs="SimSun"/>
          <w:sz w:val="19"/>
          <w:szCs w:val="19"/>
          <w:spacing w:val="12"/>
        </w:rPr>
        <w:t>(</w:t>
      </w:r>
      <w:r>
        <w:rPr>
          <w:rFonts w:ascii="SimSun" w:hAnsi="SimSun" w:eastAsia="SimSun" w:cs="SimSun"/>
          <w:sz w:val="19"/>
          <w:szCs w:val="19"/>
          <w:spacing w:val="-33"/>
        </w:rPr>
        <w:t xml:space="preserve"> </w:t>
      </w:r>
      <w:r>
        <w:rPr>
          <w:rFonts w:ascii="SimSun" w:hAnsi="SimSun" w:eastAsia="SimSun" w:cs="SimSun"/>
          <w:sz w:val="19"/>
          <w:szCs w:val="19"/>
          <w:spacing w:val="12"/>
        </w:rPr>
        <w:t>续</w:t>
      </w:r>
      <w:r>
        <w:rPr>
          <w:rFonts w:ascii="SimSun" w:hAnsi="SimSun" w:eastAsia="SimSun" w:cs="SimSun"/>
          <w:sz w:val="19"/>
          <w:szCs w:val="19"/>
          <w:spacing w:val="-36"/>
        </w:rPr>
        <w:t xml:space="preserve"> </w:t>
      </w:r>
      <w:r>
        <w:rPr>
          <w:rFonts w:ascii="SimSun" w:hAnsi="SimSun" w:eastAsia="SimSun" w:cs="SimSun"/>
          <w:sz w:val="19"/>
          <w:szCs w:val="19"/>
          <w:spacing w:val="12"/>
        </w:rPr>
        <w:t>)</w:t>
      </w:r>
    </w:p>
    <w:p>
      <w:pPr>
        <w:spacing w:line="231" w:lineRule="exact"/>
        <w:rPr/>
      </w:pPr>
      <w:r/>
    </w:p>
    <w:tbl>
      <w:tblPr>
        <w:tblStyle w:val="TableNormal"/>
        <w:tblW w:w="919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14"/>
        <w:gridCol w:w="1079"/>
        <w:gridCol w:w="1079"/>
        <w:gridCol w:w="1078"/>
        <w:gridCol w:w="1079"/>
        <w:gridCol w:w="1079"/>
        <w:gridCol w:w="1088"/>
        <w:gridCol w:w="989"/>
        <w:gridCol w:w="1014"/>
      </w:tblGrid>
      <w:tr>
        <w:trPr>
          <w:trHeight w:val="724" w:hRule="atLeast"/>
        </w:trPr>
        <w:tc>
          <w:tcPr>
            <w:tcW w:w="714" w:type="dxa"/>
            <w:vAlign w:val="top"/>
            <w:vMerge w:val="restart"/>
            <w:tcBorders>
              <w:bottom w:val="nil"/>
            </w:tcBorders>
          </w:tcPr>
          <w:p>
            <w:pPr>
              <w:spacing w:line="306" w:lineRule="auto"/>
              <w:rPr>
                <w:rFonts w:ascii="Arial"/>
                <w:sz w:val="21"/>
              </w:rPr>
            </w:pPr>
            <w:r/>
          </w:p>
          <w:p>
            <w:pPr>
              <w:spacing w:line="307" w:lineRule="auto"/>
              <w:rPr>
                <w:rFonts w:ascii="Arial"/>
                <w:sz w:val="21"/>
              </w:rPr>
            </w:pPr>
            <w:r/>
          </w:p>
          <w:p>
            <w:pPr>
              <w:pStyle w:val="TableText"/>
              <w:ind w:left="164"/>
              <w:spacing w:before="58" w:line="223" w:lineRule="auto"/>
              <w:rPr/>
            </w:pPr>
            <w:r>
              <w:rPr>
                <w:spacing w:val="4"/>
              </w:rPr>
              <w:t>电压</w:t>
            </w:r>
          </w:p>
          <w:p>
            <w:pPr>
              <w:pStyle w:val="TableText"/>
              <w:ind w:left="304"/>
              <w:spacing w:before="136" w:line="182" w:lineRule="auto"/>
              <w:rPr/>
            </w:pPr>
            <w:r>
              <w:rPr/>
              <w:t>V</w:t>
            </w:r>
          </w:p>
        </w:tc>
        <w:tc>
          <w:tcPr>
            <w:tcW w:w="8485" w:type="dxa"/>
            <w:vAlign w:val="top"/>
            <w:gridSpan w:val="8"/>
          </w:tcPr>
          <w:p>
            <w:pPr>
              <w:pStyle w:val="TableText"/>
              <w:ind w:left="3870"/>
              <w:spacing w:before="112" w:line="219" w:lineRule="auto"/>
              <w:rPr/>
            </w:pPr>
            <w:r>
              <w:rPr>
                <w:spacing w:val="2"/>
              </w:rPr>
              <w:t>允许电容</w:t>
            </w:r>
          </w:p>
          <w:p>
            <w:pPr>
              <w:pStyle w:val="TableText"/>
              <w:ind w:left="4100"/>
              <w:spacing w:before="131" w:line="182" w:lineRule="auto"/>
              <w:rPr/>
            </w:pPr>
            <w:r>
              <w:rPr>
                <w:spacing w:val="-18"/>
              </w:rPr>
              <w:t>μF</w:t>
            </w:r>
          </w:p>
        </w:tc>
      </w:tr>
      <w:tr>
        <w:trPr>
          <w:trHeight w:val="339" w:hRule="atLeast"/>
        </w:trPr>
        <w:tc>
          <w:tcPr>
            <w:tcW w:w="714" w:type="dxa"/>
            <w:vAlign w:val="top"/>
            <w:vMerge w:val="continue"/>
            <w:tcBorders>
              <w:top w:val="nil"/>
              <w:bottom w:val="nil"/>
            </w:tcBorders>
          </w:tcPr>
          <w:p>
            <w:pPr>
              <w:rPr>
                <w:rFonts w:ascii="Arial"/>
                <w:sz w:val="21"/>
              </w:rPr>
            </w:pPr>
            <w:r/>
          </w:p>
        </w:tc>
        <w:tc>
          <w:tcPr>
            <w:tcW w:w="2158" w:type="dxa"/>
            <w:vAlign w:val="top"/>
            <w:gridSpan w:val="2"/>
          </w:tcPr>
          <w:p>
            <w:pPr>
              <w:pStyle w:val="TableText"/>
              <w:ind w:left="660"/>
              <w:spacing w:before="78" w:line="219" w:lineRule="auto"/>
              <w:rPr/>
            </w:pPr>
            <w:r>
              <w:rPr>
                <w:spacing w:val="1"/>
              </w:rPr>
              <w:t>ⅡC类设备</w:t>
            </w:r>
          </w:p>
        </w:tc>
        <w:tc>
          <w:tcPr>
            <w:tcW w:w="2157" w:type="dxa"/>
            <w:vAlign w:val="top"/>
            <w:gridSpan w:val="2"/>
          </w:tcPr>
          <w:p>
            <w:pPr>
              <w:pStyle w:val="TableText"/>
              <w:ind w:left="662"/>
              <w:spacing w:before="78" w:line="219" w:lineRule="auto"/>
              <w:rPr/>
            </w:pPr>
            <w:r>
              <w:rPr>
                <w:spacing w:val="1"/>
              </w:rPr>
              <w:t>ⅡB类设备</w:t>
            </w:r>
          </w:p>
        </w:tc>
        <w:tc>
          <w:tcPr>
            <w:tcW w:w="2167" w:type="dxa"/>
            <w:vAlign w:val="top"/>
            <w:gridSpan w:val="2"/>
          </w:tcPr>
          <w:p>
            <w:pPr>
              <w:pStyle w:val="TableText"/>
              <w:ind w:left="675"/>
              <w:spacing w:before="78" w:line="219" w:lineRule="auto"/>
              <w:rPr/>
            </w:pPr>
            <w:r>
              <w:rPr>
                <w:spacing w:val="1"/>
              </w:rPr>
              <w:t>ⅡA类设备</w:t>
            </w:r>
          </w:p>
        </w:tc>
        <w:tc>
          <w:tcPr>
            <w:tcW w:w="2003" w:type="dxa"/>
            <w:vAlign w:val="top"/>
            <w:gridSpan w:val="2"/>
          </w:tcPr>
          <w:p>
            <w:pPr>
              <w:pStyle w:val="TableText"/>
              <w:ind w:left="678"/>
              <w:spacing w:before="78" w:line="219" w:lineRule="auto"/>
              <w:rPr/>
            </w:pPr>
            <w:r>
              <w:rPr>
                <w:spacing w:val="2"/>
              </w:rPr>
              <w:t>I类设备</w:t>
            </w:r>
          </w:p>
        </w:tc>
      </w:tr>
      <w:tr>
        <w:trPr>
          <w:trHeight w:val="360" w:hRule="atLeast"/>
        </w:trPr>
        <w:tc>
          <w:tcPr>
            <w:tcW w:w="714" w:type="dxa"/>
            <w:vAlign w:val="top"/>
            <w:vMerge w:val="continue"/>
            <w:tcBorders>
              <w:top w:val="nil"/>
              <w:bottom w:val="nil"/>
            </w:tcBorders>
          </w:tcPr>
          <w:p>
            <w:pPr>
              <w:rPr>
                <w:rFonts w:ascii="Arial"/>
                <w:sz w:val="21"/>
              </w:rPr>
            </w:pPr>
            <w:r/>
          </w:p>
        </w:tc>
        <w:tc>
          <w:tcPr>
            <w:tcW w:w="2158" w:type="dxa"/>
            <w:vAlign w:val="top"/>
            <w:gridSpan w:val="2"/>
          </w:tcPr>
          <w:p>
            <w:pPr>
              <w:pStyle w:val="TableText"/>
              <w:ind w:left="710"/>
              <w:spacing w:before="89" w:line="219" w:lineRule="auto"/>
              <w:rPr/>
            </w:pPr>
            <w:r>
              <w:rPr>
                <w:spacing w:val="-2"/>
              </w:rPr>
              <w:t>安全系数</w:t>
            </w:r>
          </w:p>
        </w:tc>
        <w:tc>
          <w:tcPr>
            <w:tcW w:w="2157" w:type="dxa"/>
            <w:vAlign w:val="top"/>
            <w:gridSpan w:val="2"/>
          </w:tcPr>
          <w:p>
            <w:pPr>
              <w:pStyle w:val="TableText"/>
              <w:ind w:left="712"/>
              <w:spacing w:before="89" w:line="219" w:lineRule="auto"/>
              <w:rPr/>
            </w:pPr>
            <w:r>
              <w:rPr>
                <w:spacing w:val="-2"/>
              </w:rPr>
              <w:t>安全系数</w:t>
            </w:r>
          </w:p>
        </w:tc>
        <w:tc>
          <w:tcPr>
            <w:tcW w:w="2167" w:type="dxa"/>
            <w:vAlign w:val="top"/>
            <w:gridSpan w:val="2"/>
          </w:tcPr>
          <w:p>
            <w:pPr>
              <w:pStyle w:val="TableText"/>
              <w:ind w:left="715"/>
              <w:spacing w:before="89" w:line="219" w:lineRule="auto"/>
              <w:rPr/>
            </w:pPr>
            <w:r>
              <w:rPr>
                <w:spacing w:val="-2"/>
              </w:rPr>
              <w:t>安全系数</w:t>
            </w:r>
          </w:p>
        </w:tc>
        <w:tc>
          <w:tcPr>
            <w:tcW w:w="2003" w:type="dxa"/>
            <w:vAlign w:val="top"/>
            <w:gridSpan w:val="2"/>
          </w:tcPr>
          <w:p>
            <w:pPr>
              <w:pStyle w:val="TableText"/>
              <w:ind w:left="638"/>
              <w:spacing w:before="89" w:line="219" w:lineRule="auto"/>
              <w:rPr/>
            </w:pPr>
            <w:r>
              <w:rPr>
                <w:spacing w:val="-2"/>
              </w:rPr>
              <w:t>安全系数</w:t>
            </w:r>
          </w:p>
        </w:tc>
      </w:tr>
      <w:tr>
        <w:trPr>
          <w:trHeight w:val="350" w:hRule="atLeast"/>
        </w:trPr>
        <w:tc>
          <w:tcPr>
            <w:tcW w:w="714" w:type="dxa"/>
            <w:vAlign w:val="top"/>
            <w:vMerge w:val="continue"/>
            <w:tcBorders>
              <w:top w:val="nil"/>
            </w:tcBorders>
          </w:tcPr>
          <w:p>
            <w:pPr>
              <w:rPr>
                <w:rFonts w:ascii="Arial"/>
                <w:sz w:val="21"/>
              </w:rPr>
            </w:pPr>
            <w:r/>
          </w:p>
        </w:tc>
        <w:tc>
          <w:tcPr>
            <w:tcW w:w="1079" w:type="dxa"/>
            <w:vAlign w:val="top"/>
          </w:tcPr>
          <w:p>
            <w:pPr>
              <w:pStyle w:val="TableText"/>
              <w:ind w:left="390"/>
              <w:spacing w:before="106" w:line="239" w:lineRule="auto"/>
              <w:rPr/>
            </w:pPr>
            <w:r>
              <w:rPr>
                <w:spacing w:val="-11"/>
              </w:rPr>
              <w:t>×1</w:t>
            </w:r>
          </w:p>
        </w:tc>
        <w:tc>
          <w:tcPr>
            <w:tcW w:w="1079" w:type="dxa"/>
            <w:vAlign w:val="top"/>
          </w:tcPr>
          <w:p>
            <w:pPr>
              <w:pStyle w:val="TableText"/>
              <w:ind w:left="301"/>
              <w:spacing w:before="106" w:line="239" w:lineRule="auto"/>
              <w:rPr/>
            </w:pPr>
            <w:r>
              <w:rPr>
                <w:spacing w:val="-9"/>
              </w:rPr>
              <w:t>×1.5</w:t>
            </w:r>
          </w:p>
        </w:tc>
        <w:tc>
          <w:tcPr>
            <w:tcW w:w="1078" w:type="dxa"/>
            <w:vAlign w:val="top"/>
          </w:tcPr>
          <w:p>
            <w:pPr>
              <w:pStyle w:val="TableText"/>
              <w:ind w:left="392"/>
              <w:spacing w:before="106" w:line="239" w:lineRule="auto"/>
              <w:rPr/>
            </w:pPr>
            <w:r>
              <w:rPr>
                <w:spacing w:val="-11"/>
              </w:rPr>
              <w:t>×1</w:t>
            </w:r>
          </w:p>
        </w:tc>
        <w:tc>
          <w:tcPr>
            <w:tcW w:w="1079" w:type="dxa"/>
            <w:vAlign w:val="top"/>
          </w:tcPr>
          <w:p>
            <w:pPr>
              <w:pStyle w:val="TableText"/>
              <w:ind w:left="304"/>
              <w:spacing w:before="106" w:line="239" w:lineRule="auto"/>
              <w:rPr/>
            </w:pPr>
            <w:r>
              <w:rPr>
                <w:spacing w:val="-9"/>
              </w:rPr>
              <w:t>×1.5</w:t>
            </w:r>
          </w:p>
        </w:tc>
        <w:tc>
          <w:tcPr>
            <w:tcW w:w="1079" w:type="dxa"/>
            <w:vAlign w:val="top"/>
          </w:tcPr>
          <w:p>
            <w:pPr>
              <w:pStyle w:val="TableText"/>
              <w:ind w:left="395"/>
              <w:spacing w:before="106" w:line="239" w:lineRule="auto"/>
              <w:rPr/>
            </w:pPr>
            <w:r>
              <w:rPr>
                <w:spacing w:val="-11"/>
              </w:rPr>
              <w:t>×1</w:t>
            </w:r>
          </w:p>
        </w:tc>
        <w:tc>
          <w:tcPr>
            <w:tcW w:w="1088" w:type="dxa"/>
            <w:vAlign w:val="top"/>
          </w:tcPr>
          <w:p>
            <w:pPr>
              <w:pStyle w:val="TableText"/>
              <w:ind w:left="316"/>
              <w:spacing w:before="106" w:line="239" w:lineRule="auto"/>
              <w:rPr/>
            </w:pPr>
            <w:r>
              <w:rPr>
                <w:spacing w:val="-9"/>
              </w:rPr>
              <w:t>×1.5</w:t>
            </w:r>
          </w:p>
        </w:tc>
        <w:tc>
          <w:tcPr>
            <w:tcW w:w="989" w:type="dxa"/>
            <w:vAlign w:val="top"/>
          </w:tcPr>
          <w:p>
            <w:pPr>
              <w:pStyle w:val="TableText"/>
              <w:ind w:left="358"/>
              <w:spacing w:before="106" w:line="239" w:lineRule="auto"/>
              <w:rPr/>
            </w:pPr>
            <w:r>
              <w:rPr>
                <w:spacing w:val="-11"/>
              </w:rPr>
              <w:t>×1</w:t>
            </w:r>
          </w:p>
        </w:tc>
        <w:tc>
          <w:tcPr>
            <w:tcW w:w="1014" w:type="dxa"/>
            <w:vAlign w:val="top"/>
          </w:tcPr>
          <w:p>
            <w:pPr>
              <w:pStyle w:val="TableText"/>
              <w:ind w:left="279"/>
              <w:spacing w:before="106" w:line="239" w:lineRule="auto"/>
              <w:rPr/>
            </w:pPr>
            <w:r>
              <w:rPr>
                <w:spacing w:val="-9"/>
              </w:rPr>
              <w:t>×1.5</w:t>
            </w:r>
          </w:p>
        </w:tc>
      </w:tr>
      <w:tr>
        <w:trPr>
          <w:trHeight w:val="349" w:hRule="atLeast"/>
        </w:trPr>
        <w:tc>
          <w:tcPr>
            <w:tcW w:w="714" w:type="dxa"/>
            <w:vAlign w:val="top"/>
          </w:tcPr>
          <w:p>
            <w:pPr>
              <w:pStyle w:val="TableText"/>
              <w:ind w:left="164"/>
              <w:spacing w:before="106" w:line="238" w:lineRule="auto"/>
              <w:rPr/>
            </w:pPr>
            <w:r>
              <w:rPr>
                <w:spacing w:val="-2"/>
              </w:rPr>
              <w:t>34.0</w:t>
            </w:r>
          </w:p>
        </w:tc>
        <w:tc>
          <w:tcPr>
            <w:tcW w:w="1079" w:type="dxa"/>
            <w:vAlign w:val="top"/>
          </w:tcPr>
          <w:p>
            <w:pPr>
              <w:pStyle w:val="TableText"/>
              <w:ind w:left="300"/>
              <w:spacing w:before="106" w:line="238" w:lineRule="auto"/>
              <w:rPr/>
            </w:pPr>
            <w:r>
              <w:rPr>
                <w:spacing w:val="-2"/>
              </w:rPr>
              <w:t>0.150</w:t>
            </w:r>
          </w:p>
        </w:tc>
        <w:tc>
          <w:tcPr>
            <w:tcW w:w="1079" w:type="dxa"/>
            <w:vAlign w:val="top"/>
          </w:tcPr>
          <w:p>
            <w:pPr>
              <w:pStyle w:val="TableText"/>
              <w:ind w:left="301"/>
              <w:spacing w:before="106" w:line="238" w:lineRule="auto"/>
              <w:rPr/>
            </w:pPr>
            <w:r>
              <w:rPr>
                <w:spacing w:val="-2"/>
              </w:rPr>
              <w:t>0.048</w:t>
            </w:r>
          </w:p>
        </w:tc>
        <w:tc>
          <w:tcPr>
            <w:tcW w:w="1078" w:type="dxa"/>
            <w:vAlign w:val="top"/>
          </w:tcPr>
          <w:p>
            <w:pPr>
              <w:pStyle w:val="TableText"/>
              <w:ind w:left="352"/>
              <w:spacing w:before="106" w:line="238" w:lineRule="auto"/>
              <w:rPr/>
            </w:pPr>
            <w:r>
              <w:rPr>
                <w:spacing w:val="-4"/>
              </w:rPr>
              <w:t>1.07</w:t>
            </w:r>
          </w:p>
        </w:tc>
        <w:tc>
          <w:tcPr>
            <w:tcW w:w="1079" w:type="dxa"/>
            <w:vAlign w:val="top"/>
          </w:tcPr>
          <w:p>
            <w:pPr>
              <w:pStyle w:val="TableText"/>
              <w:ind w:left="304"/>
              <w:spacing w:before="106" w:line="238" w:lineRule="auto"/>
              <w:rPr/>
            </w:pPr>
            <w:r>
              <w:rPr>
                <w:spacing w:val="-2"/>
              </w:rPr>
              <w:t>0.406</w:t>
            </w:r>
          </w:p>
        </w:tc>
        <w:tc>
          <w:tcPr>
            <w:tcW w:w="1079" w:type="dxa"/>
            <w:vAlign w:val="top"/>
          </w:tcPr>
          <w:p>
            <w:pPr>
              <w:pStyle w:val="TableText"/>
              <w:ind w:left="355"/>
              <w:spacing w:before="106" w:line="238" w:lineRule="auto"/>
              <w:rPr/>
            </w:pPr>
            <w:r>
              <w:rPr>
                <w:spacing w:val="-2"/>
              </w:rPr>
              <w:t>3.85</w:t>
            </w:r>
          </w:p>
        </w:tc>
        <w:tc>
          <w:tcPr>
            <w:tcW w:w="1088" w:type="dxa"/>
            <w:vAlign w:val="top"/>
          </w:tcPr>
          <w:p>
            <w:pPr>
              <w:pStyle w:val="TableText"/>
              <w:ind w:left="356"/>
              <w:spacing w:before="106" w:line="238" w:lineRule="auto"/>
              <w:rPr/>
            </w:pPr>
            <w:r>
              <w:rPr>
                <w:spacing w:val="-4"/>
              </w:rPr>
              <w:t>1.37</w:t>
            </w:r>
          </w:p>
        </w:tc>
        <w:tc>
          <w:tcPr>
            <w:tcW w:w="989" w:type="dxa"/>
            <w:vAlign w:val="top"/>
          </w:tcPr>
          <w:p>
            <w:pPr>
              <w:pStyle w:val="TableText"/>
              <w:ind w:left="308"/>
              <w:spacing w:before="106" w:line="238" w:lineRule="auto"/>
              <w:rPr/>
            </w:pPr>
            <w:r>
              <w:rPr>
                <w:spacing w:val="-2"/>
              </w:rPr>
              <w:t>5.75</w:t>
            </w:r>
          </w:p>
        </w:tc>
        <w:tc>
          <w:tcPr>
            <w:tcW w:w="1014" w:type="dxa"/>
            <w:vAlign w:val="top"/>
          </w:tcPr>
          <w:p>
            <w:pPr>
              <w:pStyle w:val="TableText"/>
              <w:ind w:left="369"/>
              <w:spacing w:before="106" w:line="238" w:lineRule="auto"/>
              <w:rPr/>
            </w:pPr>
            <w:r>
              <w:rPr>
                <w:spacing w:val="-3"/>
              </w:rPr>
              <w:t>2.4</w:t>
            </w:r>
          </w:p>
        </w:tc>
      </w:tr>
      <w:tr>
        <w:trPr>
          <w:trHeight w:val="350" w:hRule="atLeast"/>
        </w:trPr>
        <w:tc>
          <w:tcPr>
            <w:tcW w:w="714" w:type="dxa"/>
            <w:vAlign w:val="top"/>
          </w:tcPr>
          <w:p>
            <w:pPr>
              <w:pStyle w:val="TableText"/>
              <w:ind w:left="164"/>
              <w:spacing w:before="107" w:line="238" w:lineRule="auto"/>
              <w:rPr/>
            </w:pPr>
            <w:r>
              <w:rPr>
                <w:spacing w:val="-2"/>
              </w:rPr>
              <w:t>34.2</w:t>
            </w:r>
          </w:p>
        </w:tc>
        <w:tc>
          <w:tcPr>
            <w:tcW w:w="1079" w:type="dxa"/>
            <w:vAlign w:val="top"/>
          </w:tcPr>
          <w:p>
            <w:pPr>
              <w:pStyle w:val="TableText"/>
              <w:ind w:left="300"/>
              <w:spacing w:before="107" w:line="238" w:lineRule="auto"/>
              <w:rPr/>
            </w:pPr>
            <w:r>
              <w:rPr>
                <w:spacing w:val="-2"/>
              </w:rPr>
              <w:t>0.147</w:t>
            </w:r>
          </w:p>
        </w:tc>
        <w:tc>
          <w:tcPr>
            <w:tcW w:w="1079" w:type="dxa"/>
            <w:vAlign w:val="top"/>
          </w:tcPr>
          <w:p>
            <w:pPr>
              <w:pStyle w:val="TableText"/>
              <w:ind w:left="261"/>
              <w:spacing w:before="107" w:line="238" w:lineRule="auto"/>
              <w:rPr/>
            </w:pPr>
            <w:r>
              <w:rPr>
                <w:spacing w:val="-2"/>
              </w:rPr>
              <w:t>0.0474</w:t>
            </w:r>
          </w:p>
        </w:tc>
        <w:tc>
          <w:tcPr>
            <w:tcW w:w="1078" w:type="dxa"/>
            <w:vAlign w:val="top"/>
          </w:tcPr>
          <w:p>
            <w:pPr>
              <w:pStyle w:val="TableText"/>
              <w:ind w:left="352"/>
              <w:spacing w:before="107" w:line="238" w:lineRule="auto"/>
              <w:rPr/>
            </w:pPr>
            <w:r>
              <w:rPr>
                <w:spacing w:val="-4"/>
              </w:rPr>
              <w:t>1.05</w:t>
            </w:r>
          </w:p>
        </w:tc>
        <w:tc>
          <w:tcPr>
            <w:tcW w:w="1079" w:type="dxa"/>
            <w:vAlign w:val="top"/>
          </w:tcPr>
          <w:p>
            <w:pPr>
              <w:pStyle w:val="TableText"/>
              <w:ind w:left="304"/>
              <w:spacing w:before="107" w:line="238" w:lineRule="auto"/>
              <w:rPr/>
            </w:pPr>
            <w:r>
              <w:rPr>
                <w:spacing w:val="-2"/>
              </w:rPr>
              <w:t>0.401</w:t>
            </w:r>
          </w:p>
        </w:tc>
        <w:tc>
          <w:tcPr>
            <w:tcW w:w="1079" w:type="dxa"/>
            <w:vAlign w:val="top"/>
          </w:tcPr>
          <w:p>
            <w:pPr>
              <w:pStyle w:val="TableText"/>
              <w:ind w:left="355"/>
              <w:spacing w:before="107" w:line="238" w:lineRule="auto"/>
              <w:rPr/>
            </w:pPr>
            <w:r>
              <w:rPr>
                <w:spacing w:val="-2"/>
              </w:rPr>
              <w:t>3.79</w:t>
            </w:r>
          </w:p>
        </w:tc>
        <w:tc>
          <w:tcPr>
            <w:tcW w:w="1088" w:type="dxa"/>
            <w:vAlign w:val="top"/>
          </w:tcPr>
          <w:p>
            <w:pPr>
              <w:pStyle w:val="TableText"/>
              <w:ind w:left="396"/>
              <w:spacing w:before="122" w:line="239" w:lineRule="auto"/>
              <w:rPr>
                <w:sz w:val="14"/>
                <w:szCs w:val="14"/>
              </w:rPr>
            </w:pPr>
            <w:r>
              <w:rPr>
                <w:sz w:val="14"/>
                <w:szCs w:val="14"/>
                <w:spacing w:val="-3"/>
              </w:rPr>
              <w:t>1.35</w:t>
            </w:r>
          </w:p>
        </w:tc>
        <w:tc>
          <w:tcPr>
            <w:tcW w:w="989" w:type="dxa"/>
            <w:vAlign w:val="top"/>
          </w:tcPr>
          <w:p>
            <w:pPr>
              <w:pStyle w:val="TableText"/>
              <w:ind w:left="358"/>
              <w:spacing w:before="107" w:line="238" w:lineRule="auto"/>
              <w:rPr/>
            </w:pPr>
            <w:r>
              <w:rPr>
                <w:spacing w:val="-3"/>
              </w:rPr>
              <w:t>5.7</w:t>
            </w:r>
          </w:p>
        </w:tc>
        <w:tc>
          <w:tcPr>
            <w:tcW w:w="1014" w:type="dxa"/>
            <w:vAlign w:val="top"/>
          </w:tcPr>
          <w:p>
            <w:pPr>
              <w:pStyle w:val="TableText"/>
              <w:ind w:left="319"/>
              <w:spacing w:before="107" w:line="238" w:lineRule="auto"/>
              <w:rPr/>
            </w:pPr>
            <w:r>
              <w:rPr>
                <w:spacing w:val="-2"/>
              </w:rPr>
              <w:t>2.33</w:t>
            </w:r>
          </w:p>
        </w:tc>
      </w:tr>
      <w:tr>
        <w:trPr>
          <w:trHeight w:val="360" w:hRule="atLeast"/>
        </w:trPr>
        <w:tc>
          <w:tcPr>
            <w:tcW w:w="714" w:type="dxa"/>
            <w:vAlign w:val="top"/>
          </w:tcPr>
          <w:p>
            <w:pPr>
              <w:pStyle w:val="TableText"/>
              <w:ind w:left="164"/>
              <w:spacing w:before="108" w:line="239" w:lineRule="auto"/>
              <w:rPr/>
            </w:pPr>
            <w:r>
              <w:rPr>
                <w:spacing w:val="-2"/>
              </w:rPr>
              <w:t>34.4</w:t>
            </w:r>
          </w:p>
        </w:tc>
        <w:tc>
          <w:tcPr>
            <w:tcW w:w="1079" w:type="dxa"/>
            <w:vAlign w:val="top"/>
          </w:tcPr>
          <w:p>
            <w:pPr>
              <w:pStyle w:val="TableText"/>
              <w:ind w:left="300"/>
              <w:spacing w:before="108" w:line="239" w:lineRule="auto"/>
              <w:rPr/>
            </w:pPr>
            <w:r>
              <w:rPr>
                <w:spacing w:val="-2"/>
              </w:rPr>
              <w:t>0.144</w:t>
            </w:r>
          </w:p>
        </w:tc>
        <w:tc>
          <w:tcPr>
            <w:tcW w:w="1079" w:type="dxa"/>
            <w:vAlign w:val="top"/>
          </w:tcPr>
          <w:p>
            <w:pPr>
              <w:pStyle w:val="TableText"/>
              <w:ind w:left="261"/>
              <w:spacing w:before="108" w:line="239" w:lineRule="auto"/>
              <w:rPr/>
            </w:pPr>
            <w:r>
              <w:rPr>
                <w:spacing w:val="-2"/>
              </w:rPr>
              <w:t>0.0468</w:t>
            </w:r>
          </w:p>
        </w:tc>
        <w:tc>
          <w:tcPr>
            <w:tcW w:w="1078" w:type="dxa"/>
            <w:vAlign w:val="top"/>
          </w:tcPr>
          <w:p>
            <w:pPr>
              <w:pStyle w:val="TableText"/>
              <w:ind w:left="282"/>
              <w:spacing w:before="88" w:line="193" w:lineRule="auto"/>
              <w:rPr>
                <w:sz w:val="25"/>
                <w:szCs w:val="25"/>
              </w:rPr>
            </w:pPr>
            <w:r>
              <w:rPr>
                <w:sz w:val="25"/>
                <w:szCs w:val="25"/>
                <w:spacing w:val="-6"/>
              </w:rPr>
              <w:t>1.04</w:t>
            </w:r>
          </w:p>
        </w:tc>
        <w:tc>
          <w:tcPr>
            <w:tcW w:w="1079" w:type="dxa"/>
            <w:vAlign w:val="top"/>
          </w:tcPr>
          <w:p>
            <w:pPr>
              <w:pStyle w:val="TableText"/>
              <w:ind w:left="304"/>
              <w:spacing w:before="108" w:line="239" w:lineRule="auto"/>
              <w:rPr/>
            </w:pPr>
            <w:r>
              <w:rPr>
                <w:spacing w:val="-2"/>
              </w:rPr>
              <w:t>0.397</w:t>
            </w:r>
          </w:p>
        </w:tc>
        <w:tc>
          <w:tcPr>
            <w:tcW w:w="1079" w:type="dxa"/>
            <w:vAlign w:val="top"/>
          </w:tcPr>
          <w:p>
            <w:pPr>
              <w:pStyle w:val="TableText"/>
              <w:ind w:left="355"/>
              <w:spacing w:before="108" w:line="239" w:lineRule="auto"/>
              <w:rPr/>
            </w:pPr>
            <w:r>
              <w:rPr>
                <w:spacing w:val="-2"/>
              </w:rPr>
              <w:t>3.74</w:t>
            </w:r>
          </w:p>
        </w:tc>
        <w:tc>
          <w:tcPr>
            <w:tcW w:w="1088" w:type="dxa"/>
            <w:vAlign w:val="top"/>
          </w:tcPr>
          <w:p>
            <w:pPr>
              <w:pStyle w:val="TableText"/>
              <w:ind w:left="356"/>
              <w:spacing w:before="108" w:line="239" w:lineRule="auto"/>
              <w:rPr/>
            </w:pPr>
            <w:r>
              <w:rPr>
                <w:spacing w:val="-4"/>
              </w:rPr>
              <w:t>1.33</w:t>
            </w:r>
          </w:p>
        </w:tc>
        <w:tc>
          <w:tcPr>
            <w:tcW w:w="989" w:type="dxa"/>
            <w:vAlign w:val="top"/>
          </w:tcPr>
          <w:p>
            <w:pPr>
              <w:pStyle w:val="TableText"/>
              <w:ind w:left="308"/>
              <w:spacing w:before="108" w:line="239" w:lineRule="auto"/>
              <w:rPr/>
            </w:pPr>
            <w:r>
              <w:rPr>
                <w:spacing w:val="-2"/>
              </w:rPr>
              <w:t>5.65</w:t>
            </w:r>
          </w:p>
        </w:tc>
        <w:tc>
          <w:tcPr>
            <w:tcW w:w="1014" w:type="dxa"/>
            <w:vAlign w:val="top"/>
          </w:tcPr>
          <w:p>
            <w:pPr>
              <w:pStyle w:val="TableText"/>
              <w:ind w:left="319"/>
              <w:spacing w:before="108" w:line="239" w:lineRule="auto"/>
              <w:rPr/>
            </w:pPr>
            <w:r>
              <w:rPr>
                <w:spacing w:val="-2"/>
              </w:rPr>
              <w:t>2.28</w:t>
            </w:r>
          </w:p>
        </w:tc>
      </w:tr>
      <w:tr>
        <w:trPr>
          <w:trHeight w:val="350" w:hRule="atLeast"/>
        </w:trPr>
        <w:tc>
          <w:tcPr>
            <w:tcW w:w="714" w:type="dxa"/>
            <w:vAlign w:val="top"/>
          </w:tcPr>
          <w:p>
            <w:pPr>
              <w:pStyle w:val="TableText"/>
              <w:ind w:left="164"/>
              <w:spacing w:before="107" w:line="238" w:lineRule="auto"/>
              <w:rPr/>
            </w:pPr>
            <w:r>
              <w:rPr>
                <w:spacing w:val="-2"/>
              </w:rPr>
              <w:t>34.6</w:t>
            </w:r>
          </w:p>
        </w:tc>
        <w:tc>
          <w:tcPr>
            <w:tcW w:w="1079" w:type="dxa"/>
            <w:vAlign w:val="top"/>
          </w:tcPr>
          <w:p>
            <w:pPr>
              <w:pStyle w:val="TableText"/>
              <w:ind w:left="300"/>
              <w:spacing w:before="107" w:line="238" w:lineRule="auto"/>
              <w:rPr/>
            </w:pPr>
            <w:r>
              <w:rPr>
                <w:spacing w:val="-2"/>
              </w:rPr>
              <w:t>0.141</w:t>
            </w:r>
          </w:p>
        </w:tc>
        <w:tc>
          <w:tcPr>
            <w:tcW w:w="1079" w:type="dxa"/>
            <w:vAlign w:val="top"/>
          </w:tcPr>
          <w:p>
            <w:pPr>
              <w:pStyle w:val="TableText"/>
              <w:ind w:left="261"/>
              <w:spacing w:before="107" w:line="238" w:lineRule="auto"/>
              <w:rPr/>
            </w:pPr>
            <w:r>
              <w:rPr>
                <w:spacing w:val="-2"/>
              </w:rPr>
              <w:t>0.0462</w:t>
            </w:r>
          </w:p>
        </w:tc>
        <w:tc>
          <w:tcPr>
            <w:tcW w:w="1078" w:type="dxa"/>
            <w:vAlign w:val="top"/>
          </w:tcPr>
          <w:p>
            <w:pPr>
              <w:pStyle w:val="TableText"/>
              <w:ind w:left="282"/>
              <w:spacing w:before="78" w:line="193" w:lineRule="auto"/>
              <w:rPr>
                <w:sz w:val="25"/>
                <w:szCs w:val="25"/>
              </w:rPr>
            </w:pPr>
            <w:r>
              <w:rPr>
                <w:sz w:val="25"/>
                <w:szCs w:val="25"/>
                <w:spacing w:val="-6"/>
              </w:rPr>
              <w:t>1.02</w:t>
            </w:r>
          </w:p>
        </w:tc>
        <w:tc>
          <w:tcPr>
            <w:tcW w:w="1079" w:type="dxa"/>
            <w:vAlign w:val="top"/>
          </w:tcPr>
          <w:p>
            <w:pPr>
              <w:pStyle w:val="TableText"/>
              <w:ind w:left="304"/>
              <w:spacing w:before="107" w:line="238" w:lineRule="auto"/>
              <w:rPr/>
            </w:pPr>
            <w:r>
              <w:rPr>
                <w:spacing w:val="-2"/>
              </w:rPr>
              <w:t>0.393</w:t>
            </w:r>
          </w:p>
        </w:tc>
        <w:tc>
          <w:tcPr>
            <w:tcW w:w="1079" w:type="dxa"/>
            <w:vAlign w:val="top"/>
          </w:tcPr>
          <w:p>
            <w:pPr>
              <w:pStyle w:val="TableText"/>
              <w:ind w:left="355"/>
              <w:spacing w:before="107" w:line="238" w:lineRule="auto"/>
              <w:rPr/>
            </w:pPr>
            <w:r>
              <w:rPr>
                <w:spacing w:val="-2"/>
              </w:rPr>
              <w:t>3.69</w:t>
            </w:r>
          </w:p>
        </w:tc>
        <w:tc>
          <w:tcPr>
            <w:tcW w:w="1088" w:type="dxa"/>
            <w:vAlign w:val="top"/>
          </w:tcPr>
          <w:p>
            <w:pPr>
              <w:pStyle w:val="TableText"/>
              <w:ind w:left="356"/>
              <w:spacing w:before="107" w:line="238" w:lineRule="auto"/>
              <w:rPr/>
            </w:pPr>
            <w:r>
              <w:rPr>
                <w:spacing w:val="-4"/>
              </w:rPr>
              <w:t>1.31</w:t>
            </w:r>
          </w:p>
        </w:tc>
        <w:tc>
          <w:tcPr>
            <w:tcW w:w="989" w:type="dxa"/>
            <w:vAlign w:val="top"/>
          </w:tcPr>
          <w:p>
            <w:pPr>
              <w:pStyle w:val="TableText"/>
              <w:ind w:left="358"/>
              <w:spacing w:before="107" w:line="238" w:lineRule="auto"/>
              <w:rPr/>
            </w:pPr>
            <w:r>
              <w:rPr>
                <w:spacing w:val="-3"/>
              </w:rPr>
              <w:t>5.6</w:t>
            </w:r>
          </w:p>
        </w:tc>
        <w:tc>
          <w:tcPr>
            <w:tcW w:w="1014" w:type="dxa"/>
            <w:vAlign w:val="top"/>
          </w:tcPr>
          <w:p>
            <w:pPr>
              <w:pStyle w:val="TableText"/>
              <w:ind w:left="319"/>
              <w:spacing w:before="107" w:line="238" w:lineRule="auto"/>
              <w:rPr/>
            </w:pPr>
            <w:r>
              <w:rPr>
                <w:spacing w:val="-2"/>
              </w:rPr>
              <w:t>2.26</w:t>
            </w:r>
          </w:p>
        </w:tc>
      </w:tr>
      <w:tr>
        <w:trPr>
          <w:trHeight w:val="350" w:hRule="atLeast"/>
        </w:trPr>
        <w:tc>
          <w:tcPr>
            <w:tcW w:w="714" w:type="dxa"/>
            <w:vAlign w:val="top"/>
          </w:tcPr>
          <w:p>
            <w:pPr>
              <w:pStyle w:val="TableText"/>
              <w:ind w:left="164"/>
              <w:spacing w:before="107" w:line="238" w:lineRule="auto"/>
              <w:rPr/>
            </w:pPr>
            <w:r>
              <w:rPr>
                <w:spacing w:val="-2"/>
              </w:rPr>
              <w:t>34.8</w:t>
            </w:r>
          </w:p>
        </w:tc>
        <w:tc>
          <w:tcPr>
            <w:tcW w:w="1079" w:type="dxa"/>
            <w:vAlign w:val="top"/>
          </w:tcPr>
          <w:p>
            <w:pPr>
              <w:pStyle w:val="TableText"/>
              <w:ind w:left="300"/>
              <w:spacing w:before="107" w:line="238" w:lineRule="auto"/>
              <w:rPr/>
            </w:pPr>
            <w:r>
              <w:rPr>
                <w:spacing w:val="-2"/>
              </w:rPr>
              <w:t>0.138</w:t>
            </w:r>
          </w:p>
        </w:tc>
        <w:tc>
          <w:tcPr>
            <w:tcW w:w="1079" w:type="dxa"/>
            <w:vAlign w:val="top"/>
          </w:tcPr>
          <w:p>
            <w:pPr>
              <w:pStyle w:val="TableText"/>
              <w:ind w:left="261"/>
              <w:spacing w:before="107" w:line="238" w:lineRule="auto"/>
              <w:rPr/>
            </w:pPr>
            <w:r>
              <w:rPr>
                <w:spacing w:val="-2"/>
              </w:rPr>
              <w:t>0.0456</w:t>
            </w:r>
          </w:p>
        </w:tc>
        <w:tc>
          <w:tcPr>
            <w:tcW w:w="1078" w:type="dxa"/>
            <w:vAlign w:val="top"/>
          </w:tcPr>
          <w:p>
            <w:pPr>
              <w:pStyle w:val="TableText"/>
              <w:ind w:left="352"/>
              <w:spacing w:before="107" w:line="238" w:lineRule="auto"/>
              <w:rPr/>
            </w:pPr>
            <w:r>
              <w:rPr>
                <w:spacing w:val="-4"/>
              </w:rPr>
              <w:t>1.01</w:t>
            </w:r>
          </w:p>
        </w:tc>
        <w:tc>
          <w:tcPr>
            <w:tcW w:w="1079" w:type="dxa"/>
            <w:vAlign w:val="top"/>
          </w:tcPr>
          <w:p>
            <w:pPr>
              <w:pStyle w:val="TableText"/>
              <w:ind w:left="304"/>
              <w:spacing w:before="107" w:line="238" w:lineRule="auto"/>
              <w:rPr/>
            </w:pPr>
            <w:r>
              <w:rPr>
                <w:spacing w:val="-2"/>
              </w:rPr>
              <w:t>0.390</w:t>
            </w:r>
          </w:p>
        </w:tc>
        <w:tc>
          <w:tcPr>
            <w:tcW w:w="1079" w:type="dxa"/>
            <w:vAlign w:val="top"/>
          </w:tcPr>
          <w:p>
            <w:pPr>
              <w:pStyle w:val="TableText"/>
              <w:ind w:left="355"/>
              <w:spacing w:before="107" w:line="238" w:lineRule="auto"/>
              <w:rPr/>
            </w:pPr>
            <w:r>
              <w:rPr>
                <w:spacing w:val="-2"/>
              </w:rPr>
              <w:t>3.64</w:t>
            </w:r>
          </w:p>
        </w:tc>
        <w:tc>
          <w:tcPr>
            <w:tcW w:w="1088" w:type="dxa"/>
            <w:vAlign w:val="top"/>
          </w:tcPr>
          <w:p>
            <w:pPr>
              <w:pStyle w:val="TableText"/>
              <w:ind w:left="286"/>
              <w:spacing w:before="78" w:line="193" w:lineRule="auto"/>
              <w:rPr>
                <w:sz w:val="25"/>
                <w:szCs w:val="25"/>
              </w:rPr>
            </w:pPr>
            <w:r>
              <w:rPr>
                <w:sz w:val="25"/>
                <w:szCs w:val="25"/>
                <w:spacing w:val="-6"/>
              </w:rPr>
              <w:t>1.30</w:t>
            </w:r>
          </w:p>
        </w:tc>
        <w:tc>
          <w:tcPr>
            <w:tcW w:w="989" w:type="dxa"/>
            <w:vAlign w:val="top"/>
          </w:tcPr>
          <w:p>
            <w:pPr>
              <w:pStyle w:val="TableText"/>
              <w:ind w:left="308"/>
              <w:spacing w:before="107" w:line="238" w:lineRule="auto"/>
              <w:rPr/>
            </w:pPr>
            <w:r>
              <w:rPr>
                <w:spacing w:val="-2"/>
              </w:rPr>
              <w:t>5.55</w:t>
            </w:r>
          </w:p>
        </w:tc>
        <w:tc>
          <w:tcPr>
            <w:tcW w:w="1014" w:type="dxa"/>
            <w:vAlign w:val="top"/>
          </w:tcPr>
          <w:p>
            <w:pPr>
              <w:pStyle w:val="TableText"/>
              <w:ind w:left="319"/>
              <w:spacing w:before="107" w:line="238" w:lineRule="auto"/>
              <w:rPr/>
            </w:pPr>
            <w:r>
              <w:rPr>
                <w:spacing w:val="-2"/>
              </w:rPr>
              <w:t>2.22</w:t>
            </w:r>
          </w:p>
        </w:tc>
      </w:tr>
      <w:tr>
        <w:trPr>
          <w:trHeight w:val="349" w:hRule="atLeast"/>
        </w:trPr>
        <w:tc>
          <w:tcPr>
            <w:tcW w:w="714" w:type="dxa"/>
            <w:vAlign w:val="top"/>
          </w:tcPr>
          <w:p>
            <w:pPr>
              <w:pStyle w:val="TableText"/>
              <w:ind w:left="164"/>
              <w:spacing w:before="107" w:line="237" w:lineRule="auto"/>
              <w:rPr/>
            </w:pPr>
            <w:r>
              <w:rPr>
                <w:spacing w:val="-2"/>
              </w:rPr>
              <w:t>35.0</w:t>
            </w:r>
          </w:p>
        </w:tc>
        <w:tc>
          <w:tcPr>
            <w:tcW w:w="1079" w:type="dxa"/>
            <w:vAlign w:val="top"/>
          </w:tcPr>
          <w:p>
            <w:pPr>
              <w:pStyle w:val="TableText"/>
              <w:ind w:left="300"/>
              <w:spacing w:before="107" w:line="237" w:lineRule="auto"/>
              <w:rPr/>
            </w:pPr>
            <w:r>
              <w:rPr>
                <w:spacing w:val="-2"/>
              </w:rPr>
              <w:t>0.135</w:t>
            </w:r>
          </w:p>
        </w:tc>
        <w:tc>
          <w:tcPr>
            <w:tcW w:w="1079" w:type="dxa"/>
            <w:vAlign w:val="top"/>
          </w:tcPr>
          <w:p>
            <w:pPr>
              <w:pStyle w:val="TableText"/>
              <w:ind w:left="211"/>
              <w:spacing w:before="77" w:line="193" w:lineRule="auto"/>
              <w:rPr>
                <w:sz w:val="25"/>
                <w:szCs w:val="25"/>
              </w:rPr>
            </w:pPr>
            <w:r>
              <w:rPr>
                <w:sz w:val="25"/>
                <w:szCs w:val="25"/>
                <w:spacing w:val="-2"/>
              </w:rPr>
              <w:t>0.045</w:t>
            </w:r>
          </w:p>
        </w:tc>
        <w:tc>
          <w:tcPr>
            <w:tcW w:w="1078" w:type="dxa"/>
            <w:vAlign w:val="top"/>
          </w:tcPr>
          <w:p>
            <w:pPr>
              <w:pStyle w:val="TableText"/>
              <w:ind w:left="352"/>
              <w:spacing w:before="107" w:line="237" w:lineRule="auto"/>
              <w:rPr/>
            </w:pPr>
            <w:r>
              <w:rPr>
                <w:spacing w:val="-4"/>
              </w:rPr>
              <w:t>1.00</w:t>
            </w:r>
          </w:p>
        </w:tc>
        <w:tc>
          <w:tcPr>
            <w:tcW w:w="1079" w:type="dxa"/>
            <w:vAlign w:val="top"/>
          </w:tcPr>
          <w:p>
            <w:pPr>
              <w:pStyle w:val="TableText"/>
              <w:ind w:left="304"/>
              <w:spacing w:before="107" w:line="237" w:lineRule="auto"/>
              <w:rPr/>
            </w:pPr>
            <w:r>
              <w:rPr>
                <w:spacing w:val="-2"/>
              </w:rPr>
              <w:t>0.387</w:t>
            </w:r>
          </w:p>
        </w:tc>
        <w:tc>
          <w:tcPr>
            <w:tcW w:w="1079" w:type="dxa"/>
            <w:vAlign w:val="top"/>
          </w:tcPr>
          <w:p>
            <w:pPr>
              <w:pStyle w:val="TableText"/>
              <w:ind w:left="355"/>
              <w:spacing w:before="107" w:line="237" w:lineRule="auto"/>
              <w:rPr/>
            </w:pPr>
            <w:r>
              <w:rPr>
                <w:spacing w:val="-2"/>
              </w:rPr>
              <w:t>3.60</w:t>
            </w:r>
          </w:p>
        </w:tc>
        <w:tc>
          <w:tcPr>
            <w:tcW w:w="1088" w:type="dxa"/>
            <w:vAlign w:val="top"/>
          </w:tcPr>
          <w:p>
            <w:pPr>
              <w:pStyle w:val="TableText"/>
              <w:ind w:left="286"/>
              <w:spacing w:before="77" w:line="193" w:lineRule="auto"/>
              <w:rPr>
                <w:sz w:val="25"/>
                <w:szCs w:val="25"/>
              </w:rPr>
            </w:pPr>
            <w:r>
              <w:rPr>
                <w:sz w:val="25"/>
                <w:szCs w:val="25"/>
                <w:spacing w:val="-6"/>
              </w:rPr>
              <w:t>1.28</w:t>
            </w:r>
          </w:p>
        </w:tc>
        <w:tc>
          <w:tcPr>
            <w:tcW w:w="989" w:type="dxa"/>
            <w:vAlign w:val="top"/>
          </w:tcPr>
          <w:p>
            <w:pPr>
              <w:pStyle w:val="TableText"/>
              <w:ind w:left="358"/>
              <w:spacing w:before="107" w:line="237" w:lineRule="auto"/>
              <w:rPr/>
            </w:pPr>
            <w:r>
              <w:rPr>
                <w:spacing w:val="-3"/>
              </w:rPr>
              <w:t>5.5</w:t>
            </w:r>
          </w:p>
        </w:tc>
        <w:tc>
          <w:tcPr>
            <w:tcW w:w="1014" w:type="dxa"/>
            <w:vAlign w:val="top"/>
          </w:tcPr>
          <w:p>
            <w:pPr>
              <w:pStyle w:val="TableText"/>
              <w:ind w:left="369"/>
              <w:spacing w:before="107" w:line="237" w:lineRule="auto"/>
              <w:rPr/>
            </w:pPr>
            <w:r>
              <w:rPr>
                <w:spacing w:val="-3"/>
              </w:rPr>
              <w:t>2.2</w:t>
            </w:r>
          </w:p>
        </w:tc>
      </w:tr>
      <w:tr>
        <w:trPr>
          <w:trHeight w:val="360" w:hRule="atLeast"/>
        </w:trPr>
        <w:tc>
          <w:tcPr>
            <w:tcW w:w="714" w:type="dxa"/>
            <w:vAlign w:val="top"/>
          </w:tcPr>
          <w:p>
            <w:pPr>
              <w:pStyle w:val="TableText"/>
              <w:ind w:left="164"/>
              <w:spacing w:before="109" w:line="239" w:lineRule="auto"/>
              <w:rPr/>
            </w:pPr>
            <w:r>
              <w:rPr>
                <w:spacing w:val="-2"/>
              </w:rPr>
              <w:t>35.2</w:t>
            </w:r>
          </w:p>
        </w:tc>
        <w:tc>
          <w:tcPr>
            <w:tcW w:w="1079" w:type="dxa"/>
            <w:vAlign w:val="top"/>
          </w:tcPr>
          <w:p>
            <w:pPr>
              <w:pStyle w:val="TableText"/>
              <w:ind w:left="210"/>
              <w:spacing w:before="88" w:line="193" w:lineRule="auto"/>
              <w:rPr>
                <w:sz w:val="25"/>
                <w:szCs w:val="25"/>
              </w:rPr>
            </w:pPr>
            <w:r>
              <w:rPr>
                <w:sz w:val="25"/>
                <w:szCs w:val="25"/>
                <w:spacing w:val="-2"/>
              </w:rPr>
              <w:t>0.133</w:t>
            </w:r>
          </w:p>
        </w:tc>
        <w:tc>
          <w:tcPr>
            <w:tcW w:w="1079" w:type="dxa"/>
            <w:vAlign w:val="top"/>
          </w:tcPr>
          <w:p>
            <w:pPr>
              <w:pStyle w:val="TableText"/>
              <w:ind w:left="261"/>
              <w:spacing w:before="109" w:line="239" w:lineRule="auto"/>
              <w:rPr/>
            </w:pPr>
            <w:r>
              <w:rPr>
                <w:spacing w:val="-2"/>
              </w:rPr>
              <w:t>0.0444</w:t>
            </w:r>
          </w:p>
        </w:tc>
        <w:tc>
          <w:tcPr>
            <w:tcW w:w="1078" w:type="dxa"/>
            <w:vAlign w:val="top"/>
          </w:tcPr>
          <w:p>
            <w:pPr>
              <w:pStyle w:val="TableText"/>
              <w:ind w:left="352"/>
              <w:spacing w:before="109" w:line="239" w:lineRule="auto"/>
              <w:rPr/>
            </w:pPr>
            <w:r>
              <w:rPr>
                <w:spacing w:val="-2"/>
              </w:rPr>
              <w:t>0.99</w:t>
            </w:r>
          </w:p>
        </w:tc>
        <w:tc>
          <w:tcPr>
            <w:tcW w:w="1079" w:type="dxa"/>
            <w:vAlign w:val="top"/>
          </w:tcPr>
          <w:p>
            <w:pPr>
              <w:pStyle w:val="TableText"/>
              <w:ind w:left="304"/>
              <w:spacing w:before="109" w:line="239" w:lineRule="auto"/>
              <w:rPr/>
            </w:pPr>
            <w:r>
              <w:rPr>
                <w:spacing w:val="-2"/>
              </w:rPr>
              <w:t>0.383</w:t>
            </w:r>
          </w:p>
        </w:tc>
        <w:tc>
          <w:tcPr>
            <w:tcW w:w="1079" w:type="dxa"/>
            <w:vAlign w:val="top"/>
          </w:tcPr>
          <w:p>
            <w:pPr>
              <w:pStyle w:val="TableText"/>
              <w:ind w:left="355"/>
              <w:spacing w:before="109" w:line="239" w:lineRule="auto"/>
              <w:rPr/>
            </w:pPr>
            <w:r>
              <w:rPr>
                <w:spacing w:val="-2"/>
              </w:rPr>
              <w:t>3.55</w:t>
            </w:r>
          </w:p>
        </w:tc>
        <w:tc>
          <w:tcPr>
            <w:tcW w:w="1088" w:type="dxa"/>
            <w:vAlign w:val="top"/>
          </w:tcPr>
          <w:p>
            <w:pPr>
              <w:pStyle w:val="TableText"/>
              <w:ind w:left="356"/>
              <w:spacing w:before="109" w:line="239" w:lineRule="auto"/>
              <w:rPr/>
            </w:pPr>
            <w:r>
              <w:rPr>
                <w:spacing w:val="-4"/>
              </w:rPr>
              <w:t>1.26</w:t>
            </w:r>
          </w:p>
        </w:tc>
        <w:tc>
          <w:tcPr>
            <w:tcW w:w="989" w:type="dxa"/>
            <w:vAlign w:val="top"/>
          </w:tcPr>
          <w:p>
            <w:pPr>
              <w:pStyle w:val="TableText"/>
              <w:ind w:left="308"/>
              <w:spacing w:before="109" w:line="239" w:lineRule="auto"/>
              <w:rPr/>
            </w:pPr>
            <w:r>
              <w:rPr>
                <w:spacing w:val="-2"/>
              </w:rPr>
              <w:t>5.45</w:t>
            </w:r>
          </w:p>
        </w:tc>
        <w:tc>
          <w:tcPr>
            <w:tcW w:w="1014" w:type="dxa"/>
            <w:vAlign w:val="top"/>
          </w:tcPr>
          <w:p>
            <w:pPr>
              <w:pStyle w:val="TableText"/>
              <w:ind w:left="369"/>
              <w:spacing w:before="109" w:line="239" w:lineRule="auto"/>
              <w:rPr/>
            </w:pPr>
            <w:r>
              <w:rPr>
                <w:spacing w:val="-3"/>
              </w:rPr>
              <w:t>2.2</w:t>
            </w:r>
          </w:p>
        </w:tc>
      </w:tr>
      <w:tr>
        <w:trPr>
          <w:trHeight w:val="349" w:hRule="atLeast"/>
        </w:trPr>
        <w:tc>
          <w:tcPr>
            <w:tcW w:w="714" w:type="dxa"/>
            <w:vAlign w:val="top"/>
          </w:tcPr>
          <w:p>
            <w:pPr>
              <w:pStyle w:val="TableText"/>
              <w:ind w:left="164"/>
              <w:spacing w:before="108" w:line="236" w:lineRule="auto"/>
              <w:rPr/>
            </w:pPr>
            <w:r>
              <w:rPr>
                <w:spacing w:val="-2"/>
              </w:rPr>
              <w:t>35.4</w:t>
            </w:r>
          </w:p>
        </w:tc>
        <w:tc>
          <w:tcPr>
            <w:tcW w:w="1079" w:type="dxa"/>
            <w:vAlign w:val="top"/>
          </w:tcPr>
          <w:p>
            <w:pPr>
              <w:pStyle w:val="TableText"/>
              <w:ind w:left="210"/>
              <w:spacing w:before="79" w:line="192" w:lineRule="auto"/>
              <w:rPr>
                <w:sz w:val="25"/>
                <w:szCs w:val="25"/>
              </w:rPr>
            </w:pPr>
            <w:r>
              <w:rPr>
                <w:sz w:val="25"/>
                <w:szCs w:val="25"/>
                <w:spacing w:val="-2"/>
              </w:rPr>
              <w:t>0.131</w:t>
            </w:r>
          </w:p>
        </w:tc>
        <w:tc>
          <w:tcPr>
            <w:tcW w:w="1079" w:type="dxa"/>
            <w:vAlign w:val="top"/>
          </w:tcPr>
          <w:p>
            <w:pPr>
              <w:pStyle w:val="TableText"/>
              <w:ind w:left="261"/>
              <w:spacing w:before="108" w:line="236" w:lineRule="auto"/>
              <w:rPr/>
            </w:pPr>
            <w:r>
              <w:rPr>
                <w:spacing w:val="-2"/>
              </w:rPr>
              <w:t>0.0438</w:t>
            </w:r>
          </w:p>
        </w:tc>
        <w:tc>
          <w:tcPr>
            <w:tcW w:w="1078" w:type="dxa"/>
            <w:vAlign w:val="top"/>
          </w:tcPr>
          <w:p>
            <w:pPr>
              <w:pStyle w:val="TableText"/>
              <w:ind w:left="282"/>
              <w:spacing w:before="79" w:line="192" w:lineRule="auto"/>
              <w:rPr>
                <w:sz w:val="25"/>
                <w:szCs w:val="25"/>
              </w:rPr>
            </w:pPr>
            <w:r>
              <w:rPr>
                <w:sz w:val="25"/>
                <w:szCs w:val="25"/>
                <w:spacing w:val="-3"/>
              </w:rPr>
              <w:t>0.97</w:t>
            </w:r>
          </w:p>
        </w:tc>
        <w:tc>
          <w:tcPr>
            <w:tcW w:w="1079" w:type="dxa"/>
            <w:vAlign w:val="top"/>
          </w:tcPr>
          <w:p>
            <w:pPr>
              <w:pStyle w:val="TableText"/>
              <w:ind w:left="214"/>
              <w:spacing w:before="79" w:line="192" w:lineRule="auto"/>
              <w:rPr>
                <w:sz w:val="25"/>
                <w:szCs w:val="25"/>
              </w:rPr>
            </w:pPr>
            <w:r>
              <w:rPr>
                <w:sz w:val="25"/>
                <w:szCs w:val="25"/>
                <w:spacing w:val="-2"/>
              </w:rPr>
              <w:t>0.380</w:t>
            </w:r>
          </w:p>
        </w:tc>
        <w:tc>
          <w:tcPr>
            <w:tcW w:w="1079" w:type="dxa"/>
            <w:vAlign w:val="top"/>
          </w:tcPr>
          <w:p>
            <w:pPr>
              <w:pStyle w:val="TableText"/>
              <w:ind w:left="355"/>
              <w:spacing w:before="108" w:line="236" w:lineRule="auto"/>
              <w:rPr/>
            </w:pPr>
            <w:r>
              <w:rPr>
                <w:spacing w:val="-2"/>
              </w:rPr>
              <w:t>3.50</w:t>
            </w:r>
          </w:p>
        </w:tc>
        <w:tc>
          <w:tcPr>
            <w:tcW w:w="1088" w:type="dxa"/>
            <w:vAlign w:val="top"/>
          </w:tcPr>
          <w:p>
            <w:pPr>
              <w:pStyle w:val="TableText"/>
              <w:ind w:left="356"/>
              <w:spacing w:before="108" w:line="236" w:lineRule="auto"/>
              <w:rPr/>
            </w:pPr>
            <w:r>
              <w:rPr>
                <w:spacing w:val="-4"/>
              </w:rPr>
              <w:t>1.24</w:t>
            </w:r>
          </w:p>
        </w:tc>
        <w:tc>
          <w:tcPr>
            <w:tcW w:w="989" w:type="dxa"/>
            <w:vAlign w:val="top"/>
          </w:tcPr>
          <w:p>
            <w:pPr>
              <w:pStyle w:val="TableText"/>
              <w:ind w:left="288"/>
              <w:spacing w:before="71" w:line="183" w:lineRule="auto"/>
              <w:rPr>
                <w:sz w:val="27"/>
                <w:szCs w:val="27"/>
              </w:rPr>
            </w:pPr>
            <w:r>
              <w:rPr>
                <w:sz w:val="27"/>
                <w:szCs w:val="27"/>
                <w:spacing w:val="-4"/>
              </w:rPr>
              <w:t>5.4</w:t>
            </w:r>
          </w:p>
        </w:tc>
        <w:tc>
          <w:tcPr>
            <w:tcW w:w="1014" w:type="dxa"/>
            <w:vAlign w:val="top"/>
          </w:tcPr>
          <w:p>
            <w:pPr>
              <w:pStyle w:val="TableText"/>
              <w:ind w:left="369"/>
              <w:spacing w:before="108" w:line="236" w:lineRule="auto"/>
              <w:rPr/>
            </w:pPr>
            <w:r>
              <w:rPr>
                <w:spacing w:val="-3"/>
              </w:rPr>
              <w:t>2.2</w:t>
            </w:r>
          </w:p>
        </w:tc>
      </w:tr>
      <w:tr>
        <w:trPr>
          <w:trHeight w:val="349" w:hRule="atLeast"/>
        </w:trPr>
        <w:tc>
          <w:tcPr>
            <w:tcW w:w="714" w:type="dxa"/>
            <w:vAlign w:val="top"/>
          </w:tcPr>
          <w:p>
            <w:pPr>
              <w:pStyle w:val="TableText"/>
              <w:ind w:left="164"/>
              <w:spacing w:before="109" w:line="235" w:lineRule="auto"/>
              <w:rPr/>
            </w:pPr>
            <w:r>
              <w:rPr>
                <w:spacing w:val="-2"/>
              </w:rPr>
              <w:t>35.6</w:t>
            </w:r>
          </w:p>
        </w:tc>
        <w:tc>
          <w:tcPr>
            <w:tcW w:w="1079" w:type="dxa"/>
            <w:vAlign w:val="top"/>
          </w:tcPr>
          <w:p>
            <w:pPr>
              <w:pStyle w:val="TableText"/>
              <w:ind w:left="190"/>
              <w:spacing w:before="72" w:line="182" w:lineRule="auto"/>
              <w:rPr>
                <w:sz w:val="27"/>
                <w:szCs w:val="27"/>
              </w:rPr>
            </w:pPr>
            <w:r>
              <w:rPr>
                <w:sz w:val="27"/>
                <w:szCs w:val="27"/>
                <w:spacing w:val="-3"/>
              </w:rPr>
              <w:t>0.129</w:t>
            </w:r>
          </w:p>
        </w:tc>
        <w:tc>
          <w:tcPr>
            <w:tcW w:w="1079" w:type="dxa"/>
            <w:vAlign w:val="top"/>
          </w:tcPr>
          <w:p>
            <w:pPr>
              <w:pStyle w:val="TableText"/>
              <w:ind w:left="261"/>
              <w:spacing w:before="109" w:line="235" w:lineRule="auto"/>
              <w:rPr/>
            </w:pPr>
            <w:r>
              <w:rPr>
                <w:spacing w:val="-2"/>
              </w:rPr>
              <w:t>0.0432</w:t>
            </w:r>
          </w:p>
        </w:tc>
        <w:tc>
          <w:tcPr>
            <w:tcW w:w="1078" w:type="dxa"/>
            <w:vAlign w:val="top"/>
          </w:tcPr>
          <w:p>
            <w:pPr>
              <w:pStyle w:val="TableText"/>
              <w:ind w:left="282"/>
              <w:spacing w:before="80" w:line="191" w:lineRule="auto"/>
              <w:rPr>
                <w:sz w:val="25"/>
                <w:szCs w:val="25"/>
              </w:rPr>
            </w:pPr>
            <w:r>
              <w:rPr>
                <w:sz w:val="25"/>
                <w:szCs w:val="25"/>
                <w:spacing w:val="-3"/>
              </w:rPr>
              <w:t>0.95</w:t>
            </w:r>
          </w:p>
        </w:tc>
        <w:tc>
          <w:tcPr>
            <w:tcW w:w="1079" w:type="dxa"/>
            <w:vAlign w:val="top"/>
          </w:tcPr>
          <w:p>
            <w:pPr>
              <w:pStyle w:val="TableText"/>
              <w:ind w:left="154"/>
              <w:spacing w:before="67" w:line="167" w:lineRule="auto"/>
              <w:rPr>
                <w:sz w:val="30"/>
                <w:szCs w:val="30"/>
              </w:rPr>
            </w:pPr>
            <w:r>
              <w:rPr>
                <w:sz w:val="30"/>
                <w:szCs w:val="30"/>
                <w:spacing w:val="-3"/>
              </w:rPr>
              <w:t>0.376</w:t>
            </w:r>
          </w:p>
        </w:tc>
        <w:tc>
          <w:tcPr>
            <w:tcW w:w="1079" w:type="dxa"/>
            <w:vAlign w:val="top"/>
          </w:tcPr>
          <w:p>
            <w:pPr>
              <w:pStyle w:val="TableText"/>
              <w:ind w:left="355"/>
              <w:spacing w:before="109" w:line="235" w:lineRule="auto"/>
              <w:rPr/>
            </w:pPr>
            <w:r>
              <w:rPr>
                <w:spacing w:val="-2"/>
              </w:rPr>
              <w:t>3.45</w:t>
            </w:r>
          </w:p>
        </w:tc>
        <w:tc>
          <w:tcPr>
            <w:tcW w:w="1088" w:type="dxa"/>
            <w:vAlign w:val="top"/>
          </w:tcPr>
          <w:p>
            <w:pPr>
              <w:pStyle w:val="TableText"/>
              <w:ind w:left="356"/>
              <w:spacing w:before="109" w:line="235" w:lineRule="auto"/>
              <w:rPr/>
            </w:pPr>
            <w:r>
              <w:rPr>
                <w:spacing w:val="-4"/>
              </w:rPr>
              <w:t>1.23</w:t>
            </w:r>
          </w:p>
        </w:tc>
        <w:tc>
          <w:tcPr>
            <w:tcW w:w="989" w:type="dxa"/>
            <w:vAlign w:val="top"/>
          </w:tcPr>
          <w:p>
            <w:pPr>
              <w:pStyle w:val="TableText"/>
              <w:ind w:left="238"/>
              <w:spacing w:before="80" w:line="191" w:lineRule="auto"/>
              <w:rPr>
                <w:sz w:val="25"/>
                <w:szCs w:val="25"/>
              </w:rPr>
            </w:pPr>
            <w:r>
              <w:rPr>
                <w:sz w:val="25"/>
                <w:szCs w:val="25"/>
                <w:spacing w:val="-3"/>
              </w:rPr>
              <w:t>5.35</w:t>
            </w:r>
          </w:p>
        </w:tc>
        <w:tc>
          <w:tcPr>
            <w:tcW w:w="1014" w:type="dxa"/>
            <w:vAlign w:val="top"/>
          </w:tcPr>
          <w:p>
            <w:pPr>
              <w:pStyle w:val="TableText"/>
              <w:ind w:left="369"/>
              <w:spacing w:before="109" w:line="235" w:lineRule="auto"/>
              <w:rPr/>
            </w:pPr>
            <w:r>
              <w:rPr>
                <w:spacing w:val="-3"/>
              </w:rPr>
              <w:t>2.2</w:t>
            </w:r>
          </w:p>
        </w:tc>
      </w:tr>
      <w:tr>
        <w:trPr>
          <w:trHeight w:val="360" w:hRule="atLeast"/>
        </w:trPr>
        <w:tc>
          <w:tcPr>
            <w:tcW w:w="714" w:type="dxa"/>
            <w:vAlign w:val="top"/>
          </w:tcPr>
          <w:p>
            <w:pPr>
              <w:pStyle w:val="TableText"/>
              <w:ind w:left="164"/>
              <w:spacing w:before="111" w:line="239" w:lineRule="auto"/>
              <w:rPr/>
            </w:pPr>
            <w:r>
              <w:rPr>
                <w:spacing w:val="-2"/>
              </w:rPr>
              <w:t>35.8</w:t>
            </w:r>
          </w:p>
        </w:tc>
        <w:tc>
          <w:tcPr>
            <w:tcW w:w="1079" w:type="dxa"/>
            <w:vAlign w:val="top"/>
          </w:tcPr>
          <w:p>
            <w:pPr>
              <w:pStyle w:val="TableText"/>
              <w:ind w:left="190"/>
              <w:spacing w:before="83" w:line="182" w:lineRule="auto"/>
              <w:rPr>
                <w:sz w:val="27"/>
                <w:szCs w:val="27"/>
              </w:rPr>
            </w:pPr>
            <w:r>
              <w:rPr>
                <w:sz w:val="27"/>
                <w:szCs w:val="27"/>
                <w:spacing w:val="-3"/>
              </w:rPr>
              <w:t>0.127</w:t>
            </w:r>
          </w:p>
        </w:tc>
        <w:tc>
          <w:tcPr>
            <w:tcW w:w="1079" w:type="dxa"/>
            <w:vAlign w:val="top"/>
          </w:tcPr>
          <w:p>
            <w:pPr>
              <w:pStyle w:val="TableText"/>
              <w:ind w:left="261"/>
              <w:spacing w:before="111" w:line="239" w:lineRule="auto"/>
              <w:rPr/>
            </w:pPr>
            <w:r>
              <w:rPr>
                <w:spacing w:val="-2"/>
              </w:rPr>
              <w:t>0.0426</w:t>
            </w:r>
          </w:p>
        </w:tc>
        <w:tc>
          <w:tcPr>
            <w:tcW w:w="1078" w:type="dxa"/>
            <w:vAlign w:val="top"/>
          </w:tcPr>
          <w:p>
            <w:pPr>
              <w:pStyle w:val="TableText"/>
              <w:ind w:left="282"/>
              <w:spacing w:before="91" w:line="191" w:lineRule="auto"/>
              <w:rPr>
                <w:sz w:val="25"/>
                <w:szCs w:val="25"/>
              </w:rPr>
            </w:pPr>
            <w:r>
              <w:rPr>
                <w:sz w:val="25"/>
                <w:szCs w:val="25"/>
                <w:spacing w:val="-3"/>
              </w:rPr>
              <w:t>0.94</w:t>
            </w:r>
          </w:p>
        </w:tc>
        <w:tc>
          <w:tcPr>
            <w:tcW w:w="1079" w:type="dxa"/>
            <w:vAlign w:val="top"/>
          </w:tcPr>
          <w:p>
            <w:pPr>
              <w:pStyle w:val="TableText"/>
              <w:ind w:left="214"/>
              <w:spacing w:before="91" w:line="191" w:lineRule="auto"/>
              <w:rPr>
                <w:sz w:val="25"/>
                <w:szCs w:val="25"/>
              </w:rPr>
            </w:pPr>
            <w:r>
              <w:rPr>
                <w:sz w:val="25"/>
                <w:szCs w:val="25"/>
                <w:spacing w:val="-2"/>
              </w:rPr>
              <w:t>0.373</w:t>
            </w:r>
          </w:p>
        </w:tc>
        <w:tc>
          <w:tcPr>
            <w:tcW w:w="1079" w:type="dxa"/>
            <w:vAlign w:val="top"/>
          </w:tcPr>
          <w:p>
            <w:pPr>
              <w:pStyle w:val="TableText"/>
              <w:ind w:left="355"/>
              <w:spacing w:before="111" w:line="239" w:lineRule="auto"/>
              <w:rPr/>
            </w:pPr>
            <w:r>
              <w:rPr>
                <w:spacing w:val="-2"/>
              </w:rPr>
              <w:t>3.40</w:t>
            </w:r>
          </w:p>
        </w:tc>
        <w:tc>
          <w:tcPr>
            <w:tcW w:w="1088" w:type="dxa"/>
            <w:vAlign w:val="top"/>
          </w:tcPr>
          <w:p>
            <w:pPr>
              <w:pStyle w:val="TableText"/>
              <w:ind w:left="286"/>
              <w:spacing w:before="91" w:line="191" w:lineRule="auto"/>
              <w:rPr>
                <w:sz w:val="25"/>
                <w:szCs w:val="25"/>
              </w:rPr>
            </w:pPr>
            <w:r>
              <w:rPr>
                <w:sz w:val="25"/>
                <w:szCs w:val="25"/>
                <w:spacing w:val="-6"/>
              </w:rPr>
              <w:t>1.21</w:t>
            </w:r>
          </w:p>
        </w:tc>
        <w:tc>
          <w:tcPr>
            <w:tcW w:w="989" w:type="dxa"/>
            <w:vAlign w:val="top"/>
          </w:tcPr>
          <w:p>
            <w:pPr>
              <w:pStyle w:val="TableText"/>
              <w:ind w:left="358"/>
              <w:spacing w:before="111" w:line="239" w:lineRule="auto"/>
              <w:rPr/>
            </w:pPr>
            <w:r>
              <w:rPr>
                <w:spacing w:val="-3"/>
              </w:rPr>
              <w:t>5.3</w:t>
            </w:r>
          </w:p>
        </w:tc>
        <w:tc>
          <w:tcPr>
            <w:tcW w:w="1014" w:type="dxa"/>
            <w:vAlign w:val="top"/>
          </w:tcPr>
          <w:p>
            <w:pPr>
              <w:pStyle w:val="TableText"/>
              <w:ind w:left="319"/>
              <w:spacing w:before="111" w:line="239" w:lineRule="auto"/>
              <w:rPr/>
            </w:pPr>
            <w:r>
              <w:rPr>
                <w:spacing w:val="-2"/>
              </w:rPr>
              <w:t>2.17</w:t>
            </w:r>
          </w:p>
        </w:tc>
      </w:tr>
      <w:tr>
        <w:trPr>
          <w:trHeight w:val="349" w:hRule="atLeast"/>
        </w:trPr>
        <w:tc>
          <w:tcPr>
            <w:tcW w:w="714" w:type="dxa"/>
            <w:vAlign w:val="top"/>
          </w:tcPr>
          <w:p>
            <w:pPr>
              <w:pStyle w:val="TableText"/>
              <w:ind w:left="164"/>
              <w:spacing w:before="110" w:line="234" w:lineRule="auto"/>
              <w:rPr/>
            </w:pPr>
            <w:r>
              <w:rPr>
                <w:spacing w:val="-2"/>
              </w:rPr>
              <w:t>36.0</w:t>
            </w:r>
          </w:p>
        </w:tc>
        <w:tc>
          <w:tcPr>
            <w:tcW w:w="1079" w:type="dxa"/>
            <w:vAlign w:val="top"/>
          </w:tcPr>
          <w:p>
            <w:pPr>
              <w:pStyle w:val="TableText"/>
              <w:ind w:left="190"/>
              <w:spacing w:before="74" w:line="181" w:lineRule="auto"/>
              <w:rPr>
                <w:sz w:val="27"/>
                <w:szCs w:val="27"/>
              </w:rPr>
            </w:pPr>
            <w:r>
              <w:rPr>
                <w:sz w:val="27"/>
                <w:szCs w:val="27"/>
                <w:spacing w:val="-3"/>
              </w:rPr>
              <w:t>0.125</w:t>
            </w:r>
          </w:p>
        </w:tc>
        <w:tc>
          <w:tcPr>
            <w:tcW w:w="1079" w:type="dxa"/>
            <w:vAlign w:val="top"/>
          </w:tcPr>
          <w:p>
            <w:pPr>
              <w:pStyle w:val="TableText"/>
              <w:ind w:left="191"/>
              <w:spacing w:before="74" w:line="181" w:lineRule="auto"/>
              <w:rPr>
                <w:sz w:val="27"/>
                <w:szCs w:val="27"/>
              </w:rPr>
            </w:pPr>
            <w:r>
              <w:rPr>
                <w:sz w:val="27"/>
                <w:szCs w:val="27"/>
                <w:spacing w:val="-3"/>
              </w:rPr>
              <w:t>0.042</w:t>
            </w:r>
          </w:p>
        </w:tc>
        <w:tc>
          <w:tcPr>
            <w:tcW w:w="1078" w:type="dxa"/>
            <w:vAlign w:val="top"/>
          </w:tcPr>
          <w:p>
            <w:pPr>
              <w:pStyle w:val="TableText"/>
              <w:ind w:left="352"/>
              <w:spacing w:before="110" w:line="234" w:lineRule="auto"/>
              <w:rPr/>
            </w:pPr>
            <w:r>
              <w:rPr>
                <w:spacing w:val="-2"/>
              </w:rPr>
              <w:t>0.93</w:t>
            </w:r>
          </w:p>
        </w:tc>
        <w:tc>
          <w:tcPr>
            <w:tcW w:w="1079" w:type="dxa"/>
            <w:vAlign w:val="top"/>
          </w:tcPr>
          <w:p>
            <w:pPr>
              <w:pStyle w:val="TableText"/>
              <w:ind w:left="304"/>
              <w:spacing w:before="110" w:line="234" w:lineRule="auto"/>
              <w:rPr/>
            </w:pPr>
            <w:r>
              <w:rPr>
                <w:spacing w:val="-2"/>
              </w:rPr>
              <w:t>0.370</w:t>
            </w:r>
          </w:p>
        </w:tc>
        <w:tc>
          <w:tcPr>
            <w:tcW w:w="1079" w:type="dxa"/>
            <w:vAlign w:val="top"/>
          </w:tcPr>
          <w:p>
            <w:pPr>
              <w:pStyle w:val="TableText"/>
              <w:ind w:left="355"/>
              <w:spacing w:before="110" w:line="234" w:lineRule="auto"/>
              <w:rPr/>
            </w:pPr>
            <w:r>
              <w:rPr>
                <w:spacing w:val="-2"/>
              </w:rPr>
              <w:t>3.35</w:t>
            </w:r>
          </w:p>
        </w:tc>
        <w:tc>
          <w:tcPr>
            <w:tcW w:w="1088" w:type="dxa"/>
            <w:vAlign w:val="top"/>
          </w:tcPr>
          <w:p>
            <w:pPr>
              <w:pStyle w:val="TableText"/>
              <w:ind w:left="286"/>
              <w:spacing w:before="81" w:line="190" w:lineRule="auto"/>
              <w:rPr>
                <w:sz w:val="25"/>
                <w:szCs w:val="25"/>
              </w:rPr>
            </w:pPr>
            <w:r>
              <w:rPr>
                <w:sz w:val="25"/>
                <w:szCs w:val="25"/>
                <w:spacing w:val="-6"/>
              </w:rPr>
              <w:t>1.20</w:t>
            </w:r>
          </w:p>
        </w:tc>
        <w:tc>
          <w:tcPr>
            <w:tcW w:w="989" w:type="dxa"/>
            <w:vAlign w:val="top"/>
          </w:tcPr>
          <w:p>
            <w:pPr>
              <w:pStyle w:val="TableText"/>
              <w:ind w:left="308"/>
              <w:spacing w:before="110" w:line="234" w:lineRule="auto"/>
              <w:rPr/>
            </w:pPr>
            <w:r>
              <w:rPr>
                <w:spacing w:val="-2"/>
              </w:rPr>
              <w:t>5.25</w:t>
            </w:r>
          </w:p>
        </w:tc>
        <w:tc>
          <w:tcPr>
            <w:tcW w:w="1014" w:type="dxa"/>
            <w:vAlign w:val="top"/>
          </w:tcPr>
          <w:p>
            <w:pPr>
              <w:pStyle w:val="TableText"/>
              <w:ind w:left="319"/>
              <w:spacing w:before="110" w:line="234" w:lineRule="auto"/>
              <w:rPr/>
            </w:pPr>
            <w:r>
              <w:rPr>
                <w:spacing w:val="-2"/>
              </w:rPr>
              <w:t>2.15</w:t>
            </w:r>
          </w:p>
        </w:tc>
      </w:tr>
      <w:tr>
        <w:trPr>
          <w:trHeight w:val="350" w:hRule="atLeast"/>
        </w:trPr>
        <w:tc>
          <w:tcPr>
            <w:tcW w:w="714" w:type="dxa"/>
            <w:vAlign w:val="top"/>
          </w:tcPr>
          <w:p>
            <w:pPr>
              <w:pStyle w:val="TableText"/>
              <w:ind w:left="164"/>
              <w:spacing w:before="112" w:line="233" w:lineRule="auto"/>
              <w:rPr/>
            </w:pPr>
            <w:r>
              <w:rPr>
                <w:spacing w:val="-2"/>
              </w:rPr>
              <w:t>36.2</w:t>
            </w:r>
          </w:p>
        </w:tc>
        <w:tc>
          <w:tcPr>
            <w:tcW w:w="1079" w:type="dxa"/>
            <w:vAlign w:val="top"/>
          </w:tcPr>
          <w:p>
            <w:pPr>
              <w:pStyle w:val="TableText"/>
              <w:ind w:left="190"/>
              <w:spacing w:before="75" w:line="181" w:lineRule="auto"/>
              <w:rPr>
                <w:sz w:val="27"/>
                <w:szCs w:val="27"/>
              </w:rPr>
            </w:pPr>
            <w:r>
              <w:rPr>
                <w:sz w:val="27"/>
                <w:szCs w:val="27"/>
                <w:spacing w:val="-3"/>
              </w:rPr>
              <w:t>0.123</w:t>
            </w:r>
          </w:p>
        </w:tc>
        <w:tc>
          <w:tcPr>
            <w:tcW w:w="1079" w:type="dxa"/>
            <w:vAlign w:val="top"/>
          </w:tcPr>
          <w:p>
            <w:pPr>
              <w:pStyle w:val="TableText"/>
              <w:ind w:left="121"/>
              <w:spacing w:before="75" w:line="181" w:lineRule="auto"/>
              <w:rPr>
                <w:sz w:val="27"/>
                <w:szCs w:val="27"/>
              </w:rPr>
            </w:pPr>
            <w:r>
              <w:rPr>
                <w:sz w:val="27"/>
                <w:szCs w:val="27"/>
                <w:spacing w:val="-2"/>
              </w:rPr>
              <w:t>0.0414</w:t>
            </w:r>
          </w:p>
        </w:tc>
        <w:tc>
          <w:tcPr>
            <w:tcW w:w="1078" w:type="dxa"/>
            <w:vAlign w:val="top"/>
          </w:tcPr>
          <w:p>
            <w:pPr>
              <w:pStyle w:val="TableText"/>
              <w:ind w:left="352"/>
              <w:spacing w:before="112" w:line="233" w:lineRule="auto"/>
              <w:rPr/>
            </w:pPr>
            <w:r>
              <w:rPr>
                <w:spacing w:val="-2"/>
              </w:rPr>
              <w:t>0.91</w:t>
            </w:r>
          </w:p>
        </w:tc>
        <w:tc>
          <w:tcPr>
            <w:tcW w:w="1079" w:type="dxa"/>
            <w:vAlign w:val="top"/>
          </w:tcPr>
          <w:p>
            <w:pPr>
              <w:pStyle w:val="TableText"/>
              <w:ind w:left="304"/>
              <w:spacing w:before="112" w:line="233" w:lineRule="auto"/>
              <w:rPr/>
            </w:pPr>
            <w:r>
              <w:rPr>
                <w:spacing w:val="-2"/>
              </w:rPr>
              <w:t>0.366</w:t>
            </w:r>
          </w:p>
        </w:tc>
        <w:tc>
          <w:tcPr>
            <w:tcW w:w="1079" w:type="dxa"/>
            <w:vAlign w:val="top"/>
          </w:tcPr>
          <w:p>
            <w:pPr>
              <w:pStyle w:val="TableText"/>
              <w:ind w:left="355"/>
              <w:spacing w:before="112" w:line="233" w:lineRule="auto"/>
              <w:rPr/>
            </w:pPr>
            <w:r>
              <w:rPr>
                <w:spacing w:val="-2"/>
              </w:rPr>
              <w:t>3.30</w:t>
            </w:r>
          </w:p>
        </w:tc>
        <w:tc>
          <w:tcPr>
            <w:tcW w:w="1088" w:type="dxa"/>
            <w:vAlign w:val="top"/>
          </w:tcPr>
          <w:p>
            <w:pPr>
              <w:pStyle w:val="TableText"/>
              <w:ind w:left="286"/>
              <w:spacing w:before="52" w:line="212" w:lineRule="auto"/>
              <w:rPr>
                <w:sz w:val="25"/>
                <w:szCs w:val="25"/>
              </w:rPr>
            </w:pPr>
            <w:r>
              <w:rPr>
                <w:sz w:val="25"/>
                <w:szCs w:val="25"/>
                <w:spacing w:val="-6"/>
              </w:rPr>
              <w:t>1,18</w:t>
            </w:r>
          </w:p>
        </w:tc>
        <w:tc>
          <w:tcPr>
            <w:tcW w:w="989" w:type="dxa"/>
            <w:vAlign w:val="top"/>
          </w:tcPr>
          <w:p>
            <w:pPr>
              <w:pStyle w:val="TableText"/>
              <w:ind w:left="358"/>
              <w:spacing w:before="112" w:line="233" w:lineRule="auto"/>
              <w:rPr/>
            </w:pPr>
            <w:r>
              <w:rPr>
                <w:spacing w:val="-3"/>
              </w:rPr>
              <w:t>5.2</w:t>
            </w:r>
          </w:p>
        </w:tc>
        <w:tc>
          <w:tcPr>
            <w:tcW w:w="1014" w:type="dxa"/>
            <w:vAlign w:val="top"/>
          </w:tcPr>
          <w:p>
            <w:pPr>
              <w:pStyle w:val="TableText"/>
              <w:ind w:left="319"/>
              <w:spacing w:before="112" w:line="233" w:lineRule="auto"/>
              <w:rPr/>
            </w:pPr>
            <w:r>
              <w:rPr>
                <w:spacing w:val="-2"/>
              </w:rPr>
              <w:t>2.15</w:t>
            </w:r>
          </w:p>
        </w:tc>
      </w:tr>
      <w:tr>
        <w:trPr>
          <w:trHeight w:val="350" w:hRule="atLeast"/>
        </w:trPr>
        <w:tc>
          <w:tcPr>
            <w:tcW w:w="714" w:type="dxa"/>
            <w:vAlign w:val="top"/>
          </w:tcPr>
          <w:p>
            <w:pPr>
              <w:pStyle w:val="TableText"/>
              <w:ind w:left="164"/>
              <w:spacing w:before="111" w:line="234" w:lineRule="auto"/>
              <w:rPr/>
            </w:pPr>
            <w:r>
              <w:rPr>
                <w:spacing w:val="-2"/>
              </w:rPr>
              <w:t>36.4</w:t>
            </w:r>
          </w:p>
        </w:tc>
        <w:tc>
          <w:tcPr>
            <w:tcW w:w="1079" w:type="dxa"/>
            <w:vAlign w:val="top"/>
          </w:tcPr>
          <w:p>
            <w:pPr>
              <w:pStyle w:val="TableText"/>
              <w:ind w:left="190"/>
              <w:spacing w:before="75" w:line="181" w:lineRule="auto"/>
              <w:rPr>
                <w:sz w:val="27"/>
                <w:szCs w:val="27"/>
              </w:rPr>
            </w:pPr>
            <w:r>
              <w:rPr>
                <w:sz w:val="27"/>
                <w:szCs w:val="27"/>
                <w:spacing w:val="-3"/>
              </w:rPr>
              <w:t>0.121</w:t>
            </w:r>
          </w:p>
        </w:tc>
        <w:tc>
          <w:tcPr>
            <w:tcW w:w="1079" w:type="dxa"/>
            <w:vAlign w:val="top"/>
          </w:tcPr>
          <w:p>
            <w:pPr>
              <w:pStyle w:val="TableText"/>
              <w:ind w:left="261"/>
              <w:spacing w:before="111" w:line="234" w:lineRule="auto"/>
              <w:rPr/>
            </w:pPr>
            <w:r>
              <w:rPr>
                <w:spacing w:val="-2"/>
              </w:rPr>
              <w:t>0.0408</w:t>
            </w:r>
          </w:p>
        </w:tc>
        <w:tc>
          <w:tcPr>
            <w:tcW w:w="1078" w:type="dxa"/>
            <w:vAlign w:val="top"/>
          </w:tcPr>
          <w:p>
            <w:pPr>
              <w:pStyle w:val="TableText"/>
              <w:ind w:left="282"/>
              <w:spacing w:before="82" w:line="190" w:lineRule="auto"/>
              <w:rPr>
                <w:sz w:val="25"/>
                <w:szCs w:val="25"/>
              </w:rPr>
            </w:pPr>
            <w:r>
              <w:rPr>
                <w:sz w:val="25"/>
                <w:szCs w:val="25"/>
                <w:spacing w:val="-3"/>
              </w:rPr>
              <w:t>0.90</w:t>
            </w:r>
          </w:p>
        </w:tc>
        <w:tc>
          <w:tcPr>
            <w:tcW w:w="1079" w:type="dxa"/>
            <w:vAlign w:val="top"/>
          </w:tcPr>
          <w:p>
            <w:pPr>
              <w:pStyle w:val="TableText"/>
              <w:ind w:left="214"/>
              <w:spacing w:before="82" w:line="190" w:lineRule="auto"/>
              <w:rPr>
                <w:sz w:val="25"/>
                <w:szCs w:val="25"/>
              </w:rPr>
            </w:pPr>
            <w:r>
              <w:rPr>
                <w:sz w:val="25"/>
                <w:szCs w:val="25"/>
                <w:spacing w:val="-2"/>
              </w:rPr>
              <w:t>0.363</w:t>
            </w:r>
          </w:p>
        </w:tc>
        <w:tc>
          <w:tcPr>
            <w:tcW w:w="1079" w:type="dxa"/>
            <w:vAlign w:val="top"/>
          </w:tcPr>
          <w:p>
            <w:pPr>
              <w:pStyle w:val="TableText"/>
              <w:ind w:left="355"/>
              <w:spacing w:before="111" w:line="234" w:lineRule="auto"/>
              <w:rPr/>
            </w:pPr>
            <w:r>
              <w:rPr>
                <w:spacing w:val="-2"/>
              </w:rPr>
              <w:t>3.25</w:t>
            </w:r>
          </w:p>
        </w:tc>
        <w:tc>
          <w:tcPr>
            <w:tcW w:w="1088" w:type="dxa"/>
            <w:vAlign w:val="top"/>
          </w:tcPr>
          <w:p>
            <w:pPr>
              <w:pStyle w:val="TableText"/>
              <w:ind w:left="356"/>
              <w:spacing w:before="111" w:line="234" w:lineRule="auto"/>
              <w:rPr/>
            </w:pPr>
            <w:r>
              <w:rPr>
                <w:spacing w:val="-4"/>
              </w:rPr>
              <w:t>1.17</w:t>
            </w:r>
          </w:p>
        </w:tc>
        <w:tc>
          <w:tcPr>
            <w:tcW w:w="989" w:type="dxa"/>
            <w:vAlign w:val="top"/>
          </w:tcPr>
          <w:p>
            <w:pPr>
              <w:pStyle w:val="TableText"/>
              <w:ind w:left="238"/>
              <w:spacing w:before="82" w:line="190" w:lineRule="auto"/>
              <w:rPr>
                <w:sz w:val="25"/>
                <w:szCs w:val="25"/>
              </w:rPr>
            </w:pPr>
            <w:r>
              <w:rPr>
                <w:sz w:val="25"/>
                <w:szCs w:val="25"/>
                <w:spacing w:val="-3"/>
              </w:rPr>
              <w:t>5.15</w:t>
            </w:r>
          </w:p>
        </w:tc>
        <w:tc>
          <w:tcPr>
            <w:tcW w:w="1014" w:type="dxa"/>
            <w:vAlign w:val="top"/>
          </w:tcPr>
          <w:p>
            <w:pPr>
              <w:pStyle w:val="TableText"/>
              <w:ind w:left="369"/>
              <w:spacing w:before="111" w:line="234" w:lineRule="auto"/>
              <w:rPr/>
            </w:pPr>
            <w:r>
              <w:rPr>
                <w:spacing w:val="-3"/>
              </w:rPr>
              <w:t>2.1</w:t>
            </w:r>
          </w:p>
        </w:tc>
      </w:tr>
      <w:tr>
        <w:trPr>
          <w:trHeight w:val="349" w:hRule="atLeast"/>
        </w:trPr>
        <w:tc>
          <w:tcPr>
            <w:tcW w:w="714" w:type="dxa"/>
            <w:vAlign w:val="top"/>
          </w:tcPr>
          <w:p>
            <w:pPr>
              <w:pStyle w:val="TableText"/>
              <w:ind w:left="164"/>
              <w:spacing w:before="111" w:line="233" w:lineRule="auto"/>
              <w:rPr/>
            </w:pPr>
            <w:r>
              <w:rPr>
                <w:spacing w:val="-2"/>
              </w:rPr>
              <w:t>36.6</w:t>
            </w:r>
          </w:p>
        </w:tc>
        <w:tc>
          <w:tcPr>
            <w:tcW w:w="1079" w:type="dxa"/>
            <w:vAlign w:val="top"/>
          </w:tcPr>
          <w:p>
            <w:pPr>
              <w:pStyle w:val="TableText"/>
              <w:ind w:left="190"/>
              <w:spacing w:before="74" w:line="181" w:lineRule="auto"/>
              <w:rPr>
                <w:sz w:val="27"/>
                <w:szCs w:val="27"/>
              </w:rPr>
            </w:pPr>
            <w:r>
              <w:rPr>
                <w:sz w:val="27"/>
                <w:szCs w:val="27"/>
                <w:spacing w:val="-3"/>
              </w:rPr>
              <w:t>0.119</w:t>
            </w:r>
          </w:p>
        </w:tc>
        <w:tc>
          <w:tcPr>
            <w:tcW w:w="1079" w:type="dxa"/>
            <w:vAlign w:val="top"/>
          </w:tcPr>
          <w:p>
            <w:pPr>
              <w:pStyle w:val="TableText"/>
              <w:ind w:left="121"/>
              <w:spacing w:before="74" w:line="181" w:lineRule="auto"/>
              <w:rPr>
                <w:sz w:val="27"/>
                <w:szCs w:val="27"/>
              </w:rPr>
            </w:pPr>
            <w:r>
              <w:rPr>
                <w:sz w:val="27"/>
                <w:szCs w:val="27"/>
                <w:spacing w:val="-2"/>
              </w:rPr>
              <w:t>0.0402</w:t>
            </w:r>
          </w:p>
        </w:tc>
        <w:tc>
          <w:tcPr>
            <w:tcW w:w="1078" w:type="dxa"/>
            <w:vAlign w:val="top"/>
          </w:tcPr>
          <w:p>
            <w:pPr>
              <w:pStyle w:val="TableText"/>
              <w:ind w:left="282"/>
              <w:spacing w:before="81" w:line="190" w:lineRule="auto"/>
              <w:rPr>
                <w:sz w:val="25"/>
                <w:szCs w:val="25"/>
              </w:rPr>
            </w:pPr>
            <w:r>
              <w:rPr>
                <w:sz w:val="25"/>
                <w:szCs w:val="25"/>
                <w:spacing w:val="-3"/>
              </w:rPr>
              <w:t>0.89</w:t>
            </w:r>
          </w:p>
        </w:tc>
        <w:tc>
          <w:tcPr>
            <w:tcW w:w="1079" w:type="dxa"/>
            <w:vAlign w:val="top"/>
          </w:tcPr>
          <w:p>
            <w:pPr>
              <w:pStyle w:val="TableText"/>
              <w:ind w:left="304"/>
              <w:spacing w:before="111" w:line="233" w:lineRule="auto"/>
              <w:rPr/>
            </w:pPr>
            <w:r>
              <w:rPr>
                <w:spacing w:val="-2"/>
              </w:rPr>
              <w:t>0.359</w:t>
            </w:r>
          </w:p>
        </w:tc>
        <w:tc>
          <w:tcPr>
            <w:tcW w:w="1079" w:type="dxa"/>
            <w:vAlign w:val="top"/>
          </w:tcPr>
          <w:p>
            <w:pPr>
              <w:pStyle w:val="TableText"/>
              <w:ind w:left="355"/>
              <w:spacing w:before="111" w:line="233" w:lineRule="auto"/>
              <w:rPr/>
            </w:pPr>
            <w:r>
              <w:rPr>
                <w:spacing w:val="-2"/>
              </w:rPr>
              <w:t>3.20</w:t>
            </w:r>
          </w:p>
        </w:tc>
        <w:tc>
          <w:tcPr>
            <w:tcW w:w="1088" w:type="dxa"/>
            <w:vAlign w:val="top"/>
          </w:tcPr>
          <w:p>
            <w:pPr>
              <w:pStyle w:val="TableText"/>
              <w:ind w:left="316"/>
              <w:spacing w:before="111" w:line="233" w:lineRule="auto"/>
              <w:rPr/>
            </w:pPr>
            <w:r>
              <w:rPr>
                <w:spacing w:val="-4"/>
              </w:rPr>
              <w:t>1.150</w:t>
            </w:r>
          </w:p>
        </w:tc>
        <w:tc>
          <w:tcPr>
            <w:tcW w:w="989" w:type="dxa"/>
            <w:vAlign w:val="top"/>
          </w:tcPr>
          <w:p>
            <w:pPr>
              <w:pStyle w:val="TableText"/>
              <w:ind w:left="358"/>
              <w:spacing w:before="111" w:line="233" w:lineRule="auto"/>
              <w:rPr/>
            </w:pPr>
            <w:r>
              <w:rPr>
                <w:spacing w:val="-3"/>
              </w:rPr>
              <w:t>5.1</w:t>
            </w:r>
          </w:p>
        </w:tc>
        <w:tc>
          <w:tcPr>
            <w:tcW w:w="1014" w:type="dxa"/>
            <w:vAlign w:val="top"/>
          </w:tcPr>
          <w:p>
            <w:pPr>
              <w:pStyle w:val="TableText"/>
              <w:ind w:left="459"/>
              <w:spacing w:before="111" w:line="233" w:lineRule="auto"/>
              <w:rPr/>
            </w:pPr>
            <w:r>
              <w:rPr/>
              <w:t>2</w:t>
            </w:r>
          </w:p>
        </w:tc>
      </w:tr>
      <w:tr>
        <w:trPr>
          <w:trHeight w:val="360" w:hRule="atLeast"/>
        </w:trPr>
        <w:tc>
          <w:tcPr>
            <w:tcW w:w="714" w:type="dxa"/>
            <w:vAlign w:val="top"/>
          </w:tcPr>
          <w:p>
            <w:pPr>
              <w:pStyle w:val="TableText"/>
              <w:ind w:left="164"/>
              <w:spacing w:before="113" w:line="239" w:lineRule="auto"/>
              <w:rPr/>
            </w:pPr>
            <w:r>
              <w:rPr>
                <w:spacing w:val="-2"/>
              </w:rPr>
              <w:t>36.8</w:t>
            </w:r>
          </w:p>
        </w:tc>
        <w:tc>
          <w:tcPr>
            <w:tcW w:w="1079" w:type="dxa"/>
            <w:vAlign w:val="top"/>
          </w:tcPr>
          <w:p>
            <w:pPr>
              <w:pStyle w:val="TableText"/>
              <w:ind w:left="190"/>
              <w:spacing w:before="86" w:line="180" w:lineRule="auto"/>
              <w:rPr>
                <w:sz w:val="27"/>
                <w:szCs w:val="27"/>
              </w:rPr>
            </w:pPr>
            <w:r>
              <w:rPr>
                <w:sz w:val="27"/>
                <w:szCs w:val="27"/>
                <w:spacing w:val="-3"/>
              </w:rPr>
              <w:t>0.117</w:t>
            </w:r>
          </w:p>
        </w:tc>
        <w:tc>
          <w:tcPr>
            <w:tcW w:w="1079" w:type="dxa"/>
            <w:vAlign w:val="top"/>
          </w:tcPr>
          <w:p>
            <w:pPr>
              <w:pStyle w:val="TableText"/>
              <w:ind w:left="261"/>
              <w:spacing w:before="113" w:line="239" w:lineRule="auto"/>
              <w:rPr/>
            </w:pPr>
            <w:r>
              <w:rPr>
                <w:spacing w:val="-2"/>
              </w:rPr>
              <w:t>0.0396</w:t>
            </w:r>
          </w:p>
        </w:tc>
        <w:tc>
          <w:tcPr>
            <w:tcW w:w="1078" w:type="dxa"/>
            <w:vAlign w:val="top"/>
          </w:tcPr>
          <w:p>
            <w:pPr>
              <w:pStyle w:val="TableText"/>
              <w:ind w:left="352"/>
              <w:spacing w:before="113" w:line="239" w:lineRule="auto"/>
              <w:rPr/>
            </w:pPr>
            <w:r>
              <w:rPr>
                <w:spacing w:val="-2"/>
              </w:rPr>
              <w:t>0.88</w:t>
            </w:r>
          </w:p>
        </w:tc>
        <w:tc>
          <w:tcPr>
            <w:tcW w:w="1079" w:type="dxa"/>
            <w:vAlign w:val="top"/>
          </w:tcPr>
          <w:p>
            <w:pPr>
              <w:pStyle w:val="TableText"/>
              <w:ind w:left="214"/>
              <w:spacing w:before="92" w:line="190" w:lineRule="auto"/>
              <w:rPr>
                <w:sz w:val="25"/>
                <w:szCs w:val="25"/>
              </w:rPr>
            </w:pPr>
            <w:r>
              <w:rPr>
                <w:sz w:val="25"/>
                <w:szCs w:val="25"/>
                <w:spacing w:val="-2"/>
              </w:rPr>
              <w:t>0.356</w:t>
            </w:r>
          </w:p>
        </w:tc>
        <w:tc>
          <w:tcPr>
            <w:tcW w:w="1079" w:type="dxa"/>
            <w:vAlign w:val="top"/>
          </w:tcPr>
          <w:p>
            <w:pPr>
              <w:pStyle w:val="TableText"/>
              <w:ind w:left="355"/>
              <w:spacing w:before="113" w:line="239" w:lineRule="auto"/>
              <w:rPr/>
            </w:pPr>
            <w:r>
              <w:rPr>
                <w:spacing w:val="-2"/>
              </w:rPr>
              <w:t>3.15</w:t>
            </w:r>
          </w:p>
        </w:tc>
        <w:tc>
          <w:tcPr>
            <w:tcW w:w="1088" w:type="dxa"/>
            <w:vAlign w:val="top"/>
          </w:tcPr>
          <w:p>
            <w:pPr>
              <w:pStyle w:val="TableText"/>
              <w:ind w:left="196"/>
              <w:spacing w:before="86" w:line="180" w:lineRule="auto"/>
              <w:rPr>
                <w:sz w:val="27"/>
                <w:szCs w:val="27"/>
              </w:rPr>
            </w:pPr>
            <w:r>
              <w:rPr>
                <w:sz w:val="27"/>
                <w:szCs w:val="27"/>
                <w:spacing w:val="-5"/>
              </w:rPr>
              <w:t>1.130</w:t>
            </w:r>
          </w:p>
        </w:tc>
        <w:tc>
          <w:tcPr>
            <w:tcW w:w="989" w:type="dxa"/>
            <w:vAlign w:val="top"/>
          </w:tcPr>
          <w:p>
            <w:pPr>
              <w:pStyle w:val="TableText"/>
              <w:ind w:left="238"/>
              <w:spacing w:before="92" w:line="190" w:lineRule="auto"/>
              <w:rPr>
                <w:sz w:val="25"/>
                <w:szCs w:val="25"/>
              </w:rPr>
            </w:pPr>
            <w:r>
              <w:rPr>
                <w:sz w:val="25"/>
                <w:szCs w:val="25"/>
                <w:spacing w:val="-3"/>
              </w:rPr>
              <w:t>5.05</w:t>
            </w:r>
          </w:p>
        </w:tc>
        <w:tc>
          <w:tcPr>
            <w:tcW w:w="1014" w:type="dxa"/>
            <w:vAlign w:val="top"/>
          </w:tcPr>
          <w:p>
            <w:pPr>
              <w:pStyle w:val="TableText"/>
              <w:ind w:left="319"/>
              <w:spacing w:before="113" w:line="239" w:lineRule="auto"/>
              <w:rPr/>
            </w:pPr>
            <w:r>
              <w:rPr>
                <w:spacing w:val="-4"/>
              </w:rPr>
              <w:t>1.99</w:t>
            </w:r>
          </w:p>
        </w:tc>
      </w:tr>
      <w:tr>
        <w:trPr>
          <w:trHeight w:val="350" w:hRule="atLeast"/>
        </w:trPr>
        <w:tc>
          <w:tcPr>
            <w:tcW w:w="714" w:type="dxa"/>
            <w:vAlign w:val="top"/>
          </w:tcPr>
          <w:p>
            <w:pPr>
              <w:pStyle w:val="TableText"/>
              <w:ind w:left="164"/>
              <w:spacing w:before="112" w:line="233" w:lineRule="auto"/>
              <w:rPr/>
            </w:pPr>
            <w:r>
              <w:rPr>
                <w:spacing w:val="-2"/>
              </w:rPr>
              <w:t>37.0</w:t>
            </w:r>
          </w:p>
        </w:tc>
        <w:tc>
          <w:tcPr>
            <w:tcW w:w="1079" w:type="dxa"/>
            <w:vAlign w:val="top"/>
          </w:tcPr>
          <w:p>
            <w:pPr>
              <w:pStyle w:val="TableText"/>
              <w:ind w:left="190"/>
              <w:spacing w:before="75" w:line="181" w:lineRule="auto"/>
              <w:rPr>
                <w:sz w:val="27"/>
                <w:szCs w:val="27"/>
              </w:rPr>
            </w:pPr>
            <w:r>
              <w:rPr>
                <w:sz w:val="27"/>
                <w:szCs w:val="27"/>
                <w:spacing w:val="-3"/>
              </w:rPr>
              <w:t>0.115</w:t>
            </w:r>
          </w:p>
        </w:tc>
        <w:tc>
          <w:tcPr>
            <w:tcW w:w="1079" w:type="dxa"/>
            <w:vAlign w:val="top"/>
          </w:tcPr>
          <w:p>
            <w:pPr>
              <w:pStyle w:val="TableText"/>
              <w:ind w:left="301"/>
              <w:spacing w:before="112" w:line="233" w:lineRule="auto"/>
              <w:rPr/>
            </w:pPr>
            <w:r>
              <w:rPr>
                <w:spacing w:val="-2"/>
              </w:rPr>
              <w:t>0.039</w:t>
            </w:r>
          </w:p>
        </w:tc>
        <w:tc>
          <w:tcPr>
            <w:tcW w:w="1078" w:type="dxa"/>
            <w:vAlign w:val="top"/>
          </w:tcPr>
          <w:p>
            <w:pPr>
              <w:pStyle w:val="TableText"/>
              <w:ind w:left="352"/>
              <w:spacing w:before="112" w:line="233" w:lineRule="auto"/>
              <w:rPr/>
            </w:pPr>
            <w:r>
              <w:rPr>
                <w:spacing w:val="-2"/>
              </w:rPr>
              <w:t>0.87</w:t>
            </w:r>
          </w:p>
        </w:tc>
        <w:tc>
          <w:tcPr>
            <w:tcW w:w="1079" w:type="dxa"/>
            <w:vAlign w:val="top"/>
          </w:tcPr>
          <w:p>
            <w:pPr>
              <w:pStyle w:val="TableText"/>
              <w:ind w:left="304"/>
              <w:spacing w:before="112" w:line="233" w:lineRule="auto"/>
              <w:rPr/>
            </w:pPr>
            <w:r>
              <w:rPr>
                <w:spacing w:val="-2"/>
              </w:rPr>
              <w:t>0.353</w:t>
            </w:r>
          </w:p>
        </w:tc>
        <w:tc>
          <w:tcPr>
            <w:tcW w:w="1079" w:type="dxa"/>
            <w:vAlign w:val="top"/>
          </w:tcPr>
          <w:p>
            <w:pPr>
              <w:pStyle w:val="TableText"/>
              <w:ind w:left="355"/>
              <w:spacing w:before="112" w:line="233" w:lineRule="auto"/>
              <w:rPr/>
            </w:pPr>
            <w:r>
              <w:rPr>
                <w:spacing w:val="-2"/>
              </w:rPr>
              <w:t>3.10</w:t>
            </w:r>
          </w:p>
        </w:tc>
        <w:tc>
          <w:tcPr>
            <w:tcW w:w="1088" w:type="dxa"/>
            <w:vAlign w:val="top"/>
          </w:tcPr>
          <w:p>
            <w:pPr>
              <w:pStyle w:val="TableText"/>
              <w:ind w:left="316"/>
              <w:spacing w:before="112" w:line="233" w:lineRule="auto"/>
              <w:rPr/>
            </w:pPr>
            <w:r>
              <w:rPr>
                <w:spacing w:val="-4"/>
              </w:rPr>
              <w:t>1.120</w:t>
            </w:r>
          </w:p>
        </w:tc>
        <w:tc>
          <w:tcPr>
            <w:tcW w:w="989" w:type="dxa"/>
            <w:vAlign w:val="top"/>
          </w:tcPr>
          <w:p>
            <w:pPr>
              <w:pStyle w:val="TableText"/>
              <w:ind w:left="418"/>
              <w:spacing w:before="70" w:line="166" w:lineRule="auto"/>
              <w:rPr>
                <w:sz w:val="30"/>
                <w:szCs w:val="30"/>
              </w:rPr>
            </w:pPr>
            <w:r>
              <w:rPr>
                <w:sz w:val="30"/>
                <w:szCs w:val="30"/>
              </w:rPr>
              <w:t>5</w:t>
            </w:r>
          </w:p>
        </w:tc>
        <w:tc>
          <w:tcPr>
            <w:tcW w:w="1014" w:type="dxa"/>
            <w:vAlign w:val="top"/>
          </w:tcPr>
          <w:p>
            <w:pPr>
              <w:pStyle w:val="TableText"/>
              <w:ind w:left="319"/>
              <w:spacing w:before="112" w:line="233" w:lineRule="auto"/>
              <w:rPr/>
            </w:pPr>
            <w:r>
              <w:rPr>
                <w:spacing w:val="-4"/>
              </w:rPr>
              <w:t>1.98</w:t>
            </w:r>
          </w:p>
        </w:tc>
      </w:tr>
      <w:tr>
        <w:trPr>
          <w:trHeight w:val="360" w:hRule="atLeast"/>
        </w:trPr>
        <w:tc>
          <w:tcPr>
            <w:tcW w:w="714" w:type="dxa"/>
            <w:vAlign w:val="top"/>
          </w:tcPr>
          <w:p>
            <w:pPr>
              <w:pStyle w:val="TableText"/>
              <w:ind w:left="164"/>
              <w:spacing w:before="113" w:line="239" w:lineRule="auto"/>
              <w:rPr/>
            </w:pPr>
            <w:r>
              <w:rPr>
                <w:spacing w:val="-2"/>
              </w:rPr>
              <w:t>37.2</w:t>
            </w:r>
          </w:p>
        </w:tc>
        <w:tc>
          <w:tcPr>
            <w:tcW w:w="1079" w:type="dxa"/>
            <w:vAlign w:val="top"/>
          </w:tcPr>
          <w:p>
            <w:pPr>
              <w:pStyle w:val="TableText"/>
              <w:ind w:left="210"/>
              <w:spacing w:before="92" w:line="190" w:lineRule="auto"/>
              <w:rPr>
                <w:sz w:val="25"/>
                <w:szCs w:val="25"/>
              </w:rPr>
            </w:pPr>
            <w:r>
              <w:rPr>
                <w:sz w:val="25"/>
                <w:szCs w:val="25"/>
                <w:spacing w:val="-2"/>
              </w:rPr>
              <w:t>0.113</w:t>
            </w:r>
          </w:p>
        </w:tc>
        <w:tc>
          <w:tcPr>
            <w:tcW w:w="1079" w:type="dxa"/>
            <w:vAlign w:val="top"/>
          </w:tcPr>
          <w:p>
            <w:pPr>
              <w:pStyle w:val="TableText"/>
              <w:ind w:left="261"/>
              <w:spacing w:before="113" w:line="239" w:lineRule="auto"/>
              <w:rPr/>
            </w:pPr>
            <w:r>
              <w:rPr>
                <w:spacing w:val="-2"/>
              </w:rPr>
              <w:t>0.0384</w:t>
            </w:r>
          </w:p>
        </w:tc>
        <w:tc>
          <w:tcPr>
            <w:tcW w:w="1078" w:type="dxa"/>
            <w:vAlign w:val="top"/>
          </w:tcPr>
          <w:p>
            <w:pPr>
              <w:pStyle w:val="TableText"/>
              <w:ind w:left="352"/>
              <w:spacing w:before="113" w:line="239" w:lineRule="auto"/>
              <w:rPr/>
            </w:pPr>
            <w:r>
              <w:rPr>
                <w:spacing w:val="-2"/>
              </w:rPr>
              <w:t>0.86</w:t>
            </w:r>
          </w:p>
        </w:tc>
        <w:tc>
          <w:tcPr>
            <w:tcW w:w="1079" w:type="dxa"/>
            <w:vAlign w:val="top"/>
          </w:tcPr>
          <w:p>
            <w:pPr>
              <w:pStyle w:val="TableText"/>
              <w:ind w:left="304"/>
              <w:spacing w:before="113" w:line="239" w:lineRule="auto"/>
              <w:rPr/>
            </w:pPr>
            <w:r>
              <w:rPr>
                <w:spacing w:val="-2"/>
              </w:rPr>
              <w:t>0.347</w:t>
            </w:r>
          </w:p>
        </w:tc>
        <w:tc>
          <w:tcPr>
            <w:tcW w:w="1079" w:type="dxa"/>
            <w:vAlign w:val="top"/>
          </w:tcPr>
          <w:p>
            <w:pPr>
              <w:pStyle w:val="TableText"/>
              <w:ind w:left="355"/>
              <w:spacing w:before="113" w:line="239" w:lineRule="auto"/>
              <w:rPr/>
            </w:pPr>
            <w:r>
              <w:rPr>
                <w:spacing w:val="-2"/>
              </w:rPr>
              <w:t>3.05</w:t>
            </w:r>
          </w:p>
        </w:tc>
        <w:tc>
          <w:tcPr>
            <w:tcW w:w="1088" w:type="dxa"/>
            <w:vAlign w:val="top"/>
          </w:tcPr>
          <w:p>
            <w:pPr>
              <w:pStyle w:val="TableText"/>
              <w:ind w:left="226"/>
              <w:spacing w:before="92" w:line="190" w:lineRule="auto"/>
              <w:rPr>
                <w:sz w:val="25"/>
                <w:szCs w:val="25"/>
              </w:rPr>
            </w:pPr>
            <w:r>
              <w:rPr>
                <w:sz w:val="25"/>
                <w:szCs w:val="25"/>
                <w:spacing w:val="-5"/>
              </w:rPr>
              <w:t>1.100</w:t>
            </w:r>
          </w:p>
        </w:tc>
        <w:tc>
          <w:tcPr>
            <w:tcW w:w="989" w:type="dxa"/>
            <w:vAlign w:val="top"/>
          </w:tcPr>
          <w:p>
            <w:pPr>
              <w:pStyle w:val="TableText"/>
              <w:ind w:left="308"/>
              <w:spacing w:before="113" w:line="239" w:lineRule="auto"/>
              <w:rPr/>
            </w:pPr>
            <w:r>
              <w:rPr>
                <w:spacing w:val="-2"/>
              </w:rPr>
              <w:t>4.95</w:t>
            </w:r>
          </w:p>
        </w:tc>
        <w:tc>
          <w:tcPr>
            <w:tcW w:w="1014" w:type="dxa"/>
            <w:vAlign w:val="top"/>
          </w:tcPr>
          <w:p>
            <w:pPr>
              <w:pStyle w:val="TableText"/>
              <w:ind w:left="319"/>
              <w:spacing w:before="113" w:line="239" w:lineRule="auto"/>
              <w:rPr/>
            </w:pPr>
            <w:r>
              <w:rPr>
                <w:spacing w:val="-4"/>
              </w:rPr>
              <w:t>1.96</w:t>
            </w:r>
          </w:p>
        </w:tc>
      </w:tr>
      <w:tr>
        <w:trPr>
          <w:trHeight w:val="350" w:hRule="atLeast"/>
        </w:trPr>
        <w:tc>
          <w:tcPr>
            <w:tcW w:w="714" w:type="dxa"/>
            <w:vAlign w:val="top"/>
          </w:tcPr>
          <w:p>
            <w:pPr>
              <w:pStyle w:val="TableText"/>
              <w:ind w:left="164"/>
              <w:spacing w:before="112" w:line="233" w:lineRule="auto"/>
              <w:rPr/>
            </w:pPr>
            <w:r>
              <w:rPr>
                <w:spacing w:val="-2"/>
              </w:rPr>
              <w:t>37.4</w:t>
            </w:r>
          </w:p>
        </w:tc>
        <w:tc>
          <w:tcPr>
            <w:tcW w:w="1079" w:type="dxa"/>
            <w:vAlign w:val="top"/>
          </w:tcPr>
          <w:p>
            <w:pPr>
              <w:pStyle w:val="TableText"/>
              <w:ind w:left="300"/>
              <w:spacing w:before="112" w:line="233" w:lineRule="auto"/>
              <w:rPr/>
            </w:pPr>
            <w:r>
              <w:rPr>
                <w:spacing w:val="-2"/>
              </w:rPr>
              <w:t>0.111</w:t>
            </w:r>
          </w:p>
        </w:tc>
        <w:tc>
          <w:tcPr>
            <w:tcW w:w="1079" w:type="dxa"/>
            <w:vAlign w:val="top"/>
          </w:tcPr>
          <w:p>
            <w:pPr>
              <w:pStyle w:val="TableText"/>
              <w:ind w:left="261"/>
              <w:spacing w:before="112" w:line="233" w:lineRule="auto"/>
              <w:rPr/>
            </w:pPr>
            <w:r>
              <w:rPr>
                <w:spacing w:val="-2"/>
              </w:rPr>
              <w:t>0.0379</w:t>
            </w:r>
          </w:p>
        </w:tc>
        <w:tc>
          <w:tcPr>
            <w:tcW w:w="1078" w:type="dxa"/>
            <w:vAlign w:val="top"/>
          </w:tcPr>
          <w:p>
            <w:pPr>
              <w:pStyle w:val="TableText"/>
              <w:ind w:left="352"/>
              <w:spacing w:before="112" w:line="233" w:lineRule="auto"/>
              <w:rPr/>
            </w:pPr>
            <w:r>
              <w:rPr>
                <w:spacing w:val="-2"/>
              </w:rPr>
              <w:t>0.85</w:t>
            </w:r>
          </w:p>
        </w:tc>
        <w:tc>
          <w:tcPr>
            <w:tcW w:w="1079" w:type="dxa"/>
            <w:vAlign w:val="top"/>
          </w:tcPr>
          <w:p>
            <w:pPr>
              <w:pStyle w:val="TableText"/>
              <w:ind w:left="304"/>
              <w:spacing w:before="112" w:line="233" w:lineRule="auto"/>
              <w:rPr/>
            </w:pPr>
            <w:r>
              <w:rPr>
                <w:spacing w:val="-2"/>
              </w:rPr>
              <w:t>0.344</w:t>
            </w:r>
          </w:p>
        </w:tc>
        <w:tc>
          <w:tcPr>
            <w:tcW w:w="1079" w:type="dxa"/>
            <w:vAlign w:val="top"/>
          </w:tcPr>
          <w:p>
            <w:pPr>
              <w:pStyle w:val="TableText"/>
              <w:ind w:left="355"/>
              <w:spacing w:before="112" w:line="233" w:lineRule="auto"/>
              <w:rPr/>
            </w:pPr>
            <w:r>
              <w:rPr>
                <w:spacing w:val="-2"/>
              </w:rPr>
              <w:t>3.00</w:t>
            </w:r>
          </w:p>
        </w:tc>
        <w:tc>
          <w:tcPr>
            <w:tcW w:w="1088" w:type="dxa"/>
            <w:vAlign w:val="top"/>
          </w:tcPr>
          <w:p>
            <w:pPr>
              <w:pStyle w:val="TableText"/>
              <w:ind w:left="226"/>
              <w:spacing w:before="82" w:line="190" w:lineRule="auto"/>
              <w:rPr>
                <w:sz w:val="25"/>
                <w:szCs w:val="25"/>
              </w:rPr>
            </w:pPr>
            <w:r>
              <w:rPr>
                <w:sz w:val="25"/>
                <w:szCs w:val="25"/>
                <w:spacing w:val="-5"/>
              </w:rPr>
              <w:t>1.090</w:t>
            </w:r>
          </w:p>
        </w:tc>
        <w:tc>
          <w:tcPr>
            <w:tcW w:w="989" w:type="dxa"/>
            <w:vAlign w:val="top"/>
          </w:tcPr>
          <w:p>
            <w:pPr>
              <w:pStyle w:val="TableText"/>
              <w:ind w:left="358"/>
              <w:spacing w:before="112" w:line="233" w:lineRule="auto"/>
              <w:rPr/>
            </w:pPr>
            <w:r>
              <w:rPr>
                <w:spacing w:val="-2"/>
              </w:rPr>
              <w:t>4.9</w:t>
            </w:r>
          </w:p>
        </w:tc>
        <w:tc>
          <w:tcPr>
            <w:tcW w:w="1014" w:type="dxa"/>
            <w:vAlign w:val="top"/>
          </w:tcPr>
          <w:p>
            <w:pPr>
              <w:pStyle w:val="TableText"/>
              <w:ind w:left="319"/>
              <w:spacing w:before="112" w:line="233" w:lineRule="auto"/>
              <w:rPr/>
            </w:pPr>
            <w:r>
              <w:rPr>
                <w:spacing w:val="-4"/>
              </w:rPr>
              <w:t>1.95</w:t>
            </w:r>
          </w:p>
        </w:tc>
      </w:tr>
      <w:tr>
        <w:trPr>
          <w:trHeight w:val="350" w:hRule="atLeast"/>
        </w:trPr>
        <w:tc>
          <w:tcPr>
            <w:tcW w:w="714" w:type="dxa"/>
            <w:vAlign w:val="top"/>
          </w:tcPr>
          <w:p>
            <w:pPr>
              <w:pStyle w:val="TableText"/>
              <w:ind w:left="164"/>
              <w:spacing w:before="113" w:line="232" w:lineRule="auto"/>
              <w:rPr/>
            </w:pPr>
            <w:r>
              <w:rPr>
                <w:spacing w:val="-2"/>
              </w:rPr>
              <w:t>37.6</w:t>
            </w:r>
          </w:p>
        </w:tc>
        <w:tc>
          <w:tcPr>
            <w:tcW w:w="1079" w:type="dxa"/>
            <w:vAlign w:val="top"/>
          </w:tcPr>
          <w:p>
            <w:pPr>
              <w:pStyle w:val="TableText"/>
              <w:ind w:left="300"/>
              <w:spacing w:before="113" w:line="232" w:lineRule="auto"/>
              <w:rPr/>
            </w:pPr>
            <w:r>
              <w:rPr>
                <w:spacing w:val="-2"/>
              </w:rPr>
              <w:t>0.109</w:t>
            </w:r>
          </w:p>
        </w:tc>
        <w:tc>
          <w:tcPr>
            <w:tcW w:w="1079" w:type="dxa"/>
            <w:vAlign w:val="top"/>
          </w:tcPr>
          <w:p>
            <w:pPr>
              <w:pStyle w:val="TableText"/>
              <w:ind w:left="261"/>
              <w:spacing w:before="113" w:line="232" w:lineRule="auto"/>
              <w:rPr/>
            </w:pPr>
            <w:r>
              <w:rPr>
                <w:spacing w:val="-2"/>
              </w:rPr>
              <w:t>0.0374</w:t>
            </w:r>
          </w:p>
        </w:tc>
        <w:tc>
          <w:tcPr>
            <w:tcW w:w="1078" w:type="dxa"/>
            <w:vAlign w:val="top"/>
          </w:tcPr>
          <w:p>
            <w:pPr>
              <w:pStyle w:val="TableText"/>
              <w:ind w:left="352"/>
              <w:spacing w:before="113" w:line="232" w:lineRule="auto"/>
              <w:rPr/>
            </w:pPr>
            <w:r>
              <w:rPr>
                <w:spacing w:val="-2"/>
              </w:rPr>
              <w:t>0.84</w:t>
            </w:r>
          </w:p>
        </w:tc>
        <w:tc>
          <w:tcPr>
            <w:tcW w:w="1079" w:type="dxa"/>
            <w:vAlign w:val="top"/>
          </w:tcPr>
          <w:p>
            <w:pPr>
              <w:pStyle w:val="TableText"/>
              <w:ind w:left="304"/>
              <w:spacing w:before="113" w:line="232" w:lineRule="auto"/>
              <w:rPr/>
            </w:pPr>
            <w:r>
              <w:rPr>
                <w:spacing w:val="-2"/>
              </w:rPr>
              <w:t>0.340</w:t>
            </w:r>
          </w:p>
        </w:tc>
        <w:tc>
          <w:tcPr>
            <w:tcW w:w="1079" w:type="dxa"/>
            <w:vAlign w:val="top"/>
          </w:tcPr>
          <w:p>
            <w:pPr>
              <w:pStyle w:val="TableText"/>
              <w:ind w:left="355"/>
              <w:spacing w:before="113" w:line="232" w:lineRule="auto"/>
              <w:rPr/>
            </w:pPr>
            <w:r>
              <w:rPr>
                <w:spacing w:val="-2"/>
              </w:rPr>
              <w:t>2.95</w:t>
            </w:r>
          </w:p>
        </w:tc>
        <w:tc>
          <w:tcPr>
            <w:tcW w:w="1088" w:type="dxa"/>
            <w:vAlign w:val="top"/>
          </w:tcPr>
          <w:p>
            <w:pPr>
              <w:pStyle w:val="TableText"/>
              <w:ind w:left="226"/>
              <w:spacing w:before="82" w:line="190" w:lineRule="auto"/>
              <w:rPr>
                <w:sz w:val="25"/>
                <w:szCs w:val="25"/>
              </w:rPr>
            </w:pPr>
            <w:r>
              <w:rPr>
                <w:sz w:val="25"/>
                <w:szCs w:val="25"/>
                <w:spacing w:val="-5"/>
              </w:rPr>
              <w:t>1.080</w:t>
            </w:r>
          </w:p>
        </w:tc>
        <w:tc>
          <w:tcPr>
            <w:tcW w:w="989" w:type="dxa"/>
            <w:vAlign w:val="top"/>
          </w:tcPr>
          <w:p>
            <w:pPr>
              <w:pStyle w:val="TableText"/>
              <w:ind w:left="308"/>
              <w:spacing w:before="113" w:line="232" w:lineRule="auto"/>
              <w:rPr/>
            </w:pPr>
            <w:r>
              <w:rPr>
                <w:spacing w:val="-2"/>
              </w:rPr>
              <w:t>4.85</w:t>
            </w:r>
          </w:p>
        </w:tc>
        <w:tc>
          <w:tcPr>
            <w:tcW w:w="1014" w:type="dxa"/>
            <w:vAlign w:val="top"/>
          </w:tcPr>
          <w:p>
            <w:pPr>
              <w:pStyle w:val="TableText"/>
              <w:ind w:left="319"/>
              <w:spacing w:before="113" w:line="232" w:lineRule="auto"/>
              <w:rPr/>
            </w:pPr>
            <w:r>
              <w:rPr>
                <w:spacing w:val="-4"/>
              </w:rPr>
              <w:t>1.94</w:t>
            </w:r>
          </w:p>
        </w:tc>
      </w:tr>
      <w:tr>
        <w:trPr>
          <w:trHeight w:val="350" w:hRule="atLeast"/>
        </w:trPr>
        <w:tc>
          <w:tcPr>
            <w:tcW w:w="714" w:type="dxa"/>
            <w:vAlign w:val="top"/>
          </w:tcPr>
          <w:p>
            <w:pPr>
              <w:pStyle w:val="TableText"/>
              <w:ind w:left="164"/>
              <w:spacing w:before="113" w:line="232" w:lineRule="auto"/>
              <w:rPr/>
            </w:pPr>
            <w:r>
              <w:rPr>
                <w:spacing w:val="-2"/>
              </w:rPr>
              <w:t>37.8</w:t>
            </w:r>
          </w:p>
        </w:tc>
        <w:tc>
          <w:tcPr>
            <w:tcW w:w="1079" w:type="dxa"/>
            <w:vAlign w:val="top"/>
          </w:tcPr>
          <w:p>
            <w:pPr>
              <w:pStyle w:val="TableText"/>
              <w:ind w:left="300"/>
              <w:spacing w:before="113" w:line="232" w:lineRule="auto"/>
              <w:rPr/>
            </w:pPr>
            <w:r>
              <w:rPr>
                <w:spacing w:val="-2"/>
              </w:rPr>
              <w:t>0.107</w:t>
            </w:r>
          </w:p>
        </w:tc>
        <w:tc>
          <w:tcPr>
            <w:tcW w:w="1079" w:type="dxa"/>
            <w:vAlign w:val="top"/>
          </w:tcPr>
          <w:p>
            <w:pPr>
              <w:pStyle w:val="TableText"/>
              <w:ind w:left="261"/>
              <w:spacing w:before="113" w:line="232" w:lineRule="auto"/>
              <w:rPr/>
            </w:pPr>
            <w:r>
              <w:rPr>
                <w:spacing w:val="-2"/>
              </w:rPr>
              <w:t>0.0369</w:t>
            </w:r>
          </w:p>
        </w:tc>
        <w:tc>
          <w:tcPr>
            <w:tcW w:w="1078" w:type="dxa"/>
            <w:vAlign w:val="top"/>
          </w:tcPr>
          <w:p>
            <w:pPr>
              <w:pStyle w:val="TableText"/>
              <w:ind w:left="352"/>
              <w:spacing w:before="113" w:line="232" w:lineRule="auto"/>
              <w:rPr/>
            </w:pPr>
            <w:r>
              <w:rPr>
                <w:spacing w:val="-2"/>
              </w:rPr>
              <w:t>0.83</w:t>
            </w:r>
          </w:p>
        </w:tc>
        <w:tc>
          <w:tcPr>
            <w:tcW w:w="1079" w:type="dxa"/>
            <w:vAlign w:val="top"/>
          </w:tcPr>
          <w:p>
            <w:pPr>
              <w:pStyle w:val="TableText"/>
              <w:ind w:left="304"/>
              <w:spacing w:before="113" w:line="232" w:lineRule="auto"/>
              <w:rPr/>
            </w:pPr>
            <w:r>
              <w:rPr>
                <w:spacing w:val="-2"/>
              </w:rPr>
              <w:t>0.339</w:t>
            </w:r>
          </w:p>
        </w:tc>
        <w:tc>
          <w:tcPr>
            <w:tcW w:w="1079" w:type="dxa"/>
            <w:vAlign w:val="top"/>
          </w:tcPr>
          <w:p>
            <w:pPr>
              <w:pStyle w:val="TableText"/>
              <w:ind w:left="355"/>
              <w:spacing w:before="113" w:line="232" w:lineRule="auto"/>
              <w:rPr/>
            </w:pPr>
            <w:r>
              <w:rPr>
                <w:spacing w:val="-2"/>
              </w:rPr>
              <w:t>2.90</w:t>
            </w:r>
          </w:p>
        </w:tc>
        <w:tc>
          <w:tcPr>
            <w:tcW w:w="1088" w:type="dxa"/>
            <w:vAlign w:val="top"/>
          </w:tcPr>
          <w:p>
            <w:pPr>
              <w:pStyle w:val="TableText"/>
              <w:ind w:left="316"/>
              <w:spacing w:before="113" w:line="232" w:lineRule="auto"/>
              <w:rPr/>
            </w:pPr>
            <w:r>
              <w:rPr>
                <w:spacing w:val="-4"/>
              </w:rPr>
              <w:t>1.070</w:t>
            </w:r>
          </w:p>
        </w:tc>
        <w:tc>
          <w:tcPr>
            <w:tcW w:w="989" w:type="dxa"/>
            <w:vAlign w:val="top"/>
          </w:tcPr>
          <w:p>
            <w:pPr>
              <w:pStyle w:val="TableText"/>
              <w:ind w:left="358"/>
              <w:spacing w:before="113" w:line="232" w:lineRule="auto"/>
              <w:rPr/>
            </w:pPr>
            <w:r>
              <w:rPr>
                <w:spacing w:val="-2"/>
              </w:rPr>
              <w:t>4.8</w:t>
            </w:r>
          </w:p>
        </w:tc>
        <w:tc>
          <w:tcPr>
            <w:tcW w:w="1014" w:type="dxa"/>
            <w:vAlign w:val="top"/>
          </w:tcPr>
          <w:p>
            <w:pPr>
              <w:pStyle w:val="TableText"/>
              <w:ind w:left="319"/>
              <w:spacing w:before="113" w:line="232" w:lineRule="auto"/>
              <w:rPr/>
            </w:pPr>
            <w:r>
              <w:rPr>
                <w:spacing w:val="-4"/>
              </w:rPr>
              <w:t>1.93</w:t>
            </w:r>
          </w:p>
        </w:tc>
      </w:tr>
      <w:tr>
        <w:trPr>
          <w:trHeight w:val="350" w:hRule="atLeast"/>
        </w:trPr>
        <w:tc>
          <w:tcPr>
            <w:tcW w:w="714" w:type="dxa"/>
            <w:vAlign w:val="top"/>
          </w:tcPr>
          <w:p>
            <w:pPr>
              <w:pStyle w:val="TableText"/>
              <w:ind w:left="164"/>
              <w:spacing w:before="112" w:line="233" w:lineRule="auto"/>
              <w:rPr/>
            </w:pPr>
            <w:r>
              <w:rPr>
                <w:spacing w:val="-2"/>
              </w:rPr>
              <w:t>38.0</w:t>
            </w:r>
          </w:p>
        </w:tc>
        <w:tc>
          <w:tcPr>
            <w:tcW w:w="1079" w:type="dxa"/>
            <w:vAlign w:val="top"/>
          </w:tcPr>
          <w:p>
            <w:pPr>
              <w:pStyle w:val="TableText"/>
              <w:ind w:left="300"/>
              <w:spacing w:before="112" w:line="233" w:lineRule="auto"/>
              <w:rPr/>
            </w:pPr>
            <w:r>
              <w:rPr>
                <w:spacing w:val="-2"/>
              </w:rPr>
              <w:t>0.105</w:t>
            </w:r>
          </w:p>
        </w:tc>
        <w:tc>
          <w:tcPr>
            <w:tcW w:w="1079" w:type="dxa"/>
            <w:vAlign w:val="top"/>
          </w:tcPr>
          <w:p>
            <w:pPr>
              <w:pStyle w:val="TableText"/>
              <w:ind w:left="261"/>
              <w:spacing w:before="112" w:line="233" w:lineRule="auto"/>
              <w:rPr/>
            </w:pPr>
            <w:r>
              <w:rPr>
                <w:spacing w:val="-2"/>
              </w:rPr>
              <w:t>0.0364</w:t>
            </w:r>
          </w:p>
        </w:tc>
        <w:tc>
          <w:tcPr>
            <w:tcW w:w="1078" w:type="dxa"/>
            <w:vAlign w:val="top"/>
          </w:tcPr>
          <w:p>
            <w:pPr>
              <w:pStyle w:val="TableText"/>
              <w:ind w:left="282"/>
              <w:spacing w:before="82" w:line="190" w:lineRule="auto"/>
              <w:rPr>
                <w:sz w:val="25"/>
                <w:szCs w:val="25"/>
              </w:rPr>
            </w:pPr>
            <w:r>
              <w:rPr>
                <w:sz w:val="25"/>
                <w:szCs w:val="25"/>
                <w:spacing w:val="-3"/>
              </w:rPr>
              <w:t>0.82</w:t>
            </w:r>
          </w:p>
        </w:tc>
        <w:tc>
          <w:tcPr>
            <w:tcW w:w="1079" w:type="dxa"/>
            <w:vAlign w:val="top"/>
          </w:tcPr>
          <w:p>
            <w:pPr>
              <w:pStyle w:val="TableText"/>
              <w:ind w:left="304"/>
              <w:spacing w:before="112" w:line="233" w:lineRule="auto"/>
              <w:rPr/>
            </w:pPr>
            <w:r>
              <w:rPr>
                <w:spacing w:val="-2"/>
              </w:rPr>
              <w:t>0.336</w:t>
            </w:r>
          </w:p>
        </w:tc>
        <w:tc>
          <w:tcPr>
            <w:tcW w:w="1079" w:type="dxa"/>
            <w:vAlign w:val="top"/>
          </w:tcPr>
          <w:p>
            <w:pPr>
              <w:pStyle w:val="TableText"/>
              <w:ind w:left="355"/>
              <w:spacing w:before="112" w:line="233" w:lineRule="auto"/>
              <w:rPr/>
            </w:pPr>
            <w:r>
              <w:rPr>
                <w:spacing w:val="-2"/>
              </w:rPr>
              <w:t>2.85</w:t>
            </w:r>
          </w:p>
        </w:tc>
        <w:tc>
          <w:tcPr>
            <w:tcW w:w="1088" w:type="dxa"/>
            <w:vAlign w:val="top"/>
          </w:tcPr>
          <w:p>
            <w:pPr>
              <w:pStyle w:val="TableText"/>
              <w:ind w:left="316"/>
              <w:spacing w:before="112" w:line="233" w:lineRule="auto"/>
              <w:rPr/>
            </w:pPr>
            <w:r>
              <w:rPr>
                <w:spacing w:val="-4"/>
              </w:rPr>
              <w:t>1.060</w:t>
            </w:r>
          </w:p>
        </w:tc>
        <w:tc>
          <w:tcPr>
            <w:tcW w:w="989" w:type="dxa"/>
            <w:vAlign w:val="top"/>
          </w:tcPr>
          <w:p>
            <w:pPr>
              <w:pStyle w:val="TableText"/>
              <w:ind w:left="308"/>
              <w:spacing w:before="112" w:line="233" w:lineRule="auto"/>
              <w:rPr/>
            </w:pPr>
            <w:r>
              <w:rPr>
                <w:spacing w:val="-2"/>
              </w:rPr>
              <w:t>4.75</w:t>
            </w:r>
          </w:p>
        </w:tc>
        <w:tc>
          <w:tcPr>
            <w:tcW w:w="1014" w:type="dxa"/>
            <w:vAlign w:val="top"/>
          </w:tcPr>
          <w:p>
            <w:pPr>
              <w:pStyle w:val="TableText"/>
              <w:ind w:left="319"/>
              <w:spacing w:before="112" w:line="233" w:lineRule="auto"/>
              <w:rPr/>
            </w:pPr>
            <w:r>
              <w:rPr>
                <w:spacing w:val="-4"/>
              </w:rPr>
              <w:t>1.92</w:t>
            </w:r>
          </w:p>
        </w:tc>
      </w:tr>
      <w:tr>
        <w:trPr>
          <w:trHeight w:val="360" w:hRule="atLeast"/>
        </w:trPr>
        <w:tc>
          <w:tcPr>
            <w:tcW w:w="714" w:type="dxa"/>
            <w:vAlign w:val="top"/>
          </w:tcPr>
          <w:p>
            <w:pPr>
              <w:pStyle w:val="TableText"/>
              <w:ind w:left="164"/>
              <w:spacing w:before="113" w:line="239" w:lineRule="auto"/>
              <w:rPr/>
            </w:pPr>
            <w:r>
              <w:rPr>
                <w:spacing w:val="-2"/>
              </w:rPr>
              <w:t>38.2</w:t>
            </w:r>
          </w:p>
        </w:tc>
        <w:tc>
          <w:tcPr>
            <w:tcW w:w="1079" w:type="dxa"/>
            <w:vAlign w:val="top"/>
          </w:tcPr>
          <w:p>
            <w:pPr>
              <w:pStyle w:val="TableText"/>
              <w:ind w:left="300"/>
              <w:spacing w:before="113" w:line="239" w:lineRule="auto"/>
              <w:rPr/>
            </w:pPr>
            <w:r>
              <w:rPr>
                <w:spacing w:val="-2"/>
              </w:rPr>
              <w:t>0.103</w:t>
            </w:r>
          </w:p>
        </w:tc>
        <w:tc>
          <w:tcPr>
            <w:tcW w:w="1079" w:type="dxa"/>
            <w:vAlign w:val="top"/>
          </w:tcPr>
          <w:p>
            <w:pPr>
              <w:pStyle w:val="TableText"/>
              <w:ind w:left="261"/>
              <w:spacing w:before="113" w:line="239" w:lineRule="auto"/>
              <w:rPr/>
            </w:pPr>
            <w:r>
              <w:rPr>
                <w:spacing w:val="-2"/>
              </w:rPr>
              <w:t>0.0359</w:t>
            </w:r>
          </w:p>
        </w:tc>
        <w:tc>
          <w:tcPr>
            <w:tcW w:w="1078" w:type="dxa"/>
            <w:vAlign w:val="top"/>
          </w:tcPr>
          <w:p>
            <w:pPr>
              <w:pStyle w:val="TableText"/>
              <w:ind w:left="352"/>
              <w:spacing w:before="113" w:line="239" w:lineRule="auto"/>
              <w:rPr/>
            </w:pPr>
            <w:r>
              <w:rPr>
                <w:spacing w:val="-2"/>
              </w:rPr>
              <w:t>0.81</w:t>
            </w:r>
          </w:p>
        </w:tc>
        <w:tc>
          <w:tcPr>
            <w:tcW w:w="1079" w:type="dxa"/>
            <w:vAlign w:val="top"/>
          </w:tcPr>
          <w:p>
            <w:pPr>
              <w:pStyle w:val="TableText"/>
              <w:ind w:left="304"/>
              <w:spacing w:before="113" w:line="239" w:lineRule="auto"/>
              <w:rPr/>
            </w:pPr>
            <w:r>
              <w:rPr>
                <w:spacing w:val="-2"/>
              </w:rPr>
              <w:t>0.332</w:t>
            </w:r>
          </w:p>
        </w:tc>
        <w:tc>
          <w:tcPr>
            <w:tcW w:w="1079" w:type="dxa"/>
            <w:vAlign w:val="top"/>
          </w:tcPr>
          <w:p>
            <w:pPr>
              <w:pStyle w:val="TableText"/>
              <w:ind w:left="355"/>
              <w:spacing w:before="113" w:line="239" w:lineRule="auto"/>
              <w:rPr/>
            </w:pPr>
            <w:r>
              <w:rPr>
                <w:spacing w:val="-2"/>
              </w:rPr>
              <w:t>2.80</w:t>
            </w:r>
          </w:p>
        </w:tc>
        <w:tc>
          <w:tcPr>
            <w:tcW w:w="1088" w:type="dxa"/>
            <w:vAlign w:val="top"/>
          </w:tcPr>
          <w:p>
            <w:pPr>
              <w:pStyle w:val="TableText"/>
              <w:ind w:left="316"/>
              <w:spacing w:before="113" w:line="239" w:lineRule="auto"/>
              <w:rPr/>
            </w:pPr>
            <w:r>
              <w:rPr>
                <w:spacing w:val="-4"/>
              </w:rPr>
              <w:t>1.040</w:t>
            </w:r>
          </w:p>
        </w:tc>
        <w:tc>
          <w:tcPr>
            <w:tcW w:w="989" w:type="dxa"/>
            <w:vAlign w:val="top"/>
          </w:tcPr>
          <w:p>
            <w:pPr>
              <w:pStyle w:val="TableText"/>
              <w:ind w:left="358"/>
              <w:spacing w:before="113" w:line="239" w:lineRule="auto"/>
              <w:rPr/>
            </w:pPr>
            <w:r>
              <w:rPr>
                <w:spacing w:val="-2"/>
              </w:rPr>
              <w:t>4.7</w:t>
            </w:r>
          </w:p>
        </w:tc>
        <w:tc>
          <w:tcPr>
            <w:tcW w:w="1014" w:type="dxa"/>
            <w:vAlign w:val="top"/>
          </w:tcPr>
          <w:p>
            <w:pPr>
              <w:pStyle w:val="TableText"/>
              <w:ind w:left="319"/>
              <w:spacing w:before="113" w:line="239" w:lineRule="auto"/>
              <w:rPr/>
            </w:pPr>
            <w:r>
              <w:rPr>
                <w:spacing w:val="-4"/>
              </w:rPr>
              <w:t>1.91</w:t>
            </w:r>
          </w:p>
        </w:tc>
      </w:tr>
      <w:tr>
        <w:trPr>
          <w:trHeight w:val="350" w:hRule="atLeast"/>
        </w:trPr>
        <w:tc>
          <w:tcPr>
            <w:tcW w:w="714" w:type="dxa"/>
            <w:vAlign w:val="top"/>
          </w:tcPr>
          <w:p>
            <w:pPr>
              <w:pStyle w:val="TableText"/>
              <w:ind w:left="164"/>
              <w:spacing w:before="112" w:line="233" w:lineRule="auto"/>
              <w:rPr/>
            </w:pPr>
            <w:r>
              <w:rPr>
                <w:spacing w:val="-2"/>
              </w:rPr>
              <w:t>38.4</w:t>
            </w:r>
          </w:p>
        </w:tc>
        <w:tc>
          <w:tcPr>
            <w:tcW w:w="1079" w:type="dxa"/>
            <w:vAlign w:val="top"/>
          </w:tcPr>
          <w:p>
            <w:pPr>
              <w:pStyle w:val="TableText"/>
              <w:ind w:left="300"/>
              <w:spacing w:before="112" w:line="233" w:lineRule="auto"/>
              <w:rPr/>
            </w:pPr>
            <w:r>
              <w:rPr>
                <w:spacing w:val="-2"/>
              </w:rPr>
              <w:t>0.102</w:t>
            </w:r>
          </w:p>
        </w:tc>
        <w:tc>
          <w:tcPr>
            <w:tcW w:w="1079" w:type="dxa"/>
            <w:vAlign w:val="top"/>
          </w:tcPr>
          <w:p>
            <w:pPr>
              <w:pStyle w:val="TableText"/>
              <w:ind w:left="261"/>
              <w:spacing w:before="112" w:line="233" w:lineRule="auto"/>
              <w:rPr/>
            </w:pPr>
            <w:r>
              <w:rPr>
                <w:spacing w:val="-2"/>
              </w:rPr>
              <w:t>0.0354</w:t>
            </w:r>
          </w:p>
        </w:tc>
        <w:tc>
          <w:tcPr>
            <w:tcW w:w="1078" w:type="dxa"/>
            <w:vAlign w:val="top"/>
          </w:tcPr>
          <w:p>
            <w:pPr>
              <w:pStyle w:val="TableText"/>
              <w:ind w:left="352"/>
              <w:spacing w:before="112" w:line="233" w:lineRule="auto"/>
              <w:rPr/>
            </w:pPr>
            <w:r>
              <w:rPr>
                <w:spacing w:val="-2"/>
              </w:rPr>
              <w:t>0.80</w:t>
            </w:r>
          </w:p>
        </w:tc>
        <w:tc>
          <w:tcPr>
            <w:tcW w:w="1079" w:type="dxa"/>
            <w:vAlign w:val="top"/>
          </w:tcPr>
          <w:p>
            <w:pPr>
              <w:pStyle w:val="TableText"/>
              <w:ind w:left="304"/>
              <w:spacing w:before="112" w:line="233" w:lineRule="auto"/>
              <w:rPr/>
            </w:pPr>
            <w:r>
              <w:rPr>
                <w:spacing w:val="-2"/>
              </w:rPr>
              <w:t>0.329</w:t>
            </w:r>
          </w:p>
        </w:tc>
        <w:tc>
          <w:tcPr>
            <w:tcW w:w="1079" w:type="dxa"/>
            <w:vAlign w:val="top"/>
          </w:tcPr>
          <w:p>
            <w:pPr>
              <w:pStyle w:val="TableText"/>
              <w:ind w:left="355"/>
              <w:spacing w:before="112" w:line="233" w:lineRule="auto"/>
              <w:rPr/>
            </w:pPr>
            <w:r>
              <w:rPr>
                <w:spacing w:val="-2"/>
              </w:rPr>
              <w:t>2.75</w:t>
            </w:r>
          </w:p>
        </w:tc>
        <w:tc>
          <w:tcPr>
            <w:tcW w:w="1088" w:type="dxa"/>
            <w:vAlign w:val="top"/>
          </w:tcPr>
          <w:p>
            <w:pPr>
              <w:pStyle w:val="TableText"/>
              <w:ind w:left="316"/>
              <w:spacing w:before="112" w:line="233" w:lineRule="auto"/>
              <w:rPr/>
            </w:pPr>
            <w:r>
              <w:rPr>
                <w:spacing w:val="-4"/>
              </w:rPr>
              <w:t>1.030</w:t>
            </w:r>
          </w:p>
        </w:tc>
        <w:tc>
          <w:tcPr>
            <w:tcW w:w="989" w:type="dxa"/>
            <w:vAlign w:val="top"/>
          </w:tcPr>
          <w:p>
            <w:pPr>
              <w:pStyle w:val="TableText"/>
              <w:ind w:left="308"/>
              <w:spacing w:before="112" w:line="233" w:lineRule="auto"/>
              <w:rPr/>
            </w:pPr>
            <w:r>
              <w:rPr>
                <w:spacing w:val="-2"/>
              </w:rPr>
              <w:t>4.65</w:t>
            </w:r>
          </w:p>
        </w:tc>
        <w:tc>
          <w:tcPr>
            <w:tcW w:w="1014" w:type="dxa"/>
            <w:vAlign w:val="top"/>
          </w:tcPr>
          <w:p>
            <w:pPr>
              <w:pStyle w:val="TableText"/>
              <w:ind w:left="369"/>
              <w:spacing w:before="112" w:line="233" w:lineRule="auto"/>
              <w:rPr/>
            </w:pPr>
            <w:r>
              <w:rPr>
                <w:spacing w:val="-5"/>
              </w:rPr>
              <w:t>1.9</w:t>
            </w:r>
          </w:p>
        </w:tc>
      </w:tr>
      <w:tr>
        <w:trPr>
          <w:trHeight w:val="360" w:hRule="atLeast"/>
        </w:trPr>
        <w:tc>
          <w:tcPr>
            <w:tcW w:w="714" w:type="dxa"/>
            <w:vAlign w:val="top"/>
          </w:tcPr>
          <w:p>
            <w:pPr>
              <w:pStyle w:val="TableText"/>
              <w:ind w:left="164"/>
              <w:spacing w:before="113" w:line="239" w:lineRule="auto"/>
              <w:rPr/>
            </w:pPr>
            <w:r>
              <w:rPr>
                <w:spacing w:val="-2"/>
              </w:rPr>
              <w:t>38.6</w:t>
            </w:r>
          </w:p>
        </w:tc>
        <w:tc>
          <w:tcPr>
            <w:tcW w:w="1079" w:type="dxa"/>
            <w:vAlign w:val="top"/>
          </w:tcPr>
          <w:p>
            <w:pPr>
              <w:pStyle w:val="TableText"/>
              <w:ind w:left="300"/>
              <w:spacing w:before="113" w:line="239" w:lineRule="auto"/>
              <w:rPr/>
            </w:pPr>
            <w:r>
              <w:rPr>
                <w:spacing w:val="-2"/>
              </w:rPr>
              <w:t>0.101</w:t>
            </w:r>
          </w:p>
        </w:tc>
        <w:tc>
          <w:tcPr>
            <w:tcW w:w="1079" w:type="dxa"/>
            <w:vAlign w:val="top"/>
          </w:tcPr>
          <w:p>
            <w:pPr>
              <w:pStyle w:val="TableText"/>
              <w:ind w:left="261"/>
              <w:spacing w:before="113" w:line="239" w:lineRule="auto"/>
              <w:rPr/>
            </w:pPr>
            <w:r>
              <w:rPr>
                <w:spacing w:val="-2"/>
              </w:rPr>
              <w:t>0.0350</w:t>
            </w:r>
          </w:p>
        </w:tc>
        <w:tc>
          <w:tcPr>
            <w:tcW w:w="1078" w:type="dxa"/>
            <w:vAlign w:val="top"/>
          </w:tcPr>
          <w:p>
            <w:pPr>
              <w:pStyle w:val="TableText"/>
              <w:ind w:left="352"/>
              <w:spacing w:before="113" w:line="239" w:lineRule="auto"/>
              <w:rPr/>
            </w:pPr>
            <w:r>
              <w:rPr>
                <w:spacing w:val="-2"/>
              </w:rPr>
              <w:t>0.79</w:t>
            </w:r>
          </w:p>
        </w:tc>
        <w:tc>
          <w:tcPr>
            <w:tcW w:w="1079" w:type="dxa"/>
            <w:vAlign w:val="top"/>
          </w:tcPr>
          <w:p>
            <w:pPr>
              <w:pStyle w:val="TableText"/>
              <w:ind w:left="304"/>
              <w:spacing w:before="113" w:line="239" w:lineRule="auto"/>
              <w:rPr/>
            </w:pPr>
            <w:r>
              <w:rPr>
                <w:spacing w:val="-2"/>
              </w:rPr>
              <w:t>0.326</w:t>
            </w:r>
          </w:p>
        </w:tc>
        <w:tc>
          <w:tcPr>
            <w:tcW w:w="1079" w:type="dxa"/>
            <w:vAlign w:val="top"/>
          </w:tcPr>
          <w:p>
            <w:pPr>
              <w:pStyle w:val="TableText"/>
              <w:ind w:left="355"/>
              <w:spacing w:before="113" w:line="239" w:lineRule="auto"/>
              <w:rPr/>
            </w:pPr>
            <w:r>
              <w:rPr>
                <w:spacing w:val="-2"/>
              </w:rPr>
              <w:t>2.70</w:t>
            </w:r>
          </w:p>
        </w:tc>
        <w:tc>
          <w:tcPr>
            <w:tcW w:w="1088" w:type="dxa"/>
            <w:vAlign w:val="top"/>
          </w:tcPr>
          <w:p>
            <w:pPr>
              <w:pStyle w:val="TableText"/>
              <w:ind w:left="316"/>
              <w:spacing w:before="113" w:line="239" w:lineRule="auto"/>
              <w:rPr/>
            </w:pPr>
            <w:r>
              <w:rPr>
                <w:spacing w:val="-4"/>
              </w:rPr>
              <w:t>1.020</w:t>
            </w:r>
          </w:p>
        </w:tc>
        <w:tc>
          <w:tcPr>
            <w:tcW w:w="989" w:type="dxa"/>
            <w:vAlign w:val="top"/>
          </w:tcPr>
          <w:p>
            <w:pPr>
              <w:pStyle w:val="TableText"/>
              <w:ind w:left="358"/>
              <w:spacing w:before="113" w:line="239" w:lineRule="auto"/>
              <w:rPr/>
            </w:pPr>
            <w:r>
              <w:rPr>
                <w:spacing w:val="-2"/>
              </w:rPr>
              <w:t>4.6</w:t>
            </w:r>
          </w:p>
        </w:tc>
        <w:tc>
          <w:tcPr>
            <w:tcW w:w="1014" w:type="dxa"/>
            <w:vAlign w:val="top"/>
          </w:tcPr>
          <w:p>
            <w:pPr>
              <w:pStyle w:val="TableText"/>
              <w:ind w:left="319"/>
              <w:spacing w:before="113" w:line="239" w:lineRule="auto"/>
              <w:rPr/>
            </w:pPr>
            <w:r>
              <w:rPr>
                <w:spacing w:val="-4"/>
              </w:rPr>
              <w:t>1.87</w:t>
            </w:r>
          </w:p>
        </w:tc>
      </w:tr>
      <w:tr>
        <w:trPr>
          <w:trHeight w:val="349" w:hRule="atLeast"/>
        </w:trPr>
        <w:tc>
          <w:tcPr>
            <w:tcW w:w="714" w:type="dxa"/>
            <w:vAlign w:val="top"/>
          </w:tcPr>
          <w:p>
            <w:pPr>
              <w:pStyle w:val="TableText"/>
              <w:ind w:left="164"/>
              <w:spacing w:before="112" w:line="232" w:lineRule="auto"/>
              <w:rPr/>
            </w:pPr>
            <w:r>
              <w:rPr>
                <w:spacing w:val="-2"/>
              </w:rPr>
              <w:t>38.8</w:t>
            </w:r>
          </w:p>
        </w:tc>
        <w:tc>
          <w:tcPr>
            <w:tcW w:w="1079" w:type="dxa"/>
            <w:vAlign w:val="top"/>
          </w:tcPr>
          <w:p>
            <w:pPr>
              <w:pStyle w:val="TableText"/>
              <w:ind w:left="300"/>
              <w:spacing w:before="112" w:line="232" w:lineRule="auto"/>
              <w:rPr/>
            </w:pPr>
            <w:r>
              <w:rPr>
                <w:spacing w:val="-2"/>
              </w:rPr>
              <w:t>0.100</w:t>
            </w:r>
          </w:p>
        </w:tc>
        <w:tc>
          <w:tcPr>
            <w:tcW w:w="1079" w:type="dxa"/>
            <w:vAlign w:val="top"/>
          </w:tcPr>
          <w:p>
            <w:pPr>
              <w:pStyle w:val="TableText"/>
              <w:ind w:left="261"/>
              <w:spacing w:before="112" w:line="232" w:lineRule="auto"/>
              <w:rPr/>
            </w:pPr>
            <w:r>
              <w:rPr>
                <w:spacing w:val="-2"/>
              </w:rPr>
              <w:t>0.0346</w:t>
            </w:r>
          </w:p>
        </w:tc>
        <w:tc>
          <w:tcPr>
            <w:tcW w:w="1078" w:type="dxa"/>
            <w:vAlign w:val="top"/>
          </w:tcPr>
          <w:p>
            <w:pPr>
              <w:pStyle w:val="TableText"/>
              <w:ind w:left="352"/>
              <w:spacing w:before="112" w:line="232" w:lineRule="auto"/>
              <w:rPr/>
            </w:pPr>
            <w:r>
              <w:rPr>
                <w:spacing w:val="-2"/>
              </w:rPr>
              <w:t>0.78</w:t>
            </w:r>
          </w:p>
        </w:tc>
        <w:tc>
          <w:tcPr>
            <w:tcW w:w="1079" w:type="dxa"/>
            <w:vAlign w:val="top"/>
          </w:tcPr>
          <w:p>
            <w:pPr>
              <w:pStyle w:val="TableText"/>
              <w:ind w:left="304"/>
              <w:spacing w:before="112" w:line="232" w:lineRule="auto"/>
              <w:rPr/>
            </w:pPr>
            <w:r>
              <w:rPr>
                <w:spacing w:val="-2"/>
              </w:rPr>
              <w:t>0.323</w:t>
            </w:r>
          </w:p>
        </w:tc>
        <w:tc>
          <w:tcPr>
            <w:tcW w:w="1079" w:type="dxa"/>
            <w:vAlign w:val="top"/>
          </w:tcPr>
          <w:p>
            <w:pPr>
              <w:pStyle w:val="TableText"/>
              <w:ind w:left="355"/>
              <w:spacing w:before="112" w:line="232" w:lineRule="auto"/>
              <w:rPr/>
            </w:pPr>
            <w:r>
              <w:rPr>
                <w:spacing w:val="-2"/>
              </w:rPr>
              <w:t>2.65</w:t>
            </w:r>
          </w:p>
        </w:tc>
        <w:tc>
          <w:tcPr>
            <w:tcW w:w="1088" w:type="dxa"/>
            <w:vAlign w:val="top"/>
          </w:tcPr>
          <w:p>
            <w:pPr>
              <w:pStyle w:val="TableText"/>
              <w:ind w:left="316"/>
              <w:spacing w:before="112" w:line="232" w:lineRule="auto"/>
              <w:rPr/>
            </w:pPr>
            <w:r>
              <w:rPr>
                <w:spacing w:val="-4"/>
              </w:rPr>
              <w:t>1.010</w:t>
            </w:r>
          </w:p>
        </w:tc>
        <w:tc>
          <w:tcPr>
            <w:tcW w:w="989" w:type="dxa"/>
            <w:vAlign w:val="top"/>
          </w:tcPr>
          <w:p>
            <w:pPr>
              <w:pStyle w:val="TableText"/>
              <w:ind w:left="308"/>
              <w:spacing w:before="112" w:line="232" w:lineRule="auto"/>
              <w:rPr/>
            </w:pPr>
            <w:r>
              <w:rPr>
                <w:spacing w:val="-2"/>
              </w:rPr>
              <w:t>4.55</w:t>
            </w:r>
          </w:p>
        </w:tc>
        <w:tc>
          <w:tcPr>
            <w:tcW w:w="1014" w:type="dxa"/>
            <w:vAlign w:val="top"/>
          </w:tcPr>
          <w:p>
            <w:pPr>
              <w:pStyle w:val="TableText"/>
              <w:ind w:left="319"/>
              <w:spacing w:before="112" w:line="232" w:lineRule="auto"/>
              <w:rPr/>
            </w:pPr>
            <w:r>
              <w:rPr>
                <w:spacing w:val="-4"/>
              </w:rPr>
              <w:t>1.86</w:t>
            </w:r>
          </w:p>
        </w:tc>
      </w:tr>
      <w:tr>
        <w:trPr>
          <w:trHeight w:val="350" w:hRule="atLeast"/>
        </w:trPr>
        <w:tc>
          <w:tcPr>
            <w:tcW w:w="714" w:type="dxa"/>
            <w:vAlign w:val="top"/>
          </w:tcPr>
          <w:p>
            <w:pPr>
              <w:pStyle w:val="TableText"/>
              <w:ind w:left="164"/>
              <w:spacing w:before="114" w:line="231" w:lineRule="auto"/>
              <w:rPr/>
            </w:pPr>
            <w:r>
              <w:rPr>
                <w:spacing w:val="-2"/>
              </w:rPr>
              <w:t>39.0</w:t>
            </w:r>
          </w:p>
        </w:tc>
        <w:tc>
          <w:tcPr>
            <w:tcW w:w="1079" w:type="dxa"/>
            <w:vAlign w:val="top"/>
          </w:tcPr>
          <w:p>
            <w:pPr>
              <w:pStyle w:val="TableText"/>
              <w:ind w:left="300"/>
              <w:spacing w:before="114" w:line="231" w:lineRule="auto"/>
              <w:rPr/>
            </w:pPr>
            <w:r>
              <w:rPr>
                <w:spacing w:val="-2"/>
              </w:rPr>
              <w:t>0.099</w:t>
            </w:r>
          </w:p>
        </w:tc>
        <w:tc>
          <w:tcPr>
            <w:tcW w:w="1079" w:type="dxa"/>
            <w:vAlign w:val="top"/>
          </w:tcPr>
          <w:p>
            <w:pPr>
              <w:pStyle w:val="TableText"/>
              <w:ind w:left="261"/>
              <w:spacing w:before="114" w:line="231" w:lineRule="auto"/>
              <w:rPr/>
            </w:pPr>
            <w:r>
              <w:rPr>
                <w:spacing w:val="-2"/>
              </w:rPr>
              <w:t>0.0342</w:t>
            </w:r>
          </w:p>
        </w:tc>
        <w:tc>
          <w:tcPr>
            <w:tcW w:w="1078" w:type="dxa"/>
            <w:vAlign w:val="top"/>
          </w:tcPr>
          <w:p>
            <w:pPr>
              <w:pStyle w:val="TableText"/>
              <w:ind w:left="352"/>
              <w:spacing w:before="114" w:line="231" w:lineRule="auto"/>
              <w:rPr/>
            </w:pPr>
            <w:r>
              <w:rPr>
                <w:spacing w:val="-2"/>
              </w:rPr>
              <w:t>0.77</w:t>
            </w:r>
          </w:p>
        </w:tc>
        <w:tc>
          <w:tcPr>
            <w:tcW w:w="1079" w:type="dxa"/>
            <w:vAlign w:val="top"/>
          </w:tcPr>
          <w:p>
            <w:pPr>
              <w:pStyle w:val="TableText"/>
              <w:ind w:left="304"/>
              <w:spacing w:before="114" w:line="231" w:lineRule="auto"/>
              <w:rPr/>
            </w:pPr>
            <w:r>
              <w:rPr>
                <w:spacing w:val="-2"/>
              </w:rPr>
              <w:t>0.320</w:t>
            </w:r>
          </w:p>
        </w:tc>
        <w:tc>
          <w:tcPr>
            <w:tcW w:w="1079" w:type="dxa"/>
            <w:vAlign w:val="top"/>
          </w:tcPr>
          <w:p>
            <w:pPr>
              <w:pStyle w:val="TableText"/>
              <w:ind w:left="355"/>
              <w:spacing w:before="114" w:line="231" w:lineRule="auto"/>
              <w:rPr/>
            </w:pPr>
            <w:r>
              <w:rPr>
                <w:spacing w:val="-2"/>
              </w:rPr>
              <w:t>2.60</w:t>
            </w:r>
          </w:p>
        </w:tc>
        <w:tc>
          <w:tcPr>
            <w:tcW w:w="1088" w:type="dxa"/>
            <w:vAlign w:val="top"/>
          </w:tcPr>
          <w:p>
            <w:pPr>
              <w:pStyle w:val="TableText"/>
              <w:ind w:left="316"/>
              <w:spacing w:before="114" w:line="231" w:lineRule="auto"/>
              <w:rPr/>
            </w:pPr>
            <w:r>
              <w:rPr>
                <w:spacing w:val="-4"/>
              </w:rPr>
              <w:t>1.000</w:t>
            </w:r>
          </w:p>
        </w:tc>
        <w:tc>
          <w:tcPr>
            <w:tcW w:w="989" w:type="dxa"/>
            <w:vAlign w:val="top"/>
          </w:tcPr>
          <w:p>
            <w:pPr>
              <w:pStyle w:val="TableText"/>
              <w:ind w:left="358"/>
              <w:spacing w:before="114" w:line="231" w:lineRule="auto"/>
              <w:rPr/>
            </w:pPr>
            <w:r>
              <w:rPr>
                <w:spacing w:val="-2"/>
              </w:rPr>
              <w:t>4.5</w:t>
            </w:r>
          </w:p>
        </w:tc>
        <w:tc>
          <w:tcPr>
            <w:tcW w:w="1014" w:type="dxa"/>
            <w:vAlign w:val="top"/>
          </w:tcPr>
          <w:p>
            <w:pPr>
              <w:pStyle w:val="TableText"/>
              <w:ind w:left="319"/>
              <w:spacing w:before="114" w:line="231" w:lineRule="auto"/>
              <w:rPr/>
            </w:pPr>
            <w:r>
              <w:rPr>
                <w:spacing w:val="-4"/>
              </w:rPr>
              <w:t>1.85</w:t>
            </w:r>
          </w:p>
        </w:tc>
      </w:tr>
      <w:tr>
        <w:trPr>
          <w:trHeight w:val="349" w:hRule="atLeast"/>
        </w:trPr>
        <w:tc>
          <w:tcPr>
            <w:tcW w:w="714" w:type="dxa"/>
            <w:vAlign w:val="top"/>
          </w:tcPr>
          <w:p>
            <w:pPr>
              <w:pStyle w:val="TableText"/>
              <w:ind w:left="164"/>
              <w:spacing w:before="114" w:line="230" w:lineRule="auto"/>
              <w:rPr/>
            </w:pPr>
            <w:r>
              <w:rPr>
                <w:spacing w:val="-2"/>
              </w:rPr>
              <w:t>39.2</w:t>
            </w:r>
          </w:p>
        </w:tc>
        <w:tc>
          <w:tcPr>
            <w:tcW w:w="1079" w:type="dxa"/>
            <w:vAlign w:val="top"/>
          </w:tcPr>
          <w:p>
            <w:pPr>
              <w:pStyle w:val="TableText"/>
              <w:ind w:left="300"/>
              <w:spacing w:before="114" w:line="230" w:lineRule="auto"/>
              <w:rPr/>
            </w:pPr>
            <w:r>
              <w:rPr>
                <w:spacing w:val="-2"/>
              </w:rPr>
              <w:t>0.098</w:t>
            </w:r>
          </w:p>
        </w:tc>
        <w:tc>
          <w:tcPr>
            <w:tcW w:w="1079" w:type="dxa"/>
            <w:vAlign w:val="top"/>
          </w:tcPr>
          <w:p>
            <w:pPr>
              <w:pStyle w:val="TableText"/>
              <w:ind w:left="261"/>
              <w:spacing w:before="114" w:line="230" w:lineRule="auto"/>
              <w:rPr/>
            </w:pPr>
            <w:r>
              <w:rPr>
                <w:spacing w:val="-2"/>
              </w:rPr>
              <w:t>0.0338</w:t>
            </w:r>
          </w:p>
        </w:tc>
        <w:tc>
          <w:tcPr>
            <w:tcW w:w="1078" w:type="dxa"/>
            <w:vAlign w:val="top"/>
          </w:tcPr>
          <w:p>
            <w:pPr>
              <w:pStyle w:val="TableText"/>
              <w:ind w:left="352"/>
              <w:spacing w:before="114" w:line="230" w:lineRule="auto"/>
              <w:rPr/>
            </w:pPr>
            <w:r>
              <w:rPr>
                <w:spacing w:val="-2"/>
              </w:rPr>
              <w:t>0.76</w:t>
            </w:r>
          </w:p>
        </w:tc>
        <w:tc>
          <w:tcPr>
            <w:tcW w:w="1079" w:type="dxa"/>
            <w:vAlign w:val="top"/>
          </w:tcPr>
          <w:p>
            <w:pPr>
              <w:pStyle w:val="TableText"/>
              <w:ind w:left="304"/>
              <w:spacing w:before="114" w:line="230" w:lineRule="auto"/>
              <w:rPr/>
            </w:pPr>
            <w:r>
              <w:rPr>
                <w:spacing w:val="-2"/>
              </w:rPr>
              <w:t>0.317</w:t>
            </w:r>
          </w:p>
        </w:tc>
        <w:tc>
          <w:tcPr>
            <w:tcW w:w="1079" w:type="dxa"/>
            <w:vAlign w:val="top"/>
          </w:tcPr>
          <w:p>
            <w:pPr>
              <w:pStyle w:val="TableText"/>
              <w:ind w:left="355"/>
              <w:spacing w:before="114" w:line="230" w:lineRule="auto"/>
              <w:rPr/>
            </w:pPr>
            <w:r>
              <w:rPr>
                <w:spacing w:val="-2"/>
              </w:rPr>
              <w:t>2.56</w:t>
            </w:r>
          </w:p>
        </w:tc>
        <w:tc>
          <w:tcPr>
            <w:tcW w:w="1088" w:type="dxa"/>
            <w:vAlign w:val="top"/>
          </w:tcPr>
          <w:p>
            <w:pPr>
              <w:pStyle w:val="TableText"/>
              <w:ind w:left="316"/>
              <w:spacing w:before="114" w:line="230" w:lineRule="auto"/>
              <w:rPr/>
            </w:pPr>
            <w:r>
              <w:rPr>
                <w:spacing w:val="-2"/>
              </w:rPr>
              <w:t>0.980</w:t>
            </w:r>
          </w:p>
        </w:tc>
        <w:tc>
          <w:tcPr>
            <w:tcW w:w="989" w:type="dxa"/>
            <w:vAlign w:val="top"/>
          </w:tcPr>
          <w:p>
            <w:pPr>
              <w:pStyle w:val="TableText"/>
              <w:ind w:left="308"/>
              <w:spacing w:before="114" w:line="230" w:lineRule="auto"/>
              <w:rPr/>
            </w:pPr>
            <w:r>
              <w:rPr>
                <w:spacing w:val="-2"/>
              </w:rPr>
              <w:t>4.45</w:t>
            </w:r>
          </w:p>
        </w:tc>
        <w:tc>
          <w:tcPr>
            <w:tcW w:w="1014" w:type="dxa"/>
            <w:vAlign w:val="top"/>
          </w:tcPr>
          <w:p>
            <w:pPr>
              <w:pStyle w:val="TableText"/>
              <w:ind w:left="319"/>
              <w:spacing w:before="114" w:line="230" w:lineRule="auto"/>
              <w:rPr/>
            </w:pPr>
            <w:r>
              <w:rPr>
                <w:spacing w:val="-4"/>
              </w:rPr>
              <w:t>1.83</w:t>
            </w:r>
          </w:p>
        </w:tc>
      </w:tr>
      <w:tr>
        <w:trPr>
          <w:trHeight w:val="350" w:hRule="atLeast"/>
        </w:trPr>
        <w:tc>
          <w:tcPr>
            <w:tcW w:w="714" w:type="dxa"/>
            <w:vAlign w:val="top"/>
          </w:tcPr>
          <w:p>
            <w:pPr>
              <w:pStyle w:val="TableText"/>
              <w:ind w:left="164"/>
              <w:spacing w:before="114" w:line="231" w:lineRule="auto"/>
              <w:rPr/>
            </w:pPr>
            <w:r>
              <w:rPr>
                <w:spacing w:val="-2"/>
              </w:rPr>
              <w:t>39.4</w:t>
            </w:r>
          </w:p>
        </w:tc>
        <w:tc>
          <w:tcPr>
            <w:tcW w:w="1079" w:type="dxa"/>
            <w:vAlign w:val="top"/>
          </w:tcPr>
          <w:p>
            <w:pPr>
              <w:pStyle w:val="TableText"/>
              <w:ind w:left="300"/>
              <w:spacing w:before="114" w:line="231" w:lineRule="auto"/>
              <w:rPr/>
            </w:pPr>
            <w:r>
              <w:rPr>
                <w:spacing w:val="-2"/>
              </w:rPr>
              <w:t>0.097</w:t>
            </w:r>
          </w:p>
        </w:tc>
        <w:tc>
          <w:tcPr>
            <w:tcW w:w="1079" w:type="dxa"/>
            <w:vAlign w:val="top"/>
          </w:tcPr>
          <w:p>
            <w:pPr>
              <w:pStyle w:val="TableText"/>
              <w:ind w:left="261"/>
              <w:spacing w:before="114" w:line="231" w:lineRule="auto"/>
              <w:rPr/>
            </w:pPr>
            <w:r>
              <w:rPr>
                <w:spacing w:val="-2"/>
              </w:rPr>
              <w:t>0.0334</w:t>
            </w:r>
          </w:p>
        </w:tc>
        <w:tc>
          <w:tcPr>
            <w:tcW w:w="1078" w:type="dxa"/>
            <w:vAlign w:val="top"/>
          </w:tcPr>
          <w:p>
            <w:pPr>
              <w:pStyle w:val="TableText"/>
              <w:ind w:left="352"/>
              <w:spacing w:before="114" w:line="231" w:lineRule="auto"/>
              <w:rPr/>
            </w:pPr>
            <w:r>
              <w:rPr>
                <w:spacing w:val="-2"/>
              </w:rPr>
              <w:t>0.75</w:t>
            </w:r>
          </w:p>
        </w:tc>
        <w:tc>
          <w:tcPr>
            <w:tcW w:w="1079" w:type="dxa"/>
            <w:vAlign w:val="top"/>
          </w:tcPr>
          <w:p>
            <w:pPr>
              <w:pStyle w:val="TableText"/>
              <w:ind w:left="304"/>
              <w:spacing w:before="114" w:line="231" w:lineRule="auto"/>
              <w:rPr/>
            </w:pPr>
            <w:r>
              <w:rPr>
                <w:spacing w:val="-2"/>
              </w:rPr>
              <w:t>0.314</w:t>
            </w:r>
          </w:p>
        </w:tc>
        <w:tc>
          <w:tcPr>
            <w:tcW w:w="1079" w:type="dxa"/>
            <w:vAlign w:val="top"/>
          </w:tcPr>
          <w:p>
            <w:pPr>
              <w:pStyle w:val="TableText"/>
              <w:ind w:left="355"/>
              <w:spacing w:before="114" w:line="231" w:lineRule="auto"/>
              <w:rPr/>
            </w:pPr>
            <w:r>
              <w:rPr>
                <w:spacing w:val="-2"/>
              </w:rPr>
              <w:t>2.52</w:t>
            </w:r>
          </w:p>
        </w:tc>
        <w:tc>
          <w:tcPr>
            <w:tcW w:w="1088" w:type="dxa"/>
            <w:vAlign w:val="top"/>
          </w:tcPr>
          <w:p>
            <w:pPr>
              <w:pStyle w:val="TableText"/>
              <w:ind w:left="316"/>
              <w:spacing w:before="114" w:line="231" w:lineRule="auto"/>
              <w:rPr/>
            </w:pPr>
            <w:r>
              <w:rPr>
                <w:spacing w:val="-2"/>
              </w:rPr>
              <w:t>0.970</w:t>
            </w:r>
          </w:p>
        </w:tc>
        <w:tc>
          <w:tcPr>
            <w:tcW w:w="989" w:type="dxa"/>
            <w:vAlign w:val="top"/>
          </w:tcPr>
          <w:p>
            <w:pPr>
              <w:pStyle w:val="TableText"/>
              <w:ind w:left="358"/>
              <w:spacing w:before="114" w:line="231" w:lineRule="auto"/>
              <w:rPr/>
            </w:pPr>
            <w:r>
              <w:rPr>
                <w:spacing w:val="-2"/>
              </w:rPr>
              <w:t>4.4</w:t>
            </w:r>
          </w:p>
        </w:tc>
        <w:tc>
          <w:tcPr>
            <w:tcW w:w="1014" w:type="dxa"/>
            <w:vAlign w:val="top"/>
          </w:tcPr>
          <w:p>
            <w:pPr>
              <w:pStyle w:val="TableText"/>
              <w:ind w:left="319"/>
              <w:spacing w:before="114" w:line="231" w:lineRule="auto"/>
              <w:rPr/>
            </w:pPr>
            <w:r>
              <w:rPr>
                <w:spacing w:val="-4"/>
              </w:rPr>
              <w:t>1.82</w:t>
            </w:r>
          </w:p>
        </w:tc>
      </w:tr>
      <w:tr>
        <w:trPr>
          <w:trHeight w:val="360" w:hRule="atLeast"/>
        </w:trPr>
        <w:tc>
          <w:tcPr>
            <w:tcW w:w="714" w:type="dxa"/>
            <w:vAlign w:val="top"/>
          </w:tcPr>
          <w:p>
            <w:pPr>
              <w:pStyle w:val="TableText"/>
              <w:ind w:left="164"/>
              <w:spacing w:before="115" w:line="239" w:lineRule="auto"/>
              <w:rPr/>
            </w:pPr>
            <w:r>
              <w:rPr>
                <w:spacing w:val="-2"/>
              </w:rPr>
              <w:t>39.6</w:t>
            </w:r>
          </w:p>
        </w:tc>
        <w:tc>
          <w:tcPr>
            <w:tcW w:w="1079" w:type="dxa"/>
            <w:vAlign w:val="top"/>
          </w:tcPr>
          <w:p>
            <w:pPr>
              <w:pStyle w:val="TableText"/>
              <w:ind w:left="300"/>
              <w:spacing w:before="115" w:line="239" w:lineRule="auto"/>
              <w:rPr/>
            </w:pPr>
            <w:r>
              <w:rPr>
                <w:spacing w:val="-2"/>
              </w:rPr>
              <w:t>0.096</w:t>
            </w:r>
          </w:p>
        </w:tc>
        <w:tc>
          <w:tcPr>
            <w:tcW w:w="1079" w:type="dxa"/>
            <w:vAlign w:val="top"/>
          </w:tcPr>
          <w:p>
            <w:pPr>
              <w:pStyle w:val="TableText"/>
              <w:ind w:left="261"/>
              <w:spacing w:before="115" w:line="239" w:lineRule="auto"/>
              <w:rPr/>
            </w:pPr>
            <w:r>
              <w:rPr>
                <w:spacing w:val="-2"/>
              </w:rPr>
              <w:t>0.0331</w:t>
            </w:r>
          </w:p>
        </w:tc>
        <w:tc>
          <w:tcPr>
            <w:tcW w:w="1078" w:type="dxa"/>
            <w:vAlign w:val="top"/>
          </w:tcPr>
          <w:p>
            <w:pPr>
              <w:pStyle w:val="TableText"/>
              <w:ind w:left="352"/>
              <w:spacing w:before="115" w:line="239" w:lineRule="auto"/>
              <w:rPr/>
            </w:pPr>
            <w:r>
              <w:rPr>
                <w:spacing w:val="-2"/>
              </w:rPr>
              <w:t>0.75</w:t>
            </w:r>
          </w:p>
        </w:tc>
        <w:tc>
          <w:tcPr>
            <w:tcW w:w="1079" w:type="dxa"/>
            <w:vAlign w:val="top"/>
          </w:tcPr>
          <w:p>
            <w:pPr>
              <w:pStyle w:val="TableText"/>
              <w:ind w:left="304"/>
              <w:spacing w:before="115" w:line="239" w:lineRule="auto"/>
              <w:rPr/>
            </w:pPr>
            <w:r>
              <w:rPr>
                <w:spacing w:val="-2"/>
              </w:rPr>
              <w:t>0.311</w:t>
            </w:r>
          </w:p>
        </w:tc>
        <w:tc>
          <w:tcPr>
            <w:tcW w:w="1079" w:type="dxa"/>
            <w:vAlign w:val="top"/>
          </w:tcPr>
          <w:p>
            <w:pPr>
              <w:pStyle w:val="TableText"/>
              <w:ind w:left="355"/>
              <w:spacing w:before="115" w:line="239" w:lineRule="auto"/>
              <w:rPr/>
            </w:pPr>
            <w:r>
              <w:rPr>
                <w:spacing w:val="-2"/>
              </w:rPr>
              <w:t>2.48</w:t>
            </w:r>
          </w:p>
        </w:tc>
        <w:tc>
          <w:tcPr>
            <w:tcW w:w="1088" w:type="dxa"/>
            <w:vAlign w:val="top"/>
          </w:tcPr>
          <w:p>
            <w:pPr>
              <w:pStyle w:val="TableText"/>
              <w:ind w:left="316"/>
              <w:spacing w:before="115" w:line="239" w:lineRule="auto"/>
              <w:rPr/>
            </w:pPr>
            <w:r>
              <w:rPr>
                <w:spacing w:val="-2"/>
              </w:rPr>
              <w:t>0.960</w:t>
            </w:r>
          </w:p>
        </w:tc>
        <w:tc>
          <w:tcPr>
            <w:tcW w:w="989" w:type="dxa"/>
            <w:vAlign w:val="top"/>
          </w:tcPr>
          <w:p>
            <w:pPr>
              <w:pStyle w:val="TableText"/>
              <w:ind w:left="308"/>
              <w:spacing w:before="115" w:line="239" w:lineRule="auto"/>
              <w:rPr/>
            </w:pPr>
            <w:r>
              <w:rPr>
                <w:spacing w:val="-2"/>
              </w:rPr>
              <w:t>4.35</w:t>
            </w:r>
          </w:p>
        </w:tc>
        <w:tc>
          <w:tcPr>
            <w:tcW w:w="1014" w:type="dxa"/>
            <w:vAlign w:val="top"/>
          </w:tcPr>
          <w:p>
            <w:pPr>
              <w:pStyle w:val="TableText"/>
              <w:ind w:left="369"/>
              <w:spacing w:before="115" w:line="239" w:lineRule="auto"/>
              <w:rPr/>
            </w:pPr>
            <w:r>
              <w:rPr>
                <w:spacing w:val="-5"/>
              </w:rPr>
              <w:t>1.8</w:t>
            </w:r>
          </w:p>
        </w:tc>
      </w:tr>
      <w:tr>
        <w:trPr>
          <w:trHeight w:val="354" w:hRule="atLeast"/>
        </w:trPr>
        <w:tc>
          <w:tcPr>
            <w:tcW w:w="714" w:type="dxa"/>
            <w:vAlign w:val="top"/>
          </w:tcPr>
          <w:p>
            <w:pPr>
              <w:pStyle w:val="TableText"/>
              <w:ind w:left="164"/>
              <w:spacing w:before="114" w:line="235" w:lineRule="auto"/>
              <w:rPr/>
            </w:pPr>
            <w:r>
              <w:rPr>
                <w:spacing w:val="-2"/>
              </w:rPr>
              <w:t>39.8</w:t>
            </w:r>
          </w:p>
        </w:tc>
        <w:tc>
          <w:tcPr>
            <w:tcW w:w="1079" w:type="dxa"/>
            <w:vAlign w:val="top"/>
          </w:tcPr>
          <w:p>
            <w:pPr>
              <w:pStyle w:val="TableText"/>
              <w:ind w:left="300"/>
              <w:spacing w:before="114" w:line="235" w:lineRule="auto"/>
              <w:rPr/>
            </w:pPr>
            <w:r>
              <w:rPr>
                <w:spacing w:val="-2"/>
              </w:rPr>
              <w:t>0.095</w:t>
            </w:r>
          </w:p>
        </w:tc>
        <w:tc>
          <w:tcPr>
            <w:tcW w:w="1079" w:type="dxa"/>
            <w:vAlign w:val="top"/>
          </w:tcPr>
          <w:p>
            <w:pPr>
              <w:pStyle w:val="TableText"/>
              <w:ind w:left="261"/>
              <w:spacing w:before="114" w:line="235" w:lineRule="auto"/>
              <w:rPr/>
            </w:pPr>
            <w:r>
              <w:rPr>
                <w:spacing w:val="-2"/>
              </w:rPr>
              <w:t>0.0328</w:t>
            </w:r>
          </w:p>
        </w:tc>
        <w:tc>
          <w:tcPr>
            <w:tcW w:w="1078" w:type="dxa"/>
            <w:vAlign w:val="top"/>
          </w:tcPr>
          <w:p>
            <w:pPr>
              <w:pStyle w:val="TableText"/>
              <w:ind w:left="352"/>
              <w:spacing w:before="114" w:line="235" w:lineRule="auto"/>
              <w:rPr/>
            </w:pPr>
            <w:r>
              <w:rPr>
                <w:spacing w:val="-2"/>
              </w:rPr>
              <w:t>0.74</w:t>
            </w:r>
          </w:p>
        </w:tc>
        <w:tc>
          <w:tcPr>
            <w:tcW w:w="1079" w:type="dxa"/>
            <w:vAlign w:val="top"/>
          </w:tcPr>
          <w:p>
            <w:pPr>
              <w:pStyle w:val="TableText"/>
              <w:ind w:left="304"/>
              <w:spacing w:before="114" w:line="235" w:lineRule="auto"/>
              <w:rPr/>
            </w:pPr>
            <w:r>
              <w:rPr>
                <w:spacing w:val="-2"/>
              </w:rPr>
              <w:t>0.308</w:t>
            </w:r>
          </w:p>
        </w:tc>
        <w:tc>
          <w:tcPr>
            <w:tcW w:w="1079" w:type="dxa"/>
            <w:vAlign w:val="top"/>
          </w:tcPr>
          <w:p>
            <w:pPr>
              <w:pStyle w:val="TableText"/>
              <w:ind w:left="355"/>
              <w:spacing w:before="114" w:line="235" w:lineRule="auto"/>
              <w:rPr/>
            </w:pPr>
            <w:r>
              <w:rPr>
                <w:spacing w:val="-2"/>
              </w:rPr>
              <w:t>2.44</w:t>
            </w:r>
          </w:p>
        </w:tc>
        <w:tc>
          <w:tcPr>
            <w:tcW w:w="1088" w:type="dxa"/>
            <w:vAlign w:val="top"/>
          </w:tcPr>
          <w:p>
            <w:pPr>
              <w:pStyle w:val="TableText"/>
              <w:ind w:left="316"/>
              <w:spacing w:before="114" w:line="235" w:lineRule="auto"/>
              <w:rPr/>
            </w:pPr>
            <w:r>
              <w:rPr>
                <w:spacing w:val="-2"/>
              </w:rPr>
              <w:t>0.950</w:t>
            </w:r>
          </w:p>
        </w:tc>
        <w:tc>
          <w:tcPr>
            <w:tcW w:w="989" w:type="dxa"/>
            <w:vAlign w:val="top"/>
          </w:tcPr>
          <w:p>
            <w:pPr>
              <w:pStyle w:val="TableText"/>
              <w:ind w:left="358"/>
              <w:spacing w:before="114" w:line="235" w:lineRule="auto"/>
              <w:rPr/>
            </w:pPr>
            <w:r>
              <w:rPr>
                <w:spacing w:val="-2"/>
              </w:rPr>
              <w:t>4.3</w:t>
            </w:r>
          </w:p>
        </w:tc>
        <w:tc>
          <w:tcPr>
            <w:tcW w:w="1014" w:type="dxa"/>
            <w:vAlign w:val="top"/>
          </w:tcPr>
          <w:p>
            <w:pPr>
              <w:pStyle w:val="TableText"/>
              <w:ind w:left="319"/>
              <w:spacing w:before="114" w:line="235" w:lineRule="auto"/>
              <w:rPr/>
            </w:pPr>
            <w:r>
              <w:rPr>
                <w:spacing w:val="-4"/>
              </w:rPr>
              <w:t>1.79</w:t>
            </w:r>
          </w:p>
        </w:tc>
      </w:tr>
    </w:tbl>
    <w:p>
      <w:pPr>
        <w:rPr>
          <w:rFonts w:ascii="Arial"/>
          <w:sz w:val="21"/>
        </w:rPr>
      </w:pPr>
      <w:r/>
    </w:p>
    <w:p>
      <w:pPr>
        <w:sectPr>
          <w:headerReference w:type="default" r:id="rId203"/>
          <w:footerReference w:type="default" r:id="rId204"/>
          <w:pgSz w:w="11500" w:h="16820"/>
          <w:pgMar w:top="1662" w:right="895" w:bottom="1224" w:left="1255" w:header="1354" w:footer="1089" w:gutter="0"/>
        </w:sectPr>
        <w:rPr>
          <w:rFonts w:ascii="Arial" w:hAnsi="Arial" w:eastAsia="Arial" w:cs="Arial"/>
          <w:sz w:val="21"/>
          <w:szCs w:val="21"/>
        </w:rPr>
      </w:pPr>
    </w:p>
    <w:p>
      <w:pPr>
        <w:spacing w:line="301" w:lineRule="auto"/>
        <w:rPr>
          <w:rFonts w:ascii="Arial"/>
          <w:sz w:val="21"/>
        </w:rPr>
      </w:pPr>
      <w:r/>
    </w:p>
    <w:p>
      <w:pPr>
        <w:spacing w:line="301" w:lineRule="auto"/>
        <w:rPr>
          <w:rFonts w:ascii="Arial"/>
          <w:sz w:val="21"/>
        </w:rPr>
      </w:pPr>
      <w:r/>
    </w:p>
    <w:p>
      <w:pPr>
        <w:spacing w:line="301" w:lineRule="auto"/>
        <w:rPr>
          <w:rFonts w:ascii="Arial"/>
          <w:sz w:val="21"/>
        </w:rPr>
      </w:pPr>
      <w:r/>
    </w:p>
    <w:p>
      <w:pPr>
        <w:pStyle w:val="BodyText"/>
        <w:spacing w:before="57" w:line="192" w:lineRule="auto"/>
        <w:rPr>
          <w:sz w:val="20"/>
          <w:szCs w:val="20"/>
        </w:rPr>
      </w:pPr>
      <w:bookmarkStart w:name="bookmark108" w:id="38"/>
      <w:bookmarkEnd w:id="38"/>
      <w:r>
        <w:rPr>
          <w:sz w:val="20"/>
          <w:szCs w:val="20"/>
          <w:spacing w:val="-2"/>
        </w:rPr>
        <w:t>GB/T</w:t>
      </w:r>
      <w:r>
        <w:rPr>
          <w:sz w:val="20"/>
          <w:szCs w:val="20"/>
          <w:spacing w:val="12"/>
        </w:rPr>
        <w:t xml:space="preserve">    </w:t>
      </w:r>
      <w:r>
        <w:rPr>
          <w:sz w:val="20"/>
          <w:szCs w:val="20"/>
          <w:spacing w:val="-2"/>
        </w:rPr>
        <w:t>3836.4—2021</w:t>
      </w:r>
    </w:p>
    <w:p>
      <w:pPr>
        <w:spacing w:line="421" w:lineRule="auto"/>
        <w:rPr>
          <w:rFonts w:ascii="Arial"/>
          <w:sz w:val="21"/>
        </w:rPr>
      </w:pPr>
      <w:r/>
    </w:p>
    <w:p>
      <w:pPr>
        <w:ind w:left="2430"/>
        <w:spacing w:before="62" w:line="221" w:lineRule="auto"/>
        <w:rPr>
          <w:rFonts w:ascii="SimSun" w:hAnsi="SimSun" w:eastAsia="SimSun" w:cs="SimSun"/>
          <w:sz w:val="19"/>
          <w:szCs w:val="19"/>
        </w:rPr>
      </w:pPr>
      <w:r>
        <w:rPr>
          <w:rFonts w:ascii="SimHei" w:hAnsi="SimHei" w:eastAsia="SimHei" w:cs="SimHei"/>
          <w:sz w:val="19"/>
          <w:szCs w:val="19"/>
          <w:spacing w:val="13"/>
        </w:rPr>
        <w:t>表</w:t>
      </w:r>
      <w:r>
        <w:rPr>
          <w:rFonts w:ascii="SimHei" w:hAnsi="SimHei" w:eastAsia="SimHei" w:cs="SimHei"/>
          <w:sz w:val="19"/>
          <w:szCs w:val="19"/>
          <w:spacing w:val="-44"/>
        </w:rPr>
        <w:t xml:space="preserve"> </w:t>
      </w:r>
      <w:r>
        <w:rPr>
          <w:rFonts w:ascii="Arial" w:hAnsi="Arial" w:eastAsia="Arial" w:cs="Arial"/>
          <w:sz w:val="19"/>
          <w:szCs w:val="19"/>
          <w:spacing w:val="13"/>
        </w:rPr>
        <w:t>A.2    </w:t>
      </w:r>
      <w:r>
        <w:rPr>
          <w:rFonts w:ascii="SimHei" w:hAnsi="SimHei" w:eastAsia="SimHei" w:cs="SimHei"/>
          <w:sz w:val="19"/>
          <w:szCs w:val="19"/>
          <w:spacing w:val="13"/>
        </w:rPr>
        <w:t>电压和设备类别相对应的</w:t>
      </w:r>
      <w:r>
        <w:rPr>
          <w:rFonts w:ascii="SimHei" w:hAnsi="SimHei" w:eastAsia="SimHei" w:cs="SimHei"/>
          <w:sz w:val="19"/>
          <w:szCs w:val="19"/>
          <w:spacing w:val="12"/>
        </w:rPr>
        <w:t>允许电容</w:t>
      </w:r>
      <w:r>
        <w:rPr>
          <w:rFonts w:ascii="SimSun" w:hAnsi="SimSun" w:eastAsia="SimSun" w:cs="SimSun"/>
          <w:sz w:val="19"/>
          <w:szCs w:val="19"/>
          <w:spacing w:val="12"/>
        </w:rPr>
        <w:t>(</w:t>
      </w:r>
      <w:r>
        <w:rPr>
          <w:rFonts w:ascii="SimSun" w:hAnsi="SimSun" w:eastAsia="SimSun" w:cs="SimSun"/>
          <w:sz w:val="19"/>
          <w:szCs w:val="19"/>
          <w:spacing w:val="-29"/>
        </w:rPr>
        <w:t xml:space="preserve"> </w:t>
      </w:r>
      <w:r>
        <w:rPr>
          <w:rFonts w:ascii="SimSun" w:hAnsi="SimSun" w:eastAsia="SimSun" w:cs="SimSun"/>
          <w:sz w:val="19"/>
          <w:szCs w:val="19"/>
          <w:spacing w:val="12"/>
        </w:rPr>
        <w:t>续</w:t>
      </w:r>
      <w:r>
        <w:rPr>
          <w:rFonts w:ascii="SimSun" w:hAnsi="SimSun" w:eastAsia="SimSun" w:cs="SimSun"/>
          <w:sz w:val="19"/>
          <w:szCs w:val="19"/>
          <w:spacing w:val="-31"/>
        </w:rPr>
        <w:t xml:space="preserve"> </w:t>
      </w:r>
      <w:r>
        <w:rPr>
          <w:rFonts w:ascii="SimSun" w:hAnsi="SimSun" w:eastAsia="SimSun" w:cs="SimSun"/>
          <w:sz w:val="19"/>
          <w:szCs w:val="19"/>
          <w:spacing w:val="12"/>
        </w:rPr>
        <w:t>)</w:t>
      </w:r>
    </w:p>
    <w:p>
      <w:pPr>
        <w:spacing w:before="9"/>
        <w:rPr/>
      </w:pPr>
      <w:r/>
    </w:p>
    <w:tbl>
      <w:tblPr>
        <w:tblStyle w:val="TableNormal"/>
        <w:tblW w:w="9189"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1079"/>
        <w:gridCol w:w="1069"/>
        <w:gridCol w:w="1088"/>
        <w:gridCol w:w="1079"/>
        <w:gridCol w:w="1089"/>
        <w:gridCol w:w="1078"/>
        <w:gridCol w:w="999"/>
        <w:gridCol w:w="1004"/>
      </w:tblGrid>
      <w:tr>
        <w:trPr>
          <w:trHeight w:val="714" w:hRule="atLeast"/>
        </w:trPr>
        <w:tc>
          <w:tcPr>
            <w:tcW w:w="704" w:type="dxa"/>
            <w:vAlign w:val="top"/>
            <w:vMerge w:val="restart"/>
            <w:tcBorders>
              <w:bottom w:val="nil"/>
            </w:tcBorders>
          </w:tcPr>
          <w:p>
            <w:pPr>
              <w:spacing w:line="301" w:lineRule="auto"/>
              <w:rPr>
                <w:rFonts w:ascii="Arial"/>
                <w:sz w:val="21"/>
              </w:rPr>
            </w:pPr>
            <w:r/>
          </w:p>
          <w:p>
            <w:pPr>
              <w:spacing w:line="302" w:lineRule="auto"/>
              <w:rPr>
                <w:rFonts w:ascii="Arial"/>
                <w:sz w:val="21"/>
              </w:rPr>
            </w:pPr>
            <w:r/>
          </w:p>
          <w:p>
            <w:pPr>
              <w:pStyle w:val="TableText"/>
              <w:ind w:left="164"/>
              <w:spacing w:before="59" w:line="223" w:lineRule="auto"/>
              <w:rPr/>
            </w:pPr>
            <w:r>
              <w:rPr>
                <w:spacing w:val="4"/>
              </w:rPr>
              <w:t>电压</w:t>
            </w:r>
          </w:p>
          <w:p>
            <w:pPr>
              <w:pStyle w:val="TableText"/>
              <w:ind w:left="295"/>
              <w:spacing w:before="116" w:line="182" w:lineRule="auto"/>
              <w:rPr/>
            </w:pPr>
            <w:r>
              <w:rPr/>
              <w:t>V</w:t>
            </w:r>
          </w:p>
        </w:tc>
        <w:tc>
          <w:tcPr>
            <w:tcW w:w="8485" w:type="dxa"/>
            <w:vAlign w:val="top"/>
            <w:gridSpan w:val="8"/>
          </w:tcPr>
          <w:p>
            <w:pPr>
              <w:pStyle w:val="TableText"/>
              <w:ind w:left="3870"/>
              <w:spacing w:before="122" w:line="219" w:lineRule="auto"/>
              <w:rPr/>
            </w:pPr>
            <w:r>
              <w:rPr>
                <w:spacing w:val="2"/>
              </w:rPr>
              <w:t>允许电容</w:t>
            </w:r>
          </w:p>
          <w:p>
            <w:pPr>
              <w:pStyle w:val="TableText"/>
              <w:ind w:left="4100"/>
              <w:spacing w:before="131" w:line="182" w:lineRule="auto"/>
              <w:rPr/>
            </w:pPr>
            <w:r>
              <w:rPr>
                <w:spacing w:val="-18"/>
              </w:rPr>
              <w:t>μF</w:t>
            </w:r>
          </w:p>
        </w:tc>
      </w:tr>
      <w:tr>
        <w:trPr>
          <w:trHeight w:val="350" w:hRule="atLeast"/>
        </w:trPr>
        <w:tc>
          <w:tcPr>
            <w:tcW w:w="704" w:type="dxa"/>
            <w:vAlign w:val="top"/>
            <w:vMerge w:val="continue"/>
            <w:tcBorders>
              <w:top w:val="nil"/>
              <w:bottom w:val="nil"/>
            </w:tcBorders>
          </w:tcPr>
          <w:p>
            <w:pPr>
              <w:rPr>
                <w:rFonts w:ascii="Arial"/>
                <w:sz w:val="21"/>
              </w:rPr>
            </w:pPr>
            <w:r/>
          </w:p>
        </w:tc>
        <w:tc>
          <w:tcPr>
            <w:tcW w:w="2148" w:type="dxa"/>
            <w:vAlign w:val="top"/>
            <w:gridSpan w:val="2"/>
          </w:tcPr>
          <w:p>
            <w:pPr>
              <w:pStyle w:val="TableText"/>
              <w:ind w:left="660"/>
              <w:spacing w:before="88" w:line="219" w:lineRule="auto"/>
              <w:rPr/>
            </w:pPr>
            <w:r>
              <w:rPr>
                <w:spacing w:val="1"/>
              </w:rPr>
              <w:t>ⅡC类设备</w:t>
            </w:r>
          </w:p>
        </w:tc>
        <w:tc>
          <w:tcPr>
            <w:tcW w:w="2167" w:type="dxa"/>
            <w:vAlign w:val="top"/>
            <w:gridSpan w:val="2"/>
          </w:tcPr>
          <w:p>
            <w:pPr>
              <w:pStyle w:val="TableText"/>
              <w:ind w:left="673"/>
              <w:spacing w:before="88" w:line="219" w:lineRule="auto"/>
              <w:rPr/>
            </w:pPr>
            <w:r>
              <w:rPr>
                <w:spacing w:val="1"/>
              </w:rPr>
              <w:t>ⅡB类设备</w:t>
            </w:r>
          </w:p>
        </w:tc>
        <w:tc>
          <w:tcPr>
            <w:tcW w:w="2167" w:type="dxa"/>
            <w:vAlign w:val="top"/>
            <w:gridSpan w:val="2"/>
          </w:tcPr>
          <w:p>
            <w:pPr>
              <w:pStyle w:val="TableText"/>
              <w:ind w:left="675"/>
              <w:spacing w:before="88" w:line="219" w:lineRule="auto"/>
              <w:rPr/>
            </w:pPr>
            <w:r>
              <w:rPr>
                <w:spacing w:val="1"/>
              </w:rPr>
              <w:t>ⅡA类设备</w:t>
            </w:r>
          </w:p>
        </w:tc>
        <w:tc>
          <w:tcPr>
            <w:tcW w:w="2003" w:type="dxa"/>
            <w:vAlign w:val="top"/>
            <w:gridSpan w:val="2"/>
          </w:tcPr>
          <w:p>
            <w:pPr>
              <w:pStyle w:val="TableText"/>
              <w:ind w:left="679"/>
              <w:spacing w:before="88" w:line="219" w:lineRule="auto"/>
              <w:rPr/>
            </w:pPr>
            <w:r>
              <w:rPr>
                <w:spacing w:val="2"/>
              </w:rPr>
              <w:t>I类设备</w:t>
            </w:r>
          </w:p>
        </w:tc>
      </w:tr>
      <w:tr>
        <w:trPr>
          <w:trHeight w:val="360" w:hRule="atLeast"/>
        </w:trPr>
        <w:tc>
          <w:tcPr>
            <w:tcW w:w="704" w:type="dxa"/>
            <w:vAlign w:val="top"/>
            <w:vMerge w:val="continue"/>
            <w:tcBorders>
              <w:top w:val="nil"/>
              <w:bottom w:val="nil"/>
            </w:tcBorders>
          </w:tcPr>
          <w:p>
            <w:pPr>
              <w:rPr>
                <w:rFonts w:ascii="Arial"/>
                <w:sz w:val="21"/>
              </w:rPr>
            </w:pPr>
            <w:r/>
          </w:p>
        </w:tc>
        <w:tc>
          <w:tcPr>
            <w:tcW w:w="2148" w:type="dxa"/>
            <w:vAlign w:val="top"/>
            <w:gridSpan w:val="2"/>
          </w:tcPr>
          <w:p>
            <w:pPr>
              <w:pStyle w:val="TableText"/>
              <w:ind w:left="701"/>
              <w:spacing w:before="88" w:line="219" w:lineRule="auto"/>
              <w:rPr/>
            </w:pPr>
            <w:r>
              <w:rPr>
                <w:spacing w:val="-2"/>
              </w:rPr>
              <w:t>安全系数</w:t>
            </w:r>
          </w:p>
        </w:tc>
        <w:tc>
          <w:tcPr>
            <w:tcW w:w="2167" w:type="dxa"/>
            <w:vAlign w:val="top"/>
            <w:gridSpan w:val="2"/>
          </w:tcPr>
          <w:p>
            <w:pPr>
              <w:pStyle w:val="TableText"/>
              <w:ind w:left="713"/>
              <w:spacing w:before="88" w:line="219" w:lineRule="auto"/>
              <w:rPr/>
            </w:pPr>
            <w:r>
              <w:rPr>
                <w:spacing w:val="-2"/>
              </w:rPr>
              <w:t>安全系数</w:t>
            </w:r>
          </w:p>
        </w:tc>
        <w:tc>
          <w:tcPr>
            <w:tcW w:w="2167" w:type="dxa"/>
            <w:vAlign w:val="top"/>
            <w:gridSpan w:val="2"/>
          </w:tcPr>
          <w:p>
            <w:pPr>
              <w:pStyle w:val="TableText"/>
              <w:ind w:left="715"/>
              <w:spacing w:before="88" w:line="219" w:lineRule="auto"/>
              <w:rPr/>
            </w:pPr>
            <w:r>
              <w:rPr>
                <w:spacing w:val="-2"/>
              </w:rPr>
              <w:t>安全系数</w:t>
            </w:r>
          </w:p>
        </w:tc>
        <w:tc>
          <w:tcPr>
            <w:tcW w:w="2003" w:type="dxa"/>
            <w:vAlign w:val="top"/>
            <w:gridSpan w:val="2"/>
          </w:tcPr>
          <w:p>
            <w:pPr>
              <w:pStyle w:val="TableText"/>
              <w:ind w:left="639"/>
              <w:spacing w:before="88" w:line="219" w:lineRule="auto"/>
              <w:rPr/>
            </w:pPr>
            <w:r>
              <w:rPr>
                <w:spacing w:val="-2"/>
              </w:rPr>
              <w:t>安全系数</w:t>
            </w:r>
          </w:p>
        </w:tc>
      </w:tr>
      <w:tr>
        <w:trPr>
          <w:trHeight w:val="350" w:hRule="atLeast"/>
        </w:trPr>
        <w:tc>
          <w:tcPr>
            <w:tcW w:w="704" w:type="dxa"/>
            <w:vAlign w:val="top"/>
            <w:vMerge w:val="continue"/>
            <w:tcBorders>
              <w:top w:val="nil"/>
            </w:tcBorders>
          </w:tcPr>
          <w:p>
            <w:pPr>
              <w:rPr>
                <w:rFonts w:ascii="Arial"/>
                <w:sz w:val="21"/>
              </w:rPr>
            </w:pPr>
            <w:r/>
          </w:p>
        </w:tc>
        <w:tc>
          <w:tcPr>
            <w:tcW w:w="1079" w:type="dxa"/>
            <w:vAlign w:val="top"/>
          </w:tcPr>
          <w:p>
            <w:pPr>
              <w:pStyle w:val="TableText"/>
              <w:ind w:left="420"/>
              <w:spacing w:before="120" w:line="241" w:lineRule="auto"/>
              <w:rPr>
                <w:sz w:val="14"/>
                <w:szCs w:val="14"/>
              </w:rPr>
            </w:pPr>
            <w:r>
              <w:rPr>
                <w:sz w:val="14"/>
                <w:szCs w:val="14"/>
                <w:spacing w:val="-9"/>
              </w:rPr>
              <w:t>×1</w:t>
            </w:r>
          </w:p>
        </w:tc>
        <w:tc>
          <w:tcPr>
            <w:tcW w:w="1069" w:type="dxa"/>
            <w:vAlign w:val="top"/>
          </w:tcPr>
          <w:p>
            <w:pPr>
              <w:pStyle w:val="TableText"/>
              <w:ind w:left="302"/>
              <w:spacing w:before="106" w:line="239" w:lineRule="auto"/>
              <w:rPr/>
            </w:pPr>
            <w:r>
              <w:rPr>
                <w:spacing w:val="-9"/>
              </w:rPr>
              <w:t>×1.5</w:t>
            </w:r>
          </w:p>
        </w:tc>
        <w:tc>
          <w:tcPr>
            <w:tcW w:w="1088" w:type="dxa"/>
            <w:vAlign w:val="top"/>
          </w:tcPr>
          <w:p>
            <w:pPr>
              <w:pStyle w:val="TableText"/>
              <w:ind w:left="403"/>
              <w:spacing w:before="106"/>
              <w:rPr/>
            </w:pPr>
            <w:r>
              <w:rPr>
                <w:spacing w:val="-11"/>
              </w:rPr>
              <w:t>×1</w:t>
            </w:r>
          </w:p>
        </w:tc>
        <w:tc>
          <w:tcPr>
            <w:tcW w:w="1079" w:type="dxa"/>
            <w:vAlign w:val="top"/>
          </w:tcPr>
          <w:p>
            <w:pPr>
              <w:pStyle w:val="TableText"/>
              <w:ind w:left="305"/>
              <w:spacing w:before="106" w:line="239" w:lineRule="auto"/>
              <w:rPr/>
            </w:pPr>
            <w:r>
              <w:rPr>
                <w:spacing w:val="-9"/>
              </w:rPr>
              <w:t>×1.5</w:t>
            </w:r>
          </w:p>
        </w:tc>
        <w:tc>
          <w:tcPr>
            <w:tcW w:w="1089" w:type="dxa"/>
            <w:vAlign w:val="top"/>
          </w:tcPr>
          <w:p>
            <w:pPr>
              <w:pStyle w:val="TableText"/>
              <w:ind w:left="406"/>
              <w:spacing w:before="106"/>
              <w:rPr/>
            </w:pPr>
            <w:r>
              <w:rPr>
                <w:spacing w:val="-11"/>
              </w:rPr>
              <w:t>×1</w:t>
            </w:r>
          </w:p>
        </w:tc>
        <w:tc>
          <w:tcPr>
            <w:tcW w:w="1078" w:type="dxa"/>
            <w:vAlign w:val="top"/>
          </w:tcPr>
          <w:p>
            <w:pPr>
              <w:pStyle w:val="TableText"/>
              <w:ind w:left="306"/>
              <w:spacing w:before="106" w:line="239" w:lineRule="auto"/>
              <w:rPr/>
            </w:pPr>
            <w:r>
              <w:rPr>
                <w:spacing w:val="-9"/>
              </w:rPr>
              <w:t>×1.5</w:t>
            </w:r>
          </w:p>
        </w:tc>
        <w:tc>
          <w:tcPr>
            <w:tcW w:w="999" w:type="dxa"/>
            <w:vAlign w:val="top"/>
          </w:tcPr>
          <w:p>
            <w:pPr>
              <w:pStyle w:val="TableText"/>
              <w:ind w:left="358"/>
              <w:spacing w:before="106"/>
              <w:rPr/>
            </w:pPr>
            <w:r>
              <w:rPr>
                <w:spacing w:val="-11"/>
              </w:rPr>
              <w:t>×1</w:t>
            </w:r>
          </w:p>
        </w:tc>
        <w:tc>
          <w:tcPr>
            <w:tcW w:w="1004" w:type="dxa"/>
            <w:vAlign w:val="top"/>
          </w:tcPr>
          <w:p>
            <w:pPr>
              <w:pStyle w:val="TableText"/>
              <w:ind w:left="269"/>
              <w:spacing w:before="106" w:line="239" w:lineRule="auto"/>
              <w:rPr/>
            </w:pPr>
            <w:r>
              <w:rPr>
                <w:spacing w:val="-9"/>
              </w:rPr>
              <w:t>×1.5</w:t>
            </w:r>
          </w:p>
        </w:tc>
      </w:tr>
      <w:tr>
        <w:trPr>
          <w:trHeight w:val="340" w:hRule="atLeast"/>
        </w:trPr>
        <w:tc>
          <w:tcPr>
            <w:tcW w:w="704" w:type="dxa"/>
            <w:vAlign w:val="top"/>
          </w:tcPr>
          <w:p>
            <w:pPr>
              <w:pStyle w:val="TableText"/>
              <w:ind w:left="164"/>
              <w:spacing w:before="96" w:line="239" w:lineRule="auto"/>
              <w:rPr/>
            </w:pPr>
            <w:r>
              <w:rPr>
                <w:spacing w:val="-2"/>
              </w:rPr>
              <w:t>40.0</w:t>
            </w:r>
          </w:p>
        </w:tc>
        <w:tc>
          <w:tcPr>
            <w:tcW w:w="1079" w:type="dxa"/>
            <w:vAlign w:val="top"/>
          </w:tcPr>
          <w:p>
            <w:pPr>
              <w:pStyle w:val="TableText"/>
              <w:ind w:left="301"/>
              <w:spacing w:before="96" w:line="239" w:lineRule="auto"/>
              <w:rPr/>
            </w:pPr>
            <w:r>
              <w:rPr>
                <w:spacing w:val="-2"/>
              </w:rPr>
              <w:t>0.094</w:t>
            </w:r>
          </w:p>
        </w:tc>
        <w:tc>
          <w:tcPr>
            <w:tcW w:w="1069" w:type="dxa"/>
            <w:vAlign w:val="top"/>
          </w:tcPr>
          <w:p>
            <w:pPr>
              <w:pStyle w:val="TableText"/>
              <w:ind w:left="251"/>
              <w:spacing w:before="96" w:line="239" w:lineRule="auto"/>
              <w:rPr/>
            </w:pPr>
            <w:r>
              <w:rPr>
                <w:spacing w:val="-2"/>
              </w:rPr>
              <w:t>0.0325</w:t>
            </w:r>
          </w:p>
        </w:tc>
        <w:tc>
          <w:tcPr>
            <w:tcW w:w="1088" w:type="dxa"/>
            <w:vAlign w:val="top"/>
          </w:tcPr>
          <w:p>
            <w:pPr>
              <w:pStyle w:val="TableText"/>
              <w:ind w:left="352"/>
              <w:spacing w:before="96" w:line="239" w:lineRule="auto"/>
              <w:rPr/>
            </w:pPr>
            <w:r>
              <w:rPr>
                <w:spacing w:val="-2"/>
              </w:rPr>
              <w:t>0.73</w:t>
            </w:r>
          </w:p>
        </w:tc>
        <w:tc>
          <w:tcPr>
            <w:tcW w:w="1079" w:type="dxa"/>
            <w:vAlign w:val="top"/>
          </w:tcPr>
          <w:p>
            <w:pPr>
              <w:pStyle w:val="TableText"/>
              <w:ind w:left="305"/>
              <w:spacing w:before="96" w:line="239" w:lineRule="auto"/>
              <w:rPr/>
            </w:pPr>
            <w:r>
              <w:rPr>
                <w:spacing w:val="-2"/>
              </w:rPr>
              <w:t>0.305</w:t>
            </w:r>
          </w:p>
        </w:tc>
        <w:tc>
          <w:tcPr>
            <w:tcW w:w="1089" w:type="dxa"/>
            <w:vAlign w:val="top"/>
          </w:tcPr>
          <w:p>
            <w:pPr>
              <w:pStyle w:val="TableText"/>
              <w:ind w:left="356"/>
              <w:spacing w:before="96" w:line="239" w:lineRule="auto"/>
              <w:rPr/>
            </w:pPr>
            <w:r>
              <w:rPr>
                <w:spacing w:val="-2"/>
              </w:rPr>
              <w:t>2.40</w:t>
            </w:r>
          </w:p>
        </w:tc>
        <w:tc>
          <w:tcPr>
            <w:tcW w:w="1078" w:type="dxa"/>
            <w:vAlign w:val="top"/>
          </w:tcPr>
          <w:p>
            <w:pPr>
              <w:pStyle w:val="TableText"/>
              <w:ind w:left="306"/>
              <w:spacing w:before="96" w:line="239" w:lineRule="auto"/>
              <w:rPr/>
            </w:pPr>
            <w:r>
              <w:rPr>
                <w:spacing w:val="-2"/>
              </w:rPr>
              <w:t>0.940</w:t>
            </w:r>
          </w:p>
        </w:tc>
        <w:tc>
          <w:tcPr>
            <w:tcW w:w="999" w:type="dxa"/>
            <w:vAlign w:val="top"/>
          </w:tcPr>
          <w:p>
            <w:pPr>
              <w:pStyle w:val="TableText"/>
              <w:ind w:left="319"/>
              <w:spacing w:before="96" w:line="239" w:lineRule="auto"/>
              <w:rPr/>
            </w:pPr>
            <w:r>
              <w:rPr>
                <w:spacing w:val="-2"/>
              </w:rPr>
              <w:t>4.25</w:t>
            </w:r>
          </w:p>
        </w:tc>
        <w:tc>
          <w:tcPr>
            <w:tcW w:w="1004" w:type="dxa"/>
            <w:vAlign w:val="top"/>
          </w:tcPr>
          <w:p>
            <w:pPr>
              <w:pStyle w:val="TableText"/>
              <w:ind w:left="319"/>
              <w:spacing w:before="96" w:line="239" w:lineRule="auto"/>
              <w:rPr/>
            </w:pPr>
            <w:r>
              <w:rPr>
                <w:spacing w:val="-4"/>
              </w:rPr>
              <w:t>1.78</w:t>
            </w:r>
          </w:p>
        </w:tc>
      </w:tr>
      <w:tr>
        <w:trPr>
          <w:trHeight w:val="350" w:hRule="atLeast"/>
        </w:trPr>
        <w:tc>
          <w:tcPr>
            <w:tcW w:w="704" w:type="dxa"/>
            <w:vAlign w:val="top"/>
          </w:tcPr>
          <w:p>
            <w:pPr>
              <w:pStyle w:val="TableText"/>
              <w:ind w:left="164"/>
              <w:spacing w:before="106" w:line="239" w:lineRule="auto"/>
              <w:rPr/>
            </w:pPr>
            <w:r>
              <w:rPr>
                <w:spacing w:val="-2"/>
              </w:rPr>
              <w:t>40.2</w:t>
            </w:r>
          </w:p>
        </w:tc>
        <w:tc>
          <w:tcPr>
            <w:tcW w:w="1079" w:type="dxa"/>
            <w:vAlign w:val="top"/>
          </w:tcPr>
          <w:p>
            <w:pPr>
              <w:pStyle w:val="TableText"/>
              <w:ind w:left="301"/>
              <w:spacing w:before="106" w:line="239" w:lineRule="auto"/>
              <w:rPr/>
            </w:pPr>
            <w:r>
              <w:rPr>
                <w:spacing w:val="-2"/>
              </w:rPr>
              <w:t>0.092</w:t>
            </w:r>
          </w:p>
        </w:tc>
        <w:tc>
          <w:tcPr>
            <w:tcW w:w="1069" w:type="dxa"/>
            <w:vAlign w:val="top"/>
          </w:tcPr>
          <w:p>
            <w:pPr>
              <w:pStyle w:val="TableText"/>
              <w:ind w:left="251"/>
              <w:spacing w:before="106" w:line="239" w:lineRule="auto"/>
              <w:rPr/>
            </w:pPr>
            <w:r>
              <w:rPr>
                <w:spacing w:val="-2"/>
              </w:rPr>
              <w:t>0.0322</w:t>
            </w:r>
          </w:p>
        </w:tc>
        <w:tc>
          <w:tcPr>
            <w:tcW w:w="1088" w:type="dxa"/>
            <w:vAlign w:val="top"/>
          </w:tcPr>
          <w:p>
            <w:pPr>
              <w:pStyle w:val="TableText"/>
              <w:ind w:left="352"/>
              <w:spacing w:before="106" w:line="239" w:lineRule="auto"/>
              <w:rPr/>
            </w:pPr>
            <w:r>
              <w:rPr>
                <w:spacing w:val="-2"/>
              </w:rPr>
              <w:t>0.72</w:t>
            </w:r>
          </w:p>
        </w:tc>
        <w:tc>
          <w:tcPr>
            <w:tcW w:w="1079" w:type="dxa"/>
            <w:vAlign w:val="top"/>
          </w:tcPr>
          <w:p>
            <w:pPr>
              <w:pStyle w:val="TableText"/>
              <w:ind w:left="305"/>
              <w:spacing w:before="106" w:line="239" w:lineRule="auto"/>
              <w:rPr/>
            </w:pPr>
            <w:r>
              <w:rPr>
                <w:spacing w:val="-2"/>
              </w:rPr>
              <w:t>0.302</w:t>
            </w:r>
          </w:p>
        </w:tc>
        <w:tc>
          <w:tcPr>
            <w:tcW w:w="1089" w:type="dxa"/>
            <w:vAlign w:val="top"/>
          </w:tcPr>
          <w:p>
            <w:pPr>
              <w:pStyle w:val="TableText"/>
              <w:ind w:left="356"/>
              <w:spacing w:before="106" w:line="239" w:lineRule="auto"/>
              <w:rPr/>
            </w:pPr>
            <w:r>
              <w:rPr>
                <w:spacing w:val="-2"/>
              </w:rPr>
              <w:t>2.37</w:t>
            </w:r>
          </w:p>
        </w:tc>
        <w:tc>
          <w:tcPr>
            <w:tcW w:w="1078" w:type="dxa"/>
            <w:vAlign w:val="top"/>
          </w:tcPr>
          <w:p>
            <w:pPr>
              <w:pStyle w:val="TableText"/>
              <w:ind w:left="306"/>
              <w:spacing w:before="106" w:line="239" w:lineRule="auto"/>
              <w:rPr/>
            </w:pPr>
            <w:r>
              <w:rPr>
                <w:spacing w:val="-2"/>
              </w:rPr>
              <w:t>0.930</w:t>
            </w:r>
          </w:p>
        </w:tc>
        <w:tc>
          <w:tcPr>
            <w:tcW w:w="999" w:type="dxa"/>
            <w:vAlign w:val="top"/>
          </w:tcPr>
          <w:p>
            <w:pPr>
              <w:pStyle w:val="TableText"/>
              <w:ind w:left="358"/>
              <w:spacing w:before="106" w:line="239" w:lineRule="auto"/>
              <w:rPr/>
            </w:pPr>
            <w:r>
              <w:rPr>
                <w:spacing w:val="-2"/>
              </w:rPr>
              <w:t>4.2</w:t>
            </w:r>
          </w:p>
        </w:tc>
        <w:tc>
          <w:tcPr>
            <w:tcW w:w="1004" w:type="dxa"/>
            <w:vAlign w:val="top"/>
          </w:tcPr>
          <w:p>
            <w:pPr>
              <w:pStyle w:val="TableText"/>
              <w:ind w:left="319"/>
              <w:spacing w:before="106" w:line="239" w:lineRule="auto"/>
              <w:rPr/>
            </w:pPr>
            <w:r>
              <w:rPr>
                <w:spacing w:val="-4"/>
              </w:rPr>
              <w:t>1.76</w:t>
            </w:r>
          </w:p>
        </w:tc>
      </w:tr>
      <w:tr>
        <w:trPr>
          <w:trHeight w:val="360" w:hRule="atLeast"/>
        </w:trPr>
        <w:tc>
          <w:tcPr>
            <w:tcW w:w="704" w:type="dxa"/>
            <w:vAlign w:val="top"/>
          </w:tcPr>
          <w:p>
            <w:pPr>
              <w:pStyle w:val="TableText"/>
              <w:ind w:left="164"/>
              <w:spacing w:before="106" w:line="239" w:lineRule="auto"/>
              <w:rPr/>
            </w:pPr>
            <w:r>
              <w:rPr>
                <w:spacing w:val="-2"/>
              </w:rPr>
              <w:t>40.4</w:t>
            </w:r>
          </w:p>
        </w:tc>
        <w:tc>
          <w:tcPr>
            <w:tcW w:w="1079" w:type="dxa"/>
            <w:vAlign w:val="top"/>
          </w:tcPr>
          <w:p>
            <w:pPr>
              <w:pStyle w:val="TableText"/>
              <w:ind w:left="301"/>
              <w:spacing w:before="106" w:line="239" w:lineRule="auto"/>
              <w:rPr/>
            </w:pPr>
            <w:r>
              <w:rPr>
                <w:spacing w:val="-2"/>
              </w:rPr>
              <w:t>0.091</w:t>
            </w:r>
          </w:p>
        </w:tc>
        <w:tc>
          <w:tcPr>
            <w:tcW w:w="1069" w:type="dxa"/>
            <w:vAlign w:val="top"/>
          </w:tcPr>
          <w:p>
            <w:pPr>
              <w:pStyle w:val="TableText"/>
              <w:ind w:left="251"/>
              <w:spacing w:before="106" w:line="239" w:lineRule="auto"/>
              <w:rPr/>
            </w:pPr>
            <w:r>
              <w:rPr>
                <w:spacing w:val="-2"/>
              </w:rPr>
              <w:t>0.0319</w:t>
            </w:r>
          </w:p>
        </w:tc>
        <w:tc>
          <w:tcPr>
            <w:tcW w:w="1088" w:type="dxa"/>
            <w:vAlign w:val="top"/>
          </w:tcPr>
          <w:p>
            <w:pPr>
              <w:pStyle w:val="TableText"/>
              <w:ind w:left="352"/>
              <w:spacing w:before="106" w:line="239" w:lineRule="auto"/>
              <w:rPr/>
            </w:pPr>
            <w:r>
              <w:rPr>
                <w:spacing w:val="-2"/>
              </w:rPr>
              <w:t>0.71</w:t>
            </w:r>
          </w:p>
        </w:tc>
        <w:tc>
          <w:tcPr>
            <w:tcW w:w="1079" w:type="dxa"/>
            <w:vAlign w:val="top"/>
          </w:tcPr>
          <w:p>
            <w:pPr>
              <w:pStyle w:val="TableText"/>
              <w:ind w:left="305"/>
              <w:spacing w:before="106" w:line="239" w:lineRule="auto"/>
              <w:rPr/>
            </w:pPr>
            <w:r>
              <w:rPr>
                <w:spacing w:val="-2"/>
              </w:rPr>
              <w:t>0.299</w:t>
            </w:r>
          </w:p>
        </w:tc>
        <w:tc>
          <w:tcPr>
            <w:tcW w:w="1089" w:type="dxa"/>
            <w:vAlign w:val="top"/>
          </w:tcPr>
          <w:p>
            <w:pPr>
              <w:pStyle w:val="TableText"/>
              <w:ind w:left="356"/>
              <w:spacing w:before="106" w:line="239" w:lineRule="auto"/>
              <w:rPr/>
            </w:pPr>
            <w:r>
              <w:rPr>
                <w:spacing w:val="-2"/>
              </w:rPr>
              <w:t>2.35</w:t>
            </w:r>
          </w:p>
        </w:tc>
        <w:tc>
          <w:tcPr>
            <w:tcW w:w="1078" w:type="dxa"/>
            <w:vAlign w:val="top"/>
          </w:tcPr>
          <w:p>
            <w:pPr>
              <w:pStyle w:val="TableText"/>
              <w:ind w:left="306"/>
              <w:spacing w:before="106" w:line="239" w:lineRule="auto"/>
              <w:rPr/>
            </w:pPr>
            <w:r>
              <w:rPr>
                <w:spacing w:val="-2"/>
              </w:rPr>
              <w:t>0.920</w:t>
            </w:r>
          </w:p>
        </w:tc>
        <w:tc>
          <w:tcPr>
            <w:tcW w:w="999" w:type="dxa"/>
            <w:vAlign w:val="top"/>
          </w:tcPr>
          <w:p>
            <w:pPr>
              <w:pStyle w:val="TableText"/>
              <w:ind w:left="319"/>
              <w:spacing w:before="106" w:line="239" w:lineRule="auto"/>
              <w:rPr/>
            </w:pPr>
            <w:r>
              <w:rPr>
                <w:spacing w:val="-2"/>
              </w:rPr>
              <w:t>4.15</w:t>
            </w:r>
          </w:p>
        </w:tc>
        <w:tc>
          <w:tcPr>
            <w:tcW w:w="1004" w:type="dxa"/>
            <w:vAlign w:val="top"/>
          </w:tcPr>
          <w:p>
            <w:pPr>
              <w:pStyle w:val="TableText"/>
              <w:ind w:left="319"/>
              <w:spacing w:before="106" w:line="239" w:lineRule="auto"/>
              <w:rPr/>
            </w:pPr>
            <w:r>
              <w:rPr>
                <w:spacing w:val="-4"/>
              </w:rPr>
              <w:t>1.75</w:t>
            </w:r>
          </w:p>
        </w:tc>
      </w:tr>
      <w:tr>
        <w:trPr>
          <w:trHeight w:val="360" w:hRule="atLeast"/>
        </w:trPr>
        <w:tc>
          <w:tcPr>
            <w:tcW w:w="704" w:type="dxa"/>
            <w:vAlign w:val="top"/>
          </w:tcPr>
          <w:p>
            <w:pPr>
              <w:pStyle w:val="TableText"/>
              <w:ind w:left="164"/>
              <w:spacing w:before="106" w:line="239" w:lineRule="auto"/>
              <w:rPr/>
            </w:pPr>
            <w:r>
              <w:rPr>
                <w:spacing w:val="-2"/>
              </w:rPr>
              <w:t>40.6</w:t>
            </w:r>
          </w:p>
        </w:tc>
        <w:tc>
          <w:tcPr>
            <w:tcW w:w="1079" w:type="dxa"/>
            <w:vAlign w:val="top"/>
          </w:tcPr>
          <w:p>
            <w:pPr>
              <w:pStyle w:val="TableText"/>
              <w:ind w:left="301"/>
              <w:spacing w:before="106" w:line="239" w:lineRule="auto"/>
              <w:rPr/>
            </w:pPr>
            <w:r>
              <w:rPr>
                <w:spacing w:val="-2"/>
              </w:rPr>
              <w:t>0.090</w:t>
            </w:r>
          </w:p>
        </w:tc>
        <w:tc>
          <w:tcPr>
            <w:tcW w:w="1069" w:type="dxa"/>
            <w:vAlign w:val="top"/>
          </w:tcPr>
          <w:p>
            <w:pPr>
              <w:pStyle w:val="TableText"/>
              <w:ind w:left="251"/>
              <w:spacing w:before="106" w:line="239" w:lineRule="auto"/>
              <w:rPr/>
            </w:pPr>
            <w:r>
              <w:rPr>
                <w:spacing w:val="-2"/>
              </w:rPr>
              <w:t>0.0316</w:t>
            </w:r>
          </w:p>
        </w:tc>
        <w:tc>
          <w:tcPr>
            <w:tcW w:w="1088" w:type="dxa"/>
            <w:vAlign w:val="top"/>
          </w:tcPr>
          <w:p>
            <w:pPr>
              <w:pStyle w:val="TableText"/>
              <w:ind w:left="352"/>
              <w:spacing w:before="106" w:line="239" w:lineRule="auto"/>
              <w:rPr/>
            </w:pPr>
            <w:r>
              <w:rPr>
                <w:spacing w:val="-2"/>
              </w:rPr>
              <w:t>0.70</w:t>
            </w:r>
          </w:p>
        </w:tc>
        <w:tc>
          <w:tcPr>
            <w:tcW w:w="1079" w:type="dxa"/>
            <w:vAlign w:val="top"/>
          </w:tcPr>
          <w:p>
            <w:pPr>
              <w:pStyle w:val="TableText"/>
              <w:ind w:left="305"/>
              <w:spacing w:before="106" w:line="239" w:lineRule="auto"/>
              <w:rPr/>
            </w:pPr>
            <w:r>
              <w:rPr>
                <w:spacing w:val="-2"/>
              </w:rPr>
              <w:t>0.296</w:t>
            </w:r>
          </w:p>
        </w:tc>
        <w:tc>
          <w:tcPr>
            <w:tcW w:w="1089" w:type="dxa"/>
            <w:vAlign w:val="top"/>
          </w:tcPr>
          <w:p>
            <w:pPr>
              <w:pStyle w:val="TableText"/>
              <w:ind w:left="356"/>
              <w:spacing w:before="106" w:line="239" w:lineRule="auto"/>
              <w:rPr/>
            </w:pPr>
            <w:r>
              <w:rPr>
                <w:spacing w:val="-2"/>
              </w:rPr>
              <w:t>2.32</w:t>
            </w:r>
          </w:p>
        </w:tc>
        <w:tc>
          <w:tcPr>
            <w:tcW w:w="1078" w:type="dxa"/>
            <w:vAlign w:val="top"/>
          </w:tcPr>
          <w:p>
            <w:pPr>
              <w:pStyle w:val="TableText"/>
              <w:ind w:left="306"/>
              <w:spacing w:before="106" w:line="239" w:lineRule="auto"/>
              <w:rPr/>
            </w:pPr>
            <w:r>
              <w:rPr>
                <w:spacing w:val="-2"/>
              </w:rPr>
              <w:t>0.910</w:t>
            </w:r>
          </w:p>
        </w:tc>
        <w:tc>
          <w:tcPr>
            <w:tcW w:w="999" w:type="dxa"/>
            <w:vAlign w:val="top"/>
          </w:tcPr>
          <w:p>
            <w:pPr>
              <w:pStyle w:val="TableText"/>
              <w:ind w:left="358"/>
              <w:spacing w:before="106" w:line="239" w:lineRule="auto"/>
              <w:rPr/>
            </w:pPr>
            <w:r>
              <w:rPr>
                <w:spacing w:val="-2"/>
              </w:rPr>
              <w:t>4.1</w:t>
            </w:r>
          </w:p>
        </w:tc>
        <w:tc>
          <w:tcPr>
            <w:tcW w:w="1004" w:type="dxa"/>
            <w:vAlign w:val="top"/>
          </w:tcPr>
          <w:p>
            <w:pPr>
              <w:pStyle w:val="TableText"/>
              <w:ind w:left="319"/>
              <w:spacing w:before="106" w:line="239" w:lineRule="auto"/>
              <w:rPr/>
            </w:pPr>
            <w:r>
              <w:rPr>
                <w:spacing w:val="-4"/>
              </w:rPr>
              <w:t>1.74</w:t>
            </w:r>
          </w:p>
        </w:tc>
      </w:tr>
      <w:tr>
        <w:trPr>
          <w:trHeight w:val="350" w:hRule="atLeast"/>
        </w:trPr>
        <w:tc>
          <w:tcPr>
            <w:tcW w:w="704" w:type="dxa"/>
            <w:vAlign w:val="top"/>
          </w:tcPr>
          <w:p>
            <w:pPr>
              <w:pStyle w:val="TableText"/>
              <w:ind w:left="164"/>
              <w:spacing w:before="106" w:line="239" w:lineRule="auto"/>
              <w:rPr/>
            </w:pPr>
            <w:r>
              <w:rPr>
                <w:spacing w:val="-2"/>
              </w:rPr>
              <w:t>40.8</w:t>
            </w:r>
          </w:p>
        </w:tc>
        <w:tc>
          <w:tcPr>
            <w:tcW w:w="1079" w:type="dxa"/>
            <w:vAlign w:val="top"/>
          </w:tcPr>
          <w:p>
            <w:pPr>
              <w:pStyle w:val="TableText"/>
              <w:ind w:left="301"/>
              <w:spacing w:before="106" w:line="239" w:lineRule="auto"/>
              <w:rPr/>
            </w:pPr>
            <w:r>
              <w:rPr>
                <w:spacing w:val="-2"/>
              </w:rPr>
              <w:t>0.089</w:t>
            </w:r>
          </w:p>
        </w:tc>
        <w:tc>
          <w:tcPr>
            <w:tcW w:w="1069" w:type="dxa"/>
            <w:vAlign w:val="top"/>
          </w:tcPr>
          <w:p>
            <w:pPr>
              <w:pStyle w:val="TableText"/>
              <w:ind w:left="251"/>
              <w:spacing w:before="106" w:line="239" w:lineRule="auto"/>
              <w:rPr/>
            </w:pPr>
            <w:r>
              <w:rPr>
                <w:spacing w:val="-2"/>
              </w:rPr>
              <w:t>0.0313</w:t>
            </w:r>
          </w:p>
        </w:tc>
        <w:tc>
          <w:tcPr>
            <w:tcW w:w="1088" w:type="dxa"/>
            <w:vAlign w:val="top"/>
          </w:tcPr>
          <w:p>
            <w:pPr>
              <w:pStyle w:val="TableText"/>
              <w:ind w:left="352"/>
              <w:spacing w:before="106" w:line="239" w:lineRule="auto"/>
              <w:rPr/>
            </w:pPr>
            <w:r>
              <w:rPr>
                <w:spacing w:val="-2"/>
              </w:rPr>
              <w:t>0.69</w:t>
            </w:r>
          </w:p>
        </w:tc>
        <w:tc>
          <w:tcPr>
            <w:tcW w:w="1079" w:type="dxa"/>
            <w:vAlign w:val="top"/>
          </w:tcPr>
          <w:p>
            <w:pPr>
              <w:pStyle w:val="TableText"/>
              <w:ind w:left="305"/>
              <w:spacing w:before="106" w:line="239" w:lineRule="auto"/>
              <w:rPr/>
            </w:pPr>
            <w:r>
              <w:rPr>
                <w:spacing w:val="-2"/>
              </w:rPr>
              <w:t>0.293</w:t>
            </w:r>
          </w:p>
        </w:tc>
        <w:tc>
          <w:tcPr>
            <w:tcW w:w="1089" w:type="dxa"/>
            <w:vAlign w:val="top"/>
          </w:tcPr>
          <w:p>
            <w:pPr>
              <w:pStyle w:val="TableText"/>
              <w:ind w:left="356"/>
              <w:spacing w:before="106" w:line="239" w:lineRule="auto"/>
              <w:rPr/>
            </w:pPr>
            <w:r>
              <w:rPr>
                <w:spacing w:val="-2"/>
              </w:rPr>
              <w:t>2.30</w:t>
            </w:r>
          </w:p>
        </w:tc>
        <w:tc>
          <w:tcPr>
            <w:tcW w:w="1078" w:type="dxa"/>
            <w:vAlign w:val="top"/>
          </w:tcPr>
          <w:p>
            <w:pPr>
              <w:pStyle w:val="TableText"/>
              <w:ind w:left="306"/>
              <w:spacing w:before="106" w:line="239" w:lineRule="auto"/>
              <w:rPr/>
            </w:pPr>
            <w:r>
              <w:rPr>
                <w:spacing w:val="-2"/>
              </w:rPr>
              <w:t>0.900</w:t>
            </w:r>
          </w:p>
        </w:tc>
        <w:tc>
          <w:tcPr>
            <w:tcW w:w="999" w:type="dxa"/>
            <w:vAlign w:val="top"/>
          </w:tcPr>
          <w:p>
            <w:pPr>
              <w:pStyle w:val="TableText"/>
              <w:ind w:left="319"/>
              <w:spacing w:before="106" w:line="239" w:lineRule="auto"/>
              <w:rPr/>
            </w:pPr>
            <w:r>
              <w:rPr>
                <w:spacing w:val="-2"/>
              </w:rPr>
              <w:t>4.05</w:t>
            </w:r>
          </w:p>
        </w:tc>
        <w:tc>
          <w:tcPr>
            <w:tcW w:w="1004" w:type="dxa"/>
            <w:vAlign w:val="top"/>
          </w:tcPr>
          <w:p>
            <w:pPr>
              <w:pStyle w:val="TableText"/>
              <w:ind w:left="319"/>
              <w:spacing w:before="106" w:line="239" w:lineRule="auto"/>
              <w:rPr/>
            </w:pPr>
            <w:r>
              <w:rPr>
                <w:spacing w:val="-4"/>
              </w:rPr>
              <w:t>1.73</w:t>
            </w:r>
          </w:p>
        </w:tc>
      </w:tr>
      <w:tr>
        <w:trPr>
          <w:trHeight w:val="340" w:hRule="atLeast"/>
        </w:trPr>
        <w:tc>
          <w:tcPr>
            <w:tcW w:w="704" w:type="dxa"/>
            <w:vAlign w:val="top"/>
          </w:tcPr>
          <w:p>
            <w:pPr>
              <w:pStyle w:val="TableText"/>
              <w:ind w:left="164"/>
              <w:spacing w:before="96" w:line="239" w:lineRule="auto"/>
              <w:rPr/>
            </w:pPr>
            <w:r>
              <w:rPr>
                <w:spacing w:val="-2"/>
              </w:rPr>
              <w:t>41.0</w:t>
            </w:r>
          </w:p>
        </w:tc>
        <w:tc>
          <w:tcPr>
            <w:tcW w:w="1079" w:type="dxa"/>
            <w:vAlign w:val="top"/>
          </w:tcPr>
          <w:p>
            <w:pPr>
              <w:pStyle w:val="TableText"/>
              <w:ind w:left="301"/>
              <w:spacing w:before="96" w:line="239" w:lineRule="auto"/>
              <w:rPr/>
            </w:pPr>
            <w:r>
              <w:rPr>
                <w:spacing w:val="-2"/>
              </w:rPr>
              <w:t>0.088</w:t>
            </w:r>
          </w:p>
        </w:tc>
        <w:tc>
          <w:tcPr>
            <w:tcW w:w="1069" w:type="dxa"/>
            <w:vAlign w:val="top"/>
          </w:tcPr>
          <w:p>
            <w:pPr>
              <w:pStyle w:val="TableText"/>
              <w:ind w:left="251"/>
              <w:spacing w:before="96" w:line="239" w:lineRule="auto"/>
              <w:rPr/>
            </w:pPr>
            <w:r>
              <w:rPr>
                <w:spacing w:val="-2"/>
              </w:rPr>
              <w:t>0.0310</w:t>
            </w:r>
          </w:p>
        </w:tc>
        <w:tc>
          <w:tcPr>
            <w:tcW w:w="1088" w:type="dxa"/>
            <w:vAlign w:val="top"/>
          </w:tcPr>
          <w:p>
            <w:pPr>
              <w:pStyle w:val="TableText"/>
              <w:ind w:left="352"/>
              <w:spacing w:before="96" w:line="239" w:lineRule="auto"/>
              <w:rPr/>
            </w:pPr>
            <w:r>
              <w:rPr>
                <w:spacing w:val="-2"/>
              </w:rPr>
              <w:t>0.68</w:t>
            </w:r>
          </w:p>
        </w:tc>
        <w:tc>
          <w:tcPr>
            <w:tcW w:w="1079" w:type="dxa"/>
            <w:vAlign w:val="top"/>
          </w:tcPr>
          <w:p>
            <w:pPr>
              <w:pStyle w:val="TableText"/>
              <w:ind w:left="305"/>
              <w:spacing w:before="96" w:line="239" w:lineRule="auto"/>
              <w:rPr/>
            </w:pPr>
            <w:r>
              <w:rPr>
                <w:spacing w:val="-2"/>
              </w:rPr>
              <w:t>0.290</w:t>
            </w:r>
          </w:p>
        </w:tc>
        <w:tc>
          <w:tcPr>
            <w:tcW w:w="1089" w:type="dxa"/>
            <w:vAlign w:val="top"/>
          </w:tcPr>
          <w:p>
            <w:pPr>
              <w:pStyle w:val="TableText"/>
              <w:ind w:left="356"/>
              <w:spacing w:before="96" w:line="239" w:lineRule="auto"/>
              <w:rPr/>
            </w:pPr>
            <w:r>
              <w:rPr>
                <w:spacing w:val="-2"/>
              </w:rPr>
              <w:t>2.27</w:t>
            </w:r>
          </w:p>
        </w:tc>
        <w:tc>
          <w:tcPr>
            <w:tcW w:w="1078" w:type="dxa"/>
            <w:vAlign w:val="top"/>
          </w:tcPr>
          <w:p>
            <w:pPr>
              <w:pStyle w:val="TableText"/>
              <w:ind w:left="306"/>
              <w:spacing w:before="96" w:line="239" w:lineRule="auto"/>
              <w:rPr/>
            </w:pPr>
            <w:r>
              <w:rPr>
                <w:spacing w:val="-2"/>
              </w:rPr>
              <w:t>0.890</w:t>
            </w:r>
          </w:p>
        </w:tc>
        <w:tc>
          <w:tcPr>
            <w:tcW w:w="999" w:type="dxa"/>
            <w:vAlign w:val="top"/>
          </w:tcPr>
          <w:p>
            <w:pPr>
              <w:pStyle w:val="TableText"/>
              <w:ind w:left="449"/>
              <w:spacing w:before="96"/>
              <w:rPr/>
            </w:pPr>
            <w:r>
              <w:rPr/>
              <w:t>4</w:t>
            </w:r>
          </w:p>
        </w:tc>
        <w:tc>
          <w:tcPr>
            <w:tcW w:w="1004" w:type="dxa"/>
            <w:vAlign w:val="top"/>
          </w:tcPr>
          <w:p>
            <w:pPr>
              <w:pStyle w:val="TableText"/>
              <w:ind w:left="319"/>
              <w:spacing w:before="96" w:line="239" w:lineRule="auto"/>
              <w:rPr/>
            </w:pPr>
            <w:r>
              <w:rPr>
                <w:spacing w:val="-4"/>
              </w:rPr>
              <w:t>1.72</w:t>
            </w:r>
          </w:p>
        </w:tc>
      </w:tr>
      <w:tr>
        <w:trPr>
          <w:trHeight w:val="349" w:hRule="atLeast"/>
        </w:trPr>
        <w:tc>
          <w:tcPr>
            <w:tcW w:w="704" w:type="dxa"/>
            <w:vAlign w:val="top"/>
          </w:tcPr>
          <w:p>
            <w:pPr>
              <w:pStyle w:val="TableText"/>
              <w:ind w:left="164"/>
              <w:spacing w:before="105" w:line="239" w:lineRule="auto"/>
              <w:rPr/>
            </w:pPr>
            <w:r>
              <w:rPr>
                <w:spacing w:val="-2"/>
              </w:rPr>
              <w:t>41.2</w:t>
            </w:r>
          </w:p>
        </w:tc>
        <w:tc>
          <w:tcPr>
            <w:tcW w:w="1079" w:type="dxa"/>
            <w:vAlign w:val="top"/>
          </w:tcPr>
          <w:p>
            <w:pPr>
              <w:pStyle w:val="TableText"/>
              <w:ind w:left="301"/>
              <w:spacing w:before="105" w:line="239" w:lineRule="auto"/>
              <w:rPr/>
            </w:pPr>
            <w:r>
              <w:rPr>
                <w:spacing w:val="-2"/>
              </w:rPr>
              <w:t>0.087</w:t>
            </w:r>
          </w:p>
        </w:tc>
        <w:tc>
          <w:tcPr>
            <w:tcW w:w="1069" w:type="dxa"/>
            <w:vAlign w:val="top"/>
          </w:tcPr>
          <w:p>
            <w:pPr>
              <w:pStyle w:val="TableText"/>
              <w:ind w:left="251"/>
              <w:spacing w:before="105" w:line="239" w:lineRule="auto"/>
              <w:rPr/>
            </w:pPr>
            <w:r>
              <w:rPr>
                <w:spacing w:val="-2"/>
              </w:rPr>
              <w:t>0.0307</w:t>
            </w:r>
          </w:p>
        </w:tc>
        <w:tc>
          <w:tcPr>
            <w:tcW w:w="1088" w:type="dxa"/>
            <w:vAlign w:val="top"/>
          </w:tcPr>
          <w:p>
            <w:pPr>
              <w:pStyle w:val="TableText"/>
              <w:ind w:left="312"/>
              <w:spacing w:before="105" w:line="239" w:lineRule="auto"/>
              <w:rPr/>
            </w:pPr>
            <w:r>
              <w:rPr>
                <w:spacing w:val="-2"/>
              </w:rPr>
              <w:t>0.674</w:t>
            </w:r>
          </w:p>
        </w:tc>
        <w:tc>
          <w:tcPr>
            <w:tcW w:w="1079" w:type="dxa"/>
            <w:vAlign w:val="top"/>
          </w:tcPr>
          <w:p>
            <w:pPr>
              <w:pStyle w:val="TableText"/>
              <w:ind w:left="305"/>
              <w:spacing w:before="105" w:line="239" w:lineRule="auto"/>
              <w:rPr/>
            </w:pPr>
            <w:r>
              <w:rPr>
                <w:spacing w:val="-2"/>
              </w:rPr>
              <w:t>0.287</w:t>
            </w:r>
          </w:p>
        </w:tc>
        <w:tc>
          <w:tcPr>
            <w:tcW w:w="1089" w:type="dxa"/>
            <w:vAlign w:val="top"/>
          </w:tcPr>
          <w:p>
            <w:pPr>
              <w:pStyle w:val="TableText"/>
              <w:ind w:left="356"/>
              <w:spacing w:before="105" w:line="239" w:lineRule="auto"/>
              <w:rPr/>
            </w:pPr>
            <w:r>
              <w:rPr>
                <w:spacing w:val="-2"/>
              </w:rPr>
              <w:t>2.25</w:t>
            </w:r>
          </w:p>
        </w:tc>
        <w:tc>
          <w:tcPr>
            <w:tcW w:w="1078" w:type="dxa"/>
            <w:vAlign w:val="top"/>
          </w:tcPr>
          <w:p>
            <w:pPr>
              <w:pStyle w:val="TableText"/>
              <w:ind w:left="306"/>
              <w:spacing w:before="105" w:line="239" w:lineRule="auto"/>
              <w:rPr/>
            </w:pPr>
            <w:r>
              <w:rPr>
                <w:spacing w:val="-2"/>
              </w:rPr>
              <w:t>0.882</w:t>
            </w:r>
          </w:p>
        </w:tc>
        <w:tc>
          <w:tcPr>
            <w:tcW w:w="999" w:type="dxa"/>
            <w:vAlign w:val="top"/>
          </w:tcPr>
          <w:p>
            <w:pPr>
              <w:pStyle w:val="TableText"/>
              <w:ind w:left="319"/>
              <w:spacing w:before="105" w:line="239" w:lineRule="auto"/>
              <w:rPr/>
            </w:pPr>
            <w:r>
              <w:rPr>
                <w:spacing w:val="-2"/>
              </w:rPr>
              <w:t>3.95</w:t>
            </w:r>
          </w:p>
        </w:tc>
        <w:tc>
          <w:tcPr>
            <w:tcW w:w="1004" w:type="dxa"/>
            <w:vAlign w:val="top"/>
          </w:tcPr>
          <w:p>
            <w:pPr>
              <w:pStyle w:val="TableText"/>
              <w:ind w:left="360"/>
              <w:spacing w:before="105" w:line="239" w:lineRule="auto"/>
              <w:rPr/>
            </w:pPr>
            <w:r>
              <w:rPr>
                <w:spacing w:val="-5"/>
              </w:rPr>
              <w:t>1.7</w:t>
            </w:r>
          </w:p>
        </w:tc>
      </w:tr>
      <w:tr>
        <w:trPr>
          <w:trHeight w:val="360" w:hRule="atLeast"/>
        </w:trPr>
        <w:tc>
          <w:tcPr>
            <w:tcW w:w="704" w:type="dxa"/>
            <w:vAlign w:val="top"/>
          </w:tcPr>
          <w:p>
            <w:pPr>
              <w:pStyle w:val="TableText"/>
              <w:ind w:left="164"/>
              <w:spacing w:before="107" w:line="239" w:lineRule="auto"/>
              <w:rPr/>
            </w:pPr>
            <w:r>
              <w:rPr>
                <w:spacing w:val="-2"/>
              </w:rPr>
              <w:t>41.4</w:t>
            </w:r>
          </w:p>
        </w:tc>
        <w:tc>
          <w:tcPr>
            <w:tcW w:w="1079" w:type="dxa"/>
            <w:vAlign w:val="top"/>
          </w:tcPr>
          <w:p>
            <w:pPr>
              <w:pStyle w:val="TableText"/>
              <w:ind w:left="301"/>
              <w:spacing w:before="107" w:line="239" w:lineRule="auto"/>
              <w:rPr/>
            </w:pPr>
            <w:r>
              <w:rPr>
                <w:spacing w:val="-2"/>
              </w:rPr>
              <w:t>0.086</w:t>
            </w:r>
          </w:p>
        </w:tc>
        <w:tc>
          <w:tcPr>
            <w:tcW w:w="1069" w:type="dxa"/>
            <w:vAlign w:val="top"/>
          </w:tcPr>
          <w:p>
            <w:pPr>
              <w:pStyle w:val="TableText"/>
              <w:ind w:left="251"/>
              <w:spacing w:before="107" w:line="239" w:lineRule="auto"/>
              <w:rPr/>
            </w:pPr>
            <w:r>
              <w:rPr>
                <w:spacing w:val="-2"/>
              </w:rPr>
              <w:t>0.0304</w:t>
            </w:r>
          </w:p>
        </w:tc>
        <w:tc>
          <w:tcPr>
            <w:tcW w:w="1088" w:type="dxa"/>
            <w:vAlign w:val="top"/>
          </w:tcPr>
          <w:p>
            <w:pPr>
              <w:pStyle w:val="TableText"/>
              <w:ind w:left="312"/>
              <w:spacing w:before="107" w:line="239" w:lineRule="auto"/>
              <w:rPr/>
            </w:pPr>
            <w:r>
              <w:rPr>
                <w:spacing w:val="-2"/>
              </w:rPr>
              <w:t>0.668</w:t>
            </w:r>
          </w:p>
        </w:tc>
        <w:tc>
          <w:tcPr>
            <w:tcW w:w="1079" w:type="dxa"/>
            <w:vAlign w:val="top"/>
          </w:tcPr>
          <w:p>
            <w:pPr>
              <w:pStyle w:val="TableText"/>
              <w:ind w:left="305"/>
              <w:spacing w:before="107" w:line="239" w:lineRule="auto"/>
              <w:rPr/>
            </w:pPr>
            <w:r>
              <w:rPr>
                <w:spacing w:val="-2"/>
              </w:rPr>
              <w:t>0.284</w:t>
            </w:r>
          </w:p>
        </w:tc>
        <w:tc>
          <w:tcPr>
            <w:tcW w:w="1089" w:type="dxa"/>
            <w:vAlign w:val="top"/>
          </w:tcPr>
          <w:p>
            <w:pPr>
              <w:pStyle w:val="TableText"/>
              <w:ind w:left="356"/>
              <w:spacing w:before="107" w:line="239" w:lineRule="auto"/>
              <w:rPr/>
            </w:pPr>
            <w:r>
              <w:rPr>
                <w:spacing w:val="-2"/>
              </w:rPr>
              <w:t>2.22</w:t>
            </w:r>
          </w:p>
        </w:tc>
        <w:tc>
          <w:tcPr>
            <w:tcW w:w="1078" w:type="dxa"/>
            <w:vAlign w:val="top"/>
          </w:tcPr>
          <w:p>
            <w:pPr>
              <w:pStyle w:val="TableText"/>
              <w:ind w:left="306"/>
              <w:spacing w:before="107" w:line="239" w:lineRule="auto"/>
              <w:rPr/>
            </w:pPr>
            <w:r>
              <w:rPr>
                <w:spacing w:val="-2"/>
              </w:rPr>
              <w:t>0.874</w:t>
            </w:r>
          </w:p>
        </w:tc>
        <w:tc>
          <w:tcPr>
            <w:tcW w:w="999" w:type="dxa"/>
            <w:vAlign w:val="top"/>
          </w:tcPr>
          <w:p>
            <w:pPr>
              <w:pStyle w:val="TableText"/>
              <w:ind w:left="358"/>
              <w:spacing w:before="107" w:line="239" w:lineRule="auto"/>
              <w:rPr/>
            </w:pPr>
            <w:r>
              <w:rPr>
                <w:spacing w:val="-3"/>
              </w:rPr>
              <w:t>3.9</w:t>
            </w:r>
          </w:p>
        </w:tc>
        <w:tc>
          <w:tcPr>
            <w:tcW w:w="1004" w:type="dxa"/>
            <w:vAlign w:val="top"/>
          </w:tcPr>
          <w:p>
            <w:pPr>
              <w:pStyle w:val="TableText"/>
              <w:ind w:left="319"/>
              <w:spacing w:before="107" w:line="239" w:lineRule="auto"/>
              <w:rPr/>
            </w:pPr>
            <w:r>
              <w:rPr>
                <w:spacing w:val="-4"/>
              </w:rPr>
              <w:t>1.68</w:t>
            </w:r>
          </w:p>
        </w:tc>
      </w:tr>
      <w:tr>
        <w:trPr>
          <w:trHeight w:val="360" w:hRule="atLeast"/>
        </w:trPr>
        <w:tc>
          <w:tcPr>
            <w:tcW w:w="704" w:type="dxa"/>
            <w:vAlign w:val="top"/>
          </w:tcPr>
          <w:p>
            <w:pPr>
              <w:pStyle w:val="TableText"/>
              <w:ind w:left="164"/>
              <w:spacing w:before="107" w:line="239" w:lineRule="auto"/>
              <w:rPr/>
            </w:pPr>
            <w:r>
              <w:rPr>
                <w:spacing w:val="-2"/>
              </w:rPr>
              <w:t>41.6</w:t>
            </w:r>
          </w:p>
        </w:tc>
        <w:tc>
          <w:tcPr>
            <w:tcW w:w="1079" w:type="dxa"/>
            <w:vAlign w:val="top"/>
          </w:tcPr>
          <w:p>
            <w:pPr>
              <w:pStyle w:val="TableText"/>
              <w:ind w:left="301"/>
              <w:spacing w:before="107" w:line="239" w:lineRule="auto"/>
              <w:rPr/>
            </w:pPr>
            <w:r>
              <w:rPr>
                <w:spacing w:val="-2"/>
              </w:rPr>
              <w:t>0.085</w:t>
            </w:r>
          </w:p>
        </w:tc>
        <w:tc>
          <w:tcPr>
            <w:tcW w:w="1069" w:type="dxa"/>
            <w:vAlign w:val="top"/>
          </w:tcPr>
          <w:p>
            <w:pPr>
              <w:pStyle w:val="TableText"/>
              <w:ind w:left="251"/>
              <w:spacing w:before="107" w:line="239" w:lineRule="auto"/>
              <w:rPr/>
            </w:pPr>
            <w:r>
              <w:rPr>
                <w:spacing w:val="-2"/>
              </w:rPr>
              <w:t>0.0301</w:t>
            </w:r>
          </w:p>
        </w:tc>
        <w:tc>
          <w:tcPr>
            <w:tcW w:w="1088" w:type="dxa"/>
            <w:vAlign w:val="top"/>
          </w:tcPr>
          <w:p>
            <w:pPr>
              <w:pStyle w:val="TableText"/>
              <w:ind w:left="312"/>
              <w:spacing w:before="107" w:line="239" w:lineRule="auto"/>
              <w:rPr/>
            </w:pPr>
            <w:r>
              <w:rPr>
                <w:spacing w:val="-2"/>
              </w:rPr>
              <w:t>0.662</w:t>
            </w:r>
          </w:p>
        </w:tc>
        <w:tc>
          <w:tcPr>
            <w:tcW w:w="1079" w:type="dxa"/>
            <w:vAlign w:val="top"/>
          </w:tcPr>
          <w:p>
            <w:pPr>
              <w:pStyle w:val="TableText"/>
              <w:ind w:left="305"/>
              <w:spacing w:before="107" w:line="239" w:lineRule="auto"/>
              <w:rPr/>
            </w:pPr>
            <w:r>
              <w:rPr>
                <w:spacing w:val="-2"/>
              </w:rPr>
              <w:t>0.281</w:t>
            </w:r>
          </w:p>
        </w:tc>
        <w:tc>
          <w:tcPr>
            <w:tcW w:w="1089" w:type="dxa"/>
            <w:vAlign w:val="top"/>
          </w:tcPr>
          <w:p>
            <w:pPr>
              <w:pStyle w:val="TableText"/>
              <w:ind w:left="356"/>
              <w:spacing w:before="107" w:line="239" w:lineRule="auto"/>
              <w:rPr/>
            </w:pPr>
            <w:r>
              <w:rPr>
                <w:spacing w:val="-2"/>
              </w:rPr>
              <w:t>2.20</w:t>
            </w:r>
          </w:p>
        </w:tc>
        <w:tc>
          <w:tcPr>
            <w:tcW w:w="1078" w:type="dxa"/>
            <w:vAlign w:val="top"/>
          </w:tcPr>
          <w:p>
            <w:pPr>
              <w:pStyle w:val="TableText"/>
              <w:ind w:left="306"/>
              <w:spacing w:before="107" w:line="239" w:lineRule="auto"/>
              <w:rPr/>
            </w:pPr>
            <w:r>
              <w:rPr>
                <w:spacing w:val="-2"/>
              </w:rPr>
              <w:t>0.866</w:t>
            </w:r>
          </w:p>
        </w:tc>
        <w:tc>
          <w:tcPr>
            <w:tcW w:w="999" w:type="dxa"/>
            <w:vAlign w:val="top"/>
          </w:tcPr>
          <w:p>
            <w:pPr>
              <w:pStyle w:val="TableText"/>
              <w:ind w:left="319"/>
              <w:spacing w:before="107" w:line="239" w:lineRule="auto"/>
              <w:rPr/>
            </w:pPr>
            <w:r>
              <w:rPr>
                <w:spacing w:val="-2"/>
              </w:rPr>
              <w:t>3.85</w:t>
            </w:r>
          </w:p>
        </w:tc>
        <w:tc>
          <w:tcPr>
            <w:tcW w:w="1004" w:type="dxa"/>
            <w:vAlign w:val="top"/>
          </w:tcPr>
          <w:p>
            <w:pPr>
              <w:pStyle w:val="TableText"/>
              <w:ind w:left="319"/>
              <w:spacing w:before="107" w:line="239" w:lineRule="auto"/>
              <w:rPr/>
            </w:pPr>
            <w:r>
              <w:rPr>
                <w:spacing w:val="-4"/>
              </w:rPr>
              <w:t>1.67</w:t>
            </w:r>
          </w:p>
        </w:tc>
      </w:tr>
      <w:tr>
        <w:trPr>
          <w:trHeight w:val="349" w:hRule="atLeast"/>
        </w:trPr>
        <w:tc>
          <w:tcPr>
            <w:tcW w:w="704" w:type="dxa"/>
            <w:vAlign w:val="top"/>
          </w:tcPr>
          <w:p>
            <w:pPr>
              <w:pStyle w:val="TableText"/>
              <w:ind w:left="164"/>
              <w:spacing w:before="106" w:line="238" w:lineRule="auto"/>
              <w:rPr/>
            </w:pPr>
            <w:r>
              <w:rPr>
                <w:spacing w:val="-2"/>
              </w:rPr>
              <w:t>41.8</w:t>
            </w:r>
          </w:p>
        </w:tc>
        <w:tc>
          <w:tcPr>
            <w:tcW w:w="1079" w:type="dxa"/>
            <w:vAlign w:val="top"/>
          </w:tcPr>
          <w:p>
            <w:pPr>
              <w:pStyle w:val="TableText"/>
              <w:ind w:left="301"/>
              <w:spacing w:before="106" w:line="238" w:lineRule="auto"/>
              <w:rPr/>
            </w:pPr>
            <w:r>
              <w:rPr>
                <w:spacing w:val="-2"/>
              </w:rPr>
              <w:t>0.084</w:t>
            </w:r>
          </w:p>
        </w:tc>
        <w:tc>
          <w:tcPr>
            <w:tcW w:w="1069" w:type="dxa"/>
            <w:vAlign w:val="top"/>
          </w:tcPr>
          <w:p>
            <w:pPr>
              <w:pStyle w:val="TableText"/>
              <w:ind w:left="251"/>
              <w:spacing w:before="106" w:line="238" w:lineRule="auto"/>
              <w:rPr/>
            </w:pPr>
            <w:r>
              <w:rPr>
                <w:spacing w:val="-2"/>
              </w:rPr>
              <w:t>0.0299</w:t>
            </w:r>
          </w:p>
        </w:tc>
        <w:tc>
          <w:tcPr>
            <w:tcW w:w="1088" w:type="dxa"/>
            <w:vAlign w:val="top"/>
          </w:tcPr>
          <w:p>
            <w:pPr>
              <w:pStyle w:val="TableText"/>
              <w:ind w:left="312"/>
              <w:spacing w:before="106" w:line="238" w:lineRule="auto"/>
              <w:rPr/>
            </w:pPr>
            <w:r>
              <w:rPr>
                <w:spacing w:val="-2"/>
              </w:rPr>
              <w:t>0.656</w:t>
            </w:r>
          </w:p>
        </w:tc>
        <w:tc>
          <w:tcPr>
            <w:tcW w:w="1079" w:type="dxa"/>
            <w:vAlign w:val="top"/>
          </w:tcPr>
          <w:p>
            <w:pPr>
              <w:pStyle w:val="TableText"/>
              <w:ind w:left="305"/>
              <w:spacing w:before="106" w:line="238" w:lineRule="auto"/>
              <w:rPr/>
            </w:pPr>
            <w:r>
              <w:rPr>
                <w:spacing w:val="-2"/>
              </w:rPr>
              <w:t>0.278</w:t>
            </w:r>
          </w:p>
        </w:tc>
        <w:tc>
          <w:tcPr>
            <w:tcW w:w="1089" w:type="dxa"/>
            <w:vAlign w:val="top"/>
          </w:tcPr>
          <w:p>
            <w:pPr>
              <w:pStyle w:val="TableText"/>
              <w:ind w:left="356"/>
              <w:spacing w:before="106" w:line="238" w:lineRule="auto"/>
              <w:rPr/>
            </w:pPr>
            <w:r>
              <w:rPr>
                <w:spacing w:val="-2"/>
              </w:rPr>
              <w:t>2.17</w:t>
            </w:r>
          </w:p>
        </w:tc>
        <w:tc>
          <w:tcPr>
            <w:tcW w:w="1078" w:type="dxa"/>
            <w:vAlign w:val="top"/>
          </w:tcPr>
          <w:p>
            <w:pPr>
              <w:pStyle w:val="TableText"/>
              <w:ind w:left="306"/>
              <w:spacing w:before="106" w:line="238" w:lineRule="auto"/>
              <w:rPr/>
            </w:pPr>
            <w:r>
              <w:rPr>
                <w:spacing w:val="-2"/>
              </w:rPr>
              <w:t>0.858</w:t>
            </w:r>
          </w:p>
        </w:tc>
        <w:tc>
          <w:tcPr>
            <w:tcW w:w="999" w:type="dxa"/>
            <w:vAlign w:val="top"/>
          </w:tcPr>
          <w:p>
            <w:pPr>
              <w:pStyle w:val="TableText"/>
              <w:ind w:left="358"/>
              <w:spacing w:before="106" w:line="238" w:lineRule="auto"/>
              <w:rPr/>
            </w:pPr>
            <w:r>
              <w:rPr>
                <w:spacing w:val="-3"/>
              </w:rPr>
              <w:t>3.8</w:t>
            </w:r>
          </w:p>
        </w:tc>
        <w:tc>
          <w:tcPr>
            <w:tcW w:w="1004" w:type="dxa"/>
            <w:vAlign w:val="top"/>
          </w:tcPr>
          <w:p>
            <w:pPr>
              <w:pStyle w:val="TableText"/>
              <w:ind w:left="319"/>
              <w:spacing w:before="106" w:line="238" w:lineRule="auto"/>
              <w:rPr/>
            </w:pPr>
            <w:r>
              <w:rPr>
                <w:spacing w:val="-4"/>
              </w:rPr>
              <w:t>1.66</w:t>
            </w:r>
          </w:p>
        </w:tc>
      </w:tr>
      <w:tr>
        <w:trPr>
          <w:trHeight w:val="340" w:hRule="atLeast"/>
        </w:trPr>
        <w:tc>
          <w:tcPr>
            <w:tcW w:w="704" w:type="dxa"/>
            <w:vAlign w:val="top"/>
          </w:tcPr>
          <w:p>
            <w:pPr>
              <w:pStyle w:val="TableText"/>
              <w:ind w:left="164"/>
              <w:spacing w:before="97" w:line="238" w:lineRule="auto"/>
              <w:rPr/>
            </w:pPr>
            <w:r>
              <w:rPr>
                <w:spacing w:val="-2"/>
              </w:rPr>
              <w:t>42.0</w:t>
            </w:r>
          </w:p>
        </w:tc>
        <w:tc>
          <w:tcPr>
            <w:tcW w:w="1079" w:type="dxa"/>
            <w:vAlign w:val="top"/>
          </w:tcPr>
          <w:p>
            <w:pPr>
              <w:pStyle w:val="TableText"/>
              <w:ind w:left="301"/>
              <w:spacing w:before="97" w:line="238" w:lineRule="auto"/>
              <w:rPr/>
            </w:pPr>
            <w:r>
              <w:rPr>
                <w:spacing w:val="-2"/>
              </w:rPr>
              <w:t>0.083</w:t>
            </w:r>
          </w:p>
        </w:tc>
        <w:tc>
          <w:tcPr>
            <w:tcW w:w="1069" w:type="dxa"/>
            <w:vAlign w:val="top"/>
          </w:tcPr>
          <w:p>
            <w:pPr>
              <w:pStyle w:val="TableText"/>
              <w:ind w:left="251"/>
              <w:spacing w:before="97" w:line="238" w:lineRule="auto"/>
              <w:rPr/>
            </w:pPr>
            <w:r>
              <w:rPr>
                <w:spacing w:val="-2"/>
              </w:rPr>
              <w:t>0.0297</w:t>
            </w:r>
          </w:p>
        </w:tc>
        <w:tc>
          <w:tcPr>
            <w:tcW w:w="1088" w:type="dxa"/>
            <w:vAlign w:val="top"/>
          </w:tcPr>
          <w:p>
            <w:pPr>
              <w:pStyle w:val="TableText"/>
              <w:ind w:left="312"/>
              <w:spacing w:before="97" w:line="238" w:lineRule="auto"/>
              <w:rPr/>
            </w:pPr>
            <w:r>
              <w:rPr>
                <w:spacing w:val="-2"/>
              </w:rPr>
              <w:t>0.650</w:t>
            </w:r>
          </w:p>
        </w:tc>
        <w:tc>
          <w:tcPr>
            <w:tcW w:w="1079" w:type="dxa"/>
            <w:vAlign w:val="top"/>
          </w:tcPr>
          <w:p>
            <w:pPr>
              <w:pStyle w:val="TableText"/>
              <w:ind w:left="305"/>
              <w:spacing w:before="97" w:line="238" w:lineRule="auto"/>
              <w:rPr/>
            </w:pPr>
            <w:r>
              <w:rPr>
                <w:spacing w:val="-2"/>
              </w:rPr>
              <w:t>0.275</w:t>
            </w:r>
          </w:p>
        </w:tc>
        <w:tc>
          <w:tcPr>
            <w:tcW w:w="1089" w:type="dxa"/>
            <w:vAlign w:val="top"/>
          </w:tcPr>
          <w:p>
            <w:pPr>
              <w:pStyle w:val="TableText"/>
              <w:ind w:left="356"/>
              <w:spacing w:before="97" w:line="238" w:lineRule="auto"/>
              <w:rPr/>
            </w:pPr>
            <w:r>
              <w:rPr>
                <w:spacing w:val="-2"/>
              </w:rPr>
              <w:t>2.15</w:t>
            </w:r>
          </w:p>
        </w:tc>
        <w:tc>
          <w:tcPr>
            <w:tcW w:w="1078" w:type="dxa"/>
            <w:vAlign w:val="top"/>
          </w:tcPr>
          <w:p>
            <w:pPr>
              <w:pStyle w:val="TableText"/>
              <w:ind w:left="306"/>
              <w:spacing w:before="97" w:line="238" w:lineRule="auto"/>
              <w:rPr/>
            </w:pPr>
            <w:r>
              <w:rPr>
                <w:spacing w:val="-2"/>
              </w:rPr>
              <w:t>0.850</w:t>
            </w:r>
          </w:p>
        </w:tc>
        <w:tc>
          <w:tcPr>
            <w:tcW w:w="999" w:type="dxa"/>
            <w:vAlign w:val="top"/>
          </w:tcPr>
          <w:p>
            <w:pPr>
              <w:pStyle w:val="TableText"/>
              <w:ind w:left="319"/>
              <w:spacing w:before="97" w:line="238" w:lineRule="auto"/>
              <w:rPr/>
            </w:pPr>
            <w:r>
              <w:rPr>
                <w:spacing w:val="-2"/>
              </w:rPr>
              <w:t>3.75</w:t>
            </w:r>
          </w:p>
        </w:tc>
        <w:tc>
          <w:tcPr>
            <w:tcW w:w="1004" w:type="dxa"/>
            <w:vAlign w:val="top"/>
          </w:tcPr>
          <w:p>
            <w:pPr>
              <w:pStyle w:val="TableText"/>
              <w:ind w:left="319"/>
              <w:spacing w:before="97" w:line="238" w:lineRule="auto"/>
              <w:rPr/>
            </w:pPr>
            <w:r>
              <w:rPr>
                <w:spacing w:val="-4"/>
              </w:rPr>
              <w:t>1.65</w:t>
            </w:r>
          </w:p>
        </w:tc>
      </w:tr>
      <w:tr>
        <w:trPr>
          <w:trHeight w:val="350" w:hRule="atLeast"/>
        </w:trPr>
        <w:tc>
          <w:tcPr>
            <w:tcW w:w="704" w:type="dxa"/>
            <w:vAlign w:val="top"/>
          </w:tcPr>
          <w:p>
            <w:pPr>
              <w:pStyle w:val="TableText"/>
              <w:ind w:left="164"/>
              <w:spacing w:before="107" w:line="238" w:lineRule="auto"/>
              <w:rPr/>
            </w:pPr>
            <w:r>
              <w:rPr>
                <w:spacing w:val="-2"/>
              </w:rPr>
              <w:t>42.2</w:t>
            </w:r>
          </w:p>
        </w:tc>
        <w:tc>
          <w:tcPr>
            <w:tcW w:w="1079" w:type="dxa"/>
            <w:vAlign w:val="top"/>
          </w:tcPr>
          <w:p>
            <w:pPr>
              <w:pStyle w:val="TableText"/>
              <w:ind w:left="301"/>
              <w:spacing w:before="107" w:line="238" w:lineRule="auto"/>
              <w:rPr/>
            </w:pPr>
            <w:r>
              <w:rPr>
                <w:spacing w:val="-2"/>
              </w:rPr>
              <w:t>0.082</w:t>
            </w:r>
          </w:p>
        </w:tc>
        <w:tc>
          <w:tcPr>
            <w:tcW w:w="1069" w:type="dxa"/>
            <w:vAlign w:val="top"/>
          </w:tcPr>
          <w:p>
            <w:pPr>
              <w:pStyle w:val="TableText"/>
              <w:ind w:left="251"/>
              <w:spacing w:before="107" w:line="238" w:lineRule="auto"/>
              <w:rPr/>
            </w:pPr>
            <w:r>
              <w:rPr>
                <w:spacing w:val="-2"/>
              </w:rPr>
              <w:t>0.0294</w:t>
            </w:r>
          </w:p>
        </w:tc>
        <w:tc>
          <w:tcPr>
            <w:tcW w:w="1088" w:type="dxa"/>
            <w:vAlign w:val="top"/>
          </w:tcPr>
          <w:p>
            <w:pPr>
              <w:pStyle w:val="TableText"/>
              <w:ind w:left="312"/>
              <w:spacing w:before="107" w:line="238" w:lineRule="auto"/>
              <w:rPr/>
            </w:pPr>
            <w:r>
              <w:rPr>
                <w:spacing w:val="-2"/>
              </w:rPr>
              <w:t>0.644</w:t>
            </w:r>
          </w:p>
        </w:tc>
        <w:tc>
          <w:tcPr>
            <w:tcW w:w="1079" w:type="dxa"/>
            <w:vAlign w:val="top"/>
          </w:tcPr>
          <w:p>
            <w:pPr>
              <w:pStyle w:val="TableText"/>
              <w:ind w:left="305"/>
              <w:spacing w:before="107" w:line="238" w:lineRule="auto"/>
              <w:rPr/>
            </w:pPr>
            <w:r>
              <w:rPr>
                <w:spacing w:val="-2"/>
              </w:rPr>
              <w:t>0.272</w:t>
            </w:r>
          </w:p>
        </w:tc>
        <w:tc>
          <w:tcPr>
            <w:tcW w:w="1089" w:type="dxa"/>
            <w:vAlign w:val="top"/>
          </w:tcPr>
          <w:p>
            <w:pPr>
              <w:pStyle w:val="TableText"/>
              <w:ind w:left="356"/>
              <w:spacing w:before="107" w:line="238" w:lineRule="auto"/>
              <w:rPr/>
            </w:pPr>
            <w:r>
              <w:rPr>
                <w:spacing w:val="-2"/>
              </w:rPr>
              <w:t>2.12</w:t>
            </w:r>
          </w:p>
        </w:tc>
        <w:tc>
          <w:tcPr>
            <w:tcW w:w="1078" w:type="dxa"/>
            <w:vAlign w:val="top"/>
          </w:tcPr>
          <w:p>
            <w:pPr>
              <w:pStyle w:val="TableText"/>
              <w:ind w:left="306"/>
              <w:spacing w:before="107" w:line="238" w:lineRule="auto"/>
              <w:rPr/>
            </w:pPr>
            <w:r>
              <w:rPr>
                <w:spacing w:val="-2"/>
              </w:rPr>
              <w:t>0.842</w:t>
            </w:r>
          </w:p>
        </w:tc>
        <w:tc>
          <w:tcPr>
            <w:tcW w:w="999" w:type="dxa"/>
            <w:vAlign w:val="top"/>
          </w:tcPr>
          <w:p>
            <w:pPr>
              <w:pStyle w:val="TableText"/>
              <w:ind w:left="319"/>
              <w:spacing w:before="107" w:line="238" w:lineRule="auto"/>
              <w:rPr/>
            </w:pPr>
            <w:r>
              <w:rPr>
                <w:spacing w:val="-2"/>
              </w:rPr>
              <w:t>3.72</w:t>
            </w:r>
          </w:p>
        </w:tc>
        <w:tc>
          <w:tcPr>
            <w:tcW w:w="1004" w:type="dxa"/>
            <w:vAlign w:val="top"/>
          </w:tcPr>
          <w:p>
            <w:pPr>
              <w:pStyle w:val="TableText"/>
              <w:ind w:left="319"/>
              <w:spacing w:before="107" w:line="238" w:lineRule="auto"/>
              <w:rPr/>
            </w:pPr>
            <w:r>
              <w:rPr>
                <w:spacing w:val="-4"/>
              </w:rPr>
              <w:t>1.62</w:t>
            </w:r>
          </w:p>
        </w:tc>
      </w:tr>
      <w:tr>
        <w:trPr>
          <w:trHeight w:val="360" w:hRule="atLeast"/>
        </w:trPr>
        <w:tc>
          <w:tcPr>
            <w:tcW w:w="704" w:type="dxa"/>
            <w:vAlign w:val="top"/>
          </w:tcPr>
          <w:p>
            <w:pPr>
              <w:pStyle w:val="TableText"/>
              <w:ind w:left="164"/>
              <w:spacing w:before="108" w:line="239" w:lineRule="auto"/>
              <w:rPr/>
            </w:pPr>
            <w:r>
              <w:rPr>
                <w:spacing w:val="-2"/>
              </w:rPr>
              <w:t>42.4</w:t>
            </w:r>
          </w:p>
        </w:tc>
        <w:tc>
          <w:tcPr>
            <w:tcW w:w="1079" w:type="dxa"/>
            <w:vAlign w:val="top"/>
          </w:tcPr>
          <w:p>
            <w:pPr>
              <w:pStyle w:val="TableText"/>
              <w:ind w:left="301"/>
              <w:spacing w:before="108" w:line="239" w:lineRule="auto"/>
              <w:rPr/>
            </w:pPr>
            <w:r>
              <w:rPr>
                <w:spacing w:val="-2"/>
              </w:rPr>
              <w:t>0.081</w:t>
            </w:r>
          </w:p>
        </w:tc>
        <w:tc>
          <w:tcPr>
            <w:tcW w:w="1069" w:type="dxa"/>
            <w:vAlign w:val="top"/>
          </w:tcPr>
          <w:p>
            <w:pPr>
              <w:pStyle w:val="TableText"/>
              <w:ind w:left="251"/>
              <w:spacing w:before="108" w:line="239" w:lineRule="auto"/>
              <w:rPr/>
            </w:pPr>
            <w:r>
              <w:rPr>
                <w:spacing w:val="-2"/>
              </w:rPr>
              <w:t>0.0292</w:t>
            </w:r>
          </w:p>
        </w:tc>
        <w:tc>
          <w:tcPr>
            <w:tcW w:w="1088" w:type="dxa"/>
            <w:vAlign w:val="top"/>
          </w:tcPr>
          <w:p>
            <w:pPr>
              <w:pStyle w:val="TableText"/>
              <w:ind w:left="312"/>
              <w:spacing w:before="108" w:line="239" w:lineRule="auto"/>
              <w:rPr/>
            </w:pPr>
            <w:r>
              <w:rPr>
                <w:spacing w:val="-2"/>
              </w:rPr>
              <w:t>0.638</w:t>
            </w:r>
          </w:p>
        </w:tc>
        <w:tc>
          <w:tcPr>
            <w:tcW w:w="1079" w:type="dxa"/>
            <w:vAlign w:val="top"/>
          </w:tcPr>
          <w:p>
            <w:pPr>
              <w:pStyle w:val="TableText"/>
              <w:ind w:left="305"/>
              <w:spacing w:before="108" w:line="239" w:lineRule="auto"/>
              <w:rPr/>
            </w:pPr>
            <w:r>
              <w:rPr>
                <w:spacing w:val="-2"/>
              </w:rPr>
              <w:t>0.269</w:t>
            </w:r>
          </w:p>
        </w:tc>
        <w:tc>
          <w:tcPr>
            <w:tcW w:w="1089" w:type="dxa"/>
            <w:vAlign w:val="top"/>
          </w:tcPr>
          <w:p>
            <w:pPr>
              <w:pStyle w:val="TableText"/>
              <w:ind w:left="356"/>
              <w:spacing w:before="108" w:line="239" w:lineRule="auto"/>
              <w:rPr/>
            </w:pPr>
            <w:r>
              <w:rPr>
                <w:spacing w:val="-2"/>
              </w:rPr>
              <w:t>2.10</w:t>
            </w:r>
          </w:p>
        </w:tc>
        <w:tc>
          <w:tcPr>
            <w:tcW w:w="1078" w:type="dxa"/>
            <w:vAlign w:val="top"/>
          </w:tcPr>
          <w:p>
            <w:pPr>
              <w:pStyle w:val="TableText"/>
              <w:ind w:left="306"/>
              <w:spacing w:before="108" w:line="239" w:lineRule="auto"/>
              <w:rPr/>
            </w:pPr>
            <w:r>
              <w:rPr>
                <w:spacing w:val="-2"/>
              </w:rPr>
              <w:t>0.834</w:t>
            </w:r>
          </w:p>
        </w:tc>
        <w:tc>
          <w:tcPr>
            <w:tcW w:w="999" w:type="dxa"/>
            <w:vAlign w:val="top"/>
          </w:tcPr>
          <w:p>
            <w:pPr>
              <w:pStyle w:val="TableText"/>
              <w:ind w:left="319"/>
              <w:spacing w:before="108" w:line="239" w:lineRule="auto"/>
              <w:rPr/>
            </w:pPr>
            <w:r>
              <w:rPr>
                <w:spacing w:val="-2"/>
              </w:rPr>
              <w:t>3.68</w:t>
            </w:r>
          </w:p>
        </w:tc>
        <w:tc>
          <w:tcPr>
            <w:tcW w:w="1004" w:type="dxa"/>
            <w:vAlign w:val="top"/>
          </w:tcPr>
          <w:p>
            <w:pPr>
              <w:pStyle w:val="TableText"/>
              <w:ind w:left="319"/>
              <w:spacing w:before="108" w:line="239" w:lineRule="auto"/>
              <w:rPr/>
            </w:pPr>
            <w:r>
              <w:rPr>
                <w:spacing w:val="-4"/>
              </w:rPr>
              <w:t>1.61</w:t>
            </w:r>
          </w:p>
        </w:tc>
      </w:tr>
      <w:tr>
        <w:trPr>
          <w:trHeight w:val="360" w:hRule="atLeast"/>
        </w:trPr>
        <w:tc>
          <w:tcPr>
            <w:tcW w:w="704" w:type="dxa"/>
            <w:vAlign w:val="top"/>
          </w:tcPr>
          <w:p>
            <w:pPr>
              <w:pStyle w:val="TableText"/>
              <w:ind w:left="164"/>
              <w:spacing w:before="108" w:line="239" w:lineRule="auto"/>
              <w:rPr/>
            </w:pPr>
            <w:r>
              <w:rPr>
                <w:spacing w:val="-2"/>
              </w:rPr>
              <w:t>42.6</w:t>
            </w:r>
          </w:p>
        </w:tc>
        <w:tc>
          <w:tcPr>
            <w:tcW w:w="1079" w:type="dxa"/>
            <w:vAlign w:val="top"/>
          </w:tcPr>
          <w:p>
            <w:pPr>
              <w:pStyle w:val="TableText"/>
              <w:ind w:left="301"/>
              <w:spacing w:before="108" w:line="239" w:lineRule="auto"/>
              <w:rPr/>
            </w:pPr>
            <w:r>
              <w:rPr>
                <w:spacing w:val="-2"/>
              </w:rPr>
              <w:t>0.079</w:t>
            </w:r>
          </w:p>
        </w:tc>
        <w:tc>
          <w:tcPr>
            <w:tcW w:w="1069" w:type="dxa"/>
            <w:vAlign w:val="top"/>
          </w:tcPr>
          <w:p>
            <w:pPr>
              <w:pStyle w:val="TableText"/>
              <w:ind w:left="251"/>
              <w:spacing w:before="108" w:line="239" w:lineRule="auto"/>
              <w:rPr/>
            </w:pPr>
            <w:r>
              <w:rPr>
                <w:spacing w:val="-2"/>
              </w:rPr>
              <w:t>0.0289</w:t>
            </w:r>
          </w:p>
        </w:tc>
        <w:tc>
          <w:tcPr>
            <w:tcW w:w="1088" w:type="dxa"/>
            <w:vAlign w:val="top"/>
          </w:tcPr>
          <w:p>
            <w:pPr>
              <w:pStyle w:val="TableText"/>
              <w:ind w:left="312"/>
              <w:spacing w:before="108" w:line="239" w:lineRule="auto"/>
              <w:rPr/>
            </w:pPr>
            <w:r>
              <w:rPr>
                <w:spacing w:val="-2"/>
              </w:rPr>
              <w:t>0.632</w:t>
            </w:r>
          </w:p>
        </w:tc>
        <w:tc>
          <w:tcPr>
            <w:tcW w:w="1079" w:type="dxa"/>
            <w:vAlign w:val="top"/>
          </w:tcPr>
          <w:p>
            <w:pPr>
              <w:pStyle w:val="TableText"/>
              <w:ind w:left="305"/>
              <w:spacing w:before="108" w:line="239" w:lineRule="auto"/>
              <w:rPr/>
            </w:pPr>
            <w:r>
              <w:rPr>
                <w:spacing w:val="-2"/>
              </w:rPr>
              <w:t>0.266</w:t>
            </w:r>
          </w:p>
        </w:tc>
        <w:tc>
          <w:tcPr>
            <w:tcW w:w="1089" w:type="dxa"/>
            <w:vAlign w:val="top"/>
          </w:tcPr>
          <w:p>
            <w:pPr>
              <w:pStyle w:val="TableText"/>
              <w:ind w:left="356"/>
              <w:spacing w:before="108" w:line="239" w:lineRule="auto"/>
              <w:rPr/>
            </w:pPr>
            <w:r>
              <w:rPr>
                <w:spacing w:val="-2"/>
              </w:rPr>
              <w:t>2.07</w:t>
            </w:r>
          </w:p>
        </w:tc>
        <w:tc>
          <w:tcPr>
            <w:tcW w:w="1078" w:type="dxa"/>
            <w:vAlign w:val="top"/>
          </w:tcPr>
          <w:p>
            <w:pPr>
              <w:pStyle w:val="TableText"/>
              <w:ind w:left="306"/>
              <w:spacing w:before="108" w:line="239" w:lineRule="auto"/>
              <w:rPr/>
            </w:pPr>
            <w:r>
              <w:rPr>
                <w:spacing w:val="-2"/>
              </w:rPr>
              <w:t>0.826</w:t>
            </w:r>
          </w:p>
        </w:tc>
        <w:tc>
          <w:tcPr>
            <w:tcW w:w="999" w:type="dxa"/>
            <w:vAlign w:val="top"/>
          </w:tcPr>
          <w:p>
            <w:pPr>
              <w:pStyle w:val="TableText"/>
              <w:ind w:left="319"/>
              <w:spacing w:before="108" w:line="239" w:lineRule="auto"/>
              <w:rPr/>
            </w:pPr>
            <w:r>
              <w:rPr>
                <w:spacing w:val="-2"/>
              </w:rPr>
              <w:t>3.64</w:t>
            </w:r>
          </w:p>
        </w:tc>
        <w:tc>
          <w:tcPr>
            <w:tcW w:w="1004" w:type="dxa"/>
            <w:vAlign w:val="top"/>
          </w:tcPr>
          <w:p>
            <w:pPr>
              <w:pStyle w:val="TableText"/>
              <w:ind w:left="360"/>
              <w:spacing w:before="108" w:line="239" w:lineRule="auto"/>
              <w:rPr/>
            </w:pPr>
            <w:r>
              <w:rPr>
                <w:spacing w:val="-5"/>
              </w:rPr>
              <w:t>1.6</w:t>
            </w:r>
          </w:p>
        </w:tc>
      </w:tr>
      <w:tr>
        <w:trPr>
          <w:trHeight w:val="349" w:hRule="atLeast"/>
        </w:trPr>
        <w:tc>
          <w:tcPr>
            <w:tcW w:w="704" w:type="dxa"/>
            <w:vAlign w:val="top"/>
          </w:tcPr>
          <w:p>
            <w:pPr>
              <w:pStyle w:val="TableText"/>
              <w:ind w:left="164"/>
              <w:spacing w:before="107" w:line="237" w:lineRule="auto"/>
              <w:rPr/>
            </w:pPr>
            <w:r>
              <w:rPr>
                <w:spacing w:val="-2"/>
              </w:rPr>
              <w:t>42.8</w:t>
            </w:r>
          </w:p>
        </w:tc>
        <w:tc>
          <w:tcPr>
            <w:tcW w:w="1079" w:type="dxa"/>
            <w:vAlign w:val="top"/>
          </w:tcPr>
          <w:p>
            <w:pPr>
              <w:pStyle w:val="TableText"/>
              <w:ind w:left="301"/>
              <w:spacing w:before="107" w:line="237" w:lineRule="auto"/>
              <w:rPr/>
            </w:pPr>
            <w:r>
              <w:rPr>
                <w:spacing w:val="-2"/>
              </w:rPr>
              <w:t>0.078</w:t>
            </w:r>
          </w:p>
        </w:tc>
        <w:tc>
          <w:tcPr>
            <w:tcW w:w="1069" w:type="dxa"/>
            <w:vAlign w:val="top"/>
          </w:tcPr>
          <w:p>
            <w:pPr>
              <w:pStyle w:val="TableText"/>
              <w:ind w:left="251"/>
              <w:spacing w:before="107" w:line="237" w:lineRule="auto"/>
              <w:rPr/>
            </w:pPr>
            <w:r>
              <w:rPr>
                <w:spacing w:val="-2"/>
              </w:rPr>
              <w:t>0.0286</w:t>
            </w:r>
          </w:p>
        </w:tc>
        <w:tc>
          <w:tcPr>
            <w:tcW w:w="1088" w:type="dxa"/>
            <w:vAlign w:val="top"/>
          </w:tcPr>
          <w:p>
            <w:pPr>
              <w:pStyle w:val="TableText"/>
              <w:ind w:left="312"/>
              <w:spacing w:before="107" w:line="237" w:lineRule="auto"/>
              <w:rPr/>
            </w:pPr>
            <w:r>
              <w:rPr>
                <w:spacing w:val="-2"/>
              </w:rPr>
              <w:t>0.626</w:t>
            </w:r>
          </w:p>
        </w:tc>
        <w:tc>
          <w:tcPr>
            <w:tcW w:w="1079" w:type="dxa"/>
            <w:vAlign w:val="top"/>
          </w:tcPr>
          <w:p>
            <w:pPr>
              <w:pStyle w:val="TableText"/>
              <w:ind w:left="305"/>
              <w:spacing w:before="107" w:line="237" w:lineRule="auto"/>
              <w:rPr/>
            </w:pPr>
            <w:r>
              <w:rPr>
                <w:spacing w:val="-2"/>
              </w:rPr>
              <w:t>0.264</w:t>
            </w:r>
          </w:p>
        </w:tc>
        <w:tc>
          <w:tcPr>
            <w:tcW w:w="1089" w:type="dxa"/>
            <w:vAlign w:val="top"/>
          </w:tcPr>
          <w:p>
            <w:pPr>
              <w:pStyle w:val="TableText"/>
              <w:ind w:left="356"/>
              <w:spacing w:before="107" w:line="237" w:lineRule="auto"/>
              <w:rPr/>
            </w:pPr>
            <w:r>
              <w:rPr>
                <w:spacing w:val="-2"/>
              </w:rPr>
              <w:t>2.05</w:t>
            </w:r>
          </w:p>
        </w:tc>
        <w:tc>
          <w:tcPr>
            <w:tcW w:w="1078" w:type="dxa"/>
            <w:vAlign w:val="top"/>
          </w:tcPr>
          <w:p>
            <w:pPr>
              <w:pStyle w:val="TableText"/>
              <w:ind w:left="306"/>
              <w:spacing w:before="107" w:line="237" w:lineRule="auto"/>
              <w:rPr/>
            </w:pPr>
            <w:r>
              <w:rPr>
                <w:spacing w:val="-2"/>
              </w:rPr>
              <w:t>0.818</w:t>
            </w:r>
          </w:p>
        </w:tc>
        <w:tc>
          <w:tcPr>
            <w:tcW w:w="999" w:type="dxa"/>
            <w:vAlign w:val="top"/>
          </w:tcPr>
          <w:p>
            <w:pPr>
              <w:pStyle w:val="TableText"/>
              <w:ind w:left="358"/>
              <w:spacing w:before="107" w:line="237" w:lineRule="auto"/>
              <w:rPr/>
            </w:pPr>
            <w:r>
              <w:rPr>
                <w:spacing w:val="-3"/>
              </w:rPr>
              <w:t>3.6</w:t>
            </w:r>
          </w:p>
        </w:tc>
        <w:tc>
          <w:tcPr>
            <w:tcW w:w="1004" w:type="dxa"/>
            <w:vAlign w:val="top"/>
          </w:tcPr>
          <w:p>
            <w:pPr>
              <w:pStyle w:val="TableText"/>
              <w:ind w:left="319"/>
              <w:spacing w:before="107" w:line="237" w:lineRule="auto"/>
              <w:rPr/>
            </w:pPr>
            <w:r>
              <w:rPr>
                <w:spacing w:val="-4"/>
              </w:rPr>
              <w:t>1.59</w:t>
            </w:r>
          </w:p>
        </w:tc>
      </w:tr>
      <w:tr>
        <w:trPr>
          <w:trHeight w:val="340" w:hRule="atLeast"/>
        </w:trPr>
        <w:tc>
          <w:tcPr>
            <w:tcW w:w="704" w:type="dxa"/>
            <w:vAlign w:val="top"/>
          </w:tcPr>
          <w:p>
            <w:pPr>
              <w:pStyle w:val="TableText"/>
              <w:ind w:left="164"/>
              <w:spacing w:before="99" w:line="236" w:lineRule="auto"/>
              <w:rPr/>
            </w:pPr>
            <w:r>
              <w:rPr>
                <w:spacing w:val="-2"/>
              </w:rPr>
              <w:t>43.0</w:t>
            </w:r>
          </w:p>
        </w:tc>
        <w:tc>
          <w:tcPr>
            <w:tcW w:w="1079" w:type="dxa"/>
            <w:vAlign w:val="top"/>
          </w:tcPr>
          <w:p>
            <w:pPr>
              <w:pStyle w:val="TableText"/>
              <w:ind w:left="301"/>
              <w:spacing w:before="99" w:line="236" w:lineRule="auto"/>
              <w:rPr/>
            </w:pPr>
            <w:r>
              <w:rPr>
                <w:spacing w:val="-2"/>
              </w:rPr>
              <w:t>0.077</w:t>
            </w:r>
          </w:p>
        </w:tc>
        <w:tc>
          <w:tcPr>
            <w:tcW w:w="1069" w:type="dxa"/>
            <w:vAlign w:val="top"/>
          </w:tcPr>
          <w:p>
            <w:pPr>
              <w:pStyle w:val="TableText"/>
              <w:ind w:left="251"/>
              <w:spacing w:before="99" w:line="236" w:lineRule="auto"/>
              <w:rPr/>
            </w:pPr>
            <w:r>
              <w:rPr>
                <w:spacing w:val="-2"/>
              </w:rPr>
              <w:t>0.0284</w:t>
            </w:r>
          </w:p>
        </w:tc>
        <w:tc>
          <w:tcPr>
            <w:tcW w:w="1088" w:type="dxa"/>
            <w:vAlign w:val="top"/>
          </w:tcPr>
          <w:p>
            <w:pPr>
              <w:pStyle w:val="TableText"/>
              <w:ind w:left="312"/>
              <w:spacing w:before="99" w:line="236" w:lineRule="auto"/>
              <w:rPr/>
            </w:pPr>
            <w:r>
              <w:rPr>
                <w:spacing w:val="-2"/>
              </w:rPr>
              <w:t>0.620</w:t>
            </w:r>
          </w:p>
        </w:tc>
        <w:tc>
          <w:tcPr>
            <w:tcW w:w="1079" w:type="dxa"/>
            <w:vAlign w:val="top"/>
          </w:tcPr>
          <w:p>
            <w:pPr>
              <w:pStyle w:val="TableText"/>
              <w:ind w:left="305"/>
              <w:spacing w:before="99" w:line="236" w:lineRule="auto"/>
              <w:rPr/>
            </w:pPr>
            <w:r>
              <w:rPr>
                <w:spacing w:val="-2"/>
              </w:rPr>
              <w:t>0.262</w:t>
            </w:r>
          </w:p>
        </w:tc>
        <w:tc>
          <w:tcPr>
            <w:tcW w:w="1089" w:type="dxa"/>
            <w:vAlign w:val="top"/>
          </w:tcPr>
          <w:p>
            <w:pPr>
              <w:pStyle w:val="TableText"/>
              <w:ind w:left="356"/>
              <w:spacing w:before="99" w:line="236" w:lineRule="auto"/>
              <w:rPr/>
            </w:pPr>
            <w:r>
              <w:rPr>
                <w:spacing w:val="-2"/>
              </w:rPr>
              <w:t>2.02</w:t>
            </w:r>
          </w:p>
        </w:tc>
        <w:tc>
          <w:tcPr>
            <w:tcW w:w="1078" w:type="dxa"/>
            <w:vAlign w:val="top"/>
          </w:tcPr>
          <w:p>
            <w:pPr>
              <w:pStyle w:val="TableText"/>
              <w:ind w:left="306"/>
              <w:spacing w:before="99" w:line="236" w:lineRule="auto"/>
              <w:rPr/>
            </w:pPr>
            <w:r>
              <w:rPr>
                <w:spacing w:val="-2"/>
              </w:rPr>
              <w:t>0.810</w:t>
            </w:r>
          </w:p>
        </w:tc>
        <w:tc>
          <w:tcPr>
            <w:tcW w:w="999" w:type="dxa"/>
            <w:vAlign w:val="top"/>
          </w:tcPr>
          <w:p>
            <w:pPr>
              <w:pStyle w:val="TableText"/>
              <w:ind w:left="319"/>
              <w:spacing w:before="99" w:line="236" w:lineRule="auto"/>
              <w:rPr/>
            </w:pPr>
            <w:r>
              <w:rPr>
                <w:spacing w:val="-2"/>
              </w:rPr>
              <w:t>3.55</w:t>
            </w:r>
          </w:p>
        </w:tc>
        <w:tc>
          <w:tcPr>
            <w:tcW w:w="1004" w:type="dxa"/>
            <w:vAlign w:val="top"/>
          </w:tcPr>
          <w:p>
            <w:pPr>
              <w:pStyle w:val="TableText"/>
              <w:ind w:left="319"/>
              <w:spacing w:before="99" w:line="236" w:lineRule="auto"/>
              <w:rPr/>
            </w:pPr>
            <w:r>
              <w:rPr>
                <w:spacing w:val="-4"/>
              </w:rPr>
              <w:t>1.58</w:t>
            </w:r>
          </w:p>
        </w:tc>
      </w:tr>
      <w:tr>
        <w:trPr>
          <w:trHeight w:val="349" w:hRule="atLeast"/>
        </w:trPr>
        <w:tc>
          <w:tcPr>
            <w:tcW w:w="704" w:type="dxa"/>
            <w:vAlign w:val="top"/>
          </w:tcPr>
          <w:p>
            <w:pPr>
              <w:pStyle w:val="TableText"/>
              <w:ind w:left="164"/>
              <w:spacing w:before="108" w:line="236" w:lineRule="auto"/>
              <w:rPr/>
            </w:pPr>
            <w:r>
              <w:rPr>
                <w:spacing w:val="-2"/>
              </w:rPr>
              <w:t>43.2</w:t>
            </w:r>
          </w:p>
        </w:tc>
        <w:tc>
          <w:tcPr>
            <w:tcW w:w="1079" w:type="dxa"/>
            <w:vAlign w:val="top"/>
          </w:tcPr>
          <w:p>
            <w:pPr>
              <w:pStyle w:val="TableText"/>
              <w:ind w:left="301"/>
              <w:spacing w:before="108" w:line="236" w:lineRule="auto"/>
              <w:rPr/>
            </w:pPr>
            <w:r>
              <w:rPr>
                <w:spacing w:val="-2"/>
              </w:rPr>
              <w:t>0.076</w:t>
            </w:r>
          </w:p>
        </w:tc>
        <w:tc>
          <w:tcPr>
            <w:tcW w:w="1069" w:type="dxa"/>
            <w:vAlign w:val="top"/>
          </w:tcPr>
          <w:p>
            <w:pPr>
              <w:pStyle w:val="TableText"/>
              <w:ind w:left="251"/>
              <w:spacing w:before="108" w:line="236" w:lineRule="auto"/>
              <w:rPr/>
            </w:pPr>
            <w:r>
              <w:rPr>
                <w:spacing w:val="-2"/>
              </w:rPr>
              <w:t>0.0281</w:t>
            </w:r>
          </w:p>
        </w:tc>
        <w:tc>
          <w:tcPr>
            <w:tcW w:w="1088" w:type="dxa"/>
            <w:vAlign w:val="top"/>
          </w:tcPr>
          <w:p>
            <w:pPr>
              <w:pStyle w:val="TableText"/>
              <w:ind w:left="312"/>
              <w:spacing w:before="108" w:line="236" w:lineRule="auto"/>
              <w:rPr/>
            </w:pPr>
            <w:r>
              <w:rPr>
                <w:spacing w:val="-2"/>
              </w:rPr>
              <w:t>0.614</w:t>
            </w:r>
          </w:p>
        </w:tc>
        <w:tc>
          <w:tcPr>
            <w:tcW w:w="1079" w:type="dxa"/>
            <w:vAlign w:val="top"/>
          </w:tcPr>
          <w:p>
            <w:pPr>
              <w:pStyle w:val="TableText"/>
              <w:ind w:left="305"/>
              <w:spacing w:before="108" w:line="236" w:lineRule="auto"/>
              <w:rPr/>
            </w:pPr>
            <w:r>
              <w:rPr>
                <w:spacing w:val="-2"/>
              </w:rPr>
              <w:t>0.259</w:t>
            </w:r>
          </w:p>
        </w:tc>
        <w:tc>
          <w:tcPr>
            <w:tcW w:w="1089" w:type="dxa"/>
            <w:vAlign w:val="top"/>
          </w:tcPr>
          <w:p>
            <w:pPr>
              <w:pStyle w:val="TableText"/>
              <w:ind w:left="356"/>
              <w:spacing w:before="108" w:line="236" w:lineRule="auto"/>
              <w:rPr/>
            </w:pPr>
            <w:r>
              <w:rPr>
                <w:spacing w:val="-2"/>
              </w:rPr>
              <w:t>2.00</w:t>
            </w:r>
          </w:p>
        </w:tc>
        <w:tc>
          <w:tcPr>
            <w:tcW w:w="1078" w:type="dxa"/>
            <w:vAlign w:val="top"/>
          </w:tcPr>
          <w:p>
            <w:pPr>
              <w:pStyle w:val="TableText"/>
              <w:ind w:left="306"/>
              <w:spacing w:before="108" w:line="236" w:lineRule="auto"/>
              <w:rPr/>
            </w:pPr>
            <w:r>
              <w:rPr>
                <w:spacing w:val="-2"/>
              </w:rPr>
              <w:t>0.802</w:t>
            </w:r>
          </w:p>
        </w:tc>
        <w:tc>
          <w:tcPr>
            <w:tcW w:w="999" w:type="dxa"/>
            <w:vAlign w:val="top"/>
          </w:tcPr>
          <w:p>
            <w:pPr>
              <w:pStyle w:val="TableText"/>
              <w:ind w:left="358"/>
              <w:spacing w:before="108" w:line="236" w:lineRule="auto"/>
              <w:rPr/>
            </w:pPr>
            <w:r>
              <w:rPr>
                <w:spacing w:val="-3"/>
              </w:rPr>
              <w:t>3.5</w:t>
            </w:r>
          </w:p>
        </w:tc>
        <w:tc>
          <w:tcPr>
            <w:tcW w:w="1004" w:type="dxa"/>
            <w:vAlign w:val="top"/>
          </w:tcPr>
          <w:p>
            <w:pPr>
              <w:pStyle w:val="TableText"/>
              <w:ind w:left="319"/>
              <w:spacing w:before="108" w:line="236" w:lineRule="auto"/>
              <w:rPr/>
            </w:pPr>
            <w:r>
              <w:rPr>
                <w:spacing w:val="-4"/>
              </w:rPr>
              <w:t>1.56</w:t>
            </w:r>
          </w:p>
        </w:tc>
      </w:tr>
      <w:tr>
        <w:trPr>
          <w:trHeight w:val="360" w:hRule="atLeast"/>
        </w:trPr>
        <w:tc>
          <w:tcPr>
            <w:tcW w:w="704" w:type="dxa"/>
            <w:vAlign w:val="top"/>
          </w:tcPr>
          <w:p>
            <w:pPr>
              <w:pStyle w:val="TableText"/>
              <w:ind w:left="164"/>
              <w:spacing w:before="110" w:line="239" w:lineRule="auto"/>
              <w:rPr/>
            </w:pPr>
            <w:r>
              <w:rPr>
                <w:spacing w:val="-2"/>
              </w:rPr>
              <w:t>43.4</w:t>
            </w:r>
          </w:p>
        </w:tc>
        <w:tc>
          <w:tcPr>
            <w:tcW w:w="1079" w:type="dxa"/>
            <w:vAlign w:val="top"/>
          </w:tcPr>
          <w:p>
            <w:pPr>
              <w:pStyle w:val="TableText"/>
              <w:ind w:left="301"/>
              <w:spacing w:before="110" w:line="239" w:lineRule="auto"/>
              <w:rPr/>
            </w:pPr>
            <w:r>
              <w:rPr>
                <w:spacing w:val="-2"/>
              </w:rPr>
              <w:t>0.075</w:t>
            </w:r>
          </w:p>
        </w:tc>
        <w:tc>
          <w:tcPr>
            <w:tcW w:w="1069" w:type="dxa"/>
            <w:vAlign w:val="top"/>
          </w:tcPr>
          <w:p>
            <w:pPr>
              <w:pStyle w:val="TableText"/>
              <w:ind w:left="251"/>
              <w:spacing w:before="110" w:line="239" w:lineRule="auto"/>
              <w:rPr/>
            </w:pPr>
            <w:r>
              <w:rPr>
                <w:spacing w:val="-2"/>
              </w:rPr>
              <w:t>0.0279</w:t>
            </w:r>
          </w:p>
        </w:tc>
        <w:tc>
          <w:tcPr>
            <w:tcW w:w="1088" w:type="dxa"/>
            <w:vAlign w:val="top"/>
          </w:tcPr>
          <w:p>
            <w:pPr>
              <w:pStyle w:val="TableText"/>
              <w:ind w:left="312"/>
              <w:spacing w:before="110" w:line="239" w:lineRule="auto"/>
              <w:rPr/>
            </w:pPr>
            <w:r>
              <w:rPr>
                <w:spacing w:val="-2"/>
              </w:rPr>
              <w:t>0.608</w:t>
            </w:r>
          </w:p>
        </w:tc>
        <w:tc>
          <w:tcPr>
            <w:tcW w:w="1079" w:type="dxa"/>
            <w:vAlign w:val="top"/>
          </w:tcPr>
          <w:p>
            <w:pPr>
              <w:pStyle w:val="TableText"/>
              <w:ind w:left="305"/>
              <w:spacing w:before="110" w:line="239" w:lineRule="auto"/>
              <w:rPr/>
            </w:pPr>
            <w:r>
              <w:rPr>
                <w:spacing w:val="-2"/>
              </w:rPr>
              <w:t>0.257</w:t>
            </w:r>
          </w:p>
        </w:tc>
        <w:tc>
          <w:tcPr>
            <w:tcW w:w="1089" w:type="dxa"/>
            <w:vAlign w:val="top"/>
          </w:tcPr>
          <w:p>
            <w:pPr>
              <w:pStyle w:val="TableText"/>
              <w:ind w:left="356"/>
              <w:spacing w:before="110" w:line="239" w:lineRule="auto"/>
              <w:rPr/>
            </w:pPr>
            <w:r>
              <w:rPr>
                <w:spacing w:val="-4"/>
              </w:rPr>
              <w:t>1.98</w:t>
            </w:r>
          </w:p>
        </w:tc>
        <w:tc>
          <w:tcPr>
            <w:tcW w:w="1078" w:type="dxa"/>
            <w:vAlign w:val="top"/>
          </w:tcPr>
          <w:p>
            <w:pPr>
              <w:pStyle w:val="TableText"/>
              <w:ind w:left="306"/>
              <w:spacing w:before="110" w:line="239" w:lineRule="auto"/>
              <w:rPr/>
            </w:pPr>
            <w:r>
              <w:rPr>
                <w:spacing w:val="-2"/>
              </w:rPr>
              <w:t>0.794</w:t>
            </w:r>
          </w:p>
        </w:tc>
        <w:tc>
          <w:tcPr>
            <w:tcW w:w="999" w:type="dxa"/>
            <w:vAlign w:val="top"/>
          </w:tcPr>
          <w:p>
            <w:pPr>
              <w:pStyle w:val="TableText"/>
              <w:ind w:left="319"/>
              <w:spacing w:before="110" w:line="239" w:lineRule="auto"/>
              <w:rPr/>
            </w:pPr>
            <w:r>
              <w:rPr>
                <w:spacing w:val="-2"/>
              </w:rPr>
              <w:t>3.45</w:t>
            </w:r>
          </w:p>
        </w:tc>
        <w:tc>
          <w:tcPr>
            <w:tcW w:w="1004" w:type="dxa"/>
            <w:vAlign w:val="top"/>
          </w:tcPr>
          <w:p>
            <w:pPr>
              <w:pStyle w:val="TableText"/>
              <w:ind w:left="319"/>
              <w:spacing w:before="110" w:line="239" w:lineRule="auto"/>
              <w:rPr/>
            </w:pPr>
            <w:r>
              <w:rPr>
                <w:spacing w:val="-4"/>
              </w:rPr>
              <w:t>1.55</w:t>
            </w:r>
          </w:p>
        </w:tc>
      </w:tr>
      <w:tr>
        <w:trPr>
          <w:trHeight w:val="360" w:hRule="atLeast"/>
        </w:trPr>
        <w:tc>
          <w:tcPr>
            <w:tcW w:w="704" w:type="dxa"/>
            <w:vAlign w:val="top"/>
          </w:tcPr>
          <w:p>
            <w:pPr>
              <w:pStyle w:val="TableText"/>
              <w:ind w:left="164"/>
              <w:spacing w:before="110" w:line="239" w:lineRule="auto"/>
              <w:rPr/>
            </w:pPr>
            <w:r>
              <w:rPr>
                <w:spacing w:val="-2"/>
              </w:rPr>
              <w:t>43.6</w:t>
            </w:r>
          </w:p>
        </w:tc>
        <w:tc>
          <w:tcPr>
            <w:tcW w:w="1079" w:type="dxa"/>
            <w:vAlign w:val="top"/>
          </w:tcPr>
          <w:p>
            <w:pPr>
              <w:pStyle w:val="TableText"/>
              <w:ind w:left="301"/>
              <w:spacing w:before="110" w:line="239" w:lineRule="auto"/>
              <w:rPr/>
            </w:pPr>
            <w:r>
              <w:rPr>
                <w:spacing w:val="-2"/>
              </w:rPr>
              <w:t>0.074</w:t>
            </w:r>
          </w:p>
        </w:tc>
        <w:tc>
          <w:tcPr>
            <w:tcW w:w="1069" w:type="dxa"/>
            <w:vAlign w:val="top"/>
          </w:tcPr>
          <w:p>
            <w:pPr>
              <w:pStyle w:val="TableText"/>
              <w:ind w:left="251"/>
              <w:spacing w:before="110" w:line="239" w:lineRule="auto"/>
              <w:rPr/>
            </w:pPr>
            <w:r>
              <w:rPr>
                <w:spacing w:val="-2"/>
              </w:rPr>
              <w:t>0.0276</w:t>
            </w:r>
          </w:p>
        </w:tc>
        <w:tc>
          <w:tcPr>
            <w:tcW w:w="1088" w:type="dxa"/>
            <w:vAlign w:val="top"/>
          </w:tcPr>
          <w:p>
            <w:pPr>
              <w:pStyle w:val="TableText"/>
              <w:ind w:left="312"/>
              <w:spacing w:before="110" w:line="239" w:lineRule="auto"/>
              <w:rPr/>
            </w:pPr>
            <w:r>
              <w:rPr>
                <w:spacing w:val="-2"/>
              </w:rPr>
              <w:t>0.602</w:t>
            </w:r>
          </w:p>
        </w:tc>
        <w:tc>
          <w:tcPr>
            <w:tcW w:w="1079" w:type="dxa"/>
            <w:vAlign w:val="top"/>
          </w:tcPr>
          <w:p>
            <w:pPr>
              <w:pStyle w:val="TableText"/>
              <w:ind w:left="305"/>
              <w:spacing w:before="110" w:line="239" w:lineRule="auto"/>
              <w:rPr/>
            </w:pPr>
            <w:r>
              <w:rPr>
                <w:spacing w:val="-2"/>
              </w:rPr>
              <w:t>0.254</w:t>
            </w:r>
          </w:p>
        </w:tc>
        <w:tc>
          <w:tcPr>
            <w:tcW w:w="1089" w:type="dxa"/>
            <w:vAlign w:val="top"/>
          </w:tcPr>
          <w:p>
            <w:pPr>
              <w:pStyle w:val="TableText"/>
              <w:ind w:left="356"/>
              <w:spacing w:before="110" w:line="239" w:lineRule="auto"/>
              <w:rPr/>
            </w:pPr>
            <w:r>
              <w:rPr>
                <w:spacing w:val="-4"/>
              </w:rPr>
              <w:t>1.96</w:t>
            </w:r>
          </w:p>
        </w:tc>
        <w:tc>
          <w:tcPr>
            <w:tcW w:w="1078" w:type="dxa"/>
            <w:vAlign w:val="top"/>
          </w:tcPr>
          <w:p>
            <w:pPr>
              <w:pStyle w:val="TableText"/>
              <w:ind w:left="306"/>
              <w:spacing w:before="110" w:line="239" w:lineRule="auto"/>
              <w:rPr/>
            </w:pPr>
            <w:r>
              <w:rPr>
                <w:spacing w:val="-2"/>
              </w:rPr>
              <w:t>0.786</w:t>
            </w:r>
          </w:p>
        </w:tc>
        <w:tc>
          <w:tcPr>
            <w:tcW w:w="999" w:type="dxa"/>
            <w:vAlign w:val="top"/>
          </w:tcPr>
          <w:p>
            <w:pPr>
              <w:pStyle w:val="TableText"/>
              <w:ind w:left="358"/>
              <w:spacing w:before="110" w:line="239" w:lineRule="auto"/>
              <w:rPr/>
            </w:pPr>
            <w:r>
              <w:rPr>
                <w:spacing w:val="-3"/>
              </w:rPr>
              <w:t>3.4</w:t>
            </w:r>
          </w:p>
        </w:tc>
        <w:tc>
          <w:tcPr>
            <w:tcW w:w="1004" w:type="dxa"/>
            <w:vAlign w:val="top"/>
          </w:tcPr>
          <w:p>
            <w:pPr>
              <w:pStyle w:val="TableText"/>
              <w:ind w:left="319"/>
              <w:spacing w:before="110" w:line="239" w:lineRule="auto"/>
              <w:rPr/>
            </w:pPr>
            <w:r>
              <w:rPr>
                <w:spacing w:val="-4"/>
              </w:rPr>
              <w:t>1.54</w:t>
            </w:r>
          </w:p>
        </w:tc>
      </w:tr>
      <w:tr>
        <w:trPr>
          <w:trHeight w:val="349" w:hRule="atLeast"/>
        </w:trPr>
        <w:tc>
          <w:tcPr>
            <w:tcW w:w="704" w:type="dxa"/>
            <w:vAlign w:val="top"/>
          </w:tcPr>
          <w:p>
            <w:pPr>
              <w:pStyle w:val="TableText"/>
              <w:ind w:left="164"/>
              <w:spacing w:before="110" w:line="234" w:lineRule="auto"/>
              <w:rPr/>
            </w:pPr>
            <w:r>
              <w:rPr>
                <w:spacing w:val="-2"/>
              </w:rPr>
              <w:t>43.8</w:t>
            </w:r>
          </w:p>
        </w:tc>
        <w:tc>
          <w:tcPr>
            <w:tcW w:w="1079" w:type="dxa"/>
            <w:vAlign w:val="top"/>
          </w:tcPr>
          <w:p>
            <w:pPr>
              <w:pStyle w:val="TableText"/>
              <w:ind w:left="301"/>
              <w:spacing w:before="110" w:line="234" w:lineRule="auto"/>
              <w:rPr/>
            </w:pPr>
            <w:r>
              <w:rPr>
                <w:spacing w:val="-2"/>
              </w:rPr>
              <w:t>0.073</w:t>
            </w:r>
          </w:p>
        </w:tc>
        <w:tc>
          <w:tcPr>
            <w:tcW w:w="1069" w:type="dxa"/>
            <w:vAlign w:val="top"/>
          </w:tcPr>
          <w:p>
            <w:pPr>
              <w:pStyle w:val="TableText"/>
              <w:ind w:left="251"/>
              <w:spacing w:before="110" w:line="234" w:lineRule="auto"/>
              <w:rPr/>
            </w:pPr>
            <w:r>
              <w:rPr>
                <w:spacing w:val="-2"/>
              </w:rPr>
              <w:t>0.0273</w:t>
            </w:r>
          </w:p>
        </w:tc>
        <w:tc>
          <w:tcPr>
            <w:tcW w:w="1088" w:type="dxa"/>
            <w:vAlign w:val="top"/>
          </w:tcPr>
          <w:p>
            <w:pPr>
              <w:pStyle w:val="TableText"/>
              <w:ind w:left="312"/>
              <w:spacing w:before="110" w:line="234" w:lineRule="auto"/>
              <w:rPr/>
            </w:pPr>
            <w:r>
              <w:rPr>
                <w:spacing w:val="-2"/>
              </w:rPr>
              <w:t>0.596</w:t>
            </w:r>
          </w:p>
        </w:tc>
        <w:tc>
          <w:tcPr>
            <w:tcW w:w="1079" w:type="dxa"/>
            <w:vAlign w:val="top"/>
          </w:tcPr>
          <w:p>
            <w:pPr>
              <w:pStyle w:val="TableText"/>
              <w:ind w:left="305"/>
              <w:spacing w:before="110" w:line="234" w:lineRule="auto"/>
              <w:rPr/>
            </w:pPr>
            <w:r>
              <w:rPr>
                <w:spacing w:val="-2"/>
              </w:rPr>
              <w:t>0.252</w:t>
            </w:r>
          </w:p>
        </w:tc>
        <w:tc>
          <w:tcPr>
            <w:tcW w:w="1089" w:type="dxa"/>
            <w:vAlign w:val="top"/>
          </w:tcPr>
          <w:p>
            <w:pPr>
              <w:pStyle w:val="TableText"/>
              <w:ind w:left="356"/>
              <w:spacing w:before="110" w:line="234" w:lineRule="auto"/>
              <w:rPr/>
            </w:pPr>
            <w:r>
              <w:rPr>
                <w:spacing w:val="-4"/>
              </w:rPr>
              <w:t>1.94</w:t>
            </w:r>
          </w:p>
        </w:tc>
        <w:tc>
          <w:tcPr>
            <w:tcW w:w="1078" w:type="dxa"/>
            <w:vAlign w:val="top"/>
          </w:tcPr>
          <w:p>
            <w:pPr>
              <w:pStyle w:val="TableText"/>
              <w:ind w:left="306"/>
              <w:spacing w:before="110" w:line="234" w:lineRule="auto"/>
              <w:rPr/>
            </w:pPr>
            <w:r>
              <w:rPr>
                <w:spacing w:val="-2"/>
              </w:rPr>
              <w:t>0.778</w:t>
            </w:r>
          </w:p>
        </w:tc>
        <w:tc>
          <w:tcPr>
            <w:tcW w:w="999" w:type="dxa"/>
            <w:vAlign w:val="top"/>
          </w:tcPr>
          <w:p>
            <w:pPr>
              <w:pStyle w:val="TableText"/>
              <w:ind w:left="319"/>
              <w:spacing w:before="110" w:line="234" w:lineRule="auto"/>
              <w:rPr/>
            </w:pPr>
            <w:r>
              <w:rPr>
                <w:spacing w:val="-2"/>
              </w:rPr>
              <w:t>3.35</w:t>
            </w:r>
          </w:p>
        </w:tc>
        <w:tc>
          <w:tcPr>
            <w:tcW w:w="1004" w:type="dxa"/>
            <w:vAlign w:val="top"/>
          </w:tcPr>
          <w:p>
            <w:pPr>
              <w:pStyle w:val="TableText"/>
              <w:ind w:left="319"/>
              <w:spacing w:before="110" w:line="234" w:lineRule="auto"/>
              <w:rPr/>
            </w:pPr>
            <w:r>
              <w:rPr>
                <w:spacing w:val="-4"/>
              </w:rPr>
              <w:t>1.53</w:t>
            </w:r>
          </w:p>
        </w:tc>
      </w:tr>
      <w:tr>
        <w:trPr>
          <w:trHeight w:val="340" w:hRule="atLeast"/>
        </w:trPr>
        <w:tc>
          <w:tcPr>
            <w:tcW w:w="704" w:type="dxa"/>
            <w:vAlign w:val="top"/>
          </w:tcPr>
          <w:p>
            <w:pPr>
              <w:pStyle w:val="TableText"/>
              <w:ind w:left="164"/>
              <w:spacing w:before="101" w:line="234" w:lineRule="auto"/>
              <w:rPr/>
            </w:pPr>
            <w:r>
              <w:rPr>
                <w:spacing w:val="-2"/>
              </w:rPr>
              <w:t>44.0</w:t>
            </w:r>
          </w:p>
        </w:tc>
        <w:tc>
          <w:tcPr>
            <w:tcW w:w="1079" w:type="dxa"/>
            <w:vAlign w:val="top"/>
          </w:tcPr>
          <w:p>
            <w:pPr>
              <w:pStyle w:val="TableText"/>
              <w:ind w:left="301"/>
              <w:spacing w:before="101" w:line="234" w:lineRule="auto"/>
              <w:rPr/>
            </w:pPr>
            <w:r>
              <w:rPr>
                <w:spacing w:val="-2"/>
              </w:rPr>
              <w:t>0.072</w:t>
            </w:r>
          </w:p>
        </w:tc>
        <w:tc>
          <w:tcPr>
            <w:tcW w:w="1069" w:type="dxa"/>
            <w:vAlign w:val="top"/>
          </w:tcPr>
          <w:p>
            <w:pPr>
              <w:pStyle w:val="TableText"/>
              <w:ind w:left="251"/>
              <w:spacing w:before="101" w:line="234" w:lineRule="auto"/>
              <w:rPr/>
            </w:pPr>
            <w:r>
              <w:rPr>
                <w:spacing w:val="-2"/>
              </w:rPr>
              <w:t>0.0271</w:t>
            </w:r>
          </w:p>
        </w:tc>
        <w:tc>
          <w:tcPr>
            <w:tcW w:w="1088" w:type="dxa"/>
            <w:vAlign w:val="top"/>
          </w:tcPr>
          <w:p>
            <w:pPr>
              <w:pStyle w:val="TableText"/>
              <w:ind w:left="312"/>
              <w:spacing w:before="101" w:line="234" w:lineRule="auto"/>
              <w:rPr/>
            </w:pPr>
            <w:r>
              <w:rPr>
                <w:spacing w:val="-2"/>
              </w:rPr>
              <w:t>0.590</w:t>
            </w:r>
          </w:p>
        </w:tc>
        <w:tc>
          <w:tcPr>
            <w:tcW w:w="1079" w:type="dxa"/>
            <w:vAlign w:val="top"/>
          </w:tcPr>
          <w:p>
            <w:pPr>
              <w:pStyle w:val="TableText"/>
              <w:ind w:left="354"/>
              <w:spacing w:before="101" w:line="234" w:lineRule="auto"/>
              <w:rPr/>
            </w:pPr>
            <w:r>
              <w:rPr>
                <w:spacing w:val="-2"/>
              </w:rPr>
              <w:t>0.25</w:t>
            </w:r>
          </w:p>
        </w:tc>
        <w:tc>
          <w:tcPr>
            <w:tcW w:w="1089" w:type="dxa"/>
            <w:vAlign w:val="top"/>
          </w:tcPr>
          <w:p>
            <w:pPr>
              <w:pStyle w:val="TableText"/>
              <w:ind w:left="356"/>
              <w:spacing w:before="101" w:line="234" w:lineRule="auto"/>
              <w:rPr/>
            </w:pPr>
            <w:r>
              <w:rPr>
                <w:spacing w:val="-4"/>
              </w:rPr>
              <w:t>1.92</w:t>
            </w:r>
          </w:p>
        </w:tc>
        <w:tc>
          <w:tcPr>
            <w:tcW w:w="1078" w:type="dxa"/>
            <w:vAlign w:val="top"/>
          </w:tcPr>
          <w:p>
            <w:pPr>
              <w:pStyle w:val="TableText"/>
              <w:ind w:left="306"/>
              <w:spacing w:before="101" w:line="234" w:lineRule="auto"/>
              <w:rPr/>
            </w:pPr>
            <w:r>
              <w:rPr>
                <w:spacing w:val="-2"/>
              </w:rPr>
              <w:t>0.770</w:t>
            </w:r>
          </w:p>
        </w:tc>
        <w:tc>
          <w:tcPr>
            <w:tcW w:w="999" w:type="dxa"/>
            <w:vAlign w:val="top"/>
          </w:tcPr>
          <w:p>
            <w:pPr>
              <w:pStyle w:val="TableText"/>
              <w:ind w:left="358"/>
              <w:spacing w:before="101" w:line="234" w:lineRule="auto"/>
              <w:rPr/>
            </w:pPr>
            <w:r>
              <w:rPr>
                <w:spacing w:val="-3"/>
              </w:rPr>
              <w:t>3.3</w:t>
            </w:r>
          </w:p>
        </w:tc>
        <w:tc>
          <w:tcPr>
            <w:tcW w:w="1004" w:type="dxa"/>
            <w:vAlign w:val="top"/>
          </w:tcPr>
          <w:p>
            <w:pPr>
              <w:pStyle w:val="TableText"/>
              <w:ind w:left="319"/>
              <w:spacing w:before="101" w:line="234" w:lineRule="auto"/>
              <w:rPr/>
            </w:pPr>
            <w:r>
              <w:rPr>
                <w:spacing w:val="-4"/>
              </w:rPr>
              <w:t>1.52</w:t>
            </w:r>
          </w:p>
        </w:tc>
      </w:tr>
      <w:tr>
        <w:trPr>
          <w:trHeight w:val="360" w:hRule="atLeast"/>
        </w:trPr>
        <w:tc>
          <w:tcPr>
            <w:tcW w:w="704" w:type="dxa"/>
            <w:vAlign w:val="top"/>
          </w:tcPr>
          <w:p>
            <w:pPr>
              <w:pStyle w:val="TableText"/>
              <w:ind w:left="164"/>
              <w:spacing w:before="111" w:line="239" w:lineRule="auto"/>
              <w:rPr/>
            </w:pPr>
            <w:r>
              <w:rPr>
                <w:spacing w:val="-2"/>
              </w:rPr>
              <w:t>44.2</w:t>
            </w:r>
          </w:p>
        </w:tc>
        <w:tc>
          <w:tcPr>
            <w:tcW w:w="1079" w:type="dxa"/>
            <w:vAlign w:val="top"/>
          </w:tcPr>
          <w:p>
            <w:pPr>
              <w:pStyle w:val="TableText"/>
              <w:ind w:left="301"/>
              <w:spacing w:before="111" w:line="239" w:lineRule="auto"/>
              <w:rPr/>
            </w:pPr>
            <w:r>
              <w:rPr>
                <w:spacing w:val="-2"/>
              </w:rPr>
              <w:t>0.071</w:t>
            </w:r>
          </w:p>
        </w:tc>
        <w:tc>
          <w:tcPr>
            <w:tcW w:w="1069" w:type="dxa"/>
            <w:vAlign w:val="top"/>
          </w:tcPr>
          <w:p>
            <w:pPr>
              <w:pStyle w:val="TableText"/>
              <w:ind w:left="251"/>
              <w:spacing w:before="111" w:line="239" w:lineRule="auto"/>
              <w:rPr/>
            </w:pPr>
            <w:r>
              <w:rPr>
                <w:spacing w:val="-2"/>
              </w:rPr>
              <w:t>0.0268</w:t>
            </w:r>
          </w:p>
        </w:tc>
        <w:tc>
          <w:tcPr>
            <w:tcW w:w="1088" w:type="dxa"/>
            <w:vAlign w:val="top"/>
          </w:tcPr>
          <w:p>
            <w:pPr>
              <w:pStyle w:val="TableText"/>
              <w:ind w:left="312"/>
              <w:spacing w:before="111" w:line="239" w:lineRule="auto"/>
              <w:rPr/>
            </w:pPr>
            <w:r>
              <w:rPr>
                <w:spacing w:val="-2"/>
              </w:rPr>
              <w:t>0.584</w:t>
            </w:r>
          </w:p>
        </w:tc>
        <w:tc>
          <w:tcPr>
            <w:tcW w:w="1079" w:type="dxa"/>
            <w:vAlign w:val="top"/>
          </w:tcPr>
          <w:p>
            <w:pPr>
              <w:pStyle w:val="TableText"/>
              <w:ind w:left="305"/>
              <w:spacing w:before="111" w:line="239" w:lineRule="auto"/>
              <w:rPr/>
            </w:pPr>
            <w:r>
              <w:rPr>
                <w:spacing w:val="-2"/>
              </w:rPr>
              <w:t>0.248</w:t>
            </w:r>
          </w:p>
        </w:tc>
        <w:tc>
          <w:tcPr>
            <w:tcW w:w="1089" w:type="dxa"/>
            <w:vAlign w:val="top"/>
          </w:tcPr>
          <w:p>
            <w:pPr>
              <w:pStyle w:val="TableText"/>
              <w:ind w:left="356"/>
              <w:spacing w:before="111" w:line="239" w:lineRule="auto"/>
              <w:rPr/>
            </w:pPr>
            <w:r>
              <w:rPr>
                <w:spacing w:val="-4"/>
              </w:rPr>
              <w:t>1.90</w:t>
            </w:r>
          </w:p>
        </w:tc>
        <w:tc>
          <w:tcPr>
            <w:tcW w:w="1078" w:type="dxa"/>
            <w:vAlign w:val="top"/>
          </w:tcPr>
          <w:p>
            <w:pPr>
              <w:pStyle w:val="TableText"/>
              <w:ind w:left="306"/>
              <w:spacing w:before="111" w:line="239" w:lineRule="auto"/>
              <w:rPr/>
            </w:pPr>
            <w:r>
              <w:rPr>
                <w:spacing w:val="-2"/>
              </w:rPr>
              <w:t>0.762</w:t>
            </w:r>
          </w:p>
        </w:tc>
        <w:tc>
          <w:tcPr>
            <w:tcW w:w="999" w:type="dxa"/>
            <w:vAlign w:val="top"/>
          </w:tcPr>
          <w:p>
            <w:pPr>
              <w:pStyle w:val="TableText"/>
              <w:ind w:left="319"/>
              <w:spacing w:before="111" w:line="239" w:lineRule="auto"/>
              <w:rPr/>
            </w:pPr>
            <w:r>
              <w:rPr>
                <w:spacing w:val="-2"/>
              </w:rPr>
              <w:t>3.25</w:t>
            </w:r>
          </w:p>
        </w:tc>
        <w:tc>
          <w:tcPr>
            <w:tcW w:w="1004" w:type="dxa"/>
            <w:vAlign w:val="top"/>
          </w:tcPr>
          <w:p>
            <w:pPr>
              <w:pStyle w:val="TableText"/>
              <w:ind w:left="360"/>
              <w:spacing w:before="111" w:line="239" w:lineRule="auto"/>
              <w:rPr/>
            </w:pPr>
            <w:r>
              <w:rPr>
                <w:spacing w:val="-5"/>
              </w:rPr>
              <w:t>1.5</w:t>
            </w:r>
          </w:p>
        </w:tc>
      </w:tr>
      <w:tr>
        <w:trPr>
          <w:trHeight w:val="349" w:hRule="atLeast"/>
        </w:trPr>
        <w:tc>
          <w:tcPr>
            <w:tcW w:w="704" w:type="dxa"/>
            <w:vAlign w:val="top"/>
          </w:tcPr>
          <w:p>
            <w:pPr>
              <w:pStyle w:val="TableText"/>
              <w:ind w:left="164"/>
              <w:spacing w:before="111" w:line="233" w:lineRule="auto"/>
              <w:rPr/>
            </w:pPr>
            <w:r>
              <w:rPr>
                <w:spacing w:val="-2"/>
              </w:rPr>
              <w:t>44.4</w:t>
            </w:r>
          </w:p>
        </w:tc>
        <w:tc>
          <w:tcPr>
            <w:tcW w:w="1079" w:type="dxa"/>
            <w:vAlign w:val="top"/>
          </w:tcPr>
          <w:p>
            <w:pPr>
              <w:pStyle w:val="TableText"/>
              <w:ind w:left="301"/>
              <w:spacing w:before="111" w:line="233" w:lineRule="auto"/>
              <w:rPr/>
            </w:pPr>
            <w:r>
              <w:rPr>
                <w:spacing w:val="-2"/>
              </w:rPr>
              <w:t>0.070</w:t>
            </w:r>
          </w:p>
        </w:tc>
        <w:tc>
          <w:tcPr>
            <w:tcW w:w="1069" w:type="dxa"/>
            <w:vAlign w:val="top"/>
          </w:tcPr>
          <w:p>
            <w:pPr>
              <w:pStyle w:val="TableText"/>
              <w:ind w:left="251"/>
              <w:spacing w:before="111" w:line="233" w:lineRule="auto"/>
              <w:rPr/>
            </w:pPr>
            <w:r>
              <w:rPr>
                <w:spacing w:val="-2"/>
              </w:rPr>
              <w:t>0.0266</w:t>
            </w:r>
          </w:p>
        </w:tc>
        <w:tc>
          <w:tcPr>
            <w:tcW w:w="1088" w:type="dxa"/>
            <w:vAlign w:val="top"/>
          </w:tcPr>
          <w:p>
            <w:pPr>
              <w:pStyle w:val="TableText"/>
              <w:ind w:left="312"/>
              <w:spacing w:before="111" w:line="233" w:lineRule="auto"/>
              <w:rPr/>
            </w:pPr>
            <w:r>
              <w:rPr>
                <w:spacing w:val="-2"/>
              </w:rPr>
              <w:t>0.578</w:t>
            </w:r>
          </w:p>
        </w:tc>
        <w:tc>
          <w:tcPr>
            <w:tcW w:w="1079" w:type="dxa"/>
            <w:vAlign w:val="top"/>
          </w:tcPr>
          <w:p>
            <w:pPr>
              <w:pStyle w:val="TableText"/>
              <w:ind w:left="305"/>
              <w:spacing w:before="111" w:line="233" w:lineRule="auto"/>
              <w:rPr/>
            </w:pPr>
            <w:r>
              <w:rPr>
                <w:spacing w:val="-2"/>
              </w:rPr>
              <w:t>0.246</w:t>
            </w:r>
          </w:p>
        </w:tc>
        <w:tc>
          <w:tcPr>
            <w:tcW w:w="1089" w:type="dxa"/>
            <w:vAlign w:val="top"/>
          </w:tcPr>
          <w:p>
            <w:pPr>
              <w:pStyle w:val="TableText"/>
              <w:ind w:left="356"/>
              <w:spacing w:before="111" w:line="233" w:lineRule="auto"/>
              <w:rPr/>
            </w:pPr>
            <w:r>
              <w:rPr>
                <w:spacing w:val="-4"/>
              </w:rPr>
              <w:t>1.88</w:t>
            </w:r>
          </w:p>
        </w:tc>
        <w:tc>
          <w:tcPr>
            <w:tcW w:w="1078" w:type="dxa"/>
            <w:vAlign w:val="top"/>
          </w:tcPr>
          <w:p>
            <w:pPr>
              <w:pStyle w:val="TableText"/>
              <w:ind w:left="306"/>
              <w:spacing w:before="111" w:line="233" w:lineRule="auto"/>
              <w:rPr/>
            </w:pPr>
            <w:r>
              <w:rPr>
                <w:spacing w:val="-2"/>
              </w:rPr>
              <w:t>0.754</w:t>
            </w:r>
          </w:p>
        </w:tc>
        <w:tc>
          <w:tcPr>
            <w:tcW w:w="999" w:type="dxa"/>
            <w:vAlign w:val="top"/>
          </w:tcPr>
          <w:p>
            <w:pPr>
              <w:pStyle w:val="TableText"/>
              <w:ind w:left="358"/>
              <w:spacing w:before="111" w:line="233" w:lineRule="auto"/>
              <w:rPr/>
            </w:pPr>
            <w:r>
              <w:rPr>
                <w:spacing w:val="-3"/>
              </w:rPr>
              <w:t>3.2</w:t>
            </w:r>
          </w:p>
        </w:tc>
        <w:tc>
          <w:tcPr>
            <w:tcW w:w="1004" w:type="dxa"/>
            <w:vAlign w:val="top"/>
          </w:tcPr>
          <w:p>
            <w:pPr>
              <w:pStyle w:val="TableText"/>
              <w:ind w:left="319"/>
              <w:spacing w:before="111" w:line="233" w:lineRule="auto"/>
              <w:rPr/>
            </w:pPr>
            <w:r>
              <w:rPr>
                <w:spacing w:val="-4"/>
              </w:rPr>
              <w:t>1.48</w:t>
            </w:r>
          </w:p>
        </w:tc>
      </w:tr>
      <w:tr>
        <w:trPr>
          <w:trHeight w:val="360" w:hRule="atLeast"/>
        </w:trPr>
        <w:tc>
          <w:tcPr>
            <w:tcW w:w="704" w:type="dxa"/>
            <w:vAlign w:val="top"/>
          </w:tcPr>
          <w:p>
            <w:pPr>
              <w:pStyle w:val="TableText"/>
              <w:ind w:left="164"/>
              <w:spacing w:before="112" w:line="239" w:lineRule="auto"/>
              <w:rPr/>
            </w:pPr>
            <w:r>
              <w:rPr>
                <w:spacing w:val="-2"/>
              </w:rPr>
              <w:t>44.6</w:t>
            </w:r>
          </w:p>
        </w:tc>
        <w:tc>
          <w:tcPr>
            <w:tcW w:w="1079" w:type="dxa"/>
            <w:vAlign w:val="top"/>
          </w:tcPr>
          <w:p>
            <w:pPr>
              <w:pStyle w:val="TableText"/>
              <w:ind w:left="301"/>
              <w:spacing w:before="112" w:line="239" w:lineRule="auto"/>
              <w:rPr/>
            </w:pPr>
            <w:r>
              <w:rPr>
                <w:spacing w:val="-2"/>
              </w:rPr>
              <w:t>0.069</w:t>
            </w:r>
          </w:p>
        </w:tc>
        <w:tc>
          <w:tcPr>
            <w:tcW w:w="1069" w:type="dxa"/>
            <w:vAlign w:val="top"/>
          </w:tcPr>
          <w:p>
            <w:pPr>
              <w:pStyle w:val="TableText"/>
              <w:ind w:left="251"/>
              <w:spacing w:before="112" w:line="239" w:lineRule="auto"/>
              <w:rPr/>
            </w:pPr>
            <w:r>
              <w:rPr>
                <w:spacing w:val="-2"/>
              </w:rPr>
              <w:t>0.0263</w:t>
            </w:r>
          </w:p>
        </w:tc>
        <w:tc>
          <w:tcPr>
            <w:tcW w:w="1088" w:type="dxa"/>
            <w:vAlign w:val="top"/>
          </w:tcPr>
          <w:p>
            <w:pPr>
              <w:pStyle w:val="TableText"/>
              <w:ind w:left="312"/>
              <w:spacing w:before="112" w:line="239" w:lineRule="auto"/>
              <w:rPr/>
            </w:pPr>
            <w:r>
              <w:rPr>
                <w:spacing w:val="-2"/>
              </w:rPr>
              <w:t>0.572</w:t>
            </w:r>
          </w:p>
        </w:tc>
        <w:tc>
          <w:tcPr>
            <w:tcW w:w="1079" w:type="dxa"/>
            <w:vAlign w:val="top"/>
          </w:tcPr>
          <w:p>
            <w:pPr>
              <w:pStyle w:val="TableText"/>
              <w:ind w:left="305"/>
              <w:spacing w:before="112" w:line="239" w:lineRule="auto"/>
              <w:rPr/>
            </w:pPr>
            <w:r>
              <w:rPr>
                <w:spacing w:val="-2"/>
              </w:rPr>
              <w:t>0.244</w:t>
            </w:r>
          </w:p>
        </w:tc>
        <w:tc>
          <w:tcPr>
            <w:tcW w:w="1089" w:type="dxa"/>
            <w:vAlign w:val="top"/>
          </w:tcPr>
          <w:p>
            <w:pPr>
              <w:pStyle w:val="TableText"/>
              <w:ind w:left="356"/>
              <w:spacing w:before="112" w:line="239" w:lineRule="auto"/>
              <w:rPr/>
            </w:pPr>
            <w:r>
              <w:rPr>
                <w:spacing w:val="-4"/>
              </w:rPr>
              <w:t>1.86</w:t>
            </w:r>
          </w:p>
        </w:tc>
        <w:tc>
          <w:tcPr>
            <w:tcW w:w="1078" w:type="dxa"/>
            <w:vAlign w:val="top"/>
          </w:tcPr>
          <w:p>
            <w:pPr>
              <w:pStyle w:val="TableText"/>
              <w:ind w:left="306"/>
              <w:spacing w:before="112" w:line="239" w:lineRule="auto"/>
              <w:rPr/>
            </w:pPr>
            <w:r>
              <w:rPr>
                <w:spacing w:val="-2"/>
              </w:rPr>
              <w:t>0.746</w:t>
            </w:r>
          </w:p>
        </w:tc>
        <w:tc>
          <w:tcPr>
            <w:tcW w:w="999" w:type="dxa"/>
            <w:vAlign w:val="top"/>
          </w:tcPr>
          <w:p>
            <w:pPr>
              <w:pStyle w:val="TableText"/>
              <w:ind w:left="319"/>
              <w:spacing w:before="112" w:line="239" w:lineRule="auto"/>
              <w:rPr/>
            </w:pPr>
            <w:r>
              <w:rPr>
                <w:spacing w:val="-2"/>
              </w:rPr>
              <w:t>3.15</w:t>
            </w:r>
          </w:p>
        </w:tc>
        <w:tc>
          <w:tcPr>
            <w:tcW w:w="1004" w:type="dxa"/>
            <w:vAlign w:val="top"/>
          </w:tcPr>
          <w:p>
            <w:pPr>
              <w:pStyle w:val="TableText"/>
              <w:ind w:left="319"/>
              <w:spacing w:before="112" w:line="239" w:lineRule="auto"/>
              <w:rPr/>
            </w:pPr>
            <w:r>
              <w:rPr>
                <w:spacing w:val="-4"/>
              </w:rPr>
              <w:t>1.47</w:t>
            </w:r>
          </w:p>
        </w:tc>
      </w:tr>
      <w:tr>
        <w:trPr>
          <w:trHeight w:val="349" w:hRule="atLeast"/>
        </w:trPr>
        <w:tc>
          <w:tcPr>
            <w:tcW w:w="704" w:type="dxa"/>
            <w:vAlign w:val="top"/>
          </w:tcPr>
          <w:p>
            <w:pPr>
              <w:pStyle w:val="TableText"/>
              <w:ind w:left="164"/>
              <w:spacing w:before="112" w:line="232" w:lineRule="auto"/>
              <w:rPr/>
            </w:pPr>
            <w:r>
              <w:rPr>
                <w:spacing w:val="-2"/>
              </w:rPr>
              <w:t>44.8</w:t>
            </w:r>
          </w:p>
        </w:tc>
        <w:tc>
          <w:tcPr>
            <w:tcW w:w="1079" w:type="dxa"/>
            <w:vAlign w:val="top"/>
          </w:tcPr>
          <w:p>
            <w:pPr>
              <w:pStyle w:val="TableText"/>
              <w:ind w:left="301"/>
              <w:spacing w:before="112" w:line="232" w:lineRule="auto"/>
              <w:rPr/>
            </w:pPr>
            <w:r>
              <w:rPr>
                <w:spacing w:val="-2"/>
              </w:rPr>
              <w:t>0.068</w:t>
            </w:r>
          </w:p>
        </w:tc>
        <w:tc>
          <w:tcPr>
            <w:tcW w:w="1069" w:type="dxa"/>
            <w:vAlign w:val="top"/>
          </w:tcPr>
          <w:p>
            <w:pPr>
              <w:pStyle w:val="TableText"/>
              <w:ind w:left="251"/>
              <w:spacing w:before="112" w:line="232" w:lineRule="auto"/>
              <w:rPr/>
            </w:pPr>
            <w:r>
              <w:rPr>
                <w:spacing w:val="-2"/>
              </w:rPr>
              <w:t>0.0261</w:t>
            </w:r>
          </w:p>
        </w:tc>
        <w:tc>
          <w:tcPr>
            <w:tcW w:w="1088" w:type="dxa"/>
            <w:vAlign w:val="top"/>
          </w:tcPr>
          <w:p>
            <w:pPr>
              <w:pStyle w:val="TableText"/>
              <w:ind w:left="312"/>
              <w:spacing w:before="112" w:line="232" w:lineRule="auto"/>
              <w:rPr/>
            </w:pPr>
            <w:r>
              <w:rPr>
                <w:spacing w:val="-2"/>
              </w:rPr>
              <w:t>0.566</w:t>
            </w:r>
          </w:p>
        </w:tc>
        <w:tc>
          <w:tcPr>
            <w:tcW w:w="1079" w:type="dxa"/>
            <w:vAlign w:val="top"/>
          </w:tcPr>
          <w:p>
            <w:pPr>
              <w:pStyle w:val="TableText"/>
              <w:ind w:left="305"/>
              <w:spacing w:before="112" w:line="232" w:lineRule="auto"/>
              <w:rPr/>
            </w:pPr>
            <w:r>
              <w:rPr>
                <w:spacing w:val="-2"/>
              </w:rPr>
              <w:t>0.242</w:t>
            </w:r>
          </w:p>
        </w:tc>
        <w:tc>
          <w:tcPr>
            <w:tcW w:w="1089" w:type="dxa"/>
            <w:vAlign w:val="top"/>
          </w:tcPr>
          <w:p>
            <w:pPr>
              <w:pStyle w:val="TableText"/>
              <w:ind w:left="356"/>
              <w:spacing w:before="112" w:line="232" w:lineRule="auto"/>
              <w:rPr/>
            </w:pPr>
            <w:r>
              <w:rPr>
                <w:spacing w:val="-4"/>
              </w:rPr>
              <w:t>1.84</w:t>
            </w:r>
          </w:p>
        </w:tc>
        <w:tc>
          <w:tcPr>
            <w:tcW w:w="1078" w:type="dxa"/>
            <w:vAlign w:val="top"/>
          </w:tcPr>
          <w:p>
            <w:pPr>
              <w:pStyle w:val="TableText"/>
              <w:ind w:left="306"/>
              <w:spacing w:before="112" w:line="232" w:lineRule="auto"/>
              <w:rPr/>
            </w:pPr>
            <w:r>
              <w:rPr>
                <w:spacing w:val="-2"/>
              </w:rPr>
              <w:t>0.738</w:t>
            </w:r>
          </w:p>
        </w:tc>
        <w:tc>
          <w:tcPr>
            <w:tcW w:w="999" w:type="dxa"/>
            <w:vAlign w:val="top"/>
          </w:tcPr>
          <w:p>
            <w:pPr>
              <w:pStyle w:val="TableText"/>
              <w:ind w:left="358"/>
              <w:spacing w:before="112" w:line="232" w:lineRule="auto"/>
              <w:rPr/>
            </w:pPr>
            <w:r>
              <w:rPr>
                <w:spacing w:val="-3"/>
              </w:rPr>
              <w:t>3.1</w:t>
            </w:r>
          </w:p>
        </w:tc>
        <w:tc>
          <w:tcPr>
            <w:tcW w:w="1004" w:type="dxa"/>
            <w:vAlign w:val="top"/>
          </w:tcPr>
          <w:p>
            <w:pPr>
              <w:pStyle w:val="TableText"/>
              <w:ind w:left="319"/>
              <w:spacing w:before="112" w:line="232" w:lineRule="auto"/>
              <w:rPr/>
            </w:pPr>
            <w:r>
              <w:rPr>
                <w:spacing w:val="-4"/>
              </w:rPr>
              <w:t>1.46</w:t>
            </w:r>
          </w:p>
        </w:tc>
      </w:tr>
      <w:tr>
        <w:trPr>
          <w:trHeight w:val="349" w:hRule="atLeast"/>
        </w:trPr>
        <w:tc>
          <w:tcPr>
            <w:tcW w:w="704" w:type="dxa"/>
            <w:vAlign w:val="top"/>
          </w:tcPr>
          <w:p>
            <w:pPr>
              <w:pStyle w:val="TableText"/>
              <w:ind w:left="164"/>
              <w:spacing w:before="113" w:line="231" w:lineRule="auto"/>
              <w:rPr/>
            </w:pPr>
            <w:r>
              <w:rPr>
                <w:spacing w:val="-2"/>
              </w:rPr>
              <w:t>45.0</w:t>
            </w:r>
          </w:p>
        </w:tc>
        <w:tc>
          <w:tcPr>
            <w:tcW w:w="1079" w:type="dxa"/>
            <w:vAlign w:val="top"/>
          </w:tcPr>
          <w:p>
            <w:pPr>
              <w:pStyle w:val="TableText"/>
              <w:ind w:left="301"/>
              <w:spacing w:before="113" w:line="231" w:lineRule="auto"/>
              <w:rPr/>
            </w:pPr>
            <w:r>
              <w:rPr>
                <w:spacing w:val="-2"/>
              </w:rPr>
              <w:t>0.067</w:t>
            </w:r>
          </w:p>
        </w:tc>
        <w:tc>
          <w:tcPr>
            <w:tcW w:w="1069" w:type="dxa"/>
            <w:vAlign w:val="top"/>
          </w:tcPr>
          <w:p>
            <w:pPr>
              <w:pStyle w:val="TableText"/>
              <w:ind w:left="251"/>
              <w:spacing w:before="113" w:line="231" w:lineRule="auto"/>
              <w:rPr/>
            </w:pPr>
            <w:r>
              <w:rPr>
                <w:spacing w:val="-2"/>
              </w:rPr>
              <w:t>0.0259</w:t>
            </w:r>
          </w:p>
        </w:tc>
        <w:tc>
          <w:tcPr>
            <w:tcW w:w="1088" w:type="dxa"/>
            <w:vAlign w:val="top"/>
          </w:tcPr>
          <w:p>
            <w:pPr>
              <w:pStyle w:val="TableText"/>
              <w:ind w:left="312"/>
              <w:spacing w:before="113" w:line="231" w:lineRule="auto"/>
              <w:rPr/>
            </w:pPr>
            <w:r>
              <w:rPr>
                <w:spacing w:val="-2"/>
              </w:rPr>
              <w:t>0.560</w:t>
            </w:r>
          </w:p>
        </w:tc>
        <w:tc>
          <w:tcPr>
            <w:tcW w:w="1079" w:type="dxa"/>
            <w:vAlign w:val="top"/>
          </w:tcPr>
          <w:p>
            <w:pPr>
              <w:pStyle w:val="TableText"/>
              <w:ind w:left="305"/>
              <w:spacing w:before="113" w:line="231" w:lineRule="auto"/>
              <w:rPr/>
            </w:pPr>
            <w:r>
              <w:rPr>
                <w:spacing w:val="-2"/>
              </w:rPr>
              <w:t>0.240</w:t>
            </w:r>
          </w:p>
        </w:tc>
        <w:tc>
          <w:tcPr>
            <w:tcW w:w="1089" w:type="dxa"/>
            <w:vAlign w:val="top"/>
          </w:tcPr>
          <w:p>
            <w:pPr>
              <w:pStyle w:val="TableText"/>
              <w:ind w:left="356"/>
              <w:spacing w:before="113" w:line="231" w:lineRule="auto"/>
              <w:rPr/>
            </w:pPr>
            <w:r>
              <w:rPr>
                <w:spacing w:val="-4"/>
              </w:rPr>
              <w:t>1.82</w:t>
            </w:r>
          </w:p>
        </w:tc>
        <w:tc>
          <w:tcPr>
            <w:tcW w:w="1078" w:type="dxa"/>
            <w:vAlign w:val="top"/>
          </w:tcPr>
          <w:p>
            <w:pPr>
              <w:pStyle w:val="TableText"/>
              <w:ind w:left="306"/>
              <w:spacing w:before="113" w:line="231" w:lineRule="auto"/>
              <w:rPr/>
            </w:pPr>
            <w:r>
              <w:rPr>
                <w:spacing w:val="-2"/>
              </w:rPr>
              <w:t>0.730</w:t>
            </w:r>
          </w:p>
        </w:tc>
        <w:tc>
          <w:tcPr>
            <w:tcW w:w="999" w:type="dxa"/>
            <w:vAlign w:val="top"/>
          </w:tcPr>
          <w:p>
            <w:pPr>
              <w:pStyle w:val="TableText"/>
              <w:ind w:left="319"/>
              <w:spacing w:before="113" w:line="231" w:lineRule="auto"/>
              <w:rPr/>
            </w:pPr>
            <w:r>
              <w:rPr>
                <w:spacing w:val="-2"/>
              </w:rPr>
              <w:t>3.05</w:t>
            </w:r>
          </w:p>
        </w:tc>
        <w:tc>
          <w:tcPr>
            <w:tcW w:w="1004" w:type="dxa"/>
            <w:vAlign w:val="top"/>
          </w:tcPr>
          <w:p>
            <w:pPr>
              <w:pStyle w:val="TableText"/>
              <w:ind w:left="319"/>
              <w:spacing w:before="113" w:line="231" w:lineRule="auto"/>
              <w:rPr/>
            </w:pPr>
            <w:r>
              <w:rPr>
                <w:spacing w:val="-4"/>
              </w:rPr>
              <w:t>1.45</w:t>
            </w:r>
          </w:p>
        </w:tc>
      </w:tr>
      <w:tr>
        <w:trPr>
          <w:trHeight w:val="350" w:hRule="atLeast"/>
        </w:trPr>
        <w:tc>
          <w:tcPr>
            <w:tcW w:w="704" w:type="dxa"/>
            <w:vAlign w:val="top"/>
          </w:tcPr>
          <w:p>
            <w:pPr>
              <w:pStyle w:val="TableText"/>
              <w:ind w:left="164"/>
              <w:spacing w:before="114" w:line="231" w:lineRule="auto"/>
              <w:rPr/>
            </w:pPr>
            <w:r>
              <w:rPr>
                <w:spacing w:val="-2"/>
              </w:rPr>
              <w:t>45.2</w:t>
            </w:r>
          </w:p>
        </w:tc>
        <w:tc>
          <w:tcPr>
            <w:tcW w:w="1079" w:type="dxa"/>
            <w:vAlign w:val="top"/>
          </w:tcPr>
          <w:p>
            <w:pPr>
              <w:pStyle w:val="TableText"/>
              <w:ind w:left="301"/>
              <w:spacing w:before="114" w:line="231" w:lineRule="auto"/>
              <w:rPr/>
            </w:pPr>
            <w:r>
              <w:rPr>
                <w:spacing w:val="-2"/>
              </w:rPr>
              <w:t>0.066</w:t>
            </w:r>
          </w:p>
        </w:tc>
        <w:tc>
          <w:tcPr>
            <w:tcW w:w="1069" w:type="dxa"/>
            <w:vAlign w:val="top"/>
          </w:tcPr>
          <w:p>
            <w:pPr>
              <w:pStyle w:val="TableText"/>
              <w:ind w:left="251"/>
              <w:spacing w:before="114" w:line="231" w:lineRule="auto"/>
              <w:rPr/>
            </w:pPr>
            <w:r>
              <w:rPr>
                <w:spacing w:val="-2"/>
              </w:rPr>
              <w:t>0.0257</w:t>
            </w:r>
          </w:p>
        </w:tc>
        <w:tc>
          <w:tcPr>
            <w:tcW w:w="1088" w:type="dxa"/>
            <w:vAlign w:val="top"/>
          </w:tcPr>
          <w:p>
            <w:pPr>
              <w:pStyle w:val="TableText"/>
              <w:ind w:left="312"/>
              <w:spacing w:before="114" w:line="231" w:lineRule="auto"/>
              <w:rPr/>
            </w:pPr>
            <w:r>
              <w:rPr>
                <w:spacing w:val="-2"/>
              </w:rPr>
              <w:t>0.554</w:t>
            </w:r>
          </w:p>
        </w:tc>
        <w:tc>
          <w:tcPr>
            <w:tcW w:w="1079" w:type="dxa"/>
            <w:vAlign w:val="top"/>
          </w:tcPr>
          <w:p>
            <w:pPr>
              <w:pStyle w:val="TableText"/>
              <w:ind w:left="305"/>
              <w:spacing w:before="114" w:line="231" w:lineRule="auto"/>
              <w:rPr/>
            </w:pPr>
            <w:r>
              <w:rPr>
                <w:spacing w:val="-2"/>
              </w:rPr>
              <w:t>0.238</w:t>
            </w:r>
          </w:p>
        </w:tc>
        <w:tc>
          <w:tcPr>
            <w:tcW w:w="1089" w:type="dxa"/>
            <w:vAlign w:val="top"/>
          </w:tcPr>
          <w:p>
            <w:pPr>
              <w:pStyle w:val="TableText"/>
              <w:ind w:left="356"/>
              <w:spacing w:before="114" w:line="231" w:lineRule="auto"/>
              <w:rPr/>
            </w:pPr>
            <w:r>
              <w:rPr>
                <w:spacing w:val="-4"/>
              </w:rPr>
              <w:t>1.80</w:t>
            </w:r>
          </w:p>
        </w:tc>
        <w:tc>
          <w:tcPr>
            <w:tcW w:w="1078" w:type="dxa"/>
            <w:vAlign w:val="top"/>
          </w:tcPr>
          <w:p>
            <w:pPr>
              <w:pStyle w:val="TableText"/>
              <w:ind w:left="306"/>
              <w:spacing w:before="114" w:line="231" w:lineRule="auto"/>
              <w:rPr/>
            </w:pPr>
            <w:r>
              <w:rPr>
                <w:spacing w:val="-2"/>
              </w:rPr>
              <w:t>0.722</w:t>
            </w:r>
          </w:p>
        </w:tc>
        <w:tc>
          <w:tcPr>
            <w:tcW w:w="999" w:type="dxa"/>
            <w:vAlign w:val="top"/>
          </w:tcPr>
          <w:p>
            <w:pPr>
              <w:pStyle w:val="TableText"/>
              <w:ind w:left="449"/>
              <w:spacing w:before="114" w:line="231" w:lineRule="auto"/>
              <w:rPr/>
            </w:pPr>
            <w:r>
              <w:rPr/>
              <w:t>3</w:t>
            </w:r>
          </w:p>
        </w:tc>
        <w:tc>
          <w:tcPr>
            <w:tcW w:w="1004" w:type="dxa"/>
            <w:vAlign w:val="top"/>
          </w:tcPr>
          <w:p>
            <w:pPr>
              <w:pStyle w:val="TableText"/>
              <w:ind w:left="319"/>
              <w:spacing w:before="114" w:line="231" w:lineRule="auto"/>
              <w:rPr/>
            </w:pPr>
            <w:r>
              <w:rPr>
                <w:spacing w:val="-4"/>
              </w:rPr>
              <w:t>1.42</w:t>
            </w:r>
          </w:p>
        </w:tc>
      </w:tr>
      <w:tr>
        <w:trPr>
          <w:trHeight w:val="360" w:hRule="atLeast"/>
        </w:trPr>
        <w:tc>
          <w:tcPr>
            <w:tcW w:w="704" w:type="dxa"/>
            <w:vAlign w:val="top"/>
          </w:tcPr>
          <w:p>
            <w:pPr>
              <w:pStyle w:val="TableText"/>
              <w:ind w:left="164"/>
              <w:spacing w:before="114" w:line="239" w:lineRule="auto"/>
              <w:rPr/>
            </w:pPr>
            <w:r>
              <w:rPr>
                <w:spacing w:val="-2"/>
              </w:rPr>
              <w:t>45.4</w:t>
            </w:r>
          </w:p>
        </w:tc>
        <w:tc>
          <w:tcPr>
            <w:tcW w:w="1079" w:type="dxa"/>
            <w:vAlign w:val="top"/>
          </w:tcPr>
          <w:p>
            <w:pPr>
              <w:pStyle w:val="TableText"/>
              <w:ind w:left="301"/>
              <w:spacing w:before="114" w:line="239" w:lineRule="auto"/>
              <w:rPr/>
            </w:pPr>
            <w:r>
              <w:rPr>
                <w:spacing w:val="-2"/>
              </w:rPr>
              <w:t>0.065</w:t>
            </w:r>
          </w:p>
        </w:tc>
        <w:tc>
          <w:tcPr>
            <w:tcW w:w="1069" w:type="dxa"/>
            <w:vAlign w:val="top"/>
          </w:tcPr>
          <w:p>
            <w:pPr>
              <w:pStyle w:val="TableText"/>
              <w:ind w:left="251"/>
              <w:spacing w:before="114" w:line="239" w:lineRule="auto"/>
              <w:rPr/>
            </w:pPr>
            <w:r>
              <w:rPr>
                <w:spacing w:val="-2"/>
              </w:rPr>
              <w:t>0.0254</w:t>
            </w:r>
          </w:p>
        </w:tc>
        <w:tc>
          <w:tcPr>
            <w:tcW w:w="1088" w:type="dxa"/>
            <w:vAlign w:val="top"/>
          </w:tcPr>
          <w:p>
            <w:pPr>
              <w:pStyle w:val="TableText"/>
              <w:ind w:left="312"/>
              <w:spacing w:before="114" w:line="239" w:lineRule="auto"/>
              <w:rPr/>
            </w:pPr>
            <w:r>
              <w:rPr>
                <w:spacing w:val="-2"/>
              </w:rPr>
              <w:t>0.548</w:t>
            </w:r>
          </w:p>
        </w:tc>
        <w:tc>
          <w:tcPr>
            <w:tcW w:w="1079" w:type="dxa"/>
            <w:vAlign w:val="top"/>
          </w:tcPr>
          <w:p>
            <w:pPr>
              <w:pStyle w:val="TableText"/>
              <w:ind w:left="305"/>
              <w:spacing w:before="114" w:line="239" w:lineRule="auto"/>
              <w:rPr/>
            </w:pPr>
            <w:r>
              <w:rPr>
                <w:spacing w:val="-2"/>
              </w:rPr>
              <w:t>0.236</w:t>
            </w:r>
          </w:p>
        </w:tc>
        <w:tc>
          <w:tcPr>
            <w:tcW w:w="1089" w:type="dxa"/>
            <w:vAlign w:val="top"/>
          </w:tcPr>
          <w:p>
            <w:pPr>
              <w:pStyle w:val="TableText"/>
              <w:ind w:left="356"/>
              <w:spacing w:before="114" w:line="239" w:lineRule="auto"/>
              <w:rPr/>
            </w:pPr>
            <w:r>
              <w:rPr>
                <w:spacing w:val="-4"/>
              </w:rPr>
              <w:t>1.78</w:t>
            </w:r>
          </w:p>
        </w:tc>
        <w:tc>
          <w:tcPr>
            <w:tcW w:w="1078" w:type="dxa"/>
            <w:vAlign w:val="top"/>
          </w:tcPr>
          <w:p>
            <w:pPr>
              <w:pStyle w:val="TableText"/>
              <w:ind w:left="306"/>
              <w:spacing w:before="114" w:line="239" w:lineRule="auto"/>
              <w:rPr/>
            </w:pPr>
            <w:r>
              <w:rPr>
                <w:spacing w:val="-2"/>
              </w:rPr>
              <w:t>0.714</w:t>
            </w:r>
          </w:p>
        </w:tc>
        <w:tc>
          <w:tcPr>
            <w:tcW w:w="999" w:type="dxa"/>
            <w:vAlign w:val="top"/>
          </w:tcPr>
          <w:p>
            <w:pPr>
              <w:pStyle w:val="TableText"/>
              <w:ind w:left="319"/>
              <w:spacing w:before="114" w:line="239" w:lineRule="auto"/>
              <w:rPr/>
            </w:pPr>
            <w:r>
              <w:rPr>
                <w:spacing w:val="-2"/>
              </w:rPr>
              <w:t>2.98</w:t>
            </w:r>
          </w:p>
        </w:tc>
        <w:tc>
          <w:tcPr>
            <w:tcW w:w="1004" w:type="dxa"/>
            <w:vAlign w:val="top"/>
          </w:tcPr>
          <w:p>
            <w:pPr>
              <w:pStyle w:val="TableText"/>
              <w:ind w:left="319"/>
              <w:spacing w:before="114" w:line="239" w:lineRule="auto"/>
              <w:rPr/>
            </w:pPr>
            <w:r>
              <w:rPr>
                <w:spacing w:val="-4"/>
              </w:rPr>
              <w:t>1.41</w:t>
            </w:r>
          </w:p>
        </w:tc>
      </w:tr>
      <w:tr>
        <w:trPr>
          <w:trHeight w:val="349" w:hRule="atLeast"/>
        </w:trPr>
        <w:tc>
          <w:tcPr>
            <w:tcW w:w="704" w:type="dxa"/>
            <w:vAlign w:val="top"/>
          </w:tcPr>
          <w:p>
            <w:pPr>
              <w:pStyle w:val="TableText"/>
              <w:ind w:left="164"/>
              <w:spacing w:before="114" w:line="230" w:lineRule="auto"/>
              <w:rPr/>
            </w:pPr>
            <w:r>
              <w:rPr>
                <w:spacing w:val="-2"/>
              </w:rPr>
              <w:t>45.6</w:t>
            </w:r>
          </w:p>
        </w:tc>
        <w:tc>
          <w:tcPr>
            <w:tcW w:w="1079" w:type="dxa"/>
            <w:vAlign w:val="top"/>
          </w:tcPr>
          <w:p>
            <w:pPr>
              <w:pStyle w:val="TableText"/>
              <w:ind w:left="301"/>
              <w:spacing w:before="114" w:line="230" w:lineRule="auto"/>
              <w:rPr/>
            </w:pPr>
            <w:r>
              <w:rPr>
                <w:spacing w:val="-2"/>
              </w:rPr>
              <w:t>0.064</w:t>
            </w:r>
          </w:p>
        </w:tc>
        <w:tc>
          <w:tcPr>
            <w:tcW w:w="1069" w:type="dxa"/>
            <w:vAlign w:val="top"/>
          </w:tcPr>
          <w:p>
            <w:pPr>
              <w:pStyle w:val="TableText"/>
              <w:ind w:left="251"/>
              <w:spacing w:before="114" w:line="230" w:lineRule="auto"/>
              <w:rPr/>
            </w:pPr>
            <w:r>
              <w:rPr>
                <w:spacing w:val="-2"/>
              </w:rPr>
              <w:t>0.0251</w:t>
            </w:r>
          </w:p>
        </w:tc>
        <w:tc>
          <w:tcPr>
            <w:tcW w:w="1088" w:type="dxa"/>
            <w:vAlign w:val="top"/>
          </w:tcPr>
          <w:p>
            <w:pPr>
              <w:pStyle w:val="TableText"/>
              <w:ind w:left="312"/>
              <w:spacing w:before="114" w:line="230" w:lineRule="auto"/>
              <w:rPr/>
            </w:pPr>
            <w:r>
              <w:rPr>
                <w:spacing w:val="-2"/>
              </w:rPr>
              <w:t>0.542</w:t>
            </w:r>
          </w:p>
        </w:tc>
        <w:tc>
          <w:tcPr>
            <w:tcW w:w="1079" w:type="dxa"/>
            <w:vAlign w:val="top"/>
          </w:tcPr>
          <w:p>
            <w:pPr>
              <w:pStyle w:val="TableText"/>
              <w:ind w:left="305"/>
              <w:spacing w:before="114" w:line="230" w:lineRule="auto"/>
              <w:rPr/>
            </w:pPr>
            <w:r>
              <w:rPr>
                <w:spacing w:val="-2"/>
              </w:rPr>
              <w:t>0.234</w:t>
            </w:r>
          </w:p>
        </w:tc>
        <w:tc>
          <w:tcPr>
            <w:tcW w:w="1089" w:type="dxa"/>
            <w:vAlign w:val="top"/>
          </w:tcPr>
          <w:p>
            <w:pPr>
              <w:pStyle w:val="TableText"/>
              <w:ind w:left="356"/>
              <w:spacing w:before="114" w:line="230" w:lineRule="auto"/>
              <w:rPr/>
            </w:pPr>
            <w:r>
              <w:rPr>
                <w:spacing w:val="-4"/>
              </w:rPr>
              <w:t>1.76</w:t>
            </w:r>
          </w:p>
        </w:tc>
        <w:tc>
          <w:tcPr>
            <w:tcW w:w="1078" w:type="dxa"/>
            <w:vAlign w:val="top"/>
          </w:tcPr>
          <w:p>
            <w:pPr>
              <w:pStyle w:val="TableText"/>
              <w:ind w:left="306"/>
              <w:spacing w:before="114" w:line="230" w:lineRule="auto"/>
              <w:rPr/>
            </w:pPr>
            <w:r>
              <w:rPr>
                <w:spacing w:val="-2"/>
              </w:rPr>
              <w:t>0.706</w:t>
            </w:r>
          </w:p>
        </w:tc>
        <w:tc>
          <w:tcPr>
            <w:tcW w:w="999" w:type="dxa"/>
            <w:vAlign w:val="top"/>
          </w:tcPr>
          <w:p>
            <w:pPr>
              <w:pStyle w:val="TableText"/>
              <w:ind w:left="319"/>
              <w:spacing w:before="114" w:line="230" w:lineRule="auto"/>
              <w:rPr/>
            </w:pPr>
            <w:r>
              <w:rPr>
                <w:spacing w:val="-2"/>
              </w:rPr>
              <w:t>2.96</w:t>
            </w:r>
          </w:p>
        </w:tc>
        <w:tc>
          <w:tcPr>
            <w:tcW w:w="1004" w:type="dxa"/>
            <w:vAlign w:val="top"/>
          </w:tcPr>
          <w:p>
            <w:pPr>
              <w:pStyle w:val="TableText"/>
              <w:ind w:left="360"/>
              <w:spacing w:before="114" w:line="230" w:lineRule="auto"/>
              <w:rPr/>
            </w:pPr>
            <w:r>
              <w:rPr>
                <w:spacing w:val="-5"/>
              </w:rPr>
              <w:t>1.4</w:t>
            </w:r>
          </w:p>
        </w:tc>
      </w:tr>
      <w:tr>
        <w:trPr>
          <w:trHeight w:val="354" w:hRule="atLeast"/>
        </w:trPr>
        <w:tc>
          <w:tcPr>
            <w:tcW w:w="704" w:type="dxa"/>
            <w:vAlign w:val="top"/>
          </w:tcPr>
          <w:p>
            <w:pPr>
              <w:pStyle w:val="TableText"/>
              <w:ind w:left="164"/>
              <w:spacing w:before="115" w:line="234" w:lineRule="auto"/>
              <w:rPr/>
            </w:pPr>
            <w:r>
              <w:rPr>
                <w:spacing w:val="-2"/>
              </w:rPr>
              <w:t>45.8</w:t>
            </w:r>
          </w:p>
        </w:tc>
        <w:tc>
          <w:tcPr>
            <w:tcW w:w="1079" w:type="dxa"/>
            <w:vAlign w:val="top"/>
          </w:tcPr>
          <w:p>
            <w:pPr>
              <w:pStyle w:val="TableText"/>
              <w:ind w:left="301"/>
              <w:spacing w:before="115" w:line="234" w:lineRule="auto"/>
              <w:rPr/>
            </w:pPr>
            <w:r>
              <w:rPr>
                <w:spacing w:val="-2"/>
              </w:rPr>
              <w:t>0.063</w:t>
            </w:r>
          </w:p>
        </w:tc>
        <w:tc>
          <w:tcPr>
            <w:tcW w:w="1069" w:type="dxa"/>
            <w:vAlign w:val="top"/>
          </w:tcPr>
          <w:p>
            <w:pPr>
              <w:pStyle w:val="TableText"/>
              <w:ind w:left="251"/>
              <w:spacing w:before="115" w:line="234" w:lineRule="auto"/>
              <w:rPr/>
            </w:pPr>
            <w:r>
              <w:rPr>
                <w:spacing w:val="-2"/>
              </w:rPr>
              <w:t>0.0249</w:t>
            </w:r>
          </w:p>
        </w:tc>
        <w:tc>
          <w:tcPr>
            <w:tcW w:w="1088" w:type="dxa"/>
            <w:vAlign w:val="top"/>
          </w:tcPr>
          <w:p>
            <w:pPr>
              <w:pStyle w:val="TableText"/>
              <w:ind w:left="312"/>
              <w:spacing w:before="115" w:line="234" w:lineRule="auto"/>
              <w:rPr/>
            </w:pPr>
            <w:r>
              <w:rPr>
                <w:spacing w:val="-2"/>
              </w:rPr>
              <w:t>0.536</w:t>
            </w:r>
          </w:p>
        </w:tc>
        <w:tc>
          <w:tcPr>
            <w:tcW w:w="1079" w:type="dxa"/>
            <w:vAlign w:val="top"/>
          </w:tcPr>
          <w:p>
            <w:pPr>
              <w:pStyle w:val="TableText"/>
              <w:ind w:left="305"/>
              <w:spacing w:before="115" w:line="234" w:lineRule="auto"/>
              <w:rPr/>
            </w:pPr>
            <w:r>
              <w:rPr>
                <w:spacing w:val="-2"/>
              </w:rPr>
              <w:t>0.232</w:t>
            </w:r>
          </w:p>
        </w:tc>
        <w:tc>
          <w:tcPr>
            <w:tcW w:w="1089" w:type="dxa"/>
            <w:vAlign w:val="top"/>
          </w:tcPr>
          <w:p>
            <w:pPr>
              <w:pStyle w:val="TableText"/>
              <w:ind w:left="356"/>
              <w:spacing w:before="115" w:line="234" w:lineRule="auto"/>
              <w:rPr/>
            </w:pPr>
            <w:r>
              <w:rPr>
                <w:spacing w:val="-4"/>
              </w:rPr>
              <w:t>1.74</w:t>
            </w:r>
          </w:p>
        </w:tc>
        <w:tc>
          <w:tcPr>
            <w:tcW w:w="1078" w:type="dxa"/>
            <w:vAlign w:val="top"/>
          </w:tcPr>
          <w:p>
            <w:pPr>
              <w:pStyle w:val="TableText"/>
              <w:ind w:left="306"/>
              <w:spacing w:before="115" w:line="234" w:lineRule="auto"/>
              <w:rPr/>
            </w:pPr>
            <w:r>
              <w:rPr>
                <w:spacing w:val="-2"/>
              </w:rPr>
              <w:t>0.698</w:t>
            </w:r>
          </w:p>
        </w:tc>
        <w:tc>
          <w:tcPr>
            <w:tcW w:w="999" w:type="dxa"/>
            <w:vAlign w:val="top"/>
          </w:tcPr>
          <w:p>
            <w:pPr>
              <w:pStyle w:val="TableText"/>
              <w:ind w:left="319"/>
              <w:spacing w:before="115" w:line="234" w:lineRule="auto"/>
              <w:rPr/>
            </w:pPr>
            <w:r>
              <w:rPr>
                <w:spacing w:val="-2"/>
              </w:rPr>
              <w:t>2.94</w:t>
            </w:r>
          </w:p>
        </w:tc>
        <w:tc>
          <w:tcPr>
            <w:tcW w:w="1004" w:type="dxa"/>
            <w:vAlign w:val="top"/>
          </w:tcPr>
          <w:p>
            <w:pPr>
              <w:pStyle w:val="TableText"/>
              <w:ind w:left="319"/>
              <w:spacing w:before="115" w:line="234" w:lineRule="auto"/>
              <w:rPr/>
            </w:pPr>
            <w:r>
              <w:rPr>
                <w:spacing w:val="-4"/>
              </w:rPr>
              <w:t>1.39</w:t>
            </w:r>
          </w:p>
        </w:tc>
      </w:tr>
    </w:tbl>
    <w:p>
      <w:pPr>
        <w:rPr>
          <w:rFonts w:ascii="Arial"/>
          <w:sz w:val="21"/>
        </w:rPr>
      </w:pPr>
      <w:r/>
    </w:p>
    <w:p>
      <w:pPr>
        <w:sectPr>
          <w:headerReference w:type="default" r:id="rId6"/>
          <w:footerReference w:type="default" r:id="rId205"/>
          <w:pgSz w:w="11500" w:h="16820"/>
          <w:pgMar w:top="400" w:right="1195" w:bottom="1324" w:left="1079" w:header="0" w:footer="1189" w:gutter="0"/>
        </w:sectPr>
        <w:rPr>
          <w:rFonts w:ascii="Arial" w:hAnsi="Arial" w:eastAsia="Arial" w:cs="Arial"/>
          <w:sz w:val="21"/>
          <w:szCs w:val="21"/>
        </w:rPr>
      </w:pPr>
    </w:p>
    <w:p>
      <w:pPr>
        <w:spacing w:line="370" w:lineRule="auto"/>
        <w:rPr>
          <w:rFonts w:ascii="Arial"/>
          <w:sz w:val="21"/>
        </w:rPr>
      </w:pPr>
      <w:r/>
    </w:p>
    <w:p>
      <w:pPr>
        <w:ind w:left="2455"/>
        <w:spacing w:before="61" w:line="221" w:lineRule="auto"/>
        <w:rPr>
          <w:rFonts w:ascii="SimSun" w:hAnsi="SimSun" w:eastAsia="SimSun" w:cs="SimSun"/>
          <w:sz w:val="19"/>
          <w:szCs w:val="19"/>
        </w:rPr>
      </w:pPr>
      <w:r>
        <w:rPr>
          <w:rFonts w:ascii="SimHei" w:hAnsi="SimHei" w:eastAsia="SimHei" w:cs="SimHei"/>
          <w:sz w:val="19"/>
          <w:szCs w:val="19"/>
          <w:spacing w:val="12"/>
        </w:rPr>
        <w:t>表</w:t>
      </w:r>
      <w:r>
        <w:rPr>
          <w:rFonts w:ascii="SimHei" w:hAnsi="SimHei" w:eastAsia="SimHei" w:cs="SimHei"/>
          <w:sz w:val="19"/>
          <w:szCs w:val="19"/>
          <w:spacing w:val="-21"/>
        </w:rPr>
        <w:t xml:space="preserve"> </w:t>
      </w:r>
      <w:r>
        <w:rPr>
          <w:rFonts w:ascii="Arial" w:hAnsi="Arial" w:eastAsia="Arial" w:cs="Arial"/>
          <w:sz w:val="19"/>
          <w:szCs w:val="19"/>
          <w:spacing w:val="12"/>
        </w:rPr>
        <w:t>A.2</w:t>
      </w:r>
      <w:r>
        <w:rPr>
          <w:rFonts w:ascii="Arial" w:hAnsi="Arial" w:eastAsia="Arial" w:cs="Arial"/>
          <w:sz w:val="19"/>
          <w:szCs w:val="19"/>
        </w:rPr>
        <w:t xml:space="preserve">     </w:t>
      </w:r>
      <w:r>
        <w:rPr>
          <w:rFonts w:ascii="SimHei" w:hAnsi="SimHei" w:eastAsia="SimHei" w:cs="SimHei"/>
          <w:sz w:val="19"/>
          <w:szCs w:val="19"/>
          <w:spacing w:val="12"/>
        </w:rPr>
        <w:t>电压和设备类别相对应的允许电容</w:t>
      </w:r>
      <w:r>
        <w:rPr>
          <w:rFonts w:ascii="SimSun" w:hAnsi="SimSun" w:eastAsia="SimSun" w:cs="SimSun"/>
          <w:sz w:val="19"/>
          <w:szCs w:val="19"/>
          <w:spacing w:val="12"/>
        </w:rPr>
        <w:t>(</w:t>
      </w:r>
      <w:r>
        <w:rPr>
          <w:rFonts w:ascii="SimSun" w:hAnsi="SimSun" w:eastAsia="SimSun" w:cs="SimSun"/>
          <w:sz w:val="19"/>
          <w:szCs w:val="19"/>
          <w:spacing w:val="-28"/>
        </w:rPr>
        <w:t xml:space="preserve"> </w:t>
      </w:r>
      <w:r>
        <w:rPr>
          <w:rFonts w:ascii="SimSun" w:hAnsi="SimSun" w:eastAsia="SimSun" w:cs="SimSun"/>
          <w:sz w:val="19"/>
          <w:szCs w:val="19"/>
          <w:spacing w:val="12"/>
        </w:rPr>
        <w:t>续</w:t>
      </w:r>
      <w:r>
        <w:rPr>
          <w:rFonts w:ascii="SimSun" w:hAnsi="SimSun" w:eastAsia="SimSun" w:cs="SimSun"/>
          <w:sz w:val="19"/>
          <w:szCs w:val="19"/>
          <w:spacing w:val="-31"/>
        </w:rPr>
        <w:t xml:space="preserve"> </w:t>
      </w:r>
      <w:r>
        <w:rPr>
          <w:rFonts w:ascii="SimSun" w:hAnsi="SimSun" w:eastAsia="SimSun" w:cs="SimSun"/>
          <w:sz w:val="19"/>
          <w:szCs w:val="19"/>
          <w:spacing w:val="12"/>
        </w:rPr>
        <w:t>)</w:t>
      </w:r>
    </w:p>
    <w:p>
      <w:pPr>
        <w:spacing w:line="241" w:lineRule="exact"/>
        <w:rPr/>
      </w:pPr>
      <w:r/>
    </w:p>
    <w:tbl>
      <w:tblPr>
        <w:tblStyle w:val="TableNormal"/>
        <w:tblW w:w="919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1079"/>
        <w:gridCol w:w="1079"/>
        <w:gridCol w:w="1079"/>
        <w:gridCol w:w="1079"/>
        <w:gridCol w:w="1079"/>
        <w:gridCol w:w="1088"/>
        <w:gridCol w:w="989"/>
        <w:gridCol w:w="1014"/>
      </w:tblGrid>
      <w:tr>
        <w:trPr>
          <w:trHeight w:val="724" w:hRule="atLeast"/>
        </w:trPr>
        <w:tc>
          <w:tcPr>
            <w:tcW w:w="704" w:type="dxa"/>
            <w:vAlign w:val="top"/>
            <w:vMerge w:val="restart"/>
            <w:tcBorders>
              <w:bottom w:val="nil"/>
            </w:tcBorders>
          </w:tcPr>
          <w:p>
            <w:pPr>
              <w:spacing w:line="301" w:lineRule="auto"/>
              <w:rPr>
                <w:rFonts w:ascii="Arial"/>
                <w:sz w:val="21"/>
              </w:rPr>
            </w:pPr>
            <w:r/>
          </w:p>
          <w:p>
            <w:pPr>
              <w:spacing w:line="302" w:lineRule="auto"/>
              <w:rPr>
                <w:rFonts w:ascii="Arial"/>
                <w:sz w:val="21"/>
              </w:rPr>
            </w:pPr>
            <w:r/>
          </w:p>
          <w:p>
            <w:pPr>
              <w:pStyle w:val="TableText"/>
              <w:ind w:left="165"/>
              <w:spacing w:before="59" w:line="223" w:lineRule="auto"/>
              <w:rPr/>
            </w:pPr>
            <w:r>
              <w:rPr>
                <w:spacing w:val="4"/>
              </w:rPr>
              <w:t>电压</w:t>
            </w:r>
          </w:p>
          <w:p>
            <w:pPr>
              <w:pStyle w:val="TableText"/>
              <w:ind w:left="295"/>
              <w:spacing w:before="116" w:line="182" w:lineRule="auto"/>
              <w:rPr/>
            </w:pPr>
            <w:r>
              <w:rPr/>
              <w:t>V</w:t>
            </w:r>
          </w:p>
        </w:tc>
        <w:tc>
          <w:tcPr>
            <w:tcW w:w="8486" w:type="dxa"/>
            <w:vAlign w:val="top"/>
            <w:gridSpan w:val="8"/>
          </w:tcPr>
          <w:p>
            <w:pPr>
              <w:pStyle w:val="TableText"/>
              <w:ind w:left="3871"/>
              <w:spacing w:before="112" w:line="219" w:lineRule="auto"/>
              <w:rPr/>
            </w:pPr>
            <w:r>
              <w:rPr>
                <w:spacing w:val="2"/>
              </w:rPr>
              <w:t>允许电容</w:t>
            </w:r>
          </w:p>
          <w:p>
            <w:pPr>
              <w:pStyle w:val="TableText"/>
              <w:ind w:left="4101"/>
              <w:spacing w:before="141" w:line="182" w:lineRule="auto"/>
              <w:rPr/>
            </w:pPr>
            <w:r>
              <w:rPr>
                <w:spacing w:val="-18"/>
              </w:rPr>
              <w:t>μF</w:t>
            </w:r>
          </w:p>
        </w:tc>
      </w:tr>
      <w:tr>
        <w:trPr>
          <w:trHeight w:val="349" w:hRule="atLeast"/>
        </w:trPr>
        <w:tc>
          <w:tcPr>
            <w:tcW w:w="704" w:type="dxa"/>
            <w:vAlign w:val="top"/>
            <w:vMerge w:val="continue"/>
            <w:tcBorders>
              <w:top w:val="nil"/>
              <w:bottom w:val="nil"/>
            </w:tcBorders>
          </w:tcPr>
          <w:p>
            <w:pPr>
              <w:rPr>
                <w:rFonts w:ascii="Arial"/>
                <w:sz w:val="21"/>
              </w:rPr>
            </w:pPr>
            <w:r/>
          </w:p>
        </w:tc>
        <w:tc>
          <w:tcPr>
            <w:tcW w:w="2158" w:type="dxa"/>
            <w:vAlign w:val="top"/>
            <w:gridSpan w:val="2"/>
          </w:tcPr>
          <w:p>
            <w:pPr>
              <w:pStyle w:val="TableText"/>
              <w:ind w:left="661"/>
              <w:spacing w:before="88" w:line="219" w:lineRule="auto"/>
              <w:rPr/>
            </w:pPr>
            <w:r>
              <w:rPr>
                <w:spacing w:val="1"/>
              </w:rPr>
              <w:t>ⅡC类设备</w:t>
            </w:r>
          </w:p>
        </w:tc>
        <w:tc>
          <w:tcPr>
            <w:tcW w:w="2158" w:type="dxa"/>
            <w:vAlign w:val="top"/>
            <w:gridSpan w:val="2"/>
          </w:tcPr>
          <w:p>
            <w:pPr>
              <w:pStyle w:val="TableText"/>
              <w:ind w:left="663"/>
              <w:spacing w:before="88" w:line="219" w:lineRule="auto"/>
              <w:rPr/>
            </w:pPr>
            <w:r>
              <w:rPr>
                <w:spacing w:val="1"/>
              </w:rPr>
              <w:t>ⅡB类设备</w:t>
            </w:r>
          </w:p>
        </w:tc>
        <w:tc>
          <w:tcPr>
            <w:tcW w:w="2167" w:type="dxa"/>
            <w:vAlign w:val="top"/>
            <w:gridSpan w:val="2"/>
          </w:tcPr>
          <w:p>
            <w:pPr>
              <w:pStyle w:val="TableText"/>
              <w:ind w:left="675"/>
              <w:spacing w:before="88" w:line="219" w:lineRule="auto"/>
              <w:rPr/>
            </w:pPr>
            <w:r>
              <w:rPr>
                <w:spacing w:val="1"/>
              </w:rPr>
              <w:t>ⅡA类设备</w:t>
            </w:r>
          </w:p>
        </w:tc>
        <w:tc>
          <w:tcPr>
            <w:tcW w:w="2003" w:type="dxa"/>
            <w:vAlign w:val="top"/>
            <w:gridSpan w:val="2"/>
          </w:tcPr>
          <w:p>
            <w:pPr>
              <w:pStyle w:val="TableText"/>
              <w:ind w:left="678"/>
              <w:spacing w:before="88" w:line="219" w:lineRule="auto"/>
              <w:rPr/>
            </w:pPr>
            <w:r>
              <w:rPr>
                <w:spacing w:val="2"/>
              </w:rPr>
              <w:t>I类设备</w:t>
            </w:r>
          </w:p>
        </w:tc>
      </w:tr>
      <w:tr>
        <w:trPr>
          <w:trHeight w:val="350" w:hRule="atLeast"/>
        </w:trPr>
        <w:tc>
          <w:tcPr>
            <w:tcW w:w="704" w:type="dxa"/>
            <w:vAlign w:val="top"/>
            <w:vMerge w:val="continue"/>
            <w:tcBorders>
              <w:top w:val="nil"/>
              <w:bottom w:val="nil"/>
            </w:tcBorders>
          </w:tcPr>
          <w:p>
            <w:pPr>
              <w:rPr>
                <w:rFonts w:ascii="Arial"/>
                <w:sz w:val="21"/>
              </w:rPr>
            </w:pPr>
            <w:r/>
          </w:p>
        </w:tc>
        <w:tc>
          <w:tcPr>
            <w:tcW w:w="2158" w:type="dxa"/>
            <w:vAlign w:val="top"/>
            <w:gridSpan w:val="2"/>
          </w:tcPr>
          <w:p>
            <w:pPr>
              <w:pStyle w:val="TableText"/>
              <w:ind w:left="711"/>
              <w:spacing w:before="89" w:line="219" w:lineRule="auto"/>
              <w:rPr/>
            </w:pPr>
            <w:r>
              <w:rPr>
                <w:spacing w:val="-2"/>
              </w:rPr>
              <w:t>安全系数</w:t>
            </w:r>
          </w:p>
        </w:tc>
        <w:tc>
          <w:tcPr>
            <w:tcW w:w="2158" w:type="dxa"/>
            <w:vAlign w:val="top"/>
            <w:gridSpan w:val="2"/>
          </w:tcPr>
          <w:p>
            <w:pPr>
              <w:pStyle w:val="TableText"/>
              <w:ind w:left="713"/>
              <w:spacing w:before="89" w:line="219" w:lineRule="auto"/>
              <w:rPr/>
            </w:pPr>
            <w:r>
              <w:rPr>
                <w:spacing w:val="-2"/>
              </w:rPr>
              <w:t>安全系数</w:t>
            </w:r>
          </w:p>
        </w:tc>
        <w:tc>
          <w:tcPr>
            <w:tcW w:w="2167" w:type="dxa"/>
            <w:vAlign w:val="top"/>
            <w:gridSpan w:val="2"/>
          </w:tcPr>
          <w:p>
            <w:pPr>
              <w:pStyle w:val="TableText"/>
              <w:ind w:left="715"/>
              <w:spacing w:before="89" w:line="219" w:lineRule="auto"/>
              <w:rPr/>
            </w:pPr>
            <w:r>
              <w:rPr>
                <w:spacing w:val="-2"/>
              </w:rPr>
              <w:t>安全系数</w:t>
            </w:r>
          </w:p>
        </w:tc>
        <w:tc>
          <w:tcPr>
            <w:tcW w:w="2003" w:type="dxa"/>
            <w:vAlign w:val="top"/>
            <w:gridSpan w:val="2"/>
          </w:tcPr>
          <w:p>
            <w:pPr>
              <w:pStyle w:val="TableText"/>
              <w:ind w:left="638"/>
              <w:spacing w:before="89" w:line="219" w:lineRule="auto"/>
              <w:rPr/>
            </w:pPr>
            <w:r>
              <w:rPr>
                <w:spacing w:val="-2"/>
              </w:rPr>
              <w:t>安全系数</w:t>
            </w:r>
          </w:p>
        </w:tc>
      </w:tr>
      <w:tr>
        <w:trPr>
          <w:trHeight w:val="350" w:hRule="atLeast"/>
        </w:trPr>
        <w:tc>
          <w:tcPr>
            <w:tcW w:w="704" w:type="dxa"/>
            <w:vAlign w:val="top"/>
            <w:vMerge w:val="continue"/>
            <w:tcBorders>
              <w:top w:val="nil"/>
            </w:tcBorders>
          </w:tcPr>
          <w:p>
            <w:pPr>
              <w:rPr>
                <w:rFonts w:ascii="Arial"/>
                <w:sz w:val="21"/>
              </w:rPr>
            </w:pPr>
            <w:r/>
          </w:p>
        </w:tc>
        <w:tc>
          <w:tcPr>
            <w:tcW w:w="1079" w:type="dxa"/>
            <w:vAlign w:val="top"/>
          </w:tcPr>
          <w:p>
            <w:pPr>
              <w:pStyle w:val="TableText"/>
              <w:ind w:left="391"/>
              <w:spacing w:before="106" w:line="239" w:lineRule="auto"/>
              <w:rPr/>
            </w:pPr>
            <w:r>
              <w:rPr>
                <w:spacing w:val="-11"/>
              </w:rPr>
              <w:t>×1</w:t>
            </w:r>
          </w:p>
        </w:tc>
        <w:tc>
          <w:tcPr>
            <w:tcW w:w="1079" w:type="dxa"/>
            <w:vAlign w:val="top"/>
          </w:tcPr>
          <w:p>
            <w:pPr>
              <w:pStyle w:val="TableText"/>
              <w:ind w:left="352"/>
              <w:spacing w:before="121" w:line="239" w:lineRule="auto"/>
              <w:rPr>
                <w:sz w:val="14"/>
                <w:szCs w:val="14"/>
              </w:rPr>
            </w:pPr>
            <w:r>
              <w:rPr>
                <w:sz w:val="14"/>
                <w:szCs w:val="14"/>
                <w:spacing w:val="-7"/>
              </w:rPr>
              <w:t>×1.5</w:t>
            </w:r>
          </w:p>
        </w:tc>
        <w:tc>
          <w:tcPr>
            <w:tcW w:w="1079" w:type="dxa"/>
            <w:vAlign w:val="top"/>
          </w:tcPr>
          <w:p>
            <w:pPr>
              <w:pStyle w:val="TableText"/>
              <w:ind w:left="393"/>
              <w:spacing w:before="106" w:line="239" w:lineRule="auto"/>
              <w:rPr/>
            </w:pPr>
            <w:r>
              <w:rPr>
                <w:spacing w:val="-11"/>
              </w:rPr>
              <w:t>×1</w:t>
            </w:r>
          </w:p>
        </w:tc>
        <w:tc>
          <w:tcPr>
            <w:tcW w:w="1079" w:type="dxa"/>
            <w:vAlign w:val="top"/>
          </w:tcPr>
          <w:p>
            <w:pPr>
              <w:pStyle w:val="TableText"/>
              <w:ind w:left="304"/>
              <w:spacing w:before="106" w:line="239" w:lineRule="auto"/>
              <w:rPr/>
            </w:pPr>
            <w:r>
              <w:rPr>
                <w:spacing w:val="-9"/>
              </w:rPr>
              <w:t>×1.5</w:t>
            </w:r>
          </w:p>
        </w:tc>
        <w:tc>
          <w:tcPr>
            <w:tcW w:w="1079" w:type="dxa"/>
            <w:vAlign w:val="top"/>
          </w:tcPr>
          <w:p>
            <w:pPr>
              <w:pStyle w:val="TableText"/>
              <w:ind w:left="395"/>
              <w:spacing w:before="106" w:line="239" w:lineRule="auto"/>
              <w:rPr/>
            </w:pPr>
            <w:r>
              <w:rPr>
                <w:spacing w:val="-11"/>
              </w:rPr>
              <w:t>×1</w:t>
            </w:r>
          </w:p>
        </w:tc>
        <w:tc>
          <w:tcPr>
            <w:tcW w:w="1088" w:type="dxa"/>
            <w:vAlign w:val="top"/>
          </w:tcPr>
          <w:p>
            <w:pPr>
              <w:pStyle w:val="TableText"/>
              <w:ind w:left="366"/>
              <w:spacing w:before="121" w:line="239" w:lineRule="auto"/>
              <w:rPr>
                <w:sz w:val="14"/>
                <w:szCs w:val="14"/>
              </w:rPr>
            </w:pPr>
            <w:r>
              <w:rPr>
                <w:sz w:val="14"/>
                <w:szCs w:val="14"/>
                <w:spacing w:val="-7"/>
              </w:rPr>
              <w:t>×1.5</w:t>
            </w:r>
          </w:p>
        </w:tc>
        <w:tc>
          <w:tcPr>
            <w:tcW w:w="989" w:type="dxa"/>
            <w:vAlign w:val="top"/>
          </w:tcPr>
          <w:p>
            <w:pPr>
              <w:pStyle w:val="TableText"/>
              <w:ind w:left="358"/>
              <w:spacing w:before="106" w:line="239" w:lineRule="auto"/>
              <w:rPr/>
            </w:pPr>
            <w:r>
              <w:rPr>
                <w:spacing w:val="-11"/>
              </w:rPr>
              <w:t>×1</w:t>
            </w:r>
          </w:p>
        </w:tc>
        <w:tc>
          <w:tcPr>
            <w:tcW w:w="1014" w:type="dxa"/>
            <w:vAlign w:val="top"/>
          </w:tcPr>
          <w:p>
            <w:pPr>
              <w:pStyle w:val="TableText"/>
              <w:ind w:left="279"/>
              <w:spacing w:before="106" w:line="239" w:lineRule="auto"/>
              <w:rPr/>
            </w:pPr>
            <w:r>
              <w:rPr>
                <w:spacing w:val="-9"/>
              </w:rPr>
              <w:t>×1.5</w:t>
            </w:r>
          </w:p>
        </w:tc>
      </w:tr>
      <w:tr>
        <w:trPr>
          <w:trHeight w:val="329" w:hRule="atLeast"/>
        </w:trPr>
        <w:tc>
          <w:tcPr>
            <w:tcW w:w="704" w:type="dxa"/>
            <w:vAlign w:val="top"/>
          </w:tcPr>
          <w:p>
            <w:pPr>
              <w:pStyle w:val="TableText"/>
              <w:ind w:left="165"/>
              <w:spacing w:before="97" w:line="227" w:lineRule="auto"/>
              <w:rPr/>
            </w:pPr>
            <w:r>
              <w:rPr>
                <w:spacing w:val="-2"/>
              </w:rPr>
              <w:t>46.0</w:t>
            </w:r>
          </w:p>
        </w:tc>
        <w:tc>
          <w:tcPr>
            <w:tcW w:w="1079" w:type="dxa"/>
            <w:vAlign w:val="top"/>
          </w:tcPr>
          <w:p>
            <w:pPr>
              <w:pStyle w:val="TableText"/>
              <w:ind w:left="261"/>
              <w:spacing w:before="97" w:line="227" w:lineRule="auto"/>
              <w:rPr/>
            </w:pPr>
            <w:r>
              <w:rPr>
                <w:spacing w:val="-2"/>
              </w:rPr>
              <w:t>0.0623</w:t>
            </w:r>
          </w:p>
        </w:tc>
        <w:tc>
          <w:tcPr>
            <w:tcW w:w="1079" w:type="dxa"/>
            <w:vAlign w:val="top"/>
          </w:tcPr>
          <w:p>
            <w:pPr>
              <w:pStyle w:val="TableText"/>
              <w:ind w:left="262"/>
              <w:spacing w:before="97" w:line="227" w:lineRule="auto"/>
              <w:rPr/>
            </w:pPr>
            <w:r>
              <w:rPr>
                <w:spacing w:val="-2"/>
              </w:rPr>
              <w:t>0.0247</w:t>
            </w:r>
          </w:p>
        </w:tc>
        <w:tc>
          <w:tcPr>
            <w:tcW w:w="1079" w:type="dxa"/>
            <w:vAlign w:val="top"/>
          </w:tcPr>
          <w:p>
            <w:pPr>
              <w:pStyle w:val="TableText"/>
              <w:ind w:left="303"/>
              <w:spacing w:before="97" w:line="227" w:lineRule="auto"/>
              <w:rPr/>
            </w:pPr>
            <w:r>
              <w:rPr>
                <w:spacing w:val="-2"/>
              </w:rPr>
              <w:t>0.530</w:t>
            </w:r>
          </w:p>
        </w:tc>
        <w:tc>
          <w:tcPr>
            <w:tcW w:w="1079" w:type="dxa"/>
            <w:vAlign w:val="top"/>
          </w:tcPr>
          <w:p>
            <w:pPr>
              <w:pStyle w:val="TableText"/>
              <w:ind w:left="304"/>
              <w:spacing w:before="97" w:line="227" w:lineRule="auto"/>
              <w:rPr/>
            </w:pPr>
            <w:r>
              <w:rPr>
                <w:spacing w:val="-2"/>
              </w:rPr>
              <w:t>0.230</w:t>
            </w:r>
          </w:p>
        </w:tc>
        <w:tc>
          <w:tcPr>
            <w:tcW w:w="1079" w:type="dxa"/>
            <w:vAlign w:val="top"/>
          </w:tcPr>
          <w:p>
            <w:pPr>
              <w:pStyle w:val="TableText"/>
              <w:ind w:left="355"/>
              <w:spacing w:before="97" w:line="227" w:lineRule="auto"/>
              <w:rPr/>
            </w:pPr>
            <w:r>
              <w:rPr>
                <w:spacing w:val="-4"/>
              </w:rPr>
              <w:t>1.72</w:t>
            </w:r>
          </w:p>
        </w:tc>
        <w:tc>
          <w:tcPr>
            <w:tcW w:w="1088" w:type="dxa"/>
            <w:vAlign w:val="top"/>
          </w:tcPr>
          <w:p>
            <w:pPr>
              <w:pStyle w:val="TableText"/>
              <w:ind w:left="316"/>
              <w:spacing w:before="97" w:line="227" w:lineRule="auto"/>
              <w:rPr/>
            </w:pPr>
            <w:r>
              <w:rPr>
                <w:spacing w:val="-2"/>
              </w:rPr>
              <w:t>0.690</w:t>
            </w:r>
          </w:p>
        </w:tc>
        <w:tc>
          <w:tcPr>
            <w:tcW w:w="989" w:type="dxa"/>
            <w:vAlign w:val="top"/>
          </w:tcPr>
          <w:p>
            <w:pPr>
              <w:pStyle w:val="TableText"/>
              <w:ind w:left="308"/>
              <w:spacing w:before="97" w:line="227" w:lineRule="auto"/>
              <w:rPr/>
            </w:pPr>
            <w:r>
              <w:rPr>
                <w:spacing w:val="-2"/>
              </w:rPr>
              <w:t>2.92</w:t>
            </w:r>
          </w:p>
        </w:tc>
        <w:tc>
          <w:tcPr>
            <w:tcW w:w="1014" w:type="dxa"/>
            <w:vAlign w:val="top"/>
          </w:tcPr>
          <w:p>
            <w:pPr>
              <w:pStyle w:val="TableText"/>
              <w:ind w:left="319"/>
              <w:spacing w:before="97" w:line="227" w:lineRule="auto"/>
              <w:rPr/>
            </w:pPr>
            <w:r>
              <w:rPr>
                <w:spacing w:val="-4"/>
              </w:rPr>
              <w:t>1.38</w:t>
            </w:r>
          </w:p>
        </w:tc>
      </w:tr>
      <w:tr>
        <w:trPr>
          <w:trHeight w:val="340" w:hRule="atLeast"/>
        </w:trPr>
        <w:tc>
          <w:tcPr>
            <w:tcW w:w="704" w:type="dxa"/>
            <w:vAlign w:val="top"/>
          </w:tcPr>
          <w:p>
            <w:pPr>
              <w:pStyle w:val="TableText"/>
              <w:ind w:left="165"/>
              <w:spacing w:before="97" w:line="238" w:lineRule="auto"/>
              <w:rPr/>
            </w:pPr>
            <w:r>
              <w:rPr>
                <w:spacing w:val="-2"/>
              </w:rPr>
              <w:t>46.2</w:t>
            </w:r>
          </w:p>
        </w:tc>
        <w:tc>
          <w:tcPr>
            <w:tcW w:w="1079" w:type="dxa"/>
            <w:vAlign w:val="top"/>
          </w:tcPr>
          <w:p>
            <w:pPr>
              <w:pStyle w:val="TableText"/>
              <w:ind w:left="261"/>
              <w:spacing w:before="97" w:line="238" w:lineRule="auto"/>
              <w:rPr/>
            </w:pPr>
            <w:r>
              <w:rPr>
                <w:spacing w:val="-2"/>
              </w:rPr>
              <w:t>0.0616</w:t>
            </w:r>
          </w:p>
        </w:tc>
        <w:tc>
          <w:tcPr>
            <w:tcW w:w="1079" w:type="dxa"/>
            <w:vAlign w:val="top"/>
          </w:tcPr>
          <w:p>
            <w:pPr>
              <w:pStyle w:val="TableText"/>
              <w:ind w:left="262"/>
              <w:spacing w:before="97" w:line="238" w:lineRule="auto"/>
              <w:rPr/>
            </w:pPr>
            <w:r>
              <w:rPr>
                <w:spacing w:val="-2"/>
              </w:rPr>
              <w:t>0.0244</w:t>
            </w:r>
          </w:p>
        </w:tc>
        <w:tc>
          <w:tcPr>
            <w:tcW w:w="1079" w:type="dxa"/>
            <w:vAlign w:val="top"/>
          </w:tcPr>
          <w:p>
            <w:pPr>
              <w:pStyle w:val="TableText"/>
              <w:ind w:left="303"/>
              <w:spacing w:before="97" w:line="238" w:lineRule="auto"/>
              <w:rPr/>
            </w:pPr>
            <w:r>
              <w:rPr>
                <w:spacing w:val="-2"/>
              </w:rPr>
              <w:t>0.524</w:t>
            </w:r>
          </w:p>
        </w:tc>
        <w:tc>
          <w:tcPr>
            <w:tcW w:w="1079" w:type="dxa"/>
            <w:vAlign w:val="top"/>
          </w:tcPr>
          <w:p>
            <w:pPr>
              <w:pStyle w:val="TableText"/>
              <w:ind w:left="304"/>
              <w:spacing w:before="97" w:line="238" w:lineRule="auto"/>
              <w:rPr/>
            </w:pPr>
            <w:r>
              <w:rPr>
                <w:spacing w:val="-2"/>
              </w:rPr>
              <w:t>0.228</w:t>
            </w:r>
          </w:p>
        </w:tc>
        <w:tc>
          <w:tcPr>
            <w:tcW w:w="1079" w:type="dxa"/>
            <w:vAlign w:val="top"/>
          </w:tcPr>
          <w:p>
            <w:pPr>
              <w:pStyle w:val="TableText"/>
              <w:ind w:left="355"/>
              <w:spacing w:before="97" w:line="238" w:lineRule="auto"/>
              <w:rPr/>
            </w:pPr>
            <w:r>
              <w:rPr>
                <w:spacing w:val="-4"/>
              </w:rPr>
              <w:t>1.70</w:t>
            </w:r>
          </w:p>
        </w:tc>
        <w:tc>
          <w:tcPr>
            <w:tcW w:w="1088" w:type="dxa"/>
            <w:vAlign w:val="top"/>
          </w:tcPr>
          <w:p>
            <w:pPr>
              <w:pStyle w:val="TableText"/>
              <w:ind w:left="316"/>
              <w:spacing w:before="97" w:line="238" w:lineRule="auto"/>
              <w:rPr/>
            </w:pPr>
            <w:r>
              <w:rPr>
                <w:spacing w:val="-2"/>
              </w:rPr>
              <w:t>0.682</w:t>
            </w:r>
          </w:p>
        </w:tc>
        <w:tc>
          <w:tcPr>
            <w:tcW w:w="989" w:type="dxa"/>
            <w:vAlign w:val="top"/>
          </w:tcPr>
          <w:p>
            <w:pPr>
              <w:pStyle w:val="TableText"/>
              <w:ind w:left="358"/>
              <w:spacing w:before="97" w:line="238" w:lineRule="auto"/>
              <w:rPr/>
            </w:pPr>
            <w:r>
              <w:rPr>
                <w:spacing w:val="-3"/>
              </w:rPr>
              <w:t>2.9</w:t>
            </w:r>
          </w:p>
        </w:tc>
        <w:tc>
          <w:tcPr>
            <w:tcW w:w="1014" w:type="dxa"/>
            <w:vAlign w:val="top"/>
          </w:tcPr>
          <w:p>
            <w:pPr>
              <w:pStyle w:val="TableText"/>
              <w:ind w:left="319"/>
              <w:spacing w:before="97" w:line="238" w:lineRule="auto"/>
              <w:rPr/>
            </w:pPr>
            <w:r>
              <w:rPr>
                <w:spacing w:val="-4"/>
              </w:rPr>
              <w:t>1.36</w:t>
            </w:r>
          </w:p>
        </w:tc>
      </w:tr>
      <w:tr>
        <w:trPr>
          <w:trHeight w:val="330" w:hRule="atLeast"/>
        </w:trPr>
        <w:tc>
          <w:tcPr>
            <w:tcW w:w="704" w:type="dxa"/>
            <w:vAlign w:val="top"/>
          </w:tcPr>
          <w:p>
            <w:pPr>
              <w:pStyle w:val="TableText"/>
              <w:ind w:left="165"/>
              <w:spacing w:before="98" w:line="227" w:lineRule="auto"/>
              <w:rPr/>
            </w:pPr>
            <w:r>
              <w:rPr>
                <w:spacing w:val="-2"/>
              </w:rPr>
              <w:t>46.4</w:t>
            </w:r>
          </w:p>
        </w:tc>
        <w:tc>
          <w:tcPr>
            <w:tcW w:w="1079" w:type="dxa"/>
            <w:vAlign w:val="top"/>
          </w:tcPr>
          <w:p>
            <w:pPr>
              <w:pStyle w:val="TableText"/>
              <w:ind w:left="261"/>
              <w:spacing w:before="98" w:line="227" w:lineRule="auto"/>
              <w:rPr/>
            </w:pPr>
            <w:r>
              <w:rPr>
                <w:spacing w:val="-2"/>
              </w:rPr>
              <w:t>0.0609</w:t>
            </w:r>
          </w:p>
        </w:tc>
        <w:tc>
          <w:tcPr>
            <w:tcW w:w="1079" w:type="dxa"/>
            <w:vAlign w:val="top"/>
          </w:tcPr>
          <w:p>
            <w:pPr>
              <w:pStyle w:val="TableText"/>
              <w:ind w:left="262"/>
              <w:spacing w:before="98" w:line="227" w:lineRule="auto"/>
              <w:rPr/>
            </w:pPr>
            <w:r>
              <w:rPr>
                <w:spacing w:val="-2"/>
              </w:rPr>
              <w:t>0.0242</w:t>
            </w:r>
          </w:p>
        </w:tc>
        <w:tc>
          <w:tcPr>
            <w:tcW w:w="1079" w:type="dxa"/>
            <w:vAlign w:val="top"/>
          </w:tcPr>
          <w:p>
            <w:pPr>
              <w:pStyle w:val="TableText"/>
              <w:ind w:left="303"/>
              <w:spacing w:before="98" w:line="227" w:lineRule="auto"/>
              <w:rPr/>
            </w:pPr>
            <w:r>
              <w:rPr>
                <w:spacing w:val="-2"/>
              </w:rPr>
              <w:t>0.518</w:t>
            </w:r>
          </w:p>
        </w:tc>
        <w:tc>
          <w:tcPr>
            <w:tcW w:w="1079" w:type="dxa"/>
            <w:vAlign w:val="top"/>
          </w:tcPr>
          <w:p>
            <w:pPr>
              <w:pStyle w:val="TableText"/>
              <w:ind w:left="304"/>
              <w:spacing w:before="98" w:line="227" w:lineRule="auto"/>
              <w:rPr/>
            </w:pPr>
            <w:r>
              <w:rPr>
                <w:spacing w:val="-2"/>
              </w:rPr>
              <w:t>0.226</w:t>
            </w:r>
          </w:p>
        </w:tc>
        <w:tc>
          <w:tcPr>
            <w:tcW w:w="1079" w:type="dxa"/>
            <w:vAlign w:val="top"/>
          </w:tcPr>
          <w:p>
            <w:pPr>
              <w:pStyle w:val="TableText"/>
              <w:ind w:left="355"/>
              <w:spacing w:before="98" w:line="227" w:lineRule="auto"/>
              <w:rPr/>
            </w:pPr>
            <w:r>
              <w:rPr>
                <w:spacing w:val="-4"/>
              </w:rPr>
              <w:t>1.68</w:t>
            </w:r>
          </w:p>
        </w:tc>
        <w:tc>
          <w:tcPr>
            <w:tcW w:w="1088" w:type="dxa"/>
            <w:vAlign w:val="top"/>
          </w:tcPr>
          <w:p>
            <w:pPr>
              <w:pStyle w:val="TableText"/>
              <w:ind w:left="316"/>
              <w:spacing w:before="98" w:line="227" w:lineRule="auto"/>
              <w:rPr/>
            </w:pPr>
            <w:r>
              <w:rPr>
                <w:spacing w:val="-2"/>
              </w:rPr>
              <w:t>0.674</w:t>
            </w:r>
          </w:p>
        </w:tc>
        <w:tc>
          <w:tcPr>
            <w:tcW w:w="989" w:type="dxa"/>
            <w:vAlign w:val="top"/>
          </w:tcPr>
          <w:p>
            <w:pPr>
              <w:pStyle w:val="TableText"/>
              <w:ind w:left="308"/>
              <w:spacing w:before="98" w:line="227" w:lineRule="auto"/>
              <w:rPr/>
            </w:pPr>
            <w:r>
              <w:rPr>
                <w:spacing w:val="-2"/>
              </w:rPr>
              <w:t>2.88</w:t>
            </w:r>
          </w:p>
        </w:tc>
        <w:tc>
          <w:tcPr>
            <w:tcW w:w="1014" w:type="dxa"/>
            <w:vAlign w:val="top"/>
          </w:tcPr>
          <w:p>
            <w:pPr>
              <w:pStyle w:val="TableText"/>
              <w:ind w:left="319"/>
              <w:spacing w:before="98" w:line="227" w:lineRule="auto"/>
              <w:rPr/>
            </w:pPr>
            <w:r>
              <w:rPr>
                <w:spacing w:val="-4"/>
              </w:rPr>
              <w:t>1.35</w:t>
            </w:r>
          </w:p>
        </w:tc>
      </w:tr>
      <w:tr>
        <w:trPr>
          <w:trHeight w:val="329" w:hRule="atLeast"/>
        </w:trPr>
        <w:tc>
          <w:tcPr>
            <w:tcW w:w="704" w:type="dxa"/>
            <w:vAlign w:val="top"/>
          </w:tcPr>
          <w:p>
            <w:pPr>
              <w:pStyle w:val="TableText"/>
              <w:ind w:left="165"/>
              <w:spacing w:before="98" w:line="226" w:lineRule="auto"/>
              <w:rPr/>
            </w:pPr>
            <w:r>
              <w:rPr>
                <w:spacing w:val="-2"/>
              </w:rPr>
              <w:t>46.6</w:t>
            </w:r>
          </w:p>
        </w:tc>
        <w:tc>
          <w:tcPr>
            <w:tcW w:w="1079" w:type="dxa"/>
            <w:vAlign w:val="top"/>
          </w:tcPr>
          <w:p>
            <w:pPr>
              <w:pStyle w:val="TableText"/>
              <w:ind w:left="261"/>
              <w:spacing w:before="98" w:line="226" w:lineRule="auto"/>
              <w:rPr/>
            </w:pPr>
            <w:r>
              <w:rPr>
                <w:spacing w:val="-2"/>
              </w:rPr>
              <w:t>0.0602</w:t>
            </w:r>
          </w:p>
        </w:tc>
        <w:tc>
          <w:tcPr>
            <w:tcW w:w="1079" w:type="dxa"/>
            <w:vAlign w:val="top"/>
          </w:tcPr>
          <w:p>
            <w:pPr>
              <w:pStyle w:val="TableText"/>
              <w:ind w:left="262"/>
              <w:spacing w:before="98" w:line="226" w:lineRule="auto"/>
              <w:rPr/>
            </w:pPr>
            <w:r>
              <w:rPr>
                <w:spacing w:val="-2"/>
              </w:rPr>
              <w:t>0.0239</w:t>
            </w:r>
          </w:p>
        </w:tc>
        <w:tc>
          <w:tcPr>
            <w:tcW w:w="1079" w:type="dxa"/>
            <w:vAlign w:val="top"/>
          </w:tcPr>
          <w:p>
            <w:pPr>
              <w:pStyle w:val="TableText"/>
              <w:ind w:left="303"/>
              <w:spacing w:before="98" w:line="226" w:lineRule="auto"/>
              <w:rPr/>
            </w:pPr>
            <w:r>
              <w:rPr>
                <w:spacing w:val="-2"/>
              </w:rPr>
              <w:t>0.512</w:t>
            </w:r>
          </w:p>
        </w:tc>
        <w:tc>
          <w:tcPr>
            <w:tcW w:w="1079" w:type="dxa"/>
            <w:vAlign w:val="top"/>
          </w:tcPr>
          <w:p>
            <w:pPr>
              <w:pStyle w:val="TableText"/>
              <w:ind w:left="304"/>
              <w:spacing w:before="98" w:line="226" w:lineRule="auto"/>
              <w:rPr/>
            </w:pPr>
            <w:r>
              <w:rPr>
                <w:spacing w:val="-2"/>
              </w:rPr>
              <w:t>0.224</w:t>
            </w:r>
          </w:p>
        </w:tc>
        <w:tc>
          <w:tcPr>
            <w:tcW w:w="1079" w:type="dxa"/>
            <w:vAlign w:val="top"/>
          </w:tcPr>
          <w:p>
            <w:pPr>
              <w:pStyle w:val="TableText"/>
              <w:ind w:left="355"/>
              <w:spacing w:before="98" w:line="226" w:lineRule="auto"/>
              <w:rPr/>
            </w:pPr>
            <w:r>
              <w:rPr>
                <w:spacing w:val="-4"/>
              </w:rPr>
              <w:t>1.67</w:t>
            </w:r>
          </w:p>
        </w:tc>
        <w:tc>
          <w:tcPr>
            <w:tcW w:w="1088" w:type="dxa"/>
            <w:vAlign w:val="top"/>
          </w:tcPr>
          <w:p>
            <w:pPr>
              <w:pStyle w:val="TableText"/>
              <w:ind w:left="316"/>
              <w:spacing w:before="98" w:line="226" w:lineRule="auto"/>
              <w:rPr/>
            </w:pPr>
            <w:r>
              <w:rPr>
                <w:spacing w:val="-2"/>
              </w:rPr>
              <w:t>0.666</w:t>
            </w:r>
          </w:p>
        </w:tc>
        <w:tc>
          <w:tcPr>
            <w:tcW w:w="989" w:type="dxa"/>
            <w:vAlign w:val="top"/>
          </w:tcPr>
          <w:p>
            <w:pPr>
              <w:pStyle w:val="TableText"/>
              <w:ind w:left="308"/>
              <w:spacing w:before="98" w:line="226" w:lineRule="auto"/>
              <w:rPr/>
            </w:pPr>
            <w:r>
              <w:rPr>
                <w:spacing w:val="-2"/>
              </w:rPr>
              <w:t>2.86</w:t>
            </w:r>
          </w:p>
        </w:tc>
        <w:tc>
          <w:tcPr>
            <w:tcW w:w="1014" w:type="dxa"/>
            <w:vAlign w:val="top"/>
          </w:tcPr>
          <w:p>
            <w:pPr>
              <w:pStyle w:val="TableText"/>
              <w:ind w:left="319"/>
              <w:spacing w:before="98" w:line="226" w:lineRule="auto"/>
              <w:rPr/>
            </w:pPr>
            <w:r>
              <w:rPr>
                <w:spacing w:val="-4"/>
              </w:rPr>
              <w:t>1.34</w:t>
            </w:r>
          </w:p>
        </w:tc>
      </w:tr>
      <w:tr>
        <w:trPr>
          <w:trHeight w:val="330" w:hRule="atLeast"/>
        </w:trPr>
        <w:tc>
          <w:tcPr>
            <w:tcW w:w="704" w:type="dxa"/>
            <w:vAlign w:val="top"/>
          </w:tcPr>
          <w:p>
            <w:pPr>
              <w:pStyle w:val="TableText"/>
              <w:ind w:left="165"/>
              <w:spacing w:before="99" w:line="226" w:lineRule="auto"/>
              <w:rPr/>
            </w:pPr>
            <w:r>
              <w:rPr>
                <w:spacing w:val="-2"/>
              </w:rPr>
              <w:t>46.8</w:t>
            </w:r>
          </w:p>
        </w:tc>
        <w:tc>
          <w:tcPr>
            <w:tcW w:w="1079" w:type="dxa"/>
            <w:vAlign w:val="top"/>
          </w:tcPr>
          <w:p>
            <w:pPr>
              <w:pStyle w:val="TableText"/>
              <w:ind w:left="261"/>
              <w:spacing w:before="99" w:line="226" w:lineRule="auto"/>
              <w:rPr/>
            </w:pPr>
            <w:r>
              <w:rPr>
                <w:spacing w:val="-2"/>
              </w:rPr>
              <w:t>0.0596</w:t>
            </w:r>
          </w:p>
        </w:tc>
        <w:tc>
          <w:tcPr>
            <w:tcW w:w="1079" w:type="dxa"/>
            <w:vAlign w:val="top"/>
          </w:tcPr>
          <w:p>
            <w:pPr>
              <w:pStyle w:val="TableText"/>
              <w:ind w:left="262"/>
              <w:spacing w:before="99" w:line="226" w:lineRule="auto"/>
              <w:rPr/>
            </w:pPr>
            <w:r>
              <w:rPr>
                <w:spacing w:val="-2"/>
              </w:rPr>
              <w:t>0.0237</w:t>
            </w:r>
          </w:p>
        </w:tc>
        <w:tc>
          <w:tcPr>
            <w:tcW w:w="1079" w:type="dxa"/>
            <w:vAlign w:val="top"/>
          </w:tcPr>
          <w:p>
            <w:pPr>
              <w:pStyle w:val="TableText"/>
              <w:ind w:left="303"/>
              <w:spacing w:before="99" w:line="226" w:lineRule="auto"/>
              <w:rPr/>
            </w:pPr>
            <w:r>
              <w:rPr>
                <w:spacing w:val="-2"/>
              </w:rPr>
              <w:t>0.506</w:t>
            </w:r>
          </w:p>
        </w:tc>
        <w:tc>
          <w:tcPr>
            <w:tcW w:w="1079" w:type="dxa"/>
            <w:vAlign w:val="top"/>
          </w:tcPr>
          <w:p>
            <w:pPr>
              <w:pStyle w:val="TableText"/>
              <w:ind w:left="304"/>
              <w:spacing w:before="99" w:line="226" w:lineRule="auto"/>
              <w:rPr/>
            </w:pPr>
            <w:r>
              <w:rPr>
                <w:spacing w:val="-2"/>
              </w:rPr>
              <w:t>0.222</w:t>
            </w:r>
          </w:p>
        </w:tc>
        <w:tc>
          <w:tcPr>
            <w:tcW w:w="1079" w:type="dxa"/>
            <w:vAlign w:val="top"/>
          </w:tcPr>
          <w:p>
            <w:pPr>
              <w:pStyle w:val="TableText"/>
              <w:ind w:left="355"/>
              <w:spacing w:before="99" w:line="226" w:lineRule="auto"/>
              <w:rPr/>
            </w:pPr>
            <w:r>
              <w:rPr>
                <w:spacing w:val="-4"/>
              </w:rPr>
              <w:t>1.65</w:t>
            </w:r>
          </w:p>
        </w:tc>
        <w:tc>
          <w:tcPr>
            <w:tcW w:w="1088" w:type="dxa"/>
            <w:vAlign w:val="top"/>
          </w:tcPr>
          <w:p>
            <w:pPr>
              <w:pStyle w:val="TableText"/>
              <w:ind w:left="316"/>
              <w:spacing w:before="99" w:line="226" w:lineRule="auto"/>
              <w:rPr/>
            </w:pPr>
            <w:r>
              <w:rPr>
                <w:spacing w:val="-2"/>
              </w:rPr>
              <w:t>0.658</w:t>
            </w:r>
          </w:p>
        </w:tc>
        <w:tc>
          <w:tcPr>
            <w:tcW w:w="989" w:type="dxa"/>
            <w:vAlign w:val="top"/>
          </w:tcPr>
          <w:p>
            <w:pPr>
              <w:pStyle w:val="TableText"/>
              <w:ind w:left="308"/>
              <w:spacing w:before="99" w:line="226" w:lineRule="auto"/>
              <w:rPr/>
            </w:pPr>
            <w:r>
              <w:rPr>
                <w:spacing w:val="-2"/>
              </w:rPr>
              <w:t>2.84</w:t>
            </w:r>
          </w:p>
        </w:tc>
        <w:tc>
          <w:tcPr>
            <w:tcW w:w="1014" w:type="dxa"/>
            <w:vAlign w:val="top"/>
          </w:tcPr>
          <w:p>
            <w:pPr>
              <w:pStyle w:val="TableText"/>
              <w:ind w:left="319"/>
              <w:spacing w:before="99" w:line="226" w:lineRule="auto"/>
              <w:rPr/>
            </w:pPr>
            <w:r>
              <w:rPr>
                <w:spacing w:val="-4"/>
              </w:rPr>
              <w:t>1.33</w:t>
            </w:r>
          </w:p>
        </w:tc>
      </w:tr>
      <w:tr>
        <w:trPr>
          <w:trHeight w:val="330" w:hRule="atLeast"/>
        </w:trPr>
        <w:tc>
          <w:tcPr>
            <w:tcW w:w="704" w:type="dxa"/>
            <w:vAlign w:val="top"/>
          </w:tcPr>
          <w:p>
            <w:pPr>
              <w:pStyle w:val="TableText"/>
              <w:ind w:left="165"/>
              <w:spacing w:before="99" w:line="226" w:lineRule="auto"/>
              <w:rPr/>
            </w:pPr>
            <w:r>
              <w:rPr>
                <w:spacing w:val="-2"/>
              </w:rPr>
              <w:t>47.0</w:t>
            </w:r>
          </w:p>
        </w:tc>
        <w:tc>
          <w:tcPr>
            <w:tcW w:w="1079" w:type="dxa"/>
            <w:vAlign w:val="top"/>
          </w:tcPr>
          <w:p>
            <w:pPr>
              <w:pStyle w:val="TableText"/>
              <w:ind w:left="261"/>
              <w:spacing w:before="99" w:line="226" w:lineRule="auto"/>
              <w:rPr/>
            </w:pPr>
            <w:r>
              <w:rPr>
                <w:spacing w:val="-2"/>
              </w:rPr>
              <w:t>0.0590</w:t>
            </w:r>
          </w:p>
        </w:tc>
        <w:tc>
          <w:tcPr>
            <w:tcW w:w="1079" w:type="dxa"/>
            <w:vAlign w:val="top"/>
          </w:tcPr>
          <w:p>
            <w:pPr>
              <w:pStyle w:val="TableText"/>
              <w:ind w:left="262"/>
              <w:spacing w:before="99" w:line="226" w:lineRule="auto"/>
              <w:rPr/>
            </w:pPr>
            <w:r>
              <w:rPr>
                <w:spacing w:val="-2"/>
              </w:rPr>
              <w:t>0.0235</w:t>
            </w:r>
          </w:p>
        </w:tc>
        <w:tc>
          <w:tcPr>
            <w:tcW w:w="1079" w:type="dxa"/>
            <w:vAlign w:val="top"/>
          </w:tcPr>
          <w:p>
            <w:pPr>
              <w:pStyle w:val="TableText"/>
              <w:ind w:left="303"/>
              <w:spacing w:before="99" w:line="226" w:lineRule="auto"/>
              <w:rPr/>
            </w:pPr>
            <w:r>
              <w:rPr>
                <w:spacing w:val="-2"/>
              </w:rPr>
              <w:t>0.500</w:t>
            </w:r>
          </w:p>
        </w:tc>
        <w:tc>
          <w:tcPr>
            <w:tcW w:w="1079" w:type="dxa"/>
            <w:vAlign w:val="top"/>
          </w:tcPr>
          <w:p>
            <w:pPr>
              <w:pStyle w:val="TableText"/>
              <w:ind w:left="304"/>
              <w:spacing w:before="99" w:line="226" w:lineRule="auto"/>
              <w:rPr/>
            </w:pPr>
            <w:r>
              <w:rPr>
                <w:spacing w:val="-2"/>
              </w:rPr>
              <w:t>0.220</w:t>
            </w:r>
          </w:p>
        </w:tc>
        <w:tc>
          <w:tcPr>
            <w:tcW w:w="1079" w:type="dxa"/>
            <w:vAlign w:val="top"/>
          </w:tcPr>
          <w:p>
            <w:pPr>
              <w:pStyle w:val="TableText"/>
              <w:ind w:left="355"/>
              <w:spacing w:before="99" w:line="226" w:lineRule="auto"/>
              <w:rPr/>
            </w:pPr>
            <w:r>
              <w:rPr>
                <w:spacing w:val="-4"/>
              </w:rPr>
              <w:t>1.63</w:t>
            </w:r>
          </w:p>
        </w:tc>
        <w:tc>
          <w:tcPr>
            <w:tcW w:w="1088" w:type="dxa"/>
            <w:vAlign w:val="top"/>
          </w:tcPr>
          <w:p>
            <w:pPr>
              <w:pStyle w:val="TableText"/>
              <w:ind w:left="316"/>
              <w:spacing w:before="99" w:line="226" w:lineRule="auto"/>
              <w:rPr/>
            </w:pPr>
            <w:r>
              <w:rPr>
                <w:spacing w:val="-2"/>
              </w:rPr>
              <w:t>0.650</w:t>
            </w:r>
          </w:p>
        </w:tc>
        <w:tc>
          <w:tcPr>
            <w:tcW w:w="989" w:type="dxa"/>
            <w:vAlign w:val="top"/>
          </w:tcPr>
          <w:p>
            <w:pPr>
              <w:pStyle w:val="TableText"/>
              <w:ind w:left="308"/>
              <w:spacing w:before="99" w:line="226" w:lineRule="auto"/>
              <w:rPr/>
            </w:pPr>
            <w:r>
              <w:rPr>
                <w:spacing w:val="-2"/>
              </w:rPr>
              <w:t>2.82</w:t>
            </w:r>
          </w:p>
        </w:tc>
        <w:tc>
          <w:tcPr>
            <w:tcW w:w="1014" w:type="dxa"/>
            <w:vAlign w:val="top"/>
          </w:tcPr>
          <w:p>
            <w:pPr>
              <w:pStyle w:val="TableText"/>
              <w:ind w:left="319"/>
              <w:spacing w:before="99" w:line="226" w:lineRule="auto"/>
              <w:rPr/>
            </w:pPr>
            <w:r>
              <w:rPr>
                <w:spacing w:val="-4"/>
              </w:rPr>
              <w:t>1.32</w:t>
            </w:r>
          </w:p>
        </w:tc>
      </w:tr>
      <w:tr>
        <w:trPr>
          <w:trHeight w:val="340" w:hRule="atLeast"/>
        </w:trPr>
        <w:tc>
          <w:tcPr>
            <w:tcW w:w="704" w:type="dxa"/>
            <w:vAlign w:val="top"/>
          </w:tcPr>
          <w:p>
            <w:pPr>
              <w:pStyle w:val="TableText"/>
              <w:ind w:left="165"/>
              <w:spacing w:before="99" w:line="236" w:lineRule="auto"/>
              <w:rPr/>
            </w:pPr>
            <w:r>
              <w:rPr>
                <w:spacing w:val="-2"/>
              </w:rPr>
              <w:t>47.2</w:t>
            </w:r>
          </w:p>
        </w:tc>
        <w:tc>
          <w:tcPr>
            <w:tcW w:w="1079" w:type="dxa"/>
            <w:vAlign w:val="top"/>
          </w:tcPr>
          <w:p>
            <w:pPr>
              <w:pStyle w:val="TableText"/>
              <w:ind w:left="261"/>
              <w:spacing w:before="99" w:line="236" w:lineRule="auto"/>
              <w:rPr/>
            </w:pPr>
            <w:r>
              <w:rPr>
                <w:spacing w:val="-2"/>
              </w:rPr>
              <w:t>0.0584</w:t>
            </w:r>
          </w:p>
        </w:tc>
        <w:tc>
          <w:tcPr>
            <w:tcW w:w="1079" w:type="dxa"/>
            <w:vAlign w:val="top"/>
          </w:tcPr>
          <w:p>
            <w:pPr>
              <w:pStyle w:val="TableText"/>
              <w:ind w:left="262"/>
              <w:spacing w:before="99" w:line="236" w:lineRule="auto"/>
              <w:rPr/>
            </w:pPr>
            <w:r>
              <w:rPr>
                <w:spacing w:val="-2"/>
              </w:rPr>
              <w:t>0.0232</w:t>
            </w:r>
          </w:p>
        </w:tc>
        <w:tc>
          <w:tcPr>
            <w:tcW w:w="1079" w:type="dxa"/>
            <w:vAlign w:val="top"/>
          </w:tcPr>
          <w:p>
            <w:pPr>
              <w:pStyle w:val="TableText"/>
              <w:ind w:left="303"/>
              <w:spacing w:before="99" w:line="236" w:lineRule="auto"/>
              <w:rPr/>
            </w:pPr>
            <w:r>
              <w:rPr>
                <w:spacing w:val="-2"/>
              </w:rPr>
              <w:t>0.495</w:t>
            </w:r>
          </w:p>
        </w:tc>
        <w:tc>
          <w:tcPr>
            <w:tcW w:w="1079" w:type="dxa"/>
            <w:vAlign w:val="top"/>
          </w:tcPr>
          <w:p>
            <w:pPr>
              <w:pStyle w:val="TableText"/>
              <w:ind w:left="304"/>
              <w:spacing w:before="99" w:line="236" w:lineRule="auto"/>
              <w:rPr/>
            </w:pPr>
            <w:r>
              <w:rPr>
                <w:spacing w:val="-2"/>
              </w:rPr>
              <w:t>0.218</w:t>
            </w:r>
          </w:p>
        </w:tc>
        <w:tc>
          <w:tcPr>
            <w:tcW w:w="1079" w:type="dxa"/>
            <w:vAlign w:val="top"/>
          </w:tcPr>
          <w:p>
            <w:pPr>
              <w:pStyle w:val="TableText"/>
              <w:ind w:left="355"/>
              <w:spacing w:before="99" w:line="236" w:lineRule="auto"/>
              <w:rPr/>
            </w:pPr>
            <w:r>
              <w:rPr>
                <w:spacing w:val="-4"/>
              </w:rPr>
              <w:t>1.61</w:t>
            </w:r>
          </w:p>
        </w:tc>
        <w:tc>
          <w:tcPr>
            <w:tcW w:w="1088" w:type="dxa"/>
            <w:vAlign w:val="top"/>
          </w:tcPr>
          <w:p>
            <w:pPr>
              <w:pStyle w:val="TableText"/>
              <w:ind w:left="316"/>
              <w:spacing w:before="99" w:line="236" w:lineRule="auto"/>
              <w:rPr/>
            </w:pPr>
            <w:r>
              <w:rPr>
                <w:spacing w:val="-2"/>
              </w:rPr>
              <w:t>0.644</w:t>
            </w:r>
          </w:p>
        </w:tc>
        <w:tc>
          <w:tcPr>
            <w:tcW w:w="989" w:type="dxa"/>
            <w:vAlign w:val="top"/>
          </w:tcPr>
          <w:p>
            <w:pPr>
              <w:pStyle w:val="TableText"/>
              <w:ind w:left="358"/>
              <w:spacing w:before="99" w:line="236" w:lineRule="auto"/>
              <w:rPr/>
            </w:pPr>
            <w:r>
              <w:rPr>
                <w:spacing w:val="-3"/>
              </w:rPr>
              <w:t>2.8</w:t>
            </w:r>
          </w:p>
        </w:tc>
        <w:tc>
          <w:tcPr>
            <w:tcW w:w="1014" w:type="dxa"/>
            <w:vAlign w:val="top"/>
          </w:tcPr>
          <w:p>
            <w:pPr>
              <w:pStyle w:val="TableText"/>
              <w:ind w:left="369"/>
              <w:spacing w:before="99" w:line="236" w:lineRule="auto"/>
              <w:rPr/>
            </w:pPr>
            <w:r>
              <w:rPr>
                <w:spacing w:val="-5"/>
              </w:rPr>
              <w:t>1.3</w:t>
            </w:r>
          </w:p>
        </w:tc>
      </w:tr>
      <w:tr>
        <w:trPr>
          <w:trHeight w:val="329" w:hRule="atLeast"/>
        </w:trPr>
        <w:tc>
          <w:tcPr>
            <w:tcW w:w="704" w:type="dxa"/>
            <w:vAlign w:val="top"/>
          </w:tcPr>
          <w:p>
            <w:pPr>
              <w:pStyle w:val="TableText"/>
              <w:ind w:left="165"/>
              <w:spacing w:before="99" w:line="225" w:lineRule="auto"/>
              <w:rPr/>
            </w:pPr>
            <w:r>
              <w:rPr>
                <w:spacing w:val="-2"/>
              </w:rPr>
              <w:t>47.4</w:t>
            </w:r>
          </w:p>
        </w:tc>
        <w:tc>
          <w:tcPr>
            <w:tcW w:w="1079" w:type="dxa"/>
            <w:vAlign w:val="top"/>
          </w:tcPr>
          <w:p>
            <w:pPr>
              <w:pStyle w:val="TableText"/>
              <w:ind w:left="261"/>
              <w:spacing w:before="99" w:line="225" w:lineRule="auto"/>
              <w:rPr/>
            </w:pPr>
            <w:r>
              <w:rPr>
                <w:spacing w:val="-2"/>
              </w:rPr>
              <w:t>0.0578</w:t>
            </w:r>
          </w:p>
        </w:tc>
        <w:tc>
          <w:tcPr>
            <w:tcW w:w="1079" w:type="dxa"/>
            <w:vAlign w:val="top"/>
          </w:tcPr>
          <w:p>
            <w:pPr>
              <w:pStyle w:val="TableText"/>
              <w:ind w:left="262"/>
              <w:spacing w:before="99" w:line="225" w:lineRule="auto"/>
              <w:rPr/>
            </w:pPr>
            <w:r>
              <w:rPr>
                <w:spacing w:val="-2"/>
              </w:rPr>
              <w:t>0.0229</w:t>
            </w:r>
          </w:p>
        </w:tc>
        <w:tc>
          <w:tcPr>
            <w:tcW w:w="1079" w:type="dxa"/>
            <w:vAlign w:val="top"/>
          </w:tcPr>
          <w:p>
            <w:pPr>
              <w:pStyle w:val="TableText"/>
              <w:ind w:left="303"/>
              <w:spacing w:before="99" w:line="225" w:lineRule="auto"/>
              <w:rPr/>
            </w:pPr>
            <w:r>
              <w:rPr>
                <w:spacing w:val="-2"/>
              </w:rPr>
              <w:t>0.490</w:t>
            </w:r>
          </w:p>
        </w:tc>
        <w:tc>
          <w:tcPr>
            <w:tcW w:w="1079" w:type="dxa"/>
            <w:vAlign w:val="top"/>
          </w:tcPr>
          <w:p>
            <w:pPr>
              <w:pStyle w:val="TableText"/>
              <w:ind w:left="304"/>
              <w:spacing w:before="99" w:line="225" w:lineRule="auto"/>
              <w:rPr/>
            </w:pPr>
            <w:r>
              <w:rPr>
                <w:spacing w:val="-2"/>
              </w:rPr>
              <w:t>0.216</w:t>
            </w:r>
          </w:p>
        </w:tc>
        <w:tc>
          <w:tcPr>
            <w:tcW w:w="1079" w:type="dxa"/>
            <w:vAlign w:val="top"/>
          </w:tcPr>
          <w:p>
            <w:pPr>
              <w:pStyle w:val="TableText"/>
              <w:ind w:left="355"/>
              <w:spacing w:before="99" w:line="225" w:lineRule="auto"/>
              <w:rPr/>
            </w:pPr>
            <w:r>
              <w:rPr>
                <w:spacing w:val="-4"/>
              </w:rPr>
              <w:t>1.60</w:t>
            </w:r>
          </w:p>
        </w:tc>
        <w:tc>
          <w:tcPr>
            <w:tcW w:w="1088" w:type="dxa"/>
            <w:vAlign w:val="top"/>
          </w:tcPr>
          <w:p>
            <w:pPr>
              <w:pStyle w:val="TableText"/>
              <w:ind w:left="316"/>
              <w:spacing w:before="99" w:line="225" w:lineRule="auto"/>
              <w:rPr/>
            </w:pPr>
            <w:r>
              <w:rPr>
                <w:spacing w:val="-2"/>
              </w:rPr>
              <w:t>0.638</w:t>
            </w:r>
          </w:p>
        </w:tc>
        <w:tc>
          <w:tcPr>
            <w:tcW w:w="989" w:type="dxa"/>
            <w:vAlign w:val="top"/>
          </w:tcPr>
          <w:p>
            <w:pPr>
              <w:pStyle w:val="TableText"/>
              <w:ind w:left="308"/>
              <w:spacing w:before="99" w:line="225" w:lineRule="auto"/>
              <w:rPr/>
            </w:pPr>
            <w:r>
              <w:rPr>
                <w:spacing w:val="-2"/>
              </w:rPr>
              <w:t>2.78</w:t>
            </w:r>
          </w:p>
        </w:tc>
        <w:tc>
          <w:tcPr>
            <w:tcW w:w="1014" w:type="dxa"/>
            <w:vAlign w:val="top"/>
          </w:tcPr>
          <w:p>
            <w:pPr>
              <w:pStyle w:val="TableText"/>
              <w:ind w:left="319"/>
              <w:spacing w:before="99" w:line="225" w:lineRule="auto"/>
              <w:rPr/>
            </w:pPr>
            <w:r>
              <w:rPr>
                <w:spacing w:val="-4"/>
              </w:rPr>
              <w:t>1.28</w:t>
            </w:r>
          </w:p>
        </w:tc>
      </w:tr>
      <w:tr>
        <w:trPr>
          <w:trHeight w:val="330" w:hRule="atLeast"/>
        </w:trPr>
        <w:tc>
          <w:tcPr>
            <w:tcW w:w="704" w:type="dxa"/>
            <w:vAlign w:val="top"/>
          </w:tcPr>
          <w:p>
            <w:pPr>
              <w:pStyle w:val="TableText"/>
              <w:ind w:left="165"/>
              <w:spacing w:before="100" w:line="225" w:lineRule="auto"/>
              <w:rPr/>
            </w:pPr>
            <w:r>
              <w:rPr>
                <w:spacing w:val="-2"/>
              </w:rPr>
              <w:t>47.6</w:t>
            </w:r>
          </w:p>
        </w:tc>
        <w:tc>
          <w:tcPr>
            <w:tcW w:w="1079" w:type="dxa"/>
            <w:vAlign w:val="top"/>
          </w:tcPr>
          <w:p>
            <w:pPr>
              <w:pStyle w:val="TableText"/>
              <w:ind w:left="261"/>
              <w:spacing w:before="100" w:line="225" w:lineRule="auto"/>
              <w:rPr/>
            </w:pPr>
            <w:r>
              <w:rPr>
                <w:spacing w:val="-2"/>
              </w:rPr>
              <w:t>0.0572</w:t>
            </w:r>
          </w:p>
        </w:tc>
        <w:tc>
          <w:tcPr>
            <w:tcW w:w="1079" w:type="dxa"/>
            <w:vAlign w:val="top"/>
          </w:tcPr>
          <w:p>
            <w:pPr>
              <w:pStyle w:val="TableText"/>
              <w:ind w:left="262"/>
              <w:spacing w:before="100" w:line="225" w:lineRule="auto"/>
              <w:rPr/>
            </w:pPr>
            <w:r>
              <w:rPr>
                <w:spacing w:val="-2"/>
              </w:rPr>
              <w:t>0.0227</w:t>
            </w:r>
          </w:p>
        </w:tc>
        <w:tc>
          <w:tcPr>
            <w:tcW w:w="1079" w:type="dxa"/>
            <w:vAlign w:val="top"/>
          </w:tcPr>
          <w:p>
            <w:pPr>
              <w:pStyle w:val="TableText"/>
              <w:ind w:left="303"/>
              <w:spacing w:before="100" w:line="225" w:lineRule="auto"/>
              <w:rPr/>
            </w:pPr>
            <w:r>
              <w:rPr>
                <w:spacing w:val="-2"/>
              </w:rPr>
              <w:t>0.485</w:t>
            </w:r>
          </w:p>
        </w:tc>
        <w:tc>
          <w:tcPr>
            <w:tcW w:w="1079" w:type="dxa"/>
            <w:vAlign w:val="top"/>
          </w:tcPr>
          <w:p>
            <w:pPr>
              <w:pStyle w:val="TableText"/>
              <w:ind w:left="304"/>
              <w:spacing w:before="100" w:line="225" w:lineRule="auto"/>
              <w:rPr/>
            </w:pPr>
            <w:r>
              <w:rPr>
                <w:spacing w:val="-2"/>
              </w:rPr>
              <w:t>0.214</w:t>
            </w:r>
          </w:p>
        </w:tc>
        <w:tc>
          <w:tcPr>
            <w:tcW w:w="1079" w:type="dxa"/>
            <w:vAlign w:val="top"/>
          </w:tcPr>
          <w:p>
            <w:pPr>
              <w:pStyle w:val="TableText"/>
              <w:ind w:left="355"/>
              <w:spacing w:before="100" w:line="225" w:lineRule="auto"/>
              <w:rPr/>
            </w:pPr>
            <w:r>
              <w:rPr>
                <w:spacing w:val="-4"/>
              </w:rPr>
              <w:t>1.59</w:t>
            </w:r>
          </w:p>
        </w:tc>
        <w:tc>
          <w:tcPr>
            <w:tcW w:w="1088" w:type="dxa"/>
            <w:vAlign w:val="top"/>
          </w:tcPr>
          <w:p>
            <w:pPr>
              <w:pStyle w:val="TableText"/>
              <w:ind w:left="316"/>
              <w:spacing w:before="100" w:line="225" w:lineRule="auto"/>
              <w:rPr/>
            </w:pPr>
            <w:r>
              <w:rPr>
                <w:spacing w:val="-2"/>
              </w:rPr>
              <w:t>0.632</w:t>
            </w:r>
          </w:p>
        </w:tc>
        <w:tc>
          <w:tcPr>
            <w:tcW w:w="989" w:type="dxa"/>
            <w:vAlign w:val="top"/>
          </w:tcPr>
          <w:p>
            <w:pPr>
              <w:pStyle w:val="TableText"/>
              <w:ind w:left="308"/>
              <w:spacing w:before="100" w:line="225" w:lineRule="auto"/>
              <w:rPr/>
            </w:pPr>
            <w:r>
              <w:rPr>
                <w:spacing w:val="-2"/>
              </w:rPr>
              <w:t>2.76</w:t>
            </w:r>
          </w:p>
        </w:tc>
        <w:tc>
          <w:tcPr>
            <w:tcW w:w="1014" w:type="dxa"/>
            <w:vAlign w:val="top"/>
          </w:tcPr>
          <w:p>
            <w:pPr>
              <w:pStyle w:val="TableText"/>
              <w:ind w:left="319"/>
              <w:spacing w:before="100" w:line="225" w:lineRule="auto"/>
              <w:rPr/>
            </w:pPr>
            <w:r>
              <w:rPr>
                <w:spacing w:val="-4"/>
              </w:rPr>
              <w:t>1.27</w:t>
            </w:r>
          </w:p>
        </w:tc>
      </w:tr>
      <w:tr>
        <w:trPr>
          <w:trHeight w:val="329" w:hRule="atLeast"/>
        </w:trPr>
        <w:tc>
          <w:tcPr>
            <w:tcW w:w="704" w:type="dxa"/>
            <w:vAlign w:val="top"/>
          </w:tcPr>
          <w:p>
            <w:pPr>
              <w:pStyle w:val="TableText"/>
              <w:ind w:left="165"/>
              <w:spacing w:before="100" w:line="224" w:lineRule="auto"/>
              <w:rPr/>
            </w:pPr>
            <w:r>
              <w:rPr>
                <w:spacing w:val="-2"/>
              </w:rPr>
              <w:t>47.8</w:t>
            </w:r>
          </w:p>
        </w:tc>
        <w:tc>
          <w:tcPr>
            <w:tcW w:w="1079" w:type="dxa"/>
            <w:vAlign w:val="top"/>
          </w:tcPr>
          <w:p>
            <w:pPr>
              <w:pStyle w:val="TableText"/>
              <w:ind w:left="261"/>
              <w:spacing w:before="100" w:line="224" w:lineRule="auto"/>
              <w:rPr/>
            </w:pPr>
            <w:r>
              <w:rPr>
                <w:spacing w:val="-2"/>
              </w:rPr>
              <w:t>0.0566</w:t>
            </w:r>
          </w:p>
        </w:tc>
        <w:tc>
          <w:tcPr>
            <w:tcW w:w="1079" w:type="dxa"/>
            <w:vAlign w:val="top"/>
          </w:tcPr>
          <w:p>
            <w:pPr>
              <w:pStyle w:val="TableText"/>
              <w:ind w:left="262"/>
              <w:spacing w:before="100" w:line="224" w:lineRule="auto"/>
              <w:rPr/>
            </w:pPr>
            <w:r>
              <w:rPr>
                <w:spacing w:val="-2"/>
              </w:rPr>
              <w:t>0.0225</w:t>
            </w:r>
          </w:p>
        </w:tc>
        <w:tc>
          <w:tcPr>
            <w:tcW w:w="1079" w:type="dxa"/>
            <w:vAlign w:val="top"/>
          </w:tcPr>
          <w:p>
            <w:pPr>
              <w:pStyle w:val="TableText"/>
              <w:ind w:left="303"/>
              <w:spacing w:before="100" w:line="224" w:lineRule="auto"/>
              <w:rPr/>
            </w:pPr>
            <w:r>
              <w:rPr>
                <w:spacing w:val="-2"/>
              </w:rPr>
              <w:t>0.480</w:t>
            </w:r>
          </w:p>
        </w:tc>
        <w:tc>
          <w:tcPr>
            <w:tcW w:w="1079" w:type="dxa"/>
            <w:vAlign w:val="top"/>
          </w:tcPr>
          <w:p>
            <w:pPr>
              <w:pStyle w:val="TableText"/>
              <w:ind w:left="304"/>
              <w:spacing w:before="100" w:line="224" w:lineRule="auto"/>
              <w:rPr/>
            </w:pPr>
            <w:r>
              <w:rPr>
                <w:spacing w:val="-2"/>
              </w:rPr>
              <w:t>0.212</w:t>
            </w:r>
          </w:p>
        </w:tc>
        <w:tc>
          <w:tcPr>
            <w:tcW w:w="1079" w:type="dxa"/>
            <w:vAlign w:val="top"/>
          </w:tcPr>
          <w:p>
            <w:pPr>
              <w:pStyle w:val="TableText"/>
              <w:ind w:left="355"/>
              <w:spacing w:before="100" w:line="224" w:lineRule="auto"/>
              <w:rPr/>
            </w:pPr>
            <w:r>
              <w:rPr>
                <w:spacing w:val="-4"/>
              </w:rPr>
              <w:t>1.57</w:t>
            </w:r>
          </w:p>
        </w:tc>
        <w:tc>
          <w:tcPr>
            <w:tcW w:w="1088" w:type="dxa"/>
            <w:vAlign w:val="top"/>
          </w:tcPr>
          <w:p>
            <w:pPr>
              <w:pStyle w:val="TableText"/>
              <w:ind w:left="316"/>
              <w:spacing w:before="100" w:line="224" w:lineRule="auto"/>
              <w:rPr/>
            </w:pPr>
            <w:r>
              <w:rPr>
                <w:spacing w:val="-2"/>
              </w:rPr>
              <w:t>0.626</w:t>
            </w:r>
          </w:p>
        </w:tc>
        <w:tc>
          <w:tcPr>
            <w:tcW w:w="989" w:type="dxa"/>
            <w:vAlign w:val="top"/>
          </w:tcPr>
          <w:p>
            <w:pPr>
              <w:pStyle w:val="TableText"/>
              <w:ind w:left="308"/>
              <w:spacing w:before="100" w:line="224" w:lineRule="auto"/>
              <w:rPr/>
            </w:pPr>
            <w:r>
              <w:rPr>
                <w:spacing w:val="-2"/>
              </w:rPr>
              <w:t>2.74</w:t>
            </w:r>
          </w:p>
        </w:tc>
        <w:tc>
          <w:tcPr>
            <w:tcW w:w="1014" w:type="dxa"/>
            <w:vAlign w:val="top"/>
          </w:tcPr>
          <w:p>
            <w:pPr>
              <w:pStyle w:val="TableText"/>
              <w:ind w:left="319"/>
              <w:spacing w:before="100" w:line="224" w:lineRule="auto"/>
              <w:rPr/>
            </w:pPr>
            <w:r>
              <w:rPr>
                <w:spacing w:val="-4"/>
              </w:rPr>
              <w:t>1.26</w:t>
            </w:r>
          </w:p>
        </w:tc>
      </w:tr>
      <w:tr>
        <w:trPr>
          <w:trHeight w:val="330" w:hRule="atLeast"/>
        </w:trPr>
        <w:tc>
          <w:tcPr>
            <w:tcW w:w="704" w:type="dxa"/>
            <w:vAlign w:val="top"/>
          </w:tcPr>
          <w:p>
            <w:pPr>
              <w:pStyle w:val="TableText"/>
              <w:ind w:left="165"/>
              <w:spacing w:before="101" w:line="224" w:lineRule="auto"/>
              <w:rPr/>
            </w:pPr>
            <w:r>
              <w:rPr>
                <w:spacing w:val="-2"/>
              </w:rPr>
              <w:t>48.0</w:t>
            </w:r>
          </w:p>
        </w:tc>
        <w:tc>
          <w:tcPr>
            <w:tcW w:w="1079" w:type="dxa"/>
            <w:vAlign w:val="top"/>
          </w:tcPr>
          <w:p>
            <w:pPr>
              <w:pStyle w:val="TableText"/>
              <w:ind w:left="261"/>
              <w:spacing w:before="101" w:line="224" w:lineRule="auto"/>
              <w:rPr/>
            </w:pPr>
            <w:r>
              <w:rPr>
                <w:spacing w:val="-2"/>
              </w:rPr>
              <w:t>0.0560</w:t>
            </w:r>
          </w:p>
        </w:tc>
        <w:tc>
          <w:tcPr>
            <w:tcW w:w="1079" w:type="dxa"/>
            <w:vAlign w:val="top"/>
          </w:tcPr>
          <w:p>
            <w:pPr>
              <w:pStyle w:val="TableText"/>
              <w:ind w:left="262"/>
              <w:spacing w:before="101" w:line="224" w:lineRule="auto"/>
              <w:rPr/>
            </w:pPr>
            <w:r>
              <w:rPr>
                <w:spacing w:val="-2"/>
              </w:rPr>
              <w:t>0.0223</w:t>
            </w:r>
          </w:p>
        </w:tc>
        <w:tc>
          <w:tcPr>
            <w:tcW w:w="1079" w:type="dxa"/>
            <w:vAlign w:val="top"/>
          </w:tcPr>
          <w:p>
            <w:pPr>
              <w:pStyle w:val="TableText"/>
              <w:ind w:left="303"/>
              <w:spacing w:before="101" w:line="224" w:lineRule="auto"/>
              <w:rPr/>
            </w:pPr>
            <w:r>
              <w:rPr>
                <w:spacing w:val="-2"/>
              </w:rPr>
              <w:t>0.475</w:t>
            </w:r>
          </w:p>
        </w:tc>
        <w:tc>
          <w:tcPr>
            <w:tcW w:w="1079" w:type="dxa"/>
            <w:vAlign w:val="top"/>
          </w:tcPr>
          <w:p>
            <w:pPr>
              <w:pStyle w:val="TableText"/>
              <w:ind w:left="304"/>
              <w:spacing w:before="101" w:line="224" w:lineRule="auto"/>
              <w:rPr/>
            </w:pPr>
            <w:r>
              <w:rPr>
                <w:spacing w:val="-2"/>
              </w:rPr>
              <w:t>0.210</w:t>
            </w:r>
          </w:p>
        </w:tc>
        <w:tc>
          <w:tcPr>
            <w:tcW w:w="1079" w:type="dxa"/>
            <w:vAlign w:val="top"/>
          </w:tcPr>
          <w:p>
            <w:pPr>
              <w:pStyle w:val="TableText"/>
              <w:ind w:left="355"/>
              <w:spacing w:before="101" w:line="224" w:lineRule="auto"/>
              <w:rPr/>
            </w:pPr>
            <w:r>
              <w:rPr>
                <w:spacing w:val="-4"/>
              </w:rPr>
              <w:t>1.56</w:t>
            </w:r>
          </w:p>
        </w:tc>
        <w:tc>
          <w:tcPr>
            <w:tcW w:w="1088" w:type="dxa"/>
            <w:vAlign w:val="top"/>
          </w:tcPr>
          <w:p>
            <w:pPr>
              <w:pStyle w:val="TableText"/>
              <w:ind w:left="316"/>
              <w:spacing w:before="101" w:line="224" w:lineRule="auto"/>
              <w:rPr/>
            </w:pPr>
            <w:r>
              <w:rPr>
                <w:spacing w:val="-2"/>
              </w:rPr>
              <w:t>0.620</w:t>
            </w:r>
          </w:p>
        </w:tc>
        <w:tc>
          <w:tcPr>
            <w:tcW w:w="989" w:type="dxa"/>
            <w:vAlign w:val="top"/>
          </w:tcPr>
          <w:p>
            <w:pPr>
              <w:pStyle w:val="TableText"/>
              <w:ind w:left="308"/>
              <w:spacing w:before="101" w:line="224" w:lineRule="auto"/>
              <w:rPr/>
            </w:pPr>
            <w:r>
              <w:rPr>
                <w:spacing w:val="-2"/>
              </w:rPr>
              <w:t>2.72</w:t>
            </w:r>
          </w:p>
        </w:tc>
        <w:tc>
          <w:tcPr>
            <w:tcW w:w="1014" w:type="dxa"/>
            <w:vAlign w:val="top"/>
          </w:tcPr>
          <w:p>
            <w:pPr>
              <w:pStyle w:val="TableText"/>
              <w:ind w:left="319"/>
              <w:spacing w:before="101" w:line="224" w:lineRule="auto"/>
              <w:rPr/>
            </w:pPr>
            <w:r>
              <w:rPr>
                <w:spacing w:val="-4"/>
              </w:rPr>
              <w:t>1.25</w:t>
            </w:r>
          </w:p>
        </w:tc>
      </w:tr>
      <w:tr>
        <w:trPr>
          <w:trHeight w:val="330" w:hRule="atLeast"/>
        </w:trPr>
        <w:tc>
          <w:tcPr>
            <w:tcW w:w="704" w:type="dxa"/>
            <w:vAlign w:val="top"/>
          </w:tcPr>
          <w:p>
            <w:pPr>
              <w:pStyle w:val="TableText"/>
              <w:ind w:left="165"/>
              <w:spacing w:before="101" w:line="224" w:lineRule="auto"/>
              <w:rPr/>
            </w:pPr>
            <w:r>
              <w:rPr>
                <w:spacing w:val="-2"/>
              </w:rPr>
              <w:t>48.2</w:t>
            </w:r>
          </w:p>
        </w:tc>
        <w:tc>
          <w:tcPr>
            <w:tcW w:w="1079" w:type="dxa"/>
            <w:vAlign w:val="top"/>
          </w:tcPr>
          <w:p>
            <w:pPr>
              <w:pStyle w:val="TableText"/>
              <w:ind w:left="261"/>
              <w:spacing w:before="101" w:line="224" w:lineRule="auto"/>
              <w:rPr/>
            </w:pPr>
            <w:r>
              <w:rPr>
                <w:spacing w:val="-2"/>
              </w:rPr>
              <w:t>0.0554</w:t>
            </w:r>
          </w:p>
        </w:tc>
        <w:tc>
          <w:tcPr>
            <w:tcW w:w="1079" w:type="dxa"/>
            <w:vAlign w:val="top"/>
          </w:tcPr>
          <w:p>
            <w:pPr>
              <w:pStyle w:val="TableText"/>
              <w:ind w:left="262"/>
              <w:spacing w:before="101" w:line="224" w:lineRule="auto"/>
              <w:rPr/>
            </w:pPr>
            <w:r>
              <w:rPr>
                <w:spacing w:val="-2"/>
              </w:rPr>
              <w:t>0.0220</w:t>
            </w:r>
          </w:p>
        </w:tc>
        <w:tc>
          <w:tcPr>
            <w:tcW w:w="1079" w:type="dxa"/>
            <w:vAlign w:val="top"/>
          </w:tcPr>
          <w:p>
            <w:pPr>
              <w:pStyle w:val="TableText"/>
              <w:ind w:left="303"/>
              <w:spacing w:before="101" w:line="224" w:lineRule="auto"/>
              <w:rPr/>
            </w:pPr>
            <w:r>
              <w:rPr>
                <w:spacing w:val="-2"/>
              </w:rPr>
              <w:t>0.470</w:t>
            </w:r>
          </w:p>
        </w:tc>
        <w:tc>
          <w:tcPr>
            <w:tcW w:w="1079" w:type="dxa"/>
            <w:vAlign w:val="top"/>
          </w:tcPr>
          <w:p>
            <w:pPr>
              <w:pStyle w:val="TableText"/>
              <w:ind w:left="304"/>
              <w:spacing w:before="101" w:line="224" w:lineRule="auto"/>
              <w:rPr/>
            </w:pPr>
            <w:r>
              <w:rPr>
                <w:spacing w:val="-2"/>
              </w:rPr>
              <w:t>0.208</w:t>
            </w:r>
          </w:p>
        </w:tc>
        <w:tc>
          <w:tcPr>
            <w:tcW w:w="1079" w:type="dxa"/>
            <w:vAlign w:val="top"/>
          </w:tcPr>
          <w:p>
            <w:pPr>
              <w:pStyle w:val="TableText"/>
              <w:ind w:left="355"/>
              <w:spacing w:before="101" w:line="224" w:lineRule="auto"/>
              <w:rPr/>
            </w:pPr>
            <w:r>
              <w:rPr>
                <w:spacing w:val="-4"/>
              </w:rPr>
              <w:t>1.54</w:t>
            </w:r>
          </w:p>
        </w:tc>
        <w:tc>
          <w:tcPr>
            <w:tcW w:w="1088" w:type="dxa"/>
            <w:vAlign w:val="top"/>
          </w:tcPr>
          <w:p>
            <w:pPr>
              <w:pStyle w:val="TableText"/>
              <w:ind w:left="316"/>
              <w:spacing w:before="101" w:line="224" w:lineRule="auto"/>
              <w:rPr/>
            </w:pPr>
            <w:r>
              <w:rPr>
                <w:spacing w:val="-2"/>
              </w:rPr>
              <w:t>0.614</w:t>
            </w:r>
          </w:p>
        </w:tc>
        <w:tc>
          <w:tcPr>
            <w:tcW w:w="989" w:type="dxa"/>
            <w:vAlign w:val="top"/>
          </w:tcPr>
          <w:p>
            <w:pPr>
              <w:pStyle w:val="TableText"/>
              <w:ind w:left="358"/>
              <w:spacing w:before="101" w:line="224" w:lineRule="auto"/>
              <w:rPr/>
            </w:pPr>
            <w:r>
              <w:rPr>
                <w:spacing w:val="-3"/>
              </w:rPr>
              <w:t>2.7</w:t>
            </w:r>
          </w:p>
        </w:tc>
        <w:tc>
          <w:tcPr>
            <w:tcW w:w="1014" w:type="dxa"/>
            <w:vAlign w:val="top"/>
          </w:tcPr>
          <w:p>
            <w:pPr>
              <w:pStyle w:val="TableText"/>
              <w:ind w:left="319"/>
              <w:spacing w:before="101" w:line="224" w:lineRule="auto"/>
              <w:rPr/>
            </w:pPr>
            <w:r>
              <w:rPr>
                <w:spacing w:val="-4"/>
              </w:rPr>
              <w:t>1.22</w:t>
            </w:r>
          </w:p>
        </w:tc>
      </w:tr>
      <w:tr>
        <w:trPr>
          <w:trHeight w:val="340" w:hRule="atLeast"/>
        </w:trPr>
        <w:tc>
          <w:tcPr>
            <w:tcW w:w="704" w:type="dxa"/>
            <w:vAlign w:val="top"/>
          </w:tcPr>
          <w:p>
            <w:pPr>
              <w:pStyle w:val="TableText"/>
              <w:ind w:left="165"/>
              <w:spacing w:before="101" w:line="234" w:lineRule="auto"/>
              <w:rPr/>
            </w:pPr>
            <w:r>
              <w:rPr>
                <w:spacing w:val="-2"/>
              </w:rPr>
              <w:t>48.4</w:t>
            </w:r>
          </w:p>
        </w:tc>
        <w:tc>
          <w:tcPr>
            <w:tcW w:w="1079" w:type="dxa"/>
            <w:vAlign w:val="top"/>
          </w:tcPr>
          <w:p>
            <w:pPr>
              <w:pStyle w:val="TableText"/>
              <w:ind w:left="261"/>
              <w:spacing w:before="101" w:line="234" w:lineRule="auto"/>
              <w:rPr/>
            </w:pPr>
            <w:r>
              <w:rPr>
                <w:spacing w:val="-2"/>
              </w:rPr>
              <w:t>0.0548</w:t>
            </w:r>
          </w:p>
        </w:tc>
        <w:tc>
          <w:tcPr>
            <w:tcW w:w="1079" w:type="dxa"/>
            <w:vAlign w:val="top"/>
          </w:tcPr>
          <w:p>
            <w:pPr>
              <w:pStyle w:val="TableText"/>
              <w:ind w:left="262"/>
              <w:spacing w:before="101" w:line="234" w:lineRule="auto"/>
              <w:rPr/>
            </w:pPr>
            <w:r>
              <w:rPr>
                <w:spacing w:val="-2"/>
              </w:rPr>
              <w:t>0.0218</w:t>
            </w:r>
          </w:p>
        </w:tc>
        <w:tc>
          <w:tcPr>
            <w:tcW w:w="1079" w:type="dxa"/>
            <w:vAlign w:val="top"/>
          </w:tcPr>
          <w:p>
            <w:pPr>
              <w:pStyle w:val="TableText"/>
              <w:ind w:left="303"/>
              <w:spacing w:before="101" w:line="234" w:lineRule="auto"/>
              <w:rPr/>
            </w:pPr>
            <w:r>
              <w:rPr>
                <w:spacing w:val="-2"/>
              </w:rPr>
              <w:t>0.465</w:t>
            </w:r>
          </w:p>
        </w:tc>
        <w:tc>
          <w:tcPr>
            <w:tcW w:w="1079" w:type="dxa"/>
            <w:vAlign w:val="top"/>
          </w:tcPr>
          <w:p>
            <w:pPr>
              <w:pStyle w:val="TableText"/>
              <w:ind w:left="304"/>
              <w:spacing w:before="101" w:line="234" w:lineRule="auto"/>
              <w:rPr/>
            </w:pPr>
            <w:r>
              <w:rPr>
                <w:spacing w:val="-2"/>
              </w:rPr>
              <w:t>0.206</w:t>
            </w:r>
          </w:p>
        </w:tc>
        <w:tc>
          <w:tcPr>
            <w:tcW w:w="1079" w:type="dxa"/>
            <w:vAlign w:val="top"/>
          </w:tcPr>
          <w:p>
            <w:pPr>
              <w:pStyle w:val="TableText"/>
              <w:ind w:left="355"/>
              <w:spacing w:before="101" w:line="234" w:lineRule="auto"/>
              <w:rPr/>
            </w:pPr>
            <w:r>
              <w:rPr>
                <w:spacing w:val="-4"/>
              </w:rPr>
              <w:t>1.53</w:t>
            </w:r>
          </w:p>
        </w:tc>
        <w:tc>
          <w:tcPr>
            <w:tcW w:w="1088" w:type="dxa"/>
            <w:vAlign w:val="top"/>
          </w:tcPr>
          <w:p>
            <w:pPr>
              <w:pStyle w:val="TableText"/>
              <w:ind w:left="316"/>
              <w:spacing w:before="101" w:line="234" w:lineRule="auto"/>
              <w:rPr/>
            </w:pPr>
            <w:r>
              <w:rPr>
                <w:spacing w:val="-2"/>
              </w:rPr>
              <w:t>0.609</w:t>
            </w:r>
          </w:p>
        </w:tc>
        <w:tc>
          <w:tcPr>
            <w:tcW w:w="989" w:type="dxa"/>
            <w:vAlign w:val="top"/>
          </w:tcPr>
          <w:p>
            <w:pPr>
              <w:pStyle w:val="TableText"/>
              <w:ind w:left="308"/>
              <w:spacing w:before="101" w:line="234" w:lineRule="auto"/>
              <w:rPr/>
            </w:pPr>
            <w:r>
              <w:rPr>
                <w:spacing w:val="-2"/>
              </w:rPr>
              <w:t>2.68</w:t>
            </w:r>
          </w:p>
        </w:tc>
        <w:tc>
          <w:tcPr>
            <w:tcW w:w="1014" w:type="dxa"/>
            <w:vAlign w:val="top"/>
          </w:tcPr>
          <w:p>
            <w:pPr>
              <w:pStyle w:val="TableText"/>
              <w:ind w:left="319"/>
              <w:spacing w:before="101" w:line="234" w:lineRule="auto"/>
              <w:rPr/>
            </w:pPr>
            <w:r>
              <w:rPr>
                <w:spacing w:val="-4"/>
              </w:rPr>
              <w:t>1.21</w:t>
            </w:r>
          </w:p>
        </w:tc>
      </w:tr>
      <w:tr>
        <w:trPr>
          <w:trHeight w:val="329" w:hRule="atLeast"/>
        </w:trPr>
        <w:tc>
          <w:tcPr>
            <w:tcW w:w="704" w:type="dxa"/>
            <w:vAlign w:val="top"/>
          </w:tcPr>
          <w:p>
            <w:pPr>
              <w:pStyle w:val="TableText"/>
              <w:ind w:left="165"/>
              <w:spacing w:before="101" w:line="223" w:lineRule="auto"/>
              <w:rPr/>
            </w:pPr>
            <w:r>
              <w:rPr>
                <w:spacing w:val="-2"/>
              </w:rPr>
              <w:t>48.6</w:t>
            </w:r>
          </w:p>
        </w:tc>
        <w:tc>
          <w:tcPr>
            <w:tcW w:w="1079" w:type="dxa"/>
            <w:vAlign w:val="top"/>
          </w:tcPr>
          <w:p>
            <w:pPr>
              <w:pStyle w:val="TableText"/>
              <w:ind w:left="261"/>
              <w:spacing w:before="101" w:line="223" w:lineRule="auto"/>
              <w:rPr/>
            </w:pPr>
            <w:r>
              <w:rPr>
                <w:spacing w:val="-2"/>
              </w:rPr>
              <w:t>0.0542</w:t>
            </w:r>
          </w:p>
        </w:tc>
        <w:tc>
          <w:tcPr>
            <w:tcW w:w="1079" w:type="dxa"/>
            <w:vAlign w:val="top"/>
          </w:tcPr>
          <w:p>
            <w:pPr>
              <w:pStyle w:val="TableText"/>
              <w:ind w:left="262"/>
              <w:spacing w:before="101" w:line="223" w:lineRule="auto"/>
              <w:rPr/>
            </w:pPr>
            <w:r>
              <w:rPr>
                <w:spacing w:val="-2"/>
              </w:rPr>
              <w:t>0.0215</w:t>
            </w:r>
          </w:p>
        </w:tc>
        <w:tc>
          <w:tcPr>
            <w:tcW w:w="1079" w:type="dxa"/>
            <w:vAlign w:val="top"/>
          </w:tcPr>
          <w:p>
            <w:pPr>
              <w:pStyle w:val="TableText"/>
              <w:ind w:left="303"/>
              <w:spacing w:before="101" w:line="223" w:lineRule="auto"/>
              <w:rPr/>
            </w:pPr>
            <w:r>
              <w:rPr>
                <w:spacing w:val="-2"/>
              </w:rPr>
              <w:t>0.460</w:t>
            </w:r>
          </w:p>
        </w:tc>
        <w:tc>
          <w:tcPr>
            <w:tcW w:w="1079" w:type="dxa"/>
            <w:vAlign w:val="top"/>
          </w:tcPr>
          <w:p>
            <w:pPr>
              <w:pStyle w:val="TableText"/>
              <w:ind w:left="304"/>
              <w:spacing w:before="101" w:line="223" w:lineRule="auto"/>
              <w:rPr/>
            </w:pPr>
            <w:r>
              <w:rPr>
                <w:spacing w:val="-2"/>
              </w:rPr>
              <w:t>0.205</w:t>
            </w:r>
          </w:p>
        </w:tc>
        <w:tc>
          <w:tcPr>
            <w:tcW w:w="1079" w:type="dxa"/>
            <w:vAlign w:val="top"/>
          </w:tcPr>
          <w:p>
            <w:pPr>
              <w:pStyle w:val="TableText"/>
              <w:ind w:left="355"/>
              <w:spacing w:before="101" w:line="223" w:lineRule="auto"/>
              <w:rPr/>
            </w:pPr>
            <w:r>
              <w:rPr>
                <w:spacing w:val="-4"/>
              </w:rPr>
              <w:t>1.52</w:t>
            </w:r>
          </w:p>
        </w:tc>
        <w:tc>
          <w:tcPr>
            <w:tcW w:w="1088" w:type="dxa"/>
            <w:vAlign w:val="top"/>
          </w:tcPr>
          <w:p>
            <w:pPr>
              <w:pStyle w:val="TableText"/>
              <w:ind w:left="316"/>
              <w:spacing w:before="101" w:line="223" w:lineRule="auto"/>
              <w:rPr/>
            </w:pPr>
            <w:r>
              <w:rPr>
                <w:spacing w:val="-2"/>
              </w:rPr>
              <w:t>0.604</w:t>
            </w:r>
          </w:p>
        </w:tc>
        <w:tc>
          <w:tcPr>
            <w:tcW w:w="989" w:type="dxa"/>
            <w:vAlign w:val="top"/>
          </w:tcPr>
          <w:p>
            <w:pPr>
              <w:pStyle w:val="TableText"/>
              <w:ind w:left="308"/>
              <w:spacing w:before="101" w:line="223" w:lineRule="auto"/>
              <w:rPr/>
            </w:pPr>
            <w:r>
              <w:rPr>
                <w:spacing w:val="-2"/>
              </w:rPr>
              <w:t>2.66</w:t>
            </w:r>
          </w:p>
        </w:tc>
        <w:tc>
          <w:tcPr>
            <w:tcW w:w="1014" w:type="dxa"/>
            <w:vAlign w:val="top"/>
          </w:tcPr>
          <w:p>
            <w:pPr>
              <w:pStyle w:val="TableText"/>
              <w:ind w:left="369"/>
              <w:spacing w:before="101" w:line="223" w:lineRule="auto"/>
              <w:rPr/>
            </w:pPr>
            <w:r>
              <w:rPr>
                <w:spacing w:val="-5"/>
              </w:rPr>
              <w:t>1.2</w:t>
            </w:r>
          </w:p>
        </w:tc>
      </w:tr>
      <w:tr>
        <w:trPr>
          <w:trHeight w:val="330" w:hRule="atLeast"/>
        </w:trPr>
        <w:tc>
          <w:tcPr>
            <w:tcW w:w="704" w:type="dxa"/>
            <w:vAlign w:val="top"/>
          </w:tcPr>
          <w:p>
            <w:pPr>
              <w:pStyle w:val="TableText"/>
              <w:ind w:left="165"/>
              <w:spacing w:before="102" w:line="223" w:lineRule="auto"/>
              <w:rPr/>
            </w:pPr>
            <w:r>
              <w:rPr>
                <w:spacing w:val="-2"/>
              </w:rPr>
              <w:t>48.8</w:t>
            </w:r>
          </w:p>
        </w:tc>
        <w:tc>
          <w:tcPr>
            <w:tcW w:w="1079" w:type="dxa"/>
            <w:vAlign w:val="top"/>
          </w:tcPr>
          <w:p>
            <w:pPr>
              <w:pStyle w:val="TableText"/>
              <w:ind w:left="261"/>
              <w:spacing w:before="102" w:line="223" w:lineRule="auto"/>
              <w:rPr/>
            </w:pPr>
            <w:r>
              <w:rPr>
                <w:spacing w:val="-2"/>
              </w:rPr>
              <w:t>0.0536</w:t>
            </w:r>
          </w:p>
        </w:tc>
        <w:tc>
          <w:tcPr>
            <w:tcW w:w="1079" w:type="dxa"/>
            <w:vAlign w:val="top"/>
          </w:tcPr>
          <w:p>
            <w:pPr>
              <w:pStyle w:val="TableText"/>
              <w:ind w:left="262"/>
              <w:spacing w:before="102" w:line="223" w:lineRule="auto"/>
              <w:rPr/>
            </w:pPr>
            <w:r>
              <w:rPr>
                <w:spacing w:val="-2"/>
              </w:rPr>
              <w:t>0.0213</w:t>
            </w:r>
          </w:p>
        </w:tc>
        <w:tc>
          <w:tcPr>
            <w:tcW w:w="1079" w:type="dxa"/>
            <w:vAlign w:val="top"/>
          </w:tcPr>
          <w:p>
            <w:pPr>
              <w:pStyle w:val="TableText"/>
              <w:ind w:left="303"/>
              <w:spacing w:before="102" w:line="223" w:lineRule="auto"/>
              <w:rPr/>
            </w:pPr>
            <w:r>
              <w:rPr>
                <w:spacing w:val="-2"/>
              </w:rPr>
              <w:t>0.455</w:t>
            </w:r>
          </w:p>
        </w:tc>
        <w:tc>
          <w:tcPr>
            <w:tcW w:w="1079" w:type="dxa"/>
            <w:vAlign w:val="top"/>
          </w:tcPr>
          <w:p>
            <w:pPr>
              <w:pStyle w:val="TableText"/>
              <w:ind w:left="304"/>
              <w:spacing w:before="102" w:line="223" w:lineRule="auto"/>
              <w:rPr/>
            </w:pPr>
            <w:r>
              <w:rPr>
                <w:spacing w:val="-2"/>
              </w:rPr>
              <w:t>0.203</w:t>
            </w:r>
          </w:p>
        </w:tc>
        <w:tc>
          <w:tcPr>
            <w:tcW w:w="1079" w:type="dxa"/>
            <w:vAlign w:val="top"/>
          </w:tcPr>
          <w:p>
            <w:pPr>
              <w:pStyle w:val="TableText"/>
              <w:ind w:left="355"/>
              <w:spacing w:before="102" w:line="223" w:lineRule="auto"/>
              <w:rPr/>
            </w:pPr>
            <w:r>
              <w:rPr>
                <w:spacing w:val="-4"/>
              </w:rPr>
              <w:t>1.50</w:t>
            </w:r>
          </w:p>
        </w:tc>
        <w:tc>
          <w:tcPr>
            <w:tcW w:w="1088" w:type="dxa"/>
            <w:vAlign w:val="top"/>
          </w:tcPr>
          <w:p>
            <w:pPr>
              <w:pStyle w:val="TableText"/>
              <w:ind w:left="316"/>
              <w:spacing w:before="102" w:line="223" w:lineRule="auto"/>
              <w:rPr/>
            </w:pPr>
            <w:r>
              <w:rPr>
                <w:spacing w:val="-2"/>
              </w:rPr>
              <w:t>0.599</w:t>
            </w:r>
          </w:p>
        </w:tc>
        <w:tc>
          <w:tcPr>
            <w:tcW w:w="989" w:type="dxa"/>
            <w:vAlign w:val="top"/>
          </w:tcPr>
          <w:p>
            <w:pPr>
              <w:pStyle w:val="TableText"/>
              <w:ind w:left="308"/>
              <w:spacing w:before="102" w:line="223" w:lineRule="auto"/>
              <w:rPr/>
            </w:pPr>
            <w:r>
              <w:rPr>
                <w:spacing w:val="-2"/>
              </w:rPr>
              <w:t>2.64</w:t>
            </w:r>
          </w:p>
        </w:tc>
        <w:tc>
          <w:tcPr>
            <w:tcW w:w="1014" w:type="dxa"/>
            <w:vAlign w:val="top"/>
          </w:tcPr>
          <w:p>
            <w:pPr>
              <w:pStyle w:val="TableText"/>
              <w:ind w:left="319"/>
              <w:spacing w:before="102" w:line="223" w:lineRule="auto"/>
              <w:rPr/>
            </w:pPr>
            <w:r>
              <w:rPr>
                <w:spacing w:val="-4"/>
              </w:rPr>
              <w:t>1.19</w:t>
            </w:r>
          </w:p>
        </w:tc>
      </w:tr>
      <w:tr>
        <w:trPr>
          <w:trHeight w:val="340" w:hRule="atLeast"/>
        </w:trPr>
        <w:tc>
          <w:tcPr>
            <w:tcW w:w="704" w:type="dxa"/>
            <w:vAlign w:val="top"/>
          </w:tcPr>
          <w:p>
            <w:pPr>
              <w:pStyle w:val="TableText"/>
              <w:ind w:left="165"/>
              <w:spacing w:before="102" w:line="233" w:lineRule="auto"/>
              <w:rPr/>
            </w:pPr>
            <w:r>
              <w:rPr>
                <w:spacing w:val="-2"/>
              </w:rPr>
              <w:t>49.0</w:t>
            </w:r>
          </w:p>
        </w:tc>
        <w:tc>
          <w:tcPr>
            <w:tcW w:w="1079" w:type="dxa"/>
            <w:vAlign w:val="top"/>
          </w:tcPr>
          <w:p>
            <w:pPr>
              <w:pStyle w:val="TableText"/>
              <w:ind w:left="261"/>
              <w:spacing w:before="102" w:line="233" w:lineRule="auto"/>
              <w:rPr/>
            </w:pPr>
            <w:r>
              <w:rPr>
                <w:spacing w:val="-2"/>
              </w:rPr>
              <w:t>0.0530</w:t>
            </w:r>
          </w:p>
        </w:tc>
        <w:tc>
          <w:tcPr>
            <w:tcW w:w="1079" w:type="dxa"/>
            <w:vAlign w:val="top"/>
          </w:tcPr>
          <w:p>
            <w:pPr>
              <w:pStyle w:val="TableText"/>
              <w:ind w:left="262"/>
              <w:spacing w:before="102" w:line="233" w:lineRule="auto"/>
              <w:rPr/>
            </w:pPr>
            <w:r>
              <w:rPr>
                <w:spacing w:val="-2"/>
              </w:rPr>
              <w:t>0.0211</w:t>
            </w:r>
          </w:p>
        </w:tc>
        <w:tc>
          <w:tcPr>
            <w:tcW w:w="1079" w:type="dxa"/>
            <w:vAlign w:val="top"/>
          </w:tcPr>
          <w:p>
            <w:pPr>
              <w:pStyle w:val="TableText"/>
              <w:ind w:left="303"/>
              <w:spacing w:before="102" w:line="233" w:lineRule="auto"/>
              <w:rPr/>
            </w:pPr>
            <w:r>
              <w:rPr>
                <w:spacing w:val="-2"/>
              </w:rPr>
              <w:t>0.450</w:t>
            </w:r>
          </w:p>
        </w:tc>
        <w:tc>
          <w:tcPr>
            <w:tcW w:w="1079" w:type="dxa"/>
            <w:vAlign w:val="top"/>
          </w:tcPr>
          <w:p>
            <w:pPr>
              <w:pStyle w:val="TableText"/>
              <w:ind w:left="304"/>
              <w:spacing w:before="102" w:line="233" w:lineRule="auto"/>
              <w:rPr/>
            </w:pPr>
            <w:r>
              <w:rPr>
                <w:spacing w:val="-2"/>
              </w:rPr>
              <w:t>0.201</w:t>
            </w:r>
          </w:p>
        </w:tc>
        <w:tc>
          <w:tcPr>
            <w:tcW w:w="1079" w:type="dxa"/>
            <w:vAlign w:val="top"/>
          </w:tcPr>
          <w:p>
            <w:pPr>
              <w:pStyle w:val="TableText"/>
              <w:ind w:left="355"/>
              <w:spacing w:before="102" w:line="233" w:lineRule="auto"/>
              <w:rPr/>
            </w:pPr>
            <w:r>
              <w:rPr>
                <w:spacing w:val="-4"/>
              </w:rPr>
              <w:t>1.49</w:t>
            </w:r>
          </w:p>
        </w:tc>
        <w:tc>
          <w:tcPr>
            <w:tcW w:w="1088" w:type="dxa"/>
            <w:vAlign w:val="top"/>
          </w:tcPr>
          <w:p>
            <w:pPr>
              <w:pStyle w:val="TableText"/>
              <w:ind w:left="316"/>
              <w:spacing w:before="102" w:line="233" w:lineRule="auto"/>
              <w:rPr/>
            </w:pPr>
            <w:r>
              <w:rPr>
                <w:spacing w:val="-2"/>
              </w:rPr>
              <w:t>0.594</w:t>
            </w:r>
          </w:p>
        </w:tc>
        <w:tc>
          <w:tcPr>
            <w:tcW w:w="989" w:type="dxa"/>
            <w:vAlign w:val="top"/>
          </w:tcPr>
          <w:p>
            <w:pPr>
              <w:pStyle w:val="TableText"/>
              <w:ind w:left="308"/>
              <w:spacing w:before="102" w:line="233" w:lineRule="auto"/>
              <w:rPr/>
            </w:pPr>
            <w:r>
              <w:rPr>
                <w:spacing w:val="-2"/>
              </w:rPr>
              <w:t>2.62</w:t>
            </w:r>
          </w:p>
        </w:tc>
        <w:tc>
          <w:tcPr>
            <w:tcW w:w="1014" w:type="dxa"/>
            <w:vAlign w:val="top"/>
          </w:tcPr>
          <w:p>
            <w:pPr>
              <w:pStyle w:val="TableText"/>
              <w:ind w:left="319"/>
              <w:spacing w:before="102" w:line="233" w:lineRule="auto"/>
              <w:rPr/>
            </w:pPr>
            <w:r>
              <w:rPr>
                <w:spacing w:val="-4"/>
              </w:rPr>
              <w:t>1.18</w:t>
            </w:r>
          </w:p>
        </w:tc>
      </w:tr>
      <w:tr>
        <w:trPr>
          <w:trHeight w:val="320" w:hRule="atLeast"/>
        </w:trPr>
        <w:tc>
          <w:tcPr>
            <w:tcW w:w="704" w:type="dxa"/>
            <w:vAlign w:val="top"/>
          </w:tcPr>
          <w:p>
            <w:pPr>
              <w:pStyle w:val="TableText"/>
              <w:ind w:left="165"/>
              <w:spacing w:before="92" w:line="223" w:lineRule="auto"/>
              <w:rPr/>
            </w:pPr>
            <w:r>
              <w:rPr>
                <w:spacing w:val="-2"/>
              </w:rPr>
              <w:t>49.2</w:t>
            </w:r>
          </w:p>
        </w:tc>
        <w:tc>
          <w:tcPr>
            <w:tcW w:w="1079" w:type="dxa"/>
            <w:vAlign w:val="top"/>
          </w:tcPr>
          <w:p>
            <w:pPr>
              <w:pStyle w:val="TableText"/>
              <w:ind w:left="261"/>
              <w:spacing w:before="92" w:line="223" w:lineRule="auto"/>
              <w:rPr/>
            </w:pPr>
            <w:r>
              <w:rPr>
                <w:spacing w:val="-2"/>
              </w:rPr>
              <w:t>0.0524</w:t>
            </w:r>
          </w:p>
        </w:tc>
        <w:tc>
          <w:tcPr>
            <w:tcW w:w="1079" w:type="dxa"/>
            <w:vAlign w:val="top"/>
          </w:tcPr>
          <w:p>
            <w:pPr>
              <w:pStyle w:val="TableText"/>
              <w:ind w:left="262"/>
              <w:spacing w:before="92" w:line="223" w:lineRule="auto"/>
              <w:rPr/>
            </w:pPr>
            <w:r>
              <w:rPr>
                <w:spacing w:val="-2"/>
              </w:rPr>
              <w:t>0.0208</w:t>
            </w:r>
          </w:p>
        </w:tc>
        <w:tc>
          <w:tcPr>
            <w:tcW w:w="1079" w:type="dxa"/>
            <w:vAlign w:val="top"/>
          </w:tcPr>
          <w:p>
            <w:pPr>
              <w:pStyle w:val="TableText"/>
              <w:ind w:left="303"/>
              <w:spacing w:before="92" w:line="223" w:lineRule="auto"/>
              <w:rPr/>
            </w:pPr>
            <w:r>
              <w:rPr>
                <w:spacing w:val="-2"/>
              </w:rPr>
              <w:t>0.445</w:t>
            </w:r>
          </w:p>
        </w:tc>
        <w:tc>
          <w:tcPr>
            <w:tcW w:w="1079" w:type="dxa"/>
            <w:vAlign w:val="top"/>
          </w:tcPr>
          <w:p>
            <w:pPr>
              <w:pStyle w:val="TableText"/>
              <w:ind w:left="304"/>
              <w:spacing w:before="92" w:line="223" w:lineRule="auto"/>
              <w:rPr/>
            </w:pPr>
            <w:r>
              <w:rPr>
                <w:spacing w:val="-2"/>
              </w:rPr>
              <w:t>0.198</w:t>
            </w:r>
          </w:p>
        </w:tc>
        <w:tc>
          <w:tcPr>
            <w:tcW w:w="1079" w:type="dxa"/>
            <w:vAlign w:val="top"/>
          </w:tcPr>
          <w:p>
            <w:pPr>
              <w:pStyle w:val="TableText"/>
              <w:ind w:left="355"/>
              <w:spacing w:before="92" w:line="223" w:lineRule="auto"/>
              <w:rPr/>
            </w:pPr>
            <w:r>
              <w:rPr>
                <w:spacing w:val="-4"/>
              </w:rPr>
              <w:t>1.48</w:t>
            </w:r>
          </w:p>
        </w:tc>
        <w:tc>
          <w:tcPr>
            <w:tcW w:w="1088" w:type="dxa"/>
            <w:vAlign w:val="top"/>
          </w:tcPr>
          <w:p>
            <w:pPr>
              <w:pStyle w:val="TableText"/>
              <w:ind w:left="316"/>
              <w:spacing w:before="92" w:line="223" w:lineRule="auto"/>
              <w:rPr/>
            </w:pPr>
            <w:r>
              <w:rPr>
                <w:spacing w:val="-2"/>
              </w:rPr>
              <w:t>0.589</w:t>
            </w:r>
          </w:p>
        </w:tc>
        <w:tc>
          <w:tcPr>
            <w:tcW w:w="989" w:type="dxa"/>
            <w:vAlign w:val="top"/>
          </w:tcPr>
          <w:p>
            <w:pPr>
              <w:pStyle w:val="TableText"/>
              <w:ind w:left="358"/>
              <w:spacing w:before="92" w:line="223" w:lineRule="auto"/>
              <w:rPr/>
            </w:pPr>
            <w:r>
              <w:rPr>
                <w:spacing w:val="-3"/>
              </w:rPr>
              <w:t>2.6</w:t>
            </w:r>
          </w:p>
        </w:tc>
        <w:tc>
          <w:tcPr>
            <w:tcW w:w="1014" w:type="dxa"/>
            <w:vAlign w:val="top"/>
          </w:tcPr>
          <w:p>
            <w:pPr>
              <w:pStyle w:val="TableText"/>
              <w:ind w:left="319"/>
              <w:spacing w:before="92" w:line="223" w:lineRule="auto"/>
              <w:rPr/>
            </w:pPr>
            <w:r>
              <w:rPr>
                <w:spacing w:val="-4"/>
              </w:rPr>
              <w:t>1.16</w:t>
            </w:r>
          </w:p>
        </w:tc>
      </w:tr>
      <w:tr>
        <w:trPr>
          <w:trHeight w:val="340" w:hRule="atLeast"/>
        </w:trPr>
        <w:tc>
          <w:tcPr>
            <w:tcW w:w="704" w:type="dxa"/>
            <w:vAlign w:val="top"/>
          </w:tcPr>
          <w:p>
            <w:pPr>
              <w:pStyle w:val="TableText"/>
              <w:ind w:left="165"/>
              <w:spacing w:before="102" w:line="233" w:lineRule="auto"/>
              <w:rPr/>
            </w:pPr>
            <w:r>
              <w:rPr>
                <w:spacing w:val="-2"/>
              </w:rPr>
              <w:t>49.4</w:t>
            </w:r>
          </w:p>
        </w:tc>
        <w:tc>
          <w:tcPr>
            <w:tcW w:w="1079" w:type="dxa"/>
            <w:vAlign w:val="top"/>
          </w:tcPr>
          <w:p>
            <w:pPr>
              <w:pStyle w:val="TableText"/>
              <w:ind w:left="261"/>
              <w:spacing w:before="102" w:line="233" w:lineRule="auto"/>
              <w:rPr/>
            </w:pPr>
            <w:r>
              <w:rPr>
                <w:spacing w:val="-2"/>
              </w:rPr>
              <w:t>0.0518</w:t>
            </w:r>
          </w:p>
        </w:tc>
        <w:tc>
          <w:tcPr>
            <w:tcW w:w="1079" w:type="dxa"/>
            <w:vAlign w:val="top"/>
          </w:tcPr>
          <w:p>
            <w:pPr>
              <w:pStyle w:val="TableText"/>
              <w:ind w:left="262"/>
              <w:spacing w:before="102" w:line="233" w:lineRule="auto"/>
              <w:rPr/>
            </w:pPr>
            <w:r>
              <w:rPr>
                <w:spacing w:val="-2"/>
              </w:rPr>
              <w:t>0.0206</w:t>
            </w:r>
          </w:p>
        </w:tc>
        <w:tc>
          <w:tcPr>
            <w:tcW w:w="1079" w:type="dxa"/>
            <w:vAlign w:val="top"/>
          </w:tcPr>
          <w:p>
            <w:pPr>
              <w:pStyle w:val="TableText"/>
              <w:ind w:left="303"/>
              <w:spacing w:before="102" w:line="233" w:lineRule="auto"/>
              <w:rPr/>
            </w:pPr>
            <w:r>
              <w:rPr>
                <w:spacing w:val="-2"/>
              </w:rPr>
              <w:t>0.440</w:t>
            </w:r>
          </w:p>
        </w:tc>
        <w:tc>
          <w:tcPr>
            <w:tcW w:w="1079" w:type="dxa"/>
            <w:vAlign w:val="top"/>
          </w:tcPr>
          <w:p>
            <w:pPr>
              <w:pStyle w:val="TableText"/>
              <w:ind w:left="304"/>
              <w:spacing w:before="102" w:line="233" w:lineRule="auto"/>
              <w:rPr/>
            </w:pPr>
            <w:r>
              <w:rPr>
                <w:spacing w:val="-2"/>
              </w:rPr>
              <w:t>0.197</w:t>
            </w:r>
          </w:p>
        </w:tc>
        <w:tc>
          <w:tcPr>
            <w:tcW w:w="1079" w:type="dxa"/>
            <w:vAlign w:val="top"/>
          </w:tcPr>
          <w:p>
            <w:pPr>
              <w:pStyle w:val="TableText"/>
              <w:ind w:left="355"/>
              <w:spacing w:before="102" w:line="233" w:lineRule="auto"/>
              <w:rPr/>
            </w:pPr>
            <w:r>
              <w:rPr>
                <w:spacing w:val="-4"/>
              </w:rPr>
              <w:t>1.46</w:t>
            </w:r>
          </w:p>
        </w:tc>
        <w:tc>
          <w:tcPr>
            <w:tcW w:w="1088" w:type="dxa"/>
            <w:vAlign w:val="top"/>
          </w:tcPr>
          <w:p>
            <w:pPr>
              <w:pStyle w:val="TableText"/>
              <w:ind w:left="316"/>
              <w:spacing w:before="102" w:line="233" w:lineRule="auto"/>
              <w:rPr/>
            </w:pPr>
            <w:r>
              <w:rPr>
                <w:spacing w:val="-2"/>
              </w:rPr>
              <w:t>0.584</w:t>
            </w:r>
          </w:p>
        </w:tc>
        <w:tc>
          <w:tcPr>
            <w:tcW w:w="989" w:type="dxa"/>
            <w:vAlign w:val="top"/>
          </w:tcPr>
          <w:p>
            <w:pPr>
              <w:pStyle w:val="TableText"/>
              <w:ind w:left="308"/>
              <w:spacing w:before="102" w:line="233" w:lineRule="auto"/>
              <w:rPr/>
            </w:pPr>
            <w:r>
              <w:rPr>
                <w:spacing w:val="-2"/>
              </w:rPr>
              <w:t>2.56</w:t>
            </w:r>
          </w:p>
        </w:tc>
        <w:tc>
          <w:tcPr>
            <w:tcW w:w="1014" w:type="dxa"/>
            <w:vAlign w:val="top"/>
          </w:tcPr>
          <w:p>
            <w:pPr>
              <w:pStyle w:val="TableText"/>
              <w:ind w:left="319"/>
              <w:spacing w:before="102" w:line="233" w:lineRule="auto"/>
              <w:rPr/>
            </w:pPr>
            <w:r>
              <w:rPr>
                <w:spacing w:val="-4"/>
              </w:rPr>
              <w:t>1.15</w:t>
            </w:r>
          </w:p>
        </w:tc>
      </w:tr>
      <w:tr>
        <w:trPr>
          <w:trHeight w:val="330" w:hRule="atLeast"/>
        </w:trPr>
        <w:tc>
          <w:tcPr>
            <w:tcW w:w="704" w:type="dxa"/>
            <w:vAlign w:val="top"/>
          </w:tcPr>
          <w:p>
            <w:pPr>
              <w:pStyle w:val="TableText"/>
              <w:ind w:left="165"/>
              <w:spacing w:before="102" w:line="223" w:lineRule="auto"/>
              <w:rPr/>
            </w:pPr>
            <w:r>
              <w:rPr>
                <w:spacing w:val="-2"/>
              </w:rPr>
              <w:t>49.6</w:t>
            </w:r>
          </w:p>
        </w:tc>
        <w:tc>
          <w:tcPr>
            <w:tcW w:w="1079" w:type="dxa"/>
            <w:vAlign w:val="top"/>
          </w:tcPr>
          <w:p>
            <w:pPr>
              <w:pStyle w:val="TableText"/>
              <w:ind w:left="261"/>
              <w:spacing w:before="102" w:line="223" w:lineRule="auto"/>
              <w:rPr/>
            </w:pPr>
            <w:r>
              <w:rPr>
                <w:spacing w:val="-2"/>
              </w:rPr>
              <w:t>0.0512</w:t>
            </w:r>
          </w:p>
        </w:tc>
        <w:tc>
          <w:tcPr>
            <w:tcW w:w="1079" w:type="dxa"/>
            <w:vAlign w:val="top"/>
          </w:tcPr>
          <w:p>
            <w:pPr>
              <w:pStyle w:val="TableText"/>
              <w:ind w:left="262"/>
              <w:spacing w:before="102" w:line="223" w:lineRule="auto"/>
              <w:rPr/>
            </w:pPr>
            <w:r>
              <w:rPr>
                <w:spacing w:val="-2"/>
              </w:rPr>
              <w:t>0.0204</w:t>
            </w:r>
          </w:p>
        </w:tc>
        <w:tc>
          <w:tcPr>
            <w:tcW w:w="1079" w:type="dxa"/>
            <w:vAlign w:val="top"/>
          </w:tcPr>
          <w:p>
            <w:pPr>
              <w:pStyle w:val="TableText"/>
              <w:ind w:left="303"/>
              <w:spacing w:before="102" w:line="223" w:lineRule="auto"/>
              <w:rPr/>
            </w:pPr>
            <w:r>
              <w:rPr>
                <w:spacing w:val="-2"/>
              </w:rPr>
              <w:t>0.435</w:t>
            </w:r>
          </w:p>
        </w:tc>
        <w:tc>
          <w:tcPr>
            <w:tcW w:w="1079" w:type="dxa"/>
            <w:vAlign w:val="top"/>
          </w:tcPr>
          <w:p>
            <w:pPr>
              <w:pStyle w:val="TableText"/>
              <w:ind w:left="304"/>
              <w:spacing w:before="102" w:line="223" w:lineRule="auto"/>
              <w:rPr/>
            </w:pPr>
            <w:r>
              <w:rPr>
                <w:spacing w:val="-2"/>
              </w:rPr>
              <w:t>0.196</w:t>
            </w:r>
          </w:p>
        </w:tc>
        <w:tc>
          <w:tcPr>
            <w:tcW w:w="1079" w:type="dxa"/>
            <w:vAlign w:val="top"/>
          </w:tcPr>
          <w:p>
            <w:pPr>
              <w:pStyle w:val="TableText"/>
              <w:ind w:left="355"/>
              <w:spacing w:before="102" w:line="223" w:lineRule="auto"/>
              <w:rPr/>
            </w:pPr>
            <w:r>
              <w:rPr>
                <w:spacing w:val="-4"/>
              </w:rPr>
              <w:t>1.45</w:t>
            </w:r>
          </w:p>
        </w:tc>
        <w:tc>
          <w:tcPr>
            <w:tcW w:w="1088" w:type="dxa"/>
            <w:vAlign w:val="top"/>
          </w:tcPr>
          <w:p>
            <w:pPr>
              <w:pStyle w:val="TableText"/>
              <w:ind w:left="316"/>
              <w:spacing w:before="102" w:line="223" w:lineRule="auto"/>
              <w:rPr/>
            </w:pPr>
            <w:r>
              <w:rPr>
                <w:spacing w:val="-2"/>
              </w:rPr>
              <w:t>0.579</w:t>
            </w:r>
          </w:p>
        </w:tc>
        <w:tc>
          <w:tcPr>
            <w:tcW w:w="989" w:type="dxa"/>
            <w:vAlign w:val="top"/>
          </w:tcPr>
          <w:p>
            <w:pPr>
              <w:pStyle w:val="TableText"/>
              <w:ind w:left="308"/>
              <w:spacing w:before="102" w:line="223" w:lineRule="auto"/>
              <w:rPr/>
            </w:pPr>
            <w:r>
              <w:rPr>
                <w:spacing w:val="-2"/>
              </w:rPr>
              <w:t>2.52</w:t>
            </w:r>
          </w:p>
        </w:tc>
        <w:tc>
          <w:tcPr>
            <w:tcW w:w="1014" w:type="dxa"/>
            <w:vAlign w:val="top"/>
          </w:tcPr>
          <w:p>
            <w:pPr>
              <w:pStyle w:val="TableText"/>
              <w:ind w:left="319"/>
              <w:spacing w:before="102" w:line="223" w:lineRule="auto"/>
              <w:rPr/>
            </w:pPr>
            <w:r>
              <w:rPr>
                <w:spacing w:val="-4"/>
              </w:rPr>
              <w:t>1.14</w:t>
            </w:r>
          </w:p>
        </w:tc>
      </w:tr>
      <w:tr>
        <w:trPr>
          <w:trHeight w:val="330" w:hRule="atLeast"/>
        </w:trPr>
        <w:tc>
          <w:tcPr>
            <w:tcW w:w="704" w:type="dxa"/>
            <w:vAlign w:val="top"/>
          </w:tcPr>
          <w:p>
            <w:pPr>
              <w:pStyle w:val="TableText"/>
              <w:ind w:left="165"/>
              <w:spacing w:before="102" w:line="223" w:lineRule="auto"/>
              <w:rPr/>
            </w:pPr>
            <w:r>
              <w:rPr>
                <w:spacing w:val="-2"/>
              </w:rPr>
              <w:t>49.8</w:t>
            </w:r>
          </w:p>
        </w:tc>
        <w:tc>
          <w:tcPr>
            <w:tcW w:w="1079" w:type="dxa"/>
            <w:vAlign w:val="top"/>
          </w:tcPr>
          <w:p>
            <w:pPr>
              <w:pStyle w:val="TableText"/>
              <w:ind w:left="261"/>
              <w:spacing w:before="102" w:line="223" w:lineRule="auto"/>
              <w:rPr/>
            </w:pPr>
            <w:r>
              <w:rPr>
                <w:spacing w:val="-2"/>
              </w:rPr>
              <w:t>0.0506</w:t>
            </w:r>
          </w:p>
        </w:tc>
        <w:tc>
          <w:tcPr>
            <w:tcW w:w="1079" w:type="dxa"/>
            <w:vAlign w:val="top"/>
          </w:tcPr>
          <w:p>
            <w:pPr>
              <w:pStyle w:val="TableText"/>
              <w:ind w:left="262"/>
              <w:spacing w:before="102" w:line="223" w:lineRule="auto"/>
              <w:rPr/>
            </w:pPr>
            <w:r>
              <w:rPr>
                <w:spacing w:val="-2"/>
              </w:rPr>
              <w:t>0.0202</w:t>
            </w:r>
          </w:p>
        </w:tc>
        <w:tc>
          <w:tcPr>
            <w:tcW w:w="1079" w:type="dxa"/>
            <w:vAlign w:val="top"/>
          </w:tcPr>
          <w:p>
            <w:pPr>
              <w:pStyle w:val="TableText"/>
              <w:ind w:left="303"/>
              <w:spacing w:before="102" w:line="223" w:lineRule="auto"/>
              <w:rPr/>
            </w:pPr>
            <w:r>
              <w:rPr>
                <w:spacing w:val="-2"/>
              </w:rPr>
              <w:t>0.430</w:t>
            </w:r>
          </w:p>
        </w:tc>
        <w:tc>
          <w:tcPr>
            <w:tcW w:w="1079" w:type="dxa"/>
            <w:vAlign w:val="top"/>
          </w:tcPr>
          <w:p>
            <w:pPr>
              <w:pStyle w:val="TableText"/>
              <w:ind w:left="304"/>
              <w:spacing w:before="102" w:line="223" w:lineRule="auto"/>
              <w:rPr/>
            </w:pPr>
            <w:r>
              <w:rPr>
                <w:spacing w:val="-2"/>
              </w:rPr>
              <w:t>0.194</w:t>
            </w:r>
          </w:p>
        </w:tc>
        <w:tc>
          <w:tcPr>
            <w:tcW w:w="1079" w:type="dxa"/>
            <w:vAlign w:val="top"/>
          </w:tcPr>
          <w:p>
            <w:pPr>
              <w:pStyle w:val="TableText"/>
              <w:ind w:left="355"/>
              <w:spacing w:before="102" w:line="223" w:lineRule="auto"/>
              <w:rPr/>
            </w:pPr>
            <w:r>
              <w:rPr>
                <w:spacing w:val="-4"/>
              </w:rPr>
              <w:t>1.44</w:t>
            </w:r>
          </w:p>
        </w:tc>
        <w:tc>
          <w:tcPr>
            <w:tcW w:w="1088" w:type="dxa"/>
            <w:vAlign w:val="top"/>
          </w:tcPr>
          <w:p>
            <w:pPr>
              <w:pStyle w:val="TableText"/>
              <w:ind w:left="316"/>
              <w:spacing w:before="102" w:line="223" w:lineRule="auto"/>
              <w:rPr/>
            </w:pPr>
            <w:r>
              <w:rPr>
                <w:spacing w:val="-2"/>
              </w:rPr>
              <w:t>0.574</w:t>
            </w:r>
          </w:p>
        </w:tc>
        <w:tc>
          <w:tcPr>
            <w:tcW w:w="989" w:type="dxa"/>
            <w:vAlign w:val="top"/>
          </w:tcPr>
          <w:p>
            <w:pPr>
              <w:pStyle w:val="TableText"/>
              <w:ind w:left="308"/>
              <w:spacing w:before="102" w:line="223" w:lineRule="auto"/>
              <w:rPr/>
            </w:pPr>
            <w:r>
              <w:rPr>
                <w:spacing w:val="-2"/>
              </w:rPr>
              <w:t>2.46</w:t>
            </w:r>
          </w:p>
        </w:tc>
        <w:tc>
          <w:tcPr>
            <w:tcW w:w="1014" w:type="dxa"/>
            <w:vAlign w:val="top"/>
          </w:tcPr>
          <w:p>
            <w:pPr>
              <w:pStyle w:val="TableText"/>
              <w:ind w:left="319"/>
              <w:spacing w:before="102" w:line="223" w:lineRule="auto"/>
              <w:rPr/>
            </w:pPr>
            <w:r>
              <w:rPr>
                <w:spacing w:val="-4"/>
              </w:rPr>
              <w:t>1.13</w:t>
            </w:r>
          </w:p>
        </w:tc>
      </w:tr>
      <w:tr>
        <w:trPr>
          <w:trHeight w:val="340" w:hRule="atLeast"/>
        </w:trPr>
        <w:tc>
          <w:tcPr>
            <w:tcW w:w="704" w:type="dxa"/>
            <w:vAlign w:val="top"/>
          </w:tcPr>
          <w:p>
            <w:pPr>
              <w:pStyle w:val="TableText"/>
              <w:ind w:left="165"/>
              <w:spacing w:before="102" w:line="233" w:lineRule="auto"/>
              <w:rPr/>
            </w:pPr>
            <w:r>
              <w:rPr>
                <w:spacing w:val="-2"/>
              </w:rPr>
              <w:t>50.0</w:t>
            </w:r>
          </w:p>
        </w:tc>
        <w:tc>
          <w:tcPr>
            <w:tcW w:w="1079" w:type="dxa"/>
            <w:vAlign w:val="top"/>
          </w:tcPr>
          <w:p>
            <w:pPr>
              <w:pStyle w:val="TableText"/>
              <w:ind w:left="261"/>
              <w:spacing w:before="102" w:line="233" w:lineRule="auto"/>
              <w:rPr/>
            </w:pPr>
            <w:r>
              <w:rPr>
                <w:spacing w:val="-2"/>
              </w:rPr>
              <w:t>0.0500</w:t>
            </w:r>
          </w:p>
        </w:tc>
        <w:tc>
          <w:tcPr>
            <w:tcW w:w="1079" w:type="dxa"/>
            <w:vAlign w:val="top"/>
          </w:tcPr>
          <w:p>
            <w:pPr>
              <w:pStyle w:val="TableText"/>
              <w:ind w:left="262"/>
              <w:spacing w:before="102" w:line="233" w:lineRule="auto"/>
              <w:rPr/>
            </w:pPr>
            <w:r>
              <w:rPr>
                <w:spacing w:val="-2"/>
              </w:rPr>
              <w:t>0.0200</w:t>
            </w:r>
          </w:p>
        </w:tc>
        <w:tc>
          <w:tcPr>
            <w:tcW w:w="1079" w:type="dxa"/>
            <w:vAlign w:val="top"/>
          </w:tcPr>
          <w:p>
            <w:pPr>
              <w:pStyle w:val="TableText"/>
              <w:ind w:left="303"/>
              <w:spacing w:before="102" w:line="233" w:lineRule="auto"/>
              <w:rPr/>
            </w:pPr>
            <w:r>
              <w:rPr>
                <w:spacing w:val="-2"/>
              </w:rPr>
              <w:t>0.425</w:t>
            </w:r>
          </w:p>
        </w:tc>
        <w:tc>
          <w:tcPr>
            <w:tcW w:w="1079" w:type="dxa"/>
            <w:vAlign w:val="top"/>
          </w:tcPr>
          <w:p>
            <w:pPr>
              <w:pStyle w:val="TableText"/>
              <w:ind w:left="304"/>
              <w:spacing w:before="102" w:line="233" w:lineRule="auto"/>
              <w:rPr/>
            </w:pPr>
            <w:r>
              <w:rPr>
                <w:spacing w:val="-2"/>
              </w:rPr>
              <w:t>0.193</w:t>
            </w:r>
          </w:p>
        </w:tc>
        <w:tc>
          <w:tcPr>
            <w:tcW w:w="1079" w:type="dxa"/>
            <w:vAlign w:val="top"/>
          </w:tcPr>
          <w:p>
            <w:pPr>
              <w:pStyle w:val="TableText"/>
              <w:ind w:left="355"/>
              <w:spacing w:before="102" w:line="233" w:lineRule="auto"/>
              <w:rPr/>
            </w:pPr>
            <w:r>
              <w:rPr>
                <w:spacing w:val="-4"/>
              </w:rPr>
              <w:t>1.43</w:t>
            </w:r>
          </w:p>
        </w:tc>
        <w:tc>
          <w:tcPr>
            <w:tcW w:w="1088" w:type="dxa"/>
            <w:vAlign w:val="top"/>
          </w:tcPr>
          <w:p>
            <w:pPr>
              <w:pStyle w:val="TableText"/>
              <w:ind w:left="316"/>
              <w:spacing w:before="102" w:line="233" w:lineRule="auto"/>
              <w:rPr/>
            </w:pPr>
            <w:r>
              <w:rPr>
                <w:spacing w:val="-2"/>
              </w:rPr>
              <w:t>0.570</w:t>
            </w:r>
          </w:p>
        </w:tc>
        <w:tc>
          <w:tcPr>
            <w:tcW w:w="989" w:type="dxa"/>
            <w:vAlign w:val="top"/>
          </w:tcPr>
          <w:p>
            <w:pPr>
              <w:pStyle w:val="TableText"/>
              <w:ind w:left="308"/>
              <w:spacing w:before="102" w:line="233" w:lineRule="auto"/>
              <w:rPr/>
            </w:pPr>
            <w:r>
              <w:rPr>
                <w:spacing w:val="-2"/>
              </w:rPr>
              <w:t>2.46</w:t>
            </w:r>
          </w:p>
        </w:tc>
        <w:tc>
          <w:tcPr>
            <w:tcW w:w="1014" w:type="dxa"/>
            <w:vAlign w:val="top"/>
          </w:tcPr>
          <w:p>
            <w:pPr>
              <w:pStyle w:val="TableText"/>
              <w:ind w:left="319"/>
              <w:spacing w:before="102" w:line="233" w:lineRule="auto"/>
              <w:rPr/>
            </w:pPr>
            <w:r>
              <w:rPr>
                <w:spacing w:val="-4"/>
              </w:rPr>
              <w:t>1.12</w:t>
            </w:r>
          </w:p>
        </w:tc>
      </w:tr>
      <w:tr>
        <w:trPr>
          <w:trHeight w:val="329" w:hRule="atLeast"/>
        </w:trPr>
        <w:tc>
          <w:tcPr>
            <w:tcW w:w="704" w:type="dxa"/>
            <w:vAlign w:val="top"/>
          </w:tcPr>
          <w:p>
            <w:pPr>
              <w:pStyle w:val="TableText"/>
              <w:ind w:left="165"/>
              <w:spacing w:before="102" w:line="222" w:lineRule="auto"/>
              <w:rPr/>
            </w:pPr>
            <w:r>
              <w:rPr>
                <w:spacing w:val="-2"/>
              </w:rPr>
              <w:t>50.5</w:t>
            </w:r>
          </w:p>
        </w:tc>
        <w:tc>
          <w:tcPr>
            <w:tcW w:w="1079" w:type="dxa"/>
            <w:vAlign w:val="top"/>
          </w:tcPr>
          <w:p>
            <w:pPr>
              <w:pStyle w:val="TableText"/>
              <w:ind w:left="261"/>
              <w:spacing w:before="102" w:line="222" w:lineRule="auto"/>
              <w:rPr/>
            </w:pPr>
            <w:r>
              <w:rPr>
                <w:spacing w:val="-2"/>
              </w:rPr>
              <w:t>0.0490</w:t>
            </w:r>
          </w:p>
        </w:tc>
        <w:tc>
          <w:tcPr>
            <w:tcW w:w="1079" w:type="dxa"/>
            <w:vAlign w:val="top"/>
          </w:tcPr>
          <w:p>
            <w:pPr>
              <w:pStyle w:val="TableText"/>
              <w:ind w:left="262"/>
              <w:spacing w:before="102" w:line="222" w:lineRule="auto"/>
              <w:rPr/>
            </w:pPr>
            <w:r>
              <w:rPr>
                <w:spacing w:val="-2"/>
              </w:rPr>
              <w:t>0.0194</w:t>
            </w:r>
          </w:p>
        </w:tc>
        <w:tc>
          <w:tcPr>
            <w:tcW w:w="1079" w:type="dxa"/>
            <w:vAlign w:val="top"/>
          </w:tcPr>
          <w:p>
            <w:pPr>
              <w:pStyle w:val="TableText"/>
              <w:ind w:left="303"/>
              <w:spacing w:before="102" w:line="222" w:lineRule="auto"/>
              <w:rPr/>
            </w:pPr>
            <w:r>
              <w:rPr>
                <w:spacing w:val="-2"/>
              </w:rPr>
              <w:t>0.420</w:t>
            </w:r>
          </w:p>
        </w:tc>
        <w:tc>
          <w:tcPr>
            <w:tcW w:w="1079" w:type="dxa"/>
            <w:vAlign w:val="top"/>
          </w:tcPr>
          <w:p>
            <w:pPr>
              <w:pStyle w:val="TableText"/>
              <w:ind w:left="304"/>
              <w:spacing w:before="102" w:line="222" w:lineRule="auto"/>
              <w:rPr/>
            </w:pPr>
            <w:r>
              <w:rPr>
                <w:spacing w:val="-2"/>
              </w:rPr>
              <w:t>0.190</w:t>
            </w:r>
          </w:p>
        </w:tc>
        <w:tc>
          <w:tcPr>
            <w:tcW w:w="1079" w:type="dxa"/>
            <w:vAlign w:val="top"/>
          </w:tcPr>
          <w:p>
            <w:pPr>
              <w:pStyle w:val="TableText"/>
              <w:ind w:left="355"/>
              <w:spacing w:before="102" w:line="222" w:lineRule="auto"/>
              <w:rPr/>
            </w:pPr>
            <w:r>
              <w:rPr>
                <w:spacing w:val="-4"/>
              </w:rPr>
              <w:t>1.40</w:t>
            </w:r>
          </w:p>
        </w:tc>
        <w:tc>
          <w:tcPr>
            <w:tcW w:w="1088" w:type="dxa"/>
            <w:vAlign w:val="top"/>
          </w:tcPr>
          <w:p>
            <w:pPr>
              <w:pStyle w:val="TableText"/>
              <w:ind w:left="316"/>
              <w:spacing w:before="102" w:line="222" w:lineRule="auto"/>
              <w:rPr/>
            </w:pPr>
            <w:r>
              <w:rPr>
                <w:spacing w:val="-2"/>
              </w:rPr>
              <w:t>0.558</w:t>
            </w:r>
          </w:p>
        </w:tc>
        <w:tc>
          <w:tcPr>
            <w:tcW w:w="989" w:type="dxa"/>
            <w:vAlign w:val="top"/>
          </w:tcPr>
          <w:p>
            <w:pPr>
              <w:pStyle w:val="TableText"/>
              <w:ind w:left="308"/>
              <w:spacing w:before="102" w:line="222" w:lineRule="auto"/>
              <w:rPr/>
            </w:pPr>
            <w:r>
              <w:rPr>
                <w:spacing w:val="-2"/>
              </w:rPr>
              <w:t>2.43</w:t>
            </w:r>
          </w:p>
        </w:tc>
        <w:tc>
          <w:tcPr>
            <w:tcW w:w="1014" w:type="dxa"/>
            <w:vAlign w:val="top"/>
          </w:tcPr>
          <w:p>
            <w:pPr>
              <w:pStyle w:val="TableText"/>
              <w:ind w:left="369"/>
              <w:spacing w:before="102" w:line="222" w:lineRule="auto"/>
              <w:rPr/>
            </w:pPr>
            <w:r>
              <w:rPr>
                <w:spacing w:val="-5"/>
              </w:rPr>
              <w:t>1.1</w:t>
            </w:r>
          </w:p>
        </w:tc>
      </w:tr>
      <w:tr>
        <w:trPr>
          <w:trHeight w:val="330" w:hRule="atLeast"/>
        </w:trPr>
        <w:tc>
          <w:tcPr>
            <w:tcW w:w="704" w:type="dxa"/>
            <w:vAlign w:val="top"/>
          </w:tcPr>
          <w:p>
            <w:pPr>
              <w:pStyle w:val="TableText"/>
              <w:ind w:left="165"/>
              <w:spacing w:before="103" w:line="222" w:lineRule="auto"/>
              <w:rPr/>
            </w:pPr>
            <w:r>
              <w:rPr>
                <w:spacing w:val="-2"/>
              </w:rPr>
              <w:t>51.0</w:t>
            </w:r>
          </w:p>
        </w:tc>
        <w:tc>
          <w:tcPr>
            <w:tcW w:w="1079" w:type="dxa"/>
            <w:vAlign w:val="top"/>
          </w:tcPr>
          <w:p>
            <w:pPr>
              <w:pStyle w:val="TableText"/>
              <w:ind w:left="261"/>
              <w:spacing w:before="103" w:line="222" w:lineRule="auto"/>
              <w:rPr/>
            </w:pPr>
            <w:r>
              <w:rPr>
                <w:spacing w:val="-2"/>
              </w:rPr>
              <w:t>0.0480</w:t>
            </w:r>
          </w:p>
        </w:tc>
        <w:tc>
          <w:tcPr>
            <w:tcW w:w="1079" w:type="dxa"/>
            <w:vAlign w:val="top"/>
          </w:tcPr>
          <w:p>
            <w:pPr>
              <w:pStyle w:val="TableText"/>
              <w:ind w:left="262"/>
              <w:spacing w:before="103" w:line="222" w:lineRule="auto"/>
              <w:rPr/>
            </w:pPr>
            <w:r>
              <w:rPr>
                <w:spacing w:val="-2"/>
              </w:rPr>
              <w:t>0.0190</w:t>
            </w:r>
          </w:p>
        </w:tc>
        <w:tc>
          <w:tcPr>
            <w:tcW w:w="1079" w:type="dxa"/>
            <w:vAlign w:val="top"/>
          </w:tcPr>
          <w:p>
            <w:pPr>
              <w:pStyle w:val="TableText"/>
              <w:ind w:left="303"/>
              <w:spacing w:before="103" w:line="222" w:lineRule="auto"/>
              <w:rPr/>
            </w:pPr>
            <w:r>
              <w:rPr>
                <w:spacing w:val="-2"/>
              </w:rPr>
              <w:t>0.415</w:t>
            </w:r>
          </w:p>
        </w:tc>
        <w:tc>
          <w:tcPr>
            <w:tcW w:w="1079" w:type="dxa"/>
            <w:vAlign w:val="top"/>
          </w:tcPr>
          <w:p>
            <w:pPr>
              <w:pStyle w:val="TableText"/>
              <w:ind w:left="304"/>
              <w:spacing w:before="103" w:line="222" w:lineRule="auto"/>
              <w:rPr/>
            </w:pPr>
            <w:r>
              <w:rPr>
                <w:spacing w:val="-2"/>
              </w:rPr>
              <w:t>0.187</w:t>
            </w:r>
          </w:p>
        </w:tc>
        <w:tc>
          <w:tcPr>
            <w:tcW w:w="1079" w:type="dxa"/>
            <w:vAlign w:val="top"/>
          </w:tcPr>
          <w:p>
            <w:pPr>
              <w:pStyle w:val="TableText"/>
              <w:ind w:left="355"/>
              <w:spacing w:before="103" w:line="222" w:lineRule="auto"/>
              <w:rPr/>
            </w:pPr>
            <w:r>
              <w:rPr>
                <w:spacing w:val="-4"/>
              </w:rPr>
              <w:t>1.37</w:t>
            </w:r>
          </w:p>
        </w:tc>
        <w:tc>
          <w:tcPr>
            <w:tcW w:w="1088" w:type="dxa"/>
            <w:vAlign w:val="top"/>
          </w:tcPr>
          <w:p>
            <w:pPr>
              <w:pStyle w:val="TableText"/>
              <w:ind w:left="316"/>
              <w:spacing w:before="103" w:line="222" w:lineRule="auto"/>
              <w:rPr/>
            </w:pPr>
            <w:r>
              <w:rPr>
                <w:spacing w:val="-2"/>
              </w:rPr>
              <w:t>0.547</w:t>
            </w:r>
          </w:p>
        </w:tc>
        <w:tc>
          <w:tcPr>
            <w:tcW w:w="989" w:type="dxa"/>
            <w:vAlign w:val="top"/>
          </w:tcPr>
          <w:p>
            <w:pPr>
              <w:pStyle w:val="TableText"/>
              <w:ind w:left="358"/>
              <w:spacing w:before="103" w:line="222" w:lineRule="auto"/>
              <w:rPr/>
            </w:pPr>
            <w:r>
              <w:rPr>
                <w:spacing w:val="-3"/>
              </w:rPr>
              <w:t>2.4</w:t>
            </w:r>
          </w:p>
        </w:tc>
        <w:tc>
          <w:tcPr>
            <w:tcW w:w="1014" w:type="dxa"/>
            <w:vAlign w:val="top"/>
          </w:tcPr>
          <w:p>
            <w:pPr>
              <w:pStyle w:val="TableText"/>
              <w:ind w:left="319"/>
              <w:spacing w:before="103" w:line="222" w:lineRule="auto"/>
              <w:rPr/>
            </w:pPr>
            <w:r>
              <w:rPr>
                <w:spacing w:val="-4"/>
              </w:rPr>
              <w:t>1.08</w:t>
            </w:r>
          </w:p>
        </w:tc>
      </w:tr>
      <w:tr>
        <w:trPr>
          <w:trHeight w:val="339" w:hRule="atLeast"/>
        </w:trPr>
        <w:tc>
          <w:tcPr>
            <w:tcW w:w="704" w:type="dxa"/>
            <w:vAlign w:val="top"/>
          </w:tcPr>
          <w:p>
            <w:pPr>
              <w:pStyle w:val="TableText"/>
              <w:ind w:left="165"/>
              <w:spacing w:before="103" w:line="231" w:lineRule="auto"/>
              <w:rPr/>
            </w:pPr>
            <w:r>
              <w:rPr>
                <w:spacing w:val="-2"/>
              </w:rPr>
              <w:t>51.5</w:t>
            </w:r>
          </w:p>
        </w:tc>
        <w:tc>
          <w:tcPr>
            <w:tcW w:w="1079" w:type="dxa"/>
            <w:vAlign w:val="top"/>
          </w:tcPr>
          <w:p>
            <w:pPr>
              <w:pStyle w:val="TableText"/>
              <w:ind w:left="261"/>
              <w:spacing w:before="103" w:line="231" w:lineRule="auto"/>
              <w:rPr/>
            </w:pPr>
            <w:r>
              <w:rPr>
                <w:spacing w:val="-2"/>
              </w:rPr>
              <w:t>0.0470</w:t>
            </w:r>
          </w:p>
        </w:tc>
        <w:tc>
          <w:tcPr>
            <w:tcW w:w="1079" w:type="dxa"/>
            <w:vAlign w:val="top"/>
          </w:tcPr>
          <w:p>
            <w:pPr>
              <w:pStyle w:val="TableText"/>
              <w:ind w:left="262"/>
              <w:spacing w:before="103" w:line="231" w:lineRule="auto"/>
              <w:rPr/>
            </w:pPr>
            <w:r>
              <w:rPr>
                <w:spacing w:val="-2"/>
              </w:rPr>
              <w:t>0.0186</w:t>
            </w:r>
          </w:p>
        </w:tc>
        <w:tc>
          <w:tcPr>
            <w:tcW w:w="1079" w:type="dxa"/>
            <w:vAlign w:val="top"/>
          </w:tcPr>
          <w:p>
            <w:pPr>
              <w:pStyle w:val="TableText"/>
              <w:ind w:left="303"/>
              <w:spacing w:before="103" w:line="231" w:lineRule="auto"/>
              <w:rPr/>
            </w:pPr>
            <w:r>
              <w:rPr>
                <w:spacing w:val="-2"/>
              </w:rPr>
              <w:t>0.407</w:t>
            </w:r>
          </w:p>
        </w:tc>
        <w:tc>
          <w:tcPr>
            <w:tcW w:w="1079" w:type="dxa"/>
            <w:vAlign w:val="top"/>
          </w:tcPr>
          <w:p>
            <w:pPr>
              <w:pStyle w:val="TableText"/>
              <w:ind w:left="304"/>
              <w:spacing w:before="103" w:line="231" w:lineRule="auto"/>
              <w:rPr/>
            </w:pPr>
            <w:r>
              <w:rPr>
                <w:spacing w:val="-2"/>
              </w:rPr>
              <w:t>0.184</w:t>
            </w:r>
          </w:p>
        </w:tc>
        <w:tc>
          <w:tcPr>
            <w:tcW w:w="1079" w:type="dxa"/>
            <w:vAlign w:val="top"/>
          </w:tcPr>
          <w:p>
            <w:pPr>
              <w:pStyle w:val="TableText"/>
              <w:ind w:left="355"/>
              <w:spacing w:before="103" w:line="231" w:lineRule="auto"/>
              <w:rPr/>
            </w:pPr>
            <w:r>
              <w:rPr>
                <w:spacing w:val="-4"/>
              </w:rPr>
              <w:t>1.34</w:t>
            </w:r>
          </w:p>
        </w:tc>
        <w:tc>
          <w:tcPr>
            <w:tcW w:w="1088" w:type="dxa"/>
            <w:vAlign w:val="top"/>
          </w:tcPr>
          <w:p>
            <w:pPr>
              <w:pStyle w:val="TableText"/>
              <w:ind w:left="316"/>
              <w:spacing w:before="103" w:line="231" w:lineRule="auto"/>
              <w:rPr/>
            </w:pPr>
            <w:r>
              <w:rPr>
                <w:spacing w:val="-2"/>
              </w:rPr>
              <w:t>0.535</w:t>
            </w:r>
          </w:p>
        </w:tc>
        <w:tc>
          <w:tcPr>
            <w:tcW w:w="989" w:type="dxa"/>
            <w:vAlign w:val="top"/>
          </w:tcPr>
          <w:p>
            <w:pPr>
              <w:pStyle w:val="TableText"/>
              <w:ind w:left="358"/>
              <w:spacing w:before="103" w:line="231" w:lineRule="auto"/>
              <w:rPr/>
            </w:pPr>
            <w:r>
              <w:rPr>
                <w:spacing w:val="-3"/>
              </w:rPr>
              <w:t>2.3</w:t>
            </w:r>
          </w:p>
        </w:tc>
        <w:tc>
          <w:tcPr>
            <w:tcW w:w="1014" w:type="dxa"/>
            <w:vAlign w:val="top"/>
          </w:tcPr>
          <w:p>
            <w:pPr>
              <w:pStyle w:val="TableText"/>
              <w:ind w:left="319"/>
              <w:spacing w:before="103" w:line="231" w:lineRule="auto"/>
              <w:rPr/>
            </w:pPr>
            <w:r>
              <w:rPr>
                <w:spacing w:val="-4"/>
              </w:rPr>
              <w:t>1.02</w:t>
            </w:r>
          </w:p>
        </w:tc>
      </w:tr>
      <w:tr>
        <w:trPr>
          <w:trHeight w:val="330" w:hRule="atLeast"/>
        </w:trPr>
        <w:tc>
          <w:tcPr>
            <w:tcW w:w="704" w:type="dxa"/>
            <w:vAlign w:val="top"/>
          </w:tcPr>
          <w:p>
            <w:pPr>
              <w:pStyle w:val="TableText"/>
              <w:ind w:left="165"/>
              <w:spacing w:before="104" w:line="221" w:lineRule="auto"/>
              <w:rPr/>
            </w:pPr>
            <w:r>
              <w:rPr>
                <w:spacing w:val="-2"/>
              </w:rPr>
              <w:t>52.0</w:t>
            </w:r>
          </w:p>
        </w:tc>
        <w:tc>
          <w:tcPr>
            <w:tcW w:w="1079" w:type="dxa"/>
            <w:vAlign w:val="top"/>
          </w:tcPr>
          <w:p>
            <w:pPr>
              <w:pStyle w:val="TableText"/>
              <w:ind w:left="261"/>
              <w:spacing w:before="104" w:line="221" w:lineRule="auto"/>
              <w:rPr/>
            </w:pPr>
            <w:r>
              <w:rPr>
                <w:spacing w:val="-2"/>
              </w:rPr>
              <w:t>0.0460</w:t>
            </w:r>
          </w:p>
        </w:tc>
        <w:tc>
          <w:tcPr>
            <w:tcW w:w="1079" w:type="dxa"/>
            <w:vAlign w:val="top"/>
          </w:tcPr>
          <w:p>
            <w:pPr>
              <w:pStyle w:val="TableText"/>
              <w:ind w:left="262"/>
              <w:spacing w:before="104" w:line="221" w:lineRule="auto"/>
              <w:rPr/>
            </w:pPr>
            <w:r>
              <w:rPr>
                <w:spacing w:val="-2"/>
              </w:rPr>
              <w:t>0.0183</w:t>
            </w:r>
          </w:p>
        </w:tc>
        <w:tc>
          <w:tcPr>
            <w:tcW w:w="1079" w:type="dxa"/>
            <w:vAlign w:val="top"/>
          </w:tcPr>
          <w:p>
            <w:pPr>
              <w:pStyle w:val="TableText"/>
              <w:ind w:left="303"/>
              <w:spacing w:before="104" w:line="221" w:lineRule="auto"/>
              <w:rPr/>
            </w:pPr>
            <w:r>
              <w:rPr>
                <w:spacing w:val="-2"/>
              </w:rPr>
              <w:t>0.400</w:t>
            </w:r>
          </w:p>
        </w:tc>
        <w:tc>
          <w:tcPr>
            <w:tcW w:w="1079" w:type="dxa"/>
            <w:vAlign w:val="top"/>
          </w:tcPr>
          <w:p>
            <w:pPr>
              <w:pStyle w:val="TableText"/>
              <w:ind w:left="304"/>
              <w:spacing w:before="104" w:line="221" w:lineRule="auto"/>
              <w:rPr/>
            </w:pPr>
            <w:r>
              <w:rPr>
                <w:spacing w:val="-2"/>
              </w:rPr>
              <w:t>0.181</w:t>
            </w:r>
          </w:p>
        </w:tc>
        <w:tc>
          <w:tcPr>
            <w:tcW w:w="1079" w:type="dxa"/>
            <w:vAlign w:val="top"/>
          </w:tcPr>
          <w:p>
            <w:pPr>
              <w:pStyle w:val="TableText"/>
              <w:ind w:left="355"/>
              <w:spacing w:before="104" w:line="221" w:lineRule="auto"/>
              <w:rPr/>
            </w:pPr>
            <w:r>
              <w:rPr>
                <w:spacing w:val="-4"/>
              </w:rPr>
              <w:t>1.31</w:t>
            </w:r>
          </w:p>
        </w:tc>
        <w:tc>
          <w:tcPr>
            <w:tcW w:w="1088" w:type="dxa"/>
            <w:vAlign w:val="top"/>
          </w:tcPr>
          <w:p>
            <w:pPr>
              <w:pStyle w:val="TableText"/>
              <w:ind w:left="316"/>
              <w:spacing w:before="104" w:line="221" w:lineRule="auto"/>
              <w:rPr/>
            </w:pPr>
            <w:r>
              <w:rPr>
                <w:spacing w:val="-2"/>
              </w:rPr>
              <w:t>0.524</w:t>
            </w:r>
          </w:p>
        </w:tc>
        <w:tc>
          <w:tcPr>
            <w:tcW w:w="989" w:type="dxa"/>
            <w:vAlign w:val="top"/>
          </w:tcPr>
          <w:p>
            <w:pPr>
              <w:pStyle w:val="TableText"/>
              <w:ind w:left="308"/>
              <w:spacing w:before="104" w:line="221" w:lineRule="auto"/>
              <w:rPr/>
            </w:pPr>
            <w:r>
              <w:rPr>
                <w:spacing w:val="-2"/>
              </w:rPr>
              <w:t>2.25</w:t>
            </w:r>
          </w:p>
        </w:tc>
        <w:tc>
          <w:tcPr>
            <w:tcW w:w="1014" w:type="dxa"/>
            <w:vAlign w:val="top"/>
          </w:tcPr>
          <w:p>
            <w:pPr>
              <w:pStyle w:val="TableText"/>
              <w:ind w:left="459"/>
              <w:spacing w:before="104" w:line="221" w:lineRule="auto"/>
              <w:rPr/>
            </w:pPr>
            <w:r>
              <w:rPr/>
              <w:t>1</w:t>
            </w:r>
          </w:p>
        </w:tc>
      </w:tr>
      <w:tr>
        <w:trPr>
          <w:trHeight w:val="330" w:hRule="atLeast"/>
        </w:trPr>
        <w:tc>
          <w:tcPr>
            <w:tcW w:w="704" w:type="dxa"/>
            <w:vAlign w:val="top"/>
          </w:tcPr>
          <w:p>
            <w:pPr>
              <w:pStyle w:val="TableText"/>
              <w:ind w:left="165"/>
              <w:spacing w:before="104" w:line="221" w:lineRule="auto"/>
              <w:rPr/>
            </w:pPr>
            <w:r>
              <w:rPr>
                <w:spacing w:val="-2"/>
              </w:rPr>
              <w:t>52.5</w:t>
            </w:r>
          </w:p>
        </w:tc>
        <w:tc>
          <w:tcPr>
            <w:tcW w:w="1079" w:type="dxa"/>
            <w:vAlign w:val="top"/>
          </w:tcPr>
          <w:p>
            <w:pPr>
              <w:pStyle w:val="TableText"/>
              <w:ind w:left="261"/>
              <w:spacing w:before="104" w:line="221" w:lineRule="auto"/>
              <w:rPr/>
            </w:pPr>
            <w:r>
              <w:rPr>
                <w:spacing w:val="-2"/>
              </w:rPr>
              <w:t>0.0450</w:t>
            </w:r>
          </w:p>
        </w:tc>
        <w:tc>
          <w:tcPr>
            <w:tcW w:w="1079" w:type="dxa"/>
            <w:vAlign w:val="top"/>
          </w:tcPr>
          <w:p>
            <w:pPr>
              <w:pStyle w:val="TableText"/>
              <w:ind w:left="262"/>
              <w:spacing w:before="104" w:line="221" w:lineRule="auto"/>
              <w:rPr/>
            </w:pPr>
            <w:r>
              <w:rPr>
                <w:spacing w:val="-2"/>
              </w:rPr>
              <w:t>0.0178</w:t>
            </w:r>
          </w:p>
        </w:tc>
        <w:tc>
          <w:tcPr>
            <w:tcW w:w="1079" w:type="dxa"/>
            <w:vAlign w:val="top"/>
          </w:tcPr>
          <w:p>
            <w:pPr>
              <w:pStyle w:val="TableText"/>
              <w:ind w:left="303"/>
              <w:spacing w:before="104" w:line="221" w:lineRule="auto"/>
              <w:rPr/>
            </w:pPr>
            <w:r>
              <w:rPr>
                <w:spacing w:val="-2"/>
              </w:rPr>
              <w:t>0.392</w:t>
            </w:r>
          </w:p>
        </w:tc>
        <w:tc>
          <w:tcPr>
            <w:tcW w:w="1079" w:type="dxa"/>
            <w:vAlign w:val="top"/>
          </w:tcPr>
          <w:p>
            <w:pPr>
              <w:pStyle w:val="TableText"/>
              <w:ind w:left="304"/>
              <w:spacing w:before="104" w:line="221" w:lineRule="auto"/>
              <w:rPr/>
            </w:pPr>
            <w:r>
              <w:rPr>
                <w:spacing w:val="-2"/>
              </w:rPr>
              <w:t>0.178</w:t>
            </w:r>
          </w:p>
        </w:tc>
        <w:tc>
          <w:tcPr>
            <w:tcW w:w="1079" w:type="dxa"/>
            <w:vAlign w:val="top"/>
          </w:tcPr>
          <w:p>
            <w:pPr>
              <w:pStyle w:val="TableText"/>
              <w:ind w:left="355"/>
              <w:spacing w:before="104" w:line="221" w:lineRule="auto"/>
              <w:rPr/>
            </w:pPr>
            <w:r>
              <w:rPr>
                <w:spacing w:val="-4"/>
              </w:rPr>
              <w:t>1.28</w:t>
            </w:r>
          </w:p>
        </w:tc>
        <w:tc>
          <w:tcPr>
            <w:tcW w:w="1088" w:type="dxa"/>
            <w:vAlign w:val="top"/>
          </w:tcPr>
          <w:p>
            <w:pPr>
              <w:pStyle w:val="TableText"/>
              <w:ind w:left="316"/>
              <w:spacing w:before="104" w:line="221" w:lineRule="auto"/>
              <w:rPr/>
            </w:pPr>
            <w:r>
              <w:rPr>
                <w:spacing w:val="-2"/>
              </w:rPr>
              <w:t>0.512</w:t>
            </w:r>
          </w:p>
        </w:tc>
        <w:tc>
          <w:tcPr>
            <w:tcW w:w="989" w:type="dxa"/>
            <w:vAlign w:val="top"/>
          </w:tcPr>
          <w:p>
            <w:pPr>
              <w:pStyle w:val="TableText"/>
              <w:ind w:left="358"/>
              <w:spacing w:before="104" w:line="221" w:lineRule="auto"/>
              <w:rPr/>
            </w:pPr>
            <w:r>
              <w:rPr>
                <w:spacing w:val="-3"/>
              </w:rPr>
              <w:t>2.2</w:t>
            </w:r>
          </w:p>
        </w:tc>
        <w:tc>
          <w:tcPr>
            <w:tcW w:w="1014" w:type="dxa"/>
            <w:vAlign w:val="top"/>
          </w:tcPr>
          <w:p>
            <w:pPr>
              <w:pStyle w:val="TableText"/>
              <w:ind w:left="319"/>
              <w:spacing w:before="104" w:line="221" w:lineRule="auto"/>
              <w:rPr/>
            </w:pPr>
            <w:r>
              <w:rPr>
                <w:spacing w:val="-2"/>
              </w:rPr>
              <w:t>0.99</w:t>
            </w:r>
          </w:p>
        </w:tc>
      </w:tr>
      <w:tr>
        <w:trPr>
          <w:trHeight w:val="340" w:hRule="atLeast"/>
        </w:trPr>
        <w:tc>
          <w:tcPr>
            <w:tcW w:w="704" w:type="dxa"/>
            <w:vAlign w:val="top"/>
          </w:tcPr>
          <w:p>
            <w:pPr>
              <w:pStyle w:val="TableText"/>
              <w:ind w:left="165"/>
              <w:spacing w:before="104" w:line="231" w:lineRule="auto"/>
              <w:rPr/>
            </w:pPr>
            <w:r>
              <w:rPr>
                <w:spacing w:val="-2"/>
              </w:rPr>
              <w:t>53.0</w:t>
            </w:r>
          </w:p>
        </w:tc>
        <w:tc>
          <w:tcPr>
            <w:tcW w:w="1079" w:type="dxa"/>
            <w:vAlign w:val="top"/>
          </w:tcPr>
          <w:p>
            <w:pPr>
              <w:pStyle w:val="TableText"/>
              <w:ind w:left="261"/>
              <w:spacing w:before="104" w:line="231" w:lineRule="auto"/>
              <w:rPr/>
            </w:pPr>
            <w:r>
              <w:rPr>
                <w:spacing w:val="-2"/>
              </w:rPr>
              <w:t>0.0440</w:t>
            </w:r>
          </w:p>
        </w:tc>
        <w:tc>
          <w:tcPr>
            <w:tcW w:w="1079" w:type="dxa"/>
            <w:vAlign w:val="top"/>
          </w:tcPr>
          <w:p>
            <w:pPr>
              <w:pStyle w:val="TableText"/>
              <w:ind w:left="262"/>
              <w:spacing w:before="104" w:line="231" w:lineRule="auto"/>
              <w:rPr/>
            </w:pPr>
            <w:r>
              <w:rPr>
                <w:spacing w:val="-2"/>
              </w:rPr>
              <w:t>0.0174</w:t>
            </w:r>
          </w:p>
        </w:tc>
        <w:tc>
          <w:tcPr>
            <w:tcW w:w="1079" w:type="dxa"/>
            <w:vAlign w:val="top"/>
          </w:tcPr>
          <w:p>
            <w:pPr>
              <w:pStyle w:val="TableText"/>
              <w:ind w:left="303"/>
              <w:spacing w:before="104" w:line="231" w:lineRule="auto"/>
              <w:rPr/>
            </w:pPr>
            <w:r>
              <w:rPr>
                <w:spacing w:val="-2"/>
              </w:rPr>
              <w:t>0.385</w:t>
            </w:r>
          </w:p>
        </w:tc>
        <w:tc>
          <w:tcPr>
            <w:tcW w:w="1079" w:type="dxa"/>
            <w:vAlign w:val="top"/>
          </w:tcPr>
          <w:p>
            <w:pPr>
              <w:pStyle w:val="TableText"/>
              <w:ind w:left="304"/>
              <w:spacing w:before="104" w:line="231" w:lineRule="auto"/>
              <w:rPr/>
            </w:pPr>
            <w:r>
              <w:rPr>
                <w:spacing w:val="-2"/>
              </w:rPr>
              <w:t>0.175</w:t>
            </w:r>
          </w:p>
        </w:tc>
        <w:tc>
          <w:tcPr>
            <w:tcW w:w="1079" w:type="dxa"/>
            <w:vAlign w:val="top"/>
          </w:tcPr>
          <w:p>
            <w:pPr>
              <w:pStyle w:val="TableText"/>
              <w:ind w:left="355"/>
              <w:spacing w:before="104" w:line="231" w:lineRule="auto"/>
              <w:rPr/>
            </w:pPr>
            <w:r>
              <w:rPr>
                <w:spacing w:val="-4"/>
              </w:rPr>
              <w:t>1.25</w:t>
            </w:r>
          </w:p>
        </w:tc>
        <w:tc>
          <w:tcPr>
            <w:tcW w:w="1088" w:type="dxa"/>
            <w:vAlign w:val="top"/>
          </w:tcPr>
          <w:p>
            <w:pPr>
              <w:pStyle w:val="TableText"/>
              <w:ind w:left="316"/>
              <w:spacing w:before="104" w:line="231" w:lineRule="auto"/>
              <w:rPr/>
            </w:pPr>
            <w:r>
              <w:rPr>
                <w:spacing w:val="-2"/>
              </w:rPr>
              <w:t>0.501</w:t>
            </w:r>
          </w:p>
        </w:tc>
        <w:tc>
          <w:tcPr>
            <w:tcW w:w="989" w:type="dxa"/>
            <w:vAlign w:val="top"/>
          </w:tcPr>
          <w:p>
            <w:pPr>
              <w:pStyle w:val="TableText"/>
              <w:ind w:left="358"/>
              <w:spacing w:before="104" w:line="231" w:lineRule="auto"/>
              <w:rPr/>
            </w:pPr>
            <w:r>
              <w:rPr>
                <w:spacing w:val="-3"/>
              </w:rPr>
              <w:t>2.2</w:t>
            </w:r>
          </w:p>
        </w:tc>
        <w:tc>
          <w:tcPr>
            <w:tcW w:w="1014" w:type="dxa"/>
            <w:vAlign w:val="top"/>
          </w:tcPr>
          <w:p>
            <w:pPr>
              <w:pStyle w:val="TableText"/>
              <w:ind w:left="319"/>
              <w:spacing w:before="104" w:line="231" w:lineRule="auto"/>
              <w:rPr/>
            </w:pPr>
            <w:r>
              <w:rPr>
                <w:spacing w:val="-2"/>
              </w:rPr>
              <w:t>0.97</w:t>
            </w:r>
          </w:p>
        </w:tc>
      </w:tr>
      <w:tr>
        <w:trPr>
          <w:trHeight w:val="330" w:hRule="atLeast"/>
        </w:trPr>
        <w:tc>
          <w:tcPr>
            <w:tcW w:w="704" w:type="dxa"/>
            <w:vAlign w:val="top"/>
          </w:tcPr>
          <w:p>
            <w:pPr>
              <w:pStyle w:val="TableText"/>
              <w:ind w:left="165"/>
              <w:spacing w:before="104" w:line="221" w:lineRule="auto"/>
              <w:rPr/>
            </w:pPr>
            <w:r>
              <w:rPr>
                <w:spacing w:val="-2"/>
              </w:rPr>
              <w:t>53.5</w:t>
            </w:r>
          </w:p>
        </w:tc>
        <w:tc>
          <w:tcPr>
            <w:tcW w:w="1079" w:type="dxa"/>
            <w:vAlign w:val="top"/>
          </w:tcPr>
          <w:p>
            <w:pPr>
              <w:pStyle w:val="TableText"/>
              <w:ind w:left="261"/>
              <w:spacing w:before="104" w:line="221" w:lineRule="auto"/>
              <w:rPr/>
            </w:pPr>
            <w:r>
              <w:rPr>
                <w:spacing w:val="-2"/>
              </w:rPr>
              <w:t>0.0430</w:t>
            </w:r>
          </w:p>
        </w:tc>
        <w:tc>
          <w:tcPr>
            <w:tcW w:w="1079" w:type="dxa"/>
            <w:vAlign w:val="top"/>
          </w:tcPr>
          <w:p>
            <w:pPr>
              <w:pStyle w:val="TableText"/>
              <w:ind w:left="262"/>
              <w:spacing w:before="104" w:line="221" w:lineRule="auto"/>
              <w:rPr/>
            </w:pPr>
            <w:r>
              <w:rPr>
                <w:spacing w:val="-2"/>
              </w:rPr>
              <w:t>0.0170</w:t>
            </w:r>
          </w:p>
        </w:tc>
        <w:tc>
          <w:tcPr>
            <w:tcW w:w="1079" w:type="dxa"/>
            <w:vAlign w:val="top"/>
          </w:tcPr>
          <w:p>
            <w:pPr>
              <w:pStyle w:val="TableText"/>
              <w:ind w:left="303"/>
              <w:spacing w:before="104" w:line="221" w:lineRule="auto"/>
              <w:rPr/>
            </w:pPr>
            <w:r>
              <w:rPr>
                <w:spacing w:val="-2"/>
              </w:rPr>
              <w:t>0.380</w:t>
            </w:r>
          </w:p>
        </w:tc>
        <w:tc>
          <w:tcPr>
            <w:tcW w:w="1079" w:type="dxa"/>
            <w:vAlign w:val="top"/>
          </w:tcPr>
          <w:p>
            <w:pPr>
              <w:pStyle w:val="TableText"/>
              <w:ind w:left="304"/>
              <w:spacing w:before="104" w:line="221" w:lineRule="auto"/>
              <w:rPr/>
            </w:pPr>
            <w:r>
              <w:rPr>
                <w:spacing w:val="-2"/>
              </w:rPr>
              <w:t>0.172</w:t>
            </w:r>
          </w:p>
        </w:tc>
        <w:tc>
          <w:tcPr>
            <w:tcW w:w="1079" w:type="dxa"/>
            <w:vAlign w:val="top"/>
          </w:tcPr>
          <w:p>
            <w:pPr>
              <w:pStyle w:val="TableText"/>
              <w:ind w:left="355"/>
              <w:spacing w:before="104" w:line="221" w:lineRule="auto"/>
              <w:rPr/>
            </w:pPr>
            <w:r>
              <w:rPr>
                <w:spacing w:val="-4"/>
              </w:rPr>
              <w:t>1.22</w:t>
            </w:r>
          </w:p>
        </w:tc>
        <w:tc>
          <w:tcPr>
            <w:tcW w:w="1088" w:type="dxa"/>
            <w:vAlign w:val="top"/>
          </w:tcPr>
          <w:p>
            <w:pPr>
              <w:pStyle w:val="TableText"/>
              <w:ind w:left="316"/>
              <w:spacing w:before="104" w:line="221" w:lineRule="auto"/>
              <w:rPr/>
            </w:pPr>
            <w:r>
              <w:rPr>
                <w:spacing w:val="-2"/>
              </w:rPr>
              <w:t>0.490</w:t>
            </w:r>
          </w:p>
        </w:tc>
        <w:tc>
          <w:tcPr>
            <w:tcW w:w="989" w:type="dxa"/>
            <w:vAlign w:val="top"/>
          </w:tcPr>
          <w:p>
            <w:pPr>
              <w:pStyle w:val="TableText"/>
              <w:ind w:left="358"/>
              <w:spacing w:before="104" w:line="221" w:lineRule="auto"/>
              <w:rPr/>
            </w:pPr>
            <w:r>
              <w:rPr>
                <w:spacing w:val="-3"/>
              </w:rPr>
              <w:t>2.2</w:t>
            </w:r>
          </w:p>
        </w:tc>
        <w:tc>
          <w:tcPr>
            <w:tcW w:w="1014" w:type="dxa"/>
            <w:vAlign w:val="top"/>
          </w:tcPr>
          <w:p>
            <w:pPr>
              <w:pStyle w:val="TableText"/>
              <w:ind w:left="319"/>
              <w:spacing w:before="104" w:line="221" w:lineRule="auto"/>
              <w:rPr/>
            </w:pPr>
            <w:r>
              <w:rPr>
                <w:spacing w:val="-2"/>
              </w:rPr>
              <w:t>0.96</w:t>
            </w:r>
          </w:p>
        </w:tc>
      </w:tr>
      <w:tr>
        <w:trPr>
          <w:trHeight w:val="329" w:hRule="atLeast"/>
        </w:trPr>
        <w:tc>
          <w:tcPr>
            <w:tcW w:w="704" w:type="dxa"/>
            <w:vAlign w:val="top"/>
          </w:tcPr>
          <w:p>
            <w:pPr>
              <w:pStyle w:val="TableText"/>
              <w:ind w:left="165"/>
              <w:spacing w:before="104" w:line="220" w:lineRule="auto"/>
              <w:rPr/>
            </w:pPr>
            <w:r>
              <w:rPr>
                <w:spacing w:val="-2"/>
              </w:rPr>
              <w:t>54.0</w:t>
            </w:r>
          </w:p>
        </w:tc>
        <w:tc>
          <w:tcPr>
            <w:tcW w:w="1079" w:type="dxa"/>
            <w:vAlign w:val="top"/>
          </w:tcPr>
          <w:p>
            <w:pPr>
              <w:pStyle w:val="TableText"/>
              <w:ind w:left="261"/>
              <w:spacing w:before="104" w:line="220" w:lineRule="auto"/>
              <w:rPr/>
            </w:pPr>
            <w:r>
              <w:rPr>
                <w:spacing w:val="-2"/>
              </w:rPr>
              <w:t>0.0420</w:t>
            </w:r>
          </w:p>
        </w:tc>
        <w:tc>
          <w:tcPr>
            <w:tcW w:w="1079" w:type="dxa"/>
            <w:vAlign w:val="top"/>
          </w:tcPr>
          <w:p>
            <w:pPr>
              <w:pStyle w:val="TableText"/>
              <w:ind w:left="262"/>
              <w:spacing w:before="104" w:line="220" w:lineRule="auto"/>
              <w:rPr/>
            </w:pPr>
            <w:r>
              <w:rPr>
                <w:spacing w:val="-2"/>
              </w:rPr>
              <w:t>0.0168</w:t>
            </w:r>
          </w:p>
        </w:tc>
        <w:tc>
          <w:tcPr>
            <w:tcW w:w="1079" w:type="dxa"/>
            <w:vAlign w:val="top"/>
          </w:tcPr>
          <w:p>
            <w:pPr>
              <w:pStyle w:val="TableText"/>
              <w:ind w:left="303"/>
              <w:spacing w:before="104" w:line="220" w:lineRule="auto"/>
              <w:rPr/>
            </w:pPr>
            <w:r>
              <w:rPr>
                <w:spacing w:val="-2"/>
              </w:rPr>
              <w:t>0.375</w:t>
            </w:r>
          </w:p>
        </w:tc>
        <w:tc>
          <w:tcPr>
            <w:tcW w:w="1079" w:type="dxa"/>
            <w:vAlign w:val="top"/>
          </w:tcPr>
          <w:p>
            <w:pPr>
              <w:pStyle w:val="TableText"/>
              <w:ind w:left="304"/>
              <w:spacing w:before="104" w:line="220" w:lineRule="auto"/>
              <w:rPr/>
            </w:pPr>
            <w:r>
              <w:rPr>
                <w:spacing w:val="-2"/>
              </w:rPr>
              <w:t>0.170</w:t>
            </w:r>
          </w:p>
        </w:tc>
        <w:tc>
          <w:tcPr>
            <w:tcW w:w="1079" w:type="dxa"/>
            <w:vAlign w:val="top"/>
          </w:tcPr>
          <w:p>
            <w:pPr>
              <w:pStyle w:val="TableText"/>
              <w:ind w:left="355"/>
              <w:spacing w:before="104" w:line="220" w:lineRule="auto"/>
              <w:rPr/>
            </w:pPr>
            <w:r>
              <w:rPr>
                <w:spacing w:val="-4"/>
              </w:rPr>
              <w:t>1.20</w:t>
            </w:r>
          </w:p>
        </w:tc>
        <w:tc>
          <w:tcPr>
            <w:tcW w:w="1088" w:type="dxa"/>
            <w:vAlign w:val="top"/>
          </w:tcPr>
          <w:p>
            <w:pPr>
              <w:pStyle w:val="TableText"/>
              <w:ind w:left="316"/>
              <w:spacing w:before="104" w:line="220" w:lineRule="auto"/>
              <w:rPr/>
            </w:pPr>
            <w:r>
              <w:rPr>
                <w:spacing w:val="-2"/>
              </w:rPr>
              <w:t>0.479</w:t>
            </w:r>
          </w:p>
        </w:tc>
        <w:tc>
          <w:tcPr>
            <w:tcW w:w="989" w:type="dxa"/>
            <w:vAlign w:val="top"/>
          </w:tcPr>
          <w:p>
            <w:pPr>
              <w:pStyle w:val="TableText"/>
              <w:ind w:left="308"/>
              <w:spacing w:before="104" w:line="220" w:lineRule="auto"/>
              <w:rPr/>
            </w:pPr>
            <w:r>
              <w:rPr>
                <w:spacing w:val="-2"/>
              </w:rPr>
              <w:t>2.15</w:t>
            </w:r>
          </w:p>
        </w:tc>
        <w:tc>
          <w:tcPr>
            <w:tcW w:w="1014" w:type="dxa"/>
            <w:vAlign w:val="top"/>
          </w:tcPr>
          <w:p>
            <w:pPr>
              <w:pStyle w:val="TableText"/>
              <w:ind w:left="319"/>
              <w:spacing w:before="104" w:line="220" w:lineRule="auto"/>
              <w:rPr/>
            </w:pPr>
            <w:r>
              <w:rPr>
                <w:spacing w:val="-2"/>
              </w:rPr>
              <w:t>0.95</w:t>
            </w:r>
          </w:p>
        </w:tc>
      </w:tr>
      <w:tr>
        <w:trPr>
          <w:trHeight w:val="340" w:hRule="atLeast"/>
        </w:trPr>
        <w:tc>
          <w:tcPr>
            <w:tcW w:w="704" w:type="dxa"/>
            <w:vAlign w:val="top"/>
          </w:tcPr>
          <w:p>
            <w:pPr>
              <w:pStyle w:val="TableText"/>
              <w:ind w:left="165"/>
              <w:spacing w:before="105" w:line="230" w:lineRule="auto"/>
              <w:rPr/>
            </w:pPr>
            <w:r>
              <w:rPr>
                <w:spacing w:val="-2"/>
              </w:rPr>
              <w:t>54.5</w:t>
            </w:r>
          </w:p>
        </w:tc>
        <w:tc>
          <w:tcPr>
            <w:tcW w:w="1079" w:type="dxa"/>
            <w:vAlign w:val="top"/>
          </w:tcPr>
          <w:p>
            <w:pPr>
              <w:pStyle w:val="TableText"/>
              <w:ind w:left="261"/>
              <w:spacing w:before="105" w:line="230" w:lineRule="auto"/>
              <w:rPr/>
            </w:pPr>
            <w:r>
              <w:rPr>
                <w:spacing w:val="-2"/>
              </w:rPr>
              <w:t>0.0410</w:t>
            </w:r>
          </w:p>
        </w:tc>
        <w:tc>
          <w:tcPr>
            <w:tcW w:w="1079" w:type="dxa"/>
            <w:vAlign w:val="top"/>
          </w:tcPr>
          <w:p>
            <w:pPr>
              <w:pStyle w:val="TableText"/>
              <w:ind w:left="262"/>
              <w:spacing w:before="105" w:line="230" w:lineRule="auto"/>
              <w:rPr/>
            </w:pPr>
            <w:r>
              <w:rPr>
                <w:spacing w:val="-2"/>
              </w:rPr>
              <w:t>0.0166</w:t>
            </w:r>
          </w:p>
        </w:tc>
        <w:tc>
          <w:tcPr>
            <w:tcW w:w="1079" w:type="dxa"/>
            <w:vAlign w:val="top"/>
          </w:tcPr>
          <w:p>
            <w:pPr>
              <w:pStyle w:val="TableText"/>
              <w:ind w:left="303"/>
              <w:spacing w:before="105" w:line="230" w:lineRule="auto"/>
              <w:rPr/>
            </w:pPr>
            <w:r>
              <w:rPr>
                <w:spacing w:val="-2"/>
              </w:rPr>
              <w:t>0.367</w:t>
            </w:r>
          </w:p>
        </w:tc>
        <w:tc>
          <w:tcPr>
            <w:tcW w:w="1079" w:type="dxa"/>
            <w:vAlign w:val="top"/>
          </w:tcPr>
          <w:p>
            <w:pPr>
              <w:pStyle w:val="TableText"/>
              <w:ind w:left="304"/>
              <w:spacing w:before="105" w:line="230" w:lineRule="auto"/>
              <w:rPr/>
            </w:pPr>
            <w:r>
              <w:rPr>
                <w:spacing w:val="-2"/>
              </w:rPr>
              <w:t>0.168</w:t>
            </w:r>
          </w:p>
        </w:tc>
        <w:tc>
          <w:tcPr>
            <w:tcW w:w="1079" w:type="dxa"/>
            <w:vAlign w:val="top"/>
          </w:tcPr>
          <w:p>
            <w:pPr>
              <w:pStyle w:val="TableText"/>
              <w:ind w:left="355"/>
              <w:spacing w:before="105" w:line="230" w:lineRule="auto"/>
              <w:rPr/>
            </w:pPr>
            <w:r>
              <w:rPr>
                <w:spacing w:val="-4"/>
              </w:rPr>
              <w:t>1.18</w:t>
            </w:r>
          </w:p>
        </w:tc>
        <w:tc>
          <w:tcPr>
            <w:tcW w:w="1088" w:type="dxa"/>
            <w:vAlign w:val="top"/>
          </w:tcPr>
          <w:p>
            <w:pPr>
              <w:pStyle w:val="TableText"/>
              <w:ind w:left="316"/>
              <w:spacing w:before="105" w:line="230" w:lineRule="auto"/>
              <w:rPr/>
            </w:pPr>
            <w:r>
              <w:rPr>
                <w:spacing w:val="-2"/>
              </w:rPr>
              <w:t>0.468</w:t>
            </w:r>
          </w:p>
        </w:tc>
        <w:tc>
          <w:tcPr>
            <w:tcW w:w="989" w:type="dxa"/>
            <w:vAlign w:val="top"/>
          </w:tcPr>
          <w:p>
            <w:pPr>
              <w:pStyle w:val="TableText"/>
              <w:ind w:left="308"/>
              <w:spacing w:before="105" w:line="230" w:lineRule="auto"/>
              <w:rPr/>
            </w:pPr>
            <w:r>
              <w:rPr>
                <w:spacing w:val="-2"/>
              </w:rPr>
              <w:t>2.15</w:t>
            </w:r>
          </w:p>
        </w:tc>
        <w:tc>
          <w:tcPr>
            <w:tcW w:w="1014" w:type="dxa"/>
            <w:vAlign w:val="top"/>
          </w:tcPr>
          <w:p>
            <w:pPr>
              <w:pStyle w:val="TableText"/>
              <w:ind w:left="319"/>
              <w:spacing w:before="105" w:line="230" w:lineRule="auto"/>
              <w:rPr/>
            </w:pPr>
            <w:r>
              <w:rPr>
                <w:spacing w:val="-2"/>
              </w:rPr>
              <w:t>0.94</w:t>
            </w:r>
          </w:p>
        </w:tc>
      </w:tr>
      <w:tr>
        <w:trPr>
          <w:trHeight w:val="325" w:hRule="atLeast"/>
        </w:trPr>
        <w:tc>
          <w:tcPr>
            <w:tcW w:w="704" w:type="dxa"/>
            <w:vAlign w:val="top"/>
          </w:tcPr>
          <w:p>
            <w:pPr>
              <w:pStyle w:val="TableText"/>
              <w:ind w:left="165"/>
              <w:spacing w:before="95" w:line="225" w:lineRule="auto"/>
              <w:rPr/>
            </w:pPr>
            <w:r>
              <w:rPr>
                <w:spacing w:val="-2"/>
              </w:rPr>
              <w:t>55.0</w:t>
            </w:r>
          </w:p>
        </w:tc>
        <w:tc>
          <w:tcPr>
            <w:tcW w:w="1079" w:type="dxa"/>
            <w:vAlign w:val="top"/>
          </w:tcPr>
          <w:p>
            <w:pPr>
              <w:pStyle w:val="TableText"/>
              <w:ind w:left="261"/>
              <w:spacing w:before="95" w:line="225" w:lineRule="auto"/>
              <w:rPr/>
            </w:pPr>
            <w:r>
              <w:rPr>
                <w:spacing w:val="-2"/>
              </w:rPr>
              <w:t>0.0400</w:t>
            </w:r>
          </w:p>
        </w:tc>
        <w:tc>
          <w:tcPr>
            <w:tcW w:w="1079" w:type="dxa"/>
            <w:vAlign w:val="top"/>
          </w:tcPr>
          <w:p>
            <w:pPr>
              <w:pStyle w:val="TableText"/>
              <w:ind w:left="262"/>
              <w:spacing w:before="95" w:line="225" w:lineRule="auto"/>
              <w:rPr/>
            </w:pPr>
            <w:r>
              <w:rPr>
                <w:spacing w:val="-2"/>
              </w:rPr>
              <w:t>0.0165</w:t>
            </w:r>
          </w:p>
        </w:tc>
        <w:tc>
          <w:tcPr>
            <w:tcW w:w="1079" w:type="dxa"/>
            <w:vAlign w:val="top"/>
          </w:tcPr>
          <w:p>
            <w:pPr>
              <w:pStyle w:val="TableText"/>
              <w:ind w:left="303"/>
              <w:spacing w:before="95" w:line="225" w:lineRule="auto"/>
              <w:rPr/>
            </w:pPr>
            <w:r>
              <w:rPr>
                <w:spacing w:val="-2"/>
              </w:rPr>
              <w:t>0.360</w:t>
            </w:r>
          </w:p>
        </w:tc>
        <w:tc>
          <w:tcPr>
            <w:tcW w:w="1079" w:type="dxa"/>
            <w:vAlign w:val="top"/>
          </w:tcPr>
          <w:p>
            <w:pPr>
              <w:pStyle w:val="TableText"/>
              <w:ind w:left="304"/>
              <w:spacing w:before="95" w:line="225" w:lineRule="auto"/>
              <w:rPr/>
            </w:pPr>
            <w:r>
              <w:rPr>
                <w:spacing w:val="-2"/>
              </w:rPr>
              <w:t>0.166</w:t>
            </w:r>
          </w:p>
        </w:tc>
        <w:tc>
          <w:tcPr>
            <w:tcW w:w="1079" w:type="dxa"/>
            <w:vAlign w:val="top"/>
          </w:tcPr>
          <w:p>
            <w:pPr>
              <w:pStyle w:val="TableText"/>
              <w:ind w:left="355"/>
              <w:spacing w:before="95" w:line="225" w:lineRule="auto"/>
              <w:rPr/>
            </w:pPr>
            <w:r>
              <w:rPr>
                <w:spacing w:val="-4"/>
              </w:rPr>
              <w:t>1.16</w:t>
            </w:r>
          </w:p>
        </w:tc>
        <w:tc>
          <w:tcPr>
            <w:tcW w:w="1088" w:type="dxa"/>
            <w:vAlign w:val="top"/>
          </w:tcPr>
          <w:p>
            <w:pPr>
              <w:pStyle w:val="TableText"/>
              <w:ind w:left="316"/>
              <w:spacing w:before="95" w:line="225" w:lineRule="auto"/>
              <w:rPr/>
            </w:pPr>
            <w:r>
              <w:rPr>
                <w:spacing w:val="-2"/>
              </w:rPr>
              <w:t>0.457</w:t>
            </w:r>
          </w:p>
        </w:tc>
        <w:tc>
          <w:tcPr>
            <w:tcW w:w="989" w:type="dxa"/>
            <w:vAlign w:val="top"/>
          </w:tcPr>
          <w:p>
            <w:pPr>
              <w:pStyle w:val="TableText"/>
              <w:ind w:left="448"/>
              <w:spacing w:before="95" w:line="225" w:lineRule="auto"/>
              <w:rPr/>
            </w:pPr>
            <w:r>
              <w:rPr/>
              <w:t>2</w:t>
            </w:r>
          </w:p>
        </w:tc>
        <w:tc>
          <w:tcPr>
            <w:tcW w:w="1014" w:type="dxa"/>
            <w:vAlign w:val="top"/>
          </w:tcPr>
          <w:p>
            <w:pPr>
              <w:pStyle w:val="TableText"/>
              <w:ind w:left="319"/>
              <w:spacing w:before="95" w:line="225" w:lineRule="auto"/>
              <w:rPr/>
            </w:pPr>
            <w:r>
              <w:rPr>
                <w:spacing w:val="-2"/>
              </w:rPr>
              <w:t>0.94</w:t>
            </w:r>
          </w:p>
        </w:tc>
      </w:tr>
    </w:tbl>
    <w:p>
      <w:pPr>
        <w:rPr>
          <w:rFonts w:ascii="Arial"/>
          <w:sz w:val="21"/>
        </w:rPr>
      </w:pPr>
      <w:r/>
    </w:p>
    <w:p>
      <w:pPr>
        <w:sectPr>
          <w:headerReference w:type="default" r:id="rId206"/>
          <w:footerReference w:type="default" r:id="rId207"/>
          <w:pgSz w:w="11500" w:h="16820"/>
          <w:pgMar w:top="1632" w:right="925" w:bottom="1254" w:left="1264" w:header="1324" w:footer="1119" w:gutter="0"/>
        </w:sectPr>
        <w:rPr>
          <w:rFonts w:ascii="Arial" w:hAnsi="Arial" w:eastAsia="Arial" w:cs="Arial"/>
          <w:sz w:val="21"/>
          <w:szCs w:val="21"/>
        </w:rPr>
      </w:pPr>
    </w:p>
    <w:p>
      <w:pPr>
        <w:spacing w:line="389" w:lineRule="auto"/>
        <w:rPr>
          <w:rFonts w:ascii="Arial"/>
          <w:sz w:val="21"/>
        </w:rPr>
      </w:pPr>
      <w:r/>
    </w:p>
    <w:p>
      <w:pPr>
        <w:ind w:left="25"/>
        <w:spacing w:before="62" w:line="221" w:lineRule="auto"/>
        <w:rPr>
          <w:rFonts w:ascii="SimHei" w:hAnsi="SimHei" w:eastAsia="SimHei" w:cs="SimHei"/>
          <w:sz w:val="19"/>
          <w:szCs w:val="19"/>
        </w:rPr>
      </w:pPr>
      <w:r>
        <w:rPr>
          <w:rFonts w:ascii="Arial" w:hAnsi="Arial" w:eastAsia="Arial" w:cs="Arial"/>
          <w:sz w:val="19"/>
          <w:szCs w:val="19"/>
          <w:spacing w:val="17"/>
        </w:rPr>
        <w:t>A.4</w:t>
      </w:r>
      <w:r>
        <w:rPr>
          <w:rFonts w:ascii="Arial" w:hAnsi="Arial" w:eastAsia="Arial" w:cs="Arial"/>
          <w:sz w:val="19"/>
          <w:szCs w:val="19"/>
          <w:spacing w:val="4"/>
        </w:rPr>
        <w:t xml:space="preserve">    </w:t>
      </w:r>
      <w:r>
        <w:rPr>
          <w:rFonts w:ascii="SimHei" w:hAnsi="SimHei" w:eastAsia="SimHei" w:cs="SimHei"/>
          <w:sz w:val="19"/>
          <w:szCs w:val="19"/>
          <w:spacing w:val="17"/>
        </w:rPr>
        <w:t>串联电阻保护时允许降低的有效电容</w:t>
      </w:r>
    </w:p>
    <w:p>
      <w:pPr>
        <w:pStyle w:val="BodyText"/>
        <w:ind w:left="25" w:firstLine="439"/>
        <w:spacing w:before="202" w:line="310" w:lineRule="auto"/>
        <w:rPr>
          <w:rFonts w:ascii="SimSun" w:hAnsi="SimSun" w:eastAsia="SimSun" w:cs="SimSun"/>
          <w:sz w:val="20"/>
          <w:szCs w:val="20"/>
        </w:rPr>
      </w:pPr>
      <w:r>
        <w:rPr>
          <w:rFonts w:ascii="SimSun" w:hAnsi="SimSun" w:eastAsia="SimSun" w:cs="SimSun"/>
          <w:sz w:val="20"/>
          <w:szCs w:val="20"/>
          <w:spacing w:val="8"/>
        </w:rPr>
        <w:t>当用电阻和电容串联来限制两者组合(图</w:t>
      </w:r>
      <w:r>
        <w:rPr>
          <w:sz w:val="20"/>
          <w:szCs w:val="20"/>
          <w:spacing w:val="8"/>
        </w:rPr>
        <w:t>A.9</w:t>
      </w:r>
      <w:r>
        <w:rPr>
          <w:sz w:val="20"/>
          <w:szCs w:val="20"/>
          <w:spacing w:val="48"/>
        </w:rPr>
        <w:t xml:space="preserve"> </w:t>
      </w:r>
      <w:r>
        <w:rPr>
          <w:rFonts w:ascii="SimSun" w:hAnsi="SimSun" w:eastAsia="SimSun" w:cs="SimSun"/>
          <w:sz w:val="20"/>
          <w:szCs w:val="20"/>
          <w:spacing w:val="8"/>
        </w:rPr>
        <w:t>中节点</w:t>
      </w:r>
      <w:r>
        <w:rPr>
          <w:sz w:val="20"/>
          <w:szCs w:val="20"/>
          <w:spacing w:val="8"/>
        </w:rPr>
        <w:t>A</w:t>
      </w:r>
      <w:r>
        <w:rPr>
          <w:sz w:val="20"/>
          <w:szCs w:val="20"/>
          <w:spacing w:val="27"/>
        </w:rPr>
        <w:t xml:space="preserve"> </w:t>
      </w:r>
      <w:r>
        <w:rPr>
          <w:rFonts w:ascii="SimSun" w:hAnsi="SimSun" w:eastAsia="SimSun" w:cs="SimSun"/>
          <w:sz w:val="20"/>
          <w:szCs w:val="20"/>
          <w:spacing w:val="8"/>
        </w:rPr>
        <w:t>和节点</w:t>
      </w:r>
      <w:r>
        <w:rPr>
          <w:sz w:val="20"/>
          <w:szCs w:val="20"/>
          <w:spacing w:val="8"/>
        </w:rPr>
        <w:t>B) </w:t>
      </w:r>
      <w:r>
        <w:rPr>
          <w:rFonts w:ascii="SimSun" w:hAnsi="SimSun" w:eastAsia="SimSun" w:cs="SimSun"/>
          <w:sz w:val="20"/>
          <w:szCs w:val="20"/>
          <w:spacing w:val="8"/>
        </w:rPr>
        <w:t>后的放电能量时，可用表</w:t>
      </w:r>
      <w:r>
        <w:rPr>
          <w:rFonts w:ascii="SimSun" w:hAnsi="SimSun" w:eastAsia="SimSun" w:cs="SimSun"/>
          <w:sz w:val="20"/>
          <w:szCs w:val="20"/>
          <w:spacing w:val="-60"/>
        </w:rPr>
        <w:t xml:space="preserve"> </w:t>
      </w:r>
      <w:r>
        <w:rPr>
          <w:sz w:val="20"/>
          <w:szCs w:val="20"/>
          <w:spacing w:val="7"/>
        </w:rPr>
        <w:t>A.3  </w:t>
      </w:r>
      <w:r>
        <w:rPr>
          <w:rFonts w:ascii="SimSun" w:hAnsi="SimSun" w:eastAsia="SimSun" w:cs="SimSun"/>
          <w:sz w:val="20"/>
          <w:szCs w:val="20"/>
          <w:spacing w:val="7"/>
        </w:rPr>
        <w:t>简</w:t>
      </w:r>
      <w:r>
        <w:rPr>
          <w:rFonts w:ascii="SimSun" w:hAnsi="SimSun" w:eastAsia="SimSun" w:cs="SimSun"/>
          <w:sz w:val="20"/>
          <w:szCs w:val="20"/>
        </w:rPr>
        <w:t xml:space="preserve"> </w:t>
      </w:r>
      <w:r>
        <w:rPr>
          <w:rFonts w:ascii="SimSun" w:hAnsi="SimSun" w:eastAsia="SimSun" w:cs="SimSun"/>
          <w:sz w:val="20"/>
          <w:szCs w:val="20"/>
          <w:spacing w:val="2"/>
        </w:rPr>
        <w:t>化评定两节点间有效电容。或者，如果该表不适用，可对电路</w:t>
      </w:r>
      <w:r>
        <w:rPr>
          <w:rFonts w:ascii="SimSun" w:hAnsi="SimSun" w:eastAsia="SimSun" w:cs="SimSun"/>
          <w:sz w:val="20"/>
          <w:szCs w:val="20"/>
          <w:spacing w:val="1"/>
        </w:rPr>
        <w:t>进行试验。</w:t>
      </w:r>
    </w:p>
    <w:p>
      <w:pPr>
        <w:pStyle w:val="BodyText"/>
        <w:ind w:left="465"/>
        <w:spacing w:line="218" w:lineRule="auto"/>
        <w:rPr>
          <w:rFonts w:ascii="SimSun" w:hAnsi="SimSun" w:eastAsia="SimSun" w:cs="SimSun"/>
          <w:sz w:val="20"/>
          <w:szCs w:val="20"/>
        </w:rPr>
      </w:pPr>
      <w:r>
        <w:rPr>
          <w:rFonts w:ascii="SimSun" w:hAnsi="SimSun" w:eastAsia="SimSun" w:cs="SimSun"/>
          <w:sz w:val="20"/>
          <w:szCs w:val="20"/>
          <w:spacing w:val="8"/>
        </w:rPr>
        <w:t>电阻应具有7.1规定的额定值，节点</w:t>
      </w:r>
      <w:r>
        <w:rPr>
          <w:sz w:val="20"/>
          <w:szCs w:val="20"/>
          <w:spacing w:val="8"/>
        </w:rPr>
        <w:t>X </w:t>
      </w:r>
      <w:r>
        <w:rPr>
          <w:rFonts w:ascii="SimSun" w:hAnsi="SimSun" w:eastAsia="SimSun" w:cs="SimSun"/>
          <w:sz w:val="20"/>
          <w:szCs w:val="20"/>
          <w:spacing w:val="8"/>
        </w:rPr>
        <w:t>应与其他所有导电部件之间隔离，并应符合6.3或附录</w:t>
      </w:r>
      <w:r>
        <w:rPr>
          <w:sz w:val="20"/>
          <w:szCs w:val="20"/>
          <w:spacing w:val="8"/>
        </w:rPr>
        <w:t>F</w:t>
      </w:r>
      <w:r>
        <w:rPr>
          <w:rFonts w:ascii="SimSun" w:hAnsi="SimSun" w:eastAsia="SimSun" w:cs="SimSun"/>
          <w:sz w:val="20"/>
          <w:szCs w:val="20"/>
          <w:spacing w:val="8"/>
        </w:rPr>
        <w:t>。</w:t>
      </w:r>
    </w:p>
    <w:p>
      <w:pPr>
        <w:spacing w:line="453" w:lineRule="auto"/>
        <w:rPr>
          <w:rFonts w:ascii="Arial"/>
          <w:sz w:val="21"/>
        </w:rPr>
      </w:pPr>
      <w:r/>
    </w:p>
    <w:p>
      <w:pPr>
        <w:ind w:firstLine="1885"/>
        <w:spacing w:line="2180" w:lineRule="exact"/>
        <w:rPr/>
      </w:pPr>
      <w:r>
        <w:rPr>
          <w:position w:val="-43"/>
        </w:rPr>
        <w:drawing>
          <wp:inline distT="0" distB="0" distL="0" distR="0">
            <wp:extent cx="3498846" cy="1384325"/>
            <wp:effectExtent l="0" t="0" r="0" b="0"/>
            <wp:docPr id="70" name="IM 70"/>
            <wp:cNvGraphicFramePr/>
            <a:graphic>
              <a:graphicData uri="http://schemas.openxmlformats.org/drawingml/2006/picture">
                <pic:pic>
                  <pic:nvPicPr>
                    <pic:cNvPr id="70" name="IM 70"/>
                    <pic:cNvPicPr/>
                  </pic:nvPicPr>
                  <pic:blipFill>
                    <a:blip r:embed="rId210"/>
                    <a:stretch>
                      <a:fillRect/>
                    </a:stretch>
                  </pic:blipFill>
                  <pic:spPr>
                    <a:xfrm rot="0">
                      <a:off x="0" y="0"/>
                      <a:ext cx="3498846" cy="1384325"/>
                    </a:xfrm>
                    <a:prstGeom prst="rect">
                      <a:avLst/>
                    </a:prstGeom>
                  </pic:spPr>
                </pic:pic>
              </a:graphicData>
            </a:graphic>
          </wp:inline>
        </w:drawing>
      </w:r>
    </w:p>
    <w:p>
      <w:pPr>
        <w:spacing w:line="272" w:lineRule="auto"/>
        <w:rPr>
          <w:rFonts w:ascii="Arial"/>
          <w:sz w:val="21"/>
        </w:rPr>
      </w:pPr>
      <w:r/>
    </w:p>
    <w:p>
      <w:pPr>
        <w:pStyle w:val="BodyText"/>
        <w:ind w:left="3825"/>
        <w:spacing w:before="62" w:line="221" w:lineRule="auto"/>
        <w:rPr>
          <w:rFonts w:ascii="SimHei" w:hAnsi="SimHei" w:eastAsia="SimHei" w:cs="SimHei"/>
          <w:sz w:val="19"/>
          <w:szCs w:val="19"/>
        </w:rPr>
      </w:pPr>
      <w:r>
        <w:rPr>
          <w:rFonts w:ascii="SimHei" w:hAnsi="SimHei" w:eastAsia="SimHei" w:cs="SimHei"/>
          <w:sz w:val="19"/>
          <w:szCs w:val="19"/>
          <w:spacing w:val="5"/>
        </w:rPr>
        <w:t>图</w:t>
      </w:r>
      <w:r>
        <w:rPr>
          <w:rFonts w:ascii="SimHei" w:hAnsi="SimHei" w:eastAsia="SimHei" w:cs="SimHei"/>
          <w:sz w:val="19"/>
          <w:szCs w:val="19"/>
          <w:spacing w:val="-30"/>
        </w:rPr>
        <w:t xml:space="preserve"> </w:t>
      </w:r>
      <w:r>
        <w:rPr>
          <w:sz w:val="19"/>
          <w:szCs w:val="19"/>
          <w:spacing w:val="5"/>
        </w:rPr>
        <w:t>A.9     </w:t>
      </w:r>
      <w:r>
        <w:rPr>
          <w:rFonts w:ascii="SimHei" w:hAnsi="SimHei" w:eastAsia="SimHei" w:cs="SimHei"/>
          <w:sz w:val="19"/>
          <w:szCs w:val="19"/>
          <w:spacing w:val="5"/>
        </w:rPr>
        <w:t>等效电容</w:t>
      </w:r>
    </w:p>
    <w:p>
      <w:pPr>
        <w:spacing w:line="354" w:lineRule="auto"/>
        <w:rPr>
          <w:rFonts w:ascii="Arial"/>
          <w:sz w:val="21"/>
        </w:rPr>
      </w:pPr>
      <w:r/>
    </w:p>
    <w:p>
      <w:pPr>
        <w:ind w:left="2435"/>
        <w:spacing w:before="62" w:line="259" w:lineRule="exact"/>
        <w:rPr>
          <w:rFonts w:ascii="SimHei" w:hAnsi="SimHei" w:eastAsia="SimHei" w:cs="SimHei"/>
          <w:sz w:val="19"/>
          <w:szCs w:val="19"/>
        </w:rPr>
      </w:pPr>
      <w:r>
        <w:rPr>
          <w:rFonts w:ascii="SimHei" w:hAnsi="SimHei" w:eastAsia="SimHei" w:cs="SimHei"/>
          <w:sz w:val="19"/>
          <w:szCs w:val="19"/>
          <w:spacing w:val="15"/>
          <w:position w:val="1"/>
        </w:rPr>
        <w:t>表</w:t>
      </w:r>
      <w:r>
        <w:rPr>
          <w:rFonts w:ascii="Arial" w:hAnsi="Arial" w:eastAsia="Arial" w:cs="Arial"/>
          <w:sz w:val="19"/>
          <w:szCs w:val="19"/>
          <w:spacing w:val="15"/>
          <w:position w:val="1"/>
        </w:rPr>
        <w:t>A.3</w:t>
      </w:r>
      <w:r>
        <w:rPr>
          <w:rFonts w:ascii="Arial" w:hAnsi="Arial" w:eastAsia="Arial" w:cs="Arial"/>
          <w:sz w:val="19"/>
          <w:szCs w:val="19"/>
          <w:spacing w:val="3"/>
          <w:position w:val="1"/>
        </w:rPr>
        <w:t xml:space="preserve">      </w:t>
      </w:r>
      <w:r>
        <w:rPr>
          <w:rFonts w:ascii="SimHei" w:hAnsi="SimHei" w:eastAsia="SimHei" w:cs="SimHei"/>
          <w:sz w:val="19"/>
          <w:szCs w:val="19"/>
          <w:spacing w:val="15"/>
          <w:position w:val="1"/>
        </w:rPr>
        <w:t>串联电阻保护时有效电容允许降低系数</w:t>
      </w:r>
    </w:p>
    <w:p>
      <w:pPr>
        <w:spacing w:line="184" w:lineRule="exact"/>
        <w:rPr/>
      </w:pPr>
      <w:r/>
    </w:p>
    <w:tbl>
      <w:tblPr>
        <w:tblStyle w:val="TableNormal"/>
        <w:tblW w:w="921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00"/>
        <w:gridCol w:w="4710"/>
      </w:tblGrid>
      <w:tr>
        <w:trPr>
          <w:trHeight w:val="724" w:hRule="atLeast"/>
        </w:trPr>
        <w:tc>
          <w:tcPr>
            <w:tcW w:w="4500" w:type="dxa"/>
            <w:vAlign w:val="top"/>
          </w:tcPr>
          <w:p>
            <w:pPr>
              <w:pStyle w:val="TableText"/>
              <w:ind w:left="2015"/>
              <w:spacing w:before="143" w:line="221" w:lineRule="auto"/>
              <w:rPr/>
            </w:pPr>
            <w:r>
              <w:rPr>
                <w:spacing w:val="1"/>
              </w:rPr>
              <w:t>电阻R</w:t>
            </w:r>
          </w:p>
          <w:p>
            <w:pPr>
              <w:pStyle w:val="TableText"/>
              <w:ind w:left="2175"/>
              <w:spacing w:before="105" w:line="186" w:lineRule="auto"/>
              <w:rPr>
                <w:sz w:val="14"/>
                <w:szCs w:val="14"/>
              </w:rPr>
            </w:pPr>
            <w:r>
              <w:rPr>
                <w:sz w:val="14"/>
                <w:szCs w:val="14"/>
              </w:rPr>
              <w:t>Ω</w:t>
            </w:r>
          </w:p>
        </w:tc>
        <w:tc>
          <w:tcPr>
            <w:tcW w:w="4710" w:type="dxa"/>
            <w:vAlign w:val="top"/>
          </w:tcPr>
          <w:p>
            <w:pPr>
              <w:pStyle w:val="TableText"/>
              <w:ind w:left="1865"/>
              <w:spacing w:before="244" w:line="219" w:lineRule="auto"/>
              <w:rPr>
                <w:sz w:val="24"/>
                <w:szCs w:val="24"/>
              </w:rPr>
            </w:pPr>
            <w:r>
              <w:rPr>
                <w:sz w:val="24"/>
                <w:szCs w:val="24"/>
                <w:spacing w:val="2"/>
              </w:rPr>
              <w:t>降低系数</w:t>
            </w:r>
          </w:p>
        </w:tc>
      </w:tr>
      <w:tr>
        <w:trPr>
          <w:trHeight w:val="349" w:hRule="atLeast"/>
        </w:trPr>
        <w:tc>
          <w:tcPr>
            <w:tcW w:w="4500" w:type="dxa"/>
            <w:vAlign w:val="top"/>
          </w:tcPr>
          <w:p>
            <w:pPr>
              <w:pStyle w:val="TableText"/>
              <w:ind w:left="2195"/>
              <w:spacing w:before="105" w:line="239" w:lineRule="auto"/>
              <w:rPr/>
            </w:pPr>
            <w:r>
              <w:rPr/>
              <w:t>0</w:t>
            </w:r>
          </w:p>
        </w:tc>
        <w:tc>
          <w:tcPr>
            <w:tcW w:w="4710" w:type="dxa"/>
            <w:vAlign w:val="top"/>
          </w:tcPr>
          <w:p>
            <w:pPr>
              <w:pStyle w:val="TableText"/>
              <w:ind w:left="2105"/>
              <w:spacing w:before="84" w:line="196" w:lineRule="auto"/>
              <w:rPr>
                <w:sz w:val="24"/>
                <w:szCs w:val="24"/>
              </w:rPr>
            </w:pPr>
            <w:r>
              <w:rPr>
                <w:sz w:val="24"/>
                <w:szCs w:val="24"/>
                <w:spacing w:val="-6"/>
              </w:rPr>
              <w:t>1.00</w:t>
            </w:r>
          </w:p>
        </w:tc>
      </w:tr>
      <w:tr>
        <w:trPr>
          <w:trHeight w:val="349" w:hRule="atLeast"/>
        </w:trPr>
        <w:tc>
          <w:tcPr>
            <w:tcW w:w="4500" w:type="dxa"/>
            <w:vAlign w:val="top"/>
          </w:tcPr>
          <w:p>
            <w:pPr>
              <w:pStyle w:val="TableText"/>
              <w:ind w:left="2195"/>
              <w:spacing w:before="106" w:line="238" w:lineRule="auto"/>
              <w:rPr/>
            </w:pPr>
            <w:r>
              <w:rPr/>
              <w:t>1</w:t>
            </w:r>
          </w:p>
        </w:tc>
        <w:tc>
          <w:tcPr>
            <w:tcW w:w="4710" w:type="dxa"/>
            <w:vAlign w:val="top"/>
          </w:tcPr>
          <w:p>
            <w:pPr>
              <w:pStyle w:val="TableText"/>
              <w:ind w:left="2165"/>
              <w:spacing w:before="106" w:line="238" w:lineRule="auto"/>
              <w:rPr/>
            </w:pPr>
            <w:r>
              <w:rPr>
                <w:spacing w:val="-2"/>
              </w:rPr>
              <w:t>0.97</w:t>
            </w:r>
          </w:p>
        </w:tc>
      </w:tr>
      <w:tr>
        <w:trPr>
          <w:trHeight w:val="360" w:hRule="atLeast"/>
        </w:trPr>
        <w:tc>
          <w:tcPr>
            <w:tcW w:w="4500" w:type="dxa"/>
            <w:vAlign w:val="top"/>
          </w:tcPr>
          <w:p>
            <w:pPr>
              <w:pStyle w:val="TableText"/>
              <w:ind w:left="2195"/>
              <w:spacing w:before="108" w:line="241" w:lineRule="auto"/>
              <w:rPr/>
            </w:pPr>
            <w:r>
              <w:rPr/>
              <w:t>2</w:t>
            </w:r>
          </w:p>
        </w:tc>
        <w:tc>
          <w:tcPr>
            <w:tcW w:w="4710" w:type="dxa"/>
            <w:vAlign w:val="top"/>
          </w:tcPr>
          <w:p>
            <w:pPr>
              <w:pStyle w:val="TableText"/>
              <w:ind w:left="2165"/>
              <w:spacing w:before="108" w:line="239" w:lineRule="auto"/>
              <w:rPr/>
            </w:pPr>
            <w:r>
              <w:rPr>
                <w:spacing w:val="-2"/>
              </w:rPr>
              <w:t>0.94</w:t>
            </w:r>
          </w:p>
        </w:tc>
      </w:tr>
      <w:tr>
        <w:trPr>
          <w:trHeight w:val="340" w:hRule="atLeast"/>
        </w:trPr>
        <w:tc>
          <w:tcPr>
            <w:tcW w:w="4500" w:type="dxa"/>
            <w:vAlign w:val="top"/>
          </w:tcPr>
          <w:p>
            <w:pPr>
              <w:pStyle w:val="TableText"/>
              <w:ind w:left="2195"/>
              <w:spacing w:before="97" w:line="238" w:lineRule="auto"/>
              <w:rPr/>
            </w:pPr>
            <w:r>
              <w:rPr/>
              <w:t>3</w:t>
            </w:r>
          </w:p>
        </w:tc>
        <w:tc>
          <w:tcPr>
            <w:tcW w:w="4710" w:type="dxa"/>
            <w:vAlign w:val="top"/>
          </w:tcPr>
          <w:p>
            <w:pPr>
              <w:pStyle w:val="TableText"/>
              <w:ind w:left="2105"/>
              <w:spacing w:before="76" w:line="195" w:lineRule="auto"/>
              <w:rPr>
                <w:sz w:val="24"/>
                <w:szCs w:val="24"/>
              </w:rPr>
            </w:pPr>
            <w:r>
              <w:rPr>
                <w:sz w:val="24"/>
                <w:szCs w:val="24"/>
                <w:spacing w:val="-3"/>
              </w:rPr>
              <w:t>0.91</w:t>
            </w:r>
          </w:p>
        </w:tc>
      </w:tr>
      <w:tr>
        <w:trPr>
          <w:trHeight w:val="360" w:hRule="atLeast"/>
        </w:trPr>
        <w:tc>
          <w:tcPr>
            <w:tcW w:w="4500" w:type="dxa"/>
            <w:vAlign w:val="top"/>
          </w:tcPr>
          <w:p>
            <w:pPr>
              <w:pStyle w:val="TableText"/>
              <w:ind w:left="2195"/>
              <w:spacing w:before="108" w:line="241" w:lineRule="auto"/>
              <w:rPr/>
            </w:pPr>
            <w:r>
              <w:rPr/>
              <w:t>4</w:t>
            </w:r>
          </w:p>
        </w:tc>
        <w:tc>
          <w:tcPr>
            <w:tcW w:w="4710" w:type="dxa"/>
            <w:vAlign w:val="top"/>
          </w:tcPr>
          <w:p>
            <w:pPr>
              <w:pStyle w:val="TableText"/>
              <w:ind w:left="2165"/>
              <w:spacing w:before="108" w:line="239" w:lineRule="auto"/>
              <w:rPr/>
            </w:pPr>
            <w:r>
              <w:rPr>
                <w:spacing w:val="-2"/>
              </w:rPr>
              <w:t>0.87</w:t>
            </w:r>
          </w:p>
        </w:tc>
      </w:tr>
      <w:tr>
        <w:trPr>
          <w:trHeight w:val="349" w:hRule="atLeast"/>
        </w:trPr>
        <w:tc>
          <w:tcPr>
            <w:tcW w:w="4500" w:type="dxa"/>
            <w:vAlign w:val="top"/>
          </w:tcPr>
          <w:p>
            <w:pPr>
              <w:pStyle w:val="TableText"/>
              <w:ind w:left="2195"/>
              <w:spacing w:before="107" w:line="237" w:lineRule="auto"/>
              <w:rPr/>
            </w:pPr>
            <w:r>
              <w:rPr>
                <w:color w:val="001020"/>
              </w:rPr>
              <w:t>5</w:t>
            </w:r>
          </w:p>
        </w:tc>
        <w:tc>
          <w:tcPr>
            <w:tcW w:w="4710" w:type="dxa"/>
            <w:vAlign w:val="top"/>
          </w:tcPr>
          <w:p>
            <w:pPr>
              <w:pStyle w:val="TableText"/>
              <w:ind w:left="2165"/>
              <w:spacing w:before="107" w:line="237" w:lineRule="auto"/>
              <w:rPr/>
            </w:pPr>
            <w:r>
              <w:rPr>
                <w:spacing w:val="-2"/>
              </w:rPr>
              <w:t>0.85</w:t>
            </w:r>
          </w:p>
        </w:tc>
      </w:tr>
      <w:tr>
        <w:trPr>
          <w:trHeight w:val="349" w:hRule="atLeast"/>
        </w:trPr>
        <w:tc>
          <w:tcPr>
            <w:tcW w:w="4500" w:type="dxa"/>
            <w:vAlign w:val="top"/>
          </w:tcPr>
          <w:p>
            <w:pPr>
              <w:pStyle w:val="TableText"/>
              <w:ind w:left="2195"/>
              <w:spacing w:before="108" w:line="236" w:lineRule="auto"/>
              <w:rPr/>
            </w:pPr>
            <w:r>
              <w:rPr/>
              <w:t>6</w:t>
            </w:r>
          </w:p>
        </w:tc>
        <w:tc>
          <w:tcPr>
            <w:tcW w:w="4710" w:type="dxa"/>
            <w:vAlign w:val="top"/>
          </w:tcPr>
          <w:p>
            <w:pPr>
              <w:pStyle w:val="TableText"/>
              <w:ind w:left="2075"/>
              <w:spacing w:before="71" w:line="183" w:lineRule="auto"/>
              <w:rPr>
                <w:sz w:val="27"/>
                <w:szCs w:val="27"/>
              </w:rPr>
            </w:pPr>
            <w:r>
              <w:rPr>
                <w:sz w:val="27"/>
                <w:szCs w:val="27"/>
                <w:color w:val="707080"/>
                <w:spacing w:val="-5"/>
              </w:rPr>
              <w:t>0</w:t>
            </w:r>
            <w:r>
              <w:rPr>
                <w:sz w:val="27"/>
                <w:szCs w:val="27"/>
                <w:spacing w:val="-5"/>
              </w:rPr>
              <w:t>.83</w:t>
            </w:r>
          </w:p>
        </w:tc>
      </w:tr>
      <w:tr>
        <w:trPr>
          <w:trHeight w:val="360" w:hRule="atLeast"/>
        </w:trPr>
        <w:tc>
          <w:tcPr>
            <w:tcW w:w="4500" w:type="dxa"/>
            <w:vAlign w:val="top"/>
          </w:tcPr>
          <w:p>
            <w:pPr>
              <w:pStyle w:val="TableText"/>
              <w:ind w:left="2195"/>
              <w:spacing w:before="109"/>
              <w:rPr/>
            </w:pPr>
            <w:r>
              <w:rPr/>
              <w:t>7</w:t>
            </w:r>
          </w:p>
        </w:tc>
        <w:tc>
          <w:tcPr>
            <w:tcW w:w="4710" w:type="dxa"/>
            <w:vAlign w:val="top"/>
          </w:tcPr>
          <w:p>
            <w:pPr>
              <w:pStyle w:val="TableText"/>
              <w:ind w:left="2105"/>
              <w:spacing w:before="88" w:line="201" w:lineRule="auto"/>
              <w:rPr>
                <w:sz w:val="24"/>
                <w:szCs w:val="24"/>
              </w:rPr>
            </w:pPr>
            <w:r>
              <w:rPr>
                <w:sz w:val="24"/>
                <w:szCs w:val="24"/>
                <w:spacing w:val="-3"/>
              </w:rPr>
              <w:t>0.80</w:t>
            </w:r>
          </w:p>
        </w:tc>
      </w:tr>
      <w:tr>
        <w:trPr>
          <w:trHeight w:val="349" w:hRule="atLeast"/>
        </w:trPr>
        <w:tc>
          <w:tcPr>
            <w:tcW w:w="4500" w:type="dxa"/>
            <w:vAlign w:val="top"/>
          </w:tcPr>
          <w:p>
            <w:pPr>
              <w:pStyle w:val="TableText"/>
              <w:ind w:left="2195"/>
              <w:spacing w:before="109" w:line="235" w:lineRule="auto"/>
              <w:rPr/>
            </w:pPr>
            <w:r>
              <w:rPr/>
              <w:t>8</w:t>
            </w:r>
          </w:p>
        </w:tc>
        <w:tc>
          <w:tcPr>
            <w:tcW w:w="4710" w:type="dxa"/>
            <w:vAlign w:val="top"/>
          </w:tcPr>
          <w:p>
            <w:pPr>
              <w:pStyle w:val="TableText"/>
              <w:ind w:left="2105"/>
              <w:spacing w:before="89" w:line="192" w:lineRule="auto"/>
              <w:rPr>
                <w:sz w:val="24"/>
                <w:szCs w:val="24"/>
              </w:rPr>
            </w:pPr>
            <w:r>
              <w:rPr>
                <w:sz w:val="24"/>
                <w:szCs w:val="24"/>
                <w:spacing w:val="-3"/>
              </w:rPr>
              <w:t>0.79</w:t>
            </w:r>
          </w:p>
        </w:tc>
      </w:tr>
      <w:tr>
        <w:trPr>
          <w:trHeight w:val="360" w:hRule="atLeast"/>
        </w:trPr>
        <w:tc>
          <w:tcPr>
            <w:tcW w:w="4500" w:type="dxa"/>
            <w:vAlign w:val="top"/>
          </w:tcPr>
          <w:p>
            <w:pPr>
              <w:pStyle w:val="TableText"/>
              <w:ind w:left="2195"/>
              <w:spacing w:before="110"/>
              <w:rPr/>
            </w:pPr>
            <w:r>
              <w:rPr/>
              <w:t>9</w:t>
            </w:r>
          </w:p>
        </w:tc>
        <w:tc>
          <w:tcPr>
            <w:tcW w:w="4710" w:type="dxa"/>
            <w:vAlign w:val="top"/>
          </w:tcPr>
          <w:p>
            <w:pPr>
              <w:pStyle w:val="TableText"/>
              <w:ind w:left="2165"/>
              <w:spacing w:before="111" w:line="239" w:lineRule="auto"/>
              <w:rPr/>
            </w:pPr>
            <w:r>
              <w:rPr>
                <w:spacing w:val="-2"/>
              </w:rPr>
              <w:t>0.77</w:t>
            </w:r>
          </w:p>
        </w:tc>
      </w:tr>
      <w:tr>
        <w:trPr>
          <w:trHeight w:val="349" w:hRule="atLeast"/>
        </w:trPr>
        <w:tc>
          <w:tcPr>
            <w:tcW w:w="4500" w:type="dxa"/>
            <w:vAlign w:val="top"/>
          </w:tcPr>
          <w:p>
            <w:pPr>
              <w:pStyle w:val="TableText"/>
              <w:ind w:left="2155"/>
              <w:spacing w:before="110" w:line="234" w:lineRule="auto"/>
              <w:rPr/>
            </w:pPr>
            <w:r>
              <w:rPr>
                <w:spacing w:val="-6"/>
              </w:rPr>
              <w:t>10</w:t>
            </w:r>
          </w:p>
        </w:tc>
        <w:tc>
          <w:tcPr>
            <w:tcW w:w="4710" w:type="dxa"/>
            <w:vAlign w:val="top"/>
          </w:tcPr>
          <w:p>
            <w:pPr>
              <w:pStyle w:val="TableText"/>
              <w:ind w:left="2165"/>
              <w:spacing w:before="110" w:line="234" w:lineRule="auto"/>
              <w:rPr/>
            </w:pPr>
            <w:r>
              <w:rPr>
                <w:spacing w:val="-2"/>
              </w:rPr>
              <w:t>0.74</w:t>
            </w:r>
          </w:p>
        </w:tc>
      </w:tr>
      <w:tr>
        <w:trPr>
          <w:trHeight w:val="350" w:hRule="atLeast"/>
        </w:trPr>
        <w:tc>
          <w:tcPr>
            <w:tcW w:w="4500" w:type="dxa"/>
            <w:vAlign w:val="top"/>
          </w:tcPr>
          <w:p>
            <w:pPr>
              <w:pStyle w:val="TableText"/>
              <w:ind w:left="2155"/>
              <w:spacing w:before="112" w:line="233" w:lineRule="auto"/>
              <w:rPr/>
            </w:pPr>
            <w:r>
              <w:rPr>
                <w:spacing w:val="-6"/>
              </w:rPr>
              <w:t>12</w:t>
            </w:r>
          </w:p>
        </w:tc>
        <w:tc>
          <w:tcPr>
            <w:tcW w:w="4710" w:type="dxa"/>
            <w:vAlign w:val="top"/>
          </w:tcPr>
          <w:p>
            <w:pPr>
              <w:pStyle w:val="TableText"/>
              <w:ind w:left="2165"/>
              <w:spacing w:before="112" w:line="233" w:lineRule="auto"/>
              <w:rPr/>
            </w:pPr>
            <w:r>
              <w:rPr>
                <w:spacing w:val="-2"/>
              </w:rPr>
              <w:t>0.70</w:t>
            </w:r>
          </w:p>
        </w:tc>
      </w:tr>
      <w:tr>
        <w:trPr>
          <w:trHeight w:val="349" w:hRule="atLeast"/>
        </w:trPr>
        <w:tc>
          <w:tcPr>
            <w:tcW w:w="4500" w:type="dxa"/>
            <w:vAlign w:val="top"/>
          </w:tcPr>
          <w:p>
            <w:pPr>
              <w:pStyle w:val="TableText"/>
              <w:ind w:left="2155"/>
              <w:spacing w:before="112" w:line="232" w:lineRule="auto"/>
              <w:rPr/>
            </w:pPr>
            <w:r>
              <w:rPr>
                <w:spacing w:val="-6"/>
              </w:rPr>
              <w:t>14</w:t>
            </w:r>
          </w:p>
        </w:tc>
        <w:tc>
          <w:tcPr>
            <w:tcW w:w="4710" w:type="dxa"/>
            <w:vAlign w:val="top"/>
          </w:tcPr>
          <w:p>
            <w:pPr>
              <w:pStyle w:val="TableText"/>
              <w:ind w:left="2165"/>
              <w:spacing w:before="112" w:line="232" w:lineRule="auto"/>
              <w:rPr/>
            </w:pPr>
            <w:r>
              <w:rPr>
                <w:spacing w:val="-2"/>
              </w:rPr>
              <w:t>0.66</w:t>
            </w:r>
          </w:p>
        </w:tc>
      </w:tr>
      <w:tr>
        <w:trPr>
          <w:trHeight w:val="349" w:hRule="atLeast"/>
        </w:trPr>
        <w:tc>
          <w:tcPr>
            <w:tcW w:w="4500" w:type="dxa"/>
            <w:vAlign w:val="top"/>
          </w:tcPr>
          <w:p>
            <w:pPr>
              <w:pStyle w:val="TableText"/>
              <w:ind w:left="2155"/>
              <w:spacing w:before="112" w:line="232" w:lineRule="auto"/>
              <w:rPr/>
            </w:pPr>
            <w:r>
              <w:rPr>
                <w:spacing w:val="-6"/>
              </w:rPr>
              <w:t>16</w:t>
            </w:r>
          </w:p>
        </w:tc>
        <w:tc>
          <w:tcPr>
            <w:tcW w:w="4710" w:type="dxa"/>
            <w:vAlign w:val="top"/>
          </w:tcPr>
          <w:p>
            <w:pPr>
              <w:pStyle w:val="TableText"/>
              <w:ind w:left="2165"/>
              <w:spacing w:before="112" w:line="232" w:lineRule="auto"/>
              <w:rPr/>
            </w:pPr>
            <w:r>
              <w:rPr>
                <w:spacing w:val="-2"/>
              </w:rPr>
              <w:t>0.63</w:t>
            </w:r>
          </w:p>
        </w:tc>
      </w:tr>
      <w:tr>
        <w:trPr>
          <w:trHeight w:val="360" w:hRule="atLeast"/>
        </w:trPr>
        <w:tc>
          <w:tcPr>
            <w:tcW w:w="4500" w:type="dxa"/>
            <w:vAlign w:val="top"/>
          </w:tcPr>
          <w:p>
            <w:pPr>
              <w:pStyle w:val="TableText"/>
              <w:ind w:left="2155"/>
              <w:spacing w:before="113"/>
              <w:rPr/>
            </w:pPr>
            <w:r>
              <w:rPr>
                <w:spacing w:val="-6"/>
              </w:rPr>
              <w:t>18</w:t>
            </w:r>
          </w:p>
        </w:tc>
        <w:tc>
          <w:tcPr>
            <w:tcW w:w="4710" w:type="dxa"/>
            <w:vAlign w:val="top"/>
          </w:tcPr>
          <w:p>
            <w:pPr>
              <w:pStyle w:val="TableText"/>
              <w:ind w:left="2165"/>
              <w:spacing w:before="114" w:line="239" w:lineRule="auto"/>
              <w:rPr/>
            </w:pPr>
            <w:r>
              <w:rPr>
                <w:spacing w:val="-2"/>
              </w:rPr>
              <w:t>0.61</w:t>
            </w:r>
          </w:p>
        </w:tc>
      </w:tr>
      <w:tr>
        <w:trPr>
          <w:trHeight w:val="349" w:hRule="atLeast"/>
        </w:trPr>
        <w:tc>
          <w:tcPr>
            <w:tcW w:w="4500" w:type="dxa"/>
            <w:vAlign w:val="top"/>
          </w:tcPr>
          <w:p>
            <w:pPr>
              <w:pStyle w:val="TableText"/>
              <w:ind w:left="2155"/>
              <w:spacing w:before="113" w:line="231" w:lineRule="auto"/>
              <w:rPr/>
            </w:pPr>
            <w:r>
              <w:rPr>
                <w:spacing w:val="-3"/>
              </w:rPr>
              <w:t>20</w:t>
            </w:r>
          </w:p>
        </w:tc>
        <w:tc>
          <w:tcPr>
            <w:tcW w:w="4710" w:type="dxa"/>
            <w:vAlign w:val="top"/>
          </w:tcPr>
          <w:p>
            <w:pPr>
              <w:pStyle w:val="TableText"/>
              <w:ind w:left="2165"/>
              <w:spacing w:before="113" w:line="231" w:lineRule="auto"/>
              <w:rPr/>
            </w:pPr>
            <w:r>
              <w:rPr>
                <w:spacing w:val="-2"/>
              </w:rPr>
              <w:t>0.57</w:t>
            </w:r>
          </w:p>
        </w:tc>
      </w:tr>
      <w:tr>
        <w:trPr>
          <w:trHeight w:val="360" w:hRule="atLeast"/>
        </w:trPr>
        <w:tc>
          <w:tcPr>
            <w:tcW w:w="4500" w:type="dxa"/>
            <w:vAlign w:val="top"/>
          </w:tcPr>
          <w:p>
            <w:pPr>
              <w:pStyle w:val="TableText"/>
              <w:ind w:left="2155"/>
              <w:spacing w:before="114"/>
              <w:rPr/>
            </w:pPr>
            <w:r>
              <w:rPr>
                <w:spacing w:val="-3"/>
              </w:rPr>
              <w:t>25</w:t>
            </w:r>
          </w:p>
        </w:tc>
        <w:tc>
          <w:tcPr>
            <w:tcW w:w="4710" w:type="dxa"/>
            <w:vAlign w:val="top"/>
          </w:tcPr>
          <w:p>
            <w:pPr>
              <w:pStyle w:val="TableText"/>
              <w:ind w:left="2165"/>
              <w:spacing w:before="115" w:line="239" w:lineRule="auto"/>
              <w:rPr/>
            </w:pPr>
            <w:r>
              <w:rPr>
                <w:spacing w:val="-2"/>
              </w:rPr>
              <w:t>0.54</w:t>
            </w:r>
          </w:p>
        </w:tc>
      </w:tr>
      <w:tr>
        <w:trPr>
          <w:trHeight w:val="350" w:hRule="atLeast"/>
        </w:trPr>
        <w:tc>
          <w:tcPr>
            <w:tcW w:w="4500" w:type="dxa"/>
            <w:vAlign w:val="top"/>
          </w:tcPr>
          <w:p>
            <w:pPr>
              <w:pStyle w:val="TableText"/>
              <w:ind w:left="2155"/>
              <w:spacing w:before="114" w:line="231" w:lineRule="auto"/>
              <w:rPr/>
            </w:pPr>
            <w:r>
              <w:rPr>
                <w:spacing w:val="-3"/>
              </w:rPr>
              <w:t>30</w:t>
            </w:r>
          </w:p>
        </w:tc>
        <w:tc>
          <w:tcPr>
            <w:tcW w:w="4710" w:type="dxa"/>
            <w:vAlign w:val="top"/>
          </w:tcPr>
          <w:p>
            <w:pPr>
              <w:pStyle w:val="TableText"/>
              <w:ind w:left="2165"/>
              <w:spacing w:before="114" w:line="231" w:lineRule="auto"/>
              <w:rPr/>
            </w:pPr>
            <w:r>
              <w:rPr>
                <w:spacing w:val="-2"/>
              </w:rPr>
              <w:t>0.49</w:t>
            </w:r>
          </w:p>
        </w:tc>
      </w:tr>
      <w:tr>
        <w:trPr>
          <w:trHeight w:val="344" w:hRule="atLeast"/>
        </w:trPr>
        <w:tc>
          <w:tcPr>
            <w:tcW w:w="4500" w:type="dxa"/>
            <w:vAlign w:val="top"/>
          </w:tcPr>
          <w:p>
            <w:pPr>
              <w:pStyle w:val="TableText"/>
              <w:ind w:left="2155"/>
              <w:spacing w:before="104" w:line="235" w:lineRule="auto"/>
              <w:rPr/>
            </w:pPr>
            <w:r>
              <w:rPr>
                <w:spacing w:val="-2"/>
              </w:rPr>
              <w:t>40</w:t>
            </w:r>
          </w:p>
        </w:tc>
        <w:tc>
          <w:tcPr>
            <w:tcW w:w="4710" w:type="dxa"/>
            <w:vAlign w:val="top"/>
          </w:tcPr>
          <w:p>
            <w:pPr>
              <w:pStyle w:val="TableText"/>
              <w:ind w:left="2165"/>
              <w:spacing w:before="104" w:line="235" w:lineRule="auto"/>
              <w:rPr/>
            </w:pPr>
            <w:r>
              <w:rPr>
                <w:spacing w:val="-2"/>
              </w:rPr>
              <w:t>0.41</w:t>
            </w:r>
          </w:p>
        </w:tc>
      </w:tr>
    </w:tbl>
    <w:p>
      <w:pPr>
        <w:pStyle w:val="BodyText"/>
        <w:ind w:left="345"/>
        <w:spacing w:before="111" w:line="222" w:lineRule="auto"/>
        <w:rPr>
          <w:rFonts w:ascii="SimSun" w:hAnsi="SimSun" w:eastAsia="SimSun" w:cs="SimSun"/>
          <w:sz w:val="17"/>
          <w:szCs w:val="17"/>
        </w:rPr>
      </w:pPr>
      <w:r>
        <w:rPr>
          <w:rFonts w:ascii="SimHei" w:hAnsi="SimHei" w:eastAsia="SimHei" w:cs="SimHei"/>
          <w:sz w:val="17"/>
          <w:szCs w:val="17"/>
          <w:spacing w:val="3"/>
        </w:rPr>
        <w:t>注：</w:t>
      </w:r>
      <w:r>
        <w:rPr>
          <w:rFonts w:ascii="SimSun" w:hAnsi="SimSun" w:eastAsia="SimSun" w:cs="SimSun"/>
          <w:sz w:val="17"/>
          <w:szCs w:val="17"/>
          <w:spacing w:val="3"/>
        </w:rPr>
        <w:t>表 </w:t>
      </w:r>
      <w:r>
        <w:rPr>
          <w:sz w:val="17"/>
          <w:szCs w:val="17"/>
          <w:spacing w:val="3"/>
        </w:rPr>
        <w:t>A.3</w:t>
      </w:r>
      <w:r>
        <w:rPr>
          <w:sz w:val="17"/>
          <w:szCs w:val="17"/>
          <w:spacing w:val="38"/>
          <w:w w:val="101"/>
        </w:rPr>
        <w:t xml:space="preserve"> </w:t>
      </w:r>
      <w:r>
        <w:rPr>
          <w:rFonts w:ascii="SimSun" w:hAnsi="SimSun" w:eastAsia="SimSun" w:cs="SimSun"/>
          <w:sz w:val="17"/>
          <w:szCs w:val="17"/>
          <w:spacing w:val="3"/>
        </w:rPr>
        <w:t>中规定的降低系数有些保守，进一步的降低系数可通过试验获得。</w:t>
      </w:r>
    </w:p>
    <w:p>
      <w:pPr>
        <w:spacing w:line="222" w:lineRule="auto"/>
        <w:sectPr>
          <w:headerReference w:type="default" r:id="rId208"/>
          <w:footerReference w:type="default" r:id="rId209"/>
          <w:pgSz w:w="11500" w:h="16820"/>
          <w:pgMar w:top="1572" w:right="1201" w:bottom="1324" w:left="1054" w:header="1264" w:footer="1189" w:gutter="0"/>
        </w:sectPr>
        <w:rPr>
          <w:rFonts w:ascii="SimSun" w:hAnsi="SimSun" w:eastAsia="SimSun" w:cs="SimSun"/>
          <w:sz w:val="17"/>
          <w:szCs w:val="17"/>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4189"/>
        <w:spacing w:before="61" w:line="222" w:lineRule="auto"/>
        <w:rPr>
          <w:rFonts w:ascii="Arial" w:hAnsi="Arial" w:eastAsia="Arial" w:cs="Arial"/>
          <w:sz w:val="19"/>
          <w:szCs w:val="19"/>
        </w:rPr>
      </w:pPr>
      <w:bookmarkStart w:name="bookmark109" w:id="39"/>
      <w:bookmarkEnd w:id="39"/>
      <w:r>
        <w:rPr>
          <w:rFonts w:ascii="SimHei" w:hAnsi="SimHei" w:eastAsia="SimHei" w:cs="SimHei"/>
          <w:sz w:val="19"/>
          <w:szCs w:val="19"/>
          <w:spacing w:val="-9"/>
        </w:rPr>
        <w:t>附</w:t>
      </w:r>
      <w:r>
        <w:rPr>
          <w:rFonts w:ascii="SimHei" w:hAnsi="SimHei" w:eastAsia="SimHei" w:cs="SimHei"/>
          <w:sz w:val="19"/>
          <w:szCs w:val="19"/>
          <w:spacing w:val="28"/>
        </w:rPr>
        <w:t xml:space="preserve">  </w:t>
      </w:r>
      <w:r>
        <w:rPr>
          <w:rFonts w:ascii="SimHei" w:hAnsi="SimHei" w:eastAsia="SimHei" w:cs="SimHei"/>
          <w:sz w:val="19"/>
          <w:szCs w:val="19"/>
          <w:spacing w:val="-9"/>
        </w:rPr>
        <w:t>录</w:t>
      </w:r>
      <w:r>
        <w:rPr>
          <w:rFonts w:ascii="SimHei" w:hAnsi="SimHei" w:eastAsia="SimHei" w:cs="SimHei"/>
          <w:sz w:val="19"/>
          <w:szCs w:val="19"/>
          <w:spacing w:val="20"/>
        </w:rPr>
        <w:t xml:space="preserve">  </w:t>
      </w:r>
      <w:r>
        <w:rPr>
          <w:rFonts w:ascii="Arial" w:hAnsi="Arial" w:eastAsia="Arial" w:cs="Arial"/>
          <w:sz w:val="19"/>
          <w:szCs w:val="19"/>
          <w:spacing w:val="-9"/>
        </w:rPr>
        <w:t>B</w:t>
      </w:r>
    </w:p>
    <w:p>
      <w:pPr>
        <w:ind w:left="4259"/>
        <w:spacing w:before="93" w:line="223" w:lineRule="auto"/>
        <w:outlineLvl w:val="1"/>
        <w:rPr>
          <w:rFonts w:ascii="SimHei" w:hAnsi="SimHei" w:eastAsia="SimHei" w:cs="SimHei"/>
          <w:sz w:val="19"/>
          <w:szCs w:val="19"/>
        </w:rPr>
      </w:pPr>
      <w:bookmarkStart w:name="bookmark71" w:id="40"/>
      <w:bookmarkEnd w:id="40"/>
      <w:r>
        <w:rPr>
          <w:rFonts w:ascii="SimHei" w:hAnsi="SimHei" w:eastAsia="SimHei" w:cs="SimHei"/>
          <w:sz w:val="19"/>
          <w:szCs w:val="19"/>
          <w:spacing w:val="17"/>
        </w:rPr>
        <w:t>(规范性)</w:t>
      </w:r>
    </w:p>
    <w:p>
      <w:pPr>
        <w:ind w:left="3309"/>
        <w:spacing w:before="78" w:line="221" w:lineRule="auto"/>
        <w:rPr>
          <w:rFonts w:ascii="SimHei" w:hAnsi="SimHei" w:eastAsia="SimHei" w:cs="SimHei"/>
          <w:sz w:val="19"/>
          <w:szCs w:val="19"/>
        </w:rPr>
      </w:pPr>
      <w:r>
        <w:rPr>
          <w:rFonts w:ascii="SimHei" w:hAnsi="SimHei" w:eastAsia="SimHei" w:cs="SimHei"/>
          <w:sz w:val="19"/>
          <w:szCs w:val="19"/>
          <w:spacing w:val="18"/>
        </w:rPr>
        <w:t>本质安全电路用火花试验装置</w:t>
      </w:r>
    </w:p>
    <w:p>
      <w:pPr>
        <w:spacing w:line="348" w:lineRule="auto"/>
        <w:rPr>
          <w:rFonts w:ascii="Arial"/>
          <w:sz w:val="21"/>
        </w:rPr>
      </w:pPr>
      <w:r/>
    </w:p>
    <w:p>
      <w:pPr>
        <w:pStyle w:val="BodyText"/>
        <w:spacing w:before="62" w:line="220" w:lineRule="auto"/>
        <w:rPr>
          <w:rFonts w:ascii="SimHei" w:hAnsi="SimHei" w:eastAsia="SimHei" w:cs="SimHei"/>
          <w:sz w:val="19"/>
          <w:szCs w:val="19"/>
        </w:rPr>
      </w:pPr>
      <w:r>
        <w:rPr>
          <w:sz w:val="19"/>
          <w:szCs w:val="19"/>
          <w:spacing w:val="9"/>
        </w:rPr>
        <w:t>B.1      </w:t>
      </w:r>
      <w:r>
        <w:rPr>
          <w:rFonts w:ascii="SimHei" w:hAnsi="SimHei" w:eastAsia="SimHei" w:cs="SimHei"/>
          <w:sz w:val="19"/>
          <w:szCs w:val="19"/>
          <w:spacing w:val="9"/>
        </w:rPr>
        <w:t>火花点燃试验方法</w:t>
      </w:r>
    </w:p>
    <w:p>
      <w:pPr>
        <w:pStyle w:val="BodyText"/>
        <w:spacing w:before="226" w:line="223" w:lineRule="auto"/>
        <w:rPr>
          <w:rFonts w:ascii="SimHei" w:hAnsi="SimHei" w:eastAsia="SimHei" w:cs="SimHei"/>
          <w:sz w:val="19"/>
          <w:szCs w:val="19"/>
        </w:rPr>
      </w:pPr>
      <w:r>
        <w:rPr>
          <w:sz w:val="19"/>
          <w:szCs w:val="19"/>
        </w:rPr>
        <w:t>B.</w:t>
      </w:r>
      <w:r>
        <w:rPr>
          <w:sz w:val="19"/>
          <w:szCs w:val="19"/>
          <w:spacing w:val="-3"/>
        </w:rPr>
        <w:t xml:space="preserve"> </w:t>
      </w:r>
      <w:r>
        <w:rPr>
          <w:rFonts w:ascii="SimHei" w:hAnsi="SimHei" w:eastAsia="SimHei" w:cs="SimHei"/>
          <w:sz w:val="19"/>
          <w:szCs w:val="19"/>
        </w:rPr>
        <w:t>1.1</w:t>
      </w:r>
      <w:r>
        <w:rPr>
          <w:rFonts w:ascii="SimHei" w:hAnsi="SimHei" w:eastAsia="SimHei" w:cs="SimHei"/>
          <w:sz w:val="19"/>
          <w:szCs w:val="19"/>
          <w:spacing w:val="26"/>
        </w:rPr>
        <w:t xml:space="preserve">  </w:t>
      </w:r>
      <w:r>
        <w:rPr>
          <w:rFonts w:ascii="SimHei" w:hAnsi="SimHei" w:eastAsia="SimHei" w:cs="SimHei"/>
          <w:sz w:val="19"/>
          <w:szCs w:val="19"/>
        </w:rPr>
        <w:t>原理</w:t>
      </w:r>
    </w:p>
    <w:p>
      <w:pPr>
        <w:ind w:left="479"/>
        <w:spacing w:before="238" w:line="218" w:lineRule="auto"/>
        <w:rPr>
          <w:rFonts w:ascii="SimSun" w:hAnsi="SimSun" w:eastAsia="SimSun" w:cs="SimSun"/>
          <w:sz w:val="20"/>
          <w:szCs w:val="20"/>
        </w:rPr>
      </w:pPr>
      <w:r>
        <w:rPr>
          <w:rFonts w:ascii="SimSun" w:hAnsi="SimSun" w:eastAsia="SimSun" w:cs="SimSun"/>
          <w:sz w:val="20"/>
          <w:szCs w:val="20"/>
          <w:spacing w:val="5"/>
        </w:rPr>
        <w:t>被试电路接入火花试验装置电极上，电极在充满爆炸性试验混合物的容器内。</w:t>
      </w:r>
    </w:p>
    <w:p>
      <w:pPr>
        <w:ind w:right="146" w:firstLine="390"/>
        <w:spacing w:before="74" w:line="290" w:lineRule="auto"/>
        <w:rPr>
          <w:rFonts w:ascii="SimSun" w:hAnsi="SimSun" w:eastAsia="SimSun" w:cs="SimSun"/>
          <w:sz w:val="20"/>
          <w:szCs w:val="20"/>
        </w:rPr>
      </w:pPr>
      <w:r>
        <w:rPr>
          <w:rFonts w:ascii="SimSun" w:hAnsi="SimSun" w:eastAsia="SimSun" w:cs="SimSun"/>
          <w:sz w:val="20"/>
          <w:szCs w:val="20"/>
          <w:spacing w:val="10"/>
        </w:rPr>
        <w:t>将电路参数调整到规定的安全系数后进行试</w:t>
      </w:r>
      <w:r>
        <w:rPr>
          <w:rFonts w:ascii="SimSun" w:hAnsi="SimSun" w:eastAsia="SimSun" w:cs="SimSun"/>
          <w:sz w:val="20"/>
          <w:szCs w:val="20"/>
          <w:spacing w:val="9"/>
        </w:rPr>
        <w:t>验，并确定在电极系统的规定转数内是否点燃爆炸性</w:t>
      </w:r>
      <w:r>
        <w:rPr>
          <w:rFonts w:ascii="SimSun" w:hAnsi="SimSun" w:eastAsia="SimSun" w:cs="SimSun"/>
          <w:sz w:val="20"/>
          <w:szCs w:val="20"/>
        </w:rPr>
        <w:t xml:space="preserve"> </w:t>
      </w:r>
      <w:r>
        <w:rPr>
          <w:rFonts w:ascii="SimSun" w:hAnsi="SimSun" w:eastAsia="SimSun" w:cs="SimSun"/>
          <w:sz w:val="20"/>
          <w:szCs w:val="20"/>
          <w:spacing w:val="3"/>
        </w:rPr>
        <w:t>试验混合物。</w:t>
      </w:r>
    </w:p>
    <w:p>
      <w:pPr>
        <w:ind w:left="390"/>
        <w:spacing w:line="216" w:lineRule="auto"/>
        <w:rPr>
          <w:rFonts w:ascii="SimSun" w:hAnsi="SimSun" w:eastAsia="SimSun" w:cs="SimSun"/>
          <w:sz w:val="20"/>
          <w:szCs w:val="20"/>
        </w:rPr>
      </w:pPr>
      <w:r>
        <w:rPr>
          <w:rFonts w:ascii="SimSun" w:hAnsi="SimSun" w:eastAsia="SimSun" w:cs="SimSun"/>
          <w:sz w:val="20"/>
          <w:szCs w:val="20"/>
          <w:spacing w:val="13"/>
        </w:rPr>
        <w:t>除非另有规定，加工零件的机械尺寸公差为±2%(钨丝长</w:t>
      </w:r>
      <w:r>
        <w:rPr>
          <w:rFonts w:ascii="SimSun" w:hAnsi="SimSun" w:eastAsia="SimSun" w:cs="SimSun"/>
          <w:sz w:val="20"/>
          <w:szCs w:val="20"/>
          <w:spacing w:val="12"/>
        </w:rPr>
        <w:t>度±10%),电压和电流的容差为±1%。</w:t>
      </w:r>
    </w:p>
    <w:p>
      <w:pPr>
        <w:pStyle w:val="BodyText"/>
        <w:spacing w:before="247" w:line="221" w:lineRule="auto"/>
        <w:rPr>
          <w:rFonts w:ascii="SimHei" w:hAnsi="SimHei" w:eastAsia="SimHei" w:cs="SimHei"/>
          <w:sz w:val="19"/>
          <w:szCs w:val="19"/>
        </w:rPr>
      </w:pPr>
      <w:r>
        <w:rPr>
          <w:sz w:val="19"/>
          <w:szCs w:val="19"/>
          <w:spacing w:val="4"/>
        </w:rPr>
        <w:t>B.</w:t>
      </w:r>
      <w:r>
        <w:rPr>
          <w:sz w:val="19"/>
          <w:szCs w:val="19"/>
          <w:spacing w:val="-4"/>
        </w:rPr>
        <w:t xml:space="preserve"> </w:t>
      </w:r>
      <w:r>
        <w:rPr>
          <w:rFonts w:ascii="SimHei" w:hAnsi="SimHei" w:eastAsia="SimHei" w:cs="SimHei"/>
          <w:sz w:val="19"/>
          <w:szCs w:val="19"/>
          <w:spacing w:val="4"/>
        </w:rPr>
        <w:t>1.2</w:t>
      </w:r>
      <w:r>
        <w:rPr>
          <w:rFonts w:ascii="SimHei" w:hAnsi="SimHei" w:eastAsia="SimHei" w:cs="SimHei"/>
          <w:sz w:val="19"/>
          <w:szCs w:val="19"/>
          <w:spacing w:val="40"/>
        </w:rPr>
        <w:t xml:space="preserve">  </w:t>
      </w:r>
      <w:r>
        <w:rPr>
          <w:rFonts w:ascii="SimHei" w:hAnsi="SimHei" w:eastAsia="SimHei" w:cs="SimHei"/>
          <w:sz w:val="19"/>
          <w:szCs w:val="19"/>
          <w:spacing w:val="4"/>
        </w:rPr>
        <w:t>试验装置</w:t>
      </w:r>
    </w:p>
    <w:p>
      <w:pPr>
        <w:pStyle w:val="BodyText"/>
        <w:ind w:right="146" w:firstLine="390"/>
        <w:spacing w:before="243" w:line="277" w:lineRule="auto"/>
        <w:rPr>
          <w:rFonts w:ascii="SimSun" w:hAnsi="SimSun" w:eastAsia="SimSun" w:cs="SimSun"/>
          <w:sz w:val="20"/>
          <w:szCs w:val="20"/>
        </w:rPr>
      </w:pPr>
      <w:r>
        <w:rPr>
          <w:rFonts w:ascii="SimSun" w:hAnsi="SimSun" w:eastAsia="SimSun" w:cs="SimSun"/>
          <w:sz w:val="20"/>
          <w:szCs w:val="20"/>
          <w:spacing w:val="12"/>
        </w:rPr>
        <w:t>试验装置由容积至少为250</w:t>
      </w:r>
      <w:r>
        <w:rPr>
          <w:sz w:val="20"/>
          <w:szCs w:val="20"/>
        </w:rPr>
        <w:t>cm</w:t>
      </w:r>
      <w:r>
        <w:rPr>
          <w:sz w:val="20"/>
          <w:szCs w:val="20"/>
          <w:spacing w:val="12"/>
        </w:rPr>
        <w:t>³</w:t>
      </w:r>
      <w:r>
        <w:rPr>
          <w:sz w:val="20"/>
          <w:szCs w:val="20"/>
          <w:spacing w:val="43"/>
        </w:rPr>
        <w:t xml:space="preserve"> </w:t>
      </w:r>
      <w:r>
        <w:rPr>
          <w:rFonts w:ascii="SimSun" w:hAnsi="SimSun" w:eastAsia="SimSun" w:cs="SimSun"/>
          <w:sz w:val="20"/>
          <w:szCs w:val="20"/>
          <w:spacing w:val="12"/>
        </w:rPr>
        <w:t>的爆炸容器内布置一组电极组成。电极用于在规定的爆</w:t>
      </w:r>
      <w:r>
        <w:rPr>
          <w:rFonts w:ascii="SimSun" w:hAnsi="SimSun" w:eastAsia="SimSun" w:cs="SimSun"/>
          <w:sz w:val="20"/>
          <w:szCs w:val="20"/>
          <w:spacing w:val="11"/>
        </w:rPr>
        <w:t>炸性试验</w:t>
      </w:r>
      <w:r>
        <w:rPr>
          <w:rFonts w:ascii="SimSun" w:hAnsi="SimSun" w:eastAsia="SimSun" w:cs="SimSun"/>
          <w:sz w:val="20"/>
          <w:szCs w:val="20"/>
        </w:rPr>
        <w:t xml:space="preserve"> </w:t>
      </w:r>
      <w:r>
        <w:rPr>
          <w:rFonts w:ascii="SimSun" w:hAnsi="SimSun" w:eastAsia="SimSun" w:cs="SimSun"/>
          <w:sz w:val="20"/>
          <w:szCs w:val="20"/>
          <w:spacing w:val="7"/>
        </w:rPr>
        <w:t>混合物内产生闭合火花和开路火花。</w:t>
      </w:r>
    </w:p>
    <w:p>
      <w:pPr>
        <w:pStyle w:val="BodyText"/>
        <w:ind w:left="390"/>
        <w:spacing w:line="212" w:lineRule="auto"/>
        <w:rPr>
          <w:rFonts w:ascii="SimSun" w:hAnsi="SimSun" w:eastAsia="SimSun" w:cs="SimSun"/>
          <w:sz w:val="19"/>
          <w:szCs w:val="19"/>
        </w:rPr>
      </w:pPr>
      <w:r>
        <w:rPr>
          <w:rFonts w:ascii="SimHei" w:hAnsi="SimHei" w:eastAsia="SimHei" w:cs="SimHei"/>
          <w:sz w:val="19"/>
          <w:szCs w:val="19"/>
          <w:spacing w:val="-4"/>
        </w:rPr>
        <w:t>注1:</w:t>
      </w:r>
      <w:r>
        <w:rPr>
          <w:rFonts w:ascii="SimSun" w:hAnsi="SimSun" w:eastAsia="SimSun" w:cs="SimSun"/>
          <w:sz w:val="19"/>
          <w:szCs w:val="19"/>
          <w:spacing w:val="-4"/>
        </w:rPr>
        <w:t>试验装置实际设计实例见图</w:t>
      </w:r>
      <w:r>
        <w:rPr>
          <w:rFonts w:ascii="SimSun" w:hAnsi="SimSun" w:eastAsia="SimSun" w:cs="SimSun"/>
          <w:sz w:val="19"/>
          <w:szCs w:val="19"/>
          <w:spacing w:val="-50"/>
        </w:rPr>
        <w:t xml:space="preserve"> </w:t>
      </w:r>
      <w:r>
        <w:rPr>
          <w:sz w:val="19"/>
          <w:szCs w:val="19"/>
          <w:spacing w:val="-4"/>
        </w:rPr>
        <w:t>B.4(</w:t>
      </w:r>
      <w:r>
        <w:rPr>
          <w:rFonts w:ascii="SimSun" w:hAnsi="SimSun" w:eastAsia="SimSun" w:cs="SimSun"/>
          <w:sz w:val="19"/>
          <w:szCs w:val="19"/>
          <w:spacing w:val="-4"/>
        </w:rPr>
        <w:t>具</w:t>
      </w:r>
      <w:r>
        <w:rPr>
          <w:rFonts w:ascii="SimSun" w:hAnsi="SimSun" w:eastAsia="SimSun" w:cs="SimSun"/>
          <w:sz w:val="19"/>
          <w:szCs w:val="19"/>
          <w:spacing w:val="-5"/>
        </w:rPr>
        <w:t>体的电极结构见图</w:t>
      </w:r>
      <w:r>
        <w:rPr>
          <w:sz w:val="19"/>
          <w:szCs w:val="19"/>
          <w:spacing w:val="-5"/>
        </w:rPr>
        <w:t>B.1</w:t>
      </w:r>
      <w:r>
        <w:rPr>
          <w:rFonts w:ascii="SimSun" w:hAnsi="SimSun" w:eastAsia="SimSun" w:cs="SimSun"/>
          <w:sz w:val="19"/>
          <w:szCs w:val="19"/>
          <w:spacing w:val="-5"/>
        </w:rPr>
        <w:t>、图</w:t>
      </w:r>
      <w:r>
        <w:rPr>
          <w:rFonts w:ascii="SimSun" w:hAnsi="SimSun" w:eastAsia="SimSun" w:cs="SimSun"/>
          <w:sz w:val="19"/>
          <w:szCs w:val="19"/>
          <w:spacing w:val="-49"/>
        </w:rPr>
        <w:t xml:space="preserve"> </w:t>
      </w:r>
      <w:r>
        <w:rPr>
          <w:sz w:val="19"/>
          <w:szCs w:val="19"/>
          <w:spacing w:val="-5"/>
        </w:rPr>
        <w:t>B.2</w:t>
      </w:r>
      <w:r>
        <w:rPr>
          <w:rFonts w:ascii="SimSun" w:hAnsi="SimSun" w:eastAsia="SimSun" w:cs="SimSun"/>
          <w:sz w:val="19"/>
          <w:szCs w:val="19"/>
          <w:spacing w:val="-5"/>
        </w:rPr>
        <w:t>和图</w:t>
      </w:r>
      <w:r>
        <w:rPr>
          <w:rFonts w:ascii="SimSun" w:hAnsi="SimSun" w:eastAsia="SimSun" w:cs="SimSun"/>
          <w:sz w:val="19"/>
          <w:szCs w:val="19"/>
          <w:spacing w:val="-57"/>
        </w:rPr>
        <w:t xml:space="preserve"> </w:t>
      </w:r>
      <w:r>
        <w:rPr>
          <w:sz w:val="19"/>
          <w:szCs w:val="19"/>
          <w:spacing w:val="-5"/>
        </w:rPr>
        <w:t>B.3)</w:t>
      </w:r>
      <w:r>
        <w:rPr>
          <w:rFonts w:ascii="SimSun" w:hAnsi="SimSun" w:eastAsia="SimSun" w:cs="SimSun"/>
          <w:sz w:val="19"/>
          <w:szCs w:val="19"/>
          <w:spacing w:val="-5"/>
        </w:rPr>
        <w:t>。</w:t>
      </w:r>
    </w:p>
    <w:p>
      <w:pPr>
        <w:pStyle w:val="BodyText"/>
        <w:ind w:left="390"/>
        <w:spacing w:before="113" w:line="219" w:lineRule="auto"/>
        <w:rPr>
          <w:rFonts w:ascii="SimSun" w:hAnsi="SimSun" w:eastAsia="SimSun" w:cs="SimSun"/>
          <w:sz w:val="19"/>
          <w:szCs w:val="19"/>
        </w:rPr>
      </w:pPr>
      <w:r>
        <w:rPr>
          <w:rFonts w:ascii="SimSun" w:hAnsi="SimSun" w:eastAsia="SimSun" w:cs="SimSun"/>
          <w:sz w:val="19"/>
          <w:szCs w:val="19"/>
          <w:spacing w:val="18"/>
        </w:rPr>
        <w:t>两接触电极之一是由图</w:t>
      </w:r>
      <w:r>
        <w:rPr>
          <w:sz w:val="19"/>
          <w:szCs w:val="19"/>
          <w:spacing w:val="18"/>
        </w:rPr>
        <w:t>B.2</w:t>
      </w:r>
      <w:r>
        <w:rPr>
          <w:sz w:val="19"/>
          <w:szCs w:val="19"/>
          <w:spacing w:val="5"/>
        </w:rPr>
        <w:t xml:space="preserve">  </w:t>
      </w:r>
      <w:r>
        <w:rPr>
          <w:rFonts w:ascii="SimSun" w:hAnsi="SimSun" w:eastAsia="SimSun" w:cs="SimSun"/>
          <w:sz w:val="19"/>
          <w:szCs w:val="19"/>
          <w:spacing w:val="18"/>
        </w:rPr>
        <w:t>所示的带有两道槽的旋转镉电极盘组成。</w:t>
      </w:r>
    </w:p>
    <w:p>
      <w:pPr>
        <w:ind w:left="390"/>
        <w:spacing w:before="123" w:line="222" w:lineRule="auto"/>
        <w:rPr>
          <w:rFonts w:ascii="SimSun" w:hAnsi="SimSun" w:eastAsia="SimSun" w:cs="SimSun"/>
          <w:sz w:val="17"/>
          <w:szCs w:val="17"/>
        </w:rPr>
      </w:pPr>
      <w:r>
        <w:rPr>
          <w:rFonts w:ascii="SimHei" w:hAnsi="SimHei" w:eastAsia="SimHei" w:cs="SimHei"/>
          <w:sz w:val="17"/>
          <w:szCs w:val="17"/>
          <w:spacing w:val="7"/>
        </w:rPr>
        <w:t>注</w:t>
      </w:r>
      <w:r>
        <w:rPr>
          <w:rFonts w:ascii="SimHei" w:hAnsi="SimHei" w:eastAsia="SimHei" w:cs="SimHei"/>
          <w:sz w:val="17"/>
          <w:szCs w:val="17"/>
          <w:spacing w:val="-27"/>
        </w:rPr>
        <w:t xml:space="preserve"> </w:t>
      </w:r>
      <w:r>
        <w:rPr>
          <w:rFonts w:ascii="SimHei" w:hAnsi="SimHei" w:eastAsia="SimHei" w:cs="SimHei"/>
          <w:sz w:val="17"/>
          <w:szCs w:val="17"/>
          <w:spacing w:val="7"/>
        </w:rPr>
        <w:t>2</w:t>
      </w:r>
      <w:r>
        <w:rPr>
          <w:rFonts w:ascii="SimHei" w:hAnsi="SimHei" w:eastAsia="SimHei" w:cs="SimHei"/>
          <w:sz w:val="17"/>
          <w:szCs w:val="17"/>
          <w:spacing w:val="7"/>
        </w:rPr>
        <w:t xml:space="preserve"> </w:t>
      </w:r>
      <w:r>
        <w:rPr>
          <w:rFonts w:ascii="SimHei" w:hAnsi="SimHei" w:eastAsia="SimHei" w:cs="SimHei"/>
          <w:sz w:val="17"/>
          <w:szCs w:val="17"/>
          <w:spacing w:val="7"/>
        </w:rPr>
        <w:t>:</w:t>
      </w:r>
      <w:r>
        <w:rPr>
          <w:rFonts w:ascii="SimSun" w:hAnsi="SimSun" w:eastAsia="SimSun" w:cs="SimSun"/>
          <w:sz w:val="17"/>
          <w:szCs w:val="17"/>
          <w:spacing w:val="7"/>
        </w:rPr>
        <w:t>可以使用电镀用镉来铸造镉电极盘。</w:t>
      </w:r>
    </w:p>
    <w:p>
      <w:pPr>
        <w:pStyle w:val="BodyText"/>
        <w:ind w:right="145" w:firstLine="390"/>
        <w:spacing w:before="13" w:line="301" w:lineRule="auto"/>
        <w:rPr>
          <w:rFonts w:ascii="SimSun" w:hAnsi="SimSun" w:eastAsia="SimSun" w:cs="SimSun"/>
          <w:sz w:val="20"/>
          <w:szCs w:val="20"/>
        </w:rPr>
      </w:pPr>
      <w:r>
        <w:rPr>
          <w:rFonts w:ascii="SimSun" w:hAnsi="SimSun" w:eastAsia="SimSun" w:cs="SimSun"/>
          <w:sz w:val="20"/>
          <w:szCs w:val="20"/>
          <w:spacing w:val="8"/>
        </w:rPr>
        <w:t>另一个接触电极由四根钨丝组成，钨丝直径</w:t>
      </w:r>
      <w:r>
        <w:rPr>
          <w:rFonts w:ascii="SimSun" w:hAnsi="SimSun" w:eastAsia="SimSun" w:cs="SimSun"/>
          <w:sz w:val="20"/>
          <w:szCs w:val="20"/>
          <w:spacing w:val="7"/>
        </w:rPr>
        <w:t>为0.2 </w:t>
      </w:r>
      <w:r>
        <w:rPr>
          <w:sz w:val="20"/>
          <w:szCs w:val="20"/>
        </w:rPr>
        <w:t>mm</w:t>
      </w:r>
      <w:r>
        <w:rPr>
          <w:sz w:val="20"/>
          <w:szCs w:val="20"/>
          <w:spacing w:val="7"/>
        </w:rPr>
        <w:t>,</w:t>
      </w:r>
      <w:r>
        <w:rPr>
          <w:sz w:val="20"/>
          <w:szCs w:val="20"/>
          <w:spacing w:val="41"/>
        </w:rPr>
        <w:t xml:space="preserve"> </w:t>
      </w:r>
      <w:r>
        <w:rPr>
          <w:rFonts w:ascii="SimSun" w:hAnsi="SimSun" w:eastAsia="SimSun" w:cs="SimSun"/>
          <w:sz w:val="20"/>
          <w:szCs w:val="20"/>
          <w:spacing w:val="7"/>
        </w:rPr>
        <w:t>并固定在圆周直径为50 </w:t>
      </w:r>
      <w:r>
        <w:rPr>
          <w:sz w:val="20"/>
          <w:szCs w:val="20"/>
        </w:rPr>
        <w:t>mm</w:t>
      </w:r>
      <w:r>
        <w:rPr>
          <w:sz w:val="20"/>
          <w:szCs w:val="20"/>
          <w:spacing w:val="7"/>
        </w:rPr>
        <w:t xml:space="preserve">  </w:t>
      </w:r>
      <w:r>
        <w:rPr>
          <w:rFonts w:ascii="SimSun" w:hAnsi="SimSun" w:eastAsia="SimSun" w:cs="SimSun"/>
          <w:sz w:val="20"/>
          <w:szCs w:val="20"/>
          <w:spacing w:val="7"/>
        </w:rPr>
        <w:t>的极握上(极</w:t>
      </w:r>
      <w:r>
        <w:rPr>
          <w:rFonts w:ascii="SimSun" w:hAnsi="SimSun" w:eastAsia="SimSun" w:cs="SimSun"/>
          <w:sz w:val="20"/>
          <w:szCs w:val="20"/>
        </w:rPr>
        <w:t xml:space="preserve"> </w:t>
      </w:r>
      <w:r>
        <w:rPr>
          <w:rFonts w:ascii="SimSun" w:hAnsi="SimSun" w:eastAsia="SimSun" w:cs="SimSun"/>
          <w:sz w:val="20"/>
          <w:szCs w:val="20"/>
          <w:spacing w:val="2"/>
        </w:rPr>
        <w:t>握用黄铜或其他合适的材料制造，如图</w:t>
      </w:r>
      <w:r>
        <w:rPr>
          <w:sz w:val="20"/>
          <w:szCs w:val="20"/>
          <w:spacing w:val="2"/>
        </w:rPr>
        <w:t>B.3</w:t>
      </w:r>
      <w:r>
        <w:rPr>
          <w:sz w:val="20"/>
          <w:szCs w:val="20"/>
          <w:spacing w:val="53"/>
        </w:rPr>
        <w:t xml:space="preserve"> </w:t>
      </w:r>
      <w:r>
        <w:rPr>
          <w:rFonts w:ascii="SimSun" w:hAnsi="SimSun" w:eastAsia="SimSun" w:cs="SimSun"/>
          <w:sz w:val="20"/>
          <w:szCs w:val="20"/>
          <w:spacing w:val="2"/>
        </w:rPr>
        <w:t>所</w:t>
      </w:r>
      <w:r>
        <w:rPr>
          <w:rFonts w:ascii="SimSun" w:hAnsi="SimSun" w:eastAsia="SimSun" w:cs="SimSun"/>
          <w:sz w:val="20"/>
          <w:szCs w:val="20"/>
          <w:spacing w:val="-41"/>
        </w:rPr>
        <w:t xml:space="preserve"> </w:t>
      </w:r>
      <w:r>
        <w:rPr>
          <w:rFonts w:ascii="SimSun" w:hAnsi="SimSun" w:eastAsia="SimSun" w:cs="SimSun"/>
          <w:sz w:val="20"/>
          <w:szCs w:val="20"/>
          <w:spacing w:val="2"/>
        </w:rPr>
        <w:t>示</w:t>
      </w:r>
      <w:r>
        <w:rPr>
          <w:rFonts w:ascii="SimSun" w:hAnsi="SimSun" w:eastAsia="SimSun" w:cs="SimSun"/>
          <w:sz w:val="20"/>
          <w:szCs w:val="20"/>
          <w:spacing w:val="-41"/>
        </w:rPr>
        <w:t xml:space="preserve"> </w:t>
      </w:r>
      <w:r>
        <w:rPr>
          <w:rFonts w:ascii="SimSun" w:hAnsi="SimSun" w:eastAsia="SimSun" w:cs="SimSun"/>
          <w:sz w:val="20"/>
          <w:szCs w:val="20"/>
          <w:spacing w:val="2"/>
        </w:rPr>
        <w:t>)</w:t>
      </w:r>
    </w:p>
    <w:p>
      <w:pPr>
        <w:ind w:left="390"/>
        <w:spacing w:before="1" w:line="221" w:lineRule="auto"/>
        <w:rPr>
          <w:rFonts w:ascii="SimSun" w:hAnsi="SimSun" w:eastAsia="SimSun" w:cs="SimSun"/>
          <w:sz w:val="17"/>
          <w:szCs w:val="17"/>
        </w:rPr>
      </w:pPr>
      <w:r>
        <w:rPr>
          <w:rFonts w:ascii="SimHei" w:hAnsi="SimHei" w:eastAsia="SimHei" w:cs="SimHei"/>
          <w:sz w:val="17"/>
          <w:szCs w:val="17"/>
          <w:spacing w:val="7"/>
        </w:rPr>
        <w:t>注</w:t>
      </w:r>
      <w:r>
        <w:rPr>
          <w:rFonts w:ascii="SimHei" w:hAnsi="SimHei" w:eastAsia="SimHei" w:cs="SimHei"/>
          <w:sz w:val="17"/>
          <w:szCs w:val="17"/>
          <w:spacing w:val="-22"/>
        </w:rPr>
        <w:t xml:space="preserve"> </w:t>
      </w:r>
      <w:r>
        <w:rPr>
          <w:rFonts w:ascii="SimHei" w:hAnsi="SimHei" w:eastAsia="SimHei" w:cs="SimHei"/>
          <w:sz w:val="17"/>
          <w:szCs w:val="17"/>
          <w:spacing w:val="7"/>
        </w:rPr>
        <w:t>3</w:t>
      </w:r>
      <w:r>
        <w:rPr>
          <w:rFonts w:ascii="SimHei" w:hAnsi="SimHei" w:eastAsia="SimHei" w:cs="SimHei"/>
          <w:sz w:val="17"/>
          <w:szCs w:val="17"/>
          <w:spacing w:val="7"/>
        </w:rPr>
        <w:t xml:space="preserve"> </w:t>
      </w:r>
      <w:r>
        <w:rPr>
          <w:rFonts w:ascii="SimHei" w:hAnsi="SimHei" w:eastAsia="SimHei" w:cs="SimHei"/>
          <w:sz w:val="17"/>
          <w:szCs w:val="17"/>
          <w:spacing w:val="7"/>
        </w:rPr>
        <w:t>:</w:t>
      </w:r>
      <w:r>
        <w:rPr>
          <w:rFonts w:ascii="SimSun" w:hAnsi="SimSun" w:eastAsia="SimSun" w:cs="SimSun"/>
          <w:sz w:val="17"/>
          <w:szCs w:val="17"/>
          <w:spacing w:val="7"/>
        </w:rPr>
        <w:t>为了避免钨丝过早被机械棱角折断，将极握上钨丝紧固件的棱边稍做圆滑处理是有益的</w:t>
      </w:r>
    </w:p>
    <w:p>
      <w:pPr>
        <w:pStyle w:val="BodyText"/>
        <w:ind w:right="105" w:firstLine="390"/>
        <w:spacing w:before="68" w:line="285" w:lineRule="auto"/>
        <w:rPr>
          <w:rFonts w:ascii="SimSun" w:hAnsi="SimSun" w:eastAsia="SimSun" w:cs="SimSun"/>
          <w:sz w:val="20"/>
          <w:szCs w:val="20"/>
        </w:rPr>
      </w:pPr>
      <w:r>
        <w:rPr>
          <w:rFonts w:ascii="SimSun" w:hAnsi="SimSun" w:eastAsia="SimSun" w:cs="SimSun"/>
          <w:sz w:val="20"/>
          <w:szCs w:val="20"/>
          <w:spacing w:val="10"/>
        </w:rPr>
        <w:t>电极结构安装如图</w:t>
      </w:r>
      <w:r>
        <w:rPr>
          <w:sz w:val="20"/>
          <w:szCs w:val="20"/>
          <w:spacing w:val="10"/>
        </w:rPr>
        <w:t>B.1</w:t>
      </w:r>
      <w:r>
        <w:rPr>
          <w:sz w:val="20"/>
          <w:szCs w:val="20"/>
          <w:spacing w:val="37"/>
          <w:w w:val="101"/>
        </w:rPr>
        <w:t xml:space="preserve"> </w:t>
      </w:r>
      <w:r>
        <w:rPr>
          <w:rFonts w:ascii="SimSun" w:hAnsi="SimSun" w:eastAsia="SimSun" w:cs="SimSun"/>
          <w:sz w:val="20"/>
          <w:szCs w:val="20"/>
          <w:spacing w:val="10"/>
        </w:rPr>
        <w:t>所示。旋转极握使钨丝电极在开槽的镉盘上滑动。极握与镉盘之间的距离</w:t>
      </w:r>
      <w:r>
        <w:rPr>
          <w:rFonts w:ascii="SimSun" w:hAnsi="SimSun" w:eastAsia="SimSun" w:cs="SimSun"/>
          <w:sz w:val="20"/>
          <w:szCs w:val="20"/>
        </w:rPr>
        <w:t xml:space="preserve"> </w:t>
      </w:r>
      <w:r>
        <w:rPr>
          <w:rFonts w:ascii="FangSong" w:hAnsi="FangSong" w:eastAsia="FangSong" w:cs="FangSong"/>
          <w:sz w:val="20"/>
          <w:szCs w:val="20"/>
          <w:spacing w:val="4"/>
        </w:rPr>
        <w:t>为</w:t>
      </w:r>
      <w:r>
        <w:rPr>
          <w:rFonts w:ascii="FangSong" w:hAnsi="FangSong" w:eastAsia="FangSong" w:cs="FangSong"/>
          <w:sz w:val="20"/>
          <w:szCs w:val="20"/>
          <w:spacing w:val="-17"/>
        </w:rPr>
        <w:t xml:space="preserve"> </w:t>
      </w:r>
      <w:r>
        <w:rPr>
          <w:rFonts w:ascii="FangSong" w:hAnsi="FangSong" w:eastAsia="FangSong" w:cs="FangSong"/>
          <w:sz w:val="20"/>
          <w:szCs w:val="20"/>
          <w:spacing w:val="4"/>
        </w:rPr>
        <w:t>1</w:t>
      </w:r>
      <w:r>
        <w:rPr>
          <w:rFonts w:ascii="FangSong" w:hAnsi="FangSong" w:eastAsia="FangSong" w:cs="FangSong"/>
          <w:sz w:val="20"/>
          <w:szCs w:val="20"/>
          <w:spacing w:val="-31"/>
        </w:rPr>
        <w:t xml:space="preserve"> </w:t>
      </w:r>
      <w:r>
        <w:rPr>
          <w:rFonts w:ascii="FangSong" w:hAnsi="FangSong" w:eastAsia="FangSong" w:cs="FangSong"/>
          <w:sz w:val="20"/>
          <w:szCs w:val="20"/>
          <w:spacing w:val="4"/>
        </w:rPr>
        <w:t>0</w:t>
      </w:r>
      <w:r>
        <w:rPr>
          <w:sz w:val="20"/>
          <w:szCs w:val="20"/>
        </w:rPr>
        <w:t>mm</w:t>
      </w:r>
      <w:r>
        <w:rPr>
          <w:sz w:val="20"/>
          <w:szCs w:val="20"/>
          <w:spacing w:val="-23"/>
        </w:rPr>
        <w:t xml:space="preserve"> </w:t>
      </w:r>
      <w:r>
        <w:rPr>
          <w:rFonts w:ascii="SimSun" w:hAnsi="SimSun" w:eastAsia="SimSun" w:cs="SimSun"/>
          <w:sz w:val="20"/>
          <w:szCs w:val="20"/>
          <w:spacing w:val="4"/>
        </w:rPr>
        <w:t>。</w:t>
      </w:r>
      <w:r>
        <w:rPr>
          <w:rFonts w:ascii="SimSun" w:hAnsi="SimSun" w:eastAsia="SimSun" w:cs="SimSun"/>
          <w:sz w:val="20"/>
          <w:szCs w:val="20"/>
          <w:spacing w:val="-59"/>
        </w:rPr>
        <w:t xml:space="preserve"> </w:t>
      </w:r>
      <w:r>
        <w:rPr>
          <w:rFonts w:ascii="SimSun" w:hAnsi="SimSun" w:eastAsia="SimSun" w:cs="SimSun"/>
          <w:sz w:val="20"/>
          <w:szCs w:val="20"/>
          <w:spacing w:val="4"/>
        </w:rPr>
        <w:t>钨丝的自由长度为11</w:t>
      </w:r>
      <w:r>
        <w:rPr>
          <w:sz w:val="20"/>
          <w:szCs w:val="20"/>
        </w:rPr>
        <w:t>mm</w:t>
      </w:r>
      <w:r>
        <w:rPr>
          <w:sz w:val="20"/>
          <w:szCs w:val="20"/>
          <w:spacing w:val="-22"/>
        </w:rPr>
        <w:t xml:space="preserve"> </w:t>
      </w:r>
      <w:r>
        <w:rPr>
          <w:rFonts w:ascii="SimSun" w:hAnsi="SimSun" w:eastAsia="SimSun" w:cs="SimSun"/>
          <w:sz w:val="20"/>
          <w:szCs w:val="20"/>
          <w:spacing w:val="4"/>
        </w:rPr>
        <w:t>。钨丝是直的，迸且装配成：当</w:t>
      </w:r>
      <w:r>
        <w:rPr>
          <w:rFonts w:ascii="SimSun" w:hAnsi="SimSun" w:eastAsia="SimSun" w:cs="SimSun"/>
          <w:sz w:val="20"/>
          <w:szCs w:val="20"/>
          <w:spacing w:val="3"/>
        </w:rPr>
        <w:t>钨丝不与镉盘接触时，垂直于镉盘</w:t>
      </w:r>
      <w:r>
        <w:rPr>
          <w:rFonts w:ascii="SimSun" w:hAnsi="SimSun" w:eastAsia="SimSun" w:cs="SimSun"/>
          <w:sz w:val="20"/>
          <w:szCs w:val="20"/>
        </w:rPr>
        <w:t xml:space="preserve"> </w:t>
      </w:r>
      <w:r>
        <w:rPr>
          <w:rFonts w:ascii="SimSun" w:hAnsi="SimSun" w:eastAsia="SimSun" w:cs="SimSun"/>
          <w:sz w:val="20"/>
          <w:szCs w:val="20"/>
          <w:spacing w:val="3"/>
        </w:rPr>
        <w:t>表面。</w:t>
      </w:r>
    </w:p>
    <w:p>
      <w:pPr>
        <w:pStyle w:val="BodyText"/>
        <w:ind w:right="155" w:firstLine="390"/>
        <w:spacing w:before="1" w:line="295" w:lineRule="auto"/>
        <w:rPr>
          <w:rFonts w:ascii="SimSun" w:hAnsi="SimSun" w:eastAsia="SimSun" w:cs="SimSun"/>
          <w:sz w:val="20"/>
          <w:szCs w:val="20"/>
        </w:rPr>
      </w:pPr>
      <w:r>
        <w:rPr>
          <w:rFonts w:ascii="SimSun" w:hAnsi="SimSun" w:eastAsia="SimSun" w:cs="SimSun"/>
          <w:sz w:val="20"/>
          <w:szCs w:val="20"/>
          <w:spacing w:val="13"/>
        </w:rPr>
        <w:t>驱动镉盘和极握的两轴相隔31</w:t>
      </w:r>
      <w:r>
        <w:rPr>
          <w:sz w:val="20"/>
          <w:szCs w:val="20"/>
        </w:rPr>
        <w:t>mm</w:t>
      </w:r>
      <w:r>
        <w:rPr>
          <w:sz w:val="20"/>
          <w:szCs w:val="20"/>
          <w:spacing w:val="13"/>
        </w:rPr>
        <w:t>,</w:t>
      </w:r>
      <w:r>
        <w:rPr>
          <w:sz w:val="20"/>
          <w:szCs w:val="20"/>
          <w:spacing w:val="43"/>
          <w:w w:val="101"/>
        </w:rPr>
        <w:t xml:space="preserve"> </w:t>
      </w:r>
      <w:r>
        <w:rPr>
          <w:rFonts w:ascii="SimSun" w:hAnsi="SimSun" w:eastAsia="SimSun" w:cs="SimSun"/>
          <w:sz w:val="20"/>
          <w:szCs w:val="20"/>
          <w:spacing w:val="13"/>
        </w:rPr>
        <w:t>并且两轴之间和试验装置底盘之间相互绝缘。电流通过轴系</w:t>
      </w:r>
      <w:r>
        <w:rPr>
          <w:rFonts w:ascii="SimSun" w:hAnsi="SimSun" w:eastAsia="SimSun" w:cs="SimSun"/>
          <w:sz w:val="20"/>
          <w:szCs w:val="20"/>
        </w:rPr>
        <w:t xml:space="preserve"> </w:t>
      </w:r>
      <w:r>
        <w:rPr>
          <w:rFonts w:ascii="SimSun" w:hAnsi="SimSun" w:eastAsia="SimSun" w:cs="SimSun"/>
          <w:sz w:val="20"/>
          <w:szCs w:val="20"/>
          <w:spacing w:val="7"/>
        </w:rPr>
        <w:t>上的滑动电极流进和流出，两轴由不导电的齿轮</w:t>
      </w:r>
      <w:r>
        <w:rPr>
          <w:rFonts w:ascii="SimSun" w:hAnsi="SimSun" w:eastAsia="SimSun" w:cs="SimSun"/>
          <w:sz w:val="20"/>
          <w:szCs w:val="20"/>
          <w:spacing w:val="6"/>
        </w:rPr>
        <w:t>啮合起来，齿轮传动比为50:12。</w:t>
      </w:r>
    </w:p>
    <w:p>
      <w:pPr>
        <w:pStyle w:val="BodyText"/>
        <w:ind w:right="146" w:firstLine="390"/>
        <w:spacing w:before="1" w:line="301" w:lineRule="auto"/>
        <w:rPr>
          <w:rFonts w:ascii="SimSun" w:hAnsi="SimSun" w:eastAsia="SimSun" w:cs="SimSun"/>
          <w:sz w:val="20"/>
          <w:szCs w:val="20"/>
        </w:rPr>
      </w:pPr>
      <w:r>
        <w:rPr>
          <w:rFonts w:ascii="SimSun" w:hAnsi="SimSun" w:eastAsia="SimSun" w:cs="SimSun"/>
          <w:sz w:val="20"/>
          <w:szCs w:val="20"/>
          <w:spacing w:val="6"/>
        </w:rPr>
        <w:t>用电机带动的极握转速为80 </w:t>
      </w:r>
      <w:r>
        <w:rPr>
          <w:sz w:val="20"/>
          <w:szCs w:val="20"/>
          <w:spacing w:val="6"/>
        </w:rPr>
        <w:t>r/</w:t>
      </w:r>
      <w:r>
        <w:rPr>
          <w:sz w:val="20"/>
          <w:szCs w:val="20"/>
        </w:rPr>
        <w:t>min</w:t>
      </w:r>
      <w:r>
        <w:rPr>
          <w:sz w:val="20"/>
          <w:szCs w:val="20"/>
          <w:spacing w:val="6"/>
        </w:rPr>
        <w:t>,   </w:t>
      </w:r>
      <w:r>
        <w:rPr>
          <w:rFonts w:ascii="SimSun" w:hAnsi="SimSun" w:eastAsia="SimSun" w:cs="SimSun"/>
          <w:sz w:val="20"/>
          <w:szCs w:val="20"/>
          <w:spacing w:val="6"/>
        </w:rPr>
        <w:t>如果必要，可用适</w:t>
      </w:r>
      <w:r>
        <w:rPr>
          <w:rFonts w:ascii="SimSun" w:hAnsi="SimSun" w:eastAsia="SimSun" w:cs="SimSun"/>
          <w:sz w:val="20"/>
          <w:szCs w:val="20"/>
          <w:spacing w:val="5"/>
        </w:rPr>
        <w:t>当的减速传动装置。镉盘速度较慢，向反方</w:t>
      </w:r>
      <w:r>
        <w:rPr>
          <w:rFonts w:ascii="SimSun" w:hAnsi="SimSun" w:eastAsia="SimSun" w:cs="SimSun"/>
          <w:sz w:val="20"/>
          <w:szCs w:val="20"/>
        </w:rPr>
        <w:t xml:space="preserve"> </w:t>
      </w:r>
      <w:r>
        <w:rPr>
          <w:rFonts w:ascii="SimSun" w:hAnsi="SimSun" w:eastAsia="SimSun" w:cs="SimSun"/>
          <w:sz w:val="20"/>
          <w:szCs w:val="20"/>
          <w:spacing w:val="-2"/>
        </w:rPr>
        <w:t>向旋转。</w:t>
      </w:r>
    </w:p>
    <w:p>
      <w:pPr>
        <w:ind w:left="390"/>
        <w:spacing w:line="218" w:lineRule="auto"/>
        <w:rPr>
          <w:rFonts w:ascii="SimSun" w:hAnsi="SimSun" w:eastAsia="SimSun" w:cs="SimSun"/>
          <w:sz w:val="20"/>
          <w:szCs w:val="20"/>
        </w:rPr>
      </w:pPr>
      <w:r>
        <w:rPr>
          <w:rFonts w:ascii="SimSun" w:hAnsi="SimSun" w:eastAsia="SimSun" w:cs="SimSun"/>
          <w:sz w:val="20"/>
          <w:szCs w:val="20"/>
          <w:spacing w:val="4"/>
        </w:rPr>
        <w:t>除气体流动系统外，底盘上的轴承套应是气密封的</w:t>
      </w:r>
    </w:p>
    <w:p>
      <w:pPr>
        <w:ind w:right="150" w:firstLine="390"/>
        <w:spacing w:before="53" w:line="313" w:lineRule="auto"/>
        <w:rPr>
          <w:rFonts w:ascii="SimSun" w:hAnsi="SimSun" w:eastAsia="SimSun" w:cs="SimSun"/>
          <w:sz w:val="20"/>
          <w:szCs w:val="20"/>
        </w:rPr>
      </w:pPr>
      <w:r>
        <w:rPr>
          <w:rFonts w:ascii="SimSun" w:hAnsi="SimSun" w:eastAsia="SimSun" w:cs="SimSun"/>
          <w:sz w:val="20"/>
          <w:szCs w:val="20"/>
          <w:spacing w:val="5"/>
        </w:rPr>
        <w:t>为记录电机拖动极握轴的转数，应配备计数器</w:t>
      </w:r>
      <w:r>
        <w:rPr>
          <w:rFonts w:ascii="SimSun" w:hAnsi="SimSun" w:eastAsia="SimSun" w:cs="SimSun"/>
          <w:sz w:val="20"/>
          <w:szCs w:val="20"/>
          <w:spacing w:val="4"/>
        </w:rPr>
        <w:t>，或者应用计时器测定试验的持续时间，从而计算出</w:t>
      </w:r>
      <w:r>
        <w:rPr>
          <w:rFonts w:ascii="SimSun" w:hAnsi="SimSun" w:eastAsia="SimSun" w:cs="SimSun"/>
          <w:sz w:val="20"/>
          <w:szCs w:val="20"/>
        </w:rPr>
        <w:t xml:space="preserve"> </w:t>
      </w:r>
      <w:r>
        <w:rPr>
          <w:rFonts w:ascii="SimSun" w:hAnsi="SimSun" w:eastAsia="SimSun" w:cs="SimSun"/>
          <w:sz w:val="20"/>
          <w:szCs w:val="20"/>
          <w:spacing w:val="4"/>
        </w:rPr>
        <w:t>极握轴的转数。</w:t>
      </w:r>
    </w:p>
    <w:p>
      <w:pPr>
        <w:pStyle w:val="BodyText"/>
        <w:ind w:left="810" w:right="105" w:hanging="440"/>
        <w:spacing w:before="1" w:line="270" w:lineRule="auto"/>
        <w:rPr>
          <w:rFonts w:ascii="SimSun" w:hAnsi="SimSun" w:eastAsia="SimSun" w:cs="SimSun"/>
          <w:sz w:val="17"/>
          <w:szCs w:val="17"/>
        </w:rPr>
      </w:pPr>
      <w:r>
        <w:rPr>
          <w:rFonts w:ascii="SimHei" w:hAnsi="SimHei" w:eastAsia="SimHei" w:cs="SimHei"/>
          <w:sz w:val="17"/>
          <w:szCs w:val="17"/>
          <w:spacing w:val="8"/>
        </w:rPr>
        <w:t>注</w:t>
      </w:r>
      <w:r>
        <w:rPr>
          <w:rFonts w:ascii="SimHei" w:hAnsi="SimHei" w:eastAsia="SimHei" w:cs="SimHei"/>
          <w:sz w:val="17"/>
          <w:szCs w:val="17"/>
          <w:spacing w:val="-20"/>
        </w:rPr>
        <w:t xml:space="preserve"> </w:t>
      </w:r>
      <w:r>
        <w:rPr>
          <w:rFonts w:ascii="SimHei" w:hAnsi="SimHei" w:eastAsia="SimHei" w:cs="SimHei"/>
          <w:sz w:val="17"/>
          <w:szCs w:val="17"/>
          <w:spacing w:val="8"/>
        </w:rPr>
        <w:t>4</w:t>
      </w:r>
      <w:r>
        <w:rPr>
          <w:rFonts w:ascii="SimHei" w:hAnsi="SimHei" w:eastAsia="SimHei" w:cs="SimHei"/>
          <w:sz w:val="17"/>
          <w:szCs w:val="17"/>
          <w:spacing w:val="8"/>
        </w:rPr>
        <w:t xml:space="preserve"> </w:t>
      </w:r>
      <w:r>
        <w:rPr>
          <w:rFonts w:ascii="SimHei" w:hAnsi="SimHei" w:eastAsia="SimHei" w:cs="SimHei"/>
          <w:sz w:val="17"/>
          <w:szCs w:val="17"/>
          <w:spacing w:val="8"/>
        </w:rPr>
        <w:t>:</w:t>
      </w:r>
      <w:r>
        <w:rPr>
          <w:rFonts w:ascii="SimSun" w:hAnsi="SimSun" w:eastAsia="SimSun" w:cs="SimSun"/>
          <w:sz w:val="17"/>
          <w:szCs w:val="17"/>
          <w:spacing w:val="8"/>
        </w:rPr>
        <w:t>比较可行的方法是在爆炸性混合物被点</w:t>
      </w:r>
      <w:r>
        <w:rPr>
          <w:rFonts w:ascii="SimSun" w:hAnsi="SimSun" w:eastAsia="SimSun" w:cs="SimSun"/>
          <w:sz w:val="17"/>
          <w:szCs w:val="17"/>
          <w:spacing w:val="7"/>
        </w:rPr>
        <w:t>燃之后，能够自动停止拖动电机，或计数器停止计数。例如用光电管</w:t>
      </w:r>
      <w:r>
        <w:rPr>
          <w:rFonts w:ascii="SimSun" w:hAnsi="SimSun" w:eastAsia="SimSun" w:cs="SimSun"/>
          <w:sz w:val="17"/>
          <w:szCs w:val="17"/>
        </w:rPr>
        <w:t xml:space="preserve"> </w:t>
      </w:r>
      <w:r>
        <w:rPr>
          <w:rFonts w:ascii="SimSun" w:hAnsi="SimSun" w:eastAsia="SimSun" w:cs="SimSun"/>
          <w:sz w:val="17"/>
          <w:szCs w:val="17"/>
          <w:spacing w:val="4"/>
        </w:rPr>
        <w:t>或压力开关装置(见图</w:t>
      </w:r>
      <w:r>
        <w:rPr>
          <w:sz w:val="17"/>
          <w:szCs w:val="17"/>
          <w:spacing w:val="4"/>
        </w:rPr>
        <w:t>B.5</w:t>
      </w:r>
      <w:r>
        <w:rPr>
          <w:sz w:val="17"/>
          <w:szCs w:val="17"/>
          <w:spacing w:val="30"/>
          <w:w w:val="101"/>
        </w:rPr>
        <w:t xml:space="preserve"> </w:t>
      </w:r>
      <w:r>
        <w:rPr>
          <w:rFonts w:ascii="SimSun" w:hAnsi="SimSun" w:eastAsia="SimSun" w:cs="SimSun"/>
          <w:sz w:val="17"/>
          <w:szCs w:val="17"/>
          <w:spacing w:val="4"/>
        </w:rPr>
        <w:t>和 图</w:t>
      </w:r>
      <w:r>
        <w:rPr>
          <w:sz w:val="17"/>
          <w:szCs w:val="17"/>
          <w:spacing w:val="4"/>
        </w:rPr>
        <w:t>B.6</w:t>
      </w:r>
      <w:r>
        <w:rPr>
          <w:sz w:val="17"/>
          <w:szCs w:val="17"/>
          <w:spacing w:val="3"/>
        </w:rPr>
        <w:t>)</w:t>
      </w:r>
      <w:r>
        <w:rPr>
          <w:rFonts w:ascii="SimSun" w:hAnsi="SimSun" w:eastAsia="SimSun" w:cs="SimSun"/>
          <w:sz w:val="17"/>
          <w:szCs w:val="17"/>
          <w:spacing w:val="3"/>
        </w:rPr>
        <w:t>。</w:t>
      </w:r>
    </w:p>
    <w:p>
      <w:pPr>
        <w:pStyle w:val="BodyText"/>
        <w:ind w:left="390"/>
        <w:spacing w:before="43" w:line="218" w:lineRule="auto"/>
        <w:rPr>
          <w:rFonts w:ascii="SimSun" w:hAnsi="SimSun" w:eastAsia="SimSun" w:cs="SimSun"/>
          <w:sz w:val="20"/>
          <w:szCs w:val="20"/>
        </w:rPr>
      </w:pPr>
      <w:r>
        <w:rPr>
          <w:rFonts w:ascii="SimSun" w:hAnsi="SimSun" w:eastAsia="SimSun" w:cs="SimSun"/>
          <w:sz w:val="20"/>
          <w:szCs w:val="20"/>
          <w:spacing w:val="9"/>
        </w:rPr>
        <w:t>爆炸容器应能承受至少1500</w:t>
      </w:r>
      <w:r>
        <w:rPr>
          <w:rFonts w:ascii="SimSun" w:hAnsi="SimSun" w:eastAsia="SimSun" w:cs="SimSun"/>
          <w:sz w:val="20"/>
          <w:szCs w:val="20"/>
          <w:spacing w:val="-30"/>
        </w:rPr>
        <w:t xml:space="preserve"> </w:t>
      </w:r>
      <w:r>
        <w:rPr>
          <w:sz w:val="20"/>
          <w:szCs w:val="20"/>
        </w:rPr>
        <w:t>kPa</w:t>
      </w:r>
      <w:r>
        <w:rPr>
          <w:sz w:val="20"/>
          <w:szCs w:val="20"/>
          <w:spacing w:val="22"/>
        </w:rPr>
        <w:t xml:space="preserve"> </w:t>
      </w:r>
      <w:r>
        <w:rPr>
          <w:rFonts w:ascii="SimSun" w:hAnsi="SimSun" w:eastAsia="SimSun" w:cs="SimSun"/>
          <w:sz w:val="20"/>
          <w:szCs w:val="20"/>
          <w:spacing w:val="9"/>
        </w:rPr>
        <w:t>爆炸压力，除非火花试验装置研制</w:t>
      </w:r>
      <w:r>
        <w:rPr>
          <w:rFonts w:ascii="SimSun" w:hAnsi="SimSun" w:eastAsia="SimSun" w:cs="SimSun"/>
          <w:sz w:val="20"/>
          <w:szCs w:val="20"/>
          <w:spacing w:val="8"/>
        </w:rPr>
        <w:t>成能释放爆炸压力的型式。</w:t>
      </w:r>
    </w:p>
    <w:p>
      <w:pPr>
        <w:pStyle w:val="BodyText"/>
        <w:ind w:right="145" w:firstLine="390"/>
        <w:spacing w:before="74" w:line="305" w:lineRule="auto"/>
        <w:rPr>
          <w:rFonts w:ascii="SimSun" w:hAnsi="SimSun" w:eastAsia="SimSun" w:cs="SimSun"/>
          <w:sz w:val="20"/>
          <w:szCs w:val="20"/>
        </w:rPr>
      </w:pPr>
      <w:r>
        <w:rPr>
          <w:rFonts w:ascii="SimSun" w:hAnsi="SimSun" w:eastAsia="SimSun" w:cs="SimSun"/>
          <w:sz w:val="20"/>
          <w:szCs w:val="20"/>
          <w:spacing w:val="8"/>
        </w:rPr>
        <w:t>在电极结构两端，电极开路时试验装置的自身电容应不超过30 </w:t>
      </w:r>
      <w:r>
        <w:rPr>
          <w:sz w:val="20"/>
          <w:szCs w:val="20"/>
        </w:rPr>
        <w:t>pF</w:t>
      </w:r>
      <w:r>
        <w:rPr>
          <w:sz w:val="20"/>
          <w:szCs w:val="20"/>
          <w:spacing w:val="8"/>
        </w:rPr>
        <w:t>;</w:t>
      </w:r>
      <w:r>
        <w:rPr>
          <w:sz w:val="20"/>
          <w:szCs w:val="20"/>
          <w:spacing w:val="26"/>
        </w:rPr>
        <w:t xml:space="preserve"> </w:t>
      </w:r>
      <w:r>
        <w:rPr>
          <w:rFonts w:ascii="SimSun" w:hAnsi="SimSun" w:eastAsia="SimSun" w:cs="SimSun"/>
          <w:sz w:val="20"/>
          <w:szCs w:val="20"/>
          <w:spacing w:val="8"/>
        </w:rPr>
        <w:t>电极闭合时，在1 </w:t>
      </w:r>
      <w:r>
        <w:rPr>
          <w:sz w:val="20"/>
          <w:szCs w:val="20"/>
          <w:spacing w:val="8"/>
        </w:rPr>
        <w:t>A </w:t>
      </w:r>
      <w:r>
        <w:rPr>
          <w:rFonts w:ascii="SimSun" w:hAnsi="SimSun" w:eastAsia="SimSun" w:cs="SimSun"/>
          <w:sz w:val="20"/>
          <w:szCs w:val="20"/>
          <w:spacing w:val="8"/>
        </w:rPr>
        <w:t>直流电流</w:t>
      </w:r>
      <w:r>
        <w:rPr>
          <w:rFonts w:ascii="SimSun" w:hAnsi="SimSun" w:eastAsia="SimSun" w:cs="SimSun"/>
          <w:sz w:val="20"/>
          <w:szCs w:val="20"/>
        </w:rPr>
        <w:t xml:space="preserve"> </w:t>
      </w:r>
      <w:r>
        <w:rPr>
          <w:rFonts w:ascii="SimSun" w:hAnsi="SimSun" w:eastAsia="SimSun" w:cs="SimSun"/>
          <w:sz w:val="20"/>
          <w:szCs w:val="20"/>
          <w:spacing w:val="1"/>
        </w:rPr>
        <w:t>下电阻应不超过0.15</w:t>
      </w:r>
      <w:r>
        <w:rPr>
          <w:rFonts w:ascii="SimSun" w:hAnsi="SimSun" w:eastAsia="SimSun" w:cs="SimSun"/>
          <w:sz w:val="20"/>
          <w:szCs w:val="20"/>
          <w:spacing w:val="66"/>
        </w:rPr>
        <w:t xml:space="preserve"> </w:t>
      </w:r>
      <w:r>
        <w:rPr>
          <w:rFonts w:ascii="SimSun" w:hAnsi="SimSun" w:eastAsia="SimSun" w:cs="SimSun"/>
          <w:sz w:val="20"/>
          <w:szCs w:val="20"/>
          <w:spacing w:val="1"/>
        </w:rPr>
        <w:t>Ω,并且自身电感应不超过</w:t>
      </w:r>
      <w:r>
        <w:rPr>
          <w:rFonts w:ascii="SimSun" w:hAnsi="SimSun" w:eastAsia="SimSun" w:cs="SimSun"/>
          <w:sz w:val="20"/>
          <w:szCs w:val="20"/>
        </w:rPr>
        <w:t>3</w:t>
      </w:r>
      <w:r>
        <w:rPr>
          <w:rFonts w:ascii="SimSun" w:hAnsi="SimSun" w:eastAsia="SimSun" w:cs="SimSun"/>
          <w:sz w:val="20"/>
          <w:szCs w:val="20"/>
          <w:spacing w:val="-34"/>
        </w:rPr>
        <w:t xml:space="preserve"> </w:t>
      </w:r>
      <w:r>
        <w:rPr>
          <w:rFonts w:ascii="SimSun" w:hAnsi="SimSun" w:eastAsia="SimSun" w:cs="SimSun"/>
          <w:sz w:val="20"/>
          <w:szCs w:val="20"/>
        </w:rPr>
        <w:t>μ</w:t>
      </w:r>
      <w:r>
        <w:rPr>
          <w:sz w:val="20"/>
          <w:szCs w:val="20"/>
        </w:rPr>
        <w:t>H</w:t>
      </w:r>
      <w:r>
        <w:rPr>
          <w:rFonts w:ascii="SimSun" w:hAnsi="SimSun" w:eastAsia="SimSun" w:cs="SimSun"/>
          <w:sz w:val="20"/>
          <w:szCs w:val="20"/>
        </w:rPr>
        <w:t>。</w:t>
      </w:r>
    </w:p>
    <w:p>
      <w:pPr>
        <w:pStyle w:val="BodyText"/>
        <w:spacing w:before="159" w:line="221" w:lineRule="auto"/>
        <w:rPr>
          <w:rFonts w:ascii="SimHei" w:hAnsi="SimHei" w:eastAsia="SimHei" w:cs="SimHei"/>
          <w:sz w:val="19"/>
          <w:szCs w:val="19"/>
        </w:rPr>
      </w:pPr>
      <w:r>
        <w:rPr>
          <w:sz w:val="19"/>
          <w:szCs w:val="19"/>
          <w:spacing w:val="12"/>
        </w:rPr>
        <w:t>B.</w:t>
      </w:r>
      <w:r>
        <w:rPr>
          <w:rFonts w:ascii="SimHei" w:hAnsi="SimHei" w:eastAsia="SimHei" w:cs="SimHei"/>
          <w:sz w:val="19"/>
          <w:szCs w:val="19"/>
          <w:spacing w:val="12"/>
        </w:rPr>
        <w:t>1.3</w:t>
      </w:r>
      <w:r>
        <w:rPr>
          <w:rFonts w:ascii="SimHei" w:hAnsi="SimHei" w:eastAsia="SimHei" w:cs="SimHei"/>
          <w:sz w:val="19"/>
          <w:szCs w:val="19"/>
          <w:spacing w:val="7"/>
        </w:rPr>
        <w:t xml:space="preserve">  </w:t>
      </w:r>
      <w:r>
        <w:rPr>
          <w:rFonts w:ascii="SimHei" w:hAnsi="SimHei" w:eastAsia="SimHei" w:cs="SimHei"/>
          <w:sz w:val="19"/>
          <w:szCs w:val="19"/>
          <w:spacing w:val="12"/>
        </w:rPr>
        <w:t>火花试验装置标定</w:t>
      </w:r>
    </w:p>
    <w:p>
      <w:pPr>
        <w:ind w:left="390"/>
        <w:spacing w:before="234" w:line="219" w:lineRule="auto"/>
        <w:rPr>
          <w:rFonts w:ascii="SimSun" w:hAnsi="SimSun" w:eastAsia="SimSun" w:cs="SimSun"/>
          <w:sz w:val="20"/>
          <w:szCs w:val="20"/>
        </w:rPr>
      </w:pPr>
      <w:r>
        <w:rPr>
          <w:rFonts w:ascii="SimSun" w:hAnsi="SimSun" w:eastAsia="SimSun" w:cs="SimSun"/>
          <w:sz w:val="20"/>
          <w:szCs w:val="20"/>
          <w:spacing w:val="5"/>
        </w:rPr>
        <w:t>按10.1.3规定，每一系列试验前和试验后都应检查火花试验装置的灵敏度。</w:t>
      </w:r>
    </w:p>
    <w:p>
      <w:pPr>
        <w:ind w:left="390"/>
        <w:spacing w:before="63" w:line="219" w:lineRule="auto"/>
        <w:rPr>
          <w:rFonts w:ascii="SimSun" w:hAnsi="SimSun" w:eastAsia="SimSun" w:cs="SimSun"/>
          <w:sz w:val="20"/>
          <w:szCs w:val="20"/>
        </w:rPr>
      </w:pPr>
      <w:r>
        <w:rPr>
          <w:rFonts w:ascii="SimSun" w:hAnsi="SimSun" w:eastAsia="SimSun" w:cs="SimSun"/>
          <w:sz w:val="20"/>
          <w:szCs w:val="20"/>
          <w:spacing w:val="4"/>
        </w:rPr>
        <w:t>当灵敏度不能满足规定要求时，应按下列程序调整直至达到所</w:t>
      </w:r>
      <w:r>
        <w:rPr>
          <w:rFonts w:ascii="SimSun" w:hAnsi="SimSun" w:eastAsia="SimSun" w:cs="SimSun"/>
          <w:sz w:val="20"/>
          <w:szCs w:val="20"/>
          <w:spacing w:val="3"/>
        </w:rPr>
        <w:t>要求的灵敏度：</w:t>
      </w:r>
    </w:p>
    <w:p>
      <w:pPr>
        <w:pStyle w:val="BodyText"/>
        <w:ind w:left="390"/>
        <w:spacing w:before="70" w:line="212" w:lineRule="auto"/>
        <w:rPr>
          <w:rFonts w:ascii="SimSun" w:hAnsi="SimSun" w:eastAsia="SimSun" w:cs="SimSun"/>
          <w:sz w:val="20"/>
          <w:szCs w:val="20"/>
        </w:rPr>
      </w:pPr>
      <w:r>
        <w:rPr>
          <w:sz w:val="20"/>
          <w:szCs w:val="20"/>
          <w:spacing w:val="4"/>
        </w:rPr>
        <w:t>a)     </w:t>
      </w:r>
      <w:r>
        <w:rPr>
          <w:rFonts w:ascii="SimSun" w:hAnsi="SimSun" w:eastAsia="SimSun" w:cs="SimSun"/>
          <w:sz w:val="20"/>
          <w:szCs w:val="20"/>
          <w:spacing w:val="4"/>
        </w:rPr>
        <w:t>检查标定电路的参数；</w:t>
      </w:r>
    </w:p>
    <w:p>
      <w:pPr>
        <w:pStyle w:val="BodyText"/>
        <w:ind w:left="390"/>
        <w:spacing w:before="91" w:line="212" w:lineRule="auto"/>
        <w:rPr>
          <w:rFonts w:ascii="SimSun" w:hAnsi="SimSun" w:eastAsia="SimSun" w:cs="SimSun"/>
          <w:sz w:val="20"/>
          <w:szCs w:val="20"/>
        </w:rPr>
      </w:pPr>
      <w:r>
        <w:rPr>
          <w:sz w:val="20"/>
          <w:szCs w:val="20"/>
          <w:spacing w:val="6"/>
        </w:rPr>
        <w:t>b)</w:t>
      </w:r>
      <w:r>
        <w:rPr>
          <w:sz w:val="20"/>
          <w:szCs w:val="20"/>
          <w:spacing w:val="1"/>
        </w:rPr>
        <w:t xml:space="preserve">     </w:t>
      </w:r>
      <w:r>
        <w:rPr>
          <w:rFonts w:ascii="SimSun" w:hAnsi="SimSun" w:eastAsia="SimSun" w:cs="SimSun"/>
          <w:sz w:val="20"/>
          <w:szCs w:val="20"/>
          <w:spacing w:val="6"/>
        </w:rPr>
        <w:t>检查爆炸性试验混合物的成分；</w:t>
      </w:r>
    </w:p>
    <w:p>
      <w:pPr>
        <w:spacing w:line="212" w:lineRule="auto"/>
        <w:sectPr>
          <w:headerReference w:type="default" r:id="rId211"/>
          <w:footerReference w:type="default" r:id="rId212"/>
          <w:pgSz w:w="11570" w:h="16930"/>
          <w:pgMar w:top="1602" w:right="1125" w:bottom="1424" w:left="1110" w:header="1294" w:footer="1289" w:gutter="0"/>
        </w:sectPr>
        <w:rPr>
          <w:rFonts w:ascii="SimSun" w:hAnsi="SimSun" w:eastAsia="SimSun" w:cs="SimSun"/>
          <w:sz w:val="20"/>
          <w:szCs w:val="20"/>
        </w:rPr>
      </w:pPr>
    </w:p>
    <w:p>
      <w:pPr>
        <w:pStyle w:val="BodyText"/>
        <w:ind w:left="409"/>
        <w:spacing w:before="273" w:line="212" w:lineRule="auto"/>
        <w:rPr>
          <w:rFonts w:ascii="SimSun" w:hAnsi="SimSun" w:eastAsia="SimSun" w:cs="SimSun"/>
          <w:sz w:val="20"/>
          <w:szCs w:val="20"/>
        </w:rPr>
      </w:pPr>
      <w:r>
        <w:rPr>
          <w:sz w:val="20"/>
          <w:szCs w:val="20"/>
          <w:spacing w:val="1"/>
        </w:rPr>
        <w:t>c)     </w:t>
      </w:r>
      <w:r>
        <w:rPr>
          <w:rFonts w:ascii="SimSun" w:hAnsi="SimSun" w:eastAsia="SimSun" w:cs="SimSun"/>
          <w:sz w:val="20"/>
          <w:szCs w:val="20"/>
          <w:spacing w:val="1"/>
        </w:rPr>
        <w:t>清理钨丝；</w:t>
      </w:r>
    </w:p>
    <w:p>
      <w:pPr>
        <w:pStyle w:val="BodyText"/>
        <w:ind w:left="409"/>
        <w:spacing w:before="80" w:line="212" w:lineRule="auto"/>
        <w:rPr>
          <w:rFonts w:ascii="SimSun" w:hAnsi="SimSun" w:eastAsia="SimSun" w:cs="SimSun"/>
          <w:sz w:val="20"/>
          <w:szCs w:val="20"/>
        </w:rPr>
      </w:pPr>
      <w:r>
        <w:rPr>
          <w:sz w:val="20"/>
          <w:szCs w:val="20"/>
          <w:spacing w:val="1"/>
        </w:rPr>
        <w:t>d)</w:t>
      </w:r>
      <w:r>
        <w:rPr>
          <w:sz w:val="20"/>
          <w:szCs w:val="20"/>
          <w:spacing w:val="11"/>
        </w:rPr>
        <w:t xml:space="preserve">    </w:t>
      </w:r>
      <w:r>
        <w:rPr>
          <w:rFonts w:ascii="SimSun" w:hAnsi="SimSun" w:eastAsia="SimSun" w:cs="SimSun"/>
          <w:sz w:val="20"/>
          <w:szCs w:val="20"/>
          <w:spacing w:val="1"/>
        </w:rPr>
        <w:t>更换钨丝；</w:t>
      </w:r>
    </w:p>
    <w:p>
      <w:pPr>
        <w:pStyle w:val="BodyText"/>
        <w:ind w:left="809" w:right="56" w:hanging="400"/>
        <w:spacing w:before="91" w:line="268" w:lineRule="auto"/>
        <w:rPr>
          <w:rFonts w:ascii="SimSun" w:hAnsi="SimSun" w:eastAsia="SimSun" w:cs="SimSun"/>
          <w:sz w:val="20"/>
          <w:szCs w:val="20"/>
        </w:rPr>
      </w:pPr>
      <w:r>
        <w:rPr>
          <w:sz w:val="20"/>
          <w:szCs w:val="20"/>
          <w:spacing w:val="5"/>
        </w:rPr>
        <w:t>e)    </w:t>
      </w:r>
      <w:r>
        <w:rPr>
          <w:rFonts w:ascii="SimSun" w:hAnsi="SimSun" w:eastAsia="SimSun" w:cs="SimSun"/>
          <w:sz w:val="20"/>
          <w:szCs w:val="20"/>
          <w:spacing w:val="5"/>
        </w:rPr>
        <w:t>按10.1.3的规定，将端子接到95</w:t>
      </w:r>
      <w:r>
        <w:rPr>
          <w:rFonts w:ascii="SimSun" w:hAnsi="SimSun" w:eastAsia="SimSun" w:cs="SimSun"/>
          <w:sz w:val="20"/>
          <w:szCs w:val="20"/>
          <w:spacing w:val="-42"/>
        </w:rPr>
        <w:t xml:space="preserve"> </w:t>
      </w:r>
      <w:r>
        <w:rPr>
          <w:sz w:val="20"/>
          <w:szCs w:val="20"/>
        </w:rPr>
        <w:t>mH</w:t>
      </w:r>
      <w:r>
        <w:rPr>
          <w:sz w:val="20"/>
          <w:szCs w:val="20"/>
          <w:spacing w:val="5"/>
        </w:rPr>
        <w:t>/24V/10</w:t>
      </w:r>
      <w:r>
        <w:rPr>
          <w:sz w:val="20"/>
          <w:szCs w:val="20"/>
          <w:spacing w:val="4"/>
        </w:rPr>
        <w:t>0        </w:t>
      </w:r>
      <w:r>
        <w:rPr>
          <w:sz w:val="20"/>
          <w:szCs w:val="20"/>
        </w:rPr>
        <w:t>mA</w:t>
      </w:r>
      <w:r>
        <w:rPr>
          <w:rFonts w:ascii="SimSun" w:hAnsi="SimSun" w:eastAsia="SimSun" w:cs="SimSun"/>
          <w:sz w:val="20"/>
          <w:szCs w:val="20"/>
          <w:spacing w:val="4"/>
        </w:rPr>
        <w:t>电路中，并且开动试验装置使电极在空气</w:t>
      </w:r>
      <w:r>
        <w:rPr>
          <w:rFonts w:ascii="SimSun" w:hAnsi="SimSun" w:eastAsia="SimSun" w:cs="SimSun"/>
          <w:sz w:val="20"/>
          <w:szCs w:val="20"/>
        </w:rPr>
        <w:t xml:space="preserve"> </w:t>
      </w:r>
      <w:r>
        <w:rPr>
          <w:rFonts w:ascii="SimSun" w:hAnsi="SimSun" w:eastAsia="SimSun" w:cs="SimSun"/>
          <w:sz w:val="20"/>
          <w:szCs w:val="20"/>
          <w:spacing w:val="18"/>
        </w:rPr>
        <w:t>中旋转20000转；</w:t>
      </w:r>
    </w:p>
    <w:p>
      <w:pPr>
        <w:pStyle w:val="BodyText"/>
        <w:ind w:left="409"/>
        <w:spacing w:before="58" w:line="212" w:lineRule="auto"/>
        <w:rPr>
          <w:rFonts w:ascii="SimSun" w:hAnsi="SimSun" w:eastAsia="SimSun" w:cs="SimSun"/>
          <w:sz w:val="20"/>
          <w:szCs w:val="20"/>
        </w:rPr>
      </w:pPr>
      <w:r>
        <w:rPr>
          <w:sz w:val="20"/>
          <w:szCs w:val="20"/>
          <w:spacing w:val="3"/>
        </w:rPr>
        <w:t>f)     </w:t>
      </w:r>
      <w:r>
        <w:rPr>
          <w:rFonts w:ascii="SimSun" w:hAnsi="SimSun" w:eastAsia="SimSun" w:cs="SimSun"/>
          <w:sz w:val="20"/>
          <w:szCs w:val="20"/>
          <w:spacing w:val="3"/>
        </w:rPr>
        <w:t>更换镉盘，按10.1.3规定标定试验装置。</w:t>
      </w:r>
    </w:p>
    <w:p>
      <w:pPr>
        <w:pStyle w:val="BodyText"/>
        <w:spacing w:before="262" w:line="222" w:lineRule="auto"/>
        <w:rPr>
          <w:rFonts w:ascii="SimHei" w:hAnsi="SimHei" w:eastAsia="SimHei" w:cs="SimHei"/>
          <w:sz w:val="19"/>
          <w:szCs w:val="19"/>
        </w:rPr>
      </w:pPr>
      <w:r>
        <w:rPr>
          <w:sz w:val="19"/>
          <w:szCs w:val="19"/>
          <w:spacing w:val="11"/>
        </w:rPr>
        <w:t>B.</w:t>
      </w:r>
      <w:r>
        <w:rPr>
          <w:rFonts w:ascii="SimHei" w:hAnsi="SimHei" w:eastAsia="SimHei" w:cs="SimHei"/>
          <w:sz w:val="19"/>
          <w:szCs w:val="19"/>
          <w:spacing w:val="11"/>
        </w:rPr>
        <w:t>1.4</w:t>
      </w:r>
      <w:r>
        <w:rPr>
          <w:rFonts w:ascii="SimHei" w:hAnsi="SimHei" w:eastAsia="SimHei" w:cs="SimHei"/>
          <w:sz w:val="19"/>
          <w:szCs w:val="19"/>
          <w:spacing w:val="11"/>
        </w:rPr>
        <w:t xml:space="preserve">  </w:t>
      </w:r>
      <w:r>
        <w:rPr>
          <w:rFonts w:ascii="SimHei" w:hAnsi="SimHei" w:eastAsia="SimHei" w:cs="SimHei"/>
          <w:sz w:val="19"/>
          <w:szCs w:val="19"/>
          <w:spacing w:val="11"/>
        </w:rPr>
        <w:t>钨丝的制备和清理</w:t>
      </w:r>
    </w:p>
    <w:p>
      <w:pPr>
        <w:ind w:right="88" w:firstLine="409"/>
        <w:spacing w:before="231" w:line="290" w:lineRule="auto"/>
        <w:rPr>
          <w:rFonts w:ascii="SimSun" w:hAnsi="SimSun" w:eastAsia="SimSun" w:cs="SimSun"/>
          <w:sz w:val="20"/>
          <w:szCs w:val="20"/>
        </w:rPr>
      </w:pPr>
      <w:r>
        <w:rPr>
          <w:rFonts w:ascii="SimSun" w:hAnsi="SimSun" w:eastAsia="SimSun" w:cs="SimSun"/>
          <w:sz w:val="20"/>
          <w:szCs w:val="20"/>
          <w:spacing w:val="5"/>
        </w:rPr>
        <w:t>钨丝是非常脆的材料，而且运转一定周期后常在端部造成开裂。</w:t>
      </w:r>
      <w:r>
        <w:rPr>
          <w:rFonts w:ascii="SimSun" w:hAnsi="SimSun" w:eastAsia="SimSun" w:cs="SimSun"/>
          <w:sz w:val="20"/>
          <w:szCs w:val="20"/>
          <w:spacing w:val="4"/>
        </w:rPr>
        <w:t>为解决该难题，应按下列程序之一</w:t>
      </w:r>
      <w:r>
        <w:rPr>
          <w:rFonts w:ascii="SimSun" w:hAnsi="SimSun" w:eastAsia="SimSun" w:cs="SimSun"/>
          <w:sz w:val="20"/>
          <w:szCs w:val="20"/>
        </w:rPr>
        <w:t xml:space="preserve"> </w:t>
      </w:r>
      <w:r>
        <w:rPr>
          <w:rFonts w:ascii="SimSun" w:hAnsi="SimSun" w:eastAsia="SimSun" w:cs="SimSun"/>
          <w:sz w:val="20"/>
          <w:szCs w:val="20"/>
          <w:spacing w:val="1"/>
        </w:rPr>
        <w:t>制备钨丝：</w:t>
      </w:r>
    </w:p>
    <w:p>
      <w:pPr>
        <w:pStyle w:val="BodyText"/>
        <w:ind w:left="809" w:right="53" w:hanging="400"/>
        <w:spacing w:before="1" w:line="300" w:lineRule="auto"/>
        <w:rPr>
          <w:rFonts w:ascii="SimSun" w:hAnsi="SimSun" w:eastAsia="SimSun" w:cs="SimSun"/>
          <w:sz w:val="20"/>
          <w:szCs w:val="20"/>
        </w:rPr>
      </w:pPr>
      <w:r>
        <w:rPr>
          <w:sz w:val="20"/>
          <w:szCs w:val="20"/>
          <w:spacing w:val="6"/>
        </w:rPr>
        <w:t>a)    </w:t>
      </w:r>
      <w:r>
        <w:rPr>
          <w:rFonts w:ascii="SimSun" w:hAnsi="SimSun" w:eastAsia="SimSun" w:cs="SimSun"/>
          <w:sz w:val="20"/>
          <w:szCs w:val="20"/>
          <w:spacing w:val="6"/>
        </w:rPr>
        <w:t>按图</w:t>
      </w:r>
      <w:r>
        <w:rPr>
          <w:sz w:val="20"/>
          <w:szCs w:val="20"/>
          <w:spacing w:val="6"/>
        </w:rPr>
        <w:t>B.8</w:t>
      </w:r>
      <w:r>
        <w:rPr>
          <w:sz w:val="20"/>
          <w:szCs w:val="20"/>
          <w:spacing w:val="46"/>
        </w:rPr>
        <w:t xml:space="preserve"> </w:t>
      </w:r>
      <w:r>
        <w:rPr>
          <w:rFonts w:ascii="SimSun" w:hAnsi="SimSun" w:eastAsia="SimSun" w:cs="SimSun"/>
          <w:sz w:val="20"/>
          <w:szCs w:val="20"/>
          <w:spacing w:val="6"/>
        </w:rPr>
        <w:t>所示电路，用图</w:t>
      </w:r>
      <w:r>
        <w:rPr>
          <w:rFonts w:ascii="SimSun" w:hAnsi="SimSun" w:eastAsia="SimSun" w:cs="SimSun"/>
          <w:sz w:val="20"/>
          <w:szCs w:val="20"/>
          <w:spacing w:val="-57"/>
        </w:rPr>
        <w:t xml:space="preserve"> </w:t>
      </w:r>
      <w:r>
        <w:rPr>
          <w:sz w:val="20"/>
          <w:szCs w:val="20"/>
          <w:spacing w:val="6"/>
        </w:rPr>
        <w:t>B.7</w:t>
      </w:r>
      <w:r>
        <w:rPr>
          <w:sz w:val="20"/>
          <w:szCs w:val="20"/>
          <w:spacing w:val="30"/>
        </w:rPr>
        <w:t xml:space="preserve"> </w:t>
      </w:r>
      <w:r>
        <w:rPr>
          <w:rFonts w:ascii="SimSun" w:hAnsi="SimSun" w:eastAsia="SimSun" w:cs="SimSun"/>
          <w:sz w:val="20"/>
          <w:szCs w:val="20"/>
          <w:spacing w:val="6"/>
        </w:rPr>
        <w:t>所示简单装置熔断钨丝端部。通常，每根钨丝端部会形成一个小</w:t>
      </w:r>
      <w:r>
        <w:rPr>
          <w:rFonts w:ascii="SimSun" w:hAnsi="SimSun" w:eastAsia="SimSun" w:cs="SimSun"/>
          <w:sz w:val="20"/>
          <w:szCs w:val="20"/>
        </w:rPr>
        <w:t xml:space="preserve"> </w:t>
      </w:r>
      <w:r>
        <w:rPr>
          <w:rFonts w:ascii="SimSun" w:hAnsi="SimSun" w:eastAsia="SimSun" w:cs="SimSun"/>
          <w:sz w:val="20"/>
          <w:szCs w:val="20"/>
        </w:rPr>
        <w:t>球，该小球可用镊子轻压除去。</w:t>
      </w:r>
    </w:p>
    <w:p>
      <w:pPr>
        <w:ind w:left="809"/>
        <w:spacing w:before="1" w:line="218" w:lineRule="auto"/>
        <w:rPr>
          <w:rFonts w:ascii="SimSun" w:hAnsi="SimSun" w:eastAsia="SimSun" w:cs="SimSun"/>
          <w:sz w:val="20"/>
          <w:szCs w:val="20"/>
        </w:rPr>
      </w:pPr>
      <w:r>
        <w:rPr>
          <w:rFonts w:ascii="SimSun" w:hAnsi="SimSun" w:eastAsia="SimSun" w:cs="SimSun"/>
          <w:sz w:val="20"/>
          <w:szCs w:val="20"/>
          <w:spacing w:val="11"/>
        </w:rPr>
        <w:t>用该方法制备钨丝，平均四根钨丝只有一根</w:t>
      </w:r>
      <w:r>
        <w:rPr>
          <w:rFonts w:ascii="SimSun" w:hAnsi="SimSun" w:eastAsia="SimSun" w:cs="SimSun"/>
          <w:sz w:val="20"/>
          <w:szCs w:val="20"/>
          <w:spacing w:val="10"/>
        </w:rPr>
        <w:t>在进行约50000次火花试验后才进行更换。</w:t>
      </w:r>
    </w:p>
    <w:p>
      <w:pPr>
        <w:pStyle w:val="BodyText"/>
        <w:ind w:left="409"/>
        <w:spacing w:before="52" w:line="212" w:lineRule="auto"/>
        <w:rPr>
          <w:rFonts w:ascii="SimSun" w:hAnsi="SimSun" w:eastAsia="SimSun" w:cs="SimSun"/>
          <w:sz w:val="20"/>
          <w:szCs w:val="20"/>
        </w:rPr>
      </w:pPr>
      <w:r>
        <w:rPr>
          <w:sz w:val="20"/>
          <w:szCs w:val="20"/>
          <w:spacing w:val="1"/>
        </w:rPr>
        <w:t>b)    </w:t>
      </w:r>
      <w:r>
        <w:rPr>
          <w:rFonts w:ascii="SimSun" w:hAnsi="SimSun" w:eastAsia="SimSun" w:cs="SimSun"/>
          <w:sz w:val="20"/>
          <w:szCs w:val="20"/>
          <w:spacing w:val="1"/>
        </w:rPr>
        <w:t>用大剪刀切断钨丝，例如，使用质量较好的重型剪刀。</w:t>
      </w:r>
    </w:p>
    <w:p>
      <w:pPr>
        <w:ind w:left="409" w:right="109"/>
        <w:spacing w:before="122" w:line="302" w:lineRule="auto"/>
        <w:rPr>
          <w:rFonts w:ascii="SimSun" w:hAnsi="SimSun" w:eastAsia="SimSun" w:cs="SimSun"/>
          <w:sz w:val="17"/>
          <w:szCs w:val="17"/>
        </w:rPr>
      </w:pPr>
      <w:r>
        <w:rPr>
          <w:rFonts w:ascii="SimSun" w:hAnsi="SimSun" w:eastAsia="SimSun" w:cs="SimSun"/>
          <w:sz w:val="20"/>
          <w:szCs w:val="20"/>
          <w:spacing w:val="7"/>
        </w:rPr>
        <w:t>然后，把钨丝安装到极握上，用0号金刚砂布</w:t>
      </w:r>
      <w:r>
        <w:rPr>
          <w:rFonts w:ascii="SimSun" w:hAnsi="SimSun" w:eastAsia="SimSun" w:cs="SimSun"/>
          <w:sz w:val="20"/>
          <w:szCs w:val="20"/>
          <w:spacing w:val="6"/>
        </w:rPr>
        <w:t>或类似物用手工研磨表面的方法清理钨丝包括端部。</w:t>
      </w:r>
      <w:r>
        <w:rPr>
          <w:rFonts w:ascii="SimSun" w:hAnsi="SimSun" w:eastAsia="SimSun" w:cs="SimSun"/>
          <w:sz w:val="20"/>
          <w:szCs w:val="20"/>
        </w:rPr>
        <w:t xml:space="preserve"> </w:t>
      </w:r>
      <w:r>
        <w:rPr>
          <w:rFonts w:ascii="SimHei" w:hAnsi="SimHei" w:eastAsia="SimHei" w:cs="SimHei"/>
          <w:sz w:val="17"/>
          <w:szCs w:val="17"/>
          <w:spacing w:val="9"/>
        </w:rPr>
        <w:t>注1:</w:t>
      </w:r>
      <w:r>
        <w:rPr>
          <w:rFonts w:ascii="SimSun" w:hAnsi="SimSun" w:eastAsia="SimSun" w:cs="SimSun"/>
          <w:sz w:val="17"/>
          <w:szCs w:val="17"/>
          <w:spacing w:val="9"/>
        </w:rPr>
        <w:t>在清理钨丝时，最好将极握从火花试验装置上拆下来。</w:t>
      </w:r>
    </w:p>
    <w:p>
      <w:pPr>
        <w:ind w:left="399"/>
        <w:spacing w:before="3" w:line="222" w:lineRule="auto"/>
        <w:rPr>
          <w:rFonts w:ascii="SimSun" w:hAnsi="SimSun" w:eastAsia="SimSun" w:cs="SimSun"/>
          <w:sz w:val="17"/>
          <w:szCs w:val="17"/>
        </w:rPr>
      </w:pPr>
      <w:r>
        <w:rPr>
          <w:rFonts w:ascii="SimHei" w:hAnsi="SimHei" w:eastAsia="SimHei" w:cs="SimHei"/>
          <w:sz w:val="17"/>
          <w:szCs w:val="17"/>
          <w:spacing w:val="10"/>
        </w:rPr>
        <w:t>注</w:t>
      </w:r>
      <w:r>
        <w:rPr>
          <w:rFonts w:ascii="SimHei" w:hAnsi="SimHei" w:eastAsia="SimHei" w:cs="SimHei"/>
          <w:sz w:val="17"/>
          <w:szCs w:val="17"/>
          <w:spacing w:val="-32"/>
        </w:rPr>
        <w:t xml:space="preserve"> </w:t>
      </w:r>
      <w:r>
        <w:rPr>
          <w:rFonts w:ascii="SimHei" w:hAnsi="SimHei" w:eastAsia="SimHei" w:cs="SimHei"/>
          <w:sz w:val="17"/>
          <w:szCs w:val="17"/>
          <w:spacing w:val="10"/>
        </w:rPr>
        <w:t>2</w:t>
      </w:r>
      <w:r>
        <w:rPr>
          <w:rFonts w:ascii="SimHei" w:hAnsi="SimHei" w:eastAsia="SimHei" w:cs="SimHei"/>
          <w:sz w:val="17"/>
          <w:szCs w:val="17"/>
          <w:spacing w:val="10"/>
        </w:rPr>
        <w:t xml:space="preserve"> </w:t>
      </w:r>
      <w:r>
        <w:rPr>
          <w:rFonts w:ascii="SimHei" w:hAnsi="SimHei" w:eastAsia="SimHei" w:cs="SimHei"/>
          <w:sz w:val="17"/>
          <w:szCs w:val="17"/>
          <w:spacing w:val="10"/>
        </w:rPr>
        <w:t>:</w:t>
      </w:r>
      <w:r>
        <w:rPr>
          <w:rFonts w:ascii="SimSun" w:hAnsi="SimSun" w:eastAsia="SimSun" w:cs="SimSun"/>
          <w:sz w:val="17"/>
          <w:szCs w:val="17"/>
          <w:spacing w:val="10"/>
        </w:rPr>
        <w:t>用过筛方法确定0号金刚砂布的粒度规定如下。</w:t>
      </w:r>
    </w:p>
    <w:p>
      <w:pPr>
        <w:pStyle w:val="BodyText"/>
        <w:ind w:left="3749"/>
        <w:spacing w:before="177" w:line="221" w:lineRule="auto"/>
        <w:rPr>
          <w:sz w:val="15"/>
          <w:szCs w:val="15"/>
        </w:rPr>
      </w:pPr>
      <w:r>
        <w:rPr>
          <w:rFonts w:ascii="SimSun" w:hAnsi="SimSun" w:eastAsia="SimSun" w:cs="SimSun"/>
          <w:sz w:val="17"/>
          <w:szCs w:val="17"/>
          <w:spacing w:val="4"/>
        </w:rPr>
        <w:t>要求</w:t>
      </w:r>
      <w:r>
        <w:rPr>
          <w:rFonts w:ascii="SimSun" w:hAnsi="SimSun" w:eastAsia="SimSun" w:cs="SimSun"/>
          <w:sz w:val="17"/>
          <w:szCs w:val="17"/>
        </w:rPr>
        <w:t xml:space="preserve">             </w:t>
      </w:r>
      <w:r>
        <w:rPr>
          <w:rFonts w:ascii="SimSun" w:hAnsi="SimSun" w:eastAsia="SimSun" w:cs="SimSun"/>
          <w:sz w:val="15"/>
          <w:szCs w:val="15"/>
          <w:spacing w:val="4"/>
        </w:rPr>
        <w:t>筛眼尺寸/ μ</w:t>
      </w:r>
      <w:r>
        <w:rPr>
          <w:sz w:val="15"/>
          <w:szCs w:val="15"/>
          <w:spacing w:val="4"/>
        </w:rPr>
        <w:t>m</w:t>
      </w:r>
    </w:p>
    <w:sdt>
      <w:sdtPr>
        <w:rPr>
          <w:rFonts w:ascii="SimSun" w:hAnsi="SimSun" w:eastAsia="SimSun" w:cs="SimSun"/>
          <w:sz w:val="17"/>
          <w:szCs w:val="17"/>
        </w:rPr>
        <w:docPartObj>
          <w:docPartGallery w:val="Table of Contents"/>
          <w:docPartUnique/>
        </w:docPartObj>
      </w:sdtPr>
      <w:sdtEndPr>
        <w:rPr>
          <w:rFonts w:ascii="Times New Roman" w:hAnsi="Times New Roman" w:eastAsia="Times New Roman" w:cs="Times New Roman"/>
          <w:sz w:val="15"/>
          <w:szCs w:val="15"/>
        </w:rPr>
      </w:sdtEndPr>
      <w:sdtContent>
        <w:p>
          <w:pPr>
            <w:pStyle w:val="BodyText"/>
            <w:ind w:left="3199"/>
            <w:spacing w:before="156" w:line="219" w:lineRule="auto"/>
            <w:rPr>
              <w:sz w:val="15"/>
              <w:szCs w:val="15"/>
            </w:rPr>
          </w:pPr>
          <w:r>
            <w:rPr>
              <w:rFonts w:ascii="SimSun" w:hAnsi="SimSun" w:eastAsia="SimSun" w:cs="SimSun"/>
              <w:sz w:val="17"/>
              <w:szCs w:val="17"/>
              <w:spacing w:val="5"/>
            </w:rPr>
            <w:t>所有的颗粒都通过</w:t>
          </w:r>
          <w:r>
            <w:rPr>
              <w:rFonts w:ascii="SimSun" w:hAnsi="SimSun" w:eastAsia="SimSun" w:cs="SimSun"/>
              <w:sz w:val="17"/>
              <w:szCs w:val="17"/>
              <w:spacing w:val="2"/>
            </w:rPr>
            <w:t xml:space="preserve">           </w:t>
          </w:r>
          <w:hyperlink w:history="true" w:anchor="bookmark110">
            <w:r>
              <w:rPr>
                <w:sz w:val="15"/>
                <w:szCs w:val="15"/>
                <w:spacing w:val="5"/>
                <w:position w:val="2"/>
              </w:rPr>
              <w:t>106</w:t>
            </w:r>
          </w:hyperlink>
        </w:p>
        <w:p>
          <w:pPr>
            <w:pStyle w:val="BodyText"/>
            <w:ind w:left="3079"/>
            <w:spacing w:before="158" w:line="219" w:lineRule="auto"/>
            <w:rPr>
              <w:sz w:val="18"/>
              <w:szCs w:val="18"/>
            </w:rPr>
          </w:pPr>
          <w:r>
            <w:rPr>
              <w:rFonts w:ascii="SimSun" w:hAnsi="SimSun" w:eastAsia="SimSun" w:cs="SimSun"/>
              <w:sz w:val="17"/>
              <w:szCs w:val="17"/>
              <w:spacing w:val="15"/>
            </w:rPr>
            <w:t>不超过24%在筛网上         </w:t>
          </w:r>
          <w:hyperlink w:history="true" w:anchor="bookmark111">
            <w:r>
              <w:rPr>
                <w:sz w:val="18"/>
                <w:szCs w:val="18"/>
                <w:spacing w:val="15"/>
              </w:rPr>
              <w:t>75</w:t>
            </w:r>
          </w:hyperlink>
        </w:p>
        <w:p>
          <w:pPr>
            <w:ind w:left="3079"/>
            <w:spacing w:before="149" w:line="225" w:lineRule="exact"/>
            <w:rPr>
              <w:rFonts w:ascii="Arial" w:hAnsi="Arial" w:eastAsia="Arial" w:cs="Arial"/>
              <w:sz w:val="13"/>
              <w:szCs w:val="13"/>
            </w:rPr>
          </w:pPr>
          <w:r>
            <w:rPr>
              <w:rFonts w:ascii="SimSun" w:hAnsi="SimSun" w:eastAsia="SimSun" w:cs="SimSun"/>
              <w:sz w:val="17"/>
              <w:szCs w:val="17"/>
              <w:spacing w:val="15"/>
              <w:position w:val="1"/>
            </w:rPr>
            <w:t>至少有40%在筛网上         </w:t>
          </w:r>
          <w:hyperlink w:history="true" w:anchor="bookmark112">
            <w:r>
              <w:rPr>
                <w:rFonts w:ascii="Arial" w:hAnsi="Arial" w:eastAsia="Arial" w:cs="Arial"/>
                <w:sz w:val="13"/>
                <w:szCs w:val="13"/>
                <w:spacing w:val="15"/>
                <w:position w:val="1"/>
              </w:rPr>
              <w:t>53</w:t>
            </w:r>
          </w:hyperlink>
        </w:p>
        <w:p>
          <w:pPr>
            <w:pStyle w:val="BodyText"/>
            <w:ind w:left="3259"/>
            <w:spacing w:before="146" w:line="221" w:lineRule="auto"/>
            <w:rPr>
              <w:sz w:val="15"/>
              <w:szCs w:val="15"/>
            </w:rPr>
          </w:pPr>
          <w:r>
            <w:rPr>
              <w:rFonts w:ascii="SimSun" w:hAnsi="SimSun" w:eastAsia="SimSun" w:cs="SimSun"/>
              <w:sz w:val="17"/>
              <w:szCs w:val="17"/>
              <w:spacing w:val="19"/>
            </w:rPr>
            <w:t>不超过10%通过</w:t>
          </w:r>
          <w:r>
            <w:rPr>
              <w:rFonts w:ascii="SimSun" w:hAnsi="SimSun" w:eastAsia="SimSun" w:cs="SimSun"/>
              <w:sz w:val="17"/>
              <w:szCs w:val="17"/>
              <w:spacing w:val="3"/>
            </w:rPr>
            <w:t xml:space="preserve">            </w:t>
          </w:r>
          <w:hyperlink w:history="true" w:anchor="bookmark113">
            <w:r>
              <w:rPr>
                <w:sz w:val="15"/>
                <w:szCs w:val="15"/>
                <w:spacing w:val="19"/>
              </w:rPr>
              <w:t>45</w:t>
            </w:r>
          </w:hyperlink>
        </w:p>
      </w:sdtContent>
    </w:sdt>
    <w:p>
      <w:pPr>
        <w:ind w:right="89" w:firstLine="409"/>
        <w:spacing w:before="166" w:line="283" w:lineRule="auto"/>
        <w:rPr>
          <w:rFonts w:ascii="SimSun" w:hAnsi="SimSun" w:eastAsia="SimSun" w:cs="SimSun"/>
          <w:sz w:val="21"/>
          <w:szCs w:val="21"/>
        </w:rPr>
      </w:pPr>
      <w:r>
        <w:rPr>
          <w:rFonts w:ascii="SimSun" w:hAnsi="SimSun" w:eastAsia="SimSun" w:cs="SimSun"/>
          <w:sz w:val="21"/>
          <w:szCs w:val="21"/>
          <w:spacing w:val="-5"/>
        </w:rPr>
        <w:t>经验表明，为了保持灵敏度稳定，在使用期间最好定时清理和</w:t>
      </w:r>
      <w:r>
        <w:rPr>
          <w:rFonts w:ascii="SimSun" w:hAnsi="SimSun" w:eastAsia="SimSun" w:cs="SimSun"/>
          <w:sz w:val="21"/>
          <w:szCs w:val="21"/>
          <w:spacing w:val="-6"/>
        </w:rPr>
        <w:t>矫直钨丝。清理的时间间隔取决于钨</w:t>
      </w:r>
      <w:r>
        <w:rPr>
          <w:rFonts w:ascii="SimSun" w:hAnsi="SimSun" w:eastAsia="SimSun" w:cs="SimSun"/>
          <w:sz w:val="21"/>
          <w:szCs w:val="21"/>
        </w:rPr>
        <w:t xml:space="preserve"> </w:t>
      </w:r>
      <w:r>
        <w:rPr>
          <w:rFonts w:ascii="SimSun" w:hAnsi="SimSun" w:eastAsia="SimSun" w:cs="SimSun"/>
          <w:sz w:val="21"/>
          <w:szCs w:val="21"/>
          <w:spacing w:val="-3"/>
        </w:rPr>
        <w:t>丝堆积物形成的速率。该速率又取决于被试电路。如果钨丝头开裂或钨丝不能矫直，则应更换钨</w:t>
      </w:r>
      <w:r>
        <w:rPr>
          <w:rFonts w:ascii="SimSun" w:hAnsi="SimSun" w:eastAsia="SimSun" w:cs="SimSun"/>
          <w:sz w:val="21"/>
          <w:szCs w:val="21"/>
          <w:spacing w:val="-4"/>
        </w:rPr>
        <w:t>丝。</w:t>
      </w:r>
    </w:p>
    <w:p>
      <w:pPr>
        <w:pStyle w:val="BodyText"/>
        <w:spacing w:before="154" w:line="221" w:lineRule="auto"/>
        <w:rPr>
          <w:rFonts w:ascii="SimHei" w:hAnsi="SimHei" w:eastAsia="SimHei" w:cs="SimHei"/>
          <w:sz w:val="19"/>
          <w:szCs w:val="19"/>
        </w:rPr>
      </w:pPr>
      <w:r>
        <w:rPr>
          <w:sz w:val="19"/>
          <w:szCs w:val="19"/>
          <w:spacing w:val="11"/>
        </w:rPr>
        <w:t>B.</w:t>
      </w:r>
      <w:r>
        <w:rPr>
          <w:rFonts w:ascii="SimHei" w:hAnsi="SimHei" w:eastAsia="SimHei" w:cs="SimHei"/>
          <w:sz w:val="19"/>
          <w:szCs w:val="19"/>
          <w:spacing w:val="11"/>
        </w:rPr>
        <w:t>1.5</w:t>
      </w:r>
      <w:r>
        <w:rPr>
          <w:rFonts w:ascii="SimHei" w:hAnsi="SimHei" w:eastAsia="SimHei" w:cs="SimHei"/>
          <w:sz w:val="19"/>
          <w:szCs w:val="19"/>
          <w:spacing w:val="11"/>
        </w:rPr>
        <w:t xml:space="preserve">  </w:t>
      </w:r>
      <w:r>
        <w:rPr>
          <w:rFonts w:ascii="SimHei" w:hAnsi="SimHei" w:eastAsia="SimHei" w:cs="SimHei"/>
          <w:sz w:val="19"/>
          <w:szCs w:val="19"/>
          <w:spacing w:val="11"/>
        </w:rPr>
        <w:t>新镉盘调试</w:t>
      </w:r>
    </w:p>
    <w:p>
      <w:pPr>
        <w:ind w:left="409"/>
        <w:spacing w:before="245" w:line="219" w:lineRule="auto"/>
        <w:rPr>
          <w:rFonts w:ascii="SimSun" w:hAnsi="SimSun" w:eastAsia="SimSun" w:cs="SimSun"/>
          <w:sz w:val="20"/>
          <w:szCs w:val="20"/>
        </w:rPr>
      </w:pPr>
      <w:r>
        <w:rPr>
          <w:rFonts w:ascii="SimSun" w:hAnsi="SimSun" w:eastAsia="SimSun" w:cs="SimSun"/>
          <w:sz w:val="20"/>
          <w:szCs w:val="20"/>
          <w:spacing w:val="3"/>
        </w:rPr>
        <w:t>为了稳定火花试验装置的灵敏度，宜用下列程序调整新镉盘：</w:t>
      </w:r>
    </w:p>
    <w:p>
      <w:pPr>
        <w:pStyle w:val="BodyText"/>
        <w:ind w:left="409"/>
        <w:spacing w:before="50" w:line="212" w:lineRule="auto"/>
        <w:rPr>
          <w:rFonts w:ascii="SimSun" w:hAnsi="SimSun" w:eastAsia="SimSun" w:cs="SimSun"/>
          <w:sz w:val="20"/>
          <w:szCs w:val="20"/>
        </w:rPr>
      </w:pPr>
      <w:r>
        <w:rPr>
          <w:sz w:val="20"/>
          <w:szCs w:val="20"/>
          <w:spacing w:val="7"/>
        </w:rPr>
        <w:t>a)</w:t>
      </w:r>
      <w:r>
        <w:rPr>
          <w:sz w:val="20"/>
          <w:szCs w:val="20"/>
        </w:rPr>
        <w:t xml:space="preserve">     </w:t>
      </w:r>
      <w:r>
        <w:rPr>
          <w:rFonts w:ascii="SimSun" w:hAnsi="SimSun" w:eastAsia="SimSun" w:cs="SimSun"/>
          <w:sz w:val="20"/>
          <w:szCs w:val="20"/>
          <w:spacing w:val="7"/>
        </w:rPr>
        <w:t>把新镉盘装配到火花试验装置上；</w:t>
      </w:r>
    </w:p>
    <w:p>
      <w:pPr>
        <w:pStyle w:val="BodyText"/>
        <w:ind w:left="809" w:hanging="400"/>
        <w:spacing w:before="100" w:line="268" w:lineRule="auto"/>
        <w:rPr>
          <w:rFonts w:ascii="SimSun" w:hAnsi="SimSun" w:eastAsia="SimSun" w:cs="SimSun"/>
          <w:sz w:val="20"/>
          <w:szCs w:val="20"/>
        </w:rPr>
      </w:pPr>
      <w:r>
        <w:rPr>
          <w:sz w:val="20"/>
          <w:szCs w:val="20"/>
          <w:spacing w:val="6"/>
        </w:rPr>
        <w:t>b)    </w:t>
      </w:r>
      <w:r>
        <w:rPr>
          <w:rFonts w:ascii="SimSun" w:hAnsi="SimSun" w:eastAsia="SimSun" w:cs="SimSun"/>
          <w:sz w:val="20"/>
          <w:szCs w:val="20"/>
          <w:spacing w:val="6"/>
        </w:rPr>
        <w:t>按10.1.3规定将试验装置的连接端子接到95</w:t>
      </w:r>
      <w:r>
        <w:rPr>
          <w:rFonts w:ascii="SimSun" w:hAnsi="SimSun" w:eastAsia="SimSun" w:cs="SimSun"/>
          <w:sz w:val="20"/>
          <w:szCs w:val="20"/>
          <w:spacing w:val="-26"/>
        </w:rPr>
        <w:t xml:space="preserve"> </w:t>
      </w:r>
      <w:r>
        <w:rPr>
          <w:sz w:val="20"/>
          <w:szCs w:val="20"/>
        </w:rPr>
        <w:t>mH</w:t>
      </w:r>
      <w:r>
        <w:rPr>
          <w:sz w:val="20"/>
          <w:szCs w:val="20"/>
          <w:spacing w:val="6"/>
        </w:rPr>
        <w:t>/24    V/100   </w:t>
      </w:r>
      <w:r>
        <w:rPr>
          <w:sz w:val="20"/>
          <w:szCs w:val="20"/>
        </w:rPr>
        <w:t>mA</w:t>
      </w:r>
      <w:r>
        <w:rPr>
          <w:rFonts w:ascii="SimSun" w:hAnsi="SimSun" w:eastAsia="SimSun" w:cs="SimSun"/>
          <w:sz w:val="20"/>
          <w:szCs w:val="20"/>
          <w:spacing w:val="6"/>
        </w:rPr>
        <w:t>电路上，并且开动试验装置，</w:t>
      </w:r>
      <w:r>
        <w:rPr>
          <w:rFonts w:ascii="SimSun" w:hAnsi="SimSun" w:eastAsia="SimSun" w:cs="SimSun"/>
          <w:sz w:val="20"/>
          <w:szCs w:val="20"/>
        </w:rPr>
        <w:t xml:space="preserve"> </w:t>
      </w:r>
      <w:r>
        <w:rPr>
          <w:rFonts w:ascii="SimSun" w:hAnsi="SimSun" w:eastAsia="SimSun" w:cs="SimSun"/>
          <w:sz w:val="20"/>
          <w:szCs w:val="20"/>
          <w:spacing w:val="16"/>
        </w:rPr>
        <w:t>使电极在空气中旋转20000转；</w:t>
      </w:r>
    </w:p>
    <w:p>
      <w:pPr>
        <w:pStyle w:val="BodyText"/>
        <w:ind w:left="809" w:right="92" w:hanging="400"/>
        <w:spacing w:before="40" w:line="273" w:lineRule="auto"/>
        <w:rPr>
          <w:rFonts w:ascii="SimSun" w:hAnsi="SimSun" w:eastAsia="SimSun" w:cs="SimSun"/>
          <w:sz w:val="20"/>
          <w:szCs w:val="20"/>
        </w:rPr>
      </w:pPr>
      <w:r>
        <w:rPr>
          <w:sz w:val="20"/>
          <w:szCs w:val="20"/>
          <w:spacing w:val="9"/>
        </w:rPr>
        <w:t>c)    </w:t>
      </w:r>
      <w:r>
        <w:rPr>
          <w:rFonts w:ascii="SimSun" w:hAnsi="SimSun" w:eastAsia="SimSun" w:cs="SimSun"/>
          <w:sz w:val="20"/>
          <w:szCs w:val="20"/>
          <w:spacing w:val="9"/>
        </w:rPr>
        <w:t>安装按</w:t>
      </w:r>
      <w:r>
        <w:rPr>
          <w:rFonts w:ascii="SimSun" w:hAnsi="SimSun" w:eastAsia="SimSun" w:cs="SimSun"/>
          <w:sz w:val="20"/>
          <w:szCs w:val="20"/>
          <w:spacing w:val="-47"/>
        </w:rPr>
        <w:t xml:space="preserve"> </w:t>
      </w:r>
      <w:r>
        <w:rPr>
          <w:sz w:val="20"/>
          <w:szCs w:val="20"/>
          <w:spacing w:val="9"/>
        </w:rPr>
        <w:t>B.1.4  </w:t>
      </w:r>
      <w:r>
        <w:rPr>
          <w:rFonts w:ascii="SimSun" w:hAnsi="SimSun" w:eastAsia="SimSun" w:cs="SimSun"/>
          <w:sz w:val="20"/>
          <w:szCs w:val="20"/>
          <w:spacing w:val="9"/>
        </w:rPr>
        <w:t>制备和清理的新钨丝，并且将试验装置与通过2</w:t>
      </w:r>
      <w:r>
        <w:rPr>
          <w:rFonts w:ascii="SimSun" w:hAnsi="SimSun" w:eastAsia="SimSun" w:cs="SimSun"/>
          <w:sz w:val="20"/>
          <w:szCs w:val="20"/>
          <w:spacing w:val="-42"/>
        </w:rPr>
        <w:t xml:space="preserve"> </w:t>
      </w:r>
      <w:r>
        <w:rPr>
          <w:sz w:val="20"/>
          <w:szCs w:val="20"/>
          <w:spacing w:val="9"/>
        </w:rPr>
        <w:t>kΩ  </w:t>
      </w:r>
      <w:r>
        <w:rPr>
          <w:rFonts w:ascii="SimSun" w:hAnsi="SimSun" w:eastAsia="SimSun" w:cs="SimSun"/>
          <w:sz w:val="20"/>
          <w:szCs w:val="20"/>
          <w:spacing w:val="9"/>
        </w:rPr>
        <w:t>电阻器充电的2μ</w:t>
      </w:r>
      <w:r>
        <w:rPr>
          <w:sz w:val="20"/>
          <w:szCs w:val="20"/>
          <w:spacing w:val="9"/>
        </w:rPr>
        <w:t>F </w:t>
      </w:r>
      <w:r>
        <w:rPr>
          <w:rFonts w:ascii="SimSun" w:hAnsi="SimSun" w:eastAsia="SimSun" w:cs="SimSun"/>
          <w:sz w:val="20"/>
          <w:szCs w:val="20"/>
          <w:spacing w:val="9"/>
        </w:rPr>
        <w:t>非电解</w:t>
      </w:r>
      <w:r>
        <w:rPr>
          <w:rFonts w:ascii="SimSun" w:hAnsi="SimSun" w:eastAsia="SimSun" w:cs="SimSun"/>
          <w:sz w:val="20"/>
          <w:szCs w:val="20"/>
        </w:rPr>
        <w:t xml:space="preserve"> </w:t>
      </w:r>
      <w:r>
        <w:rPr>
          <w:rFonts w:ascii="SimSun" w:hAnsi="SimSun" w:eastAsia="SimSun" w:cs="SimSun"/>
          <w:sz w:val="20"/>
          <w:szCs w:val="20"/>
          <w:spacing w:val="1"/>
        </w:rPr>
        <w:t>电容器连接；</w:t>
      </w:r>
    </w:p>
    <w:p>
      <w:pPr>
        <w:pStyle w:val="BodyText"/>
        <w:ind w:left="809" w:right="81" w:hanging="400"/>
        <w:spacing w:before="46" w:line="282" w:lineRule="auto"/>
        <w:rPr>
          <w:rFonts w:ascii="SimSun" w:hAnsi="SimSun" w:eastAsia="SimSun" w:cs="SimSun"/>
          <w:sz w:val="20"/>
          <w:szCs w:val="20"/>
        </w:rPr>
      </w:pPr>
      <w:r>
        <w:rPr>
          <w:sz w:val="20"/>
          <w:szCs w:val="20"/>
          <w:spacing w:val="9"/>
        </w:rPr>
        <w:t>d)    </w:t>
      </w:r>
      <w:r>
        <w:rPr>
          <w:rFonts w:ascii="SimSun" w:hAnsi="SimSun" w:eastAsia="SimSun" w:cs="SimSun"/>
          <w:sz w:val="20"/>
          <w:szCs w:val="20"/>
          <w:spacing w:val="9"/>
        </w:rPr>
        <w:t>按10.1.3.1使用Ⅱ</w:t>
      </w:r>
      <w:r>
        <w:rPr>
          <w:sz w:val="20"/>
          <w:szCs w:val="20"/>
          <w:spacing w:val="9"/>
        </w:rPr>
        <w:t>A</w:t>
      </w:r>
      <w:r>
        <w:rPr>
          <w:sz w:val="20"/>
          <w:szCs w:val="20"/>
          <w:spacing w:val="27"/>
          <w:w w:val="101"/>
        </w:rPr>
        <w:t xml:space="preserve"> </w:t>
      </w:r>
      <w:r>
        <w:rPr>
          <w:rFonts w:ascii="SimSun" w:hAnsi="SimSun" w:eastAsia="SimSun" w:cs="SimSun"/>
          <w:sz w:val="20"/>
          <w:szCs w:val="20"/>
          <w:spacing w:val="9"/>
        </w:rPr>
        <w:t>级别(或</w:t>
      </w:r>
      <w:r>
        <w:rPr>
          <w:sz w:val="20"/>
          <w:szCs w:val="20"/>
          <w:spacing w:val="9"/>
        </w:rPr>
        <w:t>I  </w:t>
      </w:r>
      <w:r>
        <w:rPr>
          <w:rFonts w:ascii="SimSun" w:hAnsi="SimSun" w:eastAsia="SimSun" w:cs="SimSun"/>
          <w:sz w:val="20"/>
          <w:szCs w:val="20"/>
          <w:spacing w:val="9"/>
        </w:rPr>
        <w:t>类)爆炸性试验混合</w:t>
      </w:r>
      <w:r>
        <w:rPr>
          <w:rFonts w:ascii="SimSun" w:hAnsi="SimSun" w:eastAsia="SimSun" w:cs="SimSun"/>
          <w:sz w:val="20"/>
          <w:szCs w:val="20"/>
          <w:spacing w:val="8"/>
        </w:rPr>
        <w:t>物，施加70</w:t>
      </w:r>
      <w:r>
        <w:rPr>
          <w:rFonts w:ascii="SimSun" w:hAnsi="SimSun" w:eastAsia="SimSun" w:cs="SimSun"/>
          <w:sz w:val="20"/>
          <w:szCs w:val="20"/>
          <w:spacing w:val="-51"/>
        </w:rPr>
        <w:t xml:space="preserve"> </w:t>
      </w:r>
      <w:r>
        <w:rPr>
          <w:sz w:val="20"/>
          <w:szCs w:val="20"/>
          <w:spacing w:val="8"/>
        </w:rPr>
        <w:t>V(</w:t>
      </w:r>
      <w:r>
        <w:rPr>
          <w:rFonts w:ascii="SimSun" w:hAnsi="SimSun" w:eastAsia="SimSun" w:cs="SimSun"/>
          <w:sz w:val="20"/>
          <w:szCs w:val="20"/>
          <w:spacing w:val="8"/>
        </w:rPr>
        <w:t>或对于</w:t>
      </w:r>
      <w:r>
        <w:rPr>
          <w:sz w:val="20"/>
          <w:szCs w:val="20"/>
          <w:spacing w:val="8"/>
        </w:rPr>
        <w:t>I  </w:t>
      </w:r>
      <w:r>
        <w:rPr>
          <w:rFonts w:ascii="SimSun" w:hAnsi="SimSun" w:eastAsia="SimSun" w:cs="SimSun"/>
          <w:sz w:val="20"/>
          <w:szCs w:val="20"/>
          <w:spacing w:val="8"/>
        </w:rPr>
        <w:t>类95 </w:t>
      </w:r>
      <w:r>
        <w:rPr>
          <w:sz w:val="20"/>
          <w:szCs w:val="20"/>
          <w:spacing w:val="8"/>
        </w:rPr>
        <w:t>V)</w:t>
      </w:r>
      <w:r>
        <w:rPr>
          <w:rFonts w:ascii="SimSun" w:hAnsi="SimSun" w:eastAsia="SimSun" w:cs="SimSun"/>
          <w:sz w:val="20"/>
          <w:szCs w:val="20"/>
          <w:spacing w:val="8"/>
        </w:rPr>
        <w:t>电压到电</w:t>
      </w:r>
      <w:r>
        <w:rPr>
          <w:rFonts w:ascii="SimSun" w:hAnsi="SimSun" w:eastAsia="SimSun" w:cs="SimSun"/>
          <w:sz w:val="20"/>
          <w:szCs w:val="20"/>
        </w:rPr>
        <w:t xml:space="preserve"> </w:t>
      </w:r>
      <w:r>
        <w:rPr>
          <w:rFonts w:ascii="SimSun" w:hAnsi="SimSun" w:eastAsia="SimSun" w:cs="SimSun"/>
          <w:sz w:val="20"/>
          <w:szCs w:val="20"/>
          <w:spacing w:val="12"/>
        </w:rPr>
        <w:t>容电路并且操作火花试验装置，使极握旋转至少400转或直到发生点燃为止；如果不发生点</w:t>
      </w:r>
      <w:r>
        <w:rPr>
          <w:rFonts w:ascii="SimSun" w:hAnsi="SimSun" w:eastAsia="SimSun" w:cs="SimSun"/>
          <w:sz w:val="20"/>
          <w:szCs w:val="20"/>
          <w:spacing w:val="15"/>
        </w:rPr>
        <w:t xml:space="preserve"> </w:t>
      </w:r>
      <w:r>
        <w:rPr>
          <w:rFonts w:ascii="SimSun" w:hAnsi="SimSun" w:eastAsia="SimSun" w:cs="SimSun"/>
          <w:sz w:val="20"/>
          <w:szCs w:val="20"/>
          <w:spacing w:val="5"/>
        </w:rPr>
        <w:t>燃，检查气体混合物，替换钨丝或者检查火花试验装置。如果发生点燃，则应递减5</w:t>
      </w:r>
      <w:r>
        <w:rPr>
          <w:rFonts w:ascii="SimSun" w:hAnsi="SimSun" w:eastAsia="SimSun" w:cs="SimSun"/>
          <w:sz w:val="20"/>
          <w:szCs w:val="20"/>
          <w:spacing w:val="-40"/>
        </w:rPr>
        <w:t xml:space="preserve"> </w:t>
      </w:r>
      <w:r>
        <w:rPr>
          <w:sz w:val="20"/>
          <w:szCs w:val="20"/>
          <w:spacing w:val="5"/>
        </w:rPr>
        <w:t>V</w:t>
      </w:r>
      <w:r>
        <w:rPr>
          <w:sz w:val="20"/>
          <w:szCs w:val="20"/>
          <w:spacing w:val="38"/>
        </w:rPr>
        <w:t xml:space="preserve"> </w:t>
      </w:r>
      <w:r>
        <w:rPr>
          <w:rFonts w:ascii="SimSun" w:hAnsi="SimSun" w:eastAsia="SimSun" w:cs="SimSun"/>
          <w:sz w:val="20"/>
          <w:szCs w:val="20"/>
          <w:spacing w:val="5"/>
        </w:rPr>
        <w:t>电压并</w:t>
      </w:r>
      <w:r>
        <w:rPr>
          <w:rFonts w:ascii="SimSun" w:hAnsi="SimSun" w:eastAsia="SimSun" w:cs="SimSun"/>
          <w:sz w:val="20"/>
          <w:szCs w:val="20"/>
        </w:rPr>
        <w:t xml:space="preserve"> </w:t>
      </w:r>
      <w:r>
        <w:rPr>
          <w:rFonts w:ascii="SimSun" w:hAnsi="SimSun" w:eastAsia="SimSun" w:cs="SimSun"/>
          <w:sz w:val="20"/>
          <w:szCs w:val="20"/>
        </w:rPr>
        <w:t>重做试验，直到不发生点燃为止；</w:t>
      </w:r>
    </w:p>
    <w:p>
      <w:pPr>
        <w:pStyle w:val="BodyText"/>
        <w:ind w:left="809" w:right="127" w:hanging="400"/>
        <w:spacing w:before="50" w:line="254" w:lineRule="auto"/>
        <w:rPr>
          <w:rFonts w:ascii="SimSun" w:hAnsi="SimSun" w:eastAsia="SimSun" w:cs="SimSun"/>
          <w:sz w:val="20"/>
          <w:szCs w:val="20"/>
        </w:rPr>
      </w:pPr>
      <w:r>
        <w:rPr>
          <w:sz w:val="20"/>
          <w:szCs w:val="20"/>
          <w:spacing w:val="6"/>
        </w:rPr>
        <w:t>e)    </w:t>
      </w:r>
      <w:r>
        <w:rPr>
          <w:rFonts w:ascii="SimSun" w:hAnsi="SimSun" w:eastAsia="SimSun" w:cs="SimSun"/>
          <w:sz w:val="20"/>
          <w:szCs w:val="20"/>
          <w:spacing w:val="6"/>
        </w:rPr>
        <w:t>对于Ⅱ</w:t>
      </w:r>
      <w:r>
        <w:rPr>
          <w:sz w:val="20"/>
          <w:szCs w:val="20"/>
          <w:spacing w:val="6"/>
        </w:rPr>
        <w:t>A  </w:t>
      </w:r>
      <w:r>
        <w:rPr>
          <w:rFonts w:ascii="SimSun" w:hAnsi="SimSun" w:eastAsia="SimSun" w:cs="SimSun"/>
          <w:sz w:val="20"/>
          <w:szCs w:val="20"/>
          <w:spacing w:val="6"/>
        </w:rPr>
        <w:t>级别电压达到45 </w:t>
      </w:r>
      <w:r>
        <w:rPr>
          <w:sz w:val="20"/>
          <w:szCs w:val="20"/>
          <w:spacing w:val="6"/>
        </w:rPr>
        <w:t>V </w:t>
      </w:r>
      <w:r>
        <w:rPr>
          <w:rFonts w:ascii="SimSun" w:hAnsi="SimSun" w:eastAsia="SimSun" w:cs="SimSun"/>
          <w:sz w:val="20"/>
          <w:szCs w:val="20"/>
          <w:spacing w:val="6"/>
        </w:rPr>
        <w:t>时(对于</w:t>
      </w:r>
      <w:r>
        <w:rPr>
          <w:sz w:val="20"/>
          <w:szCs w:val="20"/>
          <w:spacing w:val="6"/>
        </w:rPr>
        <w:t>I  </w:t>
      </w:r>
      <w:r>
        <w:rPr>
          <w:rFonts w:ascii="SimSun" w:hAnsi="SimSun" w:eastAsia="SimSun" w:cs="SimSun"/>
          <w:sz w:val="20"/>
          <w:szCs w:val="20"/>
          <w:spacing w:val="6"/>
        </w:rPr>
        <w:t>类为55 </w:t>
      </w:r>
      <w:r>
        <w:rPr>
          <w:sz w:val="20"/>
          <w:szCs w:val="20"/>
          <w:spacing w:val="6"/>
        </w:rPr>
        <w:t>V)</w:t>
      </w:r>
      <w:r>
        <w:rPr>
          <w:sz w:val="20"/>
          <w:szCs w:val="20"/>
          <w:spacing w:val="-9"/>
        </w:rPr>
        <w:t xml:space="preserve"> </w:t>
      </w:r>
      <w:r>
        <w:rPr>
          <w:rFonts w:ascii="SimSun" w:hAnsi="SimSun" w:eastAsia="SimSun" w:cs="SimSun"/>
          <w:sz w:val="20"/>
          <w:szCs w:val="20"/>
          <w:spacing w:val="6"/>
        </w:rPr>
        <w:t>应发生点燃，对于Ⅱ</w:t>
      </w:r>
      <w:r>
        <w:rPr>
          <w:sz w:val="20"/>
          <w:szCs w:val="20"/>
          <w:spacing w:val="6"/>
        </w:rPr>
        <w:t>A  </w:t>
      </w:r>
      <w:r>
        <w:rPr>
          <w:rFonts w:ascii="SimSun" w:hAnsi="SimSun" w:eastAsia="SimSun" w:cs="SimSun"/>
          <w:sz w:val="20"/>
          <w:szCs w:val="20"/>
          <w:spacing w:val="6"/>
        </w:rPr>
        <w:t>级别电压为4</w:t>
      </w:r>
      <w:r>
        <w:rPr>
          <w:rFonts w:ascii="SimSun" w:hAnsi="SimSun" w:eastAsia="SimSun" w:cs="SimSun"/>
          <w:sz w:val="20"/>
          <w:szCs w:val="20"/>
          <w:spacing w:val="5"/>
        </w:rPr>
        <w:t>0</w:t>
      </w:r>
      <w:r>
        <w:rPr>
          <w:rFonts w:ascii="SimSun" w:hAnsi="SimSun" w:eastAsia="SimSun" w:cs="SimSun"/>
          <w:sz w:val="20"/>
          <w:szCs w:val="20"/>
          <w:spacing w:val="-40"/>
        </w:rPr>
        <w:t xml:space="preserve"> </w:t>
      </w:r>
      <w:r>
        <w:rPr>
          <w:sz w:val="20"/>
          <w:szCs w:val="20"/>
          <w:spacing w:val="5"/>
        </w:rPr>
        <w:t>V </w:t>
      </w:r>
      <w:r>
        <w:rPr>
          <w:rFonts w:ascii="SimSun" w:hAnsi="SimSun" w:eastAsia="SimSun" w:cs="SimSun"/>
          <w:sz w:val="20"/>
          <w:szCs w:val="20"/>
          <w:spacing w:val="5"/>
        </w:rPr>
        <w:t>时</w:t>
      </w:r>
      <w:r>
        <w:rPr>
          <w:rFonts w:ascii="SimSun" w:hAnsi="SimSun" w:eastAsia="SimSun" w:cs="SimSun"/>
          <w:sz w:val="20"/>
          <w:szCs w:val="20"/>
        </w:rPr>
        <w:t xml:space="preserve"> </w:t>
      </w:r>
      <w:r>
        <w:rPr>
          <w:rFonts w:ascii="SimSun" w:hAnsi="SimSun" w:eastAsia="SimSun" w:cs="SimSun"/>
          <w:sz w:val="20"/>
          <w:szCs w:val="20"/>
          <w:spacing w:val="4"/>
        </w:rPr>
        <w:t>(对于</w:t>
      </w:r>
      <w:r>
        <w:rPr>
          <w:sz w:val="20"/>
          <w:szCs w:val="20"/>
          <w:spacing w:val="4"/>
        </w:rPr>
        <w:t>I  </w:t>
      </w:r>
      <w:r>
        <w:rPr>
          <w:rFonts w:ascii="SimSun" w:hAnsi="SimSun" w:eastAsia="SimSun" w:cs="SimSun"/>
          <w:sz w:val="20"/>
          <w:szCs w:val="20"/>
          <w:spacing w:val="4"/>
        </w:rPr>
        <w:t>类50</w:t>
      </w:r>
      <w:r>
        <w:rPr>
          <w:rFonts w:ascii="SimSun" w:hAnsi="SimSun" w:eastAsia="SimSun" w:cs="SimSun"/>
          <w:sz w:val="20"/>
          <w:szCs w:val="20"/>
          <w:spacing w:val="55"/>
        </w:rPr>
        <w:t xml:space="preserve"> </w:t>
      </w:r>
      <w:r>
        <w:rPr>
          <w:sz w:val="20"/>
          <w:szCs w:val="20"/>
          <w:spacing w:val="4"/>
        </w:rPr>
        <w:t>V) </w:t>
      </w:r>
      <w:r>
        <w:rPr>
          <w:rFonts w:ascii="SimSun" w:hAnsi="SimSun" w:eastAsia="SimSun" w:cs="SimSun"/>
          <w:sz w:val="20"/>
          <w:szCs w:val="20"/>
          <w:spacing w:val="4"/>
        </w:rPr>
        <w:t>应不发生点燃。</w:t>
      </w:r>
    </w:p>
    <w:p>
      <w:pPr>
        <w:pStyle w:val="BodyText"/>
        <w:spacing w:before="281" w:line="221" w:lineRule="auto"/>
        <w:rPr>
          <w:rFonts w:ascii="SimHei" w:hAnsi="SimHei" w:eastAsia="SimHei" w:cs="SimHei"/>
          <w:sz w:val="19"/>
          <w:szCs w:val="19"/>
        </w:rPr>
      </w:pPr>
      <w:r>
        <w:rPr>
          <w:sz w:val="19"/>
          <w:szCs w:val="19"/>
          <w:spacing w:val="9"/>
        </w:rPr>
        <w:t>B.</w:t>
      </w:r>
      <w:r>
        <w:rPr>
          <w:sz w:val="19"/>
          <w:szCs w:val="19"/>
          <w:spacing w:val="-8"/>
        </w:rPr>
        <w:t xml:space="preserve"> </w:t>
      </w:r>
      <w:r>
        <w:rPr>
          <w:rFonts w:ascii="SimHei" w:hAnsi="SimHei" w:eastAsia="SimHei" w:cs="SimHei"/>
          <w:sz w:val="19"/>
          <w:szCs w:val="19"/>
          <w:spacing w:val="9"/>
        </w:rPr>
        <w:t>1.6</w:t>
      </w:r>
      <w:r>
        <w:rPr>
          <w:rFonts w:ascii="SimHei" w:hAnsi="SimHei" w:eastAsia="SimHei" w:cs="SimHei"/>
          <w:sz w:val="19"/>
          <w:szCs w:val="19"/>
          <w:spacing w:val="18"/>
        </w:rPr>
        <w:t xml:space="preserve">  </w:t>
      </w:r>
      <w:r>
        <w:rPr>
          <w:rFonts w:ascii="SimHei" w:hAnsi="SimHei" w:eastAsia="SimHei" w:cs="SimHei"/>
          <w:sz w:val="19"/>
          <w:szCs w:val="19"/>
          <w:spacing w:val="9"/>
        </w:rPr>
        <w:t>火花试验装置的局限性</w:t>
      </w:r>
    </w:p>
    <w:p>
      <w:pPr>
        <w:ind w:left="409"/>
        <w:spacing w:before="233" w:line="219" w:lineRule="auto"/>
        <w:rPr>
          <w:rFonts w:ascii="SimSun" w:hAnsi="SimSun" w:eastAsia="SimSun" w:cs="SimSun"/>
          <w:sz w:val="20"/>
          <w:szCs w:val="20"/>
        </w:rPr>
      </w:pPr>
      <w:r>
        <w:rPr>
          <w:rFonts w:ascii="SimSun" w:hAnsi="SimSun" w:eastAsia="SimSun" w:cs="SimSun"/>
          <w:sz w:val="20"/>
          <w:szCs w:val="20"/>
          <w:spacing w:val="3"/>
        </w:rPr>
        <w:t>用火花试验装置试验本质安全电路时，通常受下列条件限制：</w:t>
      </w:r>
    </w:p>
    <w:p>
      <w:pPr>
        <w:pStyle w:val="BodyText"/>
        <w:ind w:left="409"/>
        <w:spacing w:before="51" w:line="212" w:lineRule="auto"/>
        <w:rPr>
          <w:sz w:val="20"/>
          <w:szCs w:val="20"/>
        </w:rPr>
      </w:pPr>
      <w:r>
        <w:rPr>
          <w:sz w:val="20"/>
          <w:szCs w:val="20"/>
          <w:spacing w:val="7"/>
        </w:rPr>
        <w:t>a)</w:t>
      </w:r>
      <w:r>
        <w:rPr>
          <w:sz w:val="20"/>
          <w:szCs w:val="20"/>
        </w:rPr>
        <w:t xml:space="preserve">     </w:t>
      </w:r>
      <w:r>
        <w:rPr>
          <w:rFonts w:ascii="SimSun" w:hAnsi="SimSun" w:eastAsia="SimSun" w:cs="SimSun"/>
          <w:sz w:val="20"/>
          <w:szCs w:val="20"/>
          <w:spacing w:val="7"/>
        </w:rPr>
        <w:t>试验电流不大于3 </w:t>
      </w:r>
      <w:r>
        <w:rPr>
          <w:sz w:val="20"/>
          <w:szCs w:val="20"/>
          <w:spacing w:val="7"/>
        </w:rPr>
        <w:t>A;</w:t>
      </w:r>
    </w:p>
    <w:p>
      <w:pPr>
        <w:pStyle w:val="BodyText"/>
        <w:ind w:left="409"/>
        <w:spacing w:before="101" w:line="212" w:lineRule="auto"/>
        <w:rPr>
          <w:sz w:val="20"/>
          <w:szCs w:val="20"/>
        </w:rPr>
      </w:pPr>
      <w:r>
        <w:rPr>
          <w:sz w:val="20"/>
          <w:szCs w:val="20"/>
          <w:spacing w:val="6"/>
        </w:rPr>
        <w:t>b)    </w:t>
      </w:r>
      <w:r>
        <w:rPr>
          <w:rFonts w:ascii="SimSun" w:hAnsi="SimSun" w:eastAsia="SimSun" w:cs="SimSun"/>
          <w:sz w:val="20"/>
          <w:szCs w:val="20"/>
          <w:spacing w:val="6"/>
        </w:rPr>
        <w:t>对于电阻性和电容性电路，工作电压不大于300</w:t>
      </w:r>
      <w:r>
        <w:rPr>
          <w:rFonts w:ascii="SimSun" w:hAnsi="SimSun" w:eastAsia="SimSun" w:cs="SimSun"/>
          <w:sz w:val="20"/>
          <w:szCs w:val="20"/>
          <w:spacing w:val="-20"/>
        </w:rPr>
        <w:t xml:space="preserve"> </w:t>
      </w:r>
      <w:r>
        <w:rPr>
          <w:sz w:val="20"/>
          <w:szCs w:val="20"/>
          <w:spacing w:val="6"/>
        </w:rPr>
        <w:t>V;</w:t>
      </w:r>
    </w:p>
    <w:p>
      <w:pPr>
        <w:spacing w:line="212" w:lineRule="auto"/>
        <w:sectPr>
          <w:headerReference w:type="default" r:id="rId213"/>
          <w:footerReference w:type="default" r:id="rId214"/>
          <w:pgSz w:w="11400" w:h="16820"/>
          <w:pgMar w:top="1542" w:right="980" w:bottom="1365" w:left="1120" w:header="1234" w:footer="1203" w:gutter="0"/>
        </w:sectPr>
        <w:rPr>
          <w:sz w:val="20"/>
          <w:szCs w:val="20"/>
        </w:rPr>
      </w:pPr>
    </w:p>
    <w:p>
      <w:pPr>
        <w:pStyle w:val="BodyText"/>
        <w:ind w:left="419"/>
        <w:spacing w:before="222" w:line="212" w:lineRule="auto"/>
        <w:rPr>
          <w:sz w:val="21"/>
          <w:szCs w:val="21"/>
        </w:rPr>
      </w:pPr>
      <w:r>
        <w:rPr>
          <w:sz w:val="21"/>
          <w:szCs w:val="21"/>
          <w:spacing w:val="-2"/>
        </w:rPr>
        <w:t>c)    </w:t>
      </w:r>
      <w:r>
        <w:rPr>
          <w:rFonts w:ascii="SimSun" w:hAnsi="SimSun" w:eastAsia="SimSun" w:cs="SimSun"/>
          <w:sz w:val="21"/>
          <w:szCs w:val="21"/>
          <w:spacing w:val="-2"/>
        </w:rPr>
        <w:t>对于电感性电路，电感应不大于1</w:t>
      </w:r>
      <w:r>
        <w:rPr>
          <w:rFonts w:ascii="SimSun" w:hAnsi="SimSun" w:eastAsia="SimSun" w:cs="SimSun"/>
          <w:sz w:val="21"/>
          <w:szCs w:val="21"/>
          <w:spacing w:val="-41"/>
        </w:rPr>
        <w:t xml:space="preserve"> </w:t>
      </w:r>
      <w:r>
        <w:rPr>
          <w:sz w:val="21"/>
          <w:szCs w:val="21"/>
          <w:spacing w:val="-2"/>
        </w:rPr>
        <w:t>H;</w:t>
      </w:r>
    </w:p>
    <w:p>
      <w:pPr>
        <w:pStyle w:val="BodyText"/>
        <w:ind w:left="419"/>
        <w:spacing w:before="69" w:line="212" w:lineRule="auto"/>
        <w:rPr>
          <w:rFonts w:ascii="SimSun" w:hAnsi="SimSun" w:eastAsia="SimSun" w:cs="SimSun"/>
          <w:sz w:val="20"/>
          <w:szCs w:val="20"/>
        </w:rPr>
      </w:pPr>
      <w:r>
        <w:rPr>
          <w:sz w:val="20"/>
          <w:szCs w:val="20"/>
          <w:spacing w:val="2"/>
        </w:rPr>
        <w:t>d)      </w:t>
      </w:r>
      <w:r>
        <w:rPr>
          <w:rFonts w:ascii="SimSun" w:hAnsi="SimSun" w:eastAsia="SimSun" w:cs="SimSun"/>
          <w:sz w:val="20"/>
          <w:szCs w:val="20"/>
          <w:spacing w:val="2"/>
        </w:rPr>
        <w:t>电路频率不超过1.5 </w:t>
      </w:r>
      <w:r>
        <w:rPr>
          <w:sz w:val="20"/>
          <w:szCs w:val="20"/>
        </w:rPr>
        <w:t>MHz</w:t>
      </w:r>
      <w:r>
        <w:rPr>
          <w:rFonts w:ascii="SimSun" w:hAnsi="SimSun" w:eastAsia="SimSun" w:cs="SimSun"/>
          <w:sz w:val="20"/>
          <w:szCs w:val="20"/>
          <w:spacing w:val="2"/>
        </w:rPr>
        <w:t>。</w:t>
      </w:r>
    </w:p>
    <w:p>
      <w:pPr>
        <w:ind w:left="419"/>
        <w:spacing w:before="130" w:line="222" w:lineRule="auto"/>
        <w:rPr>
          <w:rFonts w:ascii="SimSun" w:hAnsi="SimSun" w:eastAsia="SimSun" w:cs="SimSun"/>
          <w:sz w:val="17"/>
          <w:szCs w:val="17"/>
        </w:rPr>
      </w:pPr>
      <w:r>
        <w:rPr>
          <w:rFonts w:ascii="SimHei" w:hAnsi="SimHei" w:eastAsia="SimHei" w:cs="SimHei"/>
          <w:sz w:val="17"/>
          <w:szCs w:val="17"/>
          <w:spacing w:val="6"/>
        </w:rPr>
        <w:t>注</w:t>
      </w:r>
      <w:r>
        <w:rPr>
          <w:rFonts w:ascii="SimHei" w:hAnsi="SimHei" w:eastAsia="SimHei" w:cs="SimHei"/>
          <w:sz w:val="17"/>
          <w:szCs w:val="17"/>
          <w:spacing w:val="-18"/>
        </w:rPr>
        <w:t xml:space="preserve"> </w:t>
      </w:r>
      <w:r>
        <w:rPr>
          <w:rFonts w:ascii="SimHei" w:hAnsi="SimHei" w:eastAsia="SimHei" w:cs="SimHei"/>
          <w:sz w:val="17"/>
          <w:szCs w:val="17"/>
          <w:spacing w:val="6"/>
        </w:rPr>
        <w:t>1</w:t>
      </w:r>
      <w:r>
        <w:rPr>
          <w:rFonts w:ascii="SimHei" w:hAnsi="SimHei" w:eastAsia="SimHei" w:cs="SimHei"/>
          <w:sz w:val="17"/>
          <w:szCs w:val="17"/>
          <w:spacing w:val="6"/>
        </w:rPr>
        <w:t xml:space="preserve"> </w:t>
      </w:r>
      <w:r>
        <w:rPr>
          <w:rFonts w:ascii="SimHei" w:hAnsi="SimHei" w:eastAsia="SimHei" w:cs="SimHei"/>
          <w:sz w:val="17"/>
          <w:szCs w:val="17"/>
          <w:spacing w:val="6"/>
        </w:rPr>
        <w:t>:</w:t>
      </w:r>
      <w:r>
        <w:rPr>
          <w:rFonts w:ascii="SimSun" w:hAnsi="SimSun" w:eastAsia="SimSun" w:cs="SimSun"/>
          <w:sz w:val="17"/>
          <w:szCs w:val="17"/>
          <w:spacing w:val="6"/>
        </w:rPr>
        <w:t>火花试验装置可应用到超过上述限制条件的电路，但此时火花试验装置的灵敏度可能已发生变化。</w:t>
      </w:r>
    </w:p>
    <w:p>
      <w:pPr>
        <w:pStyle w:val="BodyText"/>
        <w:ind w:left="349"/>
        <w:spacing w:before="65" w:line="212" w:lineRule="auto"/>
        <w:rPr>
          <w:rFonts w:ascii="SimSun" w:hAnsi="SimSun" w:eastAsia="SimSun" w:cs="SimSun"/>
          <w:sz w:val="17"/>
          <w:szCs w:val="17"/>
        </w:rPr>
      </w:pPr>
      <w:r>
        <w:rPr>
          <w:rFonts w:ascii="SimHei" w:hAnsi="SimHei" w:eastAsia="SimHei" w:cs="SimHei"/>
          <w:sz w:val="17"/>
          <w:szCs w:val="17"/>
          <w:spacing w:val="4"/>
        </w:rPr>
        <w:t>注</w:t>
      </w:r>
      <w:r>
        <w:rPr>
          <w:rFonts w:ascii="SimHei" w:hAnsi="SimHei" w:eastAsia="SimHei" w:cs="SimHei"/>
          <w:sz w:val="17"/>
          <w:szCs w:val="17"/>
          <w:spacing w:val="-22"/>
        </w:rPr>
        <w:t xml:space="preserve"> </w:t>
      </w:r>
      <w:r>
        <w:rPr>
          <w:rFonts w:ascii="SimHei" w:hAnsi="SimHei" w:eastAsia="SimHei" w:cs="SimHei"/>
          <w:sz w:val="17"/>
          <w:szCs w:val="17"/>
          <w:spacing w:val="4"/>
        </w:rPr>
        <w:t>2</w:t>
      </w:r>
      <w:r>
        <w:rPr>
          <w:rFonts w:ascii="SimHei" w:hAnsi="SimHei" w:eastAsia="SimHei" w:cs="SimHei"/>
          <w:sz w:val="17"/>
          <w:szCs w:val="17"/>
          <w:spacing w:val="4"/>
        </w:rPr>
        <w:t xml:space="preserve"> </w:t>
      </w:r>
      <w:r>
        <w:rPr>
          <w:rFonts w:ascii="SimHei" w:hAnsi="SimHei" w:eastAsia="SimHei" w:cs="SimHei"/>
          <w:sz w:val="17"/>
          <w:szCs w:val="17"/>
          <w:spacing w:val="4"/>
        </w:rPr>
        <w:t>:</w:t>
      </w:r>
      <w:r>
        <w:rPr>
          <w:rFonts w:ascii="SimSun" w:hAnsi="SimSun" w:eastAsia="SimSun" w:cs="SimSun"/>
          <w:sz w:val="17"/>
          <w:szCs w:val="17"/>
          <w:spacing w:val="4"/>
        </w:rPr>
        <w:t>如果试验电流大于3 </w:t>
      </w:r>
      <w:r>
        <w:rPr>
          <w:sz w:val="17"/>
          <w:szCs w:val="17"/>
          <w:spacing w:val="4"/>
        </w:rPr>
        <w:t>A,</w:t>
      </w:r>
      <w:r>
        <w:rPr>
          <w:sz w:val="17"/>
          <w:szCs w:val="17"/>
          <w:spacing w:val="14"/>
        </w:rPr>
        <w:t xml:space="preserve"> </w:t>
      </w:r>
      <w:r>
        <w:rPr>
          <w:rFonts w:ascii="SimSun" w:hAnsi="SimSun" w:eastAsia="SimSun" w:cs="SimSun"/>
          <w:sz w:val="17"/>
          <w:szCs w:val="17"/>
          <w:spacing w:val="4"/>
        </w:rPr>
        <w:t>钨丝的温升可导致点燃，致使试验结果失效。</w:t>
      </w:r>
    </w:p>
    <w:p>
      <w:pPr>
        <w:ind w:left="349"/>
        <w:spacing w:before="115" w:line="219" w:lineRule="auto"/>
        <w:rPr>
          <w:rFonts w:ascii="SimSun" w:hAnsi="SimSun" w:eastAsia="SimSun" w:cs="SimSun"/>
          <w:sz w:val="17"/>
          <w:szCs w:val="17"/>
        </w:rPr>
      </w:pPr>
      <w:r>
        <w:rPr>
          <w:rFonts w:ascii="SimSun" w:hAnsi="SimSun" w:eastAsia="SimSun" w:cs="SimSun"/>
          <w:sz w:val="17"/>
          <w:szCs w:val="17"/>
          <w:spacing w:val="9"/>
        </w:rPr>
        <w:t>注3:对于电感性电路，宜核查确认装置的自感和电路时间常数对试验结果不会产生不利影响。</w:t>
      </w:r>
    </w:p>
    <w:p>
      <w:pPr>
        <w:ind w:left="839" w:right="39" w:hanging="490"/>
        <w:spacing w:before="90" w:line="282" w:lineRule="auto"/>
        <w:rPr>
          <w:rFonts w:ascii="SimSun" w:hAnsi="SimSun" w:eastAsia="SimSun" w:cs="SimSun"/>
          <w:sz w:val="17"/>
          <w:szCs w:val="17"/>
        </w:rPr>
      </w:pPr>
      <w:r>
        <w:rPr>
          <w:rFonts w:ascii="SimHei" w:hAnsi="SimHei" w:eastAsia="SimHei" w:cs="SimHei"/>
          <w:sz w:val="17"/>
          <w:szCs w:val="17"/>
          <w:spacing w:val="5"/>
        </w:rPr>
        <w:t>注</w:t>
      </w:r>
      <w:r>
        <w:rPr>
          <w:rFonts w:ascii="SimHei" w:hAnsi="SimHei" w:eastAsia="SimHei" w:cs="SimHei"/>
          <w:sz w:val="17"/>
          <w:szCs w:val="17"/>
          <w:spacing w:val="-36"/>
        </w:rPr>
        <w:t xml:space="preserve"> </w:t>
      </w:r>
      <w:r>
        <w:rPr>
          <w:rFonts w:ascii="SimHei" w:hAnsi="SimHei" w:eastAsia="SimHei" w:cs="SimHei"/>
          <w:sz w:val="17"/>
          <w:szCs w:val="17"/>
          <w:spacing w:val="5"/>
        </w:rPr>
        <w:t>4</w:t>
      </w:r>
      <w:r>
        <w:rPr>
          <w:rFonts w:ascii="SimHei" w:hAnsi="SimHei" w:eastAsia="SimHei" w:cs="SimHei"/>
          <w:sz w:val="17"/>
          <w:szCs w:val="17"/>
          <w:spacing w:val="5"/>
        </w:rPr>
        <w:t xml:space="preserve"> </w:t>
      </w:r>
      <w:r>
        <w:rPr>
          <w:rFonts w:ascii="SimHei" w:hAnsi="SimHei" w:eastAsia="SimHei" w:cs="SimHei"/>
          <w:sz w:val="17"/>
          <w:szCs w:val="17"/>
          <w:spacing w:val="5"/>
        </w:rPr>
        <w:t>:</w:t>
      </w:r>
      <w:r>
        <w:rPr>
          <w:rFonts w:ascii="SimSun" w:hAnsi="SimSun" w:eastAsia="SimSun" w:cs="SimSun"/>
          <w:sz w:val="17"/>
          <w:szCs w:val="17"/>
          <w:spacing w:val="5"/>
        </w:rPr>
        <w:t>具有较大时间常数的电容性和电感性电路可以进行试验，例如，降低火花试验装置驱动速度。对于容性电路，</w:t>
      </w:r>
      <w:r>
        <w:rPr>
          <w:rFonts w:ascii="SimSun" w:hAnsi="SimSun" w:eastAsia="SimSun" w:cs="SimSun"/>
          <w:sz w:val="17"/>
          <w:szCs w:val="17"/>
        </w:rPr>
        <w:t xml:space="preserve"> </w:t>
      </w:r>
      <w:r>
        <w:rPr>
          <w:rFonts w:ascii="SimSun" w:hAnsi="SimSun" w:eastAsia="SimSun" w:cs="SimSun"/>
          <w:sz w:val="17"/>
          <w:szCs w:val="17"/>
          <w:spacing w:val="12"/>
        </w:rPr>
        <w:t>可以除去两根或三根钨丝进行试验。但需注意的是，</w:t>
      </w:r>
      <w:r>
        <w:rPr>
          <w:rFonts w:ascii="FangSong" w:hAnsi="FangSong" w:eastAsia="FangSong" w:cs="FangSong"/>
          <w:sz w:val="17"/>
          <w:szCs w:val="17"/>
          <w:spacing w:val="12"/>
        </w:rPr>
        <w:t>降低火</w:t>
      </w:r>
      <w:r>
        <w:rPr>
          <w:rFonts w:ascii="SimSun" w:hAnsi="SimSun" w:eastAsia="SimSun" w:cs="SimSun"/>
          <w:sz w:val="17"/>
          <w:szCs w:val="17"/>
          <w:spacing w:val="12"/>
        </w:rPr>
        <w:t>花试验装置速度可能会改变火花试验装置的灵</w:t>
      </w:r>
      <w:r>
        <w:rPr>
          <w:rFonts w:ascii="SimSun" w:hAnsi="SimSun" w:eastAsia="SimSun" w:cs="SimSun"/>
          <w:sz w:val="17"/>
          <w:szCs w:val="17"/>
          <w:spacing w:val="7"/>
        </w:rPr>
        <w:t xml:space="preserve"> </w:t>
      </w:r>
      <w:r>
        <w:rPr>
          <w:rFonts w:ascii="SimSun" w:hAnsi="SimSun" w:eastAsia="SimSun" w:cs="SimSun"/>
          <w:sz w:val="17"/>
          <w:szCs w:val="17"/>
          <w:spacing w:val="1"/>
        </w:rPr>
        <w:t>敏度。</w:t>
      </w:r>
    </w:p>
    <w:p>
      <w:pPr>
        <w:ind w:right="111" w:firstLine="419"/>
        <w:spacing w:before="82" w:line="285" w:lineRule="auto"/>
        <w:rPr>
          <w:rFonts w:ascii="SimSun" w:hAnsi="SimSun" w:eastAsia="SimSun" w:cs="SimSun"/>
          <w:sz w:val="20"/>
          <w:szCs w:val="20"/>
        </w:rPr>
      </w:pPr>
      <w:r>
        <w:rPr>
          <w:rFonts w:ascii="SimSun" w:hAnsi="SimSun" w:eastAsia="SimSun" w:cs="SimSun"/>
          <w:sz w:val="20"/>
          <w:szCs w:val="20"/>
          <w:spacing w:val="8"/>
        </w:rPr>
        <w:t>火花试验装置可能不适用于那些在规定的转数内，靠火花试验装置的通断来切断电流或减小电气</w:t>
      </w:r>
      <w:r>
        <w:rPr>
          <w:rFonts w:ascii="SimSun" w:hAnsi="SimSun" w:eastAsia="SimSun" w:cs="SimSun"/>
          <w:sz w:val="20"/>
          <w:szCs w:val="20"/>
          <w:spacing w:val="16"/>
        </w:rPr>
        <w:t xml:space="preserve"> </w:t>
      </w:r>
      <w:r>
        <w:rPr>
          <w:rFonts w:ascii="SimSun" w:hAnsi="SimSun" w:eastAsia="SimSun" w:cs="SimSun"/>
          <w:sz w:val="20"/>
          <w:szCs w:val="20"/>
          <w:spacing w:val="5"/>
        </w:rPr>
        <w:t>参数的电路试验。在整个试验过程中，这些电路应提供最不利情况下的输出条件。</w:t>
      </w:r>
    </w:p>
    <w:p>
      <w:pPr>
        <w:pStyle w:val="BodyText"/>
        <w:ind w:left="349"/>
        <w:spacing w:before="1" w:line="218" w:lineRule="auto"/>
        <w:rPr>
          <w:rFonts w:ascii="SimSun" w:hAnsi="SimSun" w:eastAsia="SimSun" w:cs="SimSun"/>
          <w:sz w:val="17"/>
          <w:szCs w:val="17"/>
        </w:rPr>
      </w:pPr>
      <w:r>
        <w:rPr>
          <w:rFonts w:ascii="SimSun" w:hAnsi="SimSun" w:eastAsia="SimSun" w:cs="SimSun"/>
          <w:sz w:val="17"/>
          <w:szCs w:val="17"/>
          <w:spacing w:val="15"/>
        </w:rPr>
        <w:t>注5:附录</w:t>
      </w:r>
      <w:r>
        <w:rPr>
          <w:sz w:val="17"/>
          <w:szCs w:val="17"/>
          <w:spacing w:val="15"/>
        </w:rPr>
        <w:t>E</w:t>
      </w:r>
      <w:r>
        <w:rPr>
          <w:sz w:val="17"/>
          <w:szCs w:val="17"/>
          <w:spacing w:val="32"/>
        </w:rPr>
        <w:t xml:space="preserve"> </w:t>
      </w:r>
      <w:r>
        <w:rPr>
          <w:rFonts w:ascii="SimSun" w:hAnsi="SimSun" w:eastAsia="SimSun" w:cs="SimSun"/>
          <w:sz w:val="17"/>
          <w:szCs w:val="17"/>
          <w:spacing w:val="15"/>
        </w:rPr>
        <w:t>和附录</w:t>
      </w:r>
      <w:r>
        <w:rPr>
          <w:sz w:val="17"/>
          <w:szCs w:val="17"/>
          <w:spacing w:val="15"/>
        </w:rPr>
        <w:t>H </w:t>
      </w:r>
      <w:r>
        <w:rPr>
          <w:rFonts w:ascii="SimSun" w:hAnsi="SimSun" w:eastAsia="SimSun" w:cs="SimSun"/>
          <w:sz w:val="17"/>
          <w:szCs w:val="17"/>
          <w:spacing w:val="15"/>
        </w:rPr>
        <w:t>提供了关于此类电路试验的更多信息。</w:t>
      </w:r>
    </w:p>
    <w:p>
      <w:pPr>
        <w:pStyle w:val="BodyText"/>
        <w:spacing w:before="278" w:line="221" w:lineRule="auto"/>
        <w:rPr>
          <w:rFonts w:ascii="SimHei" w:hAnsi="SimHei" w:eastAsia="SimHei" w:cs="SimHei"/>
          <w:sz w:val="19"/>
          <w:szCs w:val="19"/>
        </w:rPr>
      </w:pPr>
      <w:r>
        <w:rPr>
          <w:sz w:val="19"/>
          <w:szCs w:val="19"/>
          <w:spacing w:val="12"/>
        </w:rPr>
        <w:t>B.1.7     </w:t>
      </w:r>
      <w:r>
        <w:rPr>
          <w:rFonts w:ascii="SimHei" w:hAnsi="SimHei" w:eastAsia="SimHei" w:cs="SimHei"/>
          <w:sz w:val="19"/>
          <w:szCs w:val="19"/>
          <w:spacing w:val="12"/>
        </w:rPr>
        <w:t>对用于较大电流试验装置的改进</w:t>
      </w:r>
    </w:p>
    <w:p>
      <w:pPr>
        <w:pStyle w:val="BodyText"/>
        <w:ind w:left="419"/>
        <w:spacing w:before="195" w:line="219" w:lineRule="auto"/>
        <w:rPr>
          <w:rFonts w:ascii="SimSun" w:hAnsi="SimSun" w:eastAsia="SimSun" w:cs="SimSun"/>
          <w:sz w:val="21"/>
          <w:szCs w:val="21"/>
        </w:rPr>
      </w:pPr>
      <w:r>
        <w:rPr>
          <w:rFonts w:ascii="SimSun" w:hAnsi="SimSun" w:eastAsia="SimSun" w:cs="SimSun"/>
          <w:sz w:val="21"/>
          <w:szCs w:val="21"/>
          <w:spacing w:val="-4"/>
        </w:rPr>
        <w:t>如果试验装置按下列要求改进，则可对电流为3</w:t>
      </w:r>
      <w:r>
        <w:rPr>
          <w:rFonts w:ascii="SimSun" w:hAnsi="SimSun" w:eastAsia="SimSun" w:cs="SimSun"/>
          <w:sz w:val="21"/>
          <w:szCs w:val="21"/>
          <w:spacing w:val="-5"/>
        </w:rPr>
        <w:t xml:space="preserve"> </w:t>
      </w:r>
      <w:r>
        <w:rPr>
          <w:sz w:val="21"/>
          <w:szCs w:val="21"/>
          <w:spacing w:val="-5"/>
        </w:rPr>
        <w:t>A</w:t>
      </w:r>
      <w:r>
        <w:rPr>
          <w:rFonts w:ascii="SimSun" w:hAnsi="SimSun" w:eastAsia="SimSun" w:cs="SimSun"/>
          <w:sz w:val="21"/>
          <w:szCs w:val="21"/>
          <w:spacing w:val="-5"/>
        </w:rPr>
        <w:t>～</w:t>
      </w:r>
      <w:r>
        <w:rPr>
          <w:sz w:val="21"/>
          <w:szCs w:val="21"/>
          <w:spacing w:val="-5"/>
        </w:rPr>
        <w:t>10A</w:t>
      </w:r>
      <w:r>
        <w:rPr>
          <w:sz w:val="21"/>
          <w:szCs w:val="21"/>
          <w:spacing w:val="17"/>
        </w:rPr>
        <w:t xml:space="preserve">  </w:t>
      </w:r>
      <w:r>
        <w:rPr>
          <w:rFonts w:ascii="SimSun" w:hAnsi="SimSun" w:eastAsia="SimSun" w:cs="SimSun"/>
          <w:sz w:val="21"/>
          <w:szCs w:val="21"/>
          <w:spacing w:val="-5"/>
        </w:rPr>
        <w:t>的电路进行试验。</w:t>
      </w:r>
    </w:p>
    <w:p>
      <w:pPr>
        <w:pStyle w:val="BodyText"/>
        <w:ind w:right="160" w:firstLine="349"/>
        <w:spacing w:before="91" w:line="290" w:lineRule="auto"/>
        <w:rPr>
          <w:rFonts w:ascii="SimSun" w:hAnsi="SimSun" w:eastAsia="SimSun" w:cs="SimSun"/>
          <w:sz w:val="19"/>
          <w:szCs w:val="19"/>
        </w:rPr>
      </w:pPr>
      <w:r>
        <w:rPr>
          <w:rFonts w:ascii="SimSun" w:hAnsi="SimSun" w:eastAsia="SimSun" w:cs="SimSun"/>
          <w:sz w:val="20"/>
          <w:szCs w:val="20"/>
          <w:spacing w:val="8"/>
        </w:rPr>
        <w:t>将直径为0.2</w:t>
      </w:r>
      <w:r>
        <w:rPr>
          <w:sz w:val="20"/>
          <w:szCs w:val="20"/>
        </w:rPr>
        <w:t>mm</w:t>
      </w:r>
      <w:r>
        <w:rPr>
          <w:sz w:val="20"/>
          <w:szCs w:val="20"/>
          <w:spacing w:val="-9"/>
        </w:rPr>
        <w:t xml:space="preserve"> </w:t>
      </w:r>
      <w:r>
        <w:rPr>
          <w:rFonts w:ascii="SimSun" w:hAnsi="SimSun" w:eastAsia="SimSun" w:cs="SimSun"/>
          <w:sz w:val="20"/>
          <w:szCs w:val="20"/>
          <w:spacing w:val="8"/>
        </w:rPr>
        <w:t>的钨丝改为直径为0.37 </w:t>
      </w:r>
      <w:r>
        <w:rPr>
          <w:sz w:val="20"/>
          <w:szCs w:val="20"/>
        </w:rPr>
        <w:t>mm</w:t>
      </w:r>
      <w:r>
        <w:rPr>
          <w:sz w:val="20"/>
          <w:szCs w:val="20"/>
          <w:spacing w:val="8"/>
        </w:rPr>
        <w:t>~0.43</w:t>
      </w:r>
      <w:r>
        <w:rPr>
          <w:sz w:val="20"/>
          <w:szCs w:val="20"/>
        </w:rPr>
        <w:t>mm</w:t>
      </w:r>
      <w:r>
        <w:rPr>
          <w:sz w:val="20"/>
          <w:szCs w:val="20"/>
          <w:spacing w:val="8"/>
        </w:rPr>
        <w:t xml:space="preserve">       </w:t>
      </w:r>
      <w:r>
        <w:rPr>
          <w:rFonts w:ascii="SimSun" w:hAnsi="SimSun" w:eastAsia="SimSun" w:cs="SimSun"/>
          <w:sz w:val="20"/>
          <w:szCs w:val="20"/>
          <w:spacing w:val="8"/>
        </w:rPr>
        <w:t>之间的钨丝，且将钨丝自由长度减</w:t>
      </w:r>
      <w:r>
        <w:rPr>
          <w:rFonts w:ascii="SimSun" w:hAnsi="SimSun" w:eastAsia="SimSun" w:cs="SimSun"/>
          <w:sz w:val="20"/>
          <w:szCs w:val="20"/>
          <w:spacing w:val="7"/>
        </w:rPr>
        <w:t>短到</w:t>
      </w:r>
      <w:r>
        <w:rPr>
          <w:rFonts w:ascii="SimSun" w:hAnsi="SimSun" w:eastAsia="SimSun" w:cs="SimSun"/>
          <w:sz w:val="20"/>
          <w:szCs w:val="20"/>
        </w:rPr>
        <w:t xml:space="preserve"> </w:t>
      </w:r>
      <w:r>
        <w:rPr>
          <w:sz w:val="19"/>
          <w:szCs w:val="19"/>
          <w:spacing w:val="-4"/>
        </w:rPr>
        <w:t>10.5mm</w:t>
      </w:r>
      <w:r>
        <w:rPr>
          <w:rFonts w:ascii="SimSun" w:hAnsi="SimSun" w:eastAsia="SimSun" w:cs="SimSun"/>
          <w:sz w:val="19"/>
          <w:szCs w:val="19"/>
          <w:spacing w:val="-4"/>
        </w:rPr>
        <w:t>。</w:t>
      </w:r>
    </w:p>
    <w:p>
      <w:pPr>
        <w:ind w:left="352"/>
        <w:spacing w:before="55" w:line="219" w:lineRule="auto"/>
        <w:rPr>
          <w:rFonts w:ascii="SimSun" w:hAnsi="SimSun" w:eastAsia="SimSun" w:cs="SimSun"/>
          <w:sz w:val="17"/>
          <w:szCs w:val="17"/>
        </w:rPr>
      </w:pPr>
      <w:r>
        <w:rPr>
          <w:rFonts w:ascii="SimSun" w:hAnsi="SimSun" w:eastAsia="SimSun" w:cs="SimSun"/>
          <w:sz w:val="17"/>
          <w:szCs w:val="17"/>
          <w:b/>
          <w:bCs/>
          <w:spacing w:val="5"/>
        </w:rPr>
        <w:t>注</w:t>
      </w:r>
      <w:r>
        <w:rPr>
          <w:rFonts w:ascii="SimSun" w:hAnsi="SimSun" w:eastAsia="SimSun" w:cs="SimSun"/>
          <w:sz w:val="17"/>
          <w:szCs w:val="17"/>
          <w:spacing w:val="-9"/>
        </w:rPr>
        <w:t xml:space="preserve"> </w:t>
      </w:r>
      <w:r>
        <w:rPr>
          <w:rFonts w:ascii="SimSun" w:hAnsi="SimSun" w:eastAsia="SimSun" w:cs="SimSun"/>
          <w:sz w:val="17"/>
          <w:szCs w:val="17"/>
          <w:b/>
          <w:bCs/>
          <w:spacing w:val="5"/>
        </w:rPr>
        <w:t>1</w:t>
      </w:r>
      <w:r>
        <w:rPr>
          <w:rFonts w:ascii="SimSun" w:hAnsi="SimSun" w:eastAsia="SimSun" w:cs="SimSun"/>
          <w:sz w:val="17"/>
          <w:szCs w:val="17"/>
          <w:spacing w:val="5"/>
        </w:rPr>
        <w:t xml:space="preserve"> </w:t>
      </w:r>
      <w:r>
        <w:rPr>
          <w:rFonts w:ascii="SimSun" w:hAnsi="SimSun" w:eastAsia="SimSun" w:cs="SimSun"/>
          <w:sz w:val="17"/>
          <w:szCs w:val="17"/>
          <w:b/>
          <w:bCs/>
          <w:spacing w:val="5"/>
        </w:rPr>
        <w:t>:</w:t>
      </w:r>
      <w:r>
        <w:rPr>
          <w:rFonts w:ascii="SimSun" w:hAnsi="SimSun" w:eastAsia="SimSun" w:cs="SimSun"/>
          <w:sz w:val="17"/>
          <w:szCs w:val="17"/>
          <w:spacing w:val="5"/>
        </w:rPr>
        <w:t>净长度的缩短能降低镉盘的磨损。</w:t>
      </w:r>
    </w:p>
    <w:p>
      <w:pPr>
        <w:pStyle w:val="BodyText"/>
        <w:ind w:right="108" w:firstLine="349"/>
        <w:spacing w:before="47" w:line="261" w:lineRule="auto"/>
        <w:rPr>
          <w:rFonts w:ascii="SimSun" w:hAnsi="SimSun" w:eastAsia="SimSun" w:cs="SimSun"/>
          <w:sz w:val="20"/>
          <w:szCs w:val="20"/>
        </w:rPr>
      </w:pPr>
      <w:r>
        <w:rPr>
          <w:rFonts w:ascii="SimSun" w:hAnsi="SimSun" w:eastAsia="SimSun" w:cs="SimSun"/>
          <w:sz w:val="20"/>
          <w:szCs w:val="20"/>
          <w:spacing w:val="10"/>
        </w:rPr>
        <w:t>装置的总电阻包括换向接触电阻应降至小于100</w:t>
      </w:r>
      <w:r>
        <w:rPr>
          <w:sz w:val="20"/>
          <w:szCs w:val="20"/>
          <w:spacing w:val="10"/>
        </w:rPr>
        <w:t>mΩ,  </w:t>
      </w:r>
      <w:r>
        <w:rPr>
          <w:rFonts w:ascii="SimSun" w:hAnsi="SimSun" w:eastAsia="SimSun" w:cs="SimSun"/>
          <w:sz w:val="20"/>
          <w:szCs w:val="20"/>
          <w:spacing w:val="10"/>
        </w:rPr>
        <w:t>或者修改被试电路，以补偿火花试验装置的 </w:t>
      </w:r>
      <w:r>
        <w:rPr>
          <w:rFonts w:ascii="SimSun" w:hAnsi="SimSun" w:eastAsia="SimSun" w:cs="SimSun"/>
          <w:sz w:val="20"/>
          <w:szCs w:val="20"/>
          <w:spacing w:val="-2"/>
        </w:rPr>
        <w:t>内电阻。</w:t>
      </w:r>
    </w:p>
    <w:p>
      <w:pPr>
        <w:ind w:left="789" w:right="117" w:hanging="437"/>
        <w:spacing w:before="66" w:line="305" w:lineRule="auto"/>
        <w:rPr>
          <w:rFonts w:ascii="SimSun" w:hAnsi="SimSun" w:eastAsia="SimSun" w:cs="SimSun"/>
          <w:sz w:val="17"/>
          <w:szCs w:val="17"/>
        </w:rPr>
      </w:pPr>
      <w:r>
        <w:rPr>
          <w:rFonts w:ascii="SimSun" w:hAnsi="SimSun" w:eastAsia="SimSun" w:cs="SimSun"/>
          <w:sz w:val="17"/>
          <w:szCs w:val="17"/>
          <w:b/>
          <w:bCs/>
          <w:spacing w:val="6"/>
        </w:rPr>
        <w:t>注</w:t>
      </w:r>
      <w:r>
        <w:rPr>
          <w:rFonts w:ascii="SimSun" w:hAnsi="SimSun" w:eastAsia="SimSun" w:cs="SimSun"/>
          <w:sz w:val="17"/>
          <w:szCs w:val="17"/>
          <w:spacing w:val="6"/>
        </w:rPr>
        <w:t xml:space="preserve"> </w:t>
      </w:r>
      <w:r>
        <w:rPr>
          <w:rFonts w:ascii="SimSun" w:hAnsi="SimSun" w:eastAsia="SimSun" w:cs="SimSun"/>
          <w:sz w:val="17"/>
          <w:szCs w:val="17"/>
          <w:b/>
          <w:bCs/>
          <w:spacing w:val="6"/>
        </w:rPr>
        <w:t>2</w:t>
      </w:r>
      <w:r>
        <w:rPr>
          <w:rFonts w:ascii="SimSun" w:hAnsi="SimSun" w:eastAsia="SimSun" w:cs="SimSun"/>
          <w:sz w:val="17"/>
          <w:szCs w:val="17"/>
          <w:spacing w:val="6"/>
        </w:rPr>
        <w:t xml:space="preserve"> </w:t>
      </w:r>
      <w:r>
        <w:rPr>
          <w:rFonts w:ascii="SimSun" w:hAnsi="SimSun" w:eastAsia="SimSun" w:cs="SimSun"/>
          <w:sz w:val="17"/>
          <w:szCs w:val="17"/>
          <w:b/>
          <w:bCs/>
          <w:spacing w:val="6"/>
        </w:rPr>
        <w:t>:</w:t>
      </w:r>
      <w:r>
        <w:rPr>
          <w:rFonts w:ascii="SimSun" w:hAnsi="SimSun" w:eastAsia="SimSun" w:cs="SimSun"/>
          <w:sz w:val="17"/>
          <w:szCs w:val="17"/>
          <w:spacing w:val="6"/>
        </w:rPr>
        <w:t>已经发现用于汽车制造业的电刷型式与装置轴上的黄铜轴套组合使用可增加接触面积，是一种实</w:t>
      </w:r>
      <w:r>
        <w:rPr>
          <w:rFonts w:ascii="SimSun" w:hAnsi="SimSun" w:eastAsia="SimSun" w:cs="SimSun"/>
          <w:sz w:val="17"/>
          <w:szCs w:val="17"/>
          <w:spacing w:val="5"/>
        </w:rPr>
        <w:t>用的降低接</w:t>
      </w:r>
      <w:r>
        <w:rPr>
          <w:rFonts w:ascii="SimSun" w:hAnsi="SimSun" w:eastAsia="SimSun" w:cs="SimSun"/>
          <w:sz w:val="17"/>
          <w:szCs w:val="17"/>
        </w:rPr>
        <w:t xml:space="preserve"> </w:t>
      </w:r>
      <w:r>
        <w:rPr>
          <w:rFonts w:ascii="SimSun" w:hAnsi="SimSun" w:eastAsia="SimSun" w:cs="SimSun"/>
          <w:sz w:val="17"/>
          <w:szCs w:val="17"/>
          <w:spacing w:val="6"/>
        </w:rPr>
        <w:t>触电阻的方法。</w:t>
      </w:r>
    </w:p>
    <w:p>
      <w:pPr>
        <w:pStyle w:val="BodyText"/>
        <w:ind w:left="349"/>
        <w:spacing w:line="219" w:lineRule="auto"/>
        <w:rPr>
          <w:rFonts w:ascii="SimSun" w:hAnsi="SimSun" w:eastAsia="SimSun" w:cs="SimSun"/>
          <w:sz w:val="20"/>
          <w:szCs w:val="20"/>
        </w:rPr>
      </w:pPr>
      <w:r>
        <w:rPr>
          <w:rFonts w:ascii="SimSun" w:hAnsi="SimSun" w:eastAsia="SimSun" w:cs="SimSun"/>
          <w:sz w:val="20"/>
          <w:szCs w:val="20"/>
          <w:spacing w:val="3"/>
        </w:rPr>
        <w:t>试验装置的总电感以及与被试电路连接线的电感应减到最小，且不超过1</w:t>
      </w:r>
      <w:r>
        <w:rPr>
          <w:rFonts w:ascii="SimSun" w:hAnsi="SimSun" w:eastAsia="SimSun" w:cs="SimSun"/>
          <w:sz w:val="20"/>
          <w:szCs w:val="20"/>
          <w:spacing w:val="-20"/>
        </w:rPr>
        <w:t xml:space="preserve"> </w:t>
      </w:r>
      <w:r>
        <w:rPr>
          <w:rFonts w:ascii="SimSun" w:hAnsi="SimSun" w:eastAsia="SimSun" w:cs="SimSun"/>
          <w:sz w:val="20"/>
          <w:szCs w:val="20"/>
          <w:spacing w:val="3"/>
        </w:rPr>
        <w:t>μ</w:t>
      </w:r>
      <w:r>
        <w:rPr>
          <w:sz w:val="20"/>
          <w:szCs w:val="20"/>
          <w:spacing w:val="3"/>
        </w:rPr>
        <w:t>H</w:t>
      </w:r>
      <w:r>
        <w:rPr>
          <w:rFonts w:ascii="SimSun" w:hAnsi="SimSun" w:eastAsia="SimSun" w:cs="SimSun"/>
          <w:sz w:val="20"/>
          <w:szCs w:val="20"/>
          <w:spacing w:val="3"/>
        </w:rPr>
        <w:t>。</w:t>
      </w:r>
    </w:p>
    <w:p>
      <w:pPr>
        <w:ind w:left="349"/>
        <w:spacing w:before="73" w:line="219" w:lineRule="auto"/>
        <w:rPr>
          <w:rFonts w:ascii="SimSun" w:hAnsi="SimSun" w:eastAsia="SimSun" w:cs="SimSun"/>
          <w:sz w:val="20"/>
          <w:szCs w:val="20"/>
        </w:rPr>
      </w:pPr>
      <w:r>
        <w:rPr>
          <w:rFonts w:ascii="SimSun" w:hAnsi="SimSun" w:eastAsia="SimSun" w:cs="SimSun"/>
          <w:sz w:val="20"/>
          <w:szCs w:val="20"/>
          <w:spacing w:val="4"/>
        </w:rPr>
        <w:t>该设备适用于较大的电流，但应特别关注对结果</w:t>
      </w:r>
      <w:r>
        <w:rPr>
          <w:rFonts w:ascii="SimSun" w:hAnsi="SimSun" w:eastAsia="SimSun" w:cs="SimSun"/>
          <w:sz w:val="20"/>
          <w:szCs w:val="20"/>
          <w:spacing w:val="3"/>
        </w:rPr>
        <w:t>进行分析。</w:t>
      </w:r>
    </w:p>
    <w:p>
      <w:pPr>
        <w:spacing w:line="219" w:lineRule="auto"/>
        <w:sectPr>
          <w:headerReference w:type="default" r:id="rId215"/>
          <w:footerReference w:type="default" r:id="rId216"/>
          <w:pgSz w:w="11380" w:h="16820"/>
          <w:pgMar w:top="1602" w:right="965" w:bottom="1295" w:left="1130" w:header="1294" w:footer="1133" w:gutter="0"/>
        </w:sectPr>
        <w:rPr>
          <w:rFonts w:ascii="SimSun" w:hAnsi="SimSun" w:eastAsia="SimSun" w:cs="SimSun"/>
          <w:sz w:val="20"/>
          <w:szCs w:val="20"/>
        </w:rPr>
      </w:pPr>
    </w:p>
    <w:p>
      <w:pPr>
        <w:spacing w:before="39"/>
        <w:rPr/>
      </w:pPr>
      <w:r/>
    </w:p>
    <w:p>
      <w:pPr>
        <w:spacing w:before="38"/>
        <w:rPr/>
      </w:pPr>
      <w:r/>
    </w:p>
    <w:p>
      <w:pPr>
        <w:sectPr>
          <w:headerReference w:type="default" r:id="rId217"/>
          <w:footerReference w:type="default" r:id="rId218"/>
          <w:pgSz w:w="11380" w:h="16820"/>
          <w:pgMar w:top="1542" w:right="1032" w:bottom="1344" w:left="1140" w:header="1234" w:footer="1209" w:gutter="0"/>
          <w:cols w:equalWidth="0" w:num="1">
            <w:col w:w="9208" w:space="0"/>
          </w:cols>
        </w:sectPr>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329"/>
        <w:spacing w:before="55" w:line="219" w:lineRule="auto"/>
        <w:rPr>
          <w:rFonts w:ascii="SimSun" w:hAnsi="SimSun" w:eastAsia="SimSun" w:cs="SimSun"/>
          <w:sz w:val="17"/>
          <w:szCs w:val="17"/>
        </w:rPr>
      </w:pPr>
      <w:r>
        <w:rPr>
          <w:rFonts w:ascii="SimSun" w:hAnsi="SimSun" w:eastAsia="SimSun" w:cs="SimSun"/>
          <w:sz w:val="17"/>
          <w:szCs w:val="17"/>
          <w:spacing w:val="3"/>
        </w:rPr>
        <w:t>标引序号说明：</w:t>
      </w:r>
    </w:p>
    <w:p>
      <w:pPr>
        <w:spacing w:before="98" w:line="219" w:lineRule="auto"/>
        <w:jc w:val="right"/>
        <w:rPr>
          <w:rFonts w:ascii="SimSun" w:hAnsi="SimSun" w:eastAsia="SimSun" w:cs="SimSun"/>
          <w:sz w:val="17"/>
          <w:szCs w:val="17"/>
        </w:rPr>
      </w:pPr>
      <w:r>
        <w:rPr>
          <w:rFonts w:ascii="SimSun" w:hAnsi="SimSun" w:eastAsia="SimSun" w:cs="SimSun"/>
          <w:sz w:val="17"/>
          <w:szCs w:val="17"/>
          <w:spacing w:val="5"/>
        </w:rPr>
        <w:t>1——被试电路连接处。</w:t>
      </w:r>
    </w:p>
    <w:p>
      <w:pPr>
        <w:spacing w:line="19"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before="32" w:line="219" w:lineRule="auto"/>
        <w:jc w:val="right"/>
        <w:rPr>
          <w:rFonts w:ascii="SimSun" w:hAnsi="SimSun" w:eastAsia="SimSun" w:cs="SimSun"/>
          <w:sz w:val="17"/>
          <w:szCs w:val="17"/>
        </w:rPr>
      </w:pPr>
      <w:r>
        <w:rPr>
          <w:rFonts w:ascii="SimSun" w:hAnsi="SimSun" w:eastAsia="SimSun" w:cs="SimSun"/>
          <w:sz w:val="17"/>
          <w:szCs w:val="17"/>
          <w:spacing w:val="11"/>
        </w:rPr>
        <w:t>单位为毫米</w:t>
      </w:r>
    </w:p>
    <w:p>
      <w:pPr>
        <w:spacing w:before="171" w:line="9090" w:lineRule="exact"/>
        <w:rPr/>
      </w:pPr>
      <w:r>
        <w:rPr>
          <w:position w:val="-181"/>
        </w:rPr>
        <w:drawing>
          <wp:inline distT="0" distB="0" distL="0" distR="0">
            <wp:extent cx="2952738" cy="5772170"/>
            <wp:effectExtent l="0" t="0" r="0" b="0"/>
            <wp:docPr id="72" name="IM 72"/>
            <wp:cNvGraphicFramePr/>
            <a:graphic>
              <a:graphicData uri="http://schemas.openxmlformats.org/drawingml/2006/picture">
                <pic:pic>
                  <pic:nvPicPr>
                    <pic:cNvPr id="72" name="IM 72"/>
                    <pic:cNvPicPr/>
                  </pic:nvPicPr>
                  <pic:blipFill>
                    <a:blip r:embed="rId219"/>
                    <a:stretch>
                      <a:fillRect/>
                    </a:stretch>
                  </pic:blipFill>
                  <pic:spPr>
                    <a:xfrm rot="0">
                      <a:off x="0" y="0"/>
                      <a:ext cx="2952738" cy="5772170"/>
                    </a:xfrm>
                    <a:prstGeom prst="rect">
                      <a:avLst/>
                    </a:prstGeom>
                  </pic:spPr>
                </pic:pic>
              </a:graphicData>
            </a:graphic>
          </wp:inline>
        </w:drawing>
      </w:r>
    </w:p>
    <w:p>
      <w:pPr>
        <w:spacing w:line="9090" w:lineRule="exact"/>
        <w:sectPr>
          <w:type w:val="continuous"/>
          <w:pgSz w:w="11380" w:h="16820"/>
          <w:pgMar w:top="1542" w:right="1032" w:bottom="1344" w:left="1140" w:header="1234" w:footer="1209" w:gutter="0"/>
          <w:cols w:equalWidth="0" w:num="2">
            <w:col w:w="2185" w:space="75"/>
            <w:col w:w="6948" w:space="0"/>
          </w:cols>
        </w:sectPr>
        <w:rPr/>
      </w:pPr>
    </w:p>
    <w:p>
      <w:pPr>
        <w:pStyle w:val="BodyText"/>
        <w:ind w:left="2819"/>
        <w:spacing w:before="246" w:line="187" w:lineRule="auto"/>
        <w:rPr>
          <w:rFonts w:ascii="SimHei" w:hAnsi="SimHei" w:eastAsia="SimHei" w:cs="SimHei"/>
          <w:sz w:val="19"/>
          <w:szCs w:val="19"/>
        </w:rPr>
      </w:pPr>
      <w:r>
        <w:rPr>
          <w:rFonts w:ascii="SimHei" w:hAnsi="SimHei" w:eastAsia="SimHei" w:cs="SimHei"/>
          <w:sz w:val="19"/>
          <w:szCs w:val="19"/>
          <w:spacing w:val="12"/>
        </w:rPr>
        <w:t>图</w:t>
      </w:r>
      <w:r>
        <w:rPr>
          <w:rFonts w:ascii="SimHei" w:hAnsi="SimHei" w:eastAsia="SimHei" w:cs="SimHei"/>
          <w:sz w:val="19"/>
          <w:szCs w:val="19"/>
          <w:spacing w:val="-23"/>
        </w:rPr>
        <w:t xml:space="preserve"> </w:t>
      </w:r>
      <w:r>
        <w:rPr>
          <w:sz w:val="19"/>
          <w:szCs w:val="19"/>
          <w:spacing w:val="12"/>
        </w:rPr>
        <w:t>B.1</w:t>
      </w:r>
      <w:r>
        <w:rPr>
          <w:sz w:val="19"/>
          <w:szCs w:val="19"/>
          <w:spacing w:val="3"/>
        </w:rPr>
        <w:t xml:space="preserve">     </w:t>
      </w:r>
      <w:r>
        <w:rPr>
          <w:rFonts w:ascii="SimHei" w:hAnsi="SimHei" w:eastAsia="SimHei" w:cs="SimHei"/>
          <w:sz w:val="19"/>
          <w:szCs w:val="19"/>
          <w:spacing w:val="12"/>
        </w:rPr>
        <w:t>本质安全电路用火花试验装置</w:t>
      </w:r>
    </w:p>
    <w:p>
      <w:pPr>
        <w:spacing w:line="187" w:lineRule="auto"/>
        <w:sectPr>
          <w:type w:val="continuous"/>
          <w:pgSz w:w="11380" w:h="16820"/>
          <w:pgMar w:top="1542" w:right="1032" w:bottom="1344" w:left="1140" w:header="1234" w:footer="1209" w:gutter="0"/>
          <w:cols w:equalWidth="0" w:num="1">
            <w:col w:w="9208" w:space="0"/>
          </w:cols>
        </w:sectPr>
        <w:rPr>
          <w:rFonts w:ascii="SimHei" w:hAnsi="SimHei" w:eastAsia="SimHei" w:cs="SimHei"/>
          <w:sz w:val="19"/>
          <w:szCs w:val="19"/>
        </w:rPr>
      </w:pPr>
    </w:p>
    <w:p>
      <w:pPr>
        <w:spacing w:line="248" w:lineRule="auto"/>
        <w:rPr>
          <w:rFonts w:ascii="Arial"/>
          <w:sz w:val="21"/>
        </w:rPr>
      </w:pPr>
      <w:r/>
    </w:p>
    <w:p>
      <w:pPr>
        <w:ind w:right="17"/>
        <w:spacing w:before="55" w:line="219" w:lineRule="auto"/>
        <w:jc w:val="right"/>
        <w:rPr>
          <w:rFonts w:ascii="SimSun" w:hAnsi="SimSun" w:eastAsia="SimSun" w:cs="SimSun"/>
          <w:sz w:val="17"/>
          <w:szCs w:val="17"/>
        </w:rPr>
      </w:pPr>
      <w:r>
        <w:rPr>
          <w:rFonts w:ascii="SimSun" w:hAnsi="SimSun" w:eastAsia="SimSun" w:cs="SimSun"/>
          <w:sz w:val="17"/>
          <w:szCs w:val="17"/>
          <w:spacing w:val="7"/>
        </w:rPr>
        <w:t>单位为毫米</w:t>
      </w:r>
    </w:p>
    <w:p>
      <w:pPr>
        <w:spacing w:line="289" w:lineRule="auto"/>
        <w:rPr>
          <w:rFonts w:ascii="Arial"/>
          <w:sz w:val="21"/>
        </w:rPr>
      </w:pPr>
      <w:r>
        <w:drawing>
          <wp:anchor distT="0" distB="0" distL="0" distR="0" simplePos="0" relativeHeight="251873280" behindDoc="0" locked="0" layoutInCell="1" allowOverlap="1">
            <wp:simplePos x="0" y="0"/>
            <wp:positionH relativeFrom="column">
              <wp:posOffset>984294</wp:posOffset>
            </wp:positionH>
            <wp:positionV relativeFrom="paragraph">
              <wp:posOffset>127687</wp:posOffset>
            </wp:positionV>
            <wp:extent cx="1384270" cy="1625602"/>
            <wp:effectExtent l="0" t="0" r="0" b="0"/>
            <wp:wrapNone/>
            <wp:docPr id="74" name="IM 74"/>
            <wp:cNvGraphicFramePr/>
            <a:graphic>
              <a:graphicData uri="http://schemas.openxmlformats.org/drawingml/2006/picture">
                <pic:pic>
                  <pic:nvPicPr>
                    <pic:cNvPr id="74" name="IM 74"/>
                    <pic:cNvPicPr/>
                  </pic:nvPicPr>
                  <pic:blipFill>
                    <a:blip r:embed="rId222"/>
                    <a:stretch>
                      <a:fillRect/>
                    </a:stretch>
                  </pic:blipFill>
                  <pic:spPr>
                    <a:xfrm rot="0">
                      <a:off x="0" y="0"/>
                      <a:ext cx="1384270" cy="1625602"/>
                    </a:xfrm>
                    <a:prstGeom prst="rect">
                      <a:avLst/>
                    </a:prstGeom>
                  </pic:spPr>
                </pic:pic>
              </a:graphicData>
            </a:graphic>
          </wp:anchor>
        </w:drawing>
      </w:r>
      <w:r/>
    </w:p>
    <w:p>
      <w:pPr>
        <w:ind w:firstLine="4899"/>
        <w:spacing w:line="2980" w:lineRule="exact"/>
        <w:rPr/>
      </w:pPr>
      <w:r>
        <w:rPr>
          <w:position w:val="-59"/>
        </w:rPr>
        <w:drawing>
          <wp:inline distT="0" distB="0" distL="0" distR="0">
            <wp:extent cx="1492231" cy="1892300"/>
            <wp:effectExtent l="0" t="0" r="0" b="0"/>
            <wp:docPr id="76" name="IM 76"/>
            <wp:cNvGraphicFramePr/>
            <a:graphic>
              <a:graphicData uri="http://schemas.openxmlformats.org/drawingml/2006/picture">
                <pic:pic>
                  <pic:nvPicPr>
                    <pic:cNvPr id="76" name="IM 76"/>
                    <pic:cNvPicPr/>
                  </pic:nvPicPr>
                  <pic:blipFill>
                    <a:blip r:embed="rId223"/>
                    <a:stretch>
                      <a:fillRect/>
                    </a:stretch>
                  </pic:blipFill>
                  <pic:spPr>
                    <a:xfrm rot="0">
                      <a:off x="0" y="0"/>
                      <a:ext cx="1492231" cy="1892300"/>
                    </a:xfrm>
                    <a:prstGeom prst="rect">
                      <a:avLst/>
                    </a:prstGeom>
                  </pic:spPr>
                </pic:pic>
              </a:graphicData>
            </a:graphic>
          </wp:inline>
        </w:drawing>
      </w:r>
    </w:p>
    <w:p>
      <w:pPr>
        <w:spacing w:line="264" w:lineRule="auto"/>
        <w:rPr>
          <w:rFonts w:ascii="Arial"/>
          <w:sz w:val="21"/>
        </w:rPr>
      </w:pPr>
      <w:r/>
    </w:p>
    <w:p>
      <w:pPr>
        <w:pStyle w:val="BodyText"/>
        <w:ind w:left="3500"/>
        <w:spacing w:before="62" w:line="222" w:lineRule="auto"/>
        <w:rPr>
          <w:rFonts w:ascii="SimHei" w:hAnsi="SimHei" w:eastAsia="SimHei" w:cs="SimHei"/>
          <w:sz w:val="19"/>
          <w:szCs w:val="19"/>
        </w:rPr>
      </w:pPr>
      <w:bookmarkStart w:name="bookmark114" w:id="41"/>
      <w:bookmarkEnd w:id="41"/>
      <w:r>
        <w:rPr>
          <w:rFonts w:ascii="SimHei" w:hAnsi="SimHei" w:eastAsia="SimHei" w:cs="SimHei"/>
          <w:sz w:val="19"/>
          <w:szCs w:val="19"/>
          <w:spacing w:val="6"/>
        </w:rPr>
        <w:t>图</w:t>
      </w:r>
      <w:r>
        <w:rPr>
          <w:rFonts w:ascii="SimHei" w:hAnsi="SimHei" w:eastAsia="SimHei" w:cs="SimHei"/>
          <w:sz w:val="19"/>
          <w:szCs w:val="19"/>
          <w:spacing w:val="-22"/>
        </w:rPr>
        <w:t xml:space="preserve"> </w:t>
      </w:r>
      <w:r>
        <w:rPr>
          <w:sz w:val="19"/>
          <w:szCs w:val="19"/>
          <w:spacing w:val="6"/>
        </w:rPr>
        <w:t>B.2</w:t>
      </w:r>
      <w:r>
        <w:rPr>
          <w:sz w:val="19"/>
          <w:szCs w:val="19"/>
          <w:spacing w:val="1"/>
        </w:rPr>
        <w:t xml:space="preserve">     </w:t>
      </w:r>
      <w:r>
        <w:rPr>
          <w:rFonts w:ascii="SimHei" w:hAnsi="SimHei" w:eastAsia="SimHei" w:cs="SimHei"/>
          <w:sz w:val="19"/>
          <w:szCs w:val="19"/>
          <w:spacing w:val="6"/>
        </w:rPr>
        <w:t>镉电极盘</w:t>
      </w:r>
    </w:p>
    <w:p>
      <w:pPr>
        <w:spacing w:line="268" w:lineRule="auto"/>
        <w:rPr>
          <w:rFonts w:ascii="Arial"/>
          <w:sz w:val="21"/>
        </w:rPr>
      </w:pPr>
      <w:r/>
    </w:p>
    <w:p>
      <w:pPr>
        <w:spacing w:line="269" w:lineRule="auto"/>
        <w:rPr>
          <w:rFonts w:ascii="Arial"/>
          <w:sz w:val="21"/>
        </w:rPr>
      </w:pPr>
      <w:r/>
    </w:p>
    <w:p>
      <w:pPr>
        <w:ind w:left="8020"/>
        <w:spacing w:before="49" w:line="219" w:lineRule="auto"/>
        <w:rPr>
          <w:rFonts w:ascii="SimSun" w:hAnsi="SimSun" w:eastAsia="SimSun" w:cs="SimSun"/>
          <w:sz w:val="15"/>
          <w:szCs w:val="15"/>
        </w:rPr>
      </w:pPr>
      <w:r>
        <w:rPr>
          <w:rFonts w:ascii="SimSun" w:hAnsi="SimSun" w:eastAsia="SimSun" w:cs="SimSun"/>
          <w:sz w:val="15"/>
          <w:szCs w:val="15"/>
          <w:spacing w:val="23"/>
        </w:rPr>
        <w:t>单位为毫米</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20"/>
        <w:spacing w:before="55" w:line="219" w:lineRule="auto"/>
        <w:rPr>
          <w:rFonts w:ascii="SimSun" w:hAnsi="SimSun" w:eastAsia="SimSun" w:cs="SimSun"/>
          <w:sz w:val="17"/>
          <w:szCs w:val="17"/>
        </w:rPr>
      </w:pPr>
      <w:r>
        <w:drawing>
          <wp:anchor distT="0" distB="0" distL="0" distR="0" simplePos="0" relativeHeight="251872256" behindDoc="1" locked="0" layoutInCell="1" allowOverlap="1">
            <wp:simplePos x="0" y="0"/>
            <wp:positionH relativeFrom="column">
              <wp:posOffset>355606</wp:posOffset>
            </wp:positionH>
            <wp:positionV relativeFrom="paragraph">
              <wp:posOffset>-2972394</wp:posOffset>
            </wp:positionV>
            <wp:extent cx="4749774" cy="3225784"/>
            <wp:effectExtent l="0" t="0" r="0" b="0"/>
            <wp:wrapNone/>
            <wp:docPr id="78" name="IM 78"/>
            <wp:cNvGraphicFramePr/>
            <a:graphic>
              <a:graphicData uri="http://schemas.openxmlformats.org/drawingml/2006/picture">
                <pic:pic>
                  <pic:nvPicPr>
                    <pic:cNvPr id="78" name="IM 78"/>
                    <pic:cNvPicPr/>
                  </pic:nvPicPr>
                  <pic:blipFill>
                    <a:blip r:embed="rId224"/>
                    <a:stretch>
                      <a:fillRect/>
                    </a:stretch>
                  </pic:blipFill>
                  <pic:spPr>
                    <a:xfrm rot="0">
                      <a:off x="0" y="0"/>
                      <a:ext cx="4749774" cy="3225784"/>
                    </a:xfrm>
                    <a:prstGeom prst="rect">
                      <a:avLst/>
                    </a:prstGeom>
                  </pic:spPr>
                </pic:pic>
              </a:graphicData>
            </a:graphic>
          </wp:anchor>
        </w:drawing>
      </w:r>
      <w:r>
        <w:rPr>
          <w:rFonts w:ascii="SimSun" w:hAnsi="SimSun" w:eastAsia="SimSun" w:cs="SimSun"/>
          <w:sz w:val="17"/>
          <w:szCs w:val="17"/>
        </w:rPr>
        <w:t>标引序号说明：</w:t>
      </w:r>
    </w:p>
    <w:p>
      <w:pPr>
        <w:pStyle w:val="BodyText"/>
        <w:spacing w:before="77" w:line="212" w:lineRule="auto"/>
        <w:outlineLvl w:val="1"/>
        <w:rPr>
          <w:rFonts w:ascii="SimSun" w:hAnsi="SimSun" w:eastAsia="SimSun" w:cs="SimSun"/>
          <w:sz w:val="17"/>
          <w:szCs w:val="17"/>
        </w:rPr>
      </w:pPr>
      <w:bookmarkStart w:name="bookmark72" w:id="42"/>
      <w:bookmarkEnd w:id="42"/>
      <w:r>
        <w:rPr>
          <w:rFonts w:ascii="SimSun" w:hAnsi="SimSun" w:eastAsia="SimSun" w:cs="SimSun"/>
          <w:sz w:val="17"/>
          <w:szCs w:val="17"/>
          <w:spacing w:val="14"/>
        </w:rPr>
        <w:t>1——详图</w:t>
      </w:r>
      <w:r>
        <w:rPr>
          <w:sz w:val="17"/>
          <w:szCs w:val="17"/>
          <w:spacing w:val="14"/>
        </w:rPr>
        <w:t>X,</w:t>
      </w:r>
      <w:r>
        <w:rPr>
          <w:sz w:val="17"/>
          <w:szCs w:val="17"/>
          <w:spacing w:val="35"/>
        </w:rPr>
        <w:t xml:space="preserve"> </w:t>
      </w:r>
      <w:r>
        <w:rPr>
          <w:rFonts w:ascii="SimSun" w:hAnsi="SimSun" w:eastAsia="SimSun" w:cs="SimSun"/>
          <w:sz w:val="17"/>
          <w:szCs w:val="17"/>
          <w:spacing w:val="14"/>
        </w:rPr>
        <w:t>比例10:1。</w:t>
      </w:r>
    </w:p>
    <w:p>
      <w:pPr>
        <w:pStyle w:val="BodyText"/>
        <w:ind w:left="3650"/>
        <w:spacing w:before="267" w:line="222" w:lineRule="auto"/>
        <w:rPr>
          <w:rFonts w:ascii="SimHei" w:hAnsi="SimHei" w:eastAsia="SimHei" w:cs="SimHei"/>
          <w:sz w:val="19"/>
          <w:szCs w:val="19"/>
        </w:rPr>
      </w:pPr>
      <w:r>
        <w:rPr>
          <w:rFonts w:ascii="SimSun" w:hAnsi="SimSun" w:eastAsia="SimSun" w:cs="SimSun"/>
          <w:sz w:val="19"/>
          <w:szCs w:val="19"/>
          <w:spacing w:val="1"/>
        </w:rPr>
        <w:t>图</w:t>
      </w:r>
      <w:r>
        <w:rPr>
          <w:rFonts w:ascii="SimSun" w:hAnsi="SimSun" w:eastAsia="SimSun" w:cs="SimSun"/>
          <w:sz w:val="19"/>
          <w:szCs w:val="19"/>
          <w:spacing w:val="-15"/>
        </w:rPr>
        <w:t xml:space="preserve"> </w:t>
      </w:r>
      <w:r>
        <w:rPr>
          <w:sz w:val="19"/>
          <w:szCs w:val="19"/>
          <w:spacing w:val="1"/>
        </w:rPr>
        <w:t>B.</w:t>
      </w:r>
      <w:r>
        <w:rPr>
          <w:rFonts w:ascii="SimHei" w:hAnsi="SimHei" w:eastAsia="SimHei" w:cs="SimHei"/>
          <w:sz w:val="19"/>
          <w:szCs w:val="19"/>
          <w:spacing w:val="1"/>
        </w:rPr>
        <w:t>3</w:t>
      </w:r>
      <w:r>
        <w:rPr>
          <w:rFonts w:ascii="SimHei" w:hAnsi="SimHei" w:eastAsia="SimHei" w:cs="SimHei"/>
          <w:sz w:val="19"/>
          <w:szCs w:val="19"/>
          <w:spacing w:val="21"/>
        </w:rPr>
        <w:t xml:space="preserve">  </w:t>
      </w:r>
      <w:r>
        <w:rPr>
          <w:rFonts w:ascii="SimHei" w:hAnsi="SimHei" w:eastAsia="SimHei" w:cs="SimHei"/>
          <w:sz w:val="19"/>
          <w:szCs w:val="19"/>
          <w:spacing w:val="1"/>
        </w:rPr>
        <w:t>极握</w:t>
      </w:r>
    </w:p>
    <w:p>
      <w:pPr>
        <w:spacing w:line="222" w:lineRule="auto"/>
        <w:sectPr>
          <w:headerReference w:type="default" r:id="rId220"/>
          <w:footerReference w:type="default" r:id="rId221"/>
          <w:pgSz w:w="11380" w:h="16820"/>
          <w:pgMar w:top="1552" w:right="1015" w:bottom="1334" w:left="1409" w:header="1244" w:footer="1199" w:gutter="0"/>
        </w:sectPr>
        <w:rPr>
          <w:rFonts w:ascii="SimHei" w:hAnsi="SimHei" w:eastAsia="SimHei" w:cs="SimHei"/>
          <w:sz w:val="19"/>
          <w:szCs w:val="19"/>
        </w:rPr>
      </w:pPr>
    </w:p>
    <w:p>
      <w:pPr>
        <w:spacing w:line="455" w:lineRule="auto"/>
        <w:rPr>
          <w:rFonts w:ascii="Arial"/>
          <w:sz w:val="21"/>
        </w:rPr>
      </w:pPr>
      <w:r/>
    </w:p>
    <w:p>
      <w:pPr>
        <w:pStyle w:val="BodyText"/>
        <w:ind w:firstLine="1619"/>
        <w:spacing w:line="6930" w:lineRule="exact"/>
        <w:rPr/>
      </w:pPr>
      <w:r>
        <w:rPr>
          <w:position w:val="-138"/>
        </w:rPr>
        <w:pict>
          <v:group id="_x0000_s36" style="mso-position-vertical-relative:line;mso-position-horizontal-relative:char;width:294.05pt;height:346.55pt;" filled="false" stroked="false" coordsize="5880,6930" coordorigin="0,0">
            <v:shape id="_x0000_s38" style="position:absolute;left:0;top:0;width:5880;height:6930;" filled="false" stroked="false" type="#_x0000_t75">
              <v:imagedata o:title="" r:id="rId227"/>
            </v:shape>
            <v:shape id="_x0000_s40" style="position:absolute;left:-20;top:-20;width:5920;height:6970;" filled="false" stroked="false" type="#_x0000_t202">
              <v:fill on="false"/>
              <v:stroke on="false"/>
              <v:path/>
              <v:imagedata o:title=""/>
              <o:lock v:ext="edit" aspectratio="false"/>
              <v:textbox inset="0mm,0mm,0mm,0mm">
                <w:txbxContent>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5760"/>
                      <w:spacing w:before="38"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13</w:t>
                    </w:r>
                  </w:p>
                  <w:p>
                    <w:pPr>
                      <w:ind w:left="5760"/>
                      <w:spacing w:before="124"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14</w:t>
                    </w:r>
                  </w:p>
                  <w:p>
                    <w:pPr>
                      <w:spacing w:line="375" w:lineRule="auto"/>
                      <w:rPr>
                        <w:rFonts w:ascii="Arial"/>
                        <w:sz w:val="21"/>
                      </w:rPr>
                    </w:pPr>
                    <w:r/>
                  </w:p>
                  <w:p>
                    <w:pPr>
                      <w:ind w:right="22"/>
                      <w:spacing w:before="38" w:line="177" w:lineRule="exact"/>
                      <w:jc w:val="right"/>
                      <w:rPr>
                        <w:rFonts w:ascii="Arial" w:hAnsi="Arial" w:eastAsia="Arial" w:cs="Arial"/>
                        <w:sz w:val="13"/>
                        <w:szCs w:val="13"/>
                      </w:rPr>
                    </w:pPr>
                    <w:r>
                      <w:rPr>
                        <w:rFonts w:ascii="Arial" w:hAnsi="Arial" w:eastAsia="Arial" w:cs="Arial"/>
                        <w:sz w:val="13"/>
                        <w:szCs w:val="13"/>
                        <w:spacing w:val="-4"/>
                        <w:position w:val="1"/>
                      </w:rPr>
                      <w:t>15</w:t>
                    </w:r>
                  </w:p>
                  <w:p>
                    <w:pPr>
                      <w:spacing w:line="335" w:lineRule="auto"/>
                      <w:rPr>
                        <w:rFonts w:ascii="Arial"/>
                        <w:sz w:val="21"/>
                      </w:rPr>
                    </w:pPr>
                    <w:r/>
                  </w:p>
                  <w:p>
                    <w:pPr>
                      <w:spacing w:line="336" w:lineRule="auto"/>
                      <w:rPr>
                        <w:rFonts w:ascii="Arial"/>
                        <w:sz w:val="21"/>
                      </w:rPr>
                    </w:pPr>
                    <w:r/>
                  </w:p>
                  <w:p>
                    <w:pPr>
                      <w:ind w:right="22"/>
                      <w:spacing w:before="37" w:line="177" w:lineRule="exact"/>
                      <w:jc w:val="right"/>
                      <w:rPr>
                        <w:rFonts w:ascii="Arial" w:hAnsi="Arial" w:eastAsia="Arial" w:cs="Arial"/>
                        <w:sz w:val="13"/>
                        <w:szCs w:val="13"/>
                      </w:rPr>
                    </w:pPr>
                    <w:r>
                      <w:rPr>
                        <w:rFonts w:ascii="Arial" w:hAnsi="Arial" w:eastAsia="Arial" w:cs="Arial"/>
                        <w:sz w:val="13"/>
                        <w:szCs w:val="13"/>
                        <w:spacing w:val="-4"/>
                        <w:position w:val="1"/>
                      </w:rPr>
                      <w:t>16</w:t>
                    </w:r>
                  </w:p>
                  <w:p>
                    <w:pPr>
                      <w:spacing w:line="349" w:lineRule="auto"/>
                      <w:rPr>
                        <w:rFonts w:ascii="Arial"/>
                        <w:sz w:val="21"/>
                      </w:rPr>
                    </w:pPr>
                    <w:r/>
                  </w:p>
                  <w:p>
                    <w:pPr>
                      <w:ind w:left="5760"/>
                      <w:spacing w:before="37"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17</w:t>
                    </w:r>
                  </w:p>
                </w:txbxContent>
              </v:textbox>
            </v:shape>
          </v:group>
        </w:pict>
      </w:r>
    </w:p>
    <w:p>
      <w:pPr>
        <w:ind w:left="269"/>
        <w:spacing w:before="127" w:line="219" w:lineRule="auto"/>
        <w:rPr>
          <w:rFonts w:ascii="SimSun" w:hAnsi="SimSun" w:eastAsia="SimSun" w:cs="SimSun"/>
          <w:sz w:val="17"/>
          <w:szCs w:val="17"/>
        </w:rPr>
      </w:pPr>
      <w:r>
        <w:rPr>
          <w:rFonts w:ascii="SimSun" w:hAnsi="SimSun" w:eastAsia="SimSun" w:cs="SimSun"/>
          <w:sz w:val="17"/>
          <w:szCs w:val="17"/>
          <w:spacing w:val="3"/>
        </w:rPr>
        <w:t>标引序号说明：</w:t>
      </w:r>
    </w:p>
    <w:p>
      <w:pPr>
        <w:ind w:left="269"/>
        <w:spacing w:before="77" w:line="222" w:lineRule="auto"/>
        <w:rPr>
          <w:rFonts w:ascii="FangSong" w:hAnsi="FangSong" w:eastAsia="FangSong" w:cs="FangSong"/>
          <w:sz w:val="17"/>
          <w:szCs w:val="17"/>
        </w:rPr>
      </w:pPr>
      <w:r>
        <w:rPr>
          <w:rFonts w:ascii="FangSong" w:hAnsi="FangSong" w:eastAsia="FangSong" w:cs="FangSong"/>
          <w:sz w:val="17"/>
          <w:szCs w:val="17"/>
          <w:spacing w:val="3"/>
        </w:rPr>
        <w:t>1</w:t>
      </w:r>
      <w:r>
        <w:rPr>
          <w:rFonts w:ascii="FangSong" w:hAnsi="FangSong" w:eastAsia="FangSong" w:cs="FangSong"/>
          <w:sz w:val="17"/>
          <w:szCs w:val="17"/>
          <w:spacing w:val="3"/>
        </w:rPr>
        <w:t xml:space="preserve"> </w:t>
      </w:r>
      <w:r>
        <w:rPr>
          <w:rFonts w:ascii="FangSong" w:hAnsi="FangSong" w:eastAsia="FangSong" w:cs="FangSong"/>
          <w:sz w:val="17"/>
          <w:szCs w:val="17"/>
          <w:spacing w:val="3"/>
        </w:rPr>
        <w:t>——绝缘板；</w:t>
      </w:r>
    </w:p>
    <w:p>
      <w:pPr>
        <w:ind w:left="269"/>
        <w:spacing w:before="77" w:line="221" w:lineRule="auto"/>
        <w:rPr>
          <w:rFonts w:ascii="SimSun" w:hAnsi="SimSun" w:eastAsia="SimSun" w:cs="SimSun"/>
          <w:sz w:val="17"/>
          <w:szCs w:val="17"/>
        </w:rPr>
      </w:pPr>
      <w:r>
        <w:rPr>
          <w:rFonts w:ascii="SimSun" w:hAnsi="SimSun" w:eastAsia="SimSun" w:cs="SimSun"/>
          <w:sz w:val="17"/>
          <w:szCs w:val="17"/>
          <w:spacing w:val="5"/>
        </w:rPr>
        <w:t>2</w:t>
      </w:r>
      <w:r>
        <w:rPr>
          <w:rFonts w:ascii="SimSun" w:hAnsi="SimSun" w:eastAsia="SimSun" w:cs="SimSun"/>
          <w:sz w:val="17"/>
          <w:szCs w:val="17"/>
          <w:spacing w:val="19"/>
        </w:rPr>
        <w:t xml:space="preserve"> </w:t>
      </w:r>
      <w:r>
        <w:rPr>
          <w:rFonts w:ascii="SimSun" w:hAnsi="SimSun" w:eastAsia="SimSun" w:cs="SimSun"/>
          <w:sz w:val="17"/>
          <w:szCs w:val="17"/>
          <w:spacing w:val="5"/>
        </w:rPr>
        <w:t>——电流接入处；</w:t>
      </w:r>
    </w:p>
    <w:p>
      <w:pPr>
        <w:ind w:left="269"/>
        <w:spacing w:before="75" w:line="220" w:lineRule="auto"/>
        <w:rPr>
          <w:rFonts w:ascii="SimSun" w:hAnsi="SimSun" w:eastAsia="SimSun" w:cs="SimSun"/>
          <w:sz w:val="17"/>
          <w:szCs w:val="17"/>
        </w:rPr>
      </w:pPr>
      <w:r>
        <w:rPr>
          <w:rFonts w:ascii="SimSun" w:hAnsi="SimSun" w:eastAsia="SimSun" w:cs="SimSun"/>
          <w:sz w:val="17"/>
          <w:szCs w:val="17"/>
          <w:spacing w:val="2"/>
        </w:rPr>
        <w:t>3</w:t>
      </w:r>
      <w:r>
        <w:rPr>
          <w:rFonts w:ascii="SimSun" w:hAnsi="SimSun" w:eastAsia="SimSun" w:cs="SimSun"/>
          <w:sz w:val="17"/>
          <w:szCs w:val="17"/>
          <w:spacing w:val="28"/>
          <w:w w:val="101"/>
        </w:rPr>
        <w:t xml:space="preserve"> </w:t>
      </w:r>
      <w:r>
        <w:rPr>
          <w:rFonts w:ascii="SimSun" w:hAnsi="SimSun" w:eastAsia="SimSun" w:cs="SimSun"/>
          <w:sz w:val="17"/>
          <w:szCs w:val="17"/>
          <w:spacing w:val="2"/>
        </w:rPr>
        <w:t>——绝缘螺栓；</w:t>
      </w:r>
    </w:p>
    <w:p>
      <w:pPr>
        <w:ind w:left="269"/>
        <w:spacing w:before="77" w:line="219" w:lineRule="auto"/>
        <w:rPr>
          <w:rFonts w:ascii="SimSun" w:hAnsi="SimSun" w:eastAsia="SimSun" w:cs="SimSun"/>
          <w:sz w:val="17"/>
          <w:szCs w:val="17"/>
        </w:rPr>
      </w:pPr>
      <w:r>
        <w:rPr>
          <w:rFonts w:ascii="SimSun" w:hAnsi="SimSun" w:eastAsia="SimSun" w:cs="SimSun"/>
          <w:sz w:val="17"/>
          <w:szCs w:val="17"/>
          <w:spacing w:val="2"/>
        </w:rPr>
        <w:t>4</w:t>
      </w:r>
      <w:r>
        <w:rPr>
          <w:rFonts w:ascii="SimSun" w:hAnsi="SimSun" w:eastAsia="SimSun" w:cs="SimSun"/>
          <w:sz w:val="17"/>
          <w:szCs w:val="17"/>
          <w:spacing w:val="28"/>
        </w:rPr>
        <w:t xml:space="preserve"> </w:t>
      </w:r>
      <w:r>
        <w:rPr>
          <w:rFonts w:ascii="SimSun" w:hAnsi="SimSun" w:eastAsia="SimSun" w:cs="SimSun"/>
          <w:sz w:val="17"/>
          <w:szCs w:val="17"/>
          <w:spacing w:val="2"/>
        </w:rPr>
        <w:t>——绝缘支撑；</w:t>
      </w:r>
    </w:p>
    <w:p>
      <w:pPr>
        <w:ind w:left="269"/>
        <w:spacing w:before="79" w:line="221" w:lineRule="auto"/>
        <w:rPr>
          <w:rFonts w:ascii="SimSun" w:hAnsi="SimSun" w:eastAsia="SimSun" w:cs="SimSun"/>
          <w:sz w:val="17"/>
          <w:szCs w:val="17"/>
        </w:rPr>
      </w:pPr>
      <w:r>
        <w:rPr>
          <w:rFonts w:ascii="SimSun" w:hAnsi="SimSun" w:eastAsia="SimSun" w:cs="SimSun"/>
          <w:sz w:val="17"/>
          <w:szCs w:val="17"/>
          <w:spacing w:val="5"/>
        </w:rPr>
        <w:t>5 ——气体出口；</w:t>
      </w:r>
    </w:p>
    <w:p>
      <w:pPr>
        <w:ind w:left="269"/>
        <w:spacing w:before="74" w:line="219" w:lineRule="auto"/>
        <w:rPr>
          <w:rFonts w:ascii="SimSun" w:hAnsi="SimSun" w:eastAsia="SimSun" w:cs="SimSun"/>
          <w:sz w:val="17"/>
          <w:szCs w:val="17"/>
        </w:rPr>
      </w:pPr>
      <w:r>
        <w:rPr>
          <w:rFonts w:ascii="SimSun" w:hAnsi="SimSun" w:eastAsia="SimSun" w:cs="SimSun"/>
          <w:sz w:val="17"/>
          <w:szCs w:val="17"/>
          <w:spacing w:val="2"/>
        </w:rPr>
        <w:t>6 ——底板；</w:t>
      </w:r>
    </w:p>
    <w:p>
      <w:pPr>
        <w:ind w:left="269"/>
        <w:spacing w:before="80" w:line="219" w:lineRule="auto"/>
        <w:rPr>
          <w:rFonts w:ascii="SimSun" w:hAnsi="SimSun" w:eastAsia="SimSun" w:cs="SimSun"/>
          <w:sz w:val="17"/>
          <w:szCs w:val="17"/>
        </w:rPr>
      </w:pPr>
      <w:r>
        <w:rPr>
          <w:rFonts w:ascii="SimSun" w:hAnsi="SimSun" w:eastAsia="SimSun" w:cs="SimSun"/>
          <w:sz w:val="17"/>
          <w:szCs w:val="17"/>
        </w:rPr>
        <w:t>7</w:t>
      </w:r>
      <w:r>
        <w:rPr>
          <w:rFonts w:ascii="SimSun" w:hAnsi="SimSun" w:eastAsia="SimSun" w:cs="SimSun"/>
          <w:sz w:val="17"/>
          <w:szCs w:val="17"/>
          <w:spacing w:val="13"/>
        </w:rPr>
        <w:t xml:space="preserve"> </w:t>
      </w:r>
      <w:r>
        <w:rPr>
          <w:rFonts w:ascii="SimSun" w:hAnsi="SimSun" w:eastAsia="SimSun" w:cs="SimSun"/>
          <w:sz w:val="17"/>
          <w:szCs w:val="17"/>
        </w:rPr>
        <w:t>——钨丝；</w:t>
      </w:r>
    </w:p>
    <w:p>
      <w:pPr>
        <w:ind w:left="269"/>
        <w:spacing w:before="79" w:line="220" w:lineRule="auto"/>
        <w:rPr>
          <w:rFonts w:ascii="SimSun" w:hAnsi="SimSun" w:eastAsia="SimSun" w:cs="SimSun"/>
          <w:sz w:val="17"/>
          <w:szCs w:val="17"/>
        </w:rPr>
      </w:pPr>
      <w:r>
        <w:rPr>
          <w:rFonts w:ascii="SimSun" w:hAnsi="SimSun" w:eastAsia="SimSun" w:cs="SimSun"/>
          <w:sz w:val="17"/>
          <w:szCs w:val="17"/>
          <w:spacing w:val="-2"/>
        </w:rPr>
        <w:t>8</w:t>
      </w:r>
      <w:r>
        <w:rPr>
          <w:rFonts w:ascii="SimSun" w:hAnsi="SimSun" w:eastAsia="SimSun" w:cs="SimSun"/>
          <w:sz w:val="17"/>
          <w:szCs w:val="17"/>
          <w:spacing w:val="28"/>
          <w:w w:val="101"/>
        </w:rPr>
        <w:t xml:space="preserve"> </w:t>
      </w:r>
      <w:r>
        <w:rPr>
          <w:rFonts w:ascii="SimSun" w:hAnsi="SimSun" w:eastAsia="SimSun" w:cs="SimSun"/>
          <w:sz w:val="17"/>
          <w:szCs w:val="17"/>
          <w:spacing w:val="-2"/>
        </w:rPr>
        <w:t>——极握；</w:t>
      </w:r>
    </w:p>
    <w:p>
      <w:pPr>
        <w:ind w:left="269"/>
        <w:spacing w:before="77" w:line="219" w:lineRule="auto"/>
        <w:rPr>
          <w:rFonts w:ascii="SimSun" w:hAnsi="SimSun" w:eastAsia="SimSun" w:cs="SimSun"/>
          <w:sz w:val="17"/>
          <w:szCs w:val="17"/>
        </w:rPr>
      </w:pPr>
      <w:r>
        <w:rPr>
          <w:rFonts w:ascii="SimSun" w:hAnsi="SimSun" w:eastAsia="SimSun" w:cs="SimSun"/>
          <w:sz w:val="17"/>
          <w:szCs w:val="17"/>
          <w:spacing w:val="2"/>
        </w:rPr>
        <w:t>9</w:t>
      </w:r>
      <w:r>
        <w:rPr>
          <w:rFonts w:ascii="SimSun" w:hAnsi="SimSun" w:eastAsia="SimSun" w:cs="SimSun"/>
          <w:sz w:val="17"/>
          <w:szCs w:val="17"/>
          <w:spacing w:val="28"/>
        </w:rPr>
        <w:t xml:space="preserve"> </w:t>
      </w:r>
      <w:r>
        <w:rPr>
          <w:rFonts w:ascii="SimSun" w:hAnsi="SimSun" w:eastAsia="SimSun" w:cs="SimSun"/>
          <w:sz w:val="17"/>
          <w:szCs w:val="17"/>
          <w:spacing w:val="2"/>
        </w:rPr>
        <w:t>——夹紧螺杆；</w:t>
      </w:r>
    </w:p>
    <w:p>
      <w:pPr>
        <w:ind w:left="269"/>
        <w:spacing w:before="77" w:line="219" w:lineRule="auto"/>
        <w:rPr>
          <w:rFonts w:ascii="SimSun" w:hAnsi="SimSun" w:eastAsia="SimSun" w:cs="SimSun"/>
          <w:sz w:val="17"/>
          <w:szCs w:val="17"/>
        </w:rPr>
      </w:pPr>
      <w:r>
        <w:rPr>
          <w:rFonts w:ascii="SimSun" w:hAnsi="SimSun" w:eastAsia="SimSun" w:cs="SimSun"/>
          <w:sz w:val="17"/>
          <w:szCs w:val="17"/>
          <w:spacing w:val="3"/>
        </w:rPr>
        <w:t>10——承压板；</w:t>
      </w:r>
    </w:p>
    <w:p>
      <w:pPr>
        <w:ind w:left="269"/>
        <w:spacing w:before="80" w:line="220" w:lineRule="auto"/>
        <w:rPr>
          <w:rFonts w:ascii="SimSun" w:hAnsi="SimSun" w:eastAsia="SimSun" w:cs="SimSun"/>
          <w:sz w:val="17"/>
          <w:szCs w:val="17"/>
        </w:rPr>
      </w:pPr>
      <w:r>
        <w:rPr>
          <w:rFonts w:ascii="SimSun" w:hAnsi="SimSun" w:eastAsia="SimSun" w:cs="SimSun"/>
          <w:sz w:val="17"/>
          <w:szCs w:val="17"/>
          <w:spacing w:val="2"/>
        </w:rPr>
        <w:t>11——夹钳；</w:t>
      </w:r>
    </w:p>
    <w:p>
      <w:pPr>
        <w:ind w:left="269"/>
        <w:spacing w:before="77" w:line="219" w:lineRule="auto"/>
        <w:rPr>
          <w:rFonts w:ascii="SimSun" w:hAnsi="SimSun" w:eastAsia="SimSun" w:cs="SimSun"/>
          <w:sz w:val="17"/>
          <w:szCs w:val="17"/>
        </w:rPr>
      </w:pPr>
      <w:r>
        <w:rPr>
          <w:rFonts w:ascii="SimSun" w:hAnsi="SimSun" w:eastAsia="SimSun" w:cs="SimSun"/>
          <w:sz w:val="17"/>
          <w:szCs w:val="17"/>
          <w:spacing w:val="2"/>
        </w:rPr>
        <w:t>12——罩；</w:t>
      </w:r>
    </w:p>
    <w:p>
      <w:pPr>
        <w:ind w:left="269"/>
        <w:spacing w:before="80" w:line="221" w:lineRule="auto"/>
        <w:rPr>
          <w:rFonts w:ascii="SimSun" w:hAnsi="SimSun" w:eastAsia="SimSun" w:cs="SimSun"/>
          <w:sz w:val="17"/>
          <w:szCs w:val="17"/>
        </w:rPr>
      </w:pPr>
      <w:r>
        <w:rPr>
          <w:rFonts w:ascii="SimSun" w:hAnsi="SimSun" w:eastAsia="SimSun" w:cs="SimSun"/>
          <w:sz w:val="17"/>
          <w:szCs w:val="17"/>
          <w:spacing w:val="2"/>
        </w:rPr>
        <w:t>13——镉盘；</w:t>
      </w:r>
    </w:p>
    <w:p>
      <w:pPr>
        <w:ind w:left="269"/>
        <w:spacing w:before="75" w:line="220" w:lineRule="auto"/>
        <w:rPr>
          <w:rFonts w:ascii="SimSun" w:hAnsi="SimSun" w:eastAsia="SimSun" w:cs="SimSun"/>
          <w:sz w:val="17"/>
          <w:szCs w:val="17"/>
        </w:rPr>
      </w:pPr>
      <w:r>
        <w:rPr>
          <w:rFonts w:ascii="SimSun" w:hAnsi="SimSun" w:eastAsia="SimSun" w:cs="SimSun"/>
          <w:sz w:val="17"/>
          <w:szCs w:val="17"/>
          <w:spacing w:val="3"/>
        </w:rPr>
        <w:t>14——橡皮垫；</w:t>
      </w:r>
    </w:p>
    <w:p>
      <w:pPr>
        <w:ind w:left="269"/>
        <w:spacing w:before="78" w:line="221" w:lineRule="auto"/>
        <w:rPr>
          <w:rFonts w:ascii="SimSun" w:hAnsi="SimSun" w:eastAsia="SimSun" w:cs="SimSun"/>
          <w:sz w:val="17"/>
          <w:szCs w:val="17"/>
        </w:rPr>
      </w:pPr>
      <w:r>
        <w:rPr>
          <w:rFonts w:ascii="SimSun" w:hAnsi="SimSun" w:eastAsia="SimSun" w:cs="SimSun"/>
          <w:sz w:val="17"/>
          <w:szCs w:val="17"/>
          <w:spacing w:val="2"/>
        </w:rPr>
        <w:t>15——气体进口；</w:t>
      </w:r>
    </w:p>
    <w:p>
      <w:pPr>
        <w:ind w:left="269" w:right="6267"/>
        <w:spacing w:before="75" w:line="263" w:lineRule="auto"/>
        <w:rPr>
          <w:rFonts w:ascii="SimSun" w:hAnsi="SimSun" w:eastAsia="SimSun" w:cs="SimSun"/>
          <w:sz w:val="17"/>
          <w:szCs w:val="17"/>
        </w:rPr>
      </w:pPr>
      <w:r>
        <w:rPr>
          <w:rFonts w:ascii="SimSun" w:hAnsi="SimSun" w:eastAsia="SimSun" w:cs="SimSun"/>
          <w:sz w:val="17"/>
          <w:szCs w:val="17"/>
          <w:spacing w:val="16"/>
        </w:rPr>
        <w:t>16——传动齿轮50:12;</w:t>
      </w:r>
      <w:r>
        <w:rPr>
          <w:rFonts w:ascii="SimSun" w:hAnsi="SimSun" w:eastAsia="SimSun" w:cs="SimSun"/>
          <w:sz w:val="17"/>
          <w:szCs w:val="17"/>
        </w:rPr>
        <w:t xml:space="preserve"> </w:t>
      </w:r>
      <w:r>
        <w:rPr>
          <w:rFonts w:ascii="SimSun" w:hAnsi="SimSun" w:eastAsia="SimSun" w:cs="SimSun"/>
          <w:sz w:val="17"/>
          <w:szCs w:val="17"/>
          <w:spacing w:val="4"/>
        </w:rPr>
        <w:t>17——绝缘联接器；</w:t>
      </w:r>
    </w:p>
    <w:p>
      <w:pPr>
        <w:pStyle w:val="BodyText"/>
        <w:ind w:left="269"/>
        <w:spacing w:before="75" w:line="219" w:lineRule="auto"/>
        <w:rPr>
          <w:rFonts w:ascii="SimSun" w:hAnsi="SimSun" w:eastAsia="SimSun" w:cs="SimSun"/>
          <w:sz w:val="17"/>
          <w:szCs w:val="17"/>
        </w:rPr>
      </w:pPr>
      <w:r>
        <w:rPr>
          <w:rFonts w:ascii="SimSun" w:hAnsi="SimSun" w:eastAsia="SimSun" w:cs="SimSun"/>
          <w:sz w:val="17"/>
          <w:szCs w:val="17"/>
        </w:rPr>
        <w:t>18——带减速器的拖动电机，80 </w:t>
      </w:r>
      <w:r>
        <w:rPr>
          <w:sz w:val="17"/>
          <w:szCs w:val="17"/>
        </w:rPr>
        <w:t>r/min</w:t>
      </w:r>
      <w:r>
        <w:rPr>
          <w:rFonts w:ascii="SimSun" w:hAnsi="SimSun" w:eastAsia="SimSun" w:cs="SimSun"/>
          <w:sz w:val="17"/>
          <w:szCs w:val="17"/>
        </w:rPr>
        <w:t>。</w:t>
      </w:r>
    </w:p>
    <w:p>
      <w:pPr>
        <w:spacing w:line="325" w:lineRule="auto"/>
        <w:rPr>
          <w:rFonts w:ascii="Arial"/>
          <w:sz w:val="21"/>
        </w:rPr>
      </w:pPr>
      <w:r/>
    </w:p>
    <w:p>
      <w:pPr>
        <w:pStyle w:val="BodyText"/>
        <w:ind w:left="3069"/>
        <w:spacing w:before="62" w:line="222" w:lineRule="auto"/>
        <w:rPr>
          <w:rFonts w:ascii="SimHei" w:hAnsi="SimHei" w:eastAsia="SimHei" w:cs="SimHei"/>
          <w:sz w:val="19"/>
          <w:szCs w:val="19"/>
        </w:rPr>
      </w:pPr>
      <w:r>
        <w:rPr>
          <w:rFonts w:ascii="FangSong" w:hAnsi="FangSong" w:eastAsia="FangSong" w:cs="FangSong"/>
          <w:sz w:val="19"/>
          <w:szCs w:val="19"/>
          <w:spacing w:val="13"/>
        </w:rPr>
        <w:t>图</w:t>
      </w:r>
      <w:r>
        <w:rPr>
          <w:rFonts w:ascii="FangSong" w:hAnsi="FangSong" w:eastAsia="FangSong" w:cs="FangSong"/>
          <w:sz w:val="19"/>
          <w:szCs w:val="19"/>
          <w:spacing w:val="-11"/>
        </w:rPr>
        <w:t xml:space="preserve"> </w:t>
      </w:r>
      <w:r>
        <w:rPr>
          <w:sz w:val="19"/>
          <w:szCs w:val="19"/>
          <w:spacing w:val="13"/>
        </w:rPr>
        <w:t>B.</w:t>
      </w:r>
      <w:r>
        <w:rPr>
          <w:rFonts w:ascii="SimHei" w:hAnsi="SimHei" w:eastAsia="SimHei" w:cs="SimHei"/>
          <w:sz w:val="19"/>
          <w:szCs w:val="19"/>
          <w:spacing w:val="13"/>
        </w:rPr>
        <w:t>4</w:t>
      </w:r>
      <w:r>
        <w:rPr>
          <w:rFonts w:ascii="SimHei" w:hAnsi="SimHei" w:eastAsia="SimHei" w:cs="SimHei"/>
          <w:sz w:val="19"/>
          <w:szCs w:val="19"/>
          <w:spacing w:val="13"/>
        </w:rPr>
        <w:t xml:space="preserve">  </w:t>
      </w:r>
      <w:r>
        <w:rPr>
          <w:rFonts w:ascii="SimHei" w:hAnsi="SimHei" w:eastAsia="SimHei" w:cs="SimHei"/>
          <w:sz w:val="19"/>
          <w:szCs w:val="19"/>
          <w:spacing w:val="13"/>
        </w:rPr>
        <w:t>火花试验装置设计实例</w:t>
      </w:r>
    </w:p>
    <w:p>
      <w:pPr>
        <w:spacing w:line="222" w:lineRule="auto"/>
        <w:sectPr>
          <w:headerReference w:type="default" r:id="rId225"/>
          <w:footerReference w:type="default" r:id="rId226"/>
          <w:pgSz w:w="11380" w:h="16820"/>
          <w:pgMar w:top="1512" w:right="1707" w:bottom="1394" w:left="1210" w:header="1204" w:footer="1259" w:gutter="0"/>
        </w:sectPr>
        <w:rPr>
          <w:rFonts w:ascii="SimHei" w:hAnsi="SimHei" w:eastAsia="SimHei" w:cs="SimHei"/>
          <w:sz w:val="19"/>
          <w:szCs w:val="19"/>
        </w:rPr>
      </w:pP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pStyle w:val="BodyText"/>
        <w:spacing w:before="55" w:line="192" w:lineRule="auto"/>
        <w:jc w:val="right"/>
        <w:rPr>
          <w:sz w:val="19"/>
          <w:szCs w:val="19"/>
        </w:rPr>
      </w:pPr>
      <w:bookmarkStart w:name="bookmark115" w:id="43"/>
      <w:bookmarkEnd w:id="43"/>
      <w:r>
        <w:rPr>
          <w:sz w:val="19"/>
          <w:szCs w:val="19"/>
          <w:spacing w:val="-1"/>
        </w:rPr>
        <w:t>GB/T</w:t>
      </w:r>
      <w:r>
        <w:rPr>
          <w:sz w:val="19"/>
          <w:szCs w:val="19"/>
          <w:spacing w:val="6"/>
        </w:rPr>
        <w:t xml:space="preserve">      </w:t>
      </w:r>
      <w:r>
        <w:rPr>
          <w:sz w:val="19"/>
          <w:szCs w:val="19"/>
          <w:spacing w:val="-1"/>
        </w:rPr>
        <w:t>3836.4—2021</w:t>
      </w:r>
    </w:p>
    <w:p>
      <w:pPr>
        <w:spacing w:line="266" w:lineRule="auto"/>
        <w:rPr>
          <w:rFonts w:ascii="Arial"/>
          <w:sz w:val="21"/>
        </w:rPr>
      </w:pPr>
      <w:r/>
    </w:p>
    <w:p>
      <w:pPr>
        <w:ind w:right="1"/>
        <w:spacing w:before="62" w:line="219" w:lineRule="auto"/>
        <w:jc w:val="right"/>
        <w:rPr>
          <w:rFonts w:ascii="SimSun" w:hAnsi="SimSun" w:eastAsia="SimSun" w:cs="SimSun"/>
          <w:sz w:val="19"/>
          <w:szCs w:val="19"/>
        </w:rPr>
      </w:pPr>
      <w:r>
        <w:rPr>
          <w:rFonts w:ascii="SimSun" w:hAnsi="SimSun" w:eastAsia="SimSun" w:cs="SimSun"/>
          <w:sz w:val="19"/>
          <w:szCs w:val="19"/>
          <w:spacing w:val="-13"/>
        </w:rPr>
        <w:t>单位</w:t>
      </w:r>
      <w:r>
        <w:rPr>
          <w:rFonts w:ascii="SimSun" w:hAnsi="SimSun" w:eastAsia="SimSun" w:cs="SimSun"/>
          <w:sz w:val="19"/>
          <w:szCs w:val="19"/>
          <w:spacing w:val="-12"/>
        </w:rPr>
        <w:t>为毫</w:t>
      </w:r>
      <w:r>
        <w:rPr>
          <w:rFonts w:ascii="SimSun" w:hAnsi="SimSun" w:eastAsia="SimSun" w:cs="SimSun"/>
          <w:sz w:val="19"/>
          <w:szCs w:val="19"/>
          <w:spacing w:val="-10"/>
        </w:rPr>
        <w:t>米</w:t>
      </w:r>
    </w:p>
    <w:p>
      <w:pPr>
        <w:ind w:firstLine="1090"/>
        <w:spacing w:before="236" w:line="2670" w:lineRule="exact"/>
        <w:rPr/>
      </w:pPr>
      <w:r>
        <w:rPr>
          <w:position w:val="-53"/>
        </w:rPr>
        <w:drawing>
          <wp:inline distT="0" distB="0" distL="0" distR="0">
            <wp:extent cx="4095681" cy="1695454"/>
            <wp:effectExtent l="0" t="0" r="0" b="0"/>
            <wp:docPr id="80" name="IM 80"/>
            <wp:cNvGraphicFramePr/>
            <a:graphic>
              <a:graphicData uri="http://schemas.openxmlformats.org/drawingml/2006/picture">
                <pic:pic>
                  <pic:nvPicPr>
                    <pic:cNvPr id="80" name="IM 80"/>
                    <pic:cNvPicPr/>
                  </pic:nvPicPr>
                  <pic:blipFill>
                    <a:blip r:embed="rId229"/>
                    <a:stretch>
                      <a:fillRect/>
                    </a:stretch>
                  </pic:blipFill>
                  <pic:spPr>
                    <a:xfrm rot="0">
                      <a:off x="0" y="0"/>
                      <a:ext cx="4095681" cy="1695454"/>
                    </a:xfrm>
                    <a:prstGeom prst="rect">
                      <a:avLst/>
                    </a:prstGeom>
                  </pic:spPr>
                </pic:pic>
              </a:graphicData>
            </a:graphic>
          </wp:inline>
        </w:drawing>
      </w:r>
    </w:p>
    <w:p>
      <w:pPr>
        <w:spacing w:before="147" w:line="219" w:lineRule="auto"/>
        <w:rPr>
          <w:rFonts w:ascii="SimSun" w:hAnsi="SimSun" w:eastAsia="SimSun" w:cs="SimSun"/>
          <w:sz w:val="17"/>
          <w:szCs w:val="17"/>
        </w:rPr>
      </w:pPr>
      <w:r>
        <w:rPr>
          <w:rFonts w:ascii="SimSun" w:hAnsi="SimSun" w:eastAsia="SimSun" w:cs="SimSun"/>
          <w:sz w:val="17"/>
          <w:szCs w:val="17"/>
          <w:spacing w:val="6"/>
        </w:rPr>
        <w:t>标引序号说明：</w:t>
      </w:r>
    </w:p>
    <w:p>
      <w:pPr>
        <w:spacing w:before="98" w:line="220" w:lineRule="auto"/>
        <w:rPr>
          <w:rFonts w:ascii="SimSun" w:hAnsi="SimSun" w:eastAsia="SimSun" w:cs="SimSun"/>
          <w:sz w:val="17"/>
          <w:szCs w:val="17"/>
        </w:rPr>
      </w:pPr>
      <w:r>
        <w:rPr>
          <w:rFonts w:ascii="SimSun" w:hAnsi="SimSun" w:eastAsia="SimSun" w:cs="SimSun"/>
          <w:sz w:val="17"/>
          <w:szCs w:val="17"/>
          <w:spacing w:val="3"/>
        </w:rPr>
        <w:t>1——馈送电流；</w:t>
      </w:r>
    </w:p>
    <w:p>
      <w:pPr>
        <w:spacing w:before="77" w:line="220" w:lineRule="auto"/>
        <w:rPr>
          <w:rFonts w:ascii="SimSun" w:hAnsi="SimSun" w:eastAsia="SimSun" w:cs="SimSun"/>
          <w:sz w:val="17"/>
          <w:szCs w:val="17"/>
        </w:rPr>
      </w:pPr>
      <w:r>
        <w:rPr>
          <w:rFonts w:ascii="SimSun" w:hAnsi="SimSun" w:eastAsia="SimSun" w:cs="SimSun"/>
          <w:sz w:val="17"/>
          <w:szCs w:val="17"/>
          <w:spacing w:val="3"/>
        </w:rPr>
        <w:t>2——铜块；</w:t>
      </w:r>
    </w:p>
    <w:p>
      <w:pPr>
        <w:spacing w:before="77" w:line="219" w:lineRule="auto"/>
        <w:rPr>
          <w:rFonts w:ascii="SimSun" w:hAnsi="SimSun" w:eastAsia="SimSun" w:cs="SimSun"/>
          <w:sz w:val="17"/>
          <w:szCs w:val="17"/>
        </w:rPr>
      </w:pPr>
      <w:r>
        <w:rPr>
          <w:rFonts w:ascii="SimSun" w:hAnsi="SimSun" w:eastAsia="SimSun" w:cs="SimSun"/>
          <w:sz w:val="17"/>
          <w:szCs w:val="17"/>
          <w:spacing w:val="3"/>
        </w:rPr>
        <w:t>3——钨丝；</w:t>
      </w:r>
    </w:p>
    <w:p>
      <w:pPr>
        <w:spacing w:before="77" w:line="222" w:lineRule="auto"/>
        <w:rPr>
          <w:rFonts w:ascii="FangSong" w:hAnsi="FangSong" w:eastAsia="FangSong" w:cs="FangSong"/>
          <w:sz w:val="17"/>
          <w:szCs w:val="17"/>
        </w:rPr>
      </w:pPr>
      <w:r>
        <w:rPr>
          <w:rFonts w:ascii="FangSong" w:hAnsi="FangSong" w:eastAsia="FangSong" w:cs="FangSong"/>
          <w:sz w:val="17"/>
          <w:szCs w:val="17"/>
          <w:spacing w:val="4"/>
        </w:rPr>
        <w:t>4——绝缘板。</w:t>
      </w:r>
    </w:p>
    <w:p>
      <w:pPr>
        <w:spacing w:before="76" w:line="222" w:lineRule="auto"/>
        <w:rPr>
          <w:rFonts w:ascii="SimSun" w:hAnsi="SimSun" w:eastAsia="SimSun" w:cs="SimSun"/>
          <w:sz w:val="17"/>
          <w:szCs w:val="17"/>
        </w:rPr>
      </w:pPr>
      <w:r>
        <w:rPr>
          <w:rFonts w:ascii="SimHei" w:hAnsi="SimHei" w:eastAsia="SimHei" w:cs="SimHei"/>
          <w:sz w:val="17"/>
          <w:szCs w:val="17"/>
          <w:spacing w:val="4"/>
        </w:rPr>
        <w:t>注：</w:t>
      </w:r>
      <w:r>
        <w:rPr>
          <w:rFonts w:ascii="SimSun" w:hAnsi="SimSun" w:eastAsia="SimSun" w:cs="SimSun"/>
          <w:sz w:val="17"/>
          <w:szCs w:val="17"/>
          <w:spacing w:val="4"/>
        </w:rPr>
        <w:t>用镊子除去熔化小球。</w:t>
      </w:r>
    </w:p>
    <w:p>
      <w:pPr>
        <w:spacing w:line="244" w:lineRule="auto"/>
        <w:rPr>
          <w:rFonts w:ascii="Arial"/>
          <w:sz w:val="21"/>
        </w:rPr>
      </w:pPr>
      <w:r/>
    </w:p>
    <w:p>
      <w:pPr>
        <w:pStyle w:val="BodyText"/>
        <w:ind w:left="3129"/>
        <w:spacing w:before="62" w:line="222" w:lineRule="auto"/>
        <w:rPr>
          <w:rFonts w:ascii="SimHei" w:hAnsi="SimHei" w:eastAsia="SimHei" w:cs="SimHei"/>
          <w:sz w:val="19"/>
          <w:szCs w:val="19"/>
        </w:rPr>
      </w:pPr>
      <w:r>
        <w:rPr>
          <w:rFonts w:ascii="SimHei" w:hAnsi="SimHei" w:eastAsia="SimHei" w:cs="SimHei"/>
          <w:sz w:val="19"/>
          <w:szCs w:val="19"/>
          <w:spacing w:val="9"/>
        </w:rPr>
        <w:t>图</w:t>
      </w:r>
      <w:r>
        <w:rPr>
          <w:rFonts w:ascii="SimHei" w:hAnsi="SimHei" w:eastAsia="SimHei" w:cs="SimHei"/>
          <w:sz w:val="19"/>
          <w:szCs w:val="19"/>
          <w:spacing w:val="-18"/>
        </w:rPr>
        <w:t xml:space="preserve"> </w:t>
      </w:r>
      <w:r>
        <w:rPr>
          <w:sz w:val="19"/>
          <w:szCs w:val="19"/>
          <w:spacing w:val="9"/>
        </w:rPr>
        <w:t>B.5</w:t>
      </w:r>
      <w:r>
        <w:rPr>
          <w:sz w:val="19"/>
          <w:szCs w:val="19"/>
          <w:spacing w:val="1"/>
        </w:rPr>
        <w:t xml:space="preserve">     </w:t>
      </w:r>
      <w:r>
        <w:rPr>
          <w:rFonts w:ascii="SimHei" w:hAnsi="SimHei" w:eastAsia="SimHei" w:cs="SimHei"/>
          <w:sz w:val="19"/>
          <w:szCs w:val="19"/>
          <w:spacing w:val="9"/>
        </w:rPr>
        <w:t>熔断钨丝的装置</w:t>
      </w:r>
    </w:p>
    <w:p>
      <w:pPr>
        <w:spacing w:line="222" w:lineRule="auto"/>
        <w:sectPr>
          <w:headerReference w:type="default" r:id="rId6"/>
          <w:footerReference w:type="default" r:id="rId228"/>
          <w:pgSz w:w="11400" w:h="16820"/>
          <w:pgMar w:top="400" w:right="1036" w:bottom="1234" w:left="1419" w:header="0" w:footer="1099" w:gutter="0"/>
        </w:sectPr>
        <w:rPr>
          <w:rFonts w:ascii="SimHei" w:hAnsi="SimHei" w:eastAsia="SimHei" w:cs="SimHei"/>
          <w:sz w:val="19"/>
          <w:szCs w:val="19"/>
        </w:rPr>
      </w:pPr>
    </w:p>
    <w:p>
      <w:pPr>
        <w:spacing w:line="344" w:lineRule="auto"/>
        <w:rPr>
          <w:rFonts w:ascii="Arial"/>
          <w:sz w:val="21"/>
        </w:rPr>
      </w:pPr>
      <w:r/>
    </w:p>
    <w:p>
      <w:pPr>
        <w:spacing w:line="344" w:lineRule="auto"/>
        <w:rPr>
          <w:rFonts w:ascii="Arial"/>
          <w:sz w:val="21"/>
        </w:rPr>
      </w:pPr>
      <w:r/>
    </w:p>
    <w:p>
      <w:pPr>
        <w:ind w:left="4129"/>
        <w:spacing w:before="62" w:line="222" w:lineRule="auto"/>
        <w:rPr>
          <w:rFonts w:ascii="Arial" w:hAnsi="Arial" w:eastAsia="Arial" w:cs="Arial"/>
          <w:sz w:val="19"/>
          <w:szCs w:val="19"/>
        </w:rPr>
      </w:pPr>
      <w:r>
        <w:rPr>
          <w:rFonts w:ascii="SimHei" w:hAnsi="SimHei" w:eastAsia="SimHei" w:cs="SimHei"/>
          <w:sz w:val="19"/>
          <w:szCs w:val="19"/>
          <w:spacing w:val="-9"/>
        </w:rPr>
        <w:t>附</w:t>
      </w:r>
      <w:r>
        <w:rPr>
          <w:rFonts w:ascii="SimHei" w:hAnsi="SimHei" w:eastAsia="SimHei" w:cs="SimHei"/>
          <w:sz w:val="19"/>
          <w:szCs w:val="19"/>
          <w:spacing w:val="23"/>
        </w:rPr>
        <w:t xml:space="preserve">  </w:t>
      </w:r>
      <w:r>
        <w:rPr>
          <w:rFonts w:ascii="SimHei" w:hAnsi="SimHei" w:eastAsia="SimHei" w:cs="SimHei"/>
          <w:sz w:val="19"/>
          <w:szCs w:val="19"/>
          <w:spacing w:val="-9"/>
        </w:rPr>
        <w:t>录</w:t>
      </w:r>
      <w:r>
        <w:rPr>
          <w:rFonts w:ascii="SimHei" w:hAnsi="SimHei" w:eastAsia="SimHei" w:cs="SimHei"/>
          <w:sz w:val="19"/>
          <w:szCs w:val="19"/>
          <w:spacing w:val="14"/>
        </w:rPr>
        <w:t xml:space="preserve">  </w:t>
      </w:r>
      <w:r>
        <w:rPr>
          <w:rFonts w:ascii="Arial" w:hAnsi="Arial" w:eastAsia="Arial" w:cs="Arial"/>
          <w:sz w:val="19"/>
          <w:szCs w:val="19"/>
          <w:spacing w:val="-9"/>
        </w:rPr>
        <w:t>C</w:t>
      </w:r>
    </w:p>
    <w:p>
      <w:pPr>
        <w:ind w:left="4199"/>
        <w:spacing w:before="101" w:line="222" w:lineRule="auto"/>
        <w:rPr>
          <w:rFonts w:ascii="SimHei" w:hAnsi="SimHei" w:eastAsia="SimHei" w:cs="SimHei"/>
          <w:sz w:val="19"/>
          <w:szCs w:val="19"/>
        </w:rPr>
      </w:pPr>
      <w:r>
        <w:rPr>
          <w:rFonts w:ascii="SimHei" w:hAnsi="SimHei" w:eastAsia="SimHei" w:cs="SimHei"/>
          <w:sz w:val="19"/>
          <w:szCs w:val="19"/>
          <w:spacing w:val="17"/>
        </w:rPr>
        <w:t>(资料性)</w:t>
      </w:r>
    </w:p>
    <w:p>
      <w:pPr>
        <w:ind w:left="1260"/>
        <w:spacing w:before="101" w:line="221" w:lineRule="auto"/>
        <w:rPr>
          <w:rFonts w:ascii="SimHei" w:hAnsi="SimHei" w:eastAsia="SimHei" w:cs="SimHei"/>
          <w:sz w:val="19"/>
          <w:szCs w:val="19"/>
        </w:rPr>
      </w:pPr>
      <w:r>
        <w:rPr>
          <w:rFonts w:ascii="SimHei" w:hAnsi="SimHei" w:eastAsia="SimHei" w:cs="SimHei"/>
          <w:sz w:val="19"/>
          <w:szCs w:val="19"/>
          <w:spacing w:val="13"/>
        </w:rPr>
        <w:t>爬电距离、电气间隙、通过浇封化合物的间距及通过固体绝缘的间距的测量</w:t>
      </w:r>
    </w:p>
    <w:p>
      <w:pPr>
        <w:spacing w:line="358" w:lineRule="auto"/>
        <w:rPr>
          <w:rFonts w:ascii="Arial"/>
          <w:sz w:val="21"/>
        </w:rPr>
      </w:pPr>
      <w:r/>
    </w:p>
    <w:p>
      <w:pPr>
        <w:spacing w:before="62" w:line="221" w:lineRule="auto"/>
        <w:rPr>
          <w:rFonts w:ascii="SimHei" w:hAnsi="SimHei" w:eastAsia="SimHei" w:cs="SimHei"/>
          <w:sz w:val="19"/>
          <w:szCs w:val="19"/>
        </w:rPr>
      </w:pPr>
      <w:r>
        <w:rPr>
          <w:rFonts w:ascii="Arial" w:hAnsi="Arial" w:eastAsia="Arial" w:cs="Arial"/>
          <w:sz w:val="19"/>
          <w:szCs w:val="19"/>
          <w:spacing w:val="11"/>
        </w:rPr>
        <w:t>C.1    </w:t>
      </w:r>
      <w:r>
        <w:rPr>
          <w:rFonts w:ascii="SimHei" w:hAnsi="SimHei" w:eastAsia="SimHei" w:cs="SimHei"/>
          <w:sz w:val="19"/>
          <w:szCs w:val="19"/>
          <w:spacing w:val="11"/>
        </w:rPr>
        <w:t>电气间隙、通过浇封化合物的间距和通过固体绝缘的间距</w:t>
      </w:r>
    </w:p>
    <w:p>
      <w:pPr>
        <w:ind w:left="400"/>
        <w:spacing w:before="234" w:line="219" w:lineRule="auto"/>
        <w:rPr>
          <w:rFonts w:ascii="SimSun" w:hAnsi="SimSun" w:eastAsia="SimSun" w:cs="SimSun"/>
          <w:sz w:val="20"/>
          <w:szCs w:val="20"/>
        </w:rPr>
      </w:pPr>
      <w:r>
        <w:rPr>
          <w:rFonts w:ascii="SimSun" w:hAnsi="SimSun" w:eastAsia="SimSun" w:cs="SimSun"/>
          <w:sz w:val="20"/>
          <w:szCs w:val="20"/>
          <w:spacing w:val="7"/>
        </w:rPr>
        <w:t>宜按6.3.3确定使用电压。</w:t>
      </w:r>
    </w:p>
    <w:p>
      <w:pPr>
        <w:pStyle w:val="BodyText"/>
        <w:ind w:right="26" w:firstLine="400"/>
        <w:spacing w:before="51" w:line="343" w:lineRule="auto"/>
        <w:rPr>
          <w:rFonts w:ascii="SimSun" w:hAnsi="SimSun" w:eastAsia="SimSun" w:cs="SimSun"/>
          <w:sz w:val="20"/>
          <w:szCs w:val="20"/>
        </w:rPr>
      </w:pPr>
      <w:r>
        <w:rPr>
          <w:rFonts w:ascii="SimSun" w:hAnsi="SimSun" w:eastAsia="SimSun" w:cs="SimSun"/>
          <w:sz w:val="20"/>
          <w:szCs w:val="20"/>
          <w:spacing w:val="9"/>
        </w:rPr>
        <w:t>两导电部件之间在空气中的最短距离称为电气间隙，如果在两导电部件之间有绝缘部件，例如隔</w:t>
      </w:r>
      <w:r>
        <w:rPr>
          <w:rFonts w:ascii="SimSun" w:hAnsi="SimSun" w:eastAsia="SimSun" w:cs="SimSun"/>
          <w:sz w:val="20"/>
          <w:szCs w:val="20"/>
          <w:spacing w:val="6"/>
        </w:rPr>
        <w:t xml:space="preserve"> </w:t>
      </w:r>
      <w:r>
        <w:rPr>
          <w:rFonts w:ascii="SimSun" w:hAnsi="SimSun" w:eastAsia="SimSun" w:cs="SimSun"/>
          <w:sz w:val="20"/>
          <w:szCs w:val="20"/>
          <w:spacing w:val="3"/>
        </w:rPr>
        <w:t>板，则此距离按图</w:t>
      </w:r>
      <w:r>
        <w:rPr>
          <w:rFonts w:ascii="SimSun" w:hAnsi="SimSun" w:eastAsia="SimSun" w:cs="SimSun"/>
          <w:sz w:val="20"/>
          <w:szCs w:val="20"/>
          <w:spacing w:val="-53"/>
        </w:rPr>
        <w:t xml:space="preserve"> </w:t>
      </w:r>
      <w:r>
        <w:rPr>
          <w:sz w:val="20"/>
          <w:szCs w:val="20"/>
          <w:spacing w:val="3"/>
        </w:rPr>
        <w:t>C.1</w:t>
      </w:r>
      <w:r>
        <w:rPr>
          <w:sz w:val="20"/>
          <w:szCs w:val="20"/>
          <w:spacing w:val="24"/>
          <w:w w:val="101"/>
        </w:rPr>
        <w:t xml:space="preserve"> </w:t>
      </w:r>
      <w:r>
        <w:rPr>
          <w:rFonts w:ascii="SimSun" w:hAnsi="SimSun" w:eastAsia="SimSun" w:cs="SimSun"/>
          <w:sz w:val="20"/>
          <w:szCs w:val="20"/>
          <w:spacing w:val="3"/>
        </w:rPr>
        <w:t>所示沿通过隔板端部的直线段来测量。</w:t>
      </w:r>
    </w:p>
    <w:p>
      <w:pPr>
        <w:pStyle w:val="BodyText"/>
        <w:ind w:firstLine="1779"/>
        <w:spacing w:before="40" w:line="1660" w:lineRule="exact"/>
        <w:rPr/>
      </w:pPr>
      <w:r>
        <w:rPr>
          <w:position w:val="-33"/>
        </w:rPr>
        <w:pict>
          <v:group id="_x0000_s42" style="mso-position-vertical-relative:line;mso-position-horizontal-relative:char;width:280.5pt;height:83pt;" filled="false" stroked="false" coordsize="5610,1660" coordorigin="0,0">
            <v:shape id="_x0000_s44" style="position:absolute;left:129;top:0;width:5430;height:1660;" filled="false" stroked="false" type="#_x0000_t75">
              <v:imagedata o:title="" r:id="rId232"/>
            </v:shape>
            <v:shape id="_x0000_s46" style="position:absolute;left:-20;top:-20;width:5650;height:1700;" filled="false" stroked="false" type="#_x0000_t202">
              <v:fill on="false"/>
              <v:stroke on="false"/>
              <v:path/>
              <v:imagedata o:title=""/>
              <o:lock v:ext="edit" aspectratio="false"/>
              <v:textbox inset="0mm,0mm,0mm,0mm">
                <w:txbxContent>
                  <w:p>
                    <w:pPr>
                      <w:spacing w:line="311" w:lineRule="auto"/>
                      <w:rPr>
                        <w:rFonts w:ascii="Arial"/>
                        <w:sz w:val="21"/>
                      </w:rPr>
                    </w:pPr>
                    <w:r/>
                  </w:p>
                  <w:p>
                    <w:pPr>
                      <w:ind w:left="20"/>
                      <w:spacing w:before="38"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8"/>
                        <w:position w:val="-1"/>
                      </w:rPr>
                      <w:t>1</w:t>
                    </w:r>
                    <w:r>
                      <w:rPr>
                        <w:rFonts w:ascii="Times New Roman" w:hAnsi="Times New Roman" w:eastAsia="Times New Roman" w:cs="Times New Roman"/>
                        <w:sz w:val="13"/>
                        <w:szCs w:val="13"/>
                        <w:position w:val="-1"/>
                      </w:rPr>
                      <w:t xml:space="preserve">                                                                                                                                                                         </w:t>
                    </w:r>
                    <w:r>
                      <w:rPr>
                        <w:rFonts w:ascii="Times New Roman" w:hAnsi="Times New Roman" w:eastAsia="Times New Roman" w:cs="Times New Roman"/>
                        <w:sz w:val="13"/>
                        <w:szCs w:val="13"/>
                        <w:spacing w:val="-8"/>
                        <w:position w:val="1"/>
                      </w:rPr>
                      <w:t>1</w:t>
                    </w:r>
                  </w:p>
                </w:txbxContent>
              </v:textbox>
            </v:shape>
          </v:group>
        </w:pict>
      </w:r>
    </w:p>
    <w:p>
      <w:pPr>
        <w:ind w:left="360"/>
        <w:spacing w:before="207" w:line="219" w:lineRule="auto"/>
        <w:rPr>
          <w:rFonts w:ascii="SimSun" w:hAnsi="SimSun" w:eastAsia="SimSun" w:cs="SimSun"/>
          <w:sz w:val="17"/>
          <w:szCs w:val="17"/>
        </w:rPr>
      </w:pPr>
      <w:r>
        <w:rPr>
          <w:rFonts w:ascii="SimSun" w:hAnsi="SimSun" w:eastAsia="SimSun" w:cs="SimSun"/>
          <w:sz w:val="17"/>
          <w:szCs w:val="17"/>
          <w:spacing w:val="4"/>
        </w:rPr>
        <w:t>标引序号说明：</w:t>
      </w:r>
    </w:p>
    <w:p>
      <w:pPr>
        <w:ind w:left="360"/>
        <w:spacing w:before="99" w:line="221" w:lineRule="auto"/>
        <w:rPr>
          <w:rFonts w:ascii="SimSun" w:hAnsi="SimSun" w:eastAsia="SimSun" w:cs="SimSun"/>
          <w:sz w:val="17"/>
          <w:szCs w:val="17"/>
        </w:rPr>
      </w:pPr>
      <w:r>
        <w:rPr>
          <w:rFonts w:ascii="SimSun" w:hAnsi="SimSun" w:eastAsia="SimSun" w:cs="SimSun"/>
          <w:sz w:val="17"/>
          <w:szCs w:val="17"/>
          <w:spacing w:val="-5"/>
        </w:rPr>
        <w:t>1</w:t>
      </w:r>
      <w:r>
        <w:rPr>
          <w:rFonts w:ascii="SimSun" w:hAnsi="SimSun" w:eastAsia="SimSun" w:cs="SimSun"/>
          <w:sz w:val="17"/>
          <w:szCs w:val="17"/>
          <w:spacing w:val="-54"/>
        </w:rPr>
        <w:t xml:space="preserve"> </w:t>
      </w:r>
      <w:r>
        <w:rPr>
          <w:rFonts w:ascii="SimSun" w:hAnsi="SimSun" w:eastAsia="SimSun" w:cs="SimSun"/>
          <w:sz w:val="17"/>
          <w:szCs w:val="17"/>
          <w:spacing w:val="-5"/>
        </w:rPr>
        <w:t>—</w:t>
      </w:r>
      <w:r>
        <w:rPr>
          <w:rFonts w:ascii="SimSun" w:hAnsi="SimSun" w:eastAsia="SimSun" w:cs="SimSun"/>
          <w:sz w:val="17"/>
          <w:szCs w:val="17"/>
          <w:spacing w:val="-54"/>
        </w:rPr>
        <w:t xml:space="preserve"> </w:t>
      </w:r>
      <w:r>
        <w:rPr>
          <w:rFonts w:ascii="SimSun" w:hAnsi="SimSun" w:eastAsia="SimSun" w:cs="SimSun"/>
          <w:sz w:val="17"/>
          <w:szCs w:val="17"/>
          <w:spacing w:val="-5"/>
        </w:rPr>
        <w:t>—</w:t>
      </w:r>
      <w:r>
        <w:rPr>
          <w:rFonts w:ascii="SimSun" w:hAnsi="SimSun" w:eastAsia="SimSun" w:cs="SimSun"/>
          <w:sz w:val="17"/>
          <w:szCs w:val="17"/>
          <w:spacing w:val="-48"/>
        </w:rPr>
        <w:t xml:space="preserve"> </w:t>
      </w:r>
      <w:r>
        <w:rPr>
          <w:rFonts w:ascii="SimSun" w:hAnsi="SimSun" w:eastAsia="SimSun" w:cs="SimSun"/>
          <w:sz w:val="17"/>
          <w:szCs w:val="17"/>
          <w:spacing w:val="-5"/>
        </w:rPr>
        <w:t>导体；</w:t>
      </w:r>
    </w:p>
    <w:p>
      <w:pPr>
        <w:ind w:left="360"/>
        <w:spacing w:before="76" w:line="220" w:lineRule="auto"/>
        <w:rPr>
          <w:rFonts w:ascii="SimSun" w:hAnsi="SimSun" w:eastAsia="SimSun" w:cs="SimSun"/>
          <w:sz w:val="17"/>
          <w:szCs w:val="17"/>
        </w:rPr>
      </w:pPr>
      <w:r>
        <w:rPr>
          <w:rFonts w:ascii="SimSun" w:hAnsi="SimSun" w:eastAsia="SimSun" w:cs="SimSun"/>
          <w:sz w:val="17"/>
          <w:szCs w:val="17"/>
          <w:spacing w:val="6"/>
        </w:rPr>
        <w:t>2——电气间隙；</w:t>
      </w:r>
    </w:p>
    <w:p>
      <w:pPr>
        <w:ind w:left="360"/>
        <w:spacing w:before="46" w:line="219" w:lineRule="auto"/>
        <w:rPr>
          <w:rFonts w:ascii="SimSun" w:hAnsi="SimSun" w:eastAsia="SimSun" w:cs="SimSun"/>
          <w:sz w:val="17"/>
          <w:szCs w:val="17"/>
        </w:rPr>
      </w:pPr>
      <w:r>
        <w:rPr>
          <w:rFonts w:ascii="SimSun" w:hAnsi="SimSun" w:eastAsia="SimSun" w:cs="SimSun"/>
          <w:sz w:val="17"/>
          <w:szCs w:val="17"/>
          <w:spacing w:val="6"/>
        </w:rPr>
        <w:t>3——隔板。</w:t>
      </w:r>
    </w:p>
    <w:p>
      <w:pPr>
        <w:pStyle w:val="BodyText"/>
        <w:ind w:left="3600"/>
        <w:spacing w:before="270" w:line="222" w:lineRule="auto"/>
        <w:rPr>
          <w:rFonts w:ascii="SimHei" w:hAnsi="SimHei" w:eastAsia="SimHei" w:cs="SimHei"/>
          <w:sz w:val="19"/>
          <w:szCs w:val="19"/>
        </w:rPr>
      </w:pPr>
      <w:r>
        <w:rPr>
          <w:rFonts w:ascii="SimHei" w:hAnsi="SimHei" w:eastAsia="SimHei" w:cs="SimHei"/>
          <w:sz w:val="19"/>
          <w:szCs w:val="19"/>
          <w:spacing w:val="5"/>
        </w:rPr>
        <w:t>图</w:t>
      </w:r>
      <w:r>
        <w:rPr>
          <w:rFonts w:ascii="SimHei" w:hAnsi="SimHei" w:eastAsia="SimHei" w:cs="SimHei"/>
          <w:sz w:val="19"/>
          <w:szCs w:val="19"/>
          <w:spacing w:val="-49"/>
        </w:rPr>
        <w:t xml:space="preserve"> </w:t>
      </w:r>
      <w:r>
        <w:rPr>
          <w:sz w:val="19"/>
          <w:szCs w:val="19"/>
          <w:spacing w:val="5"/>
        </w:rPr>
        <w:t>C.</w:t>
      </w:r>
      <w:r>
        <w:rPr>
          <w:sz w:val="19"/>
          <w:szCs w:val="19"/>
          <w:spacing w:val="25"/>
          <w:w w:val="101"/>
        </w:rPr>
        <w:t xml:space="preserve"> </w:t>
      </w:r>
      <w:r>
        <w:rPr>
          <w:rFonts w:ascii="SimHei" w:hAnsi="SimHei" w:eastAsia="SimHei" w:cs="SimHei"/>
          <w:sz w:val="19"/>
          <w:szCs w:val="19"/>
          <w:spacing w:val="5"/>
        </w:rPr>
        <w:t>1</w:t>
      </w:r>
      <w:r>
        <w:rPr>
          <w:rFonts w:ascii="SimHei" w:hAnsi="SimHei" w:eastAsia="SimHei" w:cs="SimHei"/>
          <w:sz w:val="19"/>
          <w:szCs w:val="19"/>
          <w:spacing w:val="21"/>
        </w:rPr>
        <w:t xml:space="preserve">  </w:t>
      </w:r>
      <w:r>
        <w:rPr>
          <w:rFonts w:ascii="SimHei" w:hAnsi="SimHei" w:eastAsia="SimHei" w:cs="SimHei"/>
          <w:sz w:val="19"/>
          <w:szCs w:val="19"/>
          <w:spacing w:val="5"/>
        </w:rPr>
        <w:t>电气间隙测量</w:t>
      </w:r>
    </w:p>
    <w:p>
      <w:pPr>
        <w:ind w:firstLine="400"/>
        <w:spacing w:before="212" w:line="308" w:lineRule="auto"/>
        <w:jc w:val="both"/>
        <w:rPr>
          <w:rFonts w:ascii="SimSun" w:hAnsi="SimSun" w:eastAsia="SimSun" w:cs="SimSun"/>
          <w:sz w:val="20"/>
          <w:szCs w:val="20"/>
        </w:rPr>
      </w:pPr>
      <w:r>
        <w:rPr>
          <w:rFonts w:ascii="SimSun" w:hAnsi="SimSun" w:eastAsia="SimSun" w:cs="SimSun"/>
          <w:sz w:val="20"/>
          <w:szCs w:val="20"/>
          <w:spacing w:val="7"/>
        </w:rPr>
        <w:t>如果导电部件之间的间距中一部分是电气间隙，而另一部分是通过浇封</w:t>
      </w:r>
      <w:r>
        <w:rPr>
          <w:rFonts w:ascii="SimSun" w:hAnsi="SimSun" w:eastAsia="SimSun" w:cs="SimSun"/>
          <w:sz w:val="20"/>
          <w:szCs w:val="20"/>
          <w:spacing w:val="6"/>
        </w:rPr>
        <w:t>化合物的间距和/或通过固</w:t>
      </w:r>
      <w:r>
        <w:rPr>
          <w:rFonts w:ascii="SimSun" w:hAnsi="SimSun" w:eastAsia="SimSun" w:cs="SimSun"/>
          <w:sz w:val="20"/>
          <w:szCs w:val="20"/>
        </w:rPr>
        <w:t xml:space="preserve"> </w:t>
      </w:r>
      <w:r>
        <w:rPr>
          <w:rFonts w:ascii="SimSun" w:hAnsi="SimSun" w:eastAsia="SimSun" w:cs="SimSun"/>
          <w:sz w:val="20"/>
          <w:szCs w:val="20"/>
          <w:spacing w:val="7"/>
        </w:rPr>
        <w:t>体绝缘的间距时，则等效的电气间隙或通过浇封化合物的间距可按下列方法计算。然后，该值</w:t>
      </w:r>
      <w:r>
        <w:rPr>
          <w:rFonts w:ascii="SimSun" w:hAnsi="SimSun" w:eastAsia="SimSun" w:cs="SimSun"/>
          <w:sz w:val="20"/>
          <w:szCs w:val="20"/>
          <w:spacing w:val="6"/>
        </w:rPr>
        <w:t>可与表5</w:t>
      </w:r>
      <w:r>
        <w:rPr>
          <w:rFonts w:ascii="SimSun" w:hAnsi="SimSun" w:eastAsia="SimSun" w:cs="SimSun"/>
          <w:sz w:val="20"/>
          <w:szCs w:val="20"/>
        </w:rPr>
        <w:t xml:space="preserve"> </w:t>
      </w:r>
      <w:r>
        <w:rPr>
          <w:rFonts w:ascii="SimSun" w:hAnsi="SimSun" w:eastAsia="SimSun" w:cs="SimSun"/>
          <w:sz w:val="20"/>
          <w:szCs w:val="20"/>
          <w:spacing w:val="4"/>
        </w:rPr>
        <w:t>中有关列的值进行比较。</w:t>
      </w:r>
    </w:p>
    <w:p>
      <w:pPr>
        <w:pStyle w:val="BodyText"/>
        <w:ind w:left="400"/>
        <w:spacing w:line="220" w:lineRule="auto"/>
        <w:rPr>
          <w:rFonts w:ascii="SimSun" w:hAnsi="SimSun" w:eastAsia="SimSun" w:cs="SimSun"/>
          <w:sz w:val="20"/>
          <w:szCs w:val="20"/>
        </w:rPr>
      </w:pPr>
      <w:r>
        <w:rPr>
          <w:rFonts w:ascii="SimSun" w:hAnsi="SimSun" w:eastAsia="SimSun" w:cs="SimSun"/>
          <w:sz w:val="20"/>
          <w:szCs w:val="20"/>
          <w:spacing w:val="3"/>
        </w:rPr>
        <w:t>在图</w:t>
      </w:r>
      <w:r>
        <w:rPr>
          <w:sz w:val="20"/>
          <w:szCs w:val="20"/>
          <w:spacing w:val="3"/>
        </w:rPr>
        <w:t>C.2 </w:t>
      </w:r>
      <w:r>
        <w:rPr>
          <w:rFonts w:ascii="SimSun" w:hAnsi="SimSun" w:eastAsia="SimSun" w:cs="SimSun"/>
          <w:sz w:val="20"/>
          <w:szCs w:val="20"/>
          <w:spacing w:val="3"/>
        </w:rPr>
        <w:t>中，设</w:t>
      </w:r>
      <w:r>
        <w:rPr>
          <w:sz w:val="20"/>
          <w:szCs w:val="20"/>
          <w:spacing w:val="3"/>
        </w:rPr>
        <w:t>A</w:t>
      </w:r>
      <w:r>
        <w:rPr>
          <w:sz w:val="20"/>
          <w:szCs w:val="20"/>
          <w:spacing w:val="23"/>
        </w:rPr>
        <w:t xml:space="preserve"> </w:t>
      </w:r>
      <w:r>
        <w:rPr>
          <w:rFonts w:ascii="SimSun" w:hAnsi="SimSun" w:eastAsia="SimSun" w:cs="SimSun"/>
          <w:sz w:val="20"/>
          <w:szCs w:val="20"/>
          <w:spacing w:val="3"/>
        </w:rPr>
        <w:t>表示电气间隙，</w:t>
      </w:r>
      <w:r>
        <w:rPr>
          <w:sz w:val="20"/>
          <w:szCs w:val="20"/>
          <w:spacing w:val="3"/>
        </w:rPr>
        <w:t>B  </w:t>
      </w:r>
      <w:r>
        <w:rPr>
          <w:rFonts w:ascii="SimSun" w:hAnsi="SimSun" w:eastAsia="SimSun" w:cs="SimSun"/>
          <w:sz w:val="20"/>
          <w:szCs w:val="20"/>
          <w:spacing w:val="3"/>
        </w:rPr>
        <w:t>表示通过浇封化合物的间距，</w:t>
      </w:r>
      <w:r>
        <w:rPr>
          <w:sz w:val="20"/>
          <w:szCs w:val="20"/>
          <w:spacing w:val="3"/>
        </w:rPr>
        <w:t>C </w:t>
      </w:r>
      <w:r>
        <w:rPr>
          <w:rFonts w:ascii="SimSun" w:hAnsi="SimSun" w:eastAsia="SimSun" w:cs="SimSun"/>
          <w:sz w:val="20"/>
          <w:szCs w:val="20"/>
          <w:spacing w:val="3"/>
        </w:rPr>
        <w:t>表示通过固体绝缘的间距。</w:t>
      </w:r>
    </w:p>
    <w:p>
      <w:pPr>
        <w:ind w:firstLine="3500"/>
        <w:spacing w:before="33" w:line="1500" w:lineRule="exact"/>
        <w:rPr/>
      </w:pPr>
      <w:r>
        <w:rPr>
          <w:position w:val="-30"/>
        </w:rPr>
        <w:drawing>
          <wp:inline distT="0" distB="0" distL="0" distR="0">
            <wp:extent cx="1473208" cy="952504"/>
            <wp:effectExtent l="0" t="0" r="0" b="0"/>
            <wp:docPr id="82" name="IM 82"/>
            <wp:cNvGraphicFramePr/>
            <a:graphic>
              <a:graphicData uri="http://schemas.openxmlformats.org/drawingml/2006/picture">
                <pic:pic>
                  <pic:nvPicPr>
                    <pic:cNvPr id="82" name="IM 82"/>
                    <pic:cNvPicPr/>
                  </pic:nvPicPr>
                  <pic:blipFill>
                    <a:blip r:embed="rId233"/>
                    <a:stretch>
                      <a:fillRect/>
                    </a:stretch>
                  </pic:blipFill>
                  <pic:spPr>
                    <a:xfrm rot="0">
                      <a:off x="0" y="0"/>
                      <a:ext cx="1473208" cy="952504"/>
                    </a:xfrm>
                    <a:prstGeom prst="rect">
                      <a:avLst/>
                    </a:prstGeom>
                  </pic:spPr>
                </pic:pic>
              </a:graphicData>
            </a:graphic>
          </wp:inline>
        </w:drawing>
      </w:r>
    </w:p>
    <w:p>
      <w:pPr>
        <w:spacing w:line="270" w:lineRule="auto"/>
        <w:rPr>
          <w:rFonts w:ascii="Arial"/>
          <w:sz w:val="21"/>
        </w:rPr>
      </w:pPr>
      <w:r/>
    </w:p>
    <w:p>
      <w:pPr>
        <w:ind w:left="360"/>
        <w:spacing w:before="55" w:line="219" w:lineRule="auto"/>
        <w:rPr>
          <w:rFonts w:ascii="SimSun" w:hAnsi="SimSun" w:eastAsia="SimSun" w:cs="SimSun"/>
          <w:sz w:val="17"/>
          <w:szCs w:val="17"/>
        </w:rPr>
      </w:pPr>
      <w:r>
        <w:rPr>
          <w:rFonts w:ascii="SimSun" w:hAnsi="SimSun" w:eastAsia="SimSun" w:cs="SimSun"/>
          <w:sz w:val="17"/>
          <w:szCs w:val="17"/>
          <w:spacing w:val="4"/>
        </w:rPr>
        <w:t>标引序号说明：</w:t>
      </w:r>
    </w:p>
    <w:p>
      <w:pPr>
        <w:ind w:left="360"/>
        <w:spacing w:before="79" w:line="221" w:lineRule="auto"/>
        <w:rPr>
          <w:rFonts w:ascii="SimSun" w:hAnsi="SimSun" w:eastAsia="SimSun" w:cs="SimSun"/>
          <w:sz w:val="17"/>
          <w:szCs w:val="17"/>
        </w:rPr>
      </w:pPr>
      <w:r>
        <w:rPr>
          <w:rFonts w:ascii="SimSun" w:hAnsi="SimSun" w:eastAsia="SimSun" w:cs="SimSun"/>
          <w:sz w:val="17"/>
          <w:szCs w:val="17"/>
          <w:spacing w:val="6"/>
        </w:rPr>
        <w:t>1——导体。</w:t>
      </w:r>
    </w:p>
    <w:p>
      <w:pPr>
        <w:pStyle w:val="BodyText"/>
        <w:ind w:left="3589"/>
        <w:spacing w:before="235" w:line="222" w:lineRule="auto"/>
        <w:rPr>
          <w:rFonts w:ascii="SimHei" w:hAnsi="SimHei" w:eastAsia="SimHei" w:cs="SimHei"/>
          <w:sz w:val="19"/>
          <w:szCs w:val="19"/>
        </w:rPr>
      </w:pPr>
      <w:r>
        <w:rPr>
          <w:rFonts w:ascii="SimHei" w:hAnsi="SimHei" w:eastAsia="SimHei" w:cs="SimHei"/>
          <w:sz w:val="19"/>
          <w:szCs w:val="19"/>
          <w:spacing w:val="8"/>
        </w:rPr>
        <w:t>图</w:t>
      </w:r>
      <w:r>
        <w:rPr>
          <w:rFonts w:ascii="SimHei" w:hAnsi="SimHei" w:eastAsia="SimHei" w:cs="SimHei"/>
          <w:sz w:val="19"/>
          <w:szCs w:val="19"/>
          <w:spacing w:val="-32"/>
        </w:rPr>
        <w:t xml:space="preserve"> </w:t>
      </w:r>
      <w:r>
        <w:rPr>
          <w:sz w:val="19"/>
          <w:szCs w:val="19"/>
          <w:spacing w:val="8"/>
        </w:rPr>
        <w:t>C.2</w:t>
      </w:r>
      <w:r>
        <w:rPr>
          <w:sz w:val="19"/>
          <w:szCs w:val="19"/>
          <w:spacing w:val="6"/>
        </w:rPr>
        <w:t xml:space="preserve">     </w:t>
      </w:r>
      <w:r>
        <w:rPr>
          <w:rFonts w:ascii="SimHei" w:hAnsi="SimHei" w:eastAsia="SimHei" w:cs="SimHei"/>
          <w:sz w:val="19"/>
          <w:szCs w:val="19"/>
          <w:spacing w:val="8"/>
        </w:rPr>
        <w:t>复合间距测量</w:t>
      </w:r>
    </w:p>
    <w:p>
      <w:pPr>
        <w:pStyle w:val="BodyText"/>
        <w:ind w:right="42" w:firstLine="400"/>
        <w:spacing w:before="213" w:line="314" w:lineRule="auto"/>
        <w:rPr>
          <w:rFonts w:ascii="SimSun" w:hAnsi="SimSun" w:eastAsia="SimSun" w:cs="SimSun"/>
          <w:sz w:val="20"/>
          <w:szCs w:val="20"/>
        </w:rPr>
      </w:pPr>
      <w:r>
        <w:rPr>
          <w:rFonts w:ascii="SimSun" w:hAnsi="SimSun" w:eastAsia="SimSun" w:cs="SimSun"/>
          <w:sz w:val="20"/>
          <w:szCs w:val="20"/>
          <w:spacing w:val="18"/>
        </w:rPr>
        <w:t>如果</w:t>
      </w:r>
      <w:r>
        <w:rPr>
          <w:sz w:val="20"/>
          <w:szCs w:val="20"/>
          <w:spacing w:val="18"/>
        </w:rPr>
        <w:t>A</w:t>
      </w:r>
      <w:r>
        <w:rPr>
          <w:sz w:val="20"/>
          <w:szCs w:val="20"/>
          <w:spacing w:val="36"/>
          <w:w w:val="101"/>
        </w:rPr>
        <w:t xml:space="preserve"> </w:t>
      </w:r>
      <w:r>
        <w:rPr>
          <w:rFonts w:ascii="SimSun" w:hAnsi="SimSun" w:eastAsia="SimSun" w:cs="SimSun"/>
          <w:sz w:val="20"/>
          <w:szCs w:val="20"/>
          <w:spacing w:val="18"/>
        </w:rPr>
        <w:t>小于表5中的适用值，可使用下表之一。任何电气间隙和间距小于表5相应值的三分之</w:t>
      </w:r>
      <w:r>
        <w:rPr>
          <w:rFonts w:ascii="SimSun" w:hAnsi="SimSun" w:eastAsia="SimSun" w:cs="SimSun"/>
          <w:sz w:val="20"/>
          <w:szCs w:val="20"/>
        </w:rPr>
        <w:t xml:space="preserve"> </w:t>
      </w:r>
      <w:r>
        <w:rPr>
          <w:rFonts w:ascii="SimSun" w:hAnsi="SimSun" w:eastAsia="SimSun" w:cs="SimSun"/>
          <w:sz w:val="20"/>
          <w:szCs w:val="20"/>
          <w:spacing w:val="-3"/>
        </w:rPr>
        <w:t>一，对于该计算可忽略不计。</w:t>
      </w:r>
    </w:p>
    <w:p>
      <w:pPr>
        <w:ind w:left="400"/>
        <w:spacing w:line="219" w:lineRule="auto"/>
        <w:rPr>
          <w:rFonts w:ascii="SimSun" w:hAnsi="SimSun" w:eastAsia="SimSun" w:cs="SimSun"/>
          <w:sz w:val="20"/>
          <w:szCs w:val="20"/>
        </w:rPr>
      </w:pPr>
      <w:r>
        <w:rPr>
          <w:rFonts w:ascii="SimSun" w:hAnsi="SimSun" w:eastAsia="SimSun" w:cs="SimSun"/>
          <w:sz w:val="20"/>
          <w:szCs w:val="20"/>
          <w:spacing w:val="11"/>
        </w:rPr>
        <w:t>宜将这些计算的结果相加并与表5中的相应值进行比较。</w:t>
      </w:r>
    </w:p>
    <w:p>
      <w:pPr>
        <w:ind w:left="400"/>
        <w:spacing w:before="73" w:line="219" w:lineRule="auto"/>
        <w:rPr>
          <w:rFonts w:ascii="SimSun" w:hAnsi="SimSun" w:eastAsia="SimSun" w:cs="SimSun"/>
          <w:sz w:val="20"/>
          <w:szCs w:val="20"/>
        </w:rPr>
      </w:pPr>
      <w:r>
        <w:rPr>
          <w:rFonts w:ascii="SimSun" w:hAnsi="SimSun" w:eastAsia="SimSun" w:cs="SimSun"/>
          <w:sz w:val="20"/>
          <w:szCs w:val="20"/>
          <w:spacing w:val="10"/>
        </w:rPr>
        <w:t>应用表5第2列值时，用下表系数乘以测量值：</w:t>
      </w:r>
    </w:p>
    <w:p>
      <w:pPr>
        <w:spacing w:line="219" w:lineRule="auto"/>
        <w:sectPr>
          <w:headerReference w:type="default" r:id="rId230"/>
          <w:footerReference w:type="default" r:id="rId231"/>
          <w:pgSz w:w="11400" w:h="16820"/>
          <w:pgMar w:top="1611" w:right="1007" w:bottom="1260" w:left="1180" w:header="1304" w:footer="1143" w:gutter="0"/>
        </w:sectPr>
        <w:rPr>
          <w:rFonts w:ascii="SimSun" w:hAnsi="SimSun" w:eastAsia="SimSun" w:cs="SimSun"/>
          <w:sz w:val="20"/>
          <w:szCs w:val="20"/>
        </w:rPr>
      </w:pPr>
    </w:p>
    <w:p>
      <w:pPr>
        <w:spacing w:line="307" w:lineRule="auto"/>
        <w:rPr>
          <w:rFonts w:ascii="Arial"/>
          <w:sz w:val="21"/>
        </w:rPr>
      </w:pPr>
      <w:r/>
    </w:p>
    <w:p>
      <w:pPr>
        <w:spacing w:line="308" w:lineRule="auto"/>
        <w:rPr>
          <w:rFonts w:ascii="Arial"/>
          <w:sz w:val="21"/>
        </w:rPr>
      </w:pPr>
      <w:r/>
    </w:p>
    <w:p>
      <w:pPr>
        <w:spacing w:line="308" w:lineRule="auto"/>
        <w:rPr>
          <w:rFonts w:ascii="Arial"/>
          <w:sz w:val="21"/>
        </w:rPr>
      </w:pPr>
      <w:r/>
    </w:p>
    <w:p>
      <w:pPr>
        <w:pStyle w:val="BodyText"/>
        <w:ind w:right="20"/>
        <w:spacing w:before="57" w:line="192" w:lineRule="auto"/>
        <w:jc w:val="right"/>
        <w:rPr>
          <w:sz w:val="20"/>
          <w:szCs w:val="20"/>
        </w:rPr>
      </w:pPr>
      <w:r>
        <w:rPr>
          <w:sz w:val="20"/>
          <w:szCs w:val="20"/>
          <w:spacing w:val="-2"/>
        </w:rPr>
        <w:t>GB/T</w:t>
      </w:r>
      <w:r>
        <w:rPr>
          <w:sz w:val="20"/>
          <w:szCs w:val="20"/>
          <w:spacing w:val="12"/>
        </w:rPr>
        <w:t xml:space="preserve">    </w:t>
      </w:r>
      <w:r>
        <w:rPr>
          <w:sz w:val="20"/>
          <w:szCs w:val="20"/>
          <w:spacing w:val="-2"/>
        </w:rPr>
        <w:t>3836.4—2021</w:t>
      </w:r>
    </w:p>
    <w:p>
      <w:pPr>
        <w:spacing w:before="63"/>
        <w:rPr/>
      </w:pPr>
      <w:r/>
    </w:p>
    <w:tbl>
      <w:tblPr>
        <w:tblStyle w:val="TableNormal"/>
        <w:tblW w:w="9219" w:type="dxa"/>
        <w:tblInd w:w="1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02"/>
        <w:gridCol w:w="2158"/>
        <w:gridCol w:w="2167"/>
        <w:gridCol w:w="2192"/>
      </w:tblGrid>
      <w:tr>
        <w:trPr>
          <w:trHeight w:val="352" w:hRule="atLeast"/>
        </w:trPr>
        <w:tc>
          <w:tcPr>
            <w:tcW w:w="2702" w:type="dxa"/>
            <w:vAlign w:val="top"/>
          </w:tcPr>
          <w:p>
            <w:pPr>
              <w:pStyle w:val="TableText"/>
              <w:ind w:left="1054"/>
              <w:spacing w:before="86" w:line="223" w:lineRule="auto"/>
              <w:rPr>
                <w:sz w:val="19"/>
                <w:szCs w:val="19"/>
              </w:rPr>
            </w:pPr>
            <w:r>
              <w:rPr>
                <w:sz w:val="19"/>
                <w:szCs w:val="19"/>
                <w:spacing w:val="3"/>
              </w:rPr>
              <w:t>电压差</w:t>
            </w:r>
          </w:p>
        </w:tc>
        <w:tc>
          <w:tcPr>
            <w:tcW w:w="2158" w:type="dxa"/>
            <w:vAlign w:val="top"/>
          </w:tcPr>
          <w:p>
            <w:pPr>
              <w:pStyle w:val="TableText"/>
              <w:ind w:left="833"/>
              <w:spacing w:before="102" w:line="233" w:lineRule="auto"/>
              <w:rPr>
                <w:sz w:val="19"/>
                <w:szCs w:val="19"/>
              </w:rPr>
            </w:pPr>
            <w:r>
              <w:rPr>
                <w:sz w:val="19"/>
                <w:szCs w:val="19"/>
                <w:spacing w:val="-1"/>
              </w:rPr>
              <w:t>U&lt;10V</w:t>
            </w:r>
          </w:p>
        </w:tc>
        <w:tc>
          <w:tcPr>
            <w:tcW w:w="2167" w:type="dxa"/>
            <w:vAlign w:val="top"/>
          </w:tcPr>
          <w:p>
            <w:pPr>
              <w:pStyle w:val="TableText"/>
              <w:ind w:left="455"/>
              <w:spacing w:before="100" w:line="235" w:lineRule="auto"/>
              <w:rPr>
                <w:sz w:val="19"/>
                <w:szCs w:val="19"/>
              </w:rPr>
            </w:pPr>
            <w:r>
              <w:rPr>
                <w:sz w:val="19"/>
                <w:szCs w:val="19"/>
                <w:spacing w:val="-3"/>
              </w:rPr>
              <w:t>10</w:t>
            </w:r>
            <w:r>
              <w:rPr>
                <w:sz w:val="19"/>
                <w:szCs w:val="19"/>
                <w:spacing w:val="12"/>
              </w:rPr>
              <w:t xml:space="preserve">   </w:t>
            </w:r>
            <w:r>
              <w:rPr>
                <w:sz w:val="19"/>
                <w:szCs w:val="19"/>
                <w:spacing w:val="-3"/>
              </w:rPr>
              <w:t>V≤U&lt;30V</w:t>
            </w:r>
          </w:p>
        </w:tc>
        <w:tc>
          <w:tcPr>
            <w:tcW w:w="2192" w:type="dxa"/>
            <w:vAlign w:val="top"/>
          </w:tcPr>
          <w:p>
            <w:pPr>
              <w:pStyle w:val="TableText"/>
              <w:ind w:left="808"/>
              <w:spacing w:before="101" w:line="234" w:lineRule="auto"/>
              <w:rPr>
                <w:sz w:val="19"/>
                <w:szCs w:val="19"/>
              </w:rPr>
            </w:pPr>
            <w:r>
              <w:rPr>
                <w:sz w:val="19"/>
                <w:szCs w:val="19"/>
                <w:spacing w:val="-1"/>
              </w:rPr>
              <w:t>U≥30V</w:t>
            </w:r>
          </w:p>
        </w:tc>
      </w:tr>
      <w:tr>
        <w:trPr>
          <w:trHeight w:val="358" w:hRule="atLeast"/>
        </w:trPr>
        <w:tc>
          <w:tcPr>
            <w:tcW w:w="2702" w:type="dxa"/>
            <w:vAlign w:val="top"/>
          </w:tcPr>
          <w:p>
            <w:pPr>
              <w:pStyle w:val="TableText"/>
              <w:ind w:left="1295"/>
              <w:spacing w:before="138" w:line="184" w:lineRule="auto"/>
              <w:rPr>
                <w:sz w:val="19"/>
                <w:szCs w:val="19"/>
              </w:rPr>
            </w:pPr>
            <w:r>
              <w:rPr>
                <w:sz w:val="19"/>
                <w:szCs w:val="19"/>
              </w:rPr>
              <w:t>A</w:t>
            </w:r>
          </w:p>
        </w:tc>
        <w:tc>
          <w:tcPr>
            <w:tcW w:w="2158" w:type="dxa"/>
            <w:vAlign w:val="top"/>
          </w:tcPr>
          <w:p>
            <w:pPr>
              <w:pStyle w:val="TableText"/>
              <w:ind w:left="1022"/>
              <w:spacing w:before="110" w:line="231" w:lineRule="auto"/>
              <w:rPr>
                <w:sz w:val="19"/>
                <w:szCs w:val="19"/>
              </w:rPr>
            </w:pPr>
            <w:r>
              <w:rPr>
                <w:sz w:val="19"/>
                <w:szCs w:val="19"/>
              </w:rPr>
              <w:t>1</w:t>
            </w:r>
          </w:p>
        </w:tc>
        <w:tc>
          <w:tcPr>
            <w:tcW w:w="2167" w:type="dxa"/>
            <w:vAlign w:val="top"/>
          </w:tcPr>
          <w:p>
            <w:pPr>
              <w:pStyle w:val="TableText"/>
              <w:ind w:left="1025"/>
              <w:spacing w:before="110" w:line="231" w:lineRule="auto"/>
              <w:rPr>
                <w:sz w:val="19"/>
                <w:szCs w:val="19"/>
              </w:rPr>
            </w:pPr>
            <w:r>
              <w:rPr>
                <w:sz w:val="19"/>
                <w:szCs w:val="19"/>
              </w:rPr>
              <w:t>1</w:t>
            </w:r>
          </w:p>
        </w:tc>
        <w:tc>
          <w:tcPr>
            <w:tcW w:w="2192" w:type="dxa"/>
            <w:vAlign w:val="top"/>
          </w:tcPr>
          <w:p>
            <w:pPr>
              <w:pStyle w:val="TableText"/>
              <w:ind w:left="1038"/>
              <w:spacing w:before="110" w:line="231" w:lineRule="auto"/>
              <w:rPr>
                <w:sz w:val="19"/>
                <w:szCs w:val="19"/>
              </w:rPr>
            </w:pPr>
            <w:r>
              <w:rPr>
                <w:sz w:val="19"/>
                <w:szCs w:val="19"/>
              </w:rPr>
              <w:t>1</w:t>
            </w:r>
          </w:p>
        </w:tc>
      </w:tr>
      <w:tr>
        <w:trPr>
          <w:trHeight w:val="338" w:hRule="atLeast"/>
        </w:trPr>
        <w:tc>
          <w:tcPr>
            <w:tcW w:w="2702" w:type="dxa"/>
            <w:vAlign w:val="top"/>
          </w:tcPr>
          <w:p>
            <w:pPr>
              <w:pStyle w:val="TableText"/>
              <w:ind w:left="1295"/>
              <w:spacing w:before="132" w:line="182" w:lineRule="auto"/>
              <w:rPr>
                <w:sz w:val="19"/>
                <w:szCs w:val="19"/>
              </w:rPr>
            </w:pPr>
            <w:r>
              <w:rPr>
                <w:sz w:val="19"/>
                <w:szCs w:val="19"/>
              </w:rPr>
              <w:t>B</w:t>
            </w:r>
          </w:p>
        </w:tc>
        <w:tc>
          <w:tcPr>
            <w:tcW w:w="2158" w:type="dxa"/>
            <w:vAlign w:val="top"/>
          </w:tcPr>
          <w:p>
            <w:pPr>
              <w:pStyle w:val="TableText"/>
              <w:ind w:left="1022"/>
              <w:spacing w:before="101" w:line="220" w:lineRule="auto"/>
              <w:rPr>
                <w:sz w:val="19"/>
                <w:szCs w:val="19"/>
              </w:rPr>
            </w:pPr>
            <w:r>
              <w:rPr>
                <w:sz w:val="19"/>
                <w:szCs w:val="19"/>
              </w:rPr>
              <w:t>3</w:t>
            </w:r>
          </w:p>
        </w:tc>
        <w:tc>
          <w:tcPr>
            <w:tcW w:w="2167" w:type="dxa"/>
            <w:vAlign w:val="top"/>
          </w:tcPr>
          <w:p>
            <w:pPr>
              <w:pStyle w:val="TableText"/>
              <w:ind w:left="1025"/>
              <w:spacing w:before="101" w:line="220" w:lineRule="auto"/>
              <w:rPr>
                <w:sz w:val="19"/>
                <w:szCs w:val="19"/>
              </w:rPr>
            </w:pPr>
            <w:r>
              <w:rPr>
                <w:sz w:val="19"/>
                <w:szCs w:val="19"/>
              </w:rPr>
              <w:t>3</w:t>
            </w:r>
          </w:p>
        </w:tc>
        <w:tc>
          <w:tcPr>
            <w:tcW w:w="2192" w:type="dxa"/>
            <w:vAlign w:val="top"/>
          </w:tcPr>
          <w:p>
            <w:pPr>
              <w:pStyle w:val="TableText"/>
              <w:ind w:left="1038"/>
              <w:spacing w:before="101" w:line="220" w:lineRule="auto"/>
              <w:rPr>
                <w:sz w:val="19"/>
                <w:szCs w:val="19"/>
              </w:rPr>
            </w:pPr>
            <w:r>
              <w:rPr>
                <w:sz w:val="19"/>
                <w:szCs w:val="19"/>
              </w:rPr>
              <w:t>3</w:t>
            </w:r>
          </w:p>
        </w:tc>
      </w:tr>
      <w:tr>
        <w:trPr>
          <w:trHeight w:val="362" w:hRule="atLeast"/>
        </w:trPr>
        <w:tc>
          <w:tcPr>
            <w:tcW w:w="2702" w:type="dxa"/>
            <w:vAlign w:val="top"/>
          </w:tcPr>
          <w:p>
            <w:pPr>
              <w:pStyle w:val="TableText"/>
              <w:ind w:left="1295"/>
              <w:spacing w:before="143" w:line="183" w:lineRule="auto"/>
              <w:rPr>
                <w:sz w:val="19"/>
                <w:szCs w:val="19"/>
              </w:rPr>
            </w:pPr>
            <w:r>
              <w:rPr>
                <w:sz w:val="19"/>
                <w:szCs w:val="19"/>
              </w:rPr>
              <w:t>C</w:t>
            </w:r>
          </w:p>
        </w:tc>
        <w:tc>
          <w:tcPr>
            <w:tcW w:w="2158" w:type="dxa"/>
            <w:vAlign w:val="top"/>
          </w:tcPr>
          <w:p>
            <w:pPr>
              <w:pStyle w:val="TableText"/>
              <w:ind w:left="1022"/>
              <w:spacing w:before="114" w:line="231" w:lineRule="auto"/>
              <w:rPr>
                <w:sz w:val="19"/>
                <w:szCs w:val="19"/>
              </w:rPr>
            </w:pPr>
            <w:r>
              <w:rPr>
                <w:sz w:val="19"/>
                <w:szCs w:val="19"/>
              </w:rPr>
              <w:t>3</w:t>
            </w:r>
          </w:p>
        </w:tc>
        <w:tc>
          <w:tcPr>
            <w:tcW w:w="2167" w:type="dxa"/>
            <w:vAlign w:val="top"/>
          </w:tcPr>
          <w:p>
            <w:pPr>
              <w:pStyle w:val="TableText"/>
              <w:ind w:left="1025"/>
              <w:spacing w:before="114" w:line="231" w:lineRule="auto"/>
              <w:rPr>
                <w:sz w:val="19"/>
                <w:szCs w:val="19"/>
              </w:rPr>
            </w:pPr>
            <w:r>
              <w:rPr>
                <w:sz w:val="19"/>
                <w:szCs w:val="19"/>
              </w:rPr>
              <w:t>4</w:t>
            </w:r>
          </w:p>
        </w:tc>
        <w:tc>
          <w:tcPr>
            <w:tcW w:w="2192" w:type="dxa"/>
            <w:vAlign w:val="top"/>
          </w:tcPr>
          <w:p>
            <w:pPr>
              <w:pStyle w:val="TableText"/>
              <w:ind w:left="1038"/>
              <w:spacing w:before="114" w:line="231" w:lineRule="auto"/>
              <w:rPr>
                <w:sz w:val="19"/>
                <w:szCs w:val="19"/>
              </w:rPr>
            </w:pPr>
            <w:r>
              <w:rPr>
                <w:sz w:val="19"/>
                <w:szCs w:val="19"/>
              </w:rPr>
              <w:t>6</w:t>
            </w:r>
          </w:p>
        </w:tc>
      </w:tr>
    </w:tbl>
    <w:p>
      <w:pPr>
        <w:ind w:left="489"/>
        <w:spacing w:before="254" w:line="219" w:lineRule="auto"/>
        <w:rPr>
          <w:rFonts w:ascii="SimSun" w:hAnsi="SimSun" w:eastAsia="SimSun" w:cs="SimSun"/>
          <w:sz w:val="22"/>
          <w:szCs w:val="22"/>
        </w:rPr>
      </w:pPr>
      <w:r>
        <w:rPr>
          <w:rFonts w:ascii="SimSun" w:hAnsi="SimSun" w:eastAsia="SimSun" w:cs="SimSun"/>
          <w:sz w:val="22"/>
          <w:szCs w:val="22"/>
        </w:rPr>
        <w:t>应用表5第3列值时，用下表系数乘以测量值：</w:t>
      </w:r>
    </w:p>
    <w:p>
      <w:pPr>
        <w:spacing w:line="74" w:lineRule="exact"/>
        <w:rPr/>
      </w:pPr>
      <w:r/>
    </w:p>
    <w:tbl>
      <w:tblPr>
        <w:tblStyle w:val="TableNormal"/>
        <w:tblW w:w="9210" w:type="dxa"/>
        <w:tblInd w:w="6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02"/>
        <w:gridCol w:w="2158"/>
        <w:gridCol w:w="2167"/>
        <w:gridCol w:w="2183"/>
      </w:tblGrid>
      <w:tr>
        <w:trPr>
          <w:trHeight w:val="362" w:hRule="atLeast"/>
        </w:trPr>
        <w:tc>
          <w:tcPr>
            <w:tcW w:w="2702" w:type="dxa"/>
            <w:vAlign w:val="top"/>
          </w:tcPr>
          <w:p>
            <w:pPr>
              <w:pStyle w:val="TableText"/>
              <w:ind w:left="1024"/>
              <w:spacing w:before="87" w:line="223" w:lineRule="auto"/>
              <w:rPr>
                <w:sz w:val="21"/>
                <w:szCs w:val="21"/>
              </w:rPr>
            </w:pPr>
            <w:r>
              <w:rPr>
                <w:sz w:val="21"/>
                <w:szCs w:val="21"/>
                <w:spacing w:val="3"/>
              </w:rPr>
              <w:t>电压差</w:t>
            </w:r>
          </w:p>
        </w:tc>
        <w:tc>
          <w:tcPr>
            <w:tcW w:w="2158" w:type="dxa"/>
            <w:vAlign w:val="top"/>
          </w:tcPr>
          <w:p>
            <w:pPr>
              <w:pStyle w:val="TableText"/>
              <w:ind w:left="803"/>
              <w:spacing w:before="104" w:line="218" w:lineRule="auto"/>
              <w:rPr>
                <w:sz w:val="21"/>
                <w:szCs w:val="21"/>
              </w:rPr>
            </w:pPr>
            <w:r>
              <w:rPr>
                <w:sz w:val="21"/>
                <w:szCs w:val="21"/>
                <w:spacing w:val="-1"/>
              </w:rPr>
              <w:t>U&lt;10V</w:t>
            </w:r>
          </w:p>
        </w:tc>
        <w:tc>
          <w:tcPr>
            <w:tcW w:w="2167" w:type="dxa"/>
            <w:vAlign w:val="top"/>
          </w:tcPr>
          <w:p>
            <w:pPr>
              <w:pStyle w:val="TableText"/>
              <w:ind w:left="495"/>
              <w:spacing w:before="101" w:line="220" w:lineRule="auto"/>
              <w:rPr>
                <w:sz w:val="21"/>
                <w:szCs w:val="21"/>
              </w:rPr>
            </w:pPr>
            <w:r>
              <w:rPr>
                <w:sz w:val="21"/>
                <w:szCs w:val="21"/>
                <w:spacing w:val="-3"/>
              </w:rPr>
              <w:t>10</w:t>
            </w:r>
            <w:r>
              <w:rPr>
                <w:sz w:val="21"/>
                <w:szCs w:val="21"/>
                <w:spacing w:val="37"/>
              </w:rPr>
              <w:t xml:space="preserve"> </w:t>
            </w:r>
            <w:r>
              <w:rPr>
                <w:sz w:val="21"/>
                <w:szCs w:val="21"/>
                <w:spacing w:val="-3"/>
              </w:rPr>
              <w:t>V≤U&lt;30V</w:t>
            </w:r>
          </w:p>
        </w:tc>
        <w:tc>
          <w:tcPr>
            <w:tcW w:w="2183" w:type="dxa"/>
            <w:vAlign w:val="top"/>
          </w:tcPr>
          <w:p>
            <w:pPr>
              <w:pStyle w:val="TableText"/>
              <w:ind w:left="767"/>
              <w:spacing w:before="104" w:line="218" w:lineRule="auto"/>
              <w:rPr>
                <w:sz w:val="21"/>
                <w:szCs w:val="21"/>
              </w:rPr>
            </w:pPr>
            <w:r>
              <w:rPr>
                <w:sz w:val="21"/>
                <w:szCs w:val="21"/>
                <w:spacing w:val="-1"/>
              </w:rPr>
              <w:t>U≥30V</w:t>
            </w:r>
          </w:p>
        </w:tc>
      </w:tr>
      <w:tr>
        <w:trPr>
          <w:trHeight w:val="347" w:hRule="atLeast"/>
        </w:trPr>
        <w:tc>
          <w:tcPr>
            <w:tcW w:w="2702" w:type="dxa"/>
            <w:vAlign w:val="top"/>
          </w:tcPr>
          <w:p>
            <w:pPr>
              <w:pStyle w:val="TableText"/>
              <w:ind w:left="1285"/>
              <w:spacing w:before="124" w:line="184" w:lineRule="auto"/>
              <w:rPr>
                <w:sz w:val="21"/>
                <w:szCs w:val="21"/>
              </w:rPr>
            </w:pPr>
            <w:r>
              <w:rPr>
                <w:sz w:val="21"/>
                <w:szCs w:val="21"/>
              </w:rPr>
              <w:t>A</w:t>
            </w:r>
          </w:p>
        </w:tc>
        <w:tc>
          <w:tcPr>
            <w:tcW w:w="2158" w:type="dxa"/>
            <w:vAlign w:val="top"/>
          </w:tcPr>
          <w:p>
            <w:pPr>
              <w:pStyle w:val="TableText"/>
              <w:ind w:left="863"/>
              <w:spacing w:before="92" w:line="215" w:lineRule="auto"/>
              <w:rPr>
                <w:sz w:val="21"/>
                <w:szCs w:val="21"/>
              </w:rPr>
            </w:pPr>
            <w:r>
              <w:rPr>
                <w:sz w:val="21"/>
                <w:szCs w:val="21"/>
                <w:spacing w:val="-2"/>
              </w:rPr>
              <w:t>0.33</w:t>
            </w:r>
          </w:p>
        </w:tc>
        <w:tc>
          <w:tcPr>
            <w:tcW w:w="2167" w:type="dxa"/>
            <w:vAlign w:val="top"/>
          </w:tcPr>
          <w:p>
            <w:pPr>
              <w:pStyle w:val="TableText"/>
              <w:ind w:left="864"/>
              <w:spacing w:before="92" w:line="215" w:lineRule="auto"/>
              <w:rPr>
                <w:sz w:val="21"/>
                <w:szCs w:val="21"/>
              </w:rPr>
            </w:pPr>
            <w:r>
              <w:rPr>
                <w:sz w:val="21"/>
                <w:szCs w:val="21"/>
                <w:spacing w:val="-2"/>
              </w:rPr>
              <w:t>0.33</w:t>
            </w:r>
          </w:p>
        </w:tc>
        <w:tc>
          <w:tcPr>
            <w:tcW w:w="2183" w:type="dxa"/>
            <w:vAlign w:val="top"/>
          </w:tcPr>
          <w:p>
            <w:pPr>
              <w:pStyle w:val="TableText"/>
              <w:ind w:left="878"/>
              <w:spacing w:before="92" w:line="215" w:lineRule="auto"/>
              <w:rPr>
                <w:sz w:val="21"/>
                <w:szCs w:val="21"/>
              </w:rPr>
            </w:pPr>
            <w:r>
              <w:rPr>
                <w:sz w:val="21"/>
                <w:szCs w:val="21"/>
                <w:spacing w:val="-2"/>
              </w:rPr>
              <w:t>0.33</w:t>
            </w:r>
          </w:p>
        </w:tc>
      </w:tr>
      <w:tr>
        <w:trPr>
          <w:trHeight w:val="348" w:hRule="atLeast"/>
        </w:trPr>
        <w:tc>
          <w:tcPr>
            <w:tcW w:w="2702" w:type="dxa"/>
            <w:vAlign w:val="top"/>
          </w:tcPr>
          <w:p>
            <w:pPr>
              <w:pStyle w:val="TableText"/>
              <w:ind w:left="1285"/>
              <w:spacing w:before="129" w:line="182" w:lineRule="auto"/>
              <w:rPr>
                <w:sz w:val="21"/>
                <w:szCs w:val="21"/>
              </w:rPr>
            </w:pPr>
            <w:r>
              <w:rPr>
                <w:sz w:val="21"/>
                <w:szCs w:val="21"/>
              </w:rPr>
              <w:t>B</w:t>
            </w:r>
          </w:p>
        </w:tc>
        <w:tc>
          <w:tcPr>
            <w:tcW w:w="2158" w:type="dxa"/>
            <w:vAlign w:val="top"/>
          </w:tcPr>
          <w:p>
            <w:pPr>
              <w:pStyle w:val="TableText"/>
              <w:ind w:left="1013"/>
              <w:spacing w:before="95" w:line="213" w:lineRule="auto"/>
              <w:rPr>
                <w:sz w:val="21"/>
                <w:szCs w:val="21"/>
              </w:rPr>
            </w:pPr>
            <w:r>
              <w:rPr>
                <w:sz w:val="21"/>
                <w:szCs w:val="21"/>
              </w:rPr>
              <w:t>1</w:t>
            </w:r>
          </w:p>
        </w:tc>
        <w:tc>
          <w:tcPr>
            <w:tcW w:w="2167" w:type="dxa"/>
            <w:vAlign w:val="top"/>
          </w:tcPr>
          <w:p>
            <w:pPr>
              <w:pStyle w:val="TableText"/>
              <w:ind w:left="1025"/>
              <w:spacing w:before="95" w:line="213" w:lineRule="auto"/>
              <w:rPr>
                <w:sz w:val="21"/>
                <w:szCs w:val="21"/>
              </w:rPr>
            </w:pPr>
            <w:r>
              <w:rPr>
                <w:sz w:val="21"/>
                <w:szCs w:val="21"/>
              </w:rPr>
              <w:t>1</w:t>
            </w:r>
          </w:p>
        </w:tc>
        <w:tc>
          <w:tcPr>
            <w:tcW w:w="2183" w:type="dxa"/>
            <w:vAlign w:val="top"/>
          </w:tcPr>
          <w:p>
            <w:pPr>
              <w:pStyle w:val="TableText"/>
              <w:ind w:left="1028"/>
              <w:spacing w:before="95" w:line="213" w:lineRule="auto"/>
              <w:rPr>
                <w:sz w:val="21"/>
                <w:szCs w:val="21"/>
              </w:rPr>
            </w:pPr>
            <w:r>
              <w:rPr>
                <w:sz w:val="21"/>
                <w:szCs w:val="21"/>
              </w:rPr>
              <w:t>1</w:t>
            </w:r>
          </w:p>
        </w:tc>
      </w:tr>
      <w:tr>
        <w:trPr>
          <w:trHeight w:val="353" w:hRule="atLeast"/>
        </w:trPr>
        <w:tc>
          <w:tcPr>
            <w:tcW w:w="2702" w:type="dxa"/>
            <w:vAlign w:val="top"/>
          </w:tcPr>
          <w:p>
            <w:pPr>
              <w:pStyle w:val="TableText"/>
              <w:ind w:left="1285"/>
              <w:spacing w:before="130" w:line="183" w:lineRule="auto"/>
              <w:rPr>
                <w:sz w:val="21"/>
                <w:szCs w:val="21"/>
              </w:rPr>
            </w:pPr>
            <w:r>
              <w:rPr>
                <w:sz w:val="21"/>
                <w:szCs w:val="21"/>
              </w:rPr>
              <w:t>C</w:t>
            </w:r>
          </w:p>
        </w:tc>
        <w:tc>
          <w:tcPr>
            <w:tcW w:w="2158" w:type="dxa"/>
            <w:vAlign w:val="top"/>
          </w:tcPr>
          <w:p>
            <w:pPr>
              <w:pStyle w:val="TableText"/>
              <w:ind w:left="1013"/>
              <w:spacing w:before="97" w:line="216" w:lineRule="auto"/>
              <w:rPr>
                <w:sz w:val="21"/>
                <w:szCs w:val="21"/>
              </w:rPr>
            </w:pPr>
            <w:r>
              <w:rPr>
                <w:sz w:val="21"/>
                <w:szCs w:val="21"/>
              </w:rPr>
              <w:t>1</w:t>
            </w:r>
          </w:p>
        </w:tc>
        <w:tc>
          <w:tcPr>
            <w:tcW w:w="2167" w:type="dxa"/>
            <w:vAlign w:val="top"/>
          </w:tcPr>
          <w:p>
            <w:pPr>
              <w:pStyle w:val="TableText"/>
              <w:ind w:left="864"/>
              <w:spacing w:before="97" w:line="216" w:lineRule="auto"/>
              <w:rPr>
                <w:sz w:val="21"/>
                <w:szCs w:val="21"/>
              </w:rPr>
            </w:pPr>
            <w:r>
              <w:rPr>
                <w:sz w:val="21"/>
                <w:szCs w:val="21"/>
                <w:spacing w:val="-5"/>
              </w:rPr>
              <w:t>1.33</w:t>
            </w:r>
          </w:p>
        </w:tc>
        <w:tc>
          <w:tcPr>
            <w:tcW w:w="2183" w:type="dxa"/>
            <w:vAlign w:val="top"/>
          </w:tcPr>
          <w:p>
            <w:pPr>
              <w:pStyle w:val="TableText"/>
              <w:ind w:left="1028"/>
              <w:spacing w:before="97" w:line="216" w:lineRule="auto"/>
              <w:rPr>
                <w:sz w:val="21"/>
                <w:szCs w:val="21"/>
              </w:rPr>
            </w:pPr>
            <w:r>
              <w:rPr>
                <w:sz w:val="21"/>
                <w:szCs w:val="21"/>
              </w:rPr>
              <w:t>2</w:t>
            </w:r>
          </w:p>
        </w:tc>
      </w:tr>
    </w:tbl>
    <w:p>
      <w:pPr>
        <w:ind w:left="459"/>
        <w:spacing w:before="303" w:line="219" w:lineRule="auto"/>
        <w:rPr>
          <w:rFonts w:ascii="SimSun" w:hAnsi="SimSun" w:eastAsia="SimSun" w:cs="SimSun"/>
          <w:sz w:val="20"/>
          <w:szCs w:val="20"/>
        </w:rPr>
      </w:pPr>
      <w:r>
        <w:rPr>
          <w:rFonts w:ascii="SimSun" w:hAnsi="SimSun" w:eastAsia="SimSun" w:cs="SimSun"/>
          <w:sz w:val="20"/>
          <w:szCs w:val="20"/>
          <w:spacing w:val="11"/>
        </w:rPr>
        <w:t>应用表5第4列值时，用下表系数乘以测量值：</w:t>
      </w:r>
    </w:p>
    <w:p>
      <w:pPr>
        <w:spacing w:line="59" w:lineRule="exact"/>
        <w:rPr/>
      </w:pPr>
      <w:r/>
    </w:p>
    <w:tbl>
      <w:tblPr>
        <w:tblStyle w:val="TableNormal"/>
        <w:tblW w:w="9210" w:type="dxa"/>
        <w:tblInd w:w="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92"/>
        <w:gridCol w:w="2168"/>
        <w:gridCol w:w="2157"/>
        <w:gridCol w:w="2193"/>
      </w:tblGrid>
      <w:tr>
        <w:trPr>
          <w:trHeight w:val="353" w:hRule="atLeast"/>
        </w:trPr>
        <w:tc>
          <w:tcPr>
            <w:tcW w:w="2692" w:type="dxa"/>
            <w:vAlign w:val="top"/>
          </w:tcPr>
          <w:p>
            <w:pPr>
              <w:pStyle w:val="TableText"/>
              <w:ind w:left="1035"/>
              <w:spacing w:before="86" w:line="223" w:lineRule="auto"/>
              <w:rPr>
                <w:sz w:val="20"/>
                <w:szCs w:val="20"/>
              </w:rPr>
            </w:pPr>
            <w:r>
              <w:rPr>
                <w:sz w:val="20"/>
                <w:szCs w:val="20"/>
                <w:spacing w:val="3"/>
              </w:rPr>
              <w:t>电压差</w:t>
            </w:r>
          </w:p>
        </w:tc>
        <w:tc>
          <w:tcPr>
            <w:tcW w:w="2168" w:type="dxa"/>
            <w:vAlign w:val="top"/>
          </w:tcPr>
          <w:p>
            <w:pPr>
              <w:pStyle w:val="TableText"/>
              <w:ind w:left="822"/>
              <w:spacing w:before="103" w:line="221" w:lineRule="auto"/>
              <w:rPr>
                <w:sz w:val="20"/>
                <w:szCs w:val="20"/>
              </w:rPr>
            </w:pPr>
            <w:r>
              <w:rPr>
                <w:sz w:val="20"/>
                <w:szCs w:val="20"/>
                <w:spacing w:val="-1"/>
              </w:rPr>
              <w:t>U&lt;10V</w:t>
            </w:r>
          </w:p>
        </w:tc>
        <w:tc>
          <w:tcPr>
            <w:tcW w:w="2157" w:type="dxa"/>
            <w:vAlign w:val="top"/>
          </w:tcPr>
          <w:p>
            <w:pPr>
              <w:pStyle w:val="TableText"/>
              <w:ind w:left="574"/>
              <w:spacing w:before="101" w:line="223" w:lineRule="auto"/>
              <w:rPr>
                <w:sz w:val="20"/>
                <w:szCs w:val="20"/>
              </w:rPr>
            </w:pPr>
            <w:r>
              <w:rPr>
                <w:sz w:val="20"/>
                <w:szCs w:val="20"/>
                <w:spacing w:val="-3"/>
              </w:rPr>
              <w:t>10V≤U&lt;30V</w:t>
            </w:r>
          </w:p>
        </w:tc>
        <w:tc>
          <w:tcPr>
            <w:tcW w:w="2193" w:type="dxa"/>
            <w:vAlign w:val="top"/>
          </w:tcPr>
          <w:p>
            <w:pPr>
              <w:pStyle w:val="TableText"/>
              <w:ind w:left="737"/>
              <w:spacing w:before="102" w:line="222" w:lineRule="auto"/>
              <w:rPr>
                <w:sz w:val="20"/>
                <w:szCs w:val="20"/>
              </w:rPr>
            </w:pPr>
            <w:r>
              <w:rPr>
                <w:sz w:val="20"/>
                <w:szCs w:val="20"/>
              </w:rPr>
              <w:t>U≥30 V</w:t>
            </w:r>
          </w:p>
        </w:tc>
      </w:tr>
      <w:tr>
        <w:trPr>
          <w:trHeight w:val="347" w:hRule="atLeast"/>
        </w:trPr>
        <w:tc>
          <w:tcPr>
            <w:tcW w:w="2692" w:type="dxa"/>
            <w:vAlign w:val="top"/>
          </w:tcPr>
          <w:p>
            <w:pPr>
              <w:pStyle w:val="TableText"/>
              <w:ind w:left="1285"/>
              <w:spacing w:before="130" w:line="184" w:lineRule="auto"/>
              <w:rPr>
                <w:sz w:val="20"/>
                <w:szCs w:val="20"/>
              </w:rPr>
            </w:pPr>
            <w:r>
              <w:rPr>
                <w:sz w:val="20"/>
                <w:szCs w:val="20"/>
              </w:rPr>
              <w:t>A</w:t>
            </w:r>
          </w:p>
        </w:tc>
        <w:tc>
          <w:tcPr>
            <w:tcW w:w="2168" w:type="dxa"/>
            <w:vAlign w:val="top"/>
          </w:tcPr>
          <w:p>
            <w:pPr>
              <w:pStyle w:val="TableText"/>
              <w:ind w:left="873"/>
              <w:spacing w:before="99" w:line="219" w:lineRule="auto"/>
              <w:rPr>
                <w:sz w:val="20"/>
                <w:szCs w:val="20"/>
              </w:rPr>
            </w:pPr>
            <w:r>
              <w:rPr>
                <w:sz w:val="20"/>
                <w:szCs w:val="20"/>
                <w:spacing w:val="-2"/>
              </w:rPr>
              <w:t>0.33</w:t>
            </w:r>
          </w:p>
        </w:tc>
        <w:tc>
          <w:tcPr>
            <w:tcW w:w="2157" w:type="dxa"/>
            <w:vAlign w:val="top"/>
          </w:tcPr>
          <w:p>
            <w:pPr>
              <w:pStyle w:val="TableText"/>
              <w:ind w:left="875"/>
              <w:spacing w:before="99" w:line="219" w:lineRule="auto"/>
              <w:rPr>
                <w:sz w:val="20"/>
                <w:szCs w:val="20"/>
              </w:rPr>
            </w:pPr>
            <w:r>
              <w:rPr>
                <w:sz w:val="20"/>
                <w:szCs w:val="20"/>
                <w:spacing w:val="-2"/>
              </w:rPr>
              <w:t>0.25</w:t>
            </w:r>
          </w:p>
        </w:tc>
        <w:tc>
          <w:tcPr>
            <w:tcW w:w="2193" w:type="dxa"/>
            <w:vAlign w:val="top"/>
          </w:tcPr>
          <w:p>
            <w:pPr>
              <w:pStyle w:val="TableText"/>
              <w:ind w:left="888"/>
              <w:spacing w:before="99" w:line="219" w:lineRule="auto"/>
              <w:rPr>
                <w:sz w:val="20"/>
                <w:szCs w:val="20"/>
              </w:rPr>
            </w:pPr>
            <w:r>
              <w:rPr>
                <w:sz w:val="20"/>
                <w:szCs w:val="20"/>
                <w:spacing w:val="-2"/>
              </w:rPr>
              <w:t>0.17</w:t>
            </w:r>
          </w:p>
        </w:tc>
      </w:tr>
      <w:tr>
        <w:trPr>
          <w:trHeight w:val="357" w:hRule="atLeast"/>
        </w:trPr>
        <w:tc>
          <w:tcPr>
            <w:tcW w:w="2692" w:type="dxa"/>
            <w:vAlign w:val="top"/>
          </w:tcPr>
          <w:p>
            <w:pPr>
              <w:pStyle w:val="TableText"/>
              <w:ind w:left="1285"/>
              <w:spacing w:before="136" w:line="182" w:lineRule="auto"/>
              <w:rPr>
                <w:sz w:val="20"/>
                <w:szCs w:val="20"/>
              </w:rPr>
            </w:pPr>
            <w:r>
              <w:rPr>
                <w:sz w:val="20"/>
                <w:szCs w:val="20"/>
              </w:rPr>
              <w:t>B</w:t>
            </w:r>
          </w:p>
        </w:tc>
        <w:tc>
          <w:tcPr>
            <w:tcW w:w="2168" w:type="dxa"/>
            <w:vAlign w:val="top"/>
          </w:tcPr>
          <w:p>
            <w:pPr>
              <w:rPr>
                <w:rFonts w:ascii="Arial"/>
                <w:sz w:val="21"/>
              </w:rPr>
            </w:pPr>
            <w:r/>
          </w:p>
        </w:tc>
        <w:tc>
          <w:tcPr>
            <w:tcW w:w="2157" w:type="dxa"/>
            <w:vAlign w:val="top"/>
          </w:tcPr>
          <w:p>
            <w:pPr>
              <w:pStyle w:val="TableText"/>
              <w:ind w:left="875"/>
              <w:spacing w:before="103" w:line="225" w:lineRule="auto"/>
              <w:rPr>
                <w:sz w:val="20"/>
                <w:szCs w:val="20"/>
              </w:rPr>
            </w:pPr>
            <w:r>
              <w:rPr>
                <w:sz w:val="20"/>
                <w:szCs w:val="20"/>
                <w:spacing w:val="-2"/>
              </w:rPr>
              <w:t>0.75</w:t>
            </w:r>
          </w:p>
        </w:tc>
        <w:tc>
          <w:tcPr>
            <w:tcW w:w="2193" w:type="dxa"/>
            <w:vAlign w:val="top"/>
          </w:tcPr>
          <w:p>
            <w:pPr>
              <w:pStyle w:val="TableText"/>
              <w:ind w:left="938"/>
              <w:spacing w:before="103" w:line="225" w:lineRule="auto"/>
              <w:rPr>
                <w:sz w:val="20"/>
                <w:szCs w:val="20"/>
              </w:rPr>
            </w:pPr>
            <w:r>
              <w:rPr>
                <w:sz w:val="20"/>
                <w:szCs w:val="20"/>
                <w:spacing w:val="-3"/>
              </w:rPr>
              <w:t>0.5</w:t>
            </w:r>
          </w:p>
        </w:tc>
      </w:tr>
      <w:tr>
        <w:trPr>
          <w:trHeight w:val="343" w:hRule="atLeast"/>
        </w:trPr>
        <w:tc>
          <w:tcPr>
            <w:tcW w:w="2692" w:type="dxa"/>
            <w:vAlign w:val="top"/>
          </w:tcPr>
          <w:p>
            <w:pPr>
              <w:pStyle w:val="TableText"/>
              <w:ind w:left="1285"/>
              <w:spacing w:before="95" w:line="219" w:lineRule="auto"/>
              <w:rPr>
                <w:sz w:val="20"/>
                <w:szCs w:val="20"/>
              </w:rPr>
            </w:pPr>
            <w:r>
              <w:rPr>
                <w:sz w:val="20"/>
                <w:szCs w:val="20"/>
                <w:color w:val="201000"/>
              </w:rPr>
              <w:t>0</w:t>
            </w:r>
          </w:p>
        </w:tc>
        <w:tc>
          <w:tcPr>
            <w:shd w:val="clear" w:fill="F78114"/>
            <w:tcW w:w="2168" w:type="dxa"/>
            <w:vAlign w:val="top"/>
          </w:tcPr>
          <w:p>
            <w:pPr>
              <w:rPr>
                <w:rFonts w:ascii="Arial"/>
                <w:sz w:val="21"/>
              </w:rPr>
            </w:pPr>
            <w:r/>
          </w:p>
        </w:tc>
        <w:tc>
          <w:tcPr>
            <w:tcW w:w="2157" w:type="dxa"/>
            <w:vAlign w:val="top"/>
          </w:tcPr>
          <w:p>
            <w:pPr>
              <w:pStyle w:val="TableText"/>
              <w:ind w:left="1025"/>
              <w:spacing w:before="95" w:line="219" w:lineRule="auto"/>
              <w:rPr>
                <w:sz w:val="20"/>
                <w:szCs w:val="20"/>
              </w:rPr>
            </w:pPr>
            <w:r>
              <w:rPr>
                <w:sz w:val="20"/>
                <w:szCs w:val="20"/>
              </w:rPr>
              <w:t>1</w:t>
            </w:r>
          </w:p>
        </w:tc>
        <w:tc>
          <w:tcPr>
            <w:tcW w:w="2193" w:type="dxa"/>
            <w:vAlign w:val="top"/>
          </w:tcPr>
          <w:p>
            <w:pPr>
              <w:pStyle w:val="TableText"/>
              <w:ind w:left="1038"/>
              <w:spacing w:before="95" w:line="219" w:lineRule="auto"/>
              <w:rPr>
                <w:sz w:val="20"/>
                <w:szCs w:val="20"/>
              </w:rPr>
            </w:pPr>
            <w:r>
              <w:rPr>
                <w:sz w:val="20"/>
                <w:szCs w:val="20"/>
              </w:rPr>
              <w:t>1</w:t>
            </w:r>
          </w:p>
        </w:tc>
      </w:tr>
    </w:tbl>
    <w:p>
      <w:pPr>
        <w:spacing w:line="398" w:lineRule="auto"/>
        <w:rPr>
          <w:rFonts w:ascii="Arial"/>
          <w:sz w:val="21"/>
        </w:rPr>
      </w:pPr>
      <w:r/>
    </w:p>
    <w:p>
      <w:pPr>
        <w:pStyle w:val="BodyText"/>
        <w:spacing w:before="62" w:line="222" w:lineRule="auto"/>
        <w:rPr>
          <w:rFonts w:ascii="SimHei" w:hAnsi="SimHei" w:eastAsia="SimHei" w:cs="SimHei"/>
          <w:sz w:val="19"/>
          <w:szCs w:val="19"/>
        </w:rPr>
      </w:pPr>
      <w:r>
        <w:rPr>
          <w:sz w:val="19"/>
          <w:szCs w:val="19"/>
          <w:spacing w:val="12"/>
        </w:rPr>
        <w:t>C.2</w:t>
      </w:r>
      <w:r>
        <w:rPr>
          <w:sz w:val="19"/>
          <w:szCs w:val="19"/>
        </w:rPr>
        <w:t xml:space="preserve">     </w:t>
      </w:r>
      <w:r>
        <w:rPr>
          <w:rFonts w:ascii="SimHei" w:hAnsi="SimHei" w:eastAsia="SimHei" w:cs="SimHei"/>
          <w:sz w:val="19"/>
          <w:szCs w:val="19"/>
          <w:spacing w:val="12"/>
        </w:rPr>
        <w:t>爬电距离</w:t>
      </w:r>
    </w:p>
    <w:p>
      <w:pPr>
        <w:ind w:left="419"/>
        <w:spacing w:before="222" w:line="219" w:lineRule="auto"/>
        <w:rPr>
          <w:rFonts w:ascii="SimSun" w:hAnsi="SimSun" w:eastAsia="SimSun" w:cs="SimSun"/>
          <w:sz w:val="20"/>
          <w:szCs w:val="20"/>
        </w:rPr>
      </w:pPr>
      <w:r>
        <w:rPr>
          <w:rFonts w:ascii="SimSun" w:hAnsi="SimSun" w:eastAsia="SimSun" w:cs="SimSun"/>
          <w:sz w:val="20"/>
          <w:szCs w:val="20"/>
          <w:spacing w:val="9"/>
        </w:rPr>
        <w:t>宜按6.3.3确定使用电压</w:t>
      </w:r>
    </w:p>
    <w:p>
      <w:pPr>
        <w:pStyle w:val="BodyText"/>
        <w:ind w:left="410"/>
        <w:spacing w:before="93" w:line="219" w:lineRule="auto"/>
        <w:rPr>
          <w:rFonts w:ascii="SimSun" w:hAnsi="SimSun" w:eastAsia="SimSun" w:cs="SimSun"/>
          <w:sz w:val="20"/>
          <w:szCs w:val="20"/>
        </w:rPr>
      </w:pPr>
      <w:r>
        <w:rPr>
          <w:rFonts w:ascii="SimSun" w:hAnsi="SimSun" w:eastAsia="SimSun" w:cs="SimSun"/>
          <w:sz w:val="20"/>
          <w:szCs w:val="20"/>
          <w:spacing w:val="2"/>
        </w:rPr>
        <w:t>爬电距离沿绝缘表面进行测量，即按(图</w:t>
      </w:r>
      <w:r>
        <w:rPr>
          <w:sz w:val="20"/>
          <w:szCs w:val="20"/>
          <w:spacing w:val="2"/>
        </w:rPr>
        <w:t>C.3  </w:t>
      </w:r>
      <w:r>
        <w:rPr>
          <w:rFonts w:ascii="SimSun" w:hAnsi="SimSun" w:eastAsia="SimSun" w:cs="SimSun"/>
          <w:sz w:val="20"/>
          <w:szCs w:val="20"/>
          <w:spacing w:val="2"/>
        </w:rPr>
        <w:t>和 图</w:t>
      </w:r>
      <w:r>
        <w:rPr>
          <w:sz w:val="20"/>
          <w:szCs w:val="20"/>
          <w:spacing w:val="2"/>
        </w:rPr>
        <w:t>C.4  </w:t>
      </w:r>
      <w:r>
        <w:rPr>
          <w:rFonts w:ascii="SimSun" w:hAnsi="SimSun" w:eastAsia="SimSun" w:cs="SimSun"/>
          <w:sz w:val="20"/>
          <w:szCs w:val="20"/>
          <w:spacing w:val="2"/>
        </w:rPr>
        <w:t>所示)示意图进行测量。</w:t>
      </w:r>
    </w:p>
    <w:p>
      <w:pPr>
        <w:ind w:firstLine="639"/>
        <w:spacing w:before="125" w:line="1499" w:lineRule="exact"/>
        <w:rPr/>
      </w:pPr>
      <w:r>
        <w:rPr>
          <w:position w:val="-29"/>
        </w:rPr>
        <w:drawing>
          <wp:inline distT="0" distB="0" distL="0" distR="0">
            <wp:extent cx="5048261" cy="952398"/>
            <wp:effectExtent l="0" t="0" r="0" b="0"/>
            <wp:docPr id="84" name="IM 84"/>
            <wp:cNvGraphicFramePr/>
            <a:graphic>
              <a:graphicData uri="http://schemas.openxmlformats.org/drawingml/2006/picture">
                <pic:pic>
                  <pic:nvPicPr>
                    <pic:cNvPr id="84" name="IM 84"/>
                    <pic:cNvPicPr/>
                  </pic:nvPicPr>
                  <pic:blipFill>
                    <a:blip r:embed="rId235"/>
                    <a:stretch>
                      <a:fillRect/>
                    </a:stretch>
                  </pic:blipFill>
                  <pic:spPr>
                    <a:xfrm rot="0">
                      <a:off x="0" y="0"/>
                      <a:ext cx="5048261" cy="952398"/>
                    </a:xfrm>
                    <a:prstGeom prst="rect">
                      <a:avLst/>
                    </a:prstGeom>
                  </pic:spPr>
                </pic:pic>
              </a:graphicData>
            </a:graphic>
          </wp:inline>
        </w:drawing>
      </w:r>
    </w:p>
    <w:p>
      <w:pPr>
        <w:pStyle w:val="BodyText"/>
        <w:ind w:left="3220"/>
        <w:spacing w:before="18" w:line="188" w:lineRule="auto"/>
        <w:rPr>
          <w:sz w:val="13"/>
          <w:szCs w:val="13"/>
        </w:rPr>
      </w:pPr>
      <w:r>
        <w:rPr>
          <w:sz w:val="15"/>
          <w:szCs w:val="15"/>
        </w:rPr>
        <w:t>2                                </w:t>
      </w:r>
      <w:r>
        <w:rPr>
          <w:sz w:val="15"/>
          <w:szCs w:val="15"/>
          <w:spacing w:val="-1"/>
        </w:rPr>
        <w:t xml:space="preserve">                                                                                             </w:t>
      </w:r>
      <w:r>
        <w:rPr>
          <w:sz w:val="13"/>
          <w:szCs w:val="13"/>
          <w:spacing w:val="-1"/>
        </w:rPr>
        <w:t>4</w:t>
      </w:r>
    </w:p>
    <w:p>
      <w:pPr>
        <w:ind w:left="300"/>
        <w:spacing w:before="85" w:line="219" w:lineRule="auto"/>
        <w:rPr>
          <w:rFonts w:ascii="SimSun" w:hAnsi="SimSun" w:eastAsia="SimSun" w:cs="SimSun"/>
          <w:sz w:val="17"/>
          <w:szCs w:val="17"/>
        </w:rPr>
      </w:pPr>
      <w:r>
        <w:rPr>
          <w:rFonts w:ascii="SimSun" w:hAnsi="SimSun" w:eastAsia="SimSun" w:cs="SimSun"/>
          <w:sz w:val="17"/>
          <w:szCs w:val="17"/>
          <w:spacing w:val="3"/>
        </w:rPr>
        <w:t>标引序号说明：</w:t>
      </w:r>
    </w:p>
    <w:p>
      <w:pPr>
        <w:ind w:left="300"/>
        <w:spacing w:before="38" w:line="219" w:lineRule="auto"/>
        <w:rPr>
          <w:rFonts w:ascii="SimSun" w:hAnsi="SimSun" w:eastAsia="SimSun" w:cs="SimSun"/>
          <w:sz w:val="20"/>
          <w:szCs w:val="20"/>
        </w:rPr>
      </w:pPr>
      <w:r>
        <w:rPr>
          <w:rFonts w:ascii="SimSun" w:hAnsi="SimSun" w:eastAsia="SimSun" w:cs="SimSun"/>
          <w:sz w:val="20"/>
          <w:szCs w:val="20"/>
          <w:spacing w:val="-20"/>
        </w:rPr>
        <w:t>1——基板；</w:t>
      </w:r>
    </w:p>
    <w:p>
      <w:pPr>
        <w:ind w:left="300"/>
        <w:spacing w:before="83" w:line="219" w:lineRule="auto"/>
        <w:rPr>
          <w:rFonts w:ascii="SimSun" w:hAnsi="SimSun" w:eastAsia="SimSun" w:cs="SimSun"/>
          <w:sz w:val="17"/>
          <w:szCs w:val="17"/>
        </w:rPr>
      </w:pPr>
      <w:r>
        <w:rPr>
          <w:rFonts w:ascii="SimSun" w:hAnsi="SimSun" w:eastAsia="SimSun" w:cs="SimSun"/>
          <w:sz w:val="17"/>
          <w:szCs w:val="17"/>
          <w:spacing w:val="1"/>
        </w:rPr>
        <w:t>2——凹槽；</w:t>
      </w:r>
    </w:p>
    <w:p>
      <w:pPr>
        <w:ind w:left="300"/>
        <w:spacing w:before="87" w:line="219" w:lineRule="auto"/>
        <w:rPr>
          <w:rFonts w:ascii="SimSun" w:hAnsi="SimSun" w:eastAsia="SimSun" w:cs="SimSun"/>
          <w:sz w:val="17"/>
          <w:szCs w:val="17"/>
        </w:rPr>
      </w:pPr>
      <w:r>
        <w:rPr>
          <w:rFonts w:ascii="SimSun" w:hAnsi="SimSun" w:eastAsia="SimSun" w:cs="SimSun"/>
          <w:sz w:val="17"/>
          <w:szCs w:val="17"/>
          <w:spacing w:val="1"/>
        </w:rPr>
        <w:t>3——隔板；</w:t>
      </w:r>
    </w:p>
    <w:p>
      <w:pPr>
        <w:ind w:left="300"/>
        <w:spacing w:before="98" w:line="219" w:lineRule="auto"/>
        <w:rPr>
          <w:rFonts w:ascii="SimSun" w:hAnsi="SimSun" w:eastAsia="SimSun" w:cs="SimSun"/>
          <w:sz w:val="17"/>
          <w:szCs w:val="17"/>
        </w:rPr>
      </w:pPr>
      <w:r>
        <w:rPr>
          <w:rFonts w:ascii="SimSun" w:hAnsi="SimSun" w:eastAsia="SimSun" w:cs="SimSun"/>
          <w:sz w:val="17"/>
          <w:szCs w:val="17"/>
          <w:spacing w:val="2"/>
        </w:rPr>
        <w:t>4——粘合剂。</w:t>
      </w:r>
    </w:p>
    <w:p>
      <w:pPr>
        <w:pStyle w:val="BodyText"/>
        <w:ind w:left="3530"/>
        <w:spacing w:before="280" w:line="222" w:lineRule="auto"/>
        <w:rPr>
          <w:rFonts w:ascii="SimHei" w:hAnsi="SimHei" w:eastAsia="SimHei" w:cs="SimHei"/>
          <w:sz w:val="19"/>
          <w:szCs w:val="19"/>
        </w:rPr>
      </w:pPr>
      <w:r>
        <w:rPr>
          <w:rFonts w:ascii="SimHei" w:hAnsi="SimHei" w:eastAsia="SimHei" w:cs="SimHei"/>
          <w:sz w:val="19"/>
          <w:szCs w:val="19"/>
          <w:spacing w:val="9"/>
        </w:rPr>
        <w:t>图</w:t>
      </w:r>
      <w:r>
        <w:rPr>
          <w:rFonts w:ascii="SimHei" w:hAnsi="SimHei" w:eastAsia="SimHei" w:cs="SimHei"/>
          <w:sz w:val="19"/>
          <w:szCs w:val="19"/>
          <w:spacing w:val="-32"/>
        </w:rPr>
        <w:t xml:space="preserve"> </w:t>
      </w:r>
      <w:r>
        <w:rPr>
          <w:sz w:val="19"/>
          <w:szCs w:val="19"/>
          <w:spacing w:val="9"/>
        </w:rPr>
        <w:t>C.3</w:t>
      </w:r>
      <w:r>
        <w:rPr>
          <w:sz w:val="19"/>
          <w:szCs w:val="19"/>
          <w:spacing w:val="2"/>
        </w:rPr>
        <w:t xml:space="preserve">     </w:t>
      </w:r>
      <w:r>
        <w:rPr>
          <w:rFonts w:ascii="SimHei" w:hAnsi="SimHei" w:eastAsia="SimHei" w:cs="SimHei"/>
          <w:sz w:val="19"/>
          <w:szCs w:val="19"/>
          <w:spacing w:val="9"/>
        </w:rPr>
        <w:t>爬电距离测量</w:t>
      </w:r>
    </w:p>
    <w:p>
      <w:pPr>
        <w:pStyle w:val="BodyText"/>
        <w:ind w:left="300"/>
        <w:spacing w:before="211" w:line="219" w:lineRule="auto"/>
        <w:rPr>
          <w:rFonts w:ascii="SimSun" w:hAnsi="SimSun" w:eastAsia="SimSun" w:cs="SimSun"/>
          <w:sz w:val="20"/>
          <w:szCs w:val="20"/>
        </w:rPr>
      </w:pPr>
      <w:r>
        <w:rPr>
          <w:rFonts w:ascii="SimSun" w:hAnsi="SimSun" w:eastAsia="SimSun" w:cs="SimSun"/>
          <w:sz w:val="20"/>
          <w:szCs w:val="20"/>
          <w:spacing w:val="5"/>
        </w:rPr>
        <w:t>在图</w:t>
      </w:r>
      <w:r>
        <w:rPr>
          <w:sz w:val="20"/>
          <w:szCs w:val="20"/>
          <w:spacing w:val="5"/>
        </w:rPr>
        <w:t>C.3</w:t>
      </w:r>
      <w:r>
        <w:rPr>
          <w:sz w:val="20"/>
          <w:szCs w:val="20"/>
          <w:spacing w:val="50"/>
          <w:w w:val="101"/>
        </w:rPr>
        <w:t xml:space="preserve"> </w:t>
      </w:r>
      <w:r>
        <w:rPr>
          <w:rFonts w:ascii="SimSun" w:hAnsi="SimSun" w:eastAsia="SimSun" w:cs="SimSun"/>
          <w:sz w:val="20"/>
          <w:szCs w:val="20"/>
          <w:spacing w:val="5"/>
        </w:rPr>
        <w:t>中的下列要点宜予以考虑：</w:t>
      </w:r>
    </w:p>
    <w:p>
      <w:pPr>
        <w:pStyle w:val="BodyText"/>
        <w:ind w:left="300"/>
        <w:spacing w:before="81" w:line="212" w:lineRule="auto"/>
        <w:rPr>
          <w:rFonts w:ascii="SimSun" w:hAnsi="SimSun" w:eastAsia="SimSun" w:cs="SimSun"/>
          <w:sz w:val="21"/>
          <w:szCs w:val="21"/>
        </w:rPr>
      </w:pPr>
      <w:r>
        <w:rPr>
          <w:sz w:val="21"/>
          <w:szCs w:val="21"/>
        </w:rPr>
        <w:t>a)     </w:t>
      </w:r>
      <w:r>
        <w:rPr>
          <w:rFonts w:ascii="SimSun" w:hAnsi="SimSun" w:eastAsia="SimSun" w:cs="SimSun"/>
          <w:sz w:val="21"/>
          <w:szCs w:val="21"/>
        </w:rPr>
        <w:t>爬电距离是环绕绝缘表面上原来已存在的不小于3</w:t>
      </w:r>
      <w:r>
        <w:rPr>
          <w:rFonts w:ascii="SimSun" w:hAnsi="SimSun" w:eastAsia="SimSun" w:cs="SimSun"/>
          <w:sz w:val="21"/>
          <w:szCs w:val="21"/>
          <w:spacing w:val="-42"/>
        </w:rPr>
        <w:t xml:space="preserve"> </w:t>
      </w:r>
      <w:r>
        <w:rPr>
          <w:sz w:val="21"/>
          <w:szCs w:val="21"/>
        </w:rPr>
        <w:t>mm</w:t>
      </w:r>
      <w:r>
        <w:rPr>
          <w:sz w:val="21"/>
          <w:szCs w:val="21"/>
          <w:spacing w:val="23"/>
          <w:w w:val="101"/>
        </w:rPr>
        <w:t xml:space="preserve"> </w:t>
      </w:r>
      <w:r>
        <w:rPr>
          <w:rFonts w:ascii="SimSun" w:hAnsi="SimSun" w:eastAsia="SimSun" w:cs="SimSun"/>
          <w:sz w:val="21"/>
          <w:szCs w:val="21"/>
        </w:rPr>
        <w:t>宽的凹槽进行测量的；</w:t>
      </w:r>
    </w:p>
    <w:p>
      <w:pPr>
        <w:pStyle w:val="BodyText"/>
        <w:ind w:left="730" w:right="276" w:hanging="430"/>
        <w:spacing w:before="80" w:line="249" w:lineRule="auto"/>
        <w:rPr>
          <w:rFonts w:ascii="SimSun" w:hAnsi="SimSun" w:eastAsia="SimSun" w:cs="SimSun"/>
          <w:sz w:val="20"/>
          <w:szCs w:val="20"/>
        </w:rPr>
      </w:pPr>
      <w:r>
        <w:rPr>
          <w:sz w:val="20"/>
          <w:szCs w:val="20"/>
          <w:spacing w:val="5"/>
        </w:rPr>
        <w:t>b)     </w:t>
      </w:r>
      <w:r>
        <w:rPr>
          <w:rFonts w:ascii="SimSun" w:hAnsi="SimSun" w:eastAsia="SimSun" w:cs="SimSun"/>
          <w:sz w:val="20"/>
          <w:szCs w:val="20"/>
          <w:spacing w:val="5"/>
        </w:rPr>
        <w:t>按6.3.2要求设置的绝缘间隔或隔板，如未粘合，爬电距离在隔板上边</w:t>
      </w:r>
      <w:r>
        <w:rPr>
          <w:rFonts w:ascii="SimSun" w:hAnsi="SimSun" w:eastAsia="SimSun" w:cs="SimSun"/>
          <w:sz w:val="20"/>
          <w:szCs w:val="20"/>
          <w:spacing w:val="4"/>
        </w:rPr>
        <w:t>或下边测量，两者取较</w:t>
      </w:r>
      <w:r>
        <w:rPr>
          <w:rFonts w:ascii="SimSun" w:hAnsi="SimSun" w:eastAsia="SimSun" w:cs="SimSun"/>
          <w:sz w:val="20"/>
          <w:szCs w:val="20"/>
        </w:rPr>
        <w:t xml:space="preserve"> </w:t>
      </w:r>
      <w:r>
        <w:rPr>
          <w:rFonts w:ascii="SimSun" w:hAnsi="SimSun" w:eastAsia="SimSun" w:cs="SimSun"/>
          <w:sz w:val="20"/>
          <w:szCs w:val="20"/>
          <w:spacing w:val="-3"/>
        </w:rPr>
        <w:t>小值；</w:t>
      </w:r>
    </w:p>
    <w:p>
      <w:pPr>
        <w:pStyle w:val="BodyText"/>
        <w:ind w:left="300"/>
        <w:spacing w:before="100" w:line="212" w:lineRule="auto"/>
        <w:rPr>
          <w:rFonts w:ascii="SimSun" w:hAnsi="SimSun" w:eastAsia="SimSun" w:cs="SimSun"/>
          <w:sz w:val="20"/>
          <w:szCs w:val="20"/>
        </w:rPr>
      </w:pPr>
      <w:r>
        <w:rPr>
          <w:sz w:val="20"/>
          <w:szCs w:val="20"/>
          <w:spacing w:val="5"/>
        </w:rPr>
        <w:t>c)     </w:t>
      </w:r>
      <w:r>
        <w:rPr>
          <w:rFonts w:ascii="SimSun" w:hAnsi="SimSun" w:eastAsia="SimSun" w:cs="SimSun"/>
          <w:sz w:val="20"/>
          <w:szCs w:val="20"/>
          <w:spacing w:val="5"/>
        </w:rPr>
        <w:t>如果在</w:t>
      </w:r>
      <w:r>
        <w:rPr>
          <w:sz w:val="20"/>
          <w:szCs w:val="20"/>
          <w:spacing w:val="5"/>
        </w:rPr>
        <w:t>b)</w:t>
      </w:r>
      <w:r>
        <w:rPr>
          <w:sz w:val="20"/>
          <w:szCs w:val="20"/>
          <w:spacing w:val="24"/>
        </w:rPr>
        <w:t xml:space="preserve"> </w:t>
      </w:r>
      <w:r>
        <w:rPr>
          <w:rFonts w:ascii="SimSun" w:hAnsi="SimSun" w:eastAsia="SimSun" w:cs="SimSun"/>
          <w:sz w:val="20"/>
          <w:szCs w:val="20"/>
          <w:spacing w:val="5"/>
        </w:rPr>
        <w:t>中叙述的隔板是用粘合剂粘合的，则爬电距离总是沿</w:t>
      </w:r>
      <w:r>
        <w:rPr>
          <w:rFonts w:ascii="SimSun" w:hAnsi="SimSun" w:eastAsia="SimSun" w:cs="SimSun"/>
          <w:sz w:val="20"/>
          <w:szCs w:val="20"/>
          <w:spacing w:val="4"/>
        </w:rPr>
        <w:t>隔板上边测量。</w:t>
      </w:r>
    </w:p>
    <w:p>
      <w:pPr>
        <w:spacing w:line="212" w:lineRule="auto"/>
        <w:sectPr>
          <w:headerReference w:type="default" r:id="rId6"/>
          <w:footerReference w:type="default" r:id="rId234"/>
          <w:pgSz w:w="11400" w:h="16820"/>
          <w:pgMar w:top="400" w:right="895" w:bottom="1296" w:left="1169" w:header="0" w:footer="1119" w:gutter="0"/>
        </w:sectPr>
        <w:rPr>
          <w:rFonts w:ascii="SimSun" w:hAnsi="SimSun" w:eastAsia="SimSun" w:cs="SimSun"/>
          <w:sz w:val="20"/>
          <w:szCs w:val="20"/>
        </w:rPr>
      </w:pPr>
    </w:p>
    <w:p>
      <w:pPr>
        <w:spacing w:line="288" w:lineRule="auto"/>
        <w:rPr>
          <w:rFonts w:ascii="Arial"/>
          <w:sz w:val="21"/>
        </w:rPr>
      </w:pPr>
      <w:r/>
    </w:p>
    <w:p>
      <w:pPr>
        <w:spacing w:line="289" w:lineRule="auto"/>
        <w:rPr>
          <w:rFonts w:ascii="Arial"/>
          <w:sz w:val="21"/>
        </w:rPr>
      </w:pPr>
      <w:r/>
    </w:p>
    <w:p>
      <w:pPr>
        <w:spacing w:line="289" w:lineRule="auto"/>
        <w:rPr>
          <w:rFonts w:ascii="Arial"/>
          <w:sz w:val="21"/>
        </w:rPr>
      </w:pPr>
      <w:r/>
    </w:p>
    <w:p>
      <w:pPr>
        <w:pStyle w:val="BodyText"/>
        <w:spacing w:before="57" w:line="189" w:lineRule="auto"/>
        <w:rPr>
          <w:sz w:val="20"/>
          <w:szCs w:val="20"/>
        </w:rPr>
      </w:pPr>
      <w:bookmarkStart w:name="bookmark110" w:id="44"/>
      <w:bookmarkEnd w:id="44"/>
      <w:r>
        <w:rPr>
          <w:sz w:val="20"/>
          <w:szCs w:val="20"/>
          <w:b/>
          <w:bCs/>
          <w:spacing w:val="-1"/>
        </w:rPr>
        <w:t>GB/T    </w:t>
      </w:r>
      <w:r>
        <w:rPr>
          <w:sz w:val="20"/>
          <w:szCs w:val="20"/>
          <w:spacing w:val="-1"/>
        </w:rPr>
        <w:t>3836.4—2021</w:t>
      </w:r>
    </w:p>
    <w:p>
      <w:pPr>
        <w:spacing w:line="347" w:lineRule="auto"/>
        <w:rPr>
          <w:rFonts w:ascii="Arial"/>
          <w:sz w:val="21"/>
        </w:rPr>
      </w:pPr>
      <w:r/>
    </w:p>
    <w:p>
      <w:pPr>
        <w:ind w:firstLine="1729"/>
        <w:spacing w:line="1610" w:lineRule="exact"/>
        <w:rPr/>
      </w:pPr>
      <w:r>
        <w:rPr>
          <w:position w:val="-32"/>
        </w:rPr>
        <w:drawing>
          <wp:inline distT="0" distB="0" distL="0" distR="0">
            <wp:extent cx="3663947" cy="1022356"/>
            <wp:effectExtent l="0" t="0" r="0" b="0"/>
            <wp:docPr id="86" name="IM 86"/>
            <wp:cNvGraphicFramePr/>
            <a:graphic>
              <a:graphicData uri="http://schemas.openxmlformats.org/drawingml/2006/picture">
                <pic:pic>
                  <pic:nvPicPr>
                    <pic:cNvPr id="86" name="IM 86"/>
                    <pic:cNvPicPr/>
                  </pic:nvPicPr>
                  <pic:blipFill>
                    <a:blip r:embed="rId237"/>
                    <a:stretch>
                      <a:fillRect/>
                    </a:stretch>
                  </pic:blipFill>
                  <pic:spPr>
                    <a:xfrm rot="0">
                      <a:off x="0" y="0"/>
                      <a:ext cx="3663947" cy="1022356"/>
                    </a:xfrm>
                    <a:prstGeom prst="rect">
                      <a:avLst/>
                    </a:prstGeom>
                  </pic:spPr>
                </pic:pic>
              </a:graphicData>
            </a:graphic>
          </wp:inline>
        </w:drawing>
      </w:r>
    </w:p>
    <w:p>
      <w:pPr>
        <w:ind w:left="349" w:right="7656"/>
        <w:spacing w:before="125" w:line="297" w:lineRule="auto"/>
        <w:rPr>
          <w:rFonts w:ascii="SimSun" w:hAnsi="SimSun" w:eastAsia="SimSun" w:cs="SimSun"/>
          <w:sz w:val="17"/>
          <w:szCs w:val="17"/>
        </w:rPr>
      </w:pPr>
      <w:r>
        <w:rPr>
          <w:rFonts w:ascii="SimSun" w:hAnsi="SimSun" w:eastAsia="SimSun" w:cs="SimSun"/>
          <w:sz w:val="17"/>
          <w:szCs w:val="17"/>
          <w:spacing w:val="6"/>
        </w:rPr>
        <w:t>标引序号说明：</w:t>
      </w:r>
      <w:r>
        <w:rPr>
          <w:rFonts w:ascii="SimSun" w:hAnsi="SimSun" w:eastAsia="SimSun" w:cs="SimSun"/>
          <w:sz w:val="17"/>
          <w:szCs w:val="17"/>
          <w:spacing w:val="2"/>
        </w:rPr>
        <w:t xml:space="preserve"> </w:t>
      </w:r>
      <w:r>
        <w:rPr>
          <w:rFonts w:ascii="SimSun" w:hAnsi="SimSun" w:eastAsia="SimSun" w:cs="SimSun"/>
          <w:sz w:val="17"/>
          <w:szCs w:val="17"/>
          <w:spacing w:val="1"/>
        </w:rPr>
        <w:t>1——清漆；</w:t>
      </w:r>
    </w:p>
    <w:p>
      <w:pPr>
        <w:ind w:left="349" w:right="7916"/>
        <w:spacing w:before="25" w:line="293" w:lineRule="auto"/>
        <w:rPr>
          <w:rFonts w:ascii="SimSun" w:hAnsi="SimSun" w:eastAsia="SimSun" w:cs="SimSun"/>
          <w:sz w:val="17"/>
          <w:szCs w:val="17"/>
        </w:rPr>
      </w:pPr>
      <w:r>
        <w:rPr>
          <w:rFonts w:ascii="SimSun" w:hAnsi="SimSun" w:eastAsia="SimSun" w:cs="SimSun"/>
          <w:sz w:val="17"/>
          <w:szCs w:val="17"/>
          <w:spacing w:val="1"/>
        </w:rPr>
        <w:t>2——导体；</w:t>
      </w:r>
      <w:r>
        <w:rPr>
          <w:rFonts w:ascii="SimSun" w:hAnsi="SimSun" w:eastAsia="SimSun" w:cs="SimSun"/>
          <w:sz w:val="17"/>
          <w:szCs w:val="17"/>
          <w:spacing w:val="2"/>
        </w:rPr>
        <w:t xml:space="preserve"> </w:t>
      </w:r>
      <w:r>
        <w:rPr>
          <w:rFonts w:ascii="SimSun" w:hAnsi="SimSun" w:eastAsia="SimSun" w:cs="SimSun"/>
          <w:sz w:val="17"/>
          <w:szCs w:val="17"/>
          <w:spacing w:val="6"/>
        </w:rPr>
        <w:t>3——基板。</w:t>
      </w:r>
    </w:p>
    <w:p>
      <w:pPr>
        <w:pStyle w:val="BodyText"/>
        <w:ind w:left="3390"/>
        <w:spacing w:before="179" w:line="222" w:lineRule="auto"/>
        <w:rPr>
          <w:rFonts w:ascii="SimHei" w:hAnsi="SimHei" w:eastAsia="SimHei" w:cs="SimHei"/>
          <w:sz w:val="19"/>
          <w:szCs w:val="19"/>
        </w:rPr>
      </w:pPr>
      <w:r>
        <w:rPr>
          <w:rFonts w:ascii="SimHei" w:hAnsi="SimHei" w:eastAsia="SimHei" w:cs="SimHei"/>
          <w:sz w:val="19"/>
          <w:szCs w:val="19"/>
          <w:spacing w:val="9"/>
        </w:rPr>
        <w:t>图</w:t>
      </w:r>
      <w:r>
        <w:rPr>
          <w:rFonts w:ascii="SimHei" w:hAnsi="SimHei" w:eastAsia="SimHei" w:cs="SimHei"/>
          <w:sz w:val="19"/>
          <w:szCs w:val="19"/>
          <w:spacing w:val="-34"/>
        </w:rPr>
        <w:t xml:space="preserve"> </w:t>
      </w:r>
      <w:r>
        <w:rPr>
          <w:sz w:val="19"/>
          <w:szCs w:val="19"/>
          <w:spacing w:val="9"/>
        </w:rPr>
        <w:t>C.4     </w:t>
      </w:r>
      <w:r>
        <w:rPr>
          <w:rFonts w:ascii="SimHei" w:hAnsi="SimHei" w:eastAsia="SimHei" w:cs="SimHei"/>
          <w:sz w:val="19"/>
          <w:szCs w:val="19"/>
          <w:spacing w:val="9"/>
        </w:rPr>
        <w:t>复合爬电距离测量</w:t>
      </w:r>
    </w:p>
    <w:p>
      <w:pPr>
        <w:pStyle w:val="BodyText"/>
        <w:ind w:firstLine="430"/>
        <w:spacing w:before="241" w:line="286" w:lineRule="auto"/>
        <w:jc w:val="both"/>
        <w:rPr>
          <w:rFonts w:ascii="SimSun" w:hAnsi="SimSun" w:eastAsia="SimSun" w:cs="SimSun"/>
          <w:sz w:val="20"/>
          <w:szCs w:val="20"/>
        </w:rPr>
      </w:pPr>
      <w:r>
        <w:rPr>
          <w:rFonts w:ascii="SimSun" w:hAnsi="SimSun" w:eastAsia="SimSun" w:cs="SimSun"/>
          <w:sz w:val="20"/>
          <w:szCs w:val="20"/>
          <w:spacing w:val="6"/>
        </w:rPr>
        <w:t>当采用涂覆清漆的方法来减小所要求的爬电距离时，而且爬电距离只有</w:t>
      </w:r>
      <w:r>
        <w:rPr>
          <w:rFonts w:ascii="SimSun" w:hAnsi="SimSun" w:eastAsia="SimSun" w:cs="SimSun"/>
          <w:sz w:val="20"/>
          <w:szCs w:val="20"/>
          <w:spacing w:val="5"/>
        </w:rPr>
        <w:t>一部分涂覆清漆，如图</w:t>
      </w:r>
      <w:r>
        <w:rPr>
          <w:sz w:val="20"/>
          <w:szCs w:val="20"/>
          <w:spacing w:val="5"/>
        </w:rPr>
        <w:t>C.4</w:t>
      </w:r>
      <w:r>
        <w:rPr>
          <w:sz w:val="20"/>
          <w:szCs w:val="20"/>
        </w:rPr>
        <w:t xml:space="preserve">  </w:t>
      </w:r>
      <w:r>
        <w:rPr>
          <w:rFonts w:ascii="SimSun" w:hAnsi="SimSun" w:eastAsia="SimSun" w:cs="SimSun"/>
          <w:sz w:val="20"/>
          <w:szCs w:val="20"/>
          <w:spacing w:val="16"/>
        </w:rPr>
        <w:t>所示，则总的有效爬电距离可参考表5中第5列或第6列值进行下列计算。参考表5第5列，</w:t>
      </w:r>
      <w:r>
        <w:rPr>
          <w:sz w:val="20"/>
          <w:szCs w:val="20"/>
          <w:spacing w:val="16"/>
        </w:rPr>
        <w:t>B</w:t>
      </w:r>
      <w:r>
        <w:rPr>
          <w:sz w:val="20"/>
          <w:szCs w:val="20"/>
          <w:spacing w:val="21"/>
        </w:rPr>
        <w:t xml:space="preserve"> </w:t>
      </w:r>
      <w:r>
        <w:rPr>
          <w:rFonts w:ascii="SimSun" w:hAnsi="SimSun" w:eastAsia="SimSun" w:cs="SimSun"/>
          <w:sz w:val="20"/>
          <w:szCs w:val="20"/>
          <w:spacing w:val="16"/>
        </w:rPr>
        <w:t>乘以1,</w:t>
      </w:r>
      <w:r>
        <w:rPr>
          <w:rFonts w:ascii="SimSun" w:hAnsi="SimSun" w:eastAsia="SimSun" w:cs="SimSun"/>
          <w:sz w:val="20"/>
          <w:szCs w:val="20"/>
        </w:rPr>
        <w:t xml:space="preserve"> </w:t>
      </w:r>
      <w:r>
        <w:rPr>
          <w:sz w:val="20"/>
          <w:szCs w:val="20"/>
          <w:spacing w:val="13"/>
        </w:rPr>
        <w:t>A</w:t>
      </w:r>
      <w:r>
        <w:rPr>
          <w:sz w:val="20"/>
          <w:szCs w:val="20"/>
          <w:spacing w:val="28"/>
          <w:w w:val="101"/>
        </w:rPr>
        <w:t xml:space="preserve"> </w:t>
      </w:r>
      <w:r>
        <w:rPr>
          <w:rFonts w:ascii="SimSun" w:hAnsi="SimSun" w:eastAsia="SimSun" w:cs="SimSun"/>
          <w:sz w:val="20"/>
          <w:szCs w:val="20"/>
          <w:spacing w:val="13"/>
        </w:rPr>
        <w:t>乘以3。参考表5第6列，</w:t>
      </w:r>
      <w:r>
        <w:rPr>
          <w:sz w:val="20"/>
          <w:szCs w:val="20"/>
          <w:spacing w:val="13"/>
        </w:rPr>
        <w:t>B</w:t>
      </w:r>
      <w:r>
        <w:rPr>
          <w:sz w:val="20"/>
          <w:szCs w:val="20"/>
          <w:spacing w:val="30"/>
        </w:rPr>
        <w:t xml:space="preserve"> </w:t>
      </w:r>
      <w:r>
        <w:rPr>
          <w:rFonts w:ascii="SimSun" w:hAnsi="SimSun" w:eastAsia="SimSun" w:cs="SimSun"/>
          <w:sz w:val="20"/>
          <w:szCs w:val="20"/>
          <w:spacing w:val="13"/>
        </w:rPr>
        <w:t>乘以0.33,</w:t>
      </w:r>
      <w:r>
        <w:rPr>
          <w:sz w:val="20"/>
          <w:szCs w:val="20"/>
          <w:spacing w:val="13"/>
        </w:rPr>
        <w:t>A </w:t>
      </w:r>
      <w:r>
        <w:rPr>
          <w:rFonts w:ascii="SimSun" w:hAnsi="SimSun" w:eastAsia="SimSun" w:cs="SimSun"/>
          <w:sz w:val="20"/>
          <w:szCs w:val="20"/>
          <w:spacing w:val="13"/>
        </w:rPr>
        <w:t>乘以1。然后将结果加起来。</w:t>
      </w:r>
    </w:p>
    <w:p>
      <w:pPr>
        <w:spacing w:line="286" w:lineRule="auto"/>
        <w:sectPr>
          <w:footerReference w:type="default" r:id="rId236"/>
          <w:pgSz w:w="11400" w:h="16820"/>
          <w:pgMar w:top="400" w:right="1088" w:bottom="1364" w:left="1070" w:header="0" w:footer="1229" w:gutter="0"/>
        </w:sectPr>
        <w:rPr>
          <w:rFonts w:ascii="SimSun" w:hAnsi="SimSun" w:eastAsia="SimSun" w:cs="SimSun"/>
          <w:sz w:val="20"/>
          <w:szCs w:val="20"/>
        </w:rPr>
      </w:pPr>
    </w:p>
    <w:p>
      <w:pPr>
        <w:spacing w:line="354" w:lineRule="auto"/>
        <w:rPr>
          <w:rFonts w:ascii="Arial"/>
          <w:sz w:val="21"/>
        </w:rPr>
      </w:pPr>
      <w:r/>
    </w:p>
    <w:p>
      <w:pPr>
        <w:spacing w:line="354" w:lineRule="auto"/>
        <w:rPr>
          <w:rFonts w:ascii="Arial"/>
          <w:sz w:val="21"/>
        </w:rPr>
      </w:pPr>
      <w:r/>
    </w:p>
    <w:p>
      <w:pPr>
        <w:pStyle w:val="BodyText"/>
        <w:ind w:left="4139"/>
        <w:spacing w:before="62" w:line="222" w:lineRule="auto"/>
        <w:rPr>
          <w:sz w:val="19"/>
          <w:szCs w:val="19"/>
        </w:rPr>
      </w:pPr>
      <w:r>
        <w:rPr>
          <w:rFonts w:ascii="SimHei" w:hAnsi="SimHei" w:eastAsia="SimHei" w:cs="SimHei"/>
          <w:sz w:val="19"/>
          <w:szCs w:val="19"/>
          <w:spacing w:val="-9"/>
        </w:rPr>
        <w:t>附</w:t>
      </w:r>
      <w:r>
        <w:rPr>
          <w:rFonts w:ascii="SimHei" w:hAnsi="SimHei" w:eastAsia="SimHei" w:cs="SimHei"/>
          <w:sz w:val="19"/>
          <w:szCs w:val="19"/>
          <w:spacing w:val="28"/>
        </w:rPr>
        <w:t xml:space="preserve">  </w:t>
      </w:r>
      <w:r>
        <w:rPr>
          <w:rFonts w:ascii="SimHei" w:hAnsi="SimHei" w:eastAsia="SimHei" w:cs="SimHei"/>
          <w:sz w:val="19"/>
          <w:szCs w:val="19"/>
          <w:spacing w:val="-9"/>
        </w:rPr>
        <w:t>录</w:t>
      </w:r>
      <w:r>
        <w:rPr>
          <w:rFonts w:ascii="SimHei" w:hAnsi="SimHei" w:eastAsia="SimHei" w:cs="SimHei"/>
          <w:sz w:val="19"/>
          <w:szCs w:val="19"/>
          <w:spacing w:val="19"/>
        </w:rPr>
        <w:t xml:space="preserve">  </w:t>
      </w:r>
      <w:r>
        <w:rPr>
          <w:sz w:val="19"/>
          <w:szCs w:val="19"/>
          <w:spacing w:val="-9"/>
        </w:rPr>
        <w:t>D</w:t>
      </w:r>
    </w:p>
    <w:p>
      <w:pPr>
        <w:ind w:left="4219"/>
        <w:spacing w:before="93" w:line="223" w:lineRule="auto"/>
        <w:rPr>
          <w:rFonts w:ascii="SimHei" w:hAnsi="SimHei" w:eastAsia="SimHei" w:cs="SimHei"/>
          <w:sz w:val="19"/>
          <w:szCs w:val="19"/>
        </w:rPr>
      </w:pPr>
      <w:r>
        <w:rPr>
          <w:rFonts w:ascii="SimHei" w:hAnsi="SimHei" w:eastAsia="SimHei" w:cs="SimHei"/>
          <w:sz w:val="19"/>
          <w:szCs w:val="19"/>
          <w:spacing w:val="19"/>
        </w:rPr>
        <w:t>(规范性)</w:t>
      </w:r>
    </w:p>
    <w:p>
      <w:pPr>
        <w:ind w:left="4410"/>
        <w:spacing w:before="78" w:line="222" w:lineRule="auto"/>
        <w:rPr>
          <w:rFonts w:ascii="SimHei" w:hAnsi="SimHei" w:eastAsia="SimHei" w:cs="SimHei"/>
          <w:sz w:val="19"/>
          <w:szCs w:val="19"/>
        </w:rPr>
      </w:pPr>
      <w:r>
        <w:rPr>
          <w:rFonts w:ascii="SimHei" w:hAnsi="SimHei" w:eastAsia="SimHei" w:cs="SimHei"/>
          <w:sz w:val="19"/>
          <w:szCs w:val="19"/>
          <w:spacing w:val="22"/>
        </w:rPr>
        <w:t>浇封</w:t>
      </w:r>
    </w:p>
    <w:p>
      <w:pPr>
        <w:spacing w:line="359" w:lineRule="auto"/>
        <w:rPr>
          <w:rFonts w:ascii="Arial"/>
          <w:sz w:val="21"/>
        </w:rPr>
      </w:pPr>
      <w:r/>
    </w:p>
    <w:p>
      <w:pPr>
        <w:pStyle w:val="BodyText"/>
        <w:spacing w:before="62" w:line="223" w:lineRule="auto"/>
        <w:rPr>
          <w:rFonts w:ascii="SimHei" w:hAnsi="SimHei" w:eastAsia="SimHei" w:cs="SimHei"/>
          <w:sz w:val="19"/>
          <w:szCs w:val="19"/>
        </w:rPr>
      </w:pPr>
      <w:r>
        <w:rPr>
          <w:sz w:val="19"/>
          <w:szCs w:val="19"/>
          <w:spacing w:val="9"/>
        </w:rPr>
        <w:t>D.</w:t>
      </w:r>
      <w:r>
        <w:rPr>
          <w:rFonts w:ascii="SimHei" w:hAnsi="SimHei" w:eastAsia="SimHei" w:cs="SimHei"/>
          <w:sz w:val="19"/>
          <w:szCs w:val="19"/>
          <w:spacing w:val="9"/>
        </w:rPr>
        <w:t>1</w:t>
      </w:r>
      <w:r>
        <w:rPr>
          <w:rFonts w:ascii="SimHei" w:hAnsi="SimHei" w:eastAsia="SimHei" w:cs="SimHei"/>
          <w:sz w:val="19"/>
          <w:szCs w:val="19"/>
          <w:spacing w:val="3"/>
        </w:rPr>
        <w:t xml:space="preserve">  </w:t>
      </w:r>
      <w:r>
        <w:rPr>
          <w:rFonts w:ascii="SimHei" w:hAnsi="SimHei" w:eastAsia="SimHei" w:cs="SimHei"/>
          <w:sz w:val="19"/>
          <w:szCs w:val="19"/>
          <w:spacing w:val="9"/>
        </w:rPr>
        <w:t>粘附性</w:t>
      </w:r>
    </w:p>
    <w:p>
      <w:pPr>
        <w:ind w:left="430"/>
        <w:spacing w:before="250" w:line="219" w:lineRule="auto"/>
        <w:rPr>
          <w:rFonts w:ascii="SimSun" w:hAnsi="SimSun" w:eastAsia="SimSun" w:cs="SimSun"/>
          <w:sz w:val="20"/>
          <w:szCs w:val="20"/>
        </w:rPr>
      </w:pPr>
      <w:r>
        <w:rPr>
          <w:rFonts w:ascii="SimSun" w:hAnsi="SimSun" w:eastAsia="SimSun" w:cs="SimSun"/>
          <w:sz w:val="20"/>
          <w:szCs w:val="20"/>
          <w:spacing w:val="2"/>
        </w:rPr>
        <w:t>当浇封需要显露电路部件时，则应留下封口，并且浇封化合物应能粘在界面上。</w:t>
      </w:r>
    </w:p>
    <w:p>
      <w:pPr>
        <w:pStyle w:val="BodyText"/>
        <w:ind w:right="90" w:firstLine="430"/>
        <w:spacing w:before="73" w:line="288" w:lineRule="auto"/>
        <w:rPr>
          <w:rFonts w:ascii="SimSun" w:hAnsi="SimSun" w:eastAsia="SimSun" w:cs="SimSun"/>
          <w:sz w:val="20"/>
          <w:szCs w:val="20"/>
        </w:rPr>
      </w:pPr>
      <w:r>
        <w:rPr>
          <w:rFonts w:ascii="SimSun" w:hAnsi="SimSun" w:eastAsia="SimSun" w:cs="SimSun"/>
          <w:sz w:val="20"/>
          <w:szCs w:val="20"/>
          <w:spacing w:val="4"/>
        </w:rPr>
        <w:t>用浇封化合物浇封的元件可不考虑爬电距离要求，这是基于它已消除了污染的可能性。实际上，对</w:t>
      </w:r>
      <w:r>
        <w:rPr>
          <w:rFonts w:ascii="SimSun" w:hAnsi="SimSun" w:eastAsia="SimSun" w:cs="SimSun"/>
          <w:sz w:val="20"/>
          <w:szCs w:val="20"/>
          <w:spacing w:val="15"/>
        </w:rPr>
        <w:t xml:space="preserve"> </w:t>
      </w:r>
      <w:r>
        <w:rPr>
          <w:rFonts w:ascii="SimSun" w:hAnsi="SimSun" w:eastAsia="SimSun" w:cs="SimSun"/>
          <w:sz w:val="20"/>
          <w:szCs w:val="20"/>
          <w:spacing w:val="11"/>
        </w:rPr>
        <w:t>相比漏电起痕指数(</w:t>
      </w:r>
      <w:r>
        <w:rPr>
          <w:sz w:val="20"/>
          <w:szCs w:val="20"/>
        </w:rPr>
        <w:t>CTI</w:t>
      </w:r>
      <w:r>
        <w:rPr>
          <w:sz w:val="20"/>
          <w:szCs w:val="20"/>
          <w:spacing w:val="11"/>
        </w:rPr>
        <w:t>)</w:t>
      </w:r>
      <w:r>
        <w:rPr>
          <w:sz w:val="20"/>
          <w:szCs w:val="20"/>
          <w:spacing w:val="29"/>
        </w:rPr>
        <w:t xml:space="preserve"> </w:t>
      </w:r>
      <w:r>
        <w:rPr>
          <w:rFonts w:ascii="SimSun" w:hAnsi="SimSun" w:eastAsia="SimSun" w:cs="SimSun"/>
          <w:sz w:val="20"/>
          <w:szCs w:val="20"/>
          <w:spacing w:val="11"/>
        </w:rPr>
        <w:t>的测量，就是对引起导</w:t>
      </w:r>
      <w:r>
        <w:rPr>
          <w:rFonts w:ascii="SimSun" w:hAnsi="SimSun" w:eastAsia="SimSun" w:cs="SimSun"/>
          <w:sz w:val="20"/>
          <w:szCs w:val="20"/>
          <w:spacing w:val="10"/>
        </w:rPr>
        <w:t>电部件之间的间距击穿的污染程度的测量。下列假设</w:t>
      </w:r>
      <w:r>
        <w:rPr>
          <w:rFonts w:ascii="SimSun" w:hAnsi="SimSun" w:eastAsia="SimSun" w:cs="SimSun"/>
          <w:sz w:val="20"/>
          <w:szCs w:val="20"/>
        </w:rPr>
        <w:t xml:space="preserve"> </w:t>
      </w:r>
      <w:r>
        <w:rPr>
          <w:rFonts w:ascii="SimSun" w:hAnsi="SimSun" w:eastAsia="SimSun" w:cs="SimSun"/>
          <w:sz w:val="20"/>
          <w:szCs w:val="20"/>
          <w:spacing w:val="6"/>
        </w:rPr>
        <w:t>情况就是从这个基本考虑引出的：</w:t>
      </w:r>
    </w:p>
    <w:p>
      <w:pPr>
        <w:ind w:left="849" w:hanging="369"/>
        <w:spacing w:before="2" w:line="291" w:lineRule="auto"/>
        <w:rPr>
          <w:rFonts w:ascii="SimSun" w:hAnsi="SimSun" w:eastAsia="SimSun" w:cs="SimSun"/>
          <w:sz w:val="20"/>
          <w:szCs w:val="20"/>
        </w:rPr>
      </w:pPr>
      <w:r>
        <w:rPr>
          <w:rFonts w:ascii="SimSun" w:hAnsi="SimSun" w:eastAsia="SimSun" w:cs="SimSun"/>
          <w:sz w:val="20"/>
          <w:szCs w:val="20"/>
          <w:spacing w:val="1"/>
        </w:rPr>
        <w:t>——如果所有带电部件和基板被全部浇封，即没有裸露在浇封外面</w:t>
      </w:r>
      <w:r>
        <w:rPr>
          <w:rFonts w:ascii="SimSun" w:hAnsi="SimSun" w:eastAsia="SimSun" w:cs="SimSun"/>
          <w:sz w:val="20"/>
          <w:szCs w:val="20"/>
        </w:rPr>
        <w:t>，那么就没有污染的危险，所以， </w:t>
      </w:r>
      <w:r>
        <w:rPr>
          <w:rFonts w:ascii="SimSun" w:hAnsi="SimSun" w:eastAsia="SimSun" w:cs="SimSun"/>
          <w:sz w:val="20"/>
          <w:szCs w:val="20"/>
          <w:spacing w:val="5"/>
        </w:rPr>
        <w:t>不可能发生由污染引起的击穿；</w:t>
      </w:r>
    </w:p>
    <w:p>
      <w:pPr>
        <w:ind w:left="849" w:right="86" w:hanging="369"/>
        <w:spacing w:before="1" w:line="293" w:lineRule="auto"/>
        <w:rPr>
          <w:rFonts w:ascii="SimSun" w:hAnsi="SimSun" w:eastAsia="SimSun" w:cs="SimSun"/>
          <w:sz w:val="20"/>
          <w:szCs w:val="20"/>
        </w:rPr>
      </w:pPr>
      <w:r>
        <w:rPr>
          <w:rFonts w:ascii="SimSun" w:hAnsi="SimSun" w:eastAsia="SimSun" w:cs="SimSun"/>
          <w:sz w:val="20"/>
          <w:szCs w:val="20"/>
          <w:spacing w:val="-1"/>
        </w:rPr>
        <w:t>——如果电路的任一部分，例如，裸露导体、绝缘导体、元件、印制</w:t>
      </w:r>
      <w:r>
        <w:rPr>
          <w:rFonts w:ascii="SimSun" w:hAnsi="SimSun" w:eastAsia="SimSun" w:cs="SimSun"/>
          <w:sz w:val="20"/>
          <w:szCs w:val="20"/>
          <w:spacing w:val="-2"/>
        </w:rPr>
        <w:t>电路的基板裸露在浇封外面，那</w:t>
      </w:r>
      <w:r>
        <w:rPr>
          <w:rFonts w:ascii="SimSun" w:hAnsi="SimSun" w:eastAsia="SimSun" w:cs="SimSun"/>
          <w:sz w:val="20"/>
          <w:szCs w:val="20"/>
        </w:rPr>
        <w:t xml:space="preserve"> </w:t>
      </w:r>
      <w:r>
        <w:rPr>
          <w:rFonts w:ascii="SimSun" w:hAnsi="SimSun" w:eastAsia="SimSun" w:cs="SimSun"/>
          <w:sz w:val="20"/>
          <w:szCs w:val="20"/>
          <w:spacing w:val="4"/>
        </w:rPr>
        <w:t>么,除非在接合处用浇封化合物粘合，则污染可进入接合处并发生击穿。</w:t>
      </w:r>
    </w:p>
    <w:p>
      <w:pPr>
        <w:pStyle w:val="BodyText"/>
        <w:spacing w:before="163" w:line="222" w:lineRule="auto"/>
        <w:rPr>
          <w:rFonts w:ascii="SimHei" w:hAnsi="SimHei" w:eastAsia="SimHei" w:cs="SimHei"/>
          <w:sz w:val="19"/>
          <w:szCs w:val="19"/>
        </w:rPr>
      </w:pPr>
      <w:r>
        <w:rPr>
          <w:sz w:val="19"/>
          <w:szCs w:val="19"/>
        </w:rPr>
        <w:t>D.</w:t>
      </w:r>
      <w:r>
        <w:rPr>
          <w:rFonts w:ascii="SimHei" w:hAnsi="SimHei" w:eastAsia="SimHei" w:cs="SimHei"/>
          <w:sz w:val="19"/>
          <w:szCs w:val="19"/>
        </w:rPr>
        <w:t>2</w:t>
      </w:r>
      <w:r>
        <w:rPr>
          <w:rFonts w:ascii="SimHei" w:hAnsi="SimHei" w:eastAsia="SimHei" w:cs="SimHei"/>
          <w:sz w:val="19"/>
          <w:szCs w:val="19"/>
        </w:rPr>
        <w:t xml:space="preserve">  </w:t>
      </w:r>
      <w:r>
        <w:rPr>
          <w:rFonts w:ascii="SimHei" w:hAnsi="SimHei" w:eastAsia="SimHei" w:cs="SimHei"/>
          <w:sz w:val="19"/>
          <w:szCs w:val="19"/>
        </w:rPr>
        <w:t>温</w:t>
      </w:r>
      <w:r>
        <w:rPr>
          <w:rFonts w:ascii="SimHei" w:hAnsi="SimHei" w:eastAsia="SimHei" w:cs="SimHei"/>
          <w:sz w:val="19"/>
          <w:szCs w:val="19"/>
          <w:spacing w:val="-30"/>
        </w:rPr>
        <w:t xml:space="preserve"> </w:t>
      </w:r>
      <w:r>
        <w:rPr>
          <w:rFonts w:ascii="SimHei" w:hAnsi="SimHei" w:eastAsia="SimHei" w:cs="SimHei"/>
          <w:sz w:val="19"/>
          <w:szCs w:val="19"/>
        </w:rPr>
        <w:t>度</w:t>
      </w:r>
    </w:p>
    <w:p>
      <w:pPr>
        <w:ind w:left="430"/>
        <w:spacing w:before="243" w:line="219" w:lineRule="auto"/>
        <w:rPr>
          <w:rFonts w:ascii="SimSun" w:hAnsi="SimSun" w:eastAsia="SimSun" w:cs="SimSun"/>
          <w:sz w:val="20"/>
          <w:szCs w:val="20"/>
        </w:rPr>
      </w:pPr>
      <w:r>
        <w:rPr>
          <w:rFonts w:ascii="SimSun" w:hAnsi="SimSun" w:eastAsia="SimSun" w:cs="SimSun"/>
          <w:sz w:val="20"/>
          <w:szCs w:val="20"/>
          <w:spacing w:val="9"/>
        </w:rPr>
        <w:t>浇封化合物额定温度应符合6.6的规定。</w:t>
      </w:r>
    </w:p>
    <w:p>
      <w:pPr>
        <w:ind w:left="819" w:right="93" w:hanging="447"/>
        <w:spacing w:before="101" w:line="323" w:lineRule="auto"/>
        <w:rPr>
          <w:rFonts w:ascii="SimSun" w:hAnsi="SimSun" w:eastAsia="SimSun" w:cs="SimSun"/>
          <w:sz w:val="16"/>
          <w:szCs w:val="16"/>
        </w:rPr>
      </w:pPr>
      <w:r>
        <w:rPr>
          <w:rFonts w:ascii="SimSun" w:hAnsi="SimSun" w:eastAsia="SimSun" w:cs="SimSun"/>
          <w:sz w:val="16"/>
          <w:szCs w:val="16"/>
          <w:b/>
          <w:bCs/>
          <w:spacing w:val="16"/>
        </w:rPr>
        <w:t>注</w:t>
      </w:r>
      <w:r>
        <w:rPr>
          <w:rFonts w:ascii="SimSun" w:hAnsi="SimSun" w:eastAsia="SimSun" w:cs="SimSun"/>
          <w:sz w:val="16"/>
          <w:szCs w:val="16"/>
          <w:spacing w:val="16"/>
        </w:rPr>
        <w:t xml:space="preserve"> </w:t>
      </w:r>
      <w:r>
        <w:rPr>
          <w:rFonts w:ascii="SimSun" w:hAnsi="SimSun" w:eastAsia="SimSun" w:cs="SimSun"/>
          <w:sz w:val="16"/>
          <w:szCs w:val="16"/>
          <w:b/>
          <w:bCs/>
          <w:spacing w:val="16"/>
        </w:rPr>
        <w:t>1</w:t>
      </w:r>
      <w:r>
        <w:rPr>
          <w:rFonts w:ascii="SimSun" w:hAnsi="SimSun" w:eastAsia="SimSun" w:cs="SimSun"/>
          <w:sz w:val="16"/>
          <w:szCs w:val="16"/>
          <w:spacing w:val="16"/>
        </w:rPr>
        <w:t xml:space="preserve"> </w:t>
      </w:r>
      <w:r>
        <w:rPr>
          <w:rFonts w:ascii="SimSun" w:hAnsi="SimSun" w:eastAsia="SimSun" w:cs="SimSun"/>
          <w:sz w:val="16"/>
          <w:szCs w:val="16"/>
          <w:b/>
          <w:bCs/>
          <w:spacing w:val="16"/>
        </w:rPr>
        <w:t>:</w:t>
      </w:r>
      <w:r>
        <w:rPr>
          <w:rFonts w:ascii="SimSun" w:hAnsi="SimSun" w:eastAsia="SimSun" w:cs="SimSun"/>
          <w:sz w:val="16"/>
          <w:szCs w:val="16"/>
          <w:spacing w:val="16"/>
        </w:rPr>
        <w:t>所有浇封化合物都有其最高温度。超过这个温度时，它将失效或它的特性发生改变。因特性的改变而发生破</w:t>
      </w:r>
      <w:r>
        <w:rPr>
          <w:rFonts w:ascii="SimSun" w:hAnsi="SimSun" w:eastAsia="SimSun" w:cs="SimSun"/>
          <w:sz w:val="16"/>
          <w:szCs w:val="16"/>
          <w:spacing w:val="6"/>
        </w:rPr>
        <w:t xml:space="preserve"> </w:t>
      </w:r>
      <w:r>
        <w:rPr>
          <w:rFonts w:ascii="SimSun" w:hAnsi="SimSun" w:eastAsia="SimSun" w:cs="SimSun"/>
          <w:sz w:val="16"/>
          <w:szCs w:val="16"/>
          <w:spacing w:val="16"/>
        </w:rPr>
        <w:t>裂或分解，从而使超过浇封化合物外表面温度的热表面暴露在爆炸性环境中。</w:t>
      </w:r>
    </w:p>
    <w:p>
      <w:pPr>
        <w:ind w:left="369"/>
        <w:spacing w:before="1" w:line="221" w:lineRule="auto"/>
        <w:rPr>
          <w:rFonts w:ascii="SimSun" w:hAnsi="SimSun" w:eastAsia="SimSun" w:cs="SimSun"/>
          <w:sz w:val="17"/>
          <w:szCs w:val="17"/>
        </w:rPr>
      </w:pPr>
      <w:r>
        <w:rPr>
          <w:rFonts w:ascii="SimHei" w:hAnsi="SimHei" w:eastAsia="SimHei" w:cs="SimHei"/>
          <w:sz w:val="17"/>
          <w:szCs w:val="17"/>
          <w:spacing w:val="6"/>
        </w:rPr>
        <w:t>注</w:t>
      </w:r>
      <w:r>
        <w:rPr>
          <w:rFonts w:ascii="SimHei" w:hAnsi="SimHei" w:eastAsia="SimHei" w:cs="SimHei"/>
          <w:sz w:val="17"/>
          <w:szCs w:val="17"/>
          <w:spacing w:val="-9"/>
        </w:rPr>
        <w:t xml:space="preserve"> </w:t>
      </w:r>
      <w:r>
        <w:rPr>
          <w:rFonts w:ascii="SimHei" w:hAnsi="SimHei" w:eastAsia="SimHei" w:cs="SimHei"/>
          <w:sz w:val="17"/>
          <w:szCs w:val="17"/>
          <w:spacing w:val="6"/>
        </w:rPr>
        <w:t>2</w:t>
      </w:r>
      <w:r>
        <w:rPr>
          <w:rFonts w:ascii="SimHei" w:hAnsi="SimHei" w:eastAsia="SimHei" w:cs="SimHei"/>
          <w:sz w:val="17"/>
          <w:szCs w:val="17"/>
          <w:spacing w:val="6"/>
        </w:rPr>
        <w:t xml:space="preserve"> </w:t>
      </w:r>
      <w:r>
        <w:rPr>
          <w:rFonts w:ascii="SimHei" w:hAnsi="SimHei" w:eastAsia="SimHei" w:cs="SimHei"/>
          <w:sz w:val="17"/>
          <w:szCs w:val="17"/>
          <w:spacing w:val="6"/>
        </w:rPr>
        <w:t>:</w:t>
      </w:r>
      <w:r>
        <w:rPr>
          <w:rFonts w:ascii="SimSun" w:hAnsi="SimSun" w:eastAsia="SimSun" w:cs="SimSun"/>
          <w:sz w:val="17"/>
          <w:szCs w:val="17"/>
          <w:spacing w:val="6"/>
        </w:rPr>
        <w:t>宜注意被浇封元件的温度可能比它在自由空气中的温度高或低，这取决于浇封化合物的热传导性。</w:t>
      </w:r>
    </w:p>
    <w:p>
      <w:pPr>
        <w:ind w:firstLine="3310"/>
        <w:spacing w:before="99" w:line="1820" w:lineRule="exact"/>
        <w:rPr/>
      </w:pPr>
      <w:r>
        <w:rPr>
          <w:position w:val="-36"/>
        </w:rPr>
        <w:drawing>
          <wp:inline distT="0" distB="0" distL="0" distR="0">
            <wp:extent cx="1676361" cy="1155754"/>
            <wp:effectExtent l="0" t="0" r="0" b="0"/>
            <wp:docPr id="88" name="IM 88"/>
            <wp:cNvGraphicFramePr/>
            <a:graphic>
              <a:graphicData uri="http://schemas.openxmlformats.org/drawingml/2006/picture">
                <pic:pic>
                  <pic:nvPicPr>
                    <pic:cNvPr id="88" name="IM 88"/>
                    <pic:cNvPicPr/>
                  </pic:nvPicPr>
                  <pic:blipFill>
                    <a:blip r:embed="rId240"/>
                    <a:stretch>
                      <a:fillRect/>
                    </a:stretch>
                  </pic:blipFill>
                  <pic:spPr>
                    <a:xfrm rot="0">
                      <a:off x="0" y="0"/>
                      <a:ext cx="1676361" cy="1155754"/>
                    </a:xfrm>
                    <a:prstGeom prst="rect">
                      <a:avLst/>
                    </a:prstGeom>
                  </pic:spPr>
                </pic:pic>
              </a:graphicData>
            </a:graphic>
          </wp:inline>
        </w:drawing>
      </w:r>
    </w:p>
    <w:p>
      <w:pPr>
        <w:pStyle w:val="BodyText"/>
        <w:ind w:left="4139"/>
        <w:spacing w:before="79" w:line="212" w:lineRule="auto"/>
        <w:rPr>
          <w:rFonts w:ascii="SimHei" w:hAnsi="SimHei" w:eastAsia="SimHei" w:cs="SimHei"/>
          <w:sz w:val="15"/>
          <w:szCs w:val="15"/>
        </w:rPr>
      </w:pPr>
      <w:r>
        <w:rPr>
          <w:sz w:val="15"/>
          <w:szCs w:val="15"/>
          <w:spacing w:val="-4"/>
        </w:rPr>
        <w:t>a)</w:t>
      </w:r>
      <w:r>
        <w:rPr>
          <w:sz w:val="15"/>
          <w:szCs w:val="15"/>
          <w:spacing w:val="3"/>
        </w:rPr>
        <w:t xml:space="preserve">      </w:t>
      </w:r>
      <w:r>
        <w:rPr>
          <w:rFonts w:ascii="SimHei" w:hAnsi="SimHei" w:eastAsia="SimHei" w:cs="SimHei"/>
          <w:sz w:val="15"/>
          <w:szCs w:val="15"/>
          <w:spacing w:val="-4"/>
        </w:rPr>
        <w:t>无</w:t>
      </w:r>
      <w:r>
        <w:rPr>
          <w:rFonts w:ascii="SimHei" w:hAnsi="SimHei" w:eastAsia="SimHei" w:cs="SimHei"/>
          <w:sz w:val="15"/>
          <w:szCs w:val="15"/>
          <w:spacing w:val="-16"/>
        </w:rPr>
        <w:t xml:space="preserve"> </w:t>
      </w:r>
      <w:r>
        <w:rPr>
          <w:rFonts w:ascii="SimHei" w:hAnsi="SimHei" w:eastAsia="SimHei" w:cs="SimHei"/>
          <w:sz w:val="15"/>
          <w:szCs w:val="15"/>
          <w:spacing w:val="-4"/>
        </w:rPr>
        <w:t>外</w:t>
      </w:r>
      <w:r>
        <w:rPr>
          <w:rFonts w:ascii="SimHei" w:hAnsi="SimHei" w:eastAsia="SimHei" w:cs="SimHei"/>
          <w:sz w:val="15"/>
          <w:szCs w:val="15"/>
          <w:spacing w:val="-14"/>
        </w:rPr>
        <w:t xml:space="preserve"> </w:t>
      </w:r>
      <w:r>
        <w:rPr>
          <w:rFonts w:ascii="SimHei" w:hAnsi="SimHei" w:eastAsia="SimHei" w:cs="SimHei"/>
          <w:sz w:val="15"/>
          <w:szCs w:val="15"/>
          <w:spacing w:val="-4"/>
        </w:rPr>
        <w:t>壳</w:t>
      </w:r>
    </w:p>
    <w:p>
      <w:pPr>
        <w:ind w:firstLine="3310"/>
        <w:spacing w:before="159" w:line="2460" w:lineRule="exact"/>
        <w:rPr/>
      </w:pPr>
      <w:r>
        <w:rPr>
          <w:position w:val="-49"/>
        </w:rPr>
        <w:drawing>
          <wp:inline distT="0" distB="0" distL="0" distR="0">
            <wp:extent cx="1638305" cy="1562031"/>
            <wp:effectExtent l="0" t="0" r="0" b="0"/>
            <wp:docPr id="90" name="IM 90"/>
            <wp:cNvGraphicFramePr/>
            <a:graphic>
              <a:graphicData uri="http://schemas.openxmlformats.org/drawingml/2006/picture">
                <pic:pic>
                  <pic:nvPicPr>
                    <pic:cNvPr id="90" name="IM 90"/>
                    <pic:cNvPicPr/>
                  </pic:nvPicPr>
                  <pic:blipFill>
                    <a:blip r:embed="rId241"/>
                    <a:stretch>
                      <a:fillRect/>
                    </a:stretch>
                  </pic:blipFill>
                  <pic:spPr>
                    <a:xfrm rot="0">
                      <a:off x="0" y="0"/>
                      <a:ext cx="1638305" cy="1562031"/>
                    </a:xfrm>
                    <a:prstGeom prst="rect">
                      <a:avLst/>
                    </a:prstGeom>
                  </pic:spPr>
                </pic:pic>
              </a:graphicData>
            </a:graphic>
          </wp:inline>
        </w:drawing>
      </w:r>
    </w:p>
    <w:p>
      <w:pPr>
        <w:pStyle w:val="BodyText"/>
        <w:ind w:left="4039"/>
        <w:spacing w:before="78" w:line="212" w:lineRule="auto"/>
        <w:rPr>
          <w:rFonts w:ascii="SimHei" w:hAnsi="SimHei" w:eastAsia="SimHei" w:cs="SimHei"/>
          <w:sz w:val="17"/>
          <w:szCs w:val="17"/>
        </w:rPr>
      </w:pPr>
      <w:r>
        <w:rPr>
          <w:sz w:val="17"/>
          <w:szCs w:val="17"/>
          <w:spacing w:val="4"/>
        </w:rPr>
        <w:t>b)     </w:t>
      </w:r>
      <w:r>
        <w:rPr>
          <w:rFonts w:ascii="SimHei" w:hAnsi="SimHei" w:eastAsia="SimHei" w:cs="SimHei"/>
          <w:sz w:val="17"/>
          <w:szCs w:val="17"/>
          <w:spacing w:val="4"/>
        </w:rPr>
        <w:t>完整外壳</w:t>
      </w:r>
    </w:p>
    <w:p>
      <w:pPr>
        <w:rPr>
          <w:rFonts w:ascii="Arial"/>
          <w:sz w:val="21"/>
        </w:rPr>
      </w:pPr>
      <w:r/>
    </w:p>
    <w:p>
      <w:pPr>
        <w:pStyle w:val="BodyText"/>
        <w:ind w:left="2779"/>
        <w:spacing w:before="62" w:line="223" w:lineRule="auto"/>
        <w:rPr>
          <w:rFonts w:ascii="SimHei" w:hAnsi="SimHei" w:eastAsia="SimHei" w:cs="SimHei"/>
          <w:sz w:val="19"/>
          <w:szCs w:val="19"/>
        </w:rPr>
      </w:pPr>
      <w:r>
        <w:rPr>
          <w:rFonts w:ascii="FangSong" w:hAnsi="FangSong" w:eastAsia="FangSong" w:cs="FangSong"/>
          <w:sz w:val="19"/>
          <w:szCs w:val="19"/>
          <w:spacing w:val="12"/>
        </w:rPr>
        <w:t>图</w:t>
      </w:r>
      <w:r>
        <w:rPr>
          <w:rFonts w:ascii="FangSong" w:hAnsi="FangSong" w:eastAsia="FangSong" w:cs="FangSong"/>
          <w:sz w:val="19"/>
          <w:szCs w:val="19"/>
          <w:spacing w:val="12"/>
        </w:rPr>
        <w:t xml:space="preserve"> </w:t>
      </w:r>
      <w:r>
        <w:rPr>
          <w:sz w:val="19"/>
          <w:szCs w:val="19"/>
          <w:spacing w:val="12"/>
        </w:rPr>
        <w:t>D.</w:t>
      </w:r>
      <w:r>
        <w:rPr>
          <w:sz w:val="19"/>
          <w:szCs w:val="19"/>
          <w:spacing w:val="2"/>
        </w:rPr>
        <w:t xml:space="preserve"> </w:t>
      </w:r>
      <w:r>
        <w:rPr>
          <w:rFonts w:ascii="SimHei" w:hAnsi="SimHei" w:eastAsia="SimHei" w:cs="SimHei"/>
          <w:sz w:val="19"/>
          <w:szCs w:val="19"/>
          <w:spacing w:val="12"/>
        </w:rPr>
        <w:t>1</w:t>
      </w:r>
      <w:r>
        <w:rPr>
          <w:rFonts w:ascii="SimHei" w:hAnsi="SimHei" w:eastAsia="SimHei" w:cs="SimHei"/>
          <w:sz w:val="19"/>
          <w:szCs w:val="19"/>
          <w:spacing w:val="12"/>
        </w:rPr>
        <w:t xml:space="preserve">  </w:t>
      </w:r>
      <w:r>
        <w:rPr>
          <w:rFonts w:ascii="SimHei" w:hAnsi="SimHei" w:eastAsia="SimHei" w:cs="SimHei"/>
          <w:sz w:val="19"/>
          <w:szCs w:val="19"/>
          <w:spacing w:val="12"/>
        </w:rPr>
        <w:t>符合6.3.5和6.6浇封组件举例</w:t>
      </w:r>
    </w:p>
    <w:p>
      <w:pPr>
        <w:spacing w:line="223" w:lineRule="auto"/>
        <w:sectPr>
          <w:headerReference w:type="default" r:id="rId238"/>
          <w:footerReference w:type="default" r:id="rId239"/>
          <w:pgSz w:w="11660" w:h="16980"/>
          <w:pgMar w:top="1652" w:right="1079" w:bottom="1394" w:left="1270" w:header="1344" w:footer="1259" w:gutter="0"/>
        </w:sectPr>
        <w:rPr>
          <w:rFonts w:ascii="SimHei" w:hAnsi="SimHei" w:eastAsia="SimHei" w:cs="SimHei"/>
          <w:sz w:val="19"/>
          <w:szCs w:val="19"/>
        </w:rPr>
      </w:pPr>
    </w:p>
    <w:p>
      <w:pPr>
        <w:spacing w:line="301" w:lineRule="auto"/>
        <w:rPr>
          <w:rFonts w:ascii="Arial"/>
          <w:sz w:val="21"/>
        </w:rPr>
      </w:pPr>
      <w:r/>
    </w:p>
    <w:p>
      <w:pPr>
        <w:spacing w:line="301" w:lineRule="auto"/>
        <w:rPr>
          <w:rFonts w:ascii="Arial"/>
          <w:sz w:val="21"/>
        </w:rPr>
      </w:pPr>
      <w:r/>
    </w:p>
    <w:p>
      <w:pPr>
        <w:spacing w:line="301" w:lineRule="auto"/>
        <w:rPr>
          <w:rFonts w:ascii="Arial"/>
          <w:sz w:val="21"/>
        </w:rPr>
      </w:pPr>
      <w:r/>
    </w:p>
    <w:p>
      <w:pPr>
        <w:pStyle w:val="BodyText"/>
        <w:spacing w:before="57" w:line="192" w:lineRule="auto"/>
        <w:rPr>
          <w:sz w:val="20"/>
          <w:szCs w:val="20"/>
        </w:rPr>
      </w:pPr>
      <w:r>
        <w:rPr>
          <w:sz w:val="20"/>
          <w:szCs w:val="20"/>
          <w:spacing w:val="-2"/>
        </w:rPr>
        <w:t>GB/T</w:t>
      </w:r>
      <w:r>
        <w:rPr>
          <w:sz w:val="20"/>
          <w:szCs w:val="20"/>
          <w:spacing w:val="12"/>
        </w:rPr>
        <w:t xml:space="preserve">    </w:t>
      </w:r>
      <w:r>
        <w:rPr>
          <w:sz w:val="20"/>
          <w:szCs w:val="20"/>
          <w:spacing w:val="-2"/>
        </w:rPr>
        <w:t>3836.4—2021</w:t>
      </w:r>
    </w:p>
    <w:p>
      <w:pPr>
        <w:spacing w:before="100"/>
        <w:rPr/>
      </w:pPr>
      <w:r/>
    </w:p>
    <w:p>
      <w:pPr>
        <w:sectPr>
          <w:headerReference w:type="default" r:id="rId6"/>
          <w:footerReference w:type="default" r:id="rId242"/>
          <w:pgSz w:w="11420" w:h="16820"/>
          <w:pgMar w:top="400" w:right="1713" w:bottom="1314" w:left="1099" w:header="0" w:footer="1179" w:gutter="0"/>
          <w:cols w:equalWidth="0" w:num="1">
            <w:col w:w="8608" w:space="0"/>
          </w:cols>
        </w:sectPr>
        <w:rPr/>
      </w:pP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BodyText"/>
        <w:ind w:left="3270"/>
        <w:spacing w:before="38" w:line="188" w:lineRule="auto"/>
        <w:rPr>
          <w:sz w:val="13"/>
          <w:szCs w:val="13"/>
        </w:rPr>
      </w:pPr>
      <w:r>
        <w:rPr>
          <w:sz w:val="13"/>
          <w:szCs w:val="13"/>
        </w:rPr>
        <w:t>3</w:t>
      </w:r>
    </w:p>
    <w:p>
      <w:pPr>
        <w:spacing w:line="14" w:lineRule="auto"/>
        <w:rPr>
          <w:rFonts w:ascii="Arial"/>
          <w:sz w:val="2"/>
        </w:rPr>
      </w:pPr>
      <w:r>
        <w:rPr>
          <w:rFonts w:ascii="Arial" w:hAnsi="Arial" w:eastAsia="Arial" w:cs="Arial"/>
          <w:sz w:val="2"/>
          <w:szCs w:val="2"/>
        </w:rPr>
        <w:br w:type="column"/>
      </w:r>
    </w:p>
    <w:p>
      <w:pPr>
        <w:spacing w:before="16" w:line="2300" w:lineRule="exact"/>
        <w:rPr/>
      </w:pPr>
      <w:r>
        <w:rPr>
          <w:position w:val="-45"/>
        </w:rPr>
        <w:drawing>
          <wp:inline distT="0" distB="0" distL="0" distR="0">
            <wp:extent cx="1498563" cy="1460479"/>
            <wp:effectExtent l="0" t="0" r="0" b="0"/>
            <wp:docPr id="92" name="IM 92"/>
            <wp:cNvGraphicFramePr/>
            <a:graphic>
              <a:graphicData uri="http://schemas.openxmlformats.org/drawingml/2006/picture">
                <pic:pic>
                  <pic:nvPicPr>
                    <pic:cNvPr id="92" name="IM 92"/>
                    <pic:cNvPicPr/>
                  </pic:nvPicPr>
                  <pic:blipFill>
                    <a:blip r:embed="rId243"/>
                    <a:stretch>
                      <a:fillRect/>
                    </a:stretch>
                  </pic:blipFill>
                  <pic:spPr>
                    <a:xfrm rot="0">
                      <a:off x="0" y="0"/>
                      <a:ext cx="1498563" cy="146047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spacing w:before="32" w:line="177" w:lineRule="auto"/>
        <w:rPr>
          <w:sz w:val="11"/>
          <w:szCs w:val="11"/>
        </w:rPr>
      </w:pPr>
      <w:r>
        <w:rPr>
          <w:sz w:val="11"/>
          <w:szCs w:val="11"/>
        </w:rPr>
        <w:t>5</w:t>
      </w:r>
    </w:p>
    <w:p>
      <w:pPr>
        <w:spacing w:line="177" w:lineRule="auto"/>
        <w:sectPr>
          <w:type w:val="continuous"/>
          <w:pgSz w:w="11420" w:h="16820"/>
          <w:pgMar w:top="400" w:right="1713" w:bottom="1314" w:left="1099" w:header="0" w:footer="1179" w:gutter="0"/>
          <w:cols w:equalWidth="0" w:num="3">
            <w:col w:w="3371" w:space="100"/>
            <w:col w:w="2360" w:space="59"/>
            <w:col w:w="2718" w:space="0"/>
          </w:cols>
        </w:sectPr>
        <w:rPr>
          <w:sz w:val="11"/>
          <w:szCs w:val="11"/>
        </w:rPr>
      </w:pPr>
    </w:p>
    <w:p>
      <w:pPr>
        <w:pStyle w:val="BodyText"/>
        <w:ind w:left="3979"/>
        <w:spacing w:before="159" w:line="212" w:lineRule="auto"/>
        <w:rPr>
          <w:rFonts w:ascii="SimHei" w:hAnsi="SimHei" w:eastAsia="SimHei" w:cs="SimHei"/>
          <w:sz w:val="17"/>
          <w:szCs w:val="17"/>
        </w:rPr>
      </w:pPr>
      <w:r>
        <w:rPr>
          <w:sz w:val="17"/>
          <w:szCs w:val="17"/>
          <w:spacing w:val="9"/>
        </w:rPr>
        <w:t>c)</w:t>
      </w:r>
      <w:r>
        <w:rPr>
          <w:sz w:val="17"/>
          <w:szCs w:val="17"/>
          <w:spacing w:val="2"/>
        </w:rPr>
        <w:t xml:space="preserve">     </w:t>
      </w:r>
      <w:r>
        <w:rPr>
          <w:rFonts w:ascii="SimHei" w:hAnsi="SimHei" w:eastAsia="SimHei" w:cs="SimHei"/>
          <w:sz w:val="17"/>
          <w:szCs w:val="17"/>
          <w:spacing w:val="9"/>
        </w:rPr>
        <w:t>敞开式外壳</w:t>
      </w:r>
    </w:p>
    <w:p>
      <w:pPr>
        <w:spacing w:line="264" w:lineRule="auto"/>
        <w:rPr>
          <w:rFonts w:ascii="Arial"/>
          <w:sz w:val="21"/>
        </w:rPr>
      </w:pPr>
      <w:r/>
    </w:p>
    <w:p>
      <w:pPr>
        <w:spacing w:line="264" w:lineRule="auto"/>
        <w:rPr>
          <w:rFonts w:ascii="Arial"/>
          <w:sz w:val="21"/>
        </w:rPr>
      </w:pPr>
      <w:r>
        <w:drawing>
          <wp:anchor distT="0" distB="0" distL="0" distR="0" simplePos="0" relativeHeight="251887616" behindDoc="0" locked="0" layoutInCell="1" allowOverlap="1">
            <wp:simplePos x="0" y="0"/>
            <wp:positionH relativeFrom="column">
              <wp:posOffset>2241573</wp:posOffset>
            </wp:positionH>
            <wp:positionV relativeFrom="paragraph">
              <wp:posOffset>7243</wp:posOffset>
            </wp:positionV>
            <wp:extent cx="1320824" cy="1085799"/>
            <wp:effectExtent l="0" t="0" r="0" b="0"/>
            <wp:wrapNone/>
            <wp:docPr id="94" name="IM 94"/>
            <wp:cNvGraphicFramePr/>
            <a:graphic>
              <a:graphicData uri="http://schemas.openxmlformats.org/drawingml/2006/picture">
                <pic:pic>
                  <pic:nvPicPr>
                    <pic:cNvPr id="94" name="IM 94"/>
                    <pic:cNvPicPr/>
                  </pic:nvPicPr>
                  <pic:blipFill>
                    <a:blip r:embed="rId244"/>
                    <a:stretch>
                      <a:fillRect/>
                    </a:stretch>
                  </pic:blipFill>
                  <pic:spPr>
                    <a:xfrm rot="0">
                      <a:off x="0" y="0"/>
                      <a:ext cx="1320824" cy="1085799"/>
                    </a:xfrm>
                    <a:prstGeom prst="rect">
                      <a:avLst/>
                    </a:prstGeom>
                  </pic:spPr>
                </pic:pic>
              </a:graphicData>
            </a:graphic>
          </wp:anchor>
        </w:drawing>
      </w: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BodyText"/>
        <w:ind w:left="3400"/>
        <w:spacing w:before="38" w:line="188" w:lineRule="auto"/>
        <w:rPr>
          <w:sz w:val="13"/>
          <w:szCs w:val="13"/>
        </w:rPr>
      </w:pPr>
      <w:r>
        <w:rPr>
          <w:sz w:val="13"/>
          <w:szCs w:val="13"/>
        </w:rPr>
        <w:t>3</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BodyText"/>
        <w:ind w:left="4069"/>
        <w:spacing w:before="56" w:line="212" w:lineRule="auto"/>
        <w:rPr>
          <w:rFonts w:ascii="SimHei" w:hAnsi="SimHei" w:eastAsia="SimHei" w:cs="SimHei"/>
          <w:sz w:val="17"/>
          <w:szCs w:val="17"/>
        </w:rPr>
      </w:pPr>
      <w:r>
        <w:rPr>
          <w:sz w:val="17"/>
          <w:szCs w:val="17"/>
          <w:spacing w:val="-5"/>
        </w:rPr>
        <w:t>d)</w:t>
      </w:r>
      <w:r>
        <w:rPr>
          <w:sz w:val="17"/>
          <w:szCs w:val="17"/>
          <w:spacing w:val="8"/>
        </w:rPr>
        <w:t xml:space="preserve">    </w:t>
      </w:r>
      <w:r>
        <w:rPr>
          <w:rFonts w:ascii="SimHei" w:hAnsi="SimHei" w:eastAsia="SimHei" w:cs="SimHei"/>
          <w:sz w:val="17"/>
          <w:szCs w:val="17"/>
          <w:spacing w:val="-5"/>
        </w:rPr>
        <w:t>带</w:t>
      </w:r>
      <w:r>
        <w:rPr>
          <w:rFonts w:ascii="SimHei" w:hAnsi="SimHei" w:eastAsia="SimHei" w:cs="SimHei"/>
          <w:sz w:val="17"/>
          <w:szCs w:val="17"/>
          <w:spacing w:val="-36"/>
        </w:rPr>
        <w:t xml:space="preserve"> </w:t>
      </w:r>
      <w:r>
        <w:rPr>
          <w:rFonts w:ascii="SimHei" w:hAnsi="SimHei" w:eastAsia="SimHei" w:cs="SimHei"/>
          <w:sz w:val="17"/>
          <w:szCs w:val="17"/>
          <w:spacing w:val="-5"/>
        </w:rPr>
        <w:t>盖</w:t>
      </w:r>
      <w:r>
        <w:rPr>
          <w:rFonts w:ascii="SimHei" w:hAnsi="SimHei" w:eastAsia="SimHei" w:cs="SimHei"/>
          <w:sz w:val="17"/>
          <w:szCs w:val="17"/>
          <w:spacing w:val="-39"/>
        </w:rPr>
        <w:t xml:space="preserve"> </w:t>
      </w:r>
      <w:r>
        <w:rPr>
          <w:rFonts w:ascii="SimHei" w:hAnsi="SimHei" w:eastAsia="SimHei" w:cs="SimHei"/>
          <w:sz w:val="17"/>
          <w:szCs w:val="17"/>
          <w:spacing w:val="-5"/>
        </w:rPr>
        <w:t>外</w:t>
      </w:r>
      <w:r>
        <w:rPr>
          <w:rFonts w:ascii="SimHei" w:hAnsi="SimHei" w:eastAsia="SimHei" w:cs="SimHei"/>
          <w:sz w:val="17"/>
          <w:szCs w:val="17"/>
          <w:spacing w:val="-31"/>
        </w:rPr>
        <w:t xml:space="preserve"> </w:t>
      </w:r>
      <w:r>
        <w:rPr>
          <w:rFonts w:ascii="SimHei" w:hAnsi="SimHei" w:eastAsia="SimHei" w:cs="SimHei"/>
          <w:sz w:val="17"/>
          <w:szCs w:val="17"/>
          <w:spacing w:val="-5"/>
        </w:rPr>
        <w:t>壳</w:t>
      </w:r>
    </w:p>
    <w:p>
      <w:pPr>
        <w:ind w:left="380"/>
        <w:spacing w:before="144" w:line="219" w:lineRule="auto"/>
        <w:rPr>
          <w:rFonts w:ascii="SimSun" w:hAnsi="SimSun" w:eastAsia="SimSun" w:cs="SimSun"/>
          <w:sz w:val="17"/>
          <w:szCs w:val="17"/>
        </w:rPr>
      </w:pPr>
      <w:r>
        <w:rPr>
          <w:rFonts w:ascii="SimSun" w:hAnsi="SimSun" w:eastAsia="SimSun" w:cs="SimSun"/>
          <w:sz w:val="17"/>
          <w:szCs w:val="17"/>
          <w:spacing w:val="10"/>
        </w:rPr>
        <w:t>标引序号说明：</w:t>
      </w:r>
    </w:p>
    <w:p>
      <w:pPr>
        <w:ind w:left="380"/>
        <w:spacing w:before="69" w:line="220" w:lineRule="auto"/>
        <w:rPr>
          <w:rFonts w:ascii="SimSun" w:hAnsi="SimSun" w:eastAsia="SimSun" w:cs="SimSun"/>
          <w:sz w:val="17"/>
          <w:szCs w:val="17"/>
        </w:rPr>
      </w:pPr>
      <w:r>
        <w:rPr>
          <w:rFonts w:ascii="SimSun" w:hAnsi="SimSun" w:eastAsia="SimSun" w:cs="SimSun"/>
          <w:sz w:val="17"/>
          <w:szCs w:val="17"/>
          <w:spacing w:val="-1"/>
        </w:rPr>
        <w:t>1—</w:t>
      </w:r>
      <w:r>
        <w:rPr>
          <w:rFonts w:ascii="SimSun" w:hAnsi="SimSun" w:eastAsia="SimSun" w:cs="SimSun"/>
          <w:sz w:val="17"/>
          <w:szCs w:val="17"/>
          <w:spacing w:val="-55"/>
        </w:rPr>
        <w:t xml:space="preserve"> </w:t>
      </w:r>
      <w:r>
        <w:rPr>
          <w:rFonts w:ascii="SimSun" w:hAnsi="SimSun" w:eastAsia="SimSun" w:cs="SimSun"/>
          <w:sz w:val="17"/>
          <w:szCs w:val="17"/>
          <w:spacing w:val="-1"/>
        </w:rPr>
        <w:t>—</w:t>
      </w:r>
      <w:r>
        <w:rPr>
          <w:rFonts w:ascii="SimSun" w:hAnsi="SimSun" w:eastAsia="SimSun" w:cs="SimSun"/>
          <w:sz w:val="17"/>
          <w:szCs w:val="17"/>
          <w:spacing w:val="-29"/>
        </w:rPr>
        <w:t xml:space="preserve"> </w:t>
      </w:r>
      <w:r>
        <w:rPr>
          <w:rFonts w:ascii="SimSun" w:hAnsi="SimSun" w:eastAsia="SimSun" w:cs="SimSun"/>
          <w:sz w:val="17"/>
          <w:szCs w:val="17"/>
          <w:spacing w:val="-1"/>
        </w:rPr>
        <w:t>自由表面；</w:t>
      </w:r>
    </w:p>
    <w:p>
      <w:pPr>
        <w:pStyle w:val="BodyText"/>
        <w:ind w:left="419" w:right="4071" w:hanging="39"/>
        <w:spacing w:before="65" w:line="316" w:lineRule="auto"/>
        <w:rPr>
          <w:rFonts w:ascii="SimSun" w:hAnsi="SimSun" w:eastAsia="SimSun" w:cs="SimSun"/>
          <w:sz w:val="17"/>
          <w:szCs w:val="17"/>
        </w:rPr>
      </w:pPr>
      <w:r>
        <w:rPr>
          <w:rFonts w:ascii="SimSun" w:hAnsi="SimSun" w:eastAsia="SimSun" w:cs="SimSun"/>
          <w:sz w:val="17"/>
          <w:szCs w:val="17"/>
          <w:spacing w:val="18"/>
        </w:rPr>
        <w:t>2——浇封——表5第3列规定值的1/2,最小</w:t>
      </w:r>
      <w:r>
        <w:rPr>
          <w:rFonts w:ascii="SimSun" w:hAnsi="SimSun" w:eastAsia="SimSun" w:cs="SimSun"/>
          <w:sz w:val="17"/>
          <w:szCs w:val="17"/>
          <w:spacing w:val="17"/>
        </w:rPr>
        <w:t>为1</w:t>
      </w:r>
      <w:r>
        <w:rPr>
          <w:sz w:val="17"/>
          <w:szCs w:val="17"/>
        </w:rPr>
        <w:t>mm</w:t>
      </w:r>
      <w:r>
        <w:rPr>
          <w:sz w:val="17"/>
          <w:szCs w:val="17"/>
          <w:spacing w:val="17"/>
        </w:rPr>
        <w:t>,</w:t>
      </w:r>
      <w:r>
        <w:rPr>
          <w:sz w:val="17"/>
          <w:szCs w:val="17"/>
        </w:rPr>
        <w:t xml:space="preserve"> </w:t>
      </w:r>
      <w:r>
        <w:rPr>
          <w:rFonts w:ascii="SimSun" w:hAnsi="SimSun" w:eastAsia="SimSun" w:cs="SimSun"/>
          <w:sz w:val="17"/>
          <w:szCs w:val="17"/>
          <w:spacing w:val="5"/>
        </w:rPr>
        <w:t>3——元件——不必穿透浇封；</w:t>
      </w:r>
    </w:p>
    <w:p>
      <w:pPr>
        <w:ind w:left="380"/>
        <w:spacing w:line="220" w:lineRule="auto"/>
        <w:rPr>
          <w:rFonts w:ascii="SimSun" w:hAnsi="SimSun" w:eastAsia="SimSun" w:cs="SimSun"/>
          <w:sz w:val="17"/>
          <w:szCs w:val="17"/>
        </w:rPr>
      </w:pPr>
      <w:r>
        <w:rPr>
          <w:rFonts w:ascii="SimSun" w:hAnsi="SimSun" w:eastAsia="SimSun" w:cs="SimSun"/>
          <w:sz w:val="17"/>
          <w:szCs w:val="17"/>
          <w:spacing w:val="6"/>
        </w:rPr>
        <w:t>4——浇封——不规定厚度；</w:t>
      </w:r>
    </w:p>
    <w:p>
      <w:pPr>
        <w:ind w:left="380"/>
        <w:spacing w:before="77" w:line="219" w:lineRule="auto"/>
        <w:rPr>
          <w:rFonts w:ascii="SimSun" w:hAnsi="SimSun" w:eastAsia="SimSun" w:cs="SimSun"/>
          <w:sz w:val="17"/>
          <w:szCs w:val="17"/>
        </w:rPr>
      </w:pPr>
      <w:r>
        <w:rPr>
          <w:rFonts w:ascii="SimSun" w:hAnsi="SimSun" w:eastAsia="SimSun" w:cs="SimSun"/>
          <w:sz w:val="17"/>
          <w:szCs w:val="17"/>
          <w:spacing w:val="9"/>
        </w:rPr>
        <w:t>5——金属或绝缘外壳：</w:t>
      </w:r>
    </w:p>
    <w:p>
      <w:pPr>
        <w:ind w:left="820"/>
        <w:spacing w:before="99" w:line="219" w:lineRule="auto"/>
        <w:rPr>
          <w:rFonts w:ascii="SimSun" w:hAnsi="SimSun" w:eastAsia="SimSun" w:cs="SimSun"/>
          <w:sz w:val="17"/>
          <w:szCs w:val="17"/>
        </w:rPr>
      </w:pPr>
      <w:r>
        <w:rPr>
          <w:rFonts w:ascii="SimSun" w:hAnsi="SimSun" w:eastAsia="SimSun" w:cs="SimSun"/>
          <w:sz w:val="17"/>
          <w:szCs w:val="17"/>
          <w:spacing w:val="12"/>
        </w:rPr>
        <w:t>●对金属外壳不规定厚度，见6.</w:t>
      </w:r>
      <w:r>
        <w:rPr>
          <w:rFonts w:ascii="SimSun" w:hAnsi="SimSun" w:eastAsia="SimSun" w:cs="SimSun"/>
          <w:sz w:val="17"/>
          <w:szCs w:val="17"/>
          <w:spacing w:val="-34"/>
        </w:rPr>
        <w:t xml:space="preserve"> </w:t>
      </w:r>
      <w:r>
        <w:rPr>
          <w:rFonts w:ascii="SimSun" w:hAnsi="SimSun" w:eastAsia="SimSun" w:cs="SimSun"/>
          <w:sz w:val="17"/>
          <w:szCs w:val="17"/>
          <w:spacing w:val="12"/>
        </w:rPr>
        <w:t>1;</w:t>
      </w:r>
    </w:p>
    <w:p>
      <w:pPr>
        <w:ind w:left="820"/>
        <w:spacing w:before="88" w:line="219" w:lineRule="auto"/>
        <w:rPr>
          <w:rFonts w:ascii="SimSun" w:hAnsi="SimSun" w:eastAsia="SimSun" w:cs="SimSun"/>
          <w:sz w:val="17"/>
          <w:szCs w:val="17"/>
        </w:rPr>
      </w:pPr>
      <w:r>
        <w:rPr>
          <w:rFonts w:ascii="SimSun" w:hAnsi="SimSun" w:eastAsia="SimSun" w:cs="SimSun"/>
          <w:sz w:val="17"/>
          <w:szCs w:val="17"/>
          <w:spacing w:val="28"/>
        </w:rPr>
        <w:t>●</w:t>
      </w:r>
      <w:r>
        <w:rPr>
          <w:rFonts w:ascii="SimSun" w:hAnsi="SimSun" w:eastAsia="SimSun" w:cs="SimSun"/>
          <w:sz w:val="17"/>
          <w:szCs w:val="17"/>
          <w:spacing w:val="-34"/>
        </w:rPr>
        <w:t xml:space="preserve"> </w:t>
      </w:r>
      <w:r>
        <w:rPr>
          <w:rFonts w:ascii="SimSun" w:hAnsi="SimSun" w:eastAsia="SimSun" w:cs="SimSun"/>
          <w:sz w:val="17"/>
          <w:szCs w:val="17"/>
          <w:spacing w:val="28"/>
        </w:rPr>
        <w:t>绝缘厚度应符合表5第4列。</w:t>
      </w:r>
    </w:p>
    <w:p>
      <w:pPr>
        <w:pStyle w:val="BodyText"/>
        <w:ind w:left="2590"/>
        <w:spacing w:before="198" w:line="222" w:lineRule="auto"/>
        <w:rPr>
          <w:rFonts w:ascii="SimSun" w:hAnsi="SimSun" w:eastAsia="SimSun" w:cs="SimSun"/>
          <w:sz w:val="19"/>
          <w:szCs w:val="19"/>
        </w:rPr>
      </w:pPr>
      <w:r>
        <w:rPr>
          <w:rFonts w:ascii="SimHei" w:hAnsi="SimHei" w:eastAsia="SimHei" w:cs="SimHei"/>
          <w:sz w:val="19"/>
          <w:szCs w:val="19"/>
          <w:spacing w:val="10"/>
        </w:rPr>
        <w:t>图</w:t>
      </w:r>
      <w:r>
        <w:rPr>
          <w:rFonts w:ascii="SimHei" w:hAnsi="SimHei" w:eastAsia="SimHei" w:cs="SimHei"/>
          <w:sz w:val="19"/>
          <w:szCs w:val="19"/>
          <w:spacing w:val="-26"/>
        </w:rPr>
        <w:t xml:space="preserve"> </w:t>
      </w:r>
      <w:r>
        <w:rPr>
          <w:sz w:val="19"/>
          <w:szCs w:val="19"/>
          <w:spacing w:val="10"/>
        </w:rPr>
        <w:t>D.1     </w:t>
      </w:r>
      <w:r>
        <w:rPr>
          <w:rFonts w:ascii="SimHei" w:hAnsi="SimHei" w:eastAsia="SimHei" w:cs="SimHei"/>
          <w:sz w:val="19"/>
          <w:szCs w:val="19"/>
          <w:spacing w:val="10"/>
        </w:rPr>
        <w:t>符合6.3.5和6.6浇封组件</w:t>
      </w:r>
      <w:r>
        <w:rPr>
          <w:rFonts w:ascii="SimHei" w:hAnsi="SimHei" w:eastAsia="SimHei" w:cs="SimHei"/>
          <w:sz w:val="19"/>
          <w:szCs w:val="19"/>
          <w:spacing w:val="9"/>
        </w:rPr>
        <w:t>举例</w:t>
      </w:r>
      <w:r>
        <w:rPr>
          <w:rFonts w:ascii="SimHei" w:hAnsi="SimHei" w:eastAsia="SimHei" w:cs="SimHei"/>
          <w:sz w:val="19"/>
          <w:szCs w:val="19"/>
          <w:spacing w:val="-38"/>
        </w:rPr>
        <w:t xml:space="preserve"> </w:t>
      </w:r>
      <w:r>
        <w:rPr>
          <w:rFonts w:ascii="SimSun" w:hAnsi="SimSun" w:eastAsia="SimSun" w:cs="SimSun"/>
          <w:sz w:val="19"/>
          <w:szCs w:val="19"/>
          <w:spacing w:val="9"/>
        </w:rPr>
        <w:t>(</w:t>
      </w:r>
      <w:r>
        <w:rPr>
          <w:rFonts w:ascii="SimSun" w:hAnsi="SimSun" w:eastAsia="SimSun" w:cs="SimSun"/>
          <w:sz w:val="19"/>
          <w:szCs w:val="19"/>
          <w:spacing w:val="-24"/>
        </w:rPr>
        <w:t xml:space="preserve"> </w:t>
      </w:r>
      <w:r>
        <w:rPr>
          <w:rFonts w:ascii="SimSun" w:hAnsi="SimSun" w:eastAsia="SimSun" w:cs="SimSun"/>
          <w:sz w:val="19"/>
          <w:szCs w:val="19"/>
          <w:spacing w:val="9"/>
        </w:rPr>
        <w:t>续</w:t>
      </w:r>
      <w:r>
        <w:rPr>
          <w:rFonts w:ascii="SimSun" w:hAnsi="SimSun" w:eastAsia="SimSun" w:cs="SimSun"/>
          <w:sz w:val="19"/>
          <w:szCs w:val="19"/>
          <w:spacing w:val="-26"/>
        </w:rPr>
        <w:t xml:space="preserve"> </w:t>
      </w:r>
      <w:r>
        <w:rPr>
          <w:rFonts w:ascii="SimSun" w:hAnsi="SimSun" w:eastAsia="SimSun" w:cs="SimSun"/>
          <w:sz w:val="19"/>
          <w:szCs w:val="19"/>
          <w:spacing w:val="9"/>
        </w:rPr>
        <w:t>)</w:t>
      </w:r>
    </w:p>
    <w:p>
      <w:pPr>
        <w:spacing w:line="310" w:lineRule="auto"/>
        <w:rPr>
          <w:rFonts w:ascii="Arial"/>
          <w:sz w:val="21"/>
        </w:rPr>
      </w:pPr>
      <w:r/>
    </w:p>
    <w:p>
      <w:pPr>
        <w:spacing w:line="311" w:lineRule="auto"/>
        <w:rPr>
          <w:rFonts w:ascii="Arial"/>
          <w:sz w:val="21"/>
        </w:rPr>
      </w:pPr>
      <w:r/>
    </w:p>
    <w:p>
      <w:pPr>
        <w:ind w:firstLine="3480"/>
        <w:spacing w:line="2110" w:lineRule="exact"/>
        <w:rPr/>
      </w:pPr>
      <w:r>
        <w:rPr>
          <w:position w:val="-42"/>
        </w:rPr>
        <w:drawing>
          <wp:inline distT="0" distB="0" distL="0" distR="0">
            <wp:extent cx="1473182" cy="1339893"/>
            <wp:effectExtent l="0" t="0" r="0" b="0"/>
            <wp:docPr id="96" name="IM 96"/>
            <wp:cNvGraphicFramePr/>
            <a:graphic>
              <a:graphicData uri="http://schemas.openxmlformats.org/drawingml/2006/picture">
                <pic:pic>
                  <pic:nvPicPr>
                    <pic:cNvPr id="96" name="IM 96"/>
                    <pic:cNvPicPr/>
                  </pic:nvPicPr>
                  <pic:blipFill>
                    <a:blip r:embed="rId245"/>
                    <a:stretch>
                      <a:fillRect/>
                    </a:stretch>
                  </pic:blipFill>
                  <pic:spPr>
                    <a:xfrm rot="0">
                      <a:off x="0" y="0"/>
                      <a:ext cx="1473182" cy="1339893"/>
                    </a:xfrm>
                    <a:prstGeom prst="rect">
                      <a:avLst/>
                    </a:prstGeom>
                  </pic:spPr>
                </pic:pic>
              </a:graphicData>
            </a:graphic>
          </wp:inline>
        </w:drawing>
      </w:r>
    </w:p>
    <w:p>
      <w:pPr>
        <w:pStyle w:val="BodyText"/>
        <w:ind w:left="380"/>
        <w:spacing w:before="194" w:line="216" w:lineRule="auto"/>
        <w:rPr>
          <w:rFonts w:ascii="SimSun" w:hAnsi="SimSun" w:eastAsia="SimSun" w:cs="SimSun"/>
          <w:sz w:val="17"/>
          <w:szCs w:val="17"/>
        </w:rPr>
      </w:pPr>
      <w:r>
        <w:rPr>
          <w:rFonts w:ascii="SimSun" w:hAnsi="SimSun" w:eastAsia="SimSun" w:cs="SimSun"/>
          <w:sz w:val="17"/>
          <w:szCs w:val="17"/>
          <w:spacing w:val="17"/>
        </w:rPr>
        <w:t>至自由表面最小厚度至少为表5第3列规定值的1/2,最小为1</w:t>
      </w:r>
      <w:r>
        <w:rPr>
          <w:rFonts w:ascii="SimSun" w:hAnsi="SimSun" w:eastAsia="SimSun" w:cs="SimSun"/>
          <w:sz w:val="17"/>
          <w:szCs w:val="17"/>
          <w:spacing w:val="-33"/>
        </w:rPr>
        <w:t xml:space="preserve"> </w:t>
      </w:r>
      <w:r>
        <w:rPr>
          <w:sz w:val="17"/>
          <w:szCs w:val="17"/>
        </w:rPr>
        <w:t>mm</w:t>
      </w:r>
      <w:r>
        <w:rPr>
          <w:rFonts w:ascii="SimSun" w:hAnsi="SimSun" w:eastAsia="SimSun" w:cs="SimSun"/>
          <w:sz w:val="17"/>
          <w:szCs w:val="17"/>
          <w:spacing w:val="17"/>
        </w:rPr>
        <w:t>。</w:t>
      </w:r>
    </w:p>
    <w:p>
      <w:pPr>
        <w:pStyle w:val="BodyText"/>
        <w:ind w:left="4069"/>
        <w:spacing w:before="72" w:line="222" w:lineRule="auto"/>
        <w:rPr>
          <w:rFonts w:ascii="SimHei" w:hAnsi="SimHei" w:eastAsia="SimHei" w:cs="SimHei"/>
          <w:sz w:val="15"/>
          <w:szCs w:val="15"/>
        </w:rPr>
      </w:pPr>
      <w:r>
        <w:rPr>
          <w:sz w:val="15"/>
          <w:szCs w:val="15"/>
          <w:spacing w:val="-4"/>
        </w:rPr>
        <w:t>a </w:t>
      </w:r>
      <w:r>
        <w:rPr>
          <w:rFonts w:ascii="SimHei" w:hAnsi="SimHei" w:eastAsia="SimHei" w:cs="SimHei"/>
          <w:sz w:val="15"/>
          <w:szCs w:val="15"/>
          <w:spacing w:val="-4"/>
        </w:rPr>
        <w:t>)</w:t>
      </w:r>
      <w:r>
        <w:rPr>
          <w:rFonts w:ascii="SimHei" w:hAnsi="SimHei" w:eastAsia="SimHei" w:cs="SimHei"/>
          <w:sz w:val="15"/>
          <w:szCs w:val="15"/>
          <w:spacing w:val="22"/>
        </w:rPr>
        <w:t xml:space="preserve">  </w:t>
      </w:r>
      <w:r>
        <w:rPr>
          <w:rFonts w:ascii="SimHei" w:hAnsi="SimHei" w:eastAsia="SimHei" w:cs="SimHei"/>
          <w:sz w:val="15"/>
          <w:szCs w:val="15"/>
          <w:spacing w:val="-4"/>
        </w:rPr>
        <w:t>机</w:t>
      </w:r>
      <w:r>
        <w:rPr>
          <w:rFonts w:ascii="SimHei" w:hAnsi="SimHei" w:eastAsia="SimHei" w:cs="SimHei"/>
          <w:sz w:val="15"/>
          <w:szCs w:val="15"/>
          <w:spacing w:val="-29"/>
        </w:rPr>
        <w:t xml:space="preserve"> </w:t>
      </w:r>
      <w:r>
        <w:rPr>
          <w:rFonts w:ascii="SimHei" w:hAnsi="SimHei" w:eastAsia="SimHei" w:cs="SimHei"/>
          <w:sz w:val="15"/>
          <w:szCs w:val="15"/>
          <w:spacing w:val="-4"/>
        </w:rPr>
        <w:t>械</w:t>
      </w:r>
      <w:r>
        <w:rPr>
          <w:rFonts w:ascii="SimHei" w:hAnsi="SimHei" w:eastAsia="SimHei" w:cs="SimHei"/>
          <w:sz w:val="15"/>
          <w:szCs w:val="15"/>
          <w:spacing w:val="-28"/>
        </w:rPr>
        <w:t xml:space="preserve"> </w:t>
      </w:r>
      <w:r>
        <w:rPr>
          <w:rFonts w:ascii="SimHei" w:hAnsi="SimHei" w:eastAsia="SimHei" w:cs="SimHei"/>
          <w:sz w:val="15"/>
          <w:szCs w:val="15"/>
          <w:spacing w:val="-4"/>
        </w:rPr>
        <w:t>保</w:t>
      </w:r>
      <w:r>
        <w:rPr>
          <w:rFonts w:ascii="SimHei" w:hAnsi="SimHei" w:eastAsia="SimHei" w:cs="SimHei"/>
          <w:sz w:val="15"/>
          <w:szCs w:val="15"/>
          <w:spacing w:val="-27"/>
        </w:rPr>
        <w:t xml:space="preserve"> </w:t>
      </w:r>
      <w:r>
        <w:rPr>
          <w:rFonts w:ascii="SimHei" w:hAnsi="SimHei" w:eastAsia="SimHei" w:cs="SimHei"/>
          <w:sz w:val="15"/>
          <w:szCs w:val="15"/>
          <w:spacing w:val="-4"/>
        </w:rPr>
        <w:t>护</w:t>
      </w:r>
    </w:p>
    <w:p>
      <w:pPr>
        <w:pStyle w:val="BodyText"/>
        <w:ind w:left="3300"/>
        <w:spacing w:before="262" w:line="187" w:lineRule="auto"/>
        <w:rPr>
          <w:rFonts w:ascii="SimHei" w:hAnsi="SimHei" w:eastAsia="SimHei" w:cs="SimHei"/>
          <w:sz w:val="19"/>
          <w:szCs w:val="19"/>
        </w:rPr>
      </w:pPr>
      <w:r>
        <w:rPr>
          <w:rFonts w:ascii="SimHei" w:hAnsi="SimHei" w:eastAsia="SimHei" w:cs="SimHei"/>
          <w:sz w:val="19"/>
          <w:szCs w:val="19"/>
          <w:spacing w:val="11"/>
        </w:rPr>
        <w:t>图</w:t>
      </w:r>
      <w:r>
        <w:rPr>
          <w:rFonts w:ascii="SimHei" w:hAnsi="SimHei" w:eastAsia="SimHei" w:cs="SimHei"/>
          <w:sz w:val="19"/>
          <w:szCs w:val="19"/>
          <w:spacing w:val="-16"/>
        </w:rPr>
        <w:t xml:space="preserve"> </w:t>
      </w:r>
      <w:r>
        <w:rPr>
          <w:sz w:val="19"/>
          <w:szCs w:val="19"/>
          <w:spacing w:val="11"/>
        </w:rPr>
        <w:t>D.2</w:t>
      </w:r>
      <w:r>
        <w:rPr>
          <w:sz w:val="19"/>
          <w:szCs w:val="19"/>
          <w:spacing w:val="3"/>
        </w:rPr>
        <w:t xml:space="preserve">     </w:t>
      </w:r>
      <w:r>
        <w:rPr>
          <w:rFonts w:ascii="SimHei" w:hAnsi="SimHei" w:eastAsia="SimHei" w:cs="SimHei"/>
          <w:sz w:val="19"/>
          <w:szCs w:val="19"/>
          <w:spacing w:val="11"/>
        </w:rPr>
        <w:t>没有外壳的浇封应用</w:t>
      </w:r>
    </w:p>
    <w:p>
      <w:pPr>
        <w:spacing w:line="187" w:lineRule="auto"/>
        <w:sectPr>
          <w:type w:val="continuous"/>
          <w:pgSz w:w="11420" w:h="16820"/>
          <w:pgMar w:top="400" w:right="1713" w:bottom="1314" w:left="1099" w:header="0" w:footer="1179" w:gutter="0"/>
          <w:cols w:equalWidth="0" w:num="1">
            <w:col w:w="8608" w:space="0"/>
          </w:cols>
        </w:sectPr>
        <w:rPr>
          <w:rFonts w:ascii="SimHei" w:hAnsi="SimHei" w:eastAsia="SimHei" w:cs="SimHei"/>
          <w:sz w:val="19"/>
          <w:szCs w:val="19"/>
        </w:rPr>
      </w:pPr>
    </w:p>
    <w:p>
      <w:pPr>
        <w:spacing w:line="301" w:lineRule="auto"/>
        <w:rPr>
          <w:rFonts w:ascii="Arial"/>
          <w:sz w:val="21"/>
        </w:rPr>
      </w:pPr>
      <w:r/>
    </w:p>
    <w:p>
      <w:pPr>
        <w:spacing w:line="301" w:lineRule="auto"/>
        <w:rPr>
          <w:rFonts w:ascii="Arial"/>
          <w:sz w:val="21"/>
        </w:rPr>
      </w:pPr>
      <w:r/>
    </w:p>
    <w:p>
      <w:pPr>
        <w:spacing w:line="301" w:lineRule="auto"/>
        <w:rPr>
          <w:rFonts w:ascii="Arial"/>
          <w:sz w:val="21"/>
        </w:rPr>
      </w:pPr>
      <w:r/>
    </w:p>
    <w:p>
      <w:pPr>
        <w:pStyle w:val="BodyText"/>
        <w:spacing w:before="60" w:line="192" w:lineRule="auto"/>
        <w:jc w:val="right"/>
        <w:rPr>
          <w:sz w:val="21"/>
          <w:szCs w:val="21"/>
        </w:rPr>
      </w:pPr>
      <w:r>
        <w:rPr>
          <w:sz w:val="21"/>
          <w:szCs w:val="21"/>
          <w:spacing w:val="-2"/>
        </w:rPr>
        <w:t>GB/T</w:t>
      </w:r>
      <w:r>
        <w:rPr>
          <w:sz w:val="21"/>
          <w:szCs w:val="21"/>
          <w:spacing w:val="10"/>
        </w:rPr>
        <w:t xml:space="preserve">   </w:t>
      </w:r>
      <w:r>
        <w:rPr>
          <w:sz w:val="21"/>
          <w:szCs w:val="21"/>
          <w:spacing w:val="-2"/>
        </w:rPr>
        <w:t>3836.4—2021</w:t>
      </w:r>
    </w:p>
    <w:p>
      <w:pPr>
        <w:spacing w:before="106"/>
        <w:rPr/>
      </w:pPr>
      <w:r/>
    </w:p>
    <w:p>
      <w:pPr>
        <w:sectPr>
          <w:footerReference w:type="default" r:id="rId246"/>
          <w:pgSz w:w="11400" w:h="16820"/>
          <w:pgMar w:top="400" w:right="984" w:bottom="1284" w:left="1370" w:header="0" w:footer="1149" w:gutter="0"/>
          <w:cols w:equalWidth="0" w:num="1">
            <w:col w:w="9046" w:space="0"/>
          </w:cols>
        </w:sectPr>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ind w:left="119"/>
        <w:spacing w:before="49" w:line="219" w:lineRule="auto"/>
        <w:rPr>
          <w:rFonts w:ascii="SimSun" w:hAnsi="SimSun" w:eastAsia="SimSun" w:cs="SimSun"/>
          <w:sz w:val="15"/>
          <w:szCs w:val="15"/>
        </w:rPr>
      </w:pPr>
      <w:r>
        <w:rPr>
          <w:rFonts w:ascii="SimSun" w:hAnsi="SimSun" w:eastAsia="SimSun" w:cs="SimSun"/>
          <w:sz w:val="15"/>
          <w:szCs w:val="15"/>
          <w:spacing w:val="28"/>
        </w:rPr>
        <w:t>最小厚度由外表面温度确定。</w:t>
      </w:r>
    </w:p>
    <w:p>
      <w:pPr>
        <w:spacing w:before="70"/>
        <w:rPr/>
      </w:pPr>
      <w:r/>
    </w:p>
    <w:p>
      <w:pPr>
        <w:spacing w:line="14" w:lineRule="auto"/>
        <w:rPr>
          <w:rFonts w:ascii="Arial"/>
          <w:sz w:val="2"/>
        </w:rPr>
      </w:pPr>
      <w:r>
        <w:rPr>
          <w:rFonts w:ascii="Arial" w:hAnsi="Arial" w:eastAsia="Arial" w:cs="Arial"/>
          <w:sz w:val="2"/>
          <w:szCs w:val="2"/>
        </w:rPr>
        <w:br w:type="column"/>
      </w:r>
    </w:p>
    <w:p>
      <w:pPr>
        <w:spacing w:before="28" w:line="2120" w:lineRule="exact"/>
        <w:rPr/>
      </w:pPr>
      <w:r>
        <w:rPr>
          <w:position w:val="-42"/>
        </w:rPr>
        <w:drawing>
          <wp:inline distT="0" distB="0" distL="0" distR="0">
            <wp:extent cx="1492247" cy="1346196"/>
            <wp:effectExtent l="0" t="0" r="0" b="0"/>
            <wp:docPr id="98" name="IM 98"/>
            <wp:cNvGraphicFramePr/>
            <a:graphic>
              <a:graphicData uri="http://schemas.openxmlformats.org/drawingml/2006/picture">
                <pic:pic>
                  <pic:nvPicPr>
                    <pic:cNvPr id="98" name="IM 98"/>
                    <pic:cNvPicPr/>
                  </pic:nvPicPr>
                  <pic:blipFill>
                    <a:blip r:embed="rId247"/>
                    <a:stretch>
                      <a:fillRect/>
                    </a:stretch>
                  </pic:blipFill>
                  <pic:spPr>
                    <a:xfrm rot="0">
                      <a:off x="0" y="0"/>
                      <a:ext cx="1492247" cy="1346196"/>
                    </a:xfrm>
                    <a:prstGeom prst="rect">
                      <a:avLst/>
                    </a:prstGeom>
                  </pic:spPr>
                </pic:pic>
              </a:graphicData>
            </a:graphic>
          </wp:inline>
        </w:drawing>
      </w:r>
    </w:p>
    <w:p>
      <w:pPr>
        <w:spacing w:line="370" w:lineRule="auto"/>
        <w:rPr>
          <w:rFonts w:ascii="Arial"/>
          <w:sz w:val="21"/>
        </w:rPr>
      </w:pPr>
      <w:r/>
    </w:p>
    <w:p>
      <w:pPr>
        <w:pStyle w:val="BodyText"/>
        <w:ind w:left="599"/>
        <w:spacing w:before="55" w:line="212" w:lineRule="auto"/>
        <w:rPr>
          <w:rFonts w:ascii="SimHei" w:hAnsi="SimHei" w:eastAsia="SimHei" w:cs="SimHei"/>
          <w:sz w:val="17"/>
          <w:szCs w:val="17"/>
        </w:rPr>
      </w:pPr>
      <w:r>
        <w:rPr>
          <w:sz w:val="17"/>
          <w:szCs w:val="17"/>
          <w:spacing w:val="5"/>
        </w:rPr>
        <w:t>b)</w:t>
      </w:r>
      <w:r>
        <w:rPr>
          <w:sz w:val="17"/>
          <w:szCs w:val="17"/>
          <w:spacing w:val="10"/>
        </w:rPr>
        <w:t xml:space="preserve">    </w:t>
      </w:r>
      <w:r>
        <w:rPr>
          <w:rFonts w:ascii="SimHei" w:hAnsi="SimHei" w:eastAsia="SimHei" w:cs="SimHei"/>
          <w:sz w:val="17"/>
          <w:szCs w:val="17"/>
          <w:spacing w:val="5"/>
        </w:rPr>
        <w:t>温度保护</w:t>
      </w:r>
    </w:p>
    <w:p>
      <w:pPr>
        <w:spacing w:line="212" w:lineRule="auto"/>
        <w:sectPr>
          <w:type w:val="continuous"/>
          <w:pgSz w:w="11400" w:h="16820"/>
          <w:pgMar w:top="400" w:right="984" w:bottom="1284" w:left="1370" w:header="0" w:footer="1149" w:gutter="0"/>
          <w:cols w:equalWidth="0" w:num="2">
            <w:col w:w="3130" w:space="100"/>
            <w:col w:w="5816" w:space="0"/>
          </w:cols>
        </w:sectPr>
        <w:rPr>
          <w:rFonts w:ascii="SimHei" w:hAnsi="SimHei" w:eastAsia="SimHei" w:cs="SimHei"/>
          <w:sz w:val="17"/>
          <w:szCs w:val="17"/>
        </w:rPr>
      </w:pPr>
    </w:p>
    <w:p>
      <w:pPr>
        <w:ind w:firstLine="2999"/>
        <w:spacing w:before="173" w:line="2720" w:lineRule="exact"/>
        <w:rPr/>
      </w:pPr>
      <w:r>
        <w:rPr>
          <w:position w:val="-54"/>
        </w:rPr>
        <w:drawing>
          <wp:inline distT="0" distB="0" distL="0" distR="0">
            <wp:extent cx="1720855" cy="1727175"/>
            <wp:effectExtent l="0" t="0" r="0" b="0"/>
            <wp:docPr id="100" name="IM 100"/>
            <wp:cNvGraphicFramePr/>
            <a:graphic>
              <a:graphicData uri="http://schemas.openxmlformats.org/drawingml/2006/picture">
                <pic:pic>
                  <pic:nvPicPr>
                    <pic:cNvPr id="100" name="IM 100"/>
                    <pic:cNvPicPr/>
                  </pic:nvPicPr>
                  <pic:blipFill>
                    <a:blip r:embed="rId248"/>
                    <a:stretch>
                      <a:fillRect/>
                    </a:stretch>
                  </pic:blipFill>
                  <pic:spPr>
                    <a:xfrm rot="0">
                      <a:off x="0" y="0"/>
                      <a:ext cx="1720855" cy="1727175"/>
                    </a:xfrm>
                    <a:prstGeom prst="rect">
                      <a:avLst/>
                    </a:prstGeom>
                  </pic:spPr>
                </pic:pic>
              </a:graphicData>
            </a:graphic>
          </wp:inline>
        </w:drawing>
      </w:r>
    </w:p>
    <w:p>
      <w:pPr>
        <w:pStyle w:val="BodyText"/>
        <w:ind w:left="69"/>
        <w:spacing w:before="177" w:line="219" w:lineRule="auto"/>
        <w:rPr>
          <w:rFonts w:ascii="SimSun" w:hAnsi="SimSun" w:eastAsia="SimSun" w:cs="SimSun"/>
          <w:sz w:val="17"/>
          <w:szCs w:val="17"/>
        </w:rPr>
      </w:pPr>
      <w:r>
        <w:rPr>
          <w:rFonts w:ascii="SimSun" w:hAnsi="SimSun" w:eastAsia="SimSun" w:cs="SimSun"/>
          <w:sz w:val="17"/>
          <w:szCs w:val="17"/>
          <w:spacing w:val="9"/>
        </w:rPr>
        <w:t>表5、表</w:t>
      </w:r>
      <w:r>
        <w:rPr>
          <w:sz w:val="17"/>
          <w:szCs w:val="17"/>
          <w:spacing w:val="9"/>
        </w:rPr>
        <w:t>F.1</w:t>
      </w:r>
      <w:r>
        <w:rPr>
          <w:sz w:val="17"/>
          <w:szCs w:val="17"/>
          <w:spacing w:val="46"/>
          <w:w w:val="101"/>
        </w:rPr>
        <w:t xml:space="preserve"> </w:t>
      </w:r>
      <w:r>
        <w:rPr>
          <w:rFonts w:ascii="SimSun" w:hAnsi="SimSun" w:eastAsia="SimSun" w:cs="SimSun"/>
          <w:sz w:val="17"/>
          <w:szCs w:val="17"/>
          <w:spacing w:val="9"/>
        </w:rPr>
        <w:t>和表</w:t>
      </w:r>
      <w:r>
        <w:rPr>
          <w:rFonts w:ascii="SimSun" w:hAnsi="SimSun" w:eastAsia="SimSun" w:cs="SimSun"/>
          <w:sz w:val="17"/>
          <w:szCs w:val="17"/>
          <w:spacing w:val="-28"/>
        </w:rPr>
        <w:t xml:space="preserve"> </w:t>
      </w:r>
      <w:r>
        <w:rPr>
          <w:sz w:val="17"/>
          <w:szCs w:val="17"/>
          <w:spacing w:val="9"/>
        </w:rPr>
        <w:t>F.2  </w:t>
      </w:r>
      <w:r>
        <w:rPr>
          <w:rFonts w:ascii="SimSun" w:hAnsi="SimSun" w:eastAsia="SimSun" w:cs="SimSun"/>
          <w:sz w:val="17"/>
          <w:szCs w:val="17"/>
          <w:spacing w:val="9"/>
        </w:rPr>
        <w:t>的第3列适用于被标记处的隔离距离，至自由表面最小厚度为1</w:t>
      </w:r>
      <w:r>
        <w:rPr>
          <w:sz w:val="17"/>
          <w:szCs w:val="17"/>
        </w:rPr>
        <w:t>mm</w:t>
      </w:r>
      <w:r>
        <w:rPr>
          <w:rFonts w:ascii="SimSun" w:hAnsi="SimSun" w:eastAsia="SimSun" w:cs="SimSun"/>
          <w:sz w:val="17"/>
          <w:szCs w:val="17"/>
          <w:spacing w:val="9"/>
        </w:rPr>
        <w:t>。</w:t>
      </w:r>
    </w:p>
    <w:p>
      <w:pPr>
        <w:pStyle w:val="BodyText"/>
        <w:ind w:left="3579"/>
        <w:spacing w:before="77" w:line="222" w:lineRule="auto"/>
        <w:rPr>
          <w:rFonts w:ascii="SimHei" w:hAnsi="SimHei" w:eastAsia="SimHei" w:cs="SimHei"/>
          <w:sz w:val="17"/>
          <w:szCs w:val="17"/>
        </w:rPr>
      </w:pPr>
      <w:r>
        <w:rPr>
          <w:sz w:val="17"/>
          <w:szCs w:val="17"/>
          <w:spacing w:val="7"/>
        </w:rPr>
        <w:t>c</w:t>
      </w:r>
      <w:r>
        <w:rPr>
          <w:rFonts w:ascii="SimHei" w:hAnsi="SimHei" w:eastAsia="SimHei" w:cs="SimHei"/>
          <w:sz w:val="17"/>
          <w:szCs w:val="17"/>
          <w:spacing w:val="7"/>
        </w:rPr>
        <w:t>)</w:t>
      </w:r>
      <w:r>
        <w:rPr>
          <w:rFonts w:ascii="SimHei" w:hAnsi="SimHei" w:eastAsia="SimHei" w:cs="SimHei"/>
          <w:sz w:val="17"/>
          <w:szCs w:val="17"/>
          <w:spacing w:val="7"/>
        </w:rPr>
        <w:t xml:space="preserve">  </w:t>
      </w:r>
      <w:r>
        <w:rPr>
          <w:rFonts w:ascii="SimHei" w:hAnsi="SimHei" w:eastAsia="SimHei" w:cs="SimHei"/>
          <w:sz w:val="17"/>
          <w:szCs w:val="17"/>
          <w:spacing w:val="7"/>
        </w:rPr>
        <w:t>电路隔离保护</w:t>
      </w:r>
    </w:p>
    <w:p>
      <w:pPr>
        <w:ind w:firstLine="2989"/>
        <w:spacing w:before="150" w:line="1510" w:lineRule="exact"/>
        <w:rPr/>
      </w:pPr>
      <w:r>
        <w:rPr>
          <w:position w:val="-30"/>
        </w:rPr>
        <w:drawing>
          <wp:inline distT="0" distB="0" distL="0" distR="0">
            <wp:extent cx="1663666" cy="958806"/>
            <wp:effectExtent l="0" t="0" r="0" b="0"/>
            <wp:docPr id="102" name="IM 102"/>
            <wp:cNvGraphicFramePr/>
            <a:graphic>
              <a:graphicData uri="http://schemas.openxmlformats.org/drawingml/2006/picture">
                <pic:pic>
                  <pic:nvPicPr>
                    <pic:cNvPr id="102" name="IM 102"/>
                    <pic:cNvPicPr/>
                  </pic:nvPicPr>
                  <pic:blipFill>
                    <a:blip r:embed="rId249"/>
                    <a:stretch>
                      <a:fillRect/>
                    </a:stretch>
                  </pic:blipFill>
                  <pic:spPr>
                    <a:xfrm rot="0">
                      <a:off x="0" y="0"/>
                      <a:ext cx="1663666" cy="958806"/>
                    </a:xfrm>
                    <a:prstGeom prst="rect">
                      <a:avLst/>
                    </a:prstGeom>
                  </pic:spPr>
                </pic:pic>
              </a:graphicData>
            </a:graphic>
          </wp:inline>
        </w:drawing>
      </w:r>
    </w:p>
    <w:p>
      <w:pPr>
        <w:pStyle w:val="BodyText"/>
        <w:ind w:left="39"/>
        <w:spacing w:before="145" w:line="216" w:lineRule="auto"/>
        <w:rPr>
          <w:rFonts w:ascii="SimSun" w:hAnsi="SimSun" w:eastAsia="SimSun" w:cs="SimSun"/>
          <w:sz w:val="17"/>
          <w:szCs w:val="17"/>
        </w:rPr>
      </w:pPr>
      <w:r>
        <w:rPr>
          <w:rFonts w:ascii="SimSun" w:hAnsi="SimSun" w:eastAsia="SimSun" w:cs="SimSun"/>
          <w:sz w:val="17"/>
          <w:szCs w:val="17"/>
          <w:spacing w:val="18"/>
        </w:rPr>
        <w:t>至自由表面最小厚度至少为表5第3列规定值的1/2,最小为1</w:t>
      </w:r>
      <w:r>
        <w:rPr>
          <w:sz w:val="17"/>
          <w:szCs w:val="17"/>
        </w:rPr>
        <w:t>mm</w:t>
      </w:r>
      <w:r>
        <w:rPr>
          <w:rFonts w:ascii="SimSun" w:hAnsi="SimSun" w:eastAsia="SimSun" w:cs="SimSun"/>
          <w:sz w:val="17"/>
          <w:szCs w:val="17"/>
          <w:spacing w:val="18"/>
        </w:rPr>
        <w:t>。</w:t>
      </w:r>
    </w:p>
    <w:p>
      <w:pPr>
        <w:pStyle w:val="BodyText"/>
        <w:ind w:left="3079"/>
        <w:spacing w:before="84" w:line="212" w:lineRule="auto"/>
        <w:rPr>
          <w:rFonts w:ascii="SimHei" w:hAnsi="SimHei" w:eastAsia="SimHei" w:cs="SimHei"/>
          <w:sz w:val="17"/>
          <w:szCs w:val="17"/>
        </w:rPr>
      </w:pPr>
      <w:r>
        <w:rPr>
          <w:sz w:val="17"/>
          <w:szCs w:val="17"/>
          <w:spacing w:val="6"/>
        </w:rPr>
        <w:t>d)     </w:t>
      </w:r>
      <w:r>
        <w:rPr>
          <w:rFonts w:ascii="SimHei" w:hAnsi="SimHei" w:eastAsia="SimHei" w:cs="SimHei"/>
          <w:sz w:val="17"/>
          <w:szCs w:val="17"/>
          <w:spacing w:val="6"/>
        </w:rPr>
        <w:t>本安电路中熔断器的保护</w:t>
      </w:r>
    </w:p>
    <w:p>
      <w:pPr>
        <w:ind w:firstLine="2919"/>
        <w:spacing w:before="167" w:line="1530" w:lineRule="exact"/>
        <w:rPr/>
      </w:pPr>
      <w:r>
        <w:rPr>
          <w:position w:val="-30"/>
        </w:rPr>
        <w:drawing>
          <wp:inline distT="0" distB="0" distL="0" distR="0">
            <wp:extent cx="1701743" cy="971623"/>
            <wp:effectExtent l="0" t="0" r="0" b="0"/>
            <wp:docPr id="104" name="IM 104"/>
            <wp:cNvGraphicFramePr/>
            <a:graphic>
              <a:graphicData uri="http://schemas.openxmlformats.org/drawingml/2006/picture">
                <pic:pic>
                  <pic:nvPicPr>
                    <pic:cNvPr id="104" name="IM 104"/>
                    <pic:cNvPicPr/>
                  </pic:nvPicPr>
                  <pic:blipFill>
                    <a:blip r:embed="rId250"/>
                    <a:stretch>
                      <a:fillRect/>
                    </a:stretch>
                  </pic:blipFill>
                  <pic:spPr>
                    <a:xfrm rot="0">
                      <a:off x="0" y="0"/>
                      <a:ext cx="1701743" cy="971623"/>
                    </a:xfrm>
                    <a:prstGeom prst="rect">
                      <a:avLst/>
                    </a:prstGeom>
                  </pic:spPr>
                </pic:pic>
              </a:graphicData>
            </a:graphic>
          </wp:inline>
        </w:drawing>
      </w:r>
    </w:p>
    <w:p>
      <w:pPr>
        <w:pStyle w:val="BodyText"/>
        <w:spacing w:before="154" w:line="216" w:lineRule="auto"/>
        <w:rPr>
          <w:rFonts w:ascii="SimSun" w:hAnsi="SimSun" w:eastAsia="SimSun" w:cs="SimSun"/>
          <w:sz w:val="17"/>
          <w:szCs w:val="17"/>
        </w:rPr>
      </w:pPr>
      <w:r>
        <w:rPr>
          <w:rFonts w:ascii="SimSun" w:hAnsi="SimSun" w:eastAsia="SimSun" w:cs="SimSun"/>
          <w:sz w:val="17"/>
          <w:szCs w:val="17"/>
          <w:spacing w:val="18"/>
        </w:rPr>
        <w:t>至自由表面最小厚度至少为表5第3列规定值的1/2,最小为1</w:t>
      </w:r>
      <w:r>
        <w:rPr>
          <w:sz w:val="17"/>
          <w:szCs w:val="17"/>
        </w:rPr>
        <w:t>mm</w:t>
      </w:r>
      <w:r>
        <w:rPr>
          <w:rFonts w:ascii="SimSun" w:hAnsi="SimSun" w:eastAsia="SimSun" w:cs="SimSun"/>
          <w:sz w:val="17"/>
          <w:szCs w:val="17"/>
          <w:spacing w:val="18"/>
        </w:rPr>
        <w:t>。</w:t>
      </w:r>
    </w:p>
    <w:p>
      <w:pPr>
        <w:pStyle w:val="BodyText"/>
        <w:ind w:left="3679"/>
        <w:spacing w:before="104" w:line="222" w:lineRule="auto"/>
        <w:rPr>
          <w:rFonts w:ascii="SimHei" w:hAnsi="SimHei" w:eastAsia="SimHei" w:cs="SimHei"/>
          <w:sz w:val="17"/>
          <w:szCs w:val="17"/>
        </w:rPr>
      </w:pPr>
      <w:r>
        <w:rPr>
          <w:sz w:val="17"/>
          <w:szCs w:val="17"/>
          <w:spacing w:val="5"/>
        </w:rPr>
        <w:t>e</w:t>
      </w:r>
      <w:r>
        <w:rPr>
          <w:rFonts w:ascii="SimHei" w:hAnsi="SimHei" w:eastAsia="SimHei" w:cs="SimHei"/>
          <w:sz w:val="17"/>
          <w:szCs w:val="17"/>
          <w:spacing w:val="5"/>
        </w:rPr>
        <w:t>)</w:t>
      </w:r>
      <w:r>
        <w:rPr>
          <w:rFonts w:ascii="SimHei" w:hAnsi="SimHei" w:eastAsia="SimHei" w:cs="SimHei"/>
          <w:sz w:val="17"/>
          <w:szCs w:val="17"/>
          <w:spacing w:val="5"/>
        </w:rPr>
        <w:t xml:space="preserve">  </w:t>
      </w:r>
      <w:r>
        <w:rPr>
          <w:rFonts w:ascii="SimHei" w:hAnsi="SimHei" w:eastAsia="SimHei" w:cs="SimHei"/>
          <w:sz w:val="17"/>
          <w:szCs w:val="17"/>
          <w:spacing w:val="5"/>
        </w:rPr>
        <w:t>隔离气体</w:t>
      </w:r>
    </w:p>
    <w:p>
      <w:pPr>
        <w:pStyle w:val="BodyText"/>
        <w:ind w:left="2649"/>
        <w:spacing w:before="247" w:line="184" w:lineRule="auto"/>
        <w:rPr>
          <w:rFonts w:ascii="SimSun" w:hAnsi="SimSun" w:eastAsia="SimSun" w:cs="SimSun"/>
          <w:sz w:val="20"/>
          <w:szCs w:val="20"/>
        </w:rPr>
      </w:pPr>
      <w:r>
        <w:rPr>
          <w:rFonts w:ascii="SimSun" w:hAnsi="SimSun" w:eastAsia="SimSun" w:cs="SimSun"/>
          <w:sz w:val="20"/>
          <w:szCs w:val="20"/>
          <w:spacing w:val="10"/>
        </w:rPr>
        <w:t>图</w:t>
      </w:r>
      <w:r>
        <w:rPr>
          <w:rFonts w:ascii="SimSun" w:hAnsi="SimSun" w:eastAsia="SimSun" w:cs="SimSun"/>
          <w:sz w:val="20"/>
          <w:szCs w:val="20"/>
          <w:spacing w:val="-41"/>
        </w:rPr>
        <w:t xml:space="preserve"> </w:t>
      </w:r>
      <w:r>
        <w:rPr>
          <w:sz w:val="20"/>
          <w:szCs w:val="20"/>
          <w:spacing w:val="10"/>
        </w:rPr>
        <w:t>D.2</w:t>
      </w:r>
      <w:r>
        <w:rPr>
          <w:sz w:val="20"/>
          <w:szCs w:val="20"/>
          <w:spacing w:val="9"/>
        </w:rPr>
        <w:t xml:space="preserve">    </w:t>
      </w:r>
      <w:r>
        <w:rPr>
          <w:rFonts w:ascii="SimSun" w:hAnsi="SimSun" w:eastAsia="SimSun" w:cs="SimSun"/>
          <w:sz w:val="20"/>
          <w:szCs w:val="20"/>
          <w:spacing w:val="10"/>
        </w:rPr>
        <w:t>没有外壳的浇封应用(续)</w:t>
      </w:r>
    </w:p>
    <w:p>
      <w:pPr>
        <w:spacing w:line="184" w:lineRule="auto"/>
        <w:sectPr>
          <w:type w:val="continuous"/>
          <w:pgSz w:w="11400" w:h="16820"/>
          <w:pgMar w:top="400" w:right="984" w:bottom="1284" w:left="1370" w:header="0" w:footer="1149" w:gutter="0"/>
          <w:cols w:equalWidth="0" w:num="1">
            <w:col w:w="9046" w:space="0"/>
          </w:cols>
        </w:sectPr>
        <w:rPr>
          <w:rFonts w:ascii="SimSun" w:hAnsi="SimSun" w:eastAsia="SimSun" w:cs="SimSun"/>
          <w:sz w:val="20"/>
          <w:szCs w:val="20"/>
        </w:rPr>
      </w:pPr>
    </w:p>
    <w:p>
      <w:pPr>
        <w:spacing w:line="297" w:lineRule="auto"/>
        <w:rPr>
          <w:rFonts w:ascii="Arial"/>
          <w:sz w:val="21"/>
        </w:rPr>
      </w:pPr>
      <w:r/>
    </w:p>
    <w:p>
      <w:pPr>
        <w:spacing w:line="298" w:lineRule="auto"/>
        <w:rPr>
          <w:rFonts w:ascii="Arial"/>
          <w:sz w:val="21"/>
        </w:rPr>
      </w:pPr>
      <w:r/>
    </w:p>
    <w:p>
      <w:pPr>
        <w:spacing w:line="298" w:lineRule="auto"/>
        <w:rPr>
          <w:rFonts w:ascii="Arial"/>
          <w:sz w:val="21"/>
        </w:rPr>
      </w:pPr>
      <w:r/>
    </w:p>
    <w:p>
      <w:pPr>
        <w:pStyle w:val="BodyText"/>
        <w:ind w:left="99"/>
        <w:spacing w:before="60" w:line="192" w:lineRule="auto"/>
        <w:rPr>
          <w:sz w:val="21"/>
          <w:szCs w:val="21"/>
        </w:rPr>
      </w:pPr>
      <w:r>
        <w:rPr>
          <w:sz w:val="21"/>
          <w:szCs w:val="21"/>
          <w:spacing w:val="-2"/>
        </w:rPr>
        <w:t>GB/T</w:t>
      </w:r>
      <w:r>
        <w:rPr>
          <w:sz w:val="21"/>
          <w:szCs w:val="21"/>
          <w:spacing w:val="27"/>
        </w:rPr>
        <w:t xml:space="preserve">  </w:t>
      </w:r>
      <w:r>
        <w:rPr>
          <w:sz w:val="21"/>
          <w:szCs w:val="21"/>
          <w:spacing w:val="-2"/>
        </w:rPr>
        <w:t>3836.4—2021</w:t>
      </w:r>
    </w:p>
    <w:p>
      <w:pPr>
        <w:spacing w:line="289" w:lineRule="auto"/>
        <w:rPr>
          <w:rFonts w:ascii="Arial"/>
          <w:sz w:val="21"/>
        </w:rPr>
      </w:pPr>
      <w:r>
        <w:drawing>
          <wp:anchor distT="0" distB="0" distL="0" distR="0" simplePos="0" relativeHeight="251893760" behindDoc="0" locked="0" layoutInCell="1" allowOverlap="1">
            <wp:simplePos x="0" y="0"/>
            <wp:positionH relativeFrom="column">
              <wp:posOffset>0</wp:posOffset>
            </wp:positionH>
            <wp:positionV relativeFrom="paragraph">
              <wp:posOffset>201973</wp:posOffset>
            </wp:positionV>
            <wp:extent cx="6370" cy="1085798"/>
            <wp:effectExtent l="0" t="0" r="0" b="0"/>
            <wp:wrapNone/>
            <wp:docPr id="106" name="IM 106"/>
            <wp:cNvGraphicFramePr/>
            <a:graphic>
              <a:graphicData uri="http://schemas.openxmlformats.org/drawingml/2006/picture">
                <pic:pic>
                  <pic:nvPicPr>
                    <pic:cNvPr id="106" name="IM 106"/>
                    <pic:cNvPicPr/>
                  </pic:nvPicPr>
                  <pic:blipFill>
                    <a:blip r:embed="rId252"/>
                    <a:stretch>
                      <a:fillRect/>
                    </a:stretch>
                  </pic:blipFill>
                  <pic:spPr>
                    <a:xfrm rot="0">
                      <a:off x="0" y="0"/>
                      <a:ext cx="6370" cy="1085798"/>
                    </a:xfrm>
                    <a:prstGeom prst="rect">
                      <a:avLst/>
                    </a:prstGeom>
                  </pic:spPr>
                </pic:pic>
              </a:graphicData>
            </a:graphic>
          </wp:anchor>
        </w:drawing>
      </w:r>
      <w:r/>
    </w:p>
    <w:p>
      <w:pPr>
        <w:pStyle w:val="BodyText"/>
        <w:ind w:left="3790"/>
        <w:spacing w:before="38" w:line="188" w:lineRule="auto"/>
        <w:rPr>
          <w:sz w:val="13"/>
          <w:szCs w:val="13"/>
        </w:rPr>
      </w:pPr>
      <w:r>
        <w:drawing>
          <wp:anchor distT="0" distB="0" distL="0" distR="0" simplePos="0" relativeHeight="251891712" behindDoc="0" locked="0" layoutInCell="1" allowOverlap="1">
            <wp:simplePos x="0" y="0"/>
            <wp:positionH relativeFrom="column">
              <wp:posOffset>2482832</wp:posOffset>
            </wp:positionH>
            <wp:positionV relativeFrom="paragraph">
              <wp:posOffset>55351</wp:posOffset>
            </wp:positionV>
            <wp:extent cx="1111258" cy="1168468"/>
            <wp:effectExtent l="0" t="0" r="0" b="0"/>
            <wp:wrapNone/>
            <wp:docPr id="108" name="IM 108"/>
            <wp:cNvGraphicFramePr/>
            <a:graphic>
              <a:graphicData uri="http://schemas.openxmlformats.org/drawingml/2006/picture">
                <pic:pic>
                  <pic:nvPicPr>
                    <pic:cNvPr id="108" name="IM 108"/>
                    <pic:cNvPicPr/>
                  </pic:nvPicPr>
                  <pic:blipFill>
                    <a:blip r:embed="rId253"/>
                    <a:stretch>
                      <a:fillRect/>
                    </a:stretch>
                  </pic:blipFill>
                  <pic:spPr>
                    <a:xfrm rot="0">
                      <a:off x="0" y="0"/>
                      <a:ext cx="1111258" cy="1168468"/>
                    </a:xfrm>
                    <a:prstGeom prst="rect">
                      <a:avLst/>
                    </a:prstGeom>
                  </pic:spPr>
                </pic:pic>
              </a:graphicData>
            </a:graphic>
          </wp:anchor>
        </w:drawing>
      </w:r>
      <w:r>
        <w:rPr>
          <w:sz w:val="13"/>
          <w:szCs w:val="13"/>
        </w:rPr>
        <w:t>1</w:t>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3800"/>
        <w:spacing w:before="55" w:line="223" w:lineRule="auto"/>
        <w:rPr>
          <w:rFonts w:ascii="SimHei" w:hAnsi="SimHei" w:eastAsia="SimHei" w:cs="SimHei"/>
          <w:sz w:val="17"/>
          <w:szCs w:val="17"/>
        </w:rPr>
      </w:pPr>
      <w:r>
        <w:rPr>
          <w:sz w:val="17"/>
          <w:szCs w:val="17"/>
          <w:spacing w:val="6"/>
        </w:rPr>
        <w:t>a</w:t>
      </w:r>
      <w:r>
        <w:rPr>
          <w:sz w:val="17"/>
          <w:szCs w:val="17"/>
          <w:spacing w:val="-5"/>
        </w:rPr>
        <w:t xml:space="preserve"> </w:t>
      </w:r>
      <w:r>
        <w:rPr>
          <w:rFonts w:ascii="SimHei" w:hAnsi="SimHei" w:eastAsia="SimHei" w:cs="SimHei"/>
          <w:sz w:val="17"/>
          <w:szCs w:val="17"/>
          <w:spacing w:val="6"/>
        </w:rPr>
        <w:t>)</w:t>
      </w:r>
      <w:r>
        <w:rPr>
          <w:rFonts w:ascii="SimHei" w:hAnsi="SimHei" w:eastAsia="SimHei" w:cs="SimHei"/>
          <w:sz w:val="17"/>
          <w:szCs w:val="17"/>
          <w:spacing w:val="84"/>
        </w:rPr>
        <w:t xml:space="preserve"> </w:t>
      </w:r>
      <w:r>
        <w:rPr>
          <w:rFonts w:ascii="SimHei" w:hAnsi="SimHei" w:eastAsia="SimHei" w:cs="SimHei"/>
          <w:sz w:val="17"/>
          <w:szCs w:val="17"/>
          <w:spacing w:val="6"/>
        </w:rPr>
        <w:t>未安装元件的模铸</w:t>
      </w:r>
    </w:p>
    <w:p>
      <w:pPr>
        <w:pStyle w:val="BodyText"/>
        <w:ind w:firstLine="3660"/>
        <w:spacing w:before="47" w:line="1890" w:lineRule="exact"/>
        <w:rPr/>
      </w:pPr>
      <w:r>
        <w:pict>
          <v:shape id="_x0000_s48" style="position:absolute;margin-left:161pt;margin-top:45.5118pt;mso-position-vertical-relative:text;mso-position-horizontal-relative:text;width:11.4pt;height:8.65pt;z-index:251892736;" filled="false" stroked="false" type="#_x0000_t202">
            <v:fill on="false"/>
            <v:stroke on="false"/>
            <v:path/>
            <v:imagedata o:title=""/>
            <o:lock v:ext="edit" aspectratio="false"/>
            <v:textbox inset="0mm,0mm,0mm,0mm">
              <w:txbxContent>
                <w:p>
                  <w:pPr>
                    <w:ind w:left="20"/>
                    <w:spacing w:before="20" w:line="188" w:lineRule="auto"/>
                    <w:rPr>
                      <w:rFonts w:ascii="SimSun" w:hAnsi="SimSun" w:eastAsia="SimSun" w:cs="SimSun"/>
                      <w:sz w:val="13"/>
                      <w:szCs w:val="13"/>
                    </w:rPr>
                  </w:pPr>
                  <w:r>
                    <w:rPr>
                      <w:rFonts w:ascii="Arial" w:hAnsi="Arial" w:eastAsia="Arial" w:cs="Arial"/>
                      <w:sz w:val="13"/>
                      <w:szCs w:val="13"/>
                      <w:spacing w:val="-8"/>
                    </w:rPr>
                    <w:t>1</w:t>
                  </w:r>
                  <w:r>
                    <w:rPr>
                      <w:rFonts w:ascii="SimSun" w:hAnsi="SimSun" w:eastAsia="SimSun" w:cs="SimSun"/>
                      <w:sz w:val="13"/>
                      <w:szCs w:val="13"/>
                      <w:color w:val="601000"/>
                      <w:spacing w:val="-8"/>
                    </w:rPr>
                    <w:t>、</w:t>
                  </w:r>
                </w:p>
              </w:txbxContent>
            </v:textbox>
          </v:shape>
        </w:pict>
      </w:r>
      <w:r>
        <w:rPr>
          <w:position w:val="-37"/>
        </w:rPr>
        <w:pict>
          <v:group id="_x0000_s50" style="mso-position-vertical-relative:line;mso-position-horizontal-relative:char;width:123pt;height:94.5pt;" filled="false" stroked="false" coordsize="2460,1890" coordorigin="0,0">
            <v:shape id="_x0000_s52" style="position:absolute;left:0;top:0;width:2410;height:1890;" filled="false" stroked="false" type="#_x0000_t75">
              <v:imagedata o:title="" r:id="rId254"/>
            </v:shape>
            <v:shape id="_x0000_s54" style="position:absolute;left:2379;top:789;width:100;height:13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3</w:t>
                    </w:r>
                  </w:p>
                </w:txbxContent>
              </v:textbox>
            </v:shape>
          </v:group>
        </w:pict>
      </w:r>
    </w:p>
    <w:p>
      <w:pPr>
        <w:pStyle w:val="BodyText"/>
        <w:ind w:left="440" w:right="3250" w:firstLine="2909"/>
        <w:spacing w:before="115" w:line="295" w:lineRule="auto"/>
        <w:rPr>
          <w:rFonts w:ascii="SimSun" w:hAnsi="SimSun" w:eastAsia="SimSun" w:cs="SimSun"/>
          <w:sz w:val="17"/>
          <w:szCs w:val="17"/>
        </w:rPr>
      </w:pPr>
      <w:r>
        <w:rPr>
          <w:sz w:val="17"/>
          <w:szCs w:val="17"/>
          <w:spacing w:val="8"/>
        </w:rPr>
        <w:t>b</w:t>
      </w:r>
      <w:r>
        <w:rPr>
          <w:sz w:val="17"/>
          <w:szCs w:val="17"/>
          <w:spacing w:val="-15"/>
        </w:rPr>
        <w:t xml:space="preserve"> </w:t>
      </w:r>
      <w:r>
        <w:rPr>
          <w:rFonts w:ascii="SimHei" w:hAnsi="SimHei" w:eastAsia="SimHei" w:cs="SimHei"/>
          <w:sz w:val="17"/>
          <w:szCs w:val="17"/>
          <w:spacing w:val="8"/>
        </w:rPr>
        <w:t>)</w:t>
      </w:r>
      <w:r>
        <w:rPr>
          <w:rFonts w:ascii="SimHei" w:hAnsi="SimHei" w:eastAsia="SimHei" w:cs="SimHei"/>
          <w:sz w:val="17"/>
          <w:szCs w:val="17"/>
          <w:spacing w:val="84"/>
        </w:rPr>
        <w:t xml:space="preserve"> </w:t>
      </w:r>
      <w:r>
        <w:rPr>
          <w:rFonts w:ascii="SimHei" w:hAnsi="SimHei" w:eastAsia="SimHei" w:cs="SimHei"/>
          <w:sz w:val="17"/>
          <w:szCs w:val="17"/>
          <w:spacing w:val="8"/>
        </w:rPr>
        <w:t>安装于印制电路板元件的模铸</w:t>
      </w:r>
      <w:r>
        <w:rPr>
          <w:rFonts w:ascii="SimHei" w:hAnsi="SimHei" w:eastAsia="SimHei" w:cs="SimHei"/>
          <w:sz w:val="17"/>
          <w:szCs w:val="17"/>
        </w:rPr>
        <w:t xml:space="preserve"> </w:t>
      </w:r>
      <w:r>
        <w:rPr>
          <w:rFonts w:ascii="SimSun" w:hAnsi="SimSun" w:eastAsia="SimSun" w:cs="SimSun"/>
          <w:sz w:val="17"/>
          <w:szCs w:val="17"/>
          <w:spacing w:val="7"/>
        </w:rPr>
        <w:t>标引序号说明：</w:t>
      </w:r>
    </w:p>
    <w:p>
      <w:pPr>
        <w:pStyle w:val="BodyText"/>
        <w:ind w:left="440" w:right="2857"/>
        <w:spacing w:before="67" w:line="283" w:lineRule="auto"/>
        <w:rPr>
          <w:rFonts w:ascii="SimSun" w:hAnsi="SimSun" w:eastAsia="SimSun" w:cs="SimSun"/>
          <w:sz w:val="16"/>
          <w:szCs w:val="16"/>
        </w:rPr>
      </w:pPr>
      <w:r>
        <w:rPr>
          <w:rFonts w:ascii="SimSun" w:hAnsi="SimSun" w:eastAsia="SimSun" w:cs="SimSun"/>
          <w:sz w:val="16"/>
          <w:szCs w:val="16"/>
          <w:spacing w:val="17"/>
        </w:rPr>
        <w:t>1</w:t>
      </w:r>
      <w:r>
        <w:rPr>
          <w:rFonts w:ascii="SimSun" w:hAnsi="SimSun" w:eastAsia="SimSun" w:cs="SimSun"/>
          <w:sz w:val="16"/>
          <w:szCs w:val="16"/>
          <w:spacing w:val="-50"/>
        </w:rPr>
        <w:t xml:space="preserve"> </w:t>
      </w:r>
      <w:r>
        <w:rPr>
          <w:rFonts w:ascii="SimSun" w:hAnsi="SimSun" w:eastAsia="SimSun" w:cs="SimSun"/>
          <w:sz w:val="16"/>
          <w:szCs w:val="16"/>
          <w:spacing w:val="17"/>
        </w:rPr>
        <w:t>—</w:t>
      </w:r>
      <w:r>
        <w:rPr>
          <w:rFonts w:ascii="SimSun" w:hAnsi="SimSun" w:eastAsia="SimSun" w:cs="SimSun"/>
          <w:sz w:val="16"/>
          <w:szCs w:val="16"/>
          <w:spacing w:val="-50"/>
        </w:rPr>
        <w:t xml:space="preserve"> </w:t>
      </w:r>
      <w:r>
        <w:rPr>
          <w:rFonts w:ascii="SimSun" w:hAnsi="SimSun" w:eastAsia="SimSun" w:cs="SimSun"/>
          <w:sz w:val="16"/>
          <w:szCs w:val="16"/>
          <w:spacing w:val="17"/>
        </w:rPr>
        <w:t>—</w:t>
      </w:r>
      <w:r>
        <w:rPr>
          <w:rFonts w:ascii="SimSun" w:hAnsi="SimSun" w:eastAsia="SimSun" w:cs="SimSun"/>
          <w:sz w:val="16"/>
          <w:szCs w:val="16"/>
          <w:spacing w:val="-49"/>
        </w:rPr>
        <w:t xml:space="preserve"> </w:t>
      </w:r>
      <w:r>
        <w:rPr>
          <w:rFonts w:ascii="SimSun" w:hAnsi="SimSun" w:eastAsia="SimSun" w:cs="SimSun"/>
          <w:sz w:val="16"/>
          <w:szCs w:val="16"/>
          <w:spacing w:val="17"/>
        </w:rPr>
        <w:t>模铸</w:t>
      </w:r>
      <w:r>
        <w:rPr>
          <w:rFonts w:ascii="SimSun" w:hAnsi="SimSun" w:eastAsia="SimSun" w:cs="SimSun"/>
          <w:sz w:val="16"/>
          <w:szCs w:val="16"/>
          <w:spacing w:val="-49"/>
        </w:rPr>
        <w:t xml:space="preserve"> </w:t>
      </w:r>
      <w:r>
        <w:rPr>
          <w:rFonts w:ascii="SimSun" w:hAnsi="SimSun" w:eastAsia="SimSun" w:cs="SimSun"/>
          <w:sz w:val="16"/>
          <w:szCs w:val="16"/>
          <w:spacing w:val="17"/>
        </w:rPr>
        <w:t>—</w:t>
      </w:r>
      <w:r>
        <w:rPr>
          <w:rFonts w:ascii="SimSun" w:hAnsi="SimSun" w:eastAsia="SimSun" w:cs="SimSun"/>
          <w:sz w:val="16"/>
          <w:szCs w:val="16"/>
          <w:spacing w:val="-47"/>
        </w:rPr>
        <w:t xml:space="preserve"> </w:t>
      </w:r>
      <w:r>
        <w:rPr>
          <w:rFonts w:ascii="SimSun" w:hAnsi="SimSun" w:eastAsia="SimSun" w:cs="SimSun"/>
          <w:sz w:val="16"/>
          <w:szCs w:val="16"/>
          <w:spacing w:val="17"/>
        </w:rPr>
        <w:t>至自由表面最小厚度至少为表5第4</w:t>
      </w:r>
      <w:r>
        <w:rPr>
          <w:rFonts w:ascii="SimSun" w:hAnsi="SimSun" w:eastAsia="SimSun" w:cs="SimSun"/>
          <w:sz w:val="16"/>
          <w:szCs w:val="16"/>
          <w:spacing w:val="16"/>
        </w:rPr>
        <w:t>列规定值，最小为0</w:t>
      </w:r>
      <w:r>
        <w:rPr>
          <w:rFonts w:ascii="SimSun" w:hAnsi="SimSun" w:eastAsia="SimSun" w:cs="SimSun"/>
          <w:sz w:val="16"/>
          <w:szCs w:val="16"/>
          <w:spacing w:val="-44"/>
        </w:rPr>
        <w:t xml:space="preserve"> </w:t>
      </w:r>
      <w:r>
        <w:rPr>
          <w:rFonts w:ascii="SimSun" w:hAnsi="SimSun" w:eastAsia="SimSun" w:cs="SimSun"/>
          <w:sz w:val="16"/>
          <w:szCs w:val="16"/>
          <w:spacing w:val="16"/>
        </w:rPr>
        <w:t>.</w:t>
      </w:r>
      <w:r>
        <w:rPr>
          <w:rFonts w:ascii="SimSun" w:hAnsi="SimSun" w:eastAsia="SimSun" w:cs="SimSun"/>
          <w:sz w:val="16"/>
          <w:szCs w:val="16"/>
          <w:spacing w:val="-45"/>
        </w:rPr>
        <w:t xml:space="preserve"> </w:t>
      </w:r>
      <w:r>
        <w:rPr>
          <w:rFonts w:ascii="SimSun" w:hAnsi="SimSun" w:eastAsia="SimSun" w:cs="SimSun"/>
          <w:sz w:val="16"/>
          <w:szCs w:val="16"/>
          <w:spacing w:val="16"/>
        </w:rPr>
        <w:t>5</w:t>
      </w:r>
      <w:r>
        <w:rPr>
          <w:rFonts w:ascii="SimSun" w:hAnsi="SimSun" w:eastAsia="SimSun" w:cs="SimSun"/>
          <w:sz w:val="16"/>
          <w:szCs w:val="16"/>
          <w:spacing w:val="35"/>
        </w:rPr>
        <w:t xml:space="preserve"> </w:t>
      </w:r>
      <w:r>
        <w:rPr>
          <w:sz w:val="16"/>
          <w:szCs w:val="16"/>
        </w:rPr>
        <w:t>mm</w:t>
      </w:r>
      <w:r>
        <w:rPr>
          <w:sz w:val="16"/>
          <w:szCs w:val="16"/>
          <w:spacing w:val="16"/>
        </w:rPr>
        <w:t>;</w:t>
      </w:r>
      <w:r>
        <w:rPr>
          <w:sz w:val="16"/>
          <w:szCs w:val="16"/>
        </w:rPr>
        <w:t xml:space="preserve"> </w:t>
      </w:r>
      <w:r>
        <w:rPr>
          <w:rFonts w:ascii="SimSun" w:hAnsi="SimSun" w:eastAsia="SimSun" w:cs="SimSun"/>
          <w:sz w:val="16"/>
          <w:szCs w:val="16"/>
          <w:spacing w:val="14"/>
        </w:rPr>
        <w:t>2——元件(例如：熔断器);</w:t>
      </w:r>
    </w:p>
    <w:p>
      <w:pPr>
        <w:pStyle w:val="BodyText"/>
        <w:ind w:left="440"/>
        <w:spacing w:before="99" w:line="219" w:lineRule="auto"/>
        <w:rPr>
          <w:rFonts w:ascii="SimSun" w:hAnsi="SimSun" w:eastAsia="SimSun" w:cs="SimSun"/>
          <w:sz w:val="16"/>
          <w:szCs w:val="16"/>
        </w:rPr>
      </w:pPr>
      <w:r>
        <w:rPr>
          <w:rFonts w:ascii="SimSun" w:hAnsi="SimSun" w:eastAsia="SimSun" w:cs="SimSun"/>
          <w:sz w:val="16"/>
          <w:szCs w:val="16"/>
          <w:spacing w:val="8"/>
        </w:rPr>
        <w:t>3</w:t>
      </w:r>
      <w:r>
        <w:rPr>
          <w:rFonts w:ascii="SimSun" w:hAnsi="SimSun" w:eastAsia="SimSun" w:cs="SimSun"/>
          <w:sz w:val="16"/>
          <w:szCs w:val="16"/>
          <w:spacing w:val="-39"/>
        </w:rPr>
        <w:t xml:space="preserve"> </w:t>
      </w:r>
      <w:r>
        <w:rPr>
          <w:rFonts w:ascii="SimSun" w:hAnsi="SimSun" w:eastAsia="SimSun" w:cs="SimSun"/>
          <w:sz w:val="16"/>
          <w:szCs w:val="16"/>
          <w:spacing w:val="8"/>
        </w:rPr>
        <w:t>—</w:t>
      </w:r>
      <w:r>
        <w:rPr>
          <w:rFonts w:ascii="SimSun" w:hAnsi="SimSun" w:eastAsia="SimSun" w:cs="SimSun"/>
          <w:sz w:val="16"/>
          <w:szCs w:val="16"/>
          <w:spacing w:val="-51"/>
        </w:rPr>
        <w:t xml:space="preserve"> </w:t>
      </w:r>
      <w:r>
        <w:rPr>
          <w:rFonts w:ascii="SimSun" w:hAnsi="SimSun" w:eastAsia="SimSun" w:cs="SimSun"/>
          <w:sz w:val="16"/>
          <w:szCs w:val="16"/>
          <w:spacing w:val="8"/>
        </w:rPr>
        <w:t>—</w:t>
      </w:r>
      <w:r>
        <w:rPr>
          <w:rFonts w:ascii="SimSun" w:hAnsi="SimSun" w:eastAsia="SimSun" w:cs="SimSun"/>
          <w:sz w:val="16"/>
          <w:szCs w:val="16"/>
          <w:spacing w:val="-38"/>
        </w:rPr>
        <w:t xml:space="preserve"> </w:t>
      </w:r>
      <w:r>
        <w:rPr>
          <w:rFonts w:ascii="SimSun" w:hAnsi="SimSun" w:eastAsia="SimSun" w:cs="SimSun"/>
          <w:sz w:val="16"/>
          <w:szCs w:val="16"/>
          <w:spacing w:val="8"/>
        </w:rPr>
        <w:t>印制电路板最小厚度0</w:t>
      </w:r>
      <w:r>
        <w:rPr>
          <w:rFonts w:ascii="SimSun" w:hAnsi="SimSun" w:eastAsia="SimSun" w:cs="SimSun"/>
          <w:sz w:val="16"/>
          <w:szCs w:val="16"/>
          <w:spacing w:val="-46"/>
        </w:rPr>
        <w:t xml:space="preserve"> </w:t>
      </w:r>
      <w:r>
        <w:rPr>
          <w:rFonts w:ascii="SimSun" w:hAnsi="SimSun" w:eastAsia="SimSun" w:cs="SimSun"/>
          <w:sz w:val="16"/>
          <w:szCs w:val="16"/>
          <w:spacing w:val="8"/>
        </w:rPr>
        <w:t>.</w:t>
      </w:r>
      <w:r>
        <w:rPr>
          <w:rFonts w:ascii="SimSun" w:hAnsi="SimSun" w:eastAsia="SimSun" w:cs="SimSun"/>
          <w:sz w:val="16"/>
          <w:szCs w:val="16"/>
          <w:spacing w:val="-47"/>
        </w:rPr>
        <w:t xml:space="preserve"> </w:t>
      </w:r>
      <w:r>
        <w:rPr>
          <w:rFonts w:ascii="SimSun" w:hAnsi="SimSun" w:eastAsia="SimSun" w:cs="SimSun"/>
          <w:sz w:val="16"/>
          <w:szCs w:val="16"/>
          <w:spacing w:val="8"/>
        </w:rPr>
        <w:t>5</w:t>
      </w:r>
      <w:r>
        <w:rPr>
          <w:sz w:val="16"/>
          <w:szCs w:val="16"/>
        </w:rPr>
        <w:t>mm</w:t>
      </w:r>
      <w:r>
        <w:rPr>
          <w:rFonts w:ascii="SimSun" w:hAnsi="SimSun" w:eastAsia="SimSun" w:cs="SimSun"/>
          <w:sz w:val="16"/>
          <w:szCs w:val="16"/>
          <w:spacing w:val="8"/>
        </w:rPr>
        <w:t>。</w:t>
      </w:r>
    </w:p>
    <w:p>
      <w:pPr>
        <w:ind w:left="3300"/>
        <w:spacing w:before="196" w:line="272" w:lineRule="exact"/>
        <w:rPr>
          <w:rFonts w:ascii="SimSun" w:hAnsi="SimSun" w:eastAsia="SimSun" w:cs="SimSun"/>
          <w:sz w:val="20"/>
          <w:szCs w:val="20"/>
        </w:rPr>
      </w:pPr>
      <w:r>
        <w:rPr>
          <w:rFonts w:ascii="SimSun" w:hAnsi="SimSun" w:eastAsia="SimSun" w:cs="SimSun"/>
          <w:sz w:val="20"/>
          <w:szCs w:val="20"/>
          <w:spacing w:val="11"/>
          <w:position w:val="1"/>
        </w:rPr>
        <w:t>图</w:t>
      </w:r>
      <w:r>
        <w:rPr>
          <w:rFonts w:ascii="SimSun" w:hAnsi="SimSun" w:eastAsia="SimSun" w:cs="SimSun"/>
          <w:sz w:val="20"/>
          <w:szCs w:val="20"/>
          <w:spacing w:val="-46"/>
          <w:position w:val="1"/>
        </w:rPr>
        <w:t xml:space="preserve"> </w:t>
      </w:r>
      <w:r>
        <w:rPr>
          <w:rFonts w:ascii="Arial" w:hAnsi="Arial" w:eastAsia="Arial" w:cs="Arial"/>
          <w:sz w:val="20"/>
          <w:szCs w:val="20"/>
          <w:spacing w:val="11"/>
          <w:position w:val="1"/>
        </w:rPr>
        <w:t>D.3</w:t>
      </w:r>
      <w:r>
        <w:rPr>
          <w:rFonts w:ascii="Arial" w:hAnsi="Arial" w:eastAsia="Arial" w:cs="Arial"/>
          <w:sz w:val="20"/>
          <w:szCs w:val="20"/>
          <w:spacing w:val="12"/>
          <w:position w:val="1"/>
        </w:rPr>
        <w:t xml:space="preserve">   </w:t>
      </w:r>
      <w:r>
        <w:rPr>
          <w:rFonts w:ascii="SimSun" w:hAnsi="SimSun" w:eastAsia="SimSun" w:cs="SimSun"/>
          <w:sz w:val="20"/>
          <w:szCs w:val="20"/>
          <w:spacing w:val="11"/>
          <w:position w:val="1"/>
        </w:rPr>
        <w:t>符合6.6模铸组件举例</w:t>
      </w:r>
    </w:p>
    <w:p>
      <w:pPr>
        <w:pStyle w:val="BodyText"/>
        <w:ind w:left="442"/>
        <w:spacing w:before="262" w:line="219" w:lineRule="auto"/>
        <w:rPr>
          <w:rFonts w:ascii="SimSun" w:hAnsi="SimSun" w:eastAsia="SimSun" w:cs="SimSun"/>
          <w:sz w:val="17"/>
          <w:szCs w:val="17"/>
        </w:rPr>
      </w:pPr>
      <w:r>
        <w:rPr>
          <w:rFonts w:ascii="SimSun" w:hAnsi="SimSun" w:eastAsia="SimSun" w:cs="SimSun"/>
          <w:sz w:val="17"/>
          <w:szCs w:val="17"/>
          <w:b/>
          <w:bCs/>
          <w:spacing w:val="1"/>
        </w:rPr>
        <w:t>注</w:t>
      </w:r>
      <w:r>
        <w:rPr>
          <w:rFonts w:ascii="SimSun" w:hAnsi="SimSun" w:eastAsia="SimSun" w:cs="SimSun"/>
          <w:sz w:val="17"/>
          <w:szCs w:val="17"/>
          <w:spacing w:val="-21"/>
        </w:rPr>
        <w:t xml:space="preserve"> </w:t>
      </w:r>
      <w:r>
        <w:rPr>
          <w:rFonts w:ascii="SimSun" w:hAnsi="SimSun" w:eastAsia="SimSun" w:cs="SimSun"/>
          <w:sz w:val="17"/>
          <w:szCs w:val="17"/>
          <w:b/>
          <w:bCs/>
          <w:spacing w:val="1"/>
        </w:rPr>
        <w:t>3</w:t>
      </w:r>
      <w:r>
        <w:rPr>
          <w:rFonts w:ascii="SimSun" w:hAnsi="SimSun" w:eastAsia="SimSun" w:cs="SimSun"/>
          <w:sz w:val="17"/>
          <w:szCs w:val="17"/>
          <w:spacing w:val="1"/>
        </w:rPr>
        <w:t xml:space="preserve"> </w:t>
      </w:r>
      <w:r>
        <w:rPr>
          <w:rFonts w:ascii="SimSun" w:hAnsi="SimSun" w:eastAsia="SimSun" w:cs="SimSun"/>
          <w:sz w:val="17"/>
          <w:szCs w:val="17"/>
          <w:b/>
          <w:bCs/>
          <w:spacing w:val="1"/>
        </w:rPr>
        <w:t>:</w:t>
      </w:r>
      <w:r>
        <w:rPr>
          <w:rFonts w:ascii="SimSun" w:hAnsi="SimSun" w:eastAsia="SimSun" w:cs="SimSun"/>
          <w:sz w:val="17"/>
          <w:szCs w:val="17"/>
          <w:spacing w:val="1"/>
        </w:rPr>
        <w:t>图</w:t>
      </w:r>
      <w:r>
        <w:rPr>
          <w:rFonts w:ascii="SimSun" w:hAnsi="SimSun" w:eastAsia="SimSun" w:cs="SimSun"/>
          <w:sz w:val="17"/>
          <w:szCs w:val="17"/>
          <w:spacing w:val="38"/>
        </w:rPr>
        <w:t xml:space="preserve"> </w:t>
      </w:r>
      <w:r>
        <w:rPr>
          <w:sz w:val="17"/>
          <w:szCs w:val="17"/>
          <w:spacing w:val="1"/>
        </w:rPr>
        <w:t>D.1</w:t>
      </w:r>
      <w:r>
        <w:rPr>
          <w:rFonts w:ascii="SimSun" w:hAnsi="SimSun" w:eastAsia="SimSun" w:cs="SimSun"/>
          <w:sz w:val="17"/>
          <w:szCs w:val="17"/>
          <w:spacing w:val="1"/>
        </w:rPr>
        <w:t>一</w:t>
      </w:r>
      <w:r>
        <w:rPr>
          <w:rFonts w:ascii="SimSun" w:hAnsi="SimSun" w:eastAsia="SimSun" w:cs="SimSun"/>
          <w:sz w:val="17"/>
          <w:szCs w:val="17"/>
          <w:spacing w:val="-38"/>
        </w:rPr>
        <w:t xml:space="preserve"> </w:t>
      </w:r>
      <w:r>
        <w:rPr>
          <w:rFonts w:ascii="SimSun" w:hAnsi="SimSun" w:eastAsia="SimSun" w:cs="SimSun"/>
          <w:sz w:val="17"/>
          <w:szCs w:val="17"/>
          <w:spacing w:val="1"/>
        </w:rPr>
        <w:t>图</w:t>
      </w:r>
      <w:r>
        <w:rPr>
          <w:sz w:val="17"/>
          <w:szCs w:val="17"/>
          <w:spacing w:val="1"/>
        </w:rPr>
        <w:t>D.3</w:t>
      </w:r>
      <w:r>
        <w:rPr>
          <w:sz w:val="17"/>
          <w:szCs w:val="17"/>
          <w:spacing w:val="21"/>
        </w:rPr>
        <w:t xml:space="preserve"> </w:t>
      </w:r>
      <w:r>
        <w:rPr>
          <w:rFonts w:ascii="SimSun" w:hAnsi="SimSun" w:eastAsia="SimSun" w:cs="SimSun"/>
          <w:sz w:val="17"/>
          <w:szCs w:val="17"/>
          <w:spacing w:val="1"/>
        </w:rPr>
        <w:t>为简示图，未显示进出组件的连接，主要是对保护方式要点的说明。</w:t>
      </w:r>
    </w:p>
    <w:p>
      <w:pPr>
        <w:pStyle w:val="BodyText"/>
        <w:ind w:left="900" w:right="20"/>
        <w:spacing w:before="69" w:line="294" w:lineRule="auto"/>
        <w:rPr>
          <w:rFonts w:ascii="SimSun" w:hAnsi="SimSun" w:eastAsia="SimSun" w:cs="SimSun"/>
          <w:sz w:val="17"/>
          <w:szCs w:val="17"/>
        </w:rPr>
      </w:pPr>
      <w:r>
        <w:rPr>
          <w:rFonts w:ascii="SimSun" w:hAnsi="SimSun" w:eastAsia="SimSun" w:cs="SimSun"/>
          <w:sz w:val="17"/>
          <w:szCs w:val="17"/>
          <w:spacing w:val="8"/>
        </w:rPr>
        <w:t>图</w:t>
      </w:r>
      <w:r>
        <w:rPr>
          <w:rFonts w:ascii="SimSun" w:hAnsi="SimSun" w:eastAsia="SimSun" w:cs="SimSun"/>
          <w:sz w:val="17"/>
          <w:szCs w:val="17"/>
          <w:spacing w:val="-41"/>
        </w:rPr>
        <w:t xml:space="preserve"> </w:t>
      </w:r>
      <w:r>
        <w:rPr>
          <w:sz w:val="17"/>
          <w:szCs w:val="17"/>
          <w:spacing w:val="8"/>
        </w:rPr>
        <w:t>D.1</w:t>
      </w:r>
      <w:r>
        <w:rPr>
          <w:sz w:val="17"/>
          <w:szCs w:val="17"/>
          <w:spacing w:val="30"/>
        </w:rPr>
        <w:t xml:space="preserve"> </w:t>
      </w:r>
      <w:r>
        <w:rPr>
          <w:rFonts w:ascii="SimSun" w:hAnsi="SimSun" w:eastAsia="SimSun" w:cs="SimSun"/>
          <w:sz w:val="17"/>
          <w:szCs w:val="17"/>
          <w:spacing w:val="8"/>
        </w:rPr>
        <w:t>是对使用浇封化合物实现浇封组件的举例说明</w:t>
      </w:r>
      <w:r>
        <w:rPr>
          <w:rFonts w:ascii="SimSun" w:hAnsi="SimSun" w:eastAsia="SimSun" w:cs="SimSun"/>
          <w:sz w:val="17"/>
          <w:szCs w:val="17"/>
          <w:spacing w:val="7"/>
        </w:rPr>
        <w:t>，显示出至浇封化合物自由表面、至金属外壳或固体绝</w:t>
      </w:r>
      <w:r>
        <w:rPr>
          <w:rFonts w:ascii="SimSun" w:hAnsi="SimSun" w:eastAsia="SimSun" w:cs="SimSun"/>
          <w:sz w:val="17"/>
          <w:szCs w:val="17"/>
        </w:rPr>
        <w:t xml:space="preserve"> </w:t>
      </w:r>
      <w:r>
        <w:rPr>
          <w:rFonts w:ascii="SimSun" w:hAnsi="SimSun" w:eastAsia="SimSun" w:cs="SimSun"/>
          <w:sz w:val="17"/>
          <w:szCs w:val="17"/>
          <w:spacing w:val="10"/>
        </w:rPr>
        <w:t>缘灌封外壳间距要求的基本差异。包括：</w:t>
      </w:r>
    </w:p>
    <w:p>
      <w:pPr>
        <w:pStyle w:val="BodyText"/>
        <w:ind w:left="1190"/>
        <w:spacing w:line="212" w:lineRule="auto"/>
        <w:rPr>
          <w:rFonts w:ascii="SimSun" w:hAnsi="SimSun" w:eastAsia="SimSun" w:cs="SimSun"/>
          <w:sz w:val="17"/>
          <w:szCs w:val="17"/>
        </w:rPr>
      </w:pPr>
      <w:r>
        <w:rPr>
          <w:rFonts w:ascii="SimSun" w:hAnsi="SimSun" w:eastAsia="SimSun" w:cs="SimSun"/>
          <w:sz w:val="17"/>
          <w:szCs w:val="17"/>
        </w:rPr>
        <w:t>一图</w:t>
      </w:r>
      <w:r>
        <w:rPr>
          <w:sz w:val="17"/>
          <w:szCs w:val="17"/>
        </w:rPr>
        <w:t>D.1a)</w:t>
      </w:r>
      <w:r>
        <w:rPr>
          <w:sz w:val="17"/>
          <w:szCs w:val="17"/>
          <w:spacing w:val="39"/>
        </w:rPr>
        <w:t xml:space="preserve"> </w:t>
      </w:r>
      <w:r>
        <w:rPr>
          <w:rFonts w:ascii="SimSun" w:hAnsi="SimSun" w:eastAsia="SimSun" w:cs="SimSun"/>
          <w:sz w:val="17"/>
          <w:szCs w:val="17"/>
        </w:rPr>
        <w:t>无外壳；</w:t>
      </w:r>
    </w:p>
    <w:p>
      <w:pPr>
        <w:pStyle w:val="BodyText"/>
        <w:ind w:left="1050"/>
        <w:spacing w:before="104" w:line="212" w:lineRule="auto"/>
        <w:rPr>
          <w:rFonts w:ascii="SimSun" w:hAnsi="SimSun" w:eastAsia="SimSun" w:cs="SimSun"/>
          <w:sz w:val="17"/>
          <w:szCs w:val="17"/>
        </w:rPr>
      </w:pPr>
      <w:r>
        <w:rPr>
          <w:rFonts w:ascii="SimSun" w:hAnsi="SimSun" w:eastAsia="SimSun" w:cs="SimSun"/>
          <w:sz w:val="17"/>
          <w:szCs w:val="17"/>
          <w:spacing w:val="1"/>
        </w:rPr>
        <w:t>—</w:t>
      </w:r>
      <w:r>
        <w:rPr>
          <w:rFonts w:ascii="SimSun" w:hAnsi="SimSun" w:eastAsia="SimSun" w:cs="SimSun"/>
          <w:sz w:val="17"/>
          <w:szCs w:val="17"/>
          <w:spacing w:val="-10"/>
        </w:rPr>
        <w:t xml:space="preserve"> </w:t>
      </w:r>
      <w:r>
        <w:rPr>
          <w:rFonts w:ascii="SimSun" w:hAnsi="SimSun" w:eastAsia="SimSun" w:cs="SimSun"/>
          <w:sz w:val="17"/>
          <w:szCs w:val="17"/>
          <w:spacing w:val="1"/>
        </w:rPr>
        <w:t>图</w:t>
      </w:r>
      <w:r>
        <w:rPr>
          <w:rFonts w:ascii="SimSun" w:hAnsi="SimSun" w:eastAsia="SimSun" w:cs="SimSun"/>
          <w:sz w:val="17"/>
          <w:szCs w:val="17"/>
          <w:spacing w:val="-31"/>
        </w:rPr>
        <w:t xml:space="preserve"> </w:t>
      </w:r>
      <w:r>
        <w:rPr>
          <w:sz w:val="17"/>
          <w:szCs w:val="17"/>
          <w:spacing w:val="1"/>
        </w:rPr>
        <w:t>D.1b)</w:t>
      </w:r>
      <w:r>
        <w:rPr>
          <w:sz w:val="17"/>
          <w:szCs w:val="17"/>
          <w:spacing w:val="28"/>
          <w:w w:val="101"/>
        </w:rPr>
        <w:t xml:space="preserve"> </w:t>
      </w:r>
      <w:r>
        <w:rPr>
          <w:rFonts w:ascii="SimSun" w:hAnsi="SimSun" w:eastAsia="SimSun" w:cs="SimSun"/>
          <w:sz w:val="17"/>
          <w:szCs w:val="17"/>
          <w:spacing w:val="1"/>
        </w:rPr>
        <w:t>完整外壳；</w:t>
      </w:r>
    </w:p>
    <w:p>
      <w:pPr>
        <w:pStyle w:val="BodyText"/>
        <w:ind w:left="1190"/>
        <w:spacing w:before="85" w:line="212" w:lineRule="auto"/>
        <w:rPr>
          <w:rFonts w:ascii="SimSun" w:hAnsi="SimSun" w:eastAsia="SimSun" w:cs="SimSun"/>
          <w:sz w:val="17"/>
          <w:szCs w:val="17"/>
        </w:rPr>
      </w:pPr>
      <w:r>
        <w:rPr>
          <w:rFonts w:ascii="SimSun" w:hAnsi="SimSun" w:eastAsia="SimSun" w:cs="SimSun"/>
          <w:sz w:val="17"/>
          <w:szCs w:val="17"/>
          <w:spacing w:val="4"/>
        </w:rPr>
        <w:t>图</w:t>
      </w:r>
      <w:r>
        <w:rPr>
          <w:rFonts w:ascii="SimSun" w:hAnsi="SimSun" w:eastAsia="SimSun" w:cs="SimSun"/>
          <w:sz w:val="17"/>
          <w:szCs w:val="17"/>
          <w:spacing w:val="52"/>
        </w:rPr>
        <w:t xml:space="preserve"> </w:t>
      </w:r>
      <w:r>
        <w:rPr>
          <w:sz w:val="17"/>
          <w:szCs w:val="17"/>
          <w:spacing w:val="4"/>
        </w:rPr>
        <w:t>D.1c) </w:t>
      </w:r>
      <w:r>
        <w:rPr>
          <w:rFonts w:ascii="SimSun" w:hAnsi="SimSun" w:eastAsia="SimSun" w:cs="SimSun"/>
          <w:sz w:val="17"/>
          <w:szCs w:val="17"/>
          <w:spacing w:val="4"/>
        </w:rPr>
        <w:t>敞开式外壳；</w:t>
      </w:r>
    </w:p>
    <w:p>
      <w:pPr>
        <w:pStyle w:val="BodyText"/>
        <w:ind w:left="900"/>
        <w:spacing w:before="105" w:line="212" w:lineRule="auto"/>
        <w:tabs>
          <w:tab w:val="left" w:pos="1190"/>
        </w:tabs>
        <w:rPr>
          <w:rFonts w:ascii="SimSun" w:hAnsi="SimSun" w:eastAsia="SimSun" w:cs="SimSun"/>
          <w:sz w:val="17"/>
          <w:szCs w:val="17"/>
        </w:rPr>
      </w:pPr>
      <w:r>
        <w:rPr>
          <w:rFonts w:ascii="SimSun" w:hAnsi="SimSun" w:eastAsia="SimSun" w:cs="SimSun"/>
          <w:sz w:val="17"/>
          <w:szCs w:val="17"/>
          <w:strike/>
        </w:rPr>
        <w:tab/>
      </w:r>
      <w:r>
        <w:rPr>
          <w:rFonts w:ascii="SimSun" w:hAnsi="SimSun" w:eastAsia="SimSun" w:cs="SimSun"/>
          <w:sz w:val="17"/>
          <w:szCs w:val="17"/>
          <w:strike/>
        </w:rPr>
        <w:t>图</w:t>
      </w:r>
      <w:r>
        <w:rPr>
          <w:rFonts w:ascii="SimSun" w:hAnsi="SimSun" w:eastAsia="SimSun" w:cs="SimSun"/>
          <w:sz w:val="17"/>
          <w:szCs w:val="17"/>
          <w:spacing w:val="74"/>
        </w:rPr>
        <w:t xml:space="preserve"> </w:t>
      </w:r>
      <w:r>
        <w:rPr>
          <w:sz w:val="17"/>
          <w:szCs w:val="17"/>
        </w:rPr>
        <w:t>D.1d) </w:t>
      </w:r>
      <w:r>
        <w:rPr>
          <w:rFonts w:ascii="SimSun" w:hAnsi="SimSun" w:eastAsia="SimSun" w:cs="SimSun"/>
          <w:sz w:val="17"/>
          <w:szCs w:val="17"/>
        </w:rPr>
        <w:t>带盖外壳。</w:t>
      </w:r>
    </w:p>
    <w:p>
      <w:pPr>
        <w:pStyle w:val="BodyText"/>
        <w:ind w:left="900"/>
        <w:spacing w:before="113" w:line="219" w:lineRule="auto"/>
        <w:rPr>
          <w:rFonts w:ascii="SimSun" w:hAnsi="SimSun" w:eastAsia="SimSun" w:cs="SimSun"/>
          <w:sz w:val="17"/>
          <w:szCs w:val="17"/>
        </w:rPr>
      </w:pPr>
      <w:r>
        <w:rPr>
          <w:rFonts w:ascii="SimSun" w:hAnsi="SimSun" w:eastAsia="SimSun" w:cs="SimSun"/>
          <w:sz w:val="17"/>
          <w:szCs w:val="17"/>
          <w:spacing w:val="7"/>
        </w:rPr>
        <w:t>图</w:t>
      </w:r>
      <w:r>
        <w:rPr>
          <w:rFonts w:ascii="SimSun" w:hAnsi="SimSun" w:eastAsia="SimSun" w:cs="SimSun"/>
          <w:sz w:val="17"/>
          <w:szCs w:val="17"/>
          <w:spacing w:val="-9"/>
        </w:rPr>
        <w:t xml:space="preserve"> </w:t>
      </w:r>
      <w:r>
        <w:rPr>
          <w:sz w:val="17"/>
          <w:szCs w:val="17"/>
          <w:spacing w:val="7"/>
        </w:rPr>
        <w:t>D.2</w:t>
      </w:r>
      <w:r>
        <w:rPr>
          <w:sz w:val="17"/>
          <w:szCs w:val="17"/>
          <w:spacing w:val="30"/>
          <w:w w:val="102"/>
        </w:rPr>
        <w:t xml:space="preserve"> </w:t>
      </w:r>
      <w:r>
        <w:rPr>
          <w:rFonts w:ascii="SimSun" w:hAnsi="SimSun" w:eastAsia="SimSun" w:cs="SimSun"/>
          <w:sz w:val="17"/>
          <w:szCs w:val="17"/>
          <w:spacing w:val="7"/>
        </w:rPr>
        <w:t>是对不带外壳使用浇封化合物实现浇封组件的举例说明。包括：</w:t>
      </w:r>
    </w:p>
    <w:p>
      <w:pPr>
        <w:pStyle w:val="BodyText"/>
        <w:ind w:left="900"/>
        <w:spacing w:before="50" w:line="212" w:lineRule="auto"/>
        <w:rPr>
          <w:rFonts w:ascii="SimSun" w:hAnsi="SimSun" w:eastAsia="SimSun" w:cs="SimSun"/>
          <w:sz w:val="17"/>
          <w:szCs w:val="17"/>
        </w:rPr>
      </w:pPr>
      <w:r>
        <w:rPr>
          <w:rFonts w:ascii="SimSun" w:hAnsi="SimSun" w:eastAsia="SimSun" w:cs="SimSun"/>
          <w:sz w:val="17"/>
          <w:szCs w:val="17"/>
          <w:spacing w:val="5"/>
        </w:rPr>
        <w:t>—</w:t>
      </w:r>
      <w:r>
        <w:rPr>
          <w:rFonts w:ascii="SimSun" w:hAnsi="SimSun" w:eastAsia="SimSun" w:cs="SimSun"/>
          <w:sz w:val="17"/>
          <w:szCs w:val="17"/>
          <w:spacing w:val="-53"/>
        </w:rPr>
        <w:t xml:space="preserve"> </w:t>
      </w:r>
      <w:r>
        <w:rPr>
          <w:rFonts w:ascii="SimSun" w:hAnsi="SimSun" w:eastAsia="SimSun" w:cs="SimSun"/>
          <w:sz w:val="17"/>
          <w:szCs w:val="17"/>
          <w:spacing w:val="5"/>
        </w:rPr>
        <w:t>—</w:t>
      </w:r>
      <w:r>
        <w:rPr>
          <w:rFonts w:ascii="SimSun" w:hAnsi="SimSun" w:eastAsia="SimSun" w:cs="SimSun"/>
          <w:sz w:val="17"/>
          <w:szCs w:val="17"/>
          <w:spacing w:val="-37"/>
        </w:rPr>
        <w:t xml:space="preserve"> </w:t>
      </w:r>
      <w:r>
        <w:rPr>
          <w:rFonts w:ascii="SimSun" w:hAnsi="SimSun" w:eastAsia="SimSun" w:cs="SimSun"/>
          <w:sz w:val="17"/>
          <w:szCs w:val="17"/>
          <w:spacing w:val="5"/>
        </w:rPr>
        <w:t>图</w:t>
      </w:r>
      <w:r>
        <w:rPr>
          <w:sz w:val="17"/>
          <w:szCs w:val="17"/>
          <w:spacing w:val="5"/>
        </w:rPr>
        <w:t>D.2a)</w:t>
      </w:r>
      <w:r>
        <w:rPr>
          <w:sz w:val="17"/>
          <w:szCs w:val="17"/>
          <w:spacing w:val="1"/>
        </w:rPr>
        <w:t xml:space="preserve">   </w:t>
      </w:r>
      <w:r>
        <w:rPr>
          <w:rFonts w:ascii="SimSun" w:hAnsi="SimSun" w:eastAsia="SimSun" w:cs="SimSun"/>
          <w:sz w:val="17"/>
          <w:szCs w:val="17"/>
          <w:spacing w:val="5"/>
        </w:rPr>
        <w:t>电感与其抑制元件的机械保护；</w:t>
      </w:r>
    </w:p>
    <w:p>
      <w:pPr>
        <w:pStyle w:val="BodyText"/>
        <w:ind w:left="900"/>
        <w:spacing w:before="95" w:line="212" w:lineRule="auto"/>
        <w:rPr>
          <w:rFonts w:ascii="SimSun" w:hAnsi="SimSun" w:eastAsia="SimSun" w:cs="SimSun"/>
          <w:sz w:val="17"/>
          <w:szCs w:val="17"/>
        </w:rPr>
      </w:pPr>
      <w:r>
        <w:rPr>
          <w:rFonts w:ascii="SimSun" w:hAnsi="SimSun" w:eastAsia="SimSun" w:cs="SimSun"/>
          <w:sz w:val="17"/>
          <w:szCs w:val="17"/>
          <w:spacing w:val="4"/>
        </w:rPr>
        <w:t>—</w:t>
      </w:r>
      <w:r>
        <w:rPr>
          <w:rFonts w:ascii="SimSun" w:hAnsi="SimSun" w:eastAsia="SimSun" w:cs="SimSun"/>
          <w:sz w:val="17"/>
          <w:szCs w:val="17"/>
          <w:spacing w:val="-45"/>
        </w:rPr>
        <w:t xml:space="preserve"> </w:t>
      </w:r>
      <w:r>
        <w:rPr>
          <w:rFonts w:ascii="SimSun" w:hAnsi="SimSun" w:eastAsia="SimSun" w:cs="SimSun"/>
          <w:sz w:val="17"/>
          <w:szCs w:val="17"/>
          <w:spacing w:val="4"/>
        </w:rPr>
        <w:t>—</w:t>
      </w:r>
      <w:r>
        <w:rPr>
          <w:rFonts w:ascii="SimSun" w:hAnsi="SimSun" w:eastAsia="SimSun" w:cs="SimSun"/>
          <w:sz w:val="17"/>
          <w:szCs w:val="17"/>
          <w:spacing w:val="-36"/>
        </w:rPr>
        <w:t xml:space="preserve"> </w:t>
      </w:r>
      <w:r>
        <w:rPr>
          <w:rFonts w:ascii="SimSun" w:hAnsi="SimSun" w:eastAsia="SimSun" w:cs="SimSun"/>
          <w:sz w:val="17"/>
          <w:szCs w:val="17"/>
          <w:spacing w:val="4"/>
        </w:rPr>
        <w:t>图</w:t>
      </w:r>
      <w:r>
        <w:rPr>
          <w:sz w:val="17"/>
          <w:szCs w:val="17"/>
          <w:spacing w:val="4"/>
        </w:rPr>
        <w:t>D.2b)</w:t>
      </w:r>
      <w:r>
        <w:rPr>
          <w:sz w:val="17"/>
          <w:szCs w:val="17"/>
          <w:spacing w:val="18"/>
          <w:w w:val="101"/>
        </w:rPr>
        <w:t xml:space="preserve"> </w:t>
      </w:r>
      <w:r>
        <w:rPr>
          <w:rFonts w:ascii="SimSun" w:hAnsi="SimSun" w:eastAsia="SimSun" w:cs="SimSun"/>
          <w:sz w:val="17"/>
          <w:szCs w:val="17"/>
          <w:spacing w:val="4"/>
        </w:rPr>
        <w:t>降低表面温度的应用；</w:t>
      </w:r>
    </w:p>
    <w:p>
      <w:pPr>
        <w:pStyle w:val="BodyText"/>
        <w:ind w:left="900"/>
        <w:spacing w:before="95" w:line="212" w:lineRule="auto"/>
        <w:rPr>
          <w:rFonts w:ascii="SimSun" w:hAnsi="SimSun" w:eastAsia="SimSun" w:cs="SimSun"/>
          <w:sz w:val="17"/>
          <w:szCs w:val="17"/>
        </w:rPr>
      </w:pPr>
      <w:r>
        <w:rPr>
          <w:rFonts w:ascii="SimSun" w:hAnsi="SimSun" w:eastAsia="SimSun" w:cs="SimSun"/>
          <w:sz w:val="17"/>
          <w:szCs w:val="17"/>
          <w:spacing w:val="3"/>
        </w:rPr>
        <w:t>—</w:t>
      </w:r>
      <w:r>
        <w:rPr>
          <w:rFonts w:ascii="SimSun" w:hAnsi="SimSun" w:eastAsia="SimSun" w:cs="SimSun"/>
          <w:sz w:val="17"/>
          <w:szCs w:val="17"/>
          <w:spacing w:val="-41"/>
        </w:rPr>
        <w:t xml:space="preserve"> </w:t>
      </w:r>
      <w:r>
        <w:rPr>
          <w:rFonts w:ascii="SimSun" w:hAnsi="SimSun" w:eastAsia="SimSun" w:cs="SimSun"/>
          <w:sz w:val="17"/>
          <w:szCs w:val="17"/>
          <w:spacing w:val="3"/>
        </w:rPr>
        <w:t>—</w:t>
      </w:r>
      <w:r>
        <w:rPr>
          <w:rFonts w:ascii="SimSun" w:hAnsi="SimSun" w:eastAsia="SimSun" w:cs="SimSun"/>
          <w:sz w:val="17"/>
          <w:szCs w:val="17"/>
          <w:spacing w:val="-37"/>
        </w:rPr>
        <w:t xml:space="preserve"> </w:t>
      </w:r>
      <w:r>
        <w:rPr>
          <w:rFonts w:ascii="SimSun" w:hAnsi="SimSun" w:eastAsia="SimSun" w:cs="SimSun"/>
          <w:sz w:val="17"/>
          <w:szCs w:val="17"/>
          <w:spacing w:val="3"/>
        </w:rPr>
        <w:t>图</w:t>
      </w:r>
      <w:r>
        <w:rPr>
          <w:sz w:val="17"/>
          <w:szCs w:val="17"/>
          <w:spacing w:val="3"/>
        </w:rPr>
        <w:t>D.2c)</w:t>
      </w:r>
      <w:r>
        <w:rPr>
          <w:sz w:val="17"/>
          <w:szCs w:val="17"/>
          <w:spacing w:val="39"/>
        </w:rPr>
        <w:t xml:space="preserve"> </w:t>
      </w:r>
      <w:r>
        <w:rPr>
          <w:rFonts w:ascii="SimSun" w:hAnsi="SimSun" w:eastAsia="SimSun" w:cs="SimSun"/>
          <w:sz w:val="17"/>
          <w:szCs w:val="17"/>
          <w:spacing w:val="3"/>
        </w:rPr>
        <w:t>本安电路的隔离；</w:t>
      </w:r>
    </w:p>
    <w:p>
      <w:pPr>
        <w:pStyle w:val="BodyText"/>
        <w:ind w:left="900"/>
        <w:spacing w:before="85" w:line="212" w:lineRule="auto"/>
        <w:rPr>
          <w:rFonts w:ascii="SimSun" w:hAnsi="SimSun" w:eastAsia="SimSun" w:cs="SimSun"/>
          <w:sz w:val="17"/>
          <w:szCs w:val="17"/>
        </w:rPr>
      </w:pPr>
      <w:r>
        <w:rPr>
          <w:rFonts w:ascii="SimSun" w:hAnsi="SimSun" w:eastAsia="SimSun" w:cs="SimSun"/>
          <w:sz w:val="17"/>
          <w:szCs w:val="17"/>
          <w:spacing w:val="6"/>
        </w:rPr>
        <w:t>—</w:t>
      </w:r>
      <w:r>
        <w:rPr>
          <w:rFonts w:ascii="SimSun" w:hAnsi="SimSun" w:eastAsia="SimSun" w:cs="SimSun"/>
          <w:sz w:val="17"/>
          <w:szCs w:val="17"/>
          <w:spacing w:val="-47"/>
        </w:rPr>
        <w:t xml:space="preserve"> </w:t>
      </w:r>
      <w:r>
        <w:rPr>
          <w:rFonts w:ascii="SimSun" w:hAnsi="SimSun" w:eastAsia="SimSun" w:cs="SimSun"/>
          <w:sz w:val="17"/>
          <w:szCs w:val="17"/>
          <w:spacing w:val="6"/>
        </w:rPr>
        <w:t>—</w:t>
      </w:r>
      <w:r>
        <w:rPr>
          <w:rFonts w:ascii="SimSun" w:hAnsi="SimSun" w:eastAsia="SimSun" w:cs="SimSun"/>
          <w:sz w:val="17"/>
          <w:szCs w:val="17"/>
          <w:spacing w:val="-36"/>
        </w:rPr>
        <w:t xml:space="preserve"> </w:t>
      </w:r>
      <w:r>
        <w:rPr>
          <w:rFonts w:ascii="SimSun" w:hAnsi="SimSun" w:eastAsia="SimSun" w:cs="SimSun"/>
          <w:sz w:val="17"/>
          <w:szCs w:val="17"/>
          <w:spacing w:val="6"/>
        </w:rPr>
        <w:t>图</w:t>
      </w:r>
      <w:r>
        <w:rPr>
          <w:sz w:val="17"/>
          <w:szCs w:val="17"/>
          <w:spacing w:val="6"/>
        </w:rPr>
        <w:t>D.2d)</w:t>
      </w:r>
      <w:r>
        <w:rPr>
          <w:sz w:val="17"/>
          <w:szCs w:val="17"/>
          <w:spacing w:val="18"/>
          <w:w w:val="101"/>
        </w:rPr>
        <w:t xml:space="preserve"> </w:t>
      </w:r>
      <w:r>
        <w:rPr>
          <w:rFonts w:ascii="SimSun" w:hAnsi="SimSun" w:eastAsia="SimSun" w:cs="SimSun"/>
          <w:sz w:val="17"/>
          <w:szCs w:val="17"/>
          <w:spacing w:val="6"/>
        </w:rPr>
        <w:t>本安电路中熔断器的浇封保护方式；</w:t>
      </w:r>
    </w:p>
    <w:p>
      <w:pPr>
        <w:pStyle w:val="BodyText"/>
        <w:ind w:left="900"/>
        <w:spacing w:before="104" w:line="212" w:lineRule="auto"/>
        <w:rPr>
          <w:rFonts w:ascii="SimSun" w:hAnsi="SimSun" w:eastAsia="SimSun" w:cs="SimSun"/>
          <w:sz w:val="17"/>
          <w:szCs w:val="17"/>
        </w:rPr>
      </w:pPr>
      <w:r>
        <w:rPr>
          <w:rFonts w:ascii="SimSun" w:hAnsi="SimSun" w:eastAsia="SimSun" w:cs="SimSun"/>
          <w:sz w:val="17"/>
          <w:szCs w:val="17"/>
          <w:spacing w:val="3"/>
        </w:rPr>
        <w:t>—</w:t>
      </w:r>
      <w:r>
        <w:rPr>
          <w:rFonts w:ascii="SimSun" w:hAnsi="SimSun" w:eastAsia="SimSun" w:cs="SimSun"/>
          <w:sz w:val="17"/>
          <w:szCs w:val="17"/>
          <w:spacing w:val="-38"/>
        </w:rPr>
        <w:t xml:space="preserve"> </w:t>
      </w:r>
      <w:r>
        <w:rPr>
          <w:rFonts w:ascii="SimSun" w:hAnsi="SimSun" w:eastAsia="SimSun" w:cs="SimSun"/>
          <w:sz w:val="17"/>
          <w:szCs w:val="17"/>
          <w:spacing w:val="3"/>
        </w:rPr>
        <w:t>—</w:t>
      </w:r>
      <w:r>
        <w:rPr>
          <w:rFonts w:ascii="SimSun" w:hAnsi="SimSun" w:eastAsia="SimSun" w:cs="SimSun"/>
          <w:sz w:val="17"/>
          <w:szCs w:val="17"/>
          <w:spacing w:val="-37"/>
        </w:rPr>
        <w:t xml:space="preserve"> </w:t>
      </w:r>
      <w:r>
        <w:rPr>
          <w:rFonts w:ascii="SimSun" w:hAnsi="SimSun" w:eastAsia="SimSun" w:cs="SimSun"/>
          <w:sz w:val="17"/>
          <w:szCs w:val="17"/>
          <w:spacing w:val="3"/>
        </w:rPr>
        <w:t>图</w:t>
      </w:r>
      <w:r>
        <w:rPr>
          <w:rFonts w:ascii="SimSun" w:hAnsi="SimSun" w:eastAsia="SimSun" w:cs="SimSun"/>
          <w:sz w:val="17"/>
          <w:szCs w:val="17"/>
          <w:spacing w:val="-50"/>
        </w:rPr>
        <w:t xml:space="preserve"> </w:t>
      </w:r>
      <w:r>
        <w:rPr>
          <w:sz w:val="17"/>
          <w:szCs w:val="17"/>
          <w:spacing w:val="3"/>
        </w:rPr>
        <w:t>D.2e)</w:t>
      </w:r>
      <w:r>
        <w:rPr>
          <w:sz w:val="17"/>
          <w:szCs w:val="17"/>
          <w:spacing w:val="19"/>
        </w:rPr>
        <w:t xml:space="preserve"> </w:t>
      </w:r>
      <w:r>
        <w:rPr>
          <w:rFonts w:ascii="SimSun" w:hAnsi="SimSun" w:eastAsia="SimSun" w:cs="SimSun"/>
          <w:sz w:val="17"/>
          <w:szCs w:val="17"/>
          <w:spacing w:val="3"/>
        </w:rPr>
        <w:t>隔离气体的浇封保护方式。</w:t>
      </w:r>
    </w:p>
    <w:p>
      <w:pPr>
        <w:pStyle w:val="BodyText"/>
        <w:ind w:left="900"/>
        <w:spacing w:before="24" w:line="321" w:lineRule="auto"/>
        <w:rPr>
          <w:rFonts w:ascii="SimSun" w:hAnsi="SimSun" w:eastAsia="SimSun" w:cs="SimSun"/>
          <w:sz w:val="17"/>
          <w:szCs w:val="17"/>
        </w:rPr>
      </w:pPr>
      <w:r>
        <w:rPr>
          <w:rFonts w:ascii="SimSun" w:hAnsi="SimSun" w:eastAsia="SimSun" w:cs="SimSun"/>
          <w:sz w:val="17"/>
          <w:szCs w:val="17"/>
          <w:spacing w:val="8"/>
        </w:rPr>
        <w:t>图</w:t>
      </w:r>
      <w:r>
        <w:rPr>
          <w:rFonts w:ascii="SimSun" w:hAnsi="SimSun" w:eastAsia="SimSun" w:cs="SimSun"/>
          <w:sz w:val="17"/>
          <w:szCs w:val="17"/>
          <w:spacing w:val="-12"/>
        </w:rPr>
        <w:t xml:space="preserve"> </w:t>
      </w:r>
      <w:r>
        <w:rPr>
          <w:sz w:val="17"/>
          <w:szCs w:val="17"/>
          <w:spacing w:val="8"/>
        </w:rPr>
        <w:t>D.3</w:t>
      </w:r>
      <w:r>
        <w:rPr>
          <w:sz w:val="17"/>
          <w:szCs w:val="17"/>
          <w:spacing w:val="21"/>
        </w:rPr>
        <w:t xml:space="preserve"> </w:t>
      </w:r>
      <w:r>
        <w:rPr>
          <w:rFonts w:ascii="SimSun" w:hAnsi="SimSun" w:eastAsia="SimSun" w:cs="SimSun"/>
          <w:sz w:val="17"/>
          <w:szCs w:val="17"/>
          <w:spacing w:val="8"/>
        </w:rPr>
        <w:t>是对采用固体绝缘封装方式的举例说明。显示出</w:t>
      </w:r>
      <w:r>
        <w:rPr>
          <w:rFonts w:ascii="SimSun" w:hAnsi="SimSun" w:eastAsia="SimSun" w:cs="SimSun"/>
          <w:sz w:val="17"/>
          <w:szCs w:val="17"/>
          <w:spacing w:val="7"/>
        </w:rPr>
        <w:t>结构和至表面间距的基本要求，固体绝缘封装技术是</w:t>
      </w:r>
      <w:r>
        <w:rPr>
          <w:rFonts w:ascii="SimSun" w:hAnsi="SimSun" w:eastAsia="SimSun" w:cs="SimSun"/>
          <w:sz w:val="17"/>
          <w:szCs w:val="17"/>
        </w:rPr>
        <w:t xml:space="preserve"> </w:t>
      </w:r>
      <w:r>
        <w:rPr>
          <w:rFonts w:ascii="SimSun" w:hAnsi="SimSun" w:eastAsia="SimSun" w:cs="SimSun"/>
          <w:sz w:val="17"/>
          <w:szCs w:val="17"/>
          <w:spacing w:val="8"/>
        </w:rPr>
        <w:t>将组件作为一个单元进行模铸。包括：</w:t>
      </w:r>
    </w:p>
    <w:p>
      <w:pPr>
        <w:pStyle w:val="BodyText"/>
        <w:ind w:left="900"/>
        <w:spacing w:line="212" w:lineRule="auto"/>
        <w:rPr>
          <w:rFonts w:ascii="SimSun" w:hAnsi="SimSun" w:eastAsia="SimSun" w:cs="SimSun"/>
          <w:sz w:val="17"/>
          <w:szCs w:val="17"/>
        </w:rPr>
      </w:pPr>
      <w:r>
        <w:rPr>
          <w:rFonts w:ascii="SimSun" w:hAnsi="SimSun" w:eastAsia="SimSun" w:cs="SimSun"/>
          <w:sz w:val="17"/>
          <w:szCs w:val="17"/>
          <w:spacing w:val="3"/>
        </w:rPr>
        <w:t>—</w:t>
      </w:r>
      <w:r>
        <w:rPr>
          <w:rFonts w:ascii="SimSun" w:hAnsi="SimSun" w:eastAsia="SimSun" w:cs="SimSun"/>
          <w:sz w:val="17"/>
          <w:szCs w:val="17"/>
          <w:spacing w:val="-43"/>
        </w:rPr>
        <w:t xml:space="preserve"> </w:t>
      </w:r>
      <w:r>
        <w:rPr>
          <w:rFonts w:ascii="SimSun" w:hAnsi="SimSun" w:eastAsia="SimSun" w:cs="SimSun"/>
          <w:sz w:val="17"/>
          <w:szCs w:val="17"/>
          <w:spacing w:val="3"/>
        </w:rPr>
        <w:t>—</w:t>
      </w:r>
      <w:r>
        <w:rPr>
          <w:rFonts w:ascii="SimSun" w:hAnsi="SimSun" w:eastAsia="SimSun" w:cs="SimSun"/>
          <w:sz w:val="17"/>
          <w:szCs w:val="17"/>
          <w:spacing w:val="-36"/>
        </w:rPr>
        <w:t xml:space="preserve"> </w:t>
      </w:r>
      <w:r>
        <w:rPr>
          <w:rFonts w:ascii="SimSun" w:hAnsi="SimSun" w:eastAsia="SimSun" w:cs="SimSun"/>
          <w:sz w:val="17"/>
          <w:szCs w:val="17"/>
          <w:spacing w:val="3"/>
        </w:rPr>
        <w:t>图</w:t>
      </w:r>
      <w:r>
        <w:rPr>
          <w:sz w:val="17"/>
          <w:szCs w:val="17"/>
          <w:spacing w:val="3"/>
        </w:rPr>
        <w:t>D.3a)</w:t>
      </w:r>
      <w:r>
        <w:rPr>
          <w:sz w:val="17"/>
          <w:szCs w:val="17"/>
          <w:spacing w:val="18"/>
        </w:rPr>
        <w:t xml:space="preserve"> </w:t>
      </w:r>
      <w:r>
        <w:rPr>
          <w:rFonts w:ascii="SimSun" w:hAnsi="SimSun" w:eastAsia="SimSun" w:cs="SimSun"/>
          <w:sz w:val="17"/>
          <w:szCs w:val="17"/>
          <w:spacing w:val="3"/>
        </w:rPr>
        <w:t>未被安装元件的固体绝缘封装方式，例如熔断器。</w:t>
      </w:r>
    </w:p>
    <w:p>
      <w:pPr>
        <w:pStyle w:val="BodyText"/>
        <w:ind w:left="1279"/>
        <w:spacing w:before="105" w:line="212" w:lineRule="auto"/>
        <w:rPr>
          <w:rFonts w:ascii="SimSun" w:hAnsi="SimSun" w:eastAsia="SimSun" w:cs="SimSun"/>
          <w:sz w:val="17"/>
          <w:szCs w:val="17"/>
        </w:rPr>
      </w:pPr>
      <w:r>
        <w:rPr>
          <w:rFonts w:ascii="SimSun" w:hAnsi="SimSun" w:eastAsia="SimSun" w:cs="SimSun"/>
          <w:sz w:val="17"/>
          <w:szCs w:val="17"/>
          <w:spacing w:val="7"/>
        </w:rPr>
        <w:t>图</w:t>
      </w:r>
      <w:r>
        <w:rPr>
          <w:rFonts w:ascii="SimSun" w:hAnsi="SimSun" w:eastAsia="SimSun" w:cs="SimSun"/>
          <w:sz w:val="17"/>
          <w:szCs w:val="17"/>
          <w:spacing w:val="-7"/>
        </w:rPr>
        <w:t xml:space="preserve"> </w:t>
      </w:r>
      <w:r>
        <w:rPr>
          <w:sz w:val="17"/>
          <w:szCs w:val="17"/>
          <w:spacing w:val="7"/>
        </w:rPr>
        <w:t>D.3a) </w:t>
      </w:r>
      <w:r>
        <w:rPr>
          <w:rFonts w:ascii="SimSun" w:hAnsi="SimSun" w:eastAsia="SimSun" w:cs="SimSun"/>
          <w:sz w:val="17"/>
          <w:szCs w:val="17"/>
          <w:spacing w:val="7"/>
        </w:rPr>
        <w:t>是为了表明一个装置在6个面同时受力状态下模压而成，例如熔断器。</w:t>
      </w:r>
    </w:p>
    <w:p>
      <w:pPr>
        <w:pStyle w:val="BodyText"/>
        <w:ind w:left="900"/>
        <w:spacing w:before="94" w:line="212" w:lineRule="auto"/>
        <w:rPr>
          <w:rFonts w:ascii="SimSun" w:hAnsi="SimSun" w:eastAsia="SimSun" w:cs="SimSun"/>
          <w:sz w:val="17"/>
          <w:szCs w:val="17"/>
        </w:rPr>
      </w:pPr>
      <w:r>
        <w:rPr>
          <w:rFonts w:ascii="SimSun" w:hAnsi="SimSun" w:eastAsia="SimSun" w:cs="SimSun"/>
          <w:sz w:val="17"/>
          <w:szCs w:val="17"/>
          <w:spacing w:val="4"/>
        </w:rPr>
        <w:t>—</w:t>
      </w:r>
      <w:r>
        <w:rPr>
          <w:rFonts w:ascii="SimSun" w:hAnsi="SimSun" w:eastAsia="SimSun" w:cs="SimSun"/>
          <w:sz w:val="17"/>
          <w:szCs w:val="17"/>
          <w:spacing w:val="-55"/>
        </w:rPr>
        <w:t xml:space="preserve"> </w:t>
      </w:r>
      <w:r>
        <w:rPr>
          <w:rFonts w:ascii="SimSun" w:hAnsi="SimSun" w:eastAsia="SimSun" w:cs="SimSun"/>
          <w:sz w:val="17"/>
          <w:szCs w:val="17"/>
          <w:spacing w:val="4"/>
        </w:rPr>
        <w:t>—</w:t>
      </w:r>
      <w:r>
        <w:rPr>
          <w:rFonts w:ascii="SimSun" w:hAnsi="SimSun" w:eastAsia="SimSun" w:cs="SimSun"/>
          <w:sz w:val="17"/>
          <w:szCs w:val="17"/>
          <w:spacing w:val="-37"/>
        </w:rPr>
        <w:t xml:space="preserve"> </w:t>
      </w:r>
      <w:r>
        <w:rPr>
          <w:rFonts w:ascii="SimSun" w:hAnsi="SimSun" w:eastAsia="SimSun" w:cs="SimSun"/>
          <w:sz w:val="17"/>
          <w:szCs w:val="17"/>
          <w:spacing w:val="4"/>
        </w:rPr>
        <w:t>图</w:t>
      </w:r>
      <w:r>
        <w:rPr>
          <w:sz w:val="17"/>
          <w:szCs w:val="17"/>
          <w:spacing w:val="4"/>
        </w:rPr>
        <w:t>D.3b)</w:t>
      </w:r>
      <w:r>
        <w:rPr>
          <w:sz w:val="17"/>
          <w:szCs w:val="17"/>
          <w:spacing w:val="39"/>
          <w:w w:val="101"/>
        </w:rPr>
        <w:t xml:space="preserve"> </w:t>
      </w:r>
      <w:r>
        <w:rPr>
          <w:rFonts w:ascii="SimSun" w:hAnsi="SimSun" w:eastAsia="SimSun" w:cs="SimSun"/>
          <w:sz w:val="17"/>
          <w:szCs w:val="17"/>
          <w:spacing w:val="4"/>
        </w:rPr>
        <w:t>安装于印制电路板元件的固</w:t>
      </w:r>
      <w:r>
        <w:rPr>
          <w:rFonts w:ascii="SimSun" w:hAnsi="SimSun" w:eastAsia="SimSun" w:cs="SimSun"/>
          <w:sz w:val="17"/>
          <w:szCs w:val="17"/>
          <w:spacing w:val="3"/>
        </w:rPr>
        <w:t>体绝缘封装方式，例如熔断器。</w:t>
      </w:r>
    </w:p>
    <w:p>
      <w:pPr>
        <w:pStyle w:val="BodyText"/>
        <w:ind w:left="1279" w:right="1"/>
        <w:spacing w:before="46" w:line="370" w:lineRule="auto"/>
        <w:rPr>
          <w:rFonts w:ascii="SimSun" w:hAnsi="SimSun" w:eastAsia="SimSun" w:cs="SimSun"/>
          <w:sz w:val="17"/>
          <w:szCs w:val="17"/>
        </w:rPr>
      </w:pPr>
      <w:r>
        <w:rPr>
          <w:rFonts w:ascii="SimSun" w:hAnsi="SimSun" w:eastAsia="SimSun" w:cs="SimSun"/>
          <w:sz w:val="17"/>
          <w:szCs w:val="17"/>
          <w:spacing w:val="9"/>
        </w:rPr>
        <w:t>图</w:t>
      </w:r>
      <w:r>
        <w:rPr>
          <w:rFonts w:ascii="SimSun" w:hAnsi="SimSun" w:eastAsia="SimSun" w:cs="SimSun"/>
          <w:sz w:val="17"/>
          <w:szCs w:val="17"/>
          <w:spacing w:val="-42"/>
        </w:rPr>
        <w:t xml:space="preserve"> </w:t>
      </w:r>
      <w:r>
        <w:rPr>
          <w:sz w:val="17"/>
          <w:szCs w:val="17"/>
          <w:spacing w:val="9"/>
        </w:rPr>
        <w:t>D.3b)</w:t>
      </w:r>
      <w:r>
        <w:rPr>
          <w:sz w:val="17"/>
          <w:szCs w:val="17"/>
          <w:spacing w:val="19"/>
        </w:rPr>
        <w:t xml:space="preserve"> </w:t>
      </w:r>
      <w:r>
        <w:rPr>
          <w:rFonts w:ascii="SimSun" w:hAnsi="SimSun" w:eastAsia="SimSun" w:cs="SimSun"/>
          <w:sz w:val="17"/>
          <w:szCs w:val="17"/>
          <w:spacing w:val="9"/>
        </w:rPr>
        <w:t>是为表明虽然方式与图</w:t>
      </w:r>
      <w:r>
        <w:rPr>
          <w:sz w:val="17"/>
          <w:szCs w:val="17"/>
          <w:spacing w:val="9"/>
        </w:rPr>
        <w:t>D.3</w:t>
      </w:r>
      <w:r>
        <w:rPr>
          <w:sz w:val="17"/>
          <w:szCs w:val="17"/>
          <w:spacing w:val="8"/>
        </w:rPr>
        <w:t>a)</w:t>
      </w:r>
      <w:r>
        <w:rPr>
          <w:sz w:val="17"/>
          <w:szCs w:val="17"/>
          <w:spacing w:val="38"/>
        </w:rPr>
        <w:t xml:space="preserve"> </w:t>
      </w:r>
      <w:r>
        <w:rPr>
          <w:rFonts w:ascii="SimSun" w:hAnsi="SimSun" w:eastAsia="SimSun" w:cs="SimSun"/>
          <w:sz w:val="17"/>
          <w:szCs w:val="17"/>
          <w:spacing w:val="8"/>
        </w:rPr>
        <w:t>相似，但元件在受压前预先安装于印制电路板(图中3),例如熔断</w:t>
      </w:r>
      <w:r>
        <w:rPr>
          <w:rFonts w:ascii="SimSun" w:hAnsi="SimSun" w:eastAsia="SimSun" w:cs="SimSun"/>
          <w:sz w:val="17"/>
          <w:szCs w:val="17"/>
        </w:rPr>
        <w:t xml:space="preserve"> </w:t>
      </w:r>
      <w:r>
        <w:rPr>
          <w:rFonts w:ascii="SimSun" w:hAnsi="SimSun" w:eastAsia="SimSun" w:cs="SimSun"/>
          <w:sz w:val="17"/>
          <w:szCs w:val="17"/>
          <w:spacing w:val="6"/>
        </w:rPr>
        <w:t>器。有时也指嵌件成型。</w:t>
      </w:r>
    </w:p>
    <w:p>
      <w:pPr>
        <w:spacing w:line="370" w:lineRule="auto"/>
        <w:sectPr>
          <w:footerReference w:type="default" r:id="rId251"/>
          <w:pgSz w:w="11400" w:h="16820"/>
          <w:pgMar w:top="400" w:right="1041" w:bottom="1335" w:left="1059" w:header="0" w:footer="1173" w:gutter="0"/>
        </w:sectPr>
        <w:rPr>
          <w:rFonts w:ascii="SimSun" w:hAnsi="SimSun" w:eastAsia="SimSun" w:cs="SimSun"/>
          <w:sz w:val="17"/>
          <w:szCs w:val="17"/>
        </w:rPr>
      </w:pPr>
    </w:p>
    <w:p>
      <w:pPr>
        <w:spacing w:line="304" w:lineRule="auto"/>
        <w:rPr>
          <w:rFonts w:ascii="Arial"/>
          <w:sz w:val="21"/>
        </w:rPr>
      </w:pPr>
      <w:r/>
    </w:p>
    <w:p>
      <w:pPr>
        <w:spacing w:line="304" w:lineRule="auto"/>
        <w:rPr>
          <w:rFonts w:ascii="Arial"/>
          <w:sz w:val="21"/>
        </w:rPr>
      </w:pPr>
      <w:r/>
    </w:p>
    <w:p>
      <w:pPr>
        <w:spacing w:line="305" w:lineRule="auto"/>
        <w:rPr>
          <w:rFonts w:ascii="Arial"/>
          <w:sz w:val="21"/>
        </w:rPr>
      </w:pPr>
      <w:r/>
    </w:p>
    <w:p>
      <w:pPr>
        <w:pStyle w:val="BodyText"/>
        <w:ind w:right="15"/>
        <w:spacing w:before="57" w:line="192" w:lineRule="auto"/>
        <w:jc w:val="right"/>
        <w:rPr>
          <w:sz w:val="20"/>
          <w:szCs w:val="20"/>
        </w:rPr>
      </w:pPr>
      <w:bookmarkStart w:name="bookmark116" w:id="45"/>
      <w:bookmarkEnd w:id="45"/>
      <w:r>
        <w:rPr>
          <w:sz w:val="20"/>
          <w:szCs w:val="20"/>
          <w:spacing w:val="-2"/>
        </w:rPr>
        <w:t>GB/T</w:t>
      </w:r>
      <w:r>
        <w:rPr>
          <w:sz w:val="20"/>
          <w:szCs w:val="20"/>
          <w:spacing w:val="12"/>
        </w:rPr>
        <w:t xml:space="preserve">    </w:t>
      </w:r>
      <w:r>
        <w:rPr>
          <w:sz w:val="20"/>
          <w:szCs w:val="20"/>
          <w:spacing w:val="-2"/>
        </w:rPr>
        <w:t>3836.4—2021</w:t>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ind w:left="4259"/>
        <w:spacing w:before="61" w:line="222" w:lineRule="auto"/>
        <w:rPr>
          <w:rFonts w:ascii="Arial" w:hAnsi="Arial" w:eastAsia="Arial" w:cs="Arial"/>
          <w:sz w:val="19"/>
          <w:szCs w:val="19"/>
        </w:rPr>
      </w:pPr>
      <w:r>
        <w:rPr>
          <w:rFonts w:ascii="SimHei" w:hAnsi="SimHei" w:eastAsia="SimHei" w:cs="SimHei"/>
          <w:sz w:val="19"/>
          <w:szCs w:val="19"/>
          <w:spacing w:val="-9"/>
        </w:rPr>
        <w:t>附</w:t>
      </w:r>
      <w:r>
        <w:rPr>
          <w:rFonts w:ascii="SimHei" w:hAnsi="SimHei" w:eastAsia="SimHei" w:cs="SimHei"/>
          <w:sz w:val="19"/>
          <w:szCs w:val="19"/>
          <w:spacing w:val="18"/>
        </w:rPr>
        <w:t xml:space="preserve">  </w:t>
      </w:r>
      <w:r>
        <w:rPr>
          <w:rFonts w:ascii="SimHei" w:hAnsi="SimHei" w:eastAsia="SimHei" w:cs="SimHei"/>
          <w:sz w:val="19"/>
          <w:szCs w:val="19"/>
          <w:spacing w:val="-9"/>
        </w:rPr>
        <w:t>录</w:t>
      </w:r>
      <w:r>
        <w:rPr>
          <w:rFonts w:ascii="SimHei" w:hAnsi="SimHei" w:eastAsia="SimHei" w:cs="SimHei"/>
          <w:sz w:val="19"/>
          <w:szCs w:val="19"/>
          <w:spacing w:val="20"/>
        </w:rPr>
        <w:t xml:space="preserve">  </w:t>
      </w:r>
      <w:r>
        <w:rPr>
          <w:rFonts w:ascii="Arial" w:hAnsi="Arial" w:eastAsia="Arial" w:cs="Arial"/>
          <w:sz w:val="19"/>
          <w:szCs w:val="19"/>
          <w:spacing w:val="-9"/>
        </w:rPr>
        <w:t>E</w:t>
      </w:r>
    </w:p>
    <w:p>
      <w:pPr>
        <w:ind w:left="4329"/>
        <w:spacing w:before="81" w:line="222" w:lineRule="auto"/>
        <w:outlineLvl w:val="1"/>
        <w:rPr>
          <w:rFonts w:ascii="SimHei" w:hAnsi="SimHei" w:eastAsia="SimHei" w:cs="SimHei"/>
          <w:sz w:val="19"/>
          <w:szCs w:val="19"/>
        </w:rPr>
      </w:pPr>
      <w:bookmarkStart w:name="bookmark75" w:id="46"/>
      <w:bookmarkEnd w:id="46"/>
      <w:r>
        <w:rPr>
          <w:rFonts w:ascii="SimHei" w:hAnsi="SimHei" w:eastAsia="SimHei" w:cs="SimHei"/>
          <w:sz w:val="19"/>
          <w:szCs w:val="19"/>
          <w:spacing w:val="17"/>
        </w:rPr>
        <w:t>(资料性)</w:t>
      </w:r>
    </w:p>
    <w:p>
      <w:pPr>
        <w:ind w:left="4110"/>
        <w:spacing w:before="90" w:line="220" w:lineRule="auto"/>
        <w:rPr>
          <w:rFonts w:ascii="SimHei" w:hAnsi="SimHei" w:eastAsia="SimHei" w:cs="SimHei"/>
          <w:sz w:val="19"/>
          <w:szCs w:val="19"/>
        </w:rPr>
      </w:pPr>
      <w:r>
        <w:rPr>
          <w:rFonts w:ascii="SimHei" w:hAnsi="SimHei" w:eastAsia="SimHei" w:cs="SimHei"/>
          <w:sz w:val="19"/>
          <w:szCs w:val="19"/>
          <w:spacing w:val="17"/>
        </w:rPr>
        <w:t>瞬态能量试验</w:t>
      </w:r>
    </w:p>
    <w:p>
      <w:pPr>
        <w:spacing w:line="310" w:lineRule="auto"/>
        <w:rPr>
          <w:rFonts w:ascii="Arial"/>
          <w:sz w:val="21"/>
        </w:rPr>
      </w:pPr>
      <w:r/>
    </w:p>
    <w:p>
      <w:pPr>
        <w:pStyle w:val="BodyText"/>
        <w:ind w:left="110"/>
        <w:spacing w:before="63" w:line="222" w:lineRule="auto"/>
        <w:rPr>
          <w:rFonts w:ascii="SimHei" w:hAnsi="SimHei" w:eastAsia="SimHei" w:cs="SimHei"/>
          <w:sz w:val="19"/>
          <w:szCs w:val="19"/>
        </w:rPr>
      </w:pPr>
      <w:r>
        <w:rPr>
          <w:sz w:val="19"/>
          <w:szCs w:val="19"/>
          <w:spacing w:val="4"/>
        </w:rPr>
        <w:t>E.1     </w:t>
      </w:r>
      <w:r>
        <w:rPr>
          <w:rFonts w:ascii="SimHei" w:hAnsi="SimHei" w:eastAsia="SimHei" w:cs="SimHei"/>
          <w:sz w:val="19"/>
          <w:szCs w:val="19"/>
          <w:spacing w:val="4"/>
        </w:rPr>
        <w:t>原则</w:t>
      </w:r>
    </w:p>
    <w:p>
      <w:pPr>
        <w:pStyle w:val="BodyText"/>
        <w:ind w:left="40" w:firstLine="459"/>
        <w:spacing w:before="283" w:line="287" w:lineRule="auto"/>
        <w:rPr>
          <w:rFonts w:ascii="SimSun" w:hAnsi="SimSun" w:eastAsia="SimSun" w:cs="SimSun"/>
          <w:sz w:val="20"/>
          <w:szCs w:val="20"/>
        </w:rPr>
      </w:pPr>
      <w:r>
        <w:rPr>
          <w:rFonts w:ascii="SimSun" w:hAnsi="SimSun" w:eastAsia="SimSun" w:cs="SimSun"/>
          <w:sz w:val="20"/>
          <w:szCs w:val="20"/>
          <w:spacing w:val="3"/>
        </w:rPr>
        <w:t>产生瞬态电压和电流的电路，若其产生的瞬态能量不高于10.1.5.3规定，则允许其产生的瞬</w:t>
      </w:r>
      <w:r>
        <w:rPr>
          <w:rFonts w:ascii="SimSun" w:hAnsi="SimSun" w:eastAsia="SimSun" w:cs="SimSun"/>
          <w:sz w:val="20"/>
          <w:szCs w:val="20"/>
          <w:spacing w:val="2"/>
        </w:rPr>
        <w:t>态电压</w:t>
      </w:r>
      <w:r>
        <w:rPr>
          <w:rFonts w:ascii="SimSun" w:hAnsi="SimSun" w:eastAsia="SimSun" w:cs="SimSun"/>
          <w:sz w:val="20"/>
          <w:szCs w:val="20"/>
        </w:rPr>
        <w:t xml:space="preserve">  </w:t>
      </w:r>
      <w:r>
        <w:rPr>
          <w:rFonts w:ascii="SimSun" w:hAnsi="SimSun" w:eastAsia="SimSun" w:cs="SimSun"/>
          <w:sz w:val="20"/>
          <w:szCs w:val="20"/>
          <w:spacing w:val="11"/>
        </w:rPr>
        <w:t>和电流高于附录</w:t>
      </w:r>
      <w:r>
        <w:rPr>
          <w:rFonts w:ascii="SimSun" w:hAnsi="SimSun" w:eastAsia="SimSun" w:cs="SimSun"/>
          <w:sz w:val="20"/>
          <w:szCs w:val="20"/>
          <w:spacing w:val="-59"/>
        </w:rPr>
        <w:t xml:space="preserve"> </w:t>
      </w:r>
      <w:r>
        <w:rPr>
          <w:sz w:val="20"/>
          <w:szCs w:val="20"/>
          <w:spacing w:val="11"/>
        </w:rPr>
        <w:t>A</w:t>
      </w:r>
      <w:r>
        <w:rPr>
          <w:sz w:val="20"/>
          <w:szCs w:val="20"/>
          <w:spacing w:val="27"/>
          <w:w w:val="101"/>
        </w:rPr>
        <w:t xml:space="preserve"> </w:t>
      </w:r>
      <w:r>
        <w:rPr>
          <w:rFonts w:ascii="SimSun" w:hAnsi="SimSun" w:eastAsia="SimSun" w:cs="SimSun"/>
          <w:sz w:val="20"/>
          <w:szCs w:val="20"/>
          <w:spacing w:val="11"/>
        </w:rPr>
        <w:t>提供的数值。例如，当电源通过一系列半导体限流开关检测到大</w:t>
      </w:r>
      <w:r>
        <w:rPr>
          <w:rFonts w:ascii="SimSun" w:hAnsi="SimSun" w:eastAsia="SimSun" w:cs="SimSun"/>
          <w:sz w:val="20"/>
          <w:szCs w:val="20"/>
          <w:spacing w:val="10"/>
        </w:rPr>
        <w:t>电流并且切断时，</w:t>
      </w:r>
      <w:r>
        <w:rPr>
          <w:rFonts w:ascii="SimSun" w:hAnsi="SimSun" w:eastAsia="SimSun" w:cs="SimSun"/>
          <w:sz w:val="20"/>
          <w:szCs w:val="20"/>
        </w:rPr>
        <w:t xml:space="preserve"> </w:t>
      </w:r>
      <w:r>
        <w:rPr>
          <w:rFonts w:ascii="SimSun" w:hAnsi="SimSun" w:eastAsia="SimSun" w:cs="SimSun"/>
          <w:sz w:val="20"/>
          <w:szCs w:val="20"/>
          <w:spacing w:val="5"/>
        </w:rPr>
        <w:t>但是瞬时能量还是传递到负载上。又如，</w:t>
      </w:r>
      <w:r>
        <w:rPr>
          <w:rFonts w:ascii="SimSun" w:hAnsi="SimSun" w:eastAsia="SimSun" w:cs="SimSun"/>
          <w:sz w:val="20"/>
          <w:szCs w:val="20"/>
          <w:spacing w:val="77"/>
        </w:rPr>
        <w:t xml:space="preserve"> </w:t>
      </w:r>
      <w:r>
        <w:rPr>
          <w:rFonts w:ascii="SimSun" w:hAnsi="SimSun" w:eastAsia="SimSun" w:cs="SimSun"/>
          <w:sz w:val="20"/>
          <w:szCs w:val="20"/>
          <w:spacing w:val="5"/>
        </w:rPr>
        <w:t>一个电压检测电路用于触发与负载并联在一起的半导体闸流</w:t>
      </w:r>
      <w:r>
        <w:rPr>
          <w:rFonts w:ascii="SimSun" w:hAnsi="SimSun" w:eastAsia="SimSun" w:cs="SimSun"/>
          <w:sz w:val="20"/>
          <w:szCs w:val="20"/>
        </w:rPr>
        <w:t xml:space="preserve">  </w:t>
      </w:r>
      <w:r>
        <w:rPr>
          <w:rFonts w:ascii="SimSun" w:hAnsi="SimSun" w:eastAsia="SimSun" w:cs="SimSun"/>
          <w:sz w:val="20"/>
          <w:szCs w:val="20"/>
          <w:spacing w:val="-1"/>
        </w:rPr>
        <w:t>管，在半导体闸流管击穿前，高电压瞬时出现在负载两端。</w:t>
      </w:r>
    </w:p>
    <w:p>
      <w:pPr>
        <w:ind w:left="500"/>
        <w:spacing w:before="5" w:line="219" w:lineRule="auto"/>
        <w:rPr>
          <w:rFonts w:ascii="SimSun" w:hAnsi="SimSun" w:eastAsia="SimSun" w:cs="SimSun"/>
          <w:sz w:val="19"/>
          <w:szCs w:val="19"/>
        </w:rPr>
      </w:pPr>
      <w:r>
        <w:rPr>
          <w:rFonts w:ascii="SimSun" w:hAnsi="SimSun" w:eastAsia="SimSun" w:cs="SimSun"/>
          <w:sz w:val="19"/>
          <w:szCs w:val="19"/>
          <w:spacing w:val="14"/>
        </w:rPr>
        <w:t>电路宜按5.</w:t>
      </w:r>
      <w:r>
        <w:rPr>
          <w:rFonts w:ascii="SimSun" w:hAnsi="SimSun" w:eastAsia="SimSun" w:cs="SimSun"/>
          <w:sz w:val="19"/>
          <w:szCs w:val="19"/>
          <w:spacing w:val="-52"/>
        </w:rPr>
        <w:t xml:space="preserve"> </w:t>
      </w:r>
      <w:r>
        <w:rPr>
          <w:rFonts w:ascii="SimSun" w:hAnsi="SimSun" w:eastAsia="SimSun" w:cs="SimSun"/>
          <w:sz w:val="19"/>
          <w:szCs w:val="19"/>
          <w:spacing w:val="14"/>
        </w:rPr>
        <w:t>1规定的、产生本条款所述的最高能量的故障条件下进行试验。</w:t>
      </w:r>
    </w:p>
    <w:p>
      <w:pPr>
        <w:ind w:left="419"/>
        <w:spacing w:before="76" w:line="219" w:lineRule="auto"/>
        <w:rPr>
          <w:rFonts w:ascii="SimSun" w:hAnsi="SimSun" w:eastAsia="SimSun" w:cs="SimSun"/>
          <w:sz w:val="19"/>
          <w:szCs w:val="19"/>
        </w:rPr>
      </w:pPr>
      <w:r>
        <w:rPr>
          <w:rFonts w:ascii="SimSun" w:hAnsi="SimSun" w:eastAsia="SimSun" w:cs="SimSun"/>
          <w:sz w:val="19"/>
          <w:szCs w:val="19"/>
          <w:spacing w:val="-15"/>
        </w:rPr>
        <w:t>注：最不利条件不一定在最高电压时出现，低电压也宜进行评定。</w:t>
      </w:r>
    </w:p>
    <w:p>
      <w:pPr>
        <w:pStyle w:val="BodyText"/>
        <w:ind w:left="40" w:right="119" w:firstLine="459"/>
        <w:spacing w:before="94" w:line="260" w:lineRule="auto"/>
        <w:rPr>
          <w:rFonts w:ascii="SimSun" w:hAnsi="SimSun" w:eastAsia="SimSun" w:cs="SimSun"/>
          <w:sz w:val="20"/>
          <w:szCs w:val="20"/>
        </w:rPr>
      </w:pPr>
      <w:r>
        <w:rPr>
          <w:rFonts w:ascii="SimSun" w:hAnsi="SimSun" w:eastAsia="SimSun" w:cs="SimSun"/>
          <w:sz w:val="20"/>
          <w:szCs w:val="20"/>
          <w:spacing w:val="11"/>
        </w:rPr>
        <w:t>本试验旨在测量产生超过附录</w:t>
      </w:r>
      <w:r>
        <w:rPr>
          <w:rFonts w:ascii="SimSun" w:hAnsi="SimSun" w:eastAsia="SimSun" w:cs="SimSun"/>
          <w:sz w:val="20"/>
          <w:szCs w:val="20"/>
          <w:spacing w:val="-26"/>
        </w:rPr>
        <w:t xml:space="preserve"> </w:t>
      </w:r>
      <w:r>
        <w:rPr>
          <w:sz w:val="20"/>
          <w:szCs w:val="20"/>
          <w:spacing w:val="11"/>
        </w:rPr>
        <w:t>A</w:t>
      </w:r>
      <w:r>
        <w:rPr>
          <w:sz w:val="20"/>
          <w:szCs w:val="20"/>
          <w:spacing w:val="18"/>
        </w:rPr>
        <w:t xml:space="preserve"> </w:t>
      </w:r>
      <w:r>
        <w:rPr>
          <w:rFonts w:ascii="SimSun" w:hAnsi="SimSun" w:eastAsia="SimSun" w:cs="SimSun"/>
          <w:sz w:val="20"/>
          <w:szCs w:val="20"/>
          <w:spacing w:val="11"/>
        </w:rPr>
        <w:t>规定的电压和电流时或使用10.1的火花试验装置进行试验时不</w:t>
      </w:r>
      <w:r>
        <w:rPr>
          <w:rFonts w:ascii="SimSun" w:hAnsi="SimSun" w:eastAsia="SimSun" w:cs="SimSun"/>
          <w:sz w:val="20"/>
          <w:szCs w:val="20"/>
        </w:rPr>
        <w:t xml:space="preserve"> </w:t>
      </w:r>
      <w:r>
        <w:rPr>
          <w:rFonts w:ascii="SimSun" w:hAnsi="SimSun" w:eastAsia="SimSun" w:cs="SimSun"/>
          <w:sz w:val="20"/>
          <w:szCs w:val="20"/>
          <w:spacing w:val="5"/>
        </w:rPr>
        <w:t>会引起点燃的能量值。</w:t>
      </w:r>
    </w:p>
    <w:p>
      <w:pPr>
        <w:pStyle w:val="BodyText"/>
        <w:ind w:left="40"/>
        <w:spacing w:before="195" w:line="221" w:lineRule="auto"/>
        <w:rPr>
          <w:rFonts w:ascii="SimHei" w:hAnsi="SimHei" w:eastAsia="SimHei" w:cs="SimHei"/>
          <w:sz w:val="18"/>
          <w:szCs w:val="18"/>
        </w:rPr>
      </w:pPr>
      <w:r>
        <w:rPr>
          <w:sz w:val="18"/>
          <w:szCs w:val="18"/>
          <w:spacing w:val="-3"/>
        </w:rPr>
        <w:t>E.2       </w:t>
      </w:r>
      <w:r>
        <w:rPr>
          <w:rFonts w:ascii="SimHei" w:hAnsi="SimHei" w:eastAsia="SimHei" w:cs="SimHei"/>
          <w:sz w:val="18"/>
          <w:szCs w:val="18"/>
          <w:spacing w:val="-3"/>
        </w:rPr>
        <w:t>试</w:t>
      </w:r>
      <w:r>
        <w:rPr>
          <w:rFonts w:ascii="SimHei" w:hAnsi="SimHei" w:eastAsia="SimHei" w:cs="SimHei"/>
          <w:sz w:val="18"/>
          <w:szCs w:val="18"/>
          <w:spacing w:val="-3"/>
        </w:rPr>
        <w:t xml:space="preserve"> </w:t>
      </w:r>
      <w:r>
        <w:rPr>
          <w:rFonts w:ascii="SimHei" w:hAnsi="SimHei" w:eastAsia="SimHei" w:cs="SimHei"/>
          <w:sz w:val="18"/>
          <w:szCs w:val="18"/>
          <w:spacing w:val="-3"/>
        </w:rPr>
        <w:t>验</w:t>
      </w:r>
    </w:p>
    <w:p>
      <w:pPr>
        <w:pStyle w:val="BodyText"/>
        <w:ind w:left="40" w:right="141" w:firstLine="459"/>
        <w:spacing w:before="285" w:line="278" w:lineRule="auto"/>
        <w:rPr>
          <w:rFonts w:ascii="SimSun" w:hAnsi="SimSun" w:eastAsia="SimSun" w:cs="SimSun"/>
          <w:sz w:val="20"/>
          <w:szCs w:val="20"/>
        </w:rPr>
      </w:pPr>
      <w:r>
        <w:rPr>
          <w:rFonts w:ascii="SimSun" w:hAnsi="SimSun" w:eastAsia="SimSun" w:cs="SimSun"/>
          <w:sz w:val="20"/>
          <w:szCs w:val="20"/>
          <w:spacing w:val="6"/>
        </w:rPr>
        <w:t>用电压和电流超过附录</w:t>
      </w:r>
      <w:r>
        <w:rPr>
          <w:rFonts w:ascii="SimSun" w:hAnsi="SimSun" w:eastAsia="SimSun" w:cs="SimSun"/>
          <w:sz w:val="20"/>
          <w:szCs w:val="20"/>
          <w:spacing w:val="-37"/>
        </w:rPr>
        <w:t xml:space="preserve"> </w:t>
      </w:r>
      <w:r>
        <w:rPr>
          <w:sz w:val="20"/>
          <w:szCs w:val="20"/>
          <w:spacing w:val="6"/>
        </w:rPr>
        <w:t>A</w:t>
      </w:r>
      <w:r>
        <w:rPr>
          <w:sz w:val="20"/>
          <w:szCs w:val="20"/>
          <w:spacing w:val="27"/>
          <w:w w:val="101"/>
        </w:rPr>
        <w:t xml:space="preserve"> </w:t>
      </w:r>
      <w:r>
        <w:rPr>
          <w:rFonts w:ascii="SimSun" w:hAnsi="SimSun" w:eastAsia="SimSun" w:cs="SimSun"/>
          <w:sz w:val="20"/>
          <w:szCs w:val="20"/>
          <w:spacing w:val="6"/>
        </w:rPr>
        <w:t>规定值的这段时间，或者用电压和电流超过火花试验装置进行试验不会</w:t>
      </w:r>
      <w:r>
        <w:rPr>
          <w:rFonts w:ascii="SimSun" w:hAnsi="SimSun" w:eastAsia="SimSun" w:cs="SimSun"/>
          <w:sz w:val="20"/>
          <w:szCs w:val="20"/>
        </w:rPr>
        <w:t xml:space="preserve"> </w:t>
      </w:r>
      <w:r>
        <w:rPr>
          <w:rFonts w:ascii="SimSun" w:hAnsi="SimSun" w:eastAsia="SimSun" w:cs="SimSun"/>
          <w:sz w:val="20"/>
          <w:szCs w:val="20"/>
          <w:spacing w:val="4"/>
        </w:rPr>
        <w:t>点燃值的这段时间，与功率的积分来获得可能释放到爆炸性环境中的能量。</w:t>
      </w:r>
    </w:p>
    <w:p>
      <w:pPr>
        <w:ind w:left="40" w:right="141" w:firstLine="459"/>
        <w:spacing w:before="28" w:line="274" w:lineRule="auto"/>
        <w:jc w:val="both"/>
        <w:rPr>
          <w:rFonts w:ascii="SimSun" w:hAnsi="SimSun" w:eastAsia="SimSun" w:cs="SimSun"/>
          <w:sz w:val="20"/>
          <w:szCs w:val="20"/>
        </w:rPr>
      </w:pPr>
      <w:r>
        <w:rPr>
          <w:rFonts w:ascii="SimSun" w:hAnsi="SimSun" w:eastAsia="SimSun" w:cs="SimSun"/>
          <w:sz w:val="20"/>
          <w:szCs w:val="20"/>
          <w:spacing w:val="8"/>
        </w:rPr>
        <w:t>电路试验在5.1规定故障的最不利条件下进行。如果电路向外部</w:t>
      </w:r>
      <w:r>
        <w:rPr>
          <w:rFonts w:ascii="SimSun" w:hAnsi="SimSun" w:eastAsia="SimSun" w:cs="SimSun"/>
          <w:sz w:val="20"/>
          <w:szCs w:val="20"/>
          <w:spacing w:val="7"/>
        </w:rPr>
        <w:t>设备供电(例如，串联半导体限流</w:t>
      </w:r>
      <w:r>
        <w:rPr>
          <w:rFonts w:ascii="SimSun" w:hAnsi="SimSun" w:eastAsia="SimSun" w:cs="SimSun"/>
          <w:sz w:val="20"/>
          <w:szCs w:val="20"/>
        </w:rPr>
        <w:t xml:space="preserve"> </w:t>
      </w:r>
      <w:r>
        <w:rPr>
          <w:rFonts w:ascii="SimSun" w:hAnsi="SimSun" w:eastAsia="SimSun" w:cs="SimSun"/>
          <w:sz w:val="20"/>
          <w:szCs w:val="20"/>
          <w:spacing w:val="7"/>
        </w:rPr>
        <w:t>开关的电源通过其输出端子，向爆炸性环境中</w:t>
      </w:r>
      <w:r>
        <w:rPr>
          <w:rFonts w:ascii="SimSun" w:hAnsi="SimSun" w:eastAsia="SimSun" w:cs="SimSun"/>
          <w:sz w:val="20"/>
          <w:szCs w:val="20"/>
          <w:spacing w:val="6"/>
        </w:rPr>
        <w:t>的其他设备输送电源),那么,最不利的负载可能是在开路</w:t>
      </w:r>
      <w:r>
        <w:rPr>
          <w:rFonts w:ascii="SimSun" w:hAnsi="SimSun" w:eastAsia="SimSun" w:cs="SimSun"/>
          <w:sz w:val="20"/>
          <w:szCs w:val="20"/>
        </w:rPr>
        <w:t xml:space="preserve"> </w:t>
      </w:r>
      <w:r>
        <w:rPr>
          <w:rFonts w:ascii="SimSun" w:hAnsi="SimSun" w:eastAsia="SimSun" w:cs="SimSun"/>
          <w:sz w:val="20"/>
          <w:szCs w:val="20"/>
          <w:spacing w:val="5"/>
        </w:rPr>
        <w:t>和短路限值之间的任一负载。</w:t>
      </w:r>
    </w:p>
    <w:p>
      <w:pPr>
        <w:pStyle w:val="BodyText"/>
        <w:ind w:left="40" w:right="155" w:firstLine="379"/>
        <w:spacing w:before="26" w:line="273" w:lineRule="auto"/>
        <w:jc w:val="both"/>
        <w:rPr>
          <w:rFonts w:ascii="SimSun" w:hAnsi="SimSun" w:eastAsia="SimSun" w:cs="SimSun"/>
          <w:sz w:val="21"/>
          <w:szCs w:val="21"/>
        </w:rPr>
      </w:pPr>
      <w:r>
        <w:rPr>
          <w:rFonts w:ascii="SimSun" w:hAnsi="SimSun" w:eastAsia="SimSun" w:cs="SimSun"/>
          <w:sz w:val="21"/>
          <w:szCs w:val="21"/>
          <w:spacing w:val="-1"/>
        </w:rPr>
        <w:t>例如：如果开路时电源电压为15</w:t>
      </w:r>
      <w:r>
        <w:rPr>
          <w:rFonts w:ascii="SimSun" w:hAnsi="SimSun" w:eastAsia="SimSun" w:cs="SimSun"/>
          <w:sz w:val="21"/>
          <w:szCs w:val="21"/>
          <w:spacing w:val="-58"/>
        </w:rPr>
        <w:t xml:space="preserve"> </w:t>
      </w:r>
      <w:r>
        <w:rPr>
          <w:sz w:val="21"/>
          <w:szCs w:val="21"/>
          <w:spacing w:val="-1"/>
        </w:rPr>
        <w:t>V,</w:t>
      </w:r>
      <w:r>
        <w:rPr>
          <w:sz w:val="21"/>
          <w:szCs w:val="21"/>
          <w:spacing w:val="16"/>
        </w:rPr>
        <w:t xml:space="preserve"> </w:t>
      </w:r>
      <w:r>
        <w:rPr>
          <w:rFonts w:ascii="SimSun" w:hAnsi="SimSun" w:eastAsia="SimSun" w:cs="SimSun"/>
          <w:sz w:val="21"/>
          <w:szCs w:val="21"/>
          <w:spacing w:val="-1"/>
        </w:rPr>
        <w:t>且有</w:t>
      </w:r>
      <w:r>
        <w:rPr>
          <w:rFonts w:ascii="SimSun" w:hAnsi="SimSun" w:eastAsia="SimSun" w:cs="SimSun"/>
          <w:sz w:val="21"/>
          <w:szCs w:val="21"/>
          <w:spacing w:val="-2"/>
        </w:rPr>
        <w:t>一串联限流开关在电流为1</w:t>
      </w:r>
      <w:r>
        <w:rPr>
          <w:sz w:val="21"/>
          <w:szCs w:val="21"/>
          <w:spacing w:val="-2"/>
        </w:rPr>
        <w:t>A</w:t>
      </w:r>
      <w:r>
        <w:rPr>
          <w:sz w:val="21"/>
          <w:szCs w:val="21"/>
          <w:spacing w:val="17"/>
          <w:w w:val="101"/>
        </w:rPr>
        <w:t xml:space="preserve"> </w:t>
      </w:r>
      <w:r>
        <w:rPr>
          <w:rFonts w:ascii="SimSun" w:hAnsi="SimSun" w:eastAsia="SimSun" w:cs="SimSun"/>
          <w:sz w:val="21"/>
          <w:szCs w:val="21"/>
          <w:spacing w:val="-2"/>
        </w:rPr>
        <w:t>时动作，那么可以预计，当</w:t>
      </w:r>
      <w:r>
        <w:rPr>
          <w:rFonts w:ascii="SimSun" w:hAnsi="SimSun" w:eastAsia="SimSun" w:cs="SimSun"/>
          <w:sz w:val="21"/>
          <w:szCs w:val="21"/>
        </w:rPr>
        <w:t xml:space="preserve"> </w:t>
      </w:r>
      <w:r>
        <w:rPr>
          <w:rFonts w:ascii="SimSun" w:hAnsi="SimSun" w:eastAsia="SimSun" w:cs="SimSun"/>
          <w:sz w:val="21"/>
          <w:szCs w:val="21"/>
          <w:spacing w:val="-1"/>
        </w:rPr>
        <w:t>电路连接到大约14.5 </w:t>
      </w:r>
      <w:r>
        <w:rPr>
          <w:sz w:val="21"/>
          <w:szCs w:val="21"/>
          <w:spacing w:val="-1"/>
        </w:rPr>
        <w:t>V </w:t>
      </w:r>
      <w:r>
        <w:rPr>
          <w:rFonts w:ascii="SimSun" w:hAnsi="SimSun" w:eastAsia="SimSun" w:cs="SimSun"/>
          <w:sz w:val="21"/>
          <w:szCs w:val="21"/>
          <w:spacing w:val="-1"/>
        </w:rPr>
        <w:t>的最不利齐纳负载时</w:t>
      </w:r>
      <w:r>
        <w:rPr>
          <w:rFonts w:ascii="SimSun" w:hAnsi="SimSun" w:eastAsia="SimSun" w:cs="SimSun"/>
          <w:sz w:val="21"/>
          <w:szCs w:val="21"/>
          <w:spacing w:val="-2"/>
        </w:rPr>
        <w:t>，在引起电流开关动作前将会产生一个大于1</w:t>
      </w:r>
      <w:r>
        <w:rPr>
          <w:sz w:val="21"/>
          <w:szCs w:val="21"/>
          <w:spacing w:val="-2"/>
        </w:rPr>
        <w:t>A</w:t>
      </w:r>
      <w:r>
        <w:rPr>
          <w:sz w:val="21"/>
          <w:szCs w:val="21"/>
          <w:spacing w:val="28"/>
        </w:rPr>
        <w:t xml:space="preserve"> </w:t>
      </w:r>
      <w:r>
        <w:rPr>
          <w:rFonts w:ascii="SimSun" w:hAnsi="SimSun" w:eastAsia="SimSun" w:cs="SimSun"/>
          <w:sz w:val="21"/>
          <w:szCs w:val="21"/>
          <w:spacing w:val="-2"/>
        </w:rPr>
        <w:t>的瞬态电</w:t>
      </w:r>
      <w:r>
        <w:rPr>
          <w:rFonts w:ascii="SimSun" w:hAnsi="SimSun" w:eastAsia="SimSun" w:cs="SimSun"/>
          <w:sz w:val="21"/>
          <w:szCs w:val="21"/>
        </w:rPr>
        <w:t xml:space="preserve"> </w:t>
      </w:r>
      <w:r>
        <w:rPr>
          <w:rFonts w:ascii="SimSun" w:hAnsi="SimSun" w:eastAsia="SimSun" w:cs="SimSun"/>
          <w:sz w:val="21"/>
          <w:szCs w:val="21"/>
          <w:spacing w:val="-2"/>
        </w:rPr>
        <w:t>流。电压低于该值的齐纳负载也宜考虑进行试验。</w:t>
      </w:r>
    </w:p>
    <w:p>
      <w:pPr>
        <w:pStyle w:val="BodyText"/>
        <w:ind w:left="40" w:right="179" w:firstLine="379"/>
        <w:spacing w:before="3" w:line="273" w:lineRule="auto"/>
        <w:jc w:val="both"/>
        <w:rPr>
          <w:rFonts w:ascii="SimSun" w:hAnsi="SimSun" w:eastAsia="SimSun" w:cs="SimSun"/>
          <w:sz w:val="21"/>
          <w:szCs w:val="21"/>
        </w:rPr>
      </w:pPr>
      <w:r>
        <w:rPr>
          <w:rFonts w:ascii="SimSun" w:hAnsi="SimSun" w:eastAsia="SimSun" w:cs="SimSun"/>
          <w:sz w:val="21"/>
          <w:szCs w:val="21"/>
          <w:spacing w:val="-6"/>
        </w:rPr>
        <w:t>对于Ⅱ</w:t>
      </w:r>
      <w:r>
        <w:rPr>
          <w:sz w:val="21"/>
          <w:szCs w:val="21"/>
          <w:spacing w:val="-6"/>
        </w:rPr>
        <w:t>B </w:t>
      </w:r>
      <w:r>
        <w:rPr>
          <w:rFonts w:ascii="SimSun" w:hAnsi="SimSun" w:eastAsia="SimSun" w:cs="SimSun"/>
          <w:sz w:val="21"/>
          <w:szCs w:val="21"/>
          <w:spacing w:val="-6"/>
        </w:rPr>
        <w:t>类设备，14.5 </w:t>
      </w:r>
      <w:r>
        <w:rPr>
          <w:sz w:val="21"/>
          <w:szCs w:val="21"/>
          <w:spacing w:val="-6"/>
        </w:rPr>
        <w:t>V</w:t>
      </w:r>
      <w:r>
        <w:rPr>
          <w:rFonts w:ascii="SimSun" w:hAnsi="SimSun" w:eastAsia="SimSun" w:cs="SimSun"/>
          <w:sz w:val="21"/>
          <w:szCs w:val="21"/>
          <w:spacing w:val="-6"/>
        </w:rPr>
        <w:t>电压允许的最大电流是3.76 </w:t>
      </w:r>
      <w:r>
        <w:rPr>
          <w:sz w:val="21"/>
          <w:szCs w:val="21"/>
          <w:spacing w:val="-6"/>
        </w:rPr>
        <w:t>A(</w:t>
      </w:r>
      <w:r>
        <w:rPr>
          <w:sz w:val="21"/>
          <w:szCs w:val="21"/>
          <w:spacing w:val="-14"/>
        </w:rPr>
        <w:t xml:space="preserve"> </w:t>
      </w:r>
      <w:r>
        <w:rPr>
          <w:rFonts w:ascii="SimSun" w:hAnsi="SimSun" w:eastAsia="SimSun" w:cs="SimSun"/>
          <w:sz w:val="21"/>
          <w:szCs w:val="21"/>
          <w:spacing w:val="-6"/>
        </w:rPr>
        <w:t>如表</w:t>
      </w:r>
      <w:r>
        <w:rPr>
          <w:sz w:val="21"/>
          <w:szCs w:val="21"/>
          <w:spacing w:val="-7"/>
        </w:rPr>
        <w:t>A.1)</w:t>
      </w:r>
      <w:r>
        <w:rPr>
          <w:sz w:val="21"/>
          <w:szCs w:val="21"/>
          <w:spacing w:val="-24"/>
        </w:rPr>
        <w:t xml:space="preserve"> </w:t>
      </w:r>
      <w:r>
        <w:rPr>
          <w:rFonts w:ascii="SimSun" w:hAnsi="SimSun" w:eastAsia="SimSun" w:cs="SimSun"/>
          <w:sz w:val="21"/>
          <w:szCs w:val="21"/>
          <w:spacing w:val="-7"/>
        </w:rPr>
        <w:t>。</w:t>
      </w:r>
      <w:r>
        <w:rPr>
          <w:rFonts w:ascii="SimSun" w:hAnsi="SimSun" w:eastAsia="SimSun" w:cs="SimSun"/>
          <w:sz w:val="21"/>
          <w:szCs w:val="21"/>
          <w:spacing w:val="-42"/>
        </w:rPr>
        <w:t xml:space="preserve"> </w:t>
      </w:r>
      <w:r>
        <w:rPr>
          <w:rFonts w:ascii="SimSun" w:hAnsi="SimSun" w:eastAsia="SimSun" w:cs="SimSun"/>
          <w:sz w:val="21"/>
          <w:szCs w:val="21"/>
          <w:spacing w:val="-7"/>
        </w:rPr>
        <w:t>因此，试验在电流超过3.76 </w:t>
      </w:r>
      <w:r>
        <w:rPr>
          <w:sz w:val="21"/>
          <w:szCs w:val="21"/>
          <w:spacing w:val="-7"/>
        </w:rPr>
        <w:t>A</w:t>
      </w:r>
      <w:r>
        <w:rPr>
          <w:sz w:val="21"/>
          <w:szCs w:val="21"/>
        </w:rPr>
        <w:t xml:space="preserve"> </w:t>
      </w:r>
      <w:r>
        <w:rPr>
          <w:rFonts w:ascii="SimSun" w:hAnsi="SimSun" w:eastAsia="SimSun" w:cs="SimSun"/>
          <w:sz w:val="21"/>
          <w:szCs w:val="21"/>
          <w:spacing w:val="7"/>
        </w:rPr>
        <w:t>这段时间测量电压和电流。试验的配置以及预期电压和电流用一个数字示波器记录，如图</w:t>
      </w:r>
      <w:r>
        <w:rPr>
          <w:rFonts w:ascii="SimSun" w:hAnsi="SimSun" w:eastAsia="SimSun" w:cs="SimSun"/>
          <w:sz w:val="21"/>
          <w:szCs w:val="21"/>
          <w:spacing w:val="-51"/>
        </w:rPr>
        <w:t xml:space="preserve"> </w:t>
      </w:r>
      <w:r>
        <w:rPr>
          <w:sz w:val="21"/>
          <w:szCs w:val="21"/>
          <w:spacing w:val="7"/>
        </w:rPr>
        <w:t>E.1  </w:t>
      </w:r>
      <w:r>
        <w:rPr>
          <w:rFonts w:ascii="SimSun" w:hAnsi="SimSun" w:eastAsia="SimSun" w:cs="SimSun"/>
          <w:sz w:val="21"/>
          <w:szCs w:val="21"/>
          <w:spacing w:val="7"/>
        </w:rPr>
        <w:t>和</w:t>
      </w:r>
      <w:r>
        <w:rPr>
          <w:rFonts w:ascii="SimSun" w:hAnsi="SimSun" w:eastAsia="SimSun" w:cs="SimSun"/>
          <w:sz w:val="21"/>
          <w:szCs w:val="21"/>
        </w:rPr>
        <w:t xml:space="preserve"> </w:t>
      </w:r>
      <w:r>
        <w:rPr>
          <w:rFonts w:ascii="SimSun" w:hAnsi="SimSun" w:eastAsia="SimSun" w:cs="SimSun"/>
          <w:sz w:val="21"/>
          <w:szCs w:val="21"/>
          <w:spacing w:val="-9"/>
        </w:rPr>
        <w:t>图</w:t>
      </w:r>
      <w:r>
        <w:rPr>
          <w:rFonts w:ascii="SimSun" w:hAnsi="SimSun" w:eastAsia="SimSun" w:cs="SimSun"/>
          <w:sz w:val="21"/>
          <w:szCs w:val="21"/>
          <w:spacing w:val="-44"/>
        </w:rPr>
        <w:t xml:space="preserve"> </w:t>
      </w:r>
      <w:r>
        <w:rPr>
          <w:sz w:val="21"/>
          <w:szCs w:val="21"/>
          <w:spacing w:val="-9"/>
        </w:rPr>
        <w:t>E.2</w:t>
      </w:r>
      <w:r>
        <w:rPr>
          <w:sz w:val="21"/>
          <w:szCs w:val="21"/>
          <w:spacing w:val="-14"/>
        </w:rPr>
        <w:t xml:space="preserve"> </w:t>
      </w:r>
      <w:r>
        <w:rPr>
          <w:rFonts w:ascii="SimSun" w:hAnsi="SimSun" w:eastAsia="SimSun" w:cs="SimSun"/>
          <w:sz w:val="21"/>
          <w:szCs w:val="21"/>
          <w:spacing w:val="-9"/>
        </w:rPr>
        <w:t>所示。</w:t>
      </w:r>
    </w:p>
    <w:p>
      <w:pPr>
        <w:ind w:right="200" w:firstLine="419"/>
        <w:spacing w:before="69" w:line="278" w:lineRule="auto"/>
        <w:jc w:val="both"/>
        <w:rPr>
          <w:rFonts w:ascii="SimSun" w:hAnsi="SimSun" w:eastAsia="SimSun" w:cs="SimSun"/>
          <w:sz w:val="20"/>
          <w:szCs w:val="20"/>
        </w:rPr>
      </w:pPr>
      <w:r>
        <w:rPr>
          <w:rFonts w:ascii="SimSun" w:hAnsi="SimSun" w:eastAsia="SimSun" w:cs="SimSun"/>
          <w:sz w:val="20"/>
          <w:szCs w:val="20"/>
          <w:spacing w:val="4"/>
        </w:rPr>
        <w:t>在这种情况下，瞬态能量通过测量齐纳管的电流(使用钳</w:t>
      </w:r>
      <w:r>
        <w:rPr>
          <w:rFonts w:ascii="SimSun" w:hAnsi="SimSun" w:eastAsia="SimSun" w:cs="SimSun"/>
          <w:sz w:val="20"/>
          <w:szCs w:val="20"/>
          <w:spacing w:val="3"/>
        </w:rPr>
        <w:t>形电流表)和电压来计算。同时，可以测量</w:t>
      </w:r>
      <w:r>
        <w:rPr>
          <w:rFonts w:ascii="SimSun" w:hAnsi="SimSun" w:eastAsia="SimSun" w:cs="SimSun"/>
          <w:sz w:val="20"/>
          <w:szCs w:val="20"/>
        </w:rPr>
        <w:t xml:space="preserve"> </w:t>
      </w:r>
      <w:r>
        <w:rPr>
          <w:rFonts w:ascii="SimSun" w:hAnsi="SimSun" w:eastAsia="SimSun" w:cs="SimSun"/>
          <w:sz w:val="20"/>
          <w:szCs w:val="20"/>
          <w:spacing w:val="9"/>
        </w:rPr>
        <w:t>得到齐纳管每个值的一系列与电流相对应的时间，从而获得</w:t>
      </w:r>
      <w:r>
        <w:rPr>
          <w:rFonts w:ascii="SimSun" w:hAnsi="SimSun" w:eastAsia="SimSun" w:cs="SimSun"/>
          <w:sz w:val="20"/>
          <w:szCs w:val="20"/>
          <w:spacing w:val="8"/>
        </w:rPr>
        <w:t>电压乘以电流及对应时间的曲线图。计算</w:t>
      </w:r>
      <w:r>
        <w:rPr>
          <w:rFonts w:ascii="SimSun" w:hAnsi="SimSun" w:eastAsia="SimSun" w:cs="SimSun"/>
          <w:sz w:val="20"/>
          <w:szCs w:val="20"/>
        </w:rPr>
        <w:t xml:space="preserve"> </w:t>
      </w:r>
      <w:r>
        <w:rPr>
          <w:rFonts w:ascii="SimSun" w:hAnsi="SimSun" w:eastAsia="SimSun" w:cs="SimSun"/>
          <w:sz w:val="20"/>
          <w:szCs w:val="20"/>
          <w:spacing w:val="4"/>
        </w:rPr>
        <w:t>电流下降到非点燃值以前曲线图的面积，即试验</w:t>
      </w:r>
      <w:r>
        <w:rPr>
          <w:rFonts w:ascii="SimSun" w:hAnsi="SimSun" w:eastAsia="SimSun" w:cs="SimSun"/>
          <w:sz w:val="20"/>
          <w:szCs w:val="20"/>
          <w:spacing w:val="3"/>
        </w:rPr>
        <w:t>获得的瞬态能量。</w:t>
      </w:r>
    </w:p>
    <w:p>
      <w:pPr>
        <w:pStyle w:val="BodyText"/>
        <w:ind w:right="196" w:firstLine="419"/>
        <w:spacing w:before="44" w:line="288" w:lineRule="auto"/>
        <w:jc w:val="both"/>
        <w:rPr>
          <w:rFonts w:ascii="SimSun" w:hAnsi="SimSun" w:eastAsia="SimSun" w:cs="SimSun"/>
          <w:sz w:val="20"/>
          <w:szCs w:val="20"/>
        </w:rPr>
      </w:pPr>
      <w:r>
        <w:rPr>
          <w:rFonts w:ascii="SimSun" w:hAnsi="SimSun" w:eastAsia="SimSun" w:cs="SimSun"/>
          <w:sz w:val="20"/>
          <w:szCs w:val="20"/>
          <w:spacing w:val="13"/>
        </w:rPr>
        <w:t>在其他情况下，最严酷的负载可能是可变电阻器。在这种情况下，对应每个短路至电阻</w:t>
      </w:r>
      <w:r>
        <w:rPr>
          <w:rFonts w:ascii="SimSun" w:hAnsi="SimSun" w:eastAsia="SimSun" w:cs="SimSun"/>
          <w:sz w:val="20"/>
          <w:szCs w:val="20"/>
          <w:spacing w:val="12"/>
        </w:rPr>
        <w:t>值小于</w:t>
      </w:r>
      <w:r>
        <w:rPr>
          <w:rFonts w:ascii="SimSun" w:hAnsi="SimSun" w:eastAsia="SimSun" w:cs="SimSun"/>
          <w:sz w:val="20"/>
          <w:szCs w:val="20"/>
        </w:rPr>
        <w:t xml:space="preserve"> </w:t>
      </w:r>
      <w:r>
        <w:rPr>
          <w:sz w:val="20"/>
          <w:szCs w:val="20"/>
          <w:spacing w:val="6"/>
        </w:rPr>
        <w:t>U</w:t>
      </w:r>
      <w:r>
        <w:rPr>
          <w:sz w:val="20"/>
          <w:szCs w:val="20"/>
          <w:spacing w:val="-11"/>
        </w:rPr>
        <w:t xml:space="preserve"> </w:t>
      </w:r>
      <w:r>
        <w:rPr>
          <w:rFonts w:ascii="SimSun" w:hAnsi="SimSun" w:eastAsia="SimSun" w:cs="SimSun"/>
          <w:sz w:val="20"/>
          <w:szCs w:val="20"/>
          <w:spacing w:val="6"/>
        </w:rPr>
        <w:t>。</w:t>
      </w:r>
      <w:r>
        <w:rPr>
          <w:sz w:val="20"/>
          <w:szCs w:val="20"/>
          <w:spacing w:val="6"/>
        </w:rPr>
        <w:t>/I</w:t>
      </w:r>
      <w:r>
        <w:rPr>
          <w:rFonts w:ascii="SimSun" w:hAnsi="SimSun" w:eastAsia="SimSun" w:cs="SimSun"/>
          <w:sz w:val="20"/>
          <w:szCs w:val="20"/>
          <w:spacing w:val="6"/>
        </w:rPr>
        <w:t>。的电阻负载可绘出一组电流时间曲线，通过电阻上产生的功率及对应的时间计算传递的瞬态功</w:t>
      </w:r>
      <w:r>
        <w:rPr>
          <w:rFonts w:ascii="SimSun" w:hAnsi="SimSun" w:eastAsia="SimSun" w:cs="SimSun"/>
          <w:sz w:val="20"/>
          <w:szCs w:val="20"/>
        </w:rPr>
        <w:t xml:space="preserve"> </w:t>
      </w:r>
      <w:r>
        <w:rPr>
          <w:rFonts w:ascii="SimSun" w:hAnsi="SimSun" w:eastAsia="SimSun" w:cs="SimSun"/>
          <w:sz w:val="20"/>
          <w:szCs w:val="20"/>
          <w:spacing w:val="4"/>
        </w:rPr>
        <w:t>率。此类负载可以是电容器或者电感器，这</w:t>
      </w:r>
      <w:r>
        <w:rPr>
          <w:rFonts w:ascii="SimSun" w:hAnsi="SimSun" w:eastAsia="SimSun" w:cs="SimSun"/>
          <w:sz w:val="20"/>
          <w:szCs w:val="20"/>
          <w:spacing w:val="3"/>
        </w:rPr>
        <w:t>取决于特定的输出参数。</w:t>
      </w:r>
    </w:p>
    <w:p>
      <w:pPr>
        <w:pStyle w:val="BodyText"/>
        <w:ind w:right="201" w:firstLine="419"/>
        <w:spacing w:before="26" w:line="287" w:lineRule="auto"/>
        <w:jc w:val="both"/>
        <w:rPr>
          <w:rFonts w:ascii="SimSun" w:hAnsi="SimSun" w:eastAsia="SimSun" w:cs="SimSun"/>
          <w:sz w:val="20"/>
          <w:szCs w:val="20"/>
        </w:rPr>
      </w:pPr>
      <w:r>
        <w:rPr>
          <w:rFonts w:ascii="SimSun" w:hAnsi="SimSun" w:eastAsia="SimSun" w:cs="SimSun"/>
          <w:sz w:val="20"/>
          <w:szCs w:val="20"/>
          <w:spacing w:val="2"/>
        </w:rPr>
        <w:t>需要注意的是，电压和电流用小于1</w:t>
      </w:r>
      <w:r>
        <w:rPr>
          <w:rFonts w:ascii="SimSun" w:hAnsi="SimSun" w:eastAsia="SimSun" w:cs="SimSun"/>
          <w:sz w:val="20"/>
          <w:szCs w:val="20"/>
          <w:spacing w:val="70"/>
        </w:rPr>
        <w:t xml:space="preserve"> </w:t>
      </w:r>
      <w:r>
        <w:rPr>
          <w:rFonts w:ascii="SimSun" w:hAnsi="SimSun" w:eastAsia="SimSun" w:cs="SimSun"/>
          <w:sz w:val="20"/>
          <w:szCs w:val="20"/>
          <w:spacing w:val="2"/>
        </w:rPr>
        <w:t>μ</w:t>
      </w:r>
      <w:r>
        <w:rPr>
          <w:sz w:val="20"/>
          <w:szCs w:val="20"/>
          <w:spacing w:val="2"/>
        </w:rPr>
        <w:t>s/</w:t>
      </w:r>
      <w:r>
        <w:rPr>
          <w:sz w:val="20"/>
          <w:szCs w:val="20"/>
          <w:spacing w:val="16"/>
        </w:rPr>
        <w:t xml:space="preserve"> </w:t>
      </w:r>
      <w:r>
        <w:rPr>
          <w:rFonts w:ascii="SimSun" w:hAnsi="SimSun" w:eastAsia="SimSun" w:cs="SimSun"/>
          <w:sz w:val="20"/>
          <w:szCs w:val="20"/>
          <w:spacing w:val="2"/>
        </w:rPr>
        <w:t>分格的高速存储示波器进行测量。试验设备的选择和试验</w:t>
      </w:r>
      <w:r>
        <w:rPr>
          <w:rFonts w:ascii="SimSun" w:hAnsi="SimSun" w:eastAsia="SimSun" w:cs="SimSun"/>
          <w:sz w:val="20"/>
          <w:szCs w:val="20"/>
        </w:rPr>
        <w:t xml:space="preserve"> </w:t>
      </w:r>
      <w:r>
        <w:rPr>
          <w:rFonts w:ascii="SimSun" w:hAnsi="SimSun" w:eastAsia="SimSun" w:cs="SimSun"/>
          <w:sz w:val="20"/>
          <w:szCs w:val="20"/>
          <w:spacing w:val="4"/>
        </w:rPr>
        <w:t>线路的连接宜最大程度地减少对被测值的影响，推荐使用钳形电流测量探头、高阻抗电压测量设</w:t>
      </w:r>
      <w:r>
        <w:rPr>
          <w:rFonts w:ascii="SimSun" w:hAnsi="SimSun" w:eastAsia="SimSun" w:cs="SimSun"/>
          <w:sz w:val="20"/>
          <w:szCs w:val="20"/>
          <w:spacing w:val="3"/>
        </w:rPr>
        <w:t>备；推</w:t>
      </w:r>
      <w:r>
        <w:rPr>
          <w:rFonts w:ascii="SimSun" w:hAnsi="SimSun" w:eastAsia="SimSun" w:cs="SimSun"/>
          <w:sz w:val="20"/>
          <w:szCs w:val="20"/>
        </w:rPr>
        <w:t xml:space="preserve"> </w:t>
      </w:r>
      <w:r>
        <w:rPr>
          <w:rFonts w:ascii="SimSun" w:hAnsi="SimSun" w:eastAsia="SimSun" w:cs="SimSun"/>
          <w:sz w:val="20"/>
          <w:szCs w:val="20"/>
          <w:spacing w:val="5"/>
        </w:rPr>
        <w:t>荐使用具有双向低接触电阻特性的水银触点倾斜开关，但是其他特性等效的开关也可使用。</w:t>
      </w:r>
    </w:p>
    <w:p>
      <w:pPr>
        <w:spacing w:line="287" w:lineRule="auto"/>
        <w:sectPr>
          <w:footerReference w:type="default" r:id="rId255"/>
          <w:pgSz w:w="11400" w:h="16820"/>
          <w:pgMar w:top="400" w:right="949" w:bottom="1305" w:left="1070" w:header="0" w:footer="1143" w:gutter="0"/>
        </w:sectPr>
        <w:rPr>
          <w:rFonts w:ascii="SimSun" w:hAnsi="SimSun" w:eastAsia="SimSun" w:cs="SimSun"/>
          <w:sz w:val="20"/>
          <w:szCs w:val="20"/>
        </w:rPr>
      </w:pPr>
    </w:p>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pStyle w:val="BodyText"/>
        <w:spacing w:before="57" w:line="192" w:lineRule="auto"/>
        <w:rPr>
          <w:sz w:val="20"/>
          <w:szCs w:val="20"/>
        </w:rPr>
      </w:pPr>
      <w:r>
        <w:rPr>
          <w:sz w:val="20"/>
          <w:szCs w:val="20"/>
          <w:spacing w:val="-2"/>
        </w:rPr>
        <w:t>GB/T</w:t>
      </w:r>
      <w:r>
        <w:rPr>
          <w:sz w:val="20"/>
          <w:szCs w:val="20"/>
          <w:spacing w:val="12"/>
        </w:rPr>
        <w:t xml:space="preserve">    </w:t>
      </w:r>
      <w:r>
        <w:rPr>
          <w:sz w:val="20"/>
          <w:szCs w:val="20"/>
          <w:spacing w:val="-2"/>
        </w:rPr>
        <w:t>3836.4—2021</w:t>
      </w:r>
    </w:p>
    <w:p>
      <w:pPr>
        <w:spacing w:line="247" w:lineRule="auto"/>
        <w:rPr>
          <w:rFonts w:ascii="Arial"/>
          <w:sz w:val="21"/>
        </w:rPr>
      </w:pPr>
      <w:r/>
    </w:p>
    <w:p>
      <w:pPr>
        <w:spacing w:line="247" w:lineRule="auto"/>
        <w:rPr>
          <w:rFonts w:ascii="Arial"/>
          <w:sz w:val="21"/>
        </w:rPr>
      </w:pPr>
      <w:r>
        <w:drawing>
          <wp:anchor distT="0" distB="0" distL="0" distR="0" simplePos="0" relativeHeight="251898880" behindDoc="0" locked="0" layoutInCell="1" allowOverlap="1">
            <wp:simplePos x="0" y="0"/>
            <wp:positionH relativeFrom="column">
              <wp:posOffset>920728</wp:posOffset>
            </wp:positionH>
            <wp:positionV relativeFrom="paragraph">
              <wp:posOffset>121660</wp:posOffset>
            </wp:positionV>
            <wp:extent cx="3759212" cy="1797028"/>
            <wp:effectExtent l="0" t="0" r="0" b="0"/>
            <wp:wrapNone/>
            <wp:docPr id="110" name="IM 110"/>
            <wp:cNvGraphicFramePr/>
            <a:graphic>
              <a:graphicData uri="http://schemas.openxmlformats.org/drawingml/2006/picture">
                <pic:pic>
                  <pic:nvPicPr>
                    <pic:cNvPr id="110" name="IM 110"/>
                    <pic:cNvPicPr/>
                  </pic:nvPicPr>
                  <pic:blipFill>
                    <a:blip r:embed="rId257"/>
                    <a:stretch>
                      <a:fillRect/>
                    </a:stretch>
                  </pic:blipFill>
                  <pic:spPr>
                    <a:xfrm rot="0">
                      <a:off x="0" y="0"/>
                      <a:ext cx="3759212" cy="1797028"/>
                    </a:xfrm>
                    <a:prstGeom prst="rect">
                      <a:avLst/>
                    </a:prstGeom>
                  </pic:spPr>
                </pic:pic>
              </a:graphicData>
            </a:graphic>
          </wp:anchor>
        </w:drawing>
      </w: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ind w:left="7429"/>
        <w:spacing w:before="107" w:line="217" w:lineRule="auto"/>
        <w:rPr>
          <w:rFonts w:ascii="SimSun" w:hAnsi="SimSun" w:eastAsia="SimSun" w:cs="SimSun"/>
          <w:sz w:val="33"/>
          <w:szCs w:val="33"/>
        </w:rPr>
      </w:pPr>
      <w:r>
        <w:rPr>
          <w:rFonts w:ascii="SimSun" w:hAnsi="SimSun" w:eastAsia="SimSun" w:cs="SimSun"/>
          <w:sz w:val="33"/>
          <w:szCs w:val="33"/>
        </w:rPr>
        <w:t>②</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339"/>
        <w:spacing w:before="55" w:line="219" w:lineRule="auto"/>
        <w:rPr>
          <w:rFonts w:ascii="SimSun" w:hAnsi="SimSun" w:eastAsia="SimSun" w:cs="SimSun"/>
          <w:sz w:val="17"/>
          <w:szCs w:val="17"/>
        </w:rPr>
      </w:pPr>
      <w:r>
        <w:rPr>
          <w:rFonts w:ascii="SimSun" w:hAnsi="SimSun" w:eastAsia="SimSun" w:cs="SimSun"/>
          <w:sz w:val="17"/>
          <w:szCs w:val="17"/>
          <w:spacing w:val="4"/>
        </w:rPr>
        <w:t>标引序号说明：</w:t>
      </w:r>
    </w:p>
    <w:p>
      <w:pPr>
        <w:ind w:left="339"/>
        <w:spacing w:before="68" w:line="219" w:lineRule="auto"/>
        <w:rPr>
          <w:rFonts w:ascii="SimSun" w:hAnsi="SimSun" w:eastAsia="SimSun" w:cs="SimSun"/>
          <w:sz w:val="17"/>
          <w:szCs w:val="17"/>
        </w:rPr>
      </w:pPr>
      <w:r>
        <w:rPr>
          <w:rFonts w:ascii="SimSun" w:hAnsi="SimSun" w:eastAsia="SimSun" w:cs="SimSun"/>
          <w:sz w:val="17"/>
          <w:szCs w:val="17"/>
          <w:spacing w:val="3"/>
        </w:rPr>
        <w:t>1——试验电路；</w:t>
      </w:r>
    </w:p>
    <w:p>
      <w:pPr>
        <w:ind w:left="339"/>
        <w:spacing w:before="78" w:line="219" w:lineRule="auto"/>
        <w:rPr>
          <w:rFonts w:ascii="SimSun" w:hAnsi="SimSun" w:eastAsia="SimSun" w:cs="SimSun"/>
          <w:sz w:val="17"/>
          <w:szCs w:val="17"/>
        </w:rPr>
      </w:pPr>
      <w:r>
        <w:rPr>
          <w:rFonts w:ascii="SimSun" w:hAnsi="SimSun" w:eastAsia="SimSun" w:cs="SimSun"/>
          <w:sz w:val="17"/>
          <w:szCs w:val="17"/>
          <w:spacing w:val="1"/>
        </w:rPr>
        <w:t>2——负载；</w:t>
      </w:r>
    </w:p>
    <w:p>
      <w:pPr>
        <w:ind w:left="339"/>
        <w:spacing w:before="78" w:line="219" w:lineRule="auto"/>
        <w:rPr>
          <w:rFonts w:ascii="SimSun" w:hAnsi="SimSun" w:eastAsia="SimSun" w:cs="SimSun"/>
          <w:sz w:val="17"/>
          <w:szCs w:val="17"/>
        </w:rPr>
      </w:pPr>
      <w:r>
        <w:rPr>
          <w:rFonts w:ascii="SimSun" w:hAnsi="SimSun" w:eastAsia="SimSun" w:cs="SimSun"/>
          <w:sz w:val="17"/>
          <w:szCs w:val="17"/>
          <w:spacing w:val="12"/>
        </w:rPr>
        <w:t>3---水银开关；</w:t>
      </w:r>
    </w:p>
    <w:p>
      <w:pPr>
        <w:ind w:left="339"/>
        <w:spacing w:before="79" w:line="219" w:lineRule="auto"/>
        <w:rPr>
          <w:rFonts w:ascii="SimSun" w:hAnsi="SimSun" w:eastAsia="SimSun" w:cs="SimSun"/>
          <w:sz w:val="17"/>
          <w:szCs w:val="17"/>
        </w:rPr>
      </w:pPr>
      <w:r>
        <w:rPr>
          <w:rFonts w:ascii="SimSun" w:hAnsi="SimSun" w:eastAsia="SimSun" w:cs="SimSun"/>
          <w:sz w:val="17"/>
          <w:szCs w:val="17"/>
          <w:spacing w:val="1"/>
        </w:rPr>
        <w:t>4-——高阻抗电压表；</w:t>
      </w:r>
    </w:p>
    <w:p>
      <w:pPr>
        <w:ind w:left="339"/>
        <w:spacing w:before="78" w:line="219" w:lineRule="auto"/>
        <w:rPr>
          <w:rFonts w:ascii="SimSun" w:hAnsi="SimSun" w:eastAsia="SimSun" w:cs="SimSun"/>
          <w:sz w:val="17"/>
          <w:szCs w:val="17"/>
        </w:rPr>
      </w:pPr>
      <w:r>
        <w:rPr>
          <w:rFonts w:ascii="SimSun" w:hAnsi="SimSun" w:eastAsia="SimSun" w:cs="SimSun"/>
          <w:sz w:val="17"/>
          <w:szCs w:val="17"/>
          <w:spacing w:val="12"/>
        </w:rPr>
        <w:t>5-—钳形电流测量探头。</w:t>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left="339"/>
        <w:spacing w:before="55" w:line="197" w:lineRule="auto"/>
        <w:rPr>
          <w:rFonts w:ascii="SimSun" w:hAnsi="SimSun" w:eastAsia="SimSun" w:cs="SimSun"/>
          <w:sz w:val="17"/>
          <w:szCs w:val="17"/>
        </w:rPr>
      </w:pPr>
      <w:r>
        <w:rPr>
          <w:rFonts w:ascii="SimSun" w:hAnsi="SimSun" w:eastAsia="SimSun" w:cs="SimSun"/>
          <w:sz w:val="17"/>
          <w:szCs w:val="17"/>
          <w:spacing w:val="2"/>
        </w:rPr>
        <w:t>标引序号说明：</w:t>
      </w:r>
    </w:p>
    <w:p>
      <w:pPr>
        <w:ind w:left="409"/>
        <w:spacing w:before="1" w:line="239" w:lineRule="auto"/>
        <w:tabs>
          <w:tab w:val="left" w:pos="839"/>
        </w:tabs>
        <w:rPr>
          <w:rFonts w:ascii="Arial"/>
          <w:sz w:val="21"/>
        </w:rPr>
      </w:pPr>
      <w:r>
        <w:rPr>
          <w:rFonts w:ascii="Arial" w:hAnsi="Arial" w:eastAsia="Arial" w:cs="Arial"/>
          <w:sz w:val="21"/>
          <w:szCs w:val="21"/>
          <w:u w:val="single" w:color="auto"/>
        </w:rPr>
        <w:tab/>
      </w:r>
    </w:p>
    <w:p>
      <w:pPr>
        <w:ind w:left="339"/>
        <w:spacing w:before="177" w:line="219" w:lineRule="auto"/>
        <w:rPr>
          <w:rFonts w:ascii="SimSun" w:hAnsi="SimSun" w:eastAsia="SimSun" w:cs="SimSun"/>
          <w:sz w:val="17"/>
          <w:szCs w:val="17"/>
        </w:rPr>
      </w:pPr>
      <w:r>
        <w:drawing>
          <wp:anchor distT="0" distB="0" distL="0" distR="0" simplePos="0" relativeHeight="251897856" behindDoc="1" locked="0" layoutInCell="1" allowOverlap="1">
            <wp:simplePos x="0" y="0"/>
            <wp:positionH relativeFrom="column">
              <wp:posOffset>939766</wp:posOffset>
            </wp:positionH>
            <wp:positionV relativeFrom="paragraph">
              <wp:posOffset>-3022551</wp:posOffset>
            </wp:positionV>
            <wp:extent cx="4337101" cy="3213181"/>
            <wp:effectExtent l="0" t="0" r="0" b="0"/>
            <wp:wrapNone/>
            <wp:docPr id="112" name="IM 112"/>
            <wp:cNvGraphicFramePr/>
            <a:graphic>
              <a:graphicData uri="http://schemas.openxmlformats.org/drawingml/2006/picture">
                <pic:pic>
                  <pic:nvPicPr>
                    <pic:cNvPr id="112" name="IM 112"/>
                    <pic:cNvPicPr/>
                  </pic:nvPicPr>
                  <pic:blipFill>
                    <a:blip r:embed="rId258"/>
                    <a:stretch>
                      <a:fillRect/>
                    </a:stretch>
                  </pic:blipFill>
                  <pic:spPr>
                    <a:xfrm rot="0">
                      <a:off x="0" y="0"/>
                      <a:ext cx="4337101" cy="3213181"/>
                    </a:xfrm>
                    <a:prstGeom prst="rect">
                      <a:avLst/>
                    </a:prstGeom>
                  </pic:spPr>
                </pic:pic>
              </a:graphicData>
            </a:graphic>
          </wp:anchor>
        </w:drawing>
      </w:r>
      <w:r>
        <w:rPr>
          <w:rFonts w:ascii="SimSun" w:hAnsi="SimSun" w:eastAsia="SimSun" w:cs="SimSun"/>
          <w:sz w:val="17"/>
          <w:szCs w:val="17"/>
          <w:spacing w:val="10"/>
        </w:rPr>
        <w:t>2——传输能量(焦耳)=电压(伏特)×曲线的阴影部分面积(安培秒)。</w:t>
      </w:r>
    </w:p>
    <w:p>
      <w:pPr>
        <w:pStyle w:val="BodyText"/>
        <w:ind w:left="3559"/>
        <w:spacing w:before="199" w:line="222" w:lineRule="auto"/>
        <w:rPr>
          <w:rFonts w:ascii="SimHei" w:hAnsi="SimHei" w:eastAsia="SimHei" w:cs="SimHei"/>
          <w:sz w:val="19"/>
          <w:szCs w:val="19"/>
        </w:rPr>
      </w:pPr>
      <w:r>
        <w:rPr>
          <w:rFonts w:ascii="SimHei" w:hAnsi="SimHei" w:eastAsia="SimHei" w:cs="SimHei"/>
          <w:sz w:val="19"/>
          <w:szCs w:val="19"/>
          <w:spacing w:val="7"/>
        </w:rPr>
        <w:t>图</w:t>
      </w:r>
      <w:r>
        <w:rPr>
          <w:rFonts w:ascii="SimHei" w:hAnsi="SimHei" w:eastAsia="SimHei" w:cs="SimHei"/>
          <w:sz w:val="19"/>
          <w:szCs w:val="19"/>
          <w:spacing w:val="-4"/>
        </w:rPr>
        <w:t xml:space="preserve"> </w:t>
      </w:r>
      <w:r>
        <w:rPr>
          <w:sz w:val="19"/>
          <w:szCs w:val="19"/>
          <w:spacing w:val="7"/>
        </w:rPr>
        <w:t>E.2     </w:t>
      </w:r>
      <w:r>
        <w:rPr>
          <w:rFonts w:ascii="SimHei" w:hAnsi="SimHei" w:eastAsia="SimHei" w:cs="SimHei"/>
          <w:sz w:val="19"/>
          <w:szCs w:val="19"/>
          <w:spacing w:val="7"/>
        </w:rPr>
        <w:t>输出波形举例</w:t>
      </w:r>
    </w:p>
    <w:p>
      <w:pPr>
        <w:spacing w:line="222" w:lineRule="auto"/>
        <w:sectPr>
          <w:footerReference w:type="default" r:id="rId256"/>
          <w:pgSz w:w="11400" w:h="16820"/>
          <w:pgMar w:top="400" w:right="1710" w:bottom="1324" w:left="1110" w:header="0" w:footer="1189" w:gutter="0"/>
        </w:sectPr>
        <w:rPr>
          <w:rFonts w:ascii="SimHei" w:hAnsi="SimHei" w:eastAsia="SimHei" w:cs="SimHei"/>
          <w:sz w:val="19"/>
          <w:szCs w:val="19"/>
        </w:rPr>
      </w:pPr>
    </w:p>
    <w:p>
      <w:pPr>
        <w:spacing w:line="354" w:lineRule="auto"/>
        <w:rPr>
          <w:rFonts w:ascii="Arial"/>
          <w:sz w:val="21"/>
        </w:rPr>
      </w:pPr>
      <w:r/>
    </w:p>
    <w:p>
      <w:pPr>
        <w:spacing w:line="354" w:lineRule="auto"/>
        <w:rPr>
          <w:rFonts w:ascii="Arial"/>
          <w:sz w:val="21"/>
        </w:rPr>
      </w:pPr>
      <w:r/>
    </w:p>
    <w:p>
      <w:pPr>
        <w:pStyle w:val="BodyText"/>
        <w:ind w:left="4269"/>
        <w:spacing w:before="62" w:line="222" w:lineRule="auto"/>
        <w:rPr>
          <w:sz w:val="19"/>
          <w:szCs w:val="19"/>
        </w:rPr>
      </w:pPr>
      <w:r>
        <w:rPr>
          <w:rFonts w:ascii="SimHei" w:hAnsi="SimHei" w:eastAsia="SimHei" w:cs="SimHei"/>
          <w:sz w:val="19"/>
          <w:szCs w:val="19"/>
          <w:spacing w:val="-9"/>
        </w:rPr>
        <w:t>附</w:t>
      </w:r>
      <w:r>
        <w:rPr>
          <w:rFonts w:ascii="SimHei" w:hAnsi="SimHei" w:eastAsia="SimHei" w:cs="SimHei"/>
          <w:sz w:val="19"/>
          <w:szCs w:val="19"/>
          <w:spacing w:val="23"/>
        </w:rPr>
        <w:t xml:space="preserve">  </w:t>
      </w:r>
      <w:r>
        <w:rPr>
          <w:rFonts w:ascii="SimHei" w:hAnsi="SimHei" w:eastAsia="SimHei" w:cs="SimHei"/>
          <w:sz w:val="19"/>
          <w:szCs w:val="19"/>
          <w:spacing w:val="-9"/>
        </w:rPr>
        <w:t>录</w:t>
      </w:r>
      <w:r>
        <w:rPr>
          <w:rFonts w:ascii="SimHei" w:hAnsi="SimHei" w:eastAsia="SimHei" w:cs="SimHei"/>
          <w:sz w:val="19"/>
          <w:szCs w:val="19"/>
          <w:spacing w:val="14"/>
        </w:rPr>
        <w:t xml:space="preserve">  </w:t>
      </w:r>
      <w:r>
        <w:rPr>
          <w:sz w:val="19"/>
          <w:szCs w:val="19"/>
          <w:spacing w:val="-9"/>
        </w:rPr>
        <w:t>F</w:t>
      </w:r>
    </w:p>
    <w:p>
      <w:pPr>
        <w:ind w:left="4329"/>
        <w:spacing w:before="93" w:line="223" w:lineRule="auto"/>
        <w:rPr>
          <w:rFonts w:ascii="SimHei" w:hAnsi="SimHei" w:eastAsia="SimHei" w:cs="SimHei"/>
          <w:sz w:val="19"/>
          <w:szCs w:val="19"/>
        </w:rPr>
      </w:pPr>
      <w:r>
        <w:rPr>
          <w:rFonts w:ascii="SimHei" w:hAnsi="SimHei" w:eastAsia="SimHei" w:cs="SimHei"/>
          <w:sz w:val="19"/>
          <w:szCs w:val="19"/>
          <w:spacing w:val="19"/>
        </w:rPr>
        <w:t>(规范性)</w:t>
      </w:r>
    </w:p>
    <w:p>
      <w:pPr>
        <w:ind w:left="2629"/>
        <w:spacing w:before="88" w:line="221" w:lineRule="auto"/>
        <w:rPr>
          <w:rFonts w:ascii="SimHei" w:hAnsi="SimHei" w:eastAsia="SimHei" w:cs="SimHei"/>
          <w:sz w:val="19"/>
          <w:szCs w:val="19"/>
        </w:rPr>
      </w:pPr>
      <w:r>
        <w:rPr>
          <w:rFonts w:ascii="SimHei" w:hAnsi="SimHei" w:eastAsia="SimHei" w:cs="SimHei"/>
          <w:sz w:val="19"/>
          <w:szCs w:val="19"/>
          <w:spacing w:val="19"/>
        </w:rPr>
        <w:t>装配完成的印制电路板的可选间距及元件隔离</w:t>
      </w:r>
    </w:p>
    <w:p>
      <w:pPr>
        <w:spacing w:line="309" w:lineRule="auto"/>
        <w:rPr>
          <w:rFonts w:ascii="Arial"/>
          <w:sz w:val="21"/>
        </w:rPr>
      </w:pPr>
      <w:r/>
    </w:p>
    <w:p>
      <w:pPr>
        <w:pStyle w:val="BodyText"/>
        <w:ind w:left="110"/>
        <w:spacing w:before="62" w:line="222" w:lineRule="auto"/>
        <w:rPr>
          <w:rFonts w:ascii="SimHei" w:hAnsi="SimHei" w:eastAsia="SimHei" w:cs="SimHei"/>
          <w:sz w:val="19"/>
          <w:szCs w:val="19"/>
        </w:rPr>
      </w:pPr>
      <w:r>
        <w:rPr>
          <w:sz w:val="19"/>
          <w:szCs w:val="19"/>
          <w:spacing w:val="1"/>
        </w:rPr>
        <w:t>F. </w:t>
      </w:r>
      <w:r>
        <w:rPr>
          <w:rFonts w:ascii="SimHei" w:hAnsi="SimHei" w:eastAsia="SimHei" w:cs="SimHei"/>
          <w:sz w:val="19"/>
          <w:szCs w:val="19"/>
          <w:spacing w:val="1"/>
        </w:rPr>
        <w:t>1</w:t>
      </w:r>
      <w:r>
        <w:rPr>
          <w:rFonts w:ascii="SimHei" w:hAnsi="SimHei" w:eastAsia="SimHei" w:cs="SimHei"/>
          <w:sz w:val="19"/>
          <w:szCs w:val="19"/>
          <w:spacing w:val="22"/>
        </w:rPr>
        <w:t xml:space="preserve">  </w:t>
      </w:r>
      <w:r>
        <w:rPr>
          <w:rFonts w:ascii="SimHei" w:hAnsi="SimHei" w:eastAsia="SimHei" w:cs="SimHei"/>
          <w:sz w:val="19"/>
          <w:szCs w:val="19"/>
          <w:spacing w:val="1"/>
        </w:rPr>
        <w:t>总则</w:t>
      </w:r>
    </w:p>
    <w:p>
      <w:pPr>
        <w:ind w:left="110" w:right="67" w:firstLine="409"/>
        <w:spacing w:before="261" w:line="289" w:lineRule="auto"/>
        <w:rPr>
          <w:rFonts w:ascii="SimSun" w:hAnsi="SimSun" w:eastAsia="SimSun" w:cs="SimSun"/>
          <w:sz w:val="20"/>
          <w:szCs w:val="20"/>
        </w:rPr>
      </w:pPr>
      <w:r>
        <w:rPr>
          <w:rFonts w:ascii="SimSun" w:hAnsi="SimSun" w:eastAsia="SimSun" w:cs="SimSun"/>
          <w:sz w:val="20"/>
          <w:szCs w:val="20"/>
          <w:spacing w:val="24"/>
        </w:rPr>
        <w:t>本附录降低了表5所规定的导电部件的间距要求。本附录适用于最大污染等级为2级的下列</w:t>
      </w:r>
      <w:r>
        <w:rPr>
          <w:rFonts w:ascii="SimSun" w:hAnsi="SimSun" w:eastAsia="SimSun" w:cs="SimSun"/>
          <w:sz w:val="20"/>
          <w:szCs w:val="20"/>
          <w:spacing w:val="15"/>
        </w:rPr>
        <w:t xml:space="preserve"> </w:t>
      </w:r>
      <w:r>
        <w:rPr>
          <w:rFonts w:ascii="SimSun" w:hAnsi="SimSun" w:eastAsia="SimSun" w:cs="SimSun"/>
          <w:sz w:val="20"/>
          <w:szCs w:val="20"/>
          <w:spacing w:val="-3"/>
        </w:rPr>
        <w:t>产品：</w:t>
      </w:r>
    </w:p>
    <w:p>
      <w:pPr>
        <w:ind w:left="519"/>
        <w:spacing w:before="3" w:line="219" w:lineRule="auto"/>
        <w:rPr>
          <w:rFonts w:ascii="SimSun" w:hAnsi="SimSun" w:eastAsia="SimSun" w:cs="SimSun"/>
          <w:sz w:val="20"/>
          <w:szCs w:val="20"/>
        </w:rPr>
      </w:pPr>
      <w:r>
        <w:rPr>
          <w:rFonts w:ascii="SimSun" w:hAnsi="SimSun" w:eastAsia="SimSun" w:cs="SimSun"/>
          <w:sz w:val="20"/>
          <w:szCs w:val="20"/>
          <w:spacing w:val="-1"/>
        </w:rPr>
        <w:t>——装配好的印制电路板；和</w:t>
      </w:r>
    </w:p>
    <w:p>
      <w:pPr>
        <w:pStyle w:val="BodyText"/>
        <w:ind w:left="519"/>
        <w:spacing w:before="144" w:line="219" w:lineRule="auto"/>
        <w:rPr>
          <w:rFonts w:ascii="SimSun" w:hAnsi="SimSun" w:eastAsia="SimSun" w:cs="SimSun"/>
          <w:sz w:val="20"/>
          <w:szCs w:val="20"/>
        </w:rPr>
      </w:pPr>
      <w:r>
        <w:rPr>
          <w:rFonts w:ascii="SimSun" w:hAnsi="SimSun" w:eastAsia="SimSun" w:cs="SimSun"/>
          <w:sz w:val="20"/>
          <w:szCs w:val="20"/>
          <w:spacing w:val="4"/>
        </w:rPr>
        <w:t>——具有表</w:t>
      </w:r>
      <w:r>
        <w:rPr>
          <w:rFonts w:ascii="SimSun" w:hAnsi="SimSun" w:eastAsia="SimSun" w:cs="SimSun"/>
          <w:sz w:val="20"/>
          <w:szCs w:val="20"/>
          <w:spacing w:val="-60"/>
        </w:rPr>
        <w:t xml:space="preserve"> </w:t>
      </w:r>
      <w:r>
        <w:rPr>
          <w:sz w:val="20"/>
          <w:szCs w:val="20"/>
          <w:spacing w:val="4"/>
        </w:rPr>
        <w:t>F.1  </w:t>
      </w:r>
      <w:r>
        <w:rPr>
          <w:rFonts w:ascii="SimSun" w:hAnsi="SimSun" w:eastAsia="SimSun" w:cs="SimSun"/>
          <w:sz w:val="20"/>
          <w:szCs w:val="20"/>
          <w:spacing w:val="4"/>
        </w:rPr>
        <w:t>或者表</w:t>
      </w:r>
      <w:r>
        <w:rPr>
          <w:sz w:val="20"/>
          <w:szCs w:val="20"/>
          <w:spacing w:val="4"/>
        </w:rPr>
        <w:t>F.2   </w:t>
      </w:r>
      <w:r>
        <w:rPr>
          <w:rFonts w:ascii="SimSun" w:hAnsi="SimSun" w:eastAsia="SimSun" w:cs="SimSun"/>
          <w:sz w:val="20"/>
          <w:szCs w:val="20"/>
          <w:spacing w:val="4"/>
        </w:rPr>
        <w:t>规定保护等级的隔离元件</w:t>
      </w:r>
      <w:r>
        <w:rPr>
          <w:rFonts w:ascii="SimSun" w:hAnsi="SimSun" w:eastAsia="SimSun" w:cs="SimSun"/>
          <w:sz w:val="20"/>
          <w:szCs w:val="20"/>
          <w:spacing w:val="3"/>
        </w:rPr>
        <w:t>，变压器除外</w:t>
      </w:r>
    </w:p>
    <w:p>
      <w:pPr>
        <w:pStyle w:val="BodyText"/>
        <w:ind w:left="442"/>
        <w:spacing w:before="42" w:line="212" w:lineRule="auto"/>
        <w:rPr>
          <w:rFonts w:ascii="SimSun" w:hAnsi="SimSun" w:eastAsia="SimSun" w:cs="SimSun"/>
          <w:sz w:val="17"/>
          <w:szCs w:val="17"/>
        </w:rPr>
      </w:pPr>
      <w:r>
        <w:rPr>
          <w:rFonts w:ascii="SimSun" w:hAnsi="SimSun" w:eastAsia="SimSun" w:cs="SimSun"/>
          <w:sz w:val="17"/>
          <w:szCs w:val="17"/>
          <w:b/>
          <w:bCs/>
          <w:spacing w:val="2"/>
        </w:rPr>
        <w:t>注</w:t>
      </w:r>
      <w:r>
        <w:rPr>
          <w:rFonts w:ascii="SimSun" w:hAnsi="SimSun" w:eastAsia="SimSun" w:cs="SimSun"/>
          <w:sz w:val="17"/>
          <w:szCs w:val="17"/>
          <w:spacing w:val="-29"/>
        </w:rPr>
        <w:t xml:space="preserve"> </w:t>
      </w:r>
      <w:r>
        <w:rPr>
          <w:rFonts w:ascii="SimSun" w:hAnsi="SimSun" w:eastAsia="SimSun" w:cs="SimSun"/>
          <w:sz w:val="17"/>
          <w:szCs w:val="17"/>
          <w:b/>
          <w:bCs/>
          <w:spacing w:val="2"/>
        </w:rPr>
        <w:t>：</w:t>
      </w:r>
      <w:r>
        <w:rPr>
          <w:rFonts w:ascii="SimSun" w:hAnsi="SimSun" w:eastAsia="SimSun" w:cs="SimSun"/>
          <w:sz w:val="17"/>
          <w:szCs w:val="17"/>
          <w:spacing w:val="2"/>
        </w:rPr>
        <w:t>6.3给出了以3级污染等</w:t>
      </w:r>
      <w:r>
        <w:rPr>
          <w:rFonts w:ascii="FangSong" w:hAnsi="FangSong" w:eastAsia="FangSong" w:cs="FangSong"/>
          <w:sz w:val="17"/>
          <w:szCs w:val="17"/>
          <w:spacing w:val="2"/>
        </w:rPr>
        <w:t>级(</w:t>
      </w:r>
      <w:r>
        <w:rPr>
          <w:rFonts w:ascii="FangSong" w:hAnsi="FangSong" w:eastAsia="FangSong" w:cs="FangSong"/>
          <w:sz w:val="17"/>
          <w:szCs w:val="17"/>
          <w:spacing w:val="-24"/>
        </w:rPr>
        <w:t xml:space="preserve"> </w:t>
      </w:r>
      <w:r>
        <w:rPr>
          <w:sz w:val="17"/>
          <w:szCs w:val="17"/>
        </w:rPr>
        <w:t>GB</w:t>
      </w:r>
      <w:r>
        <w:rPr>
          <w:sz w:val="17"/>
          <w:szCs w:val="17"/>
          <w:spacing w:val="2"/>
        </w:rPr>
        <w:t>/T16935.1)    </w:t>
      </w:r>
      <w:r>
        <w:rPr>
          <w:rFonts w:ascii="SimSun" w:hAnsi="SimSun" w:eastAsia="SimSun" w:cs="SimSun"/>
          <w:sz w:val="17"/>
          <w:szCs w:val="17"/>
          <w:spacing w:val="2"/>
        </w:rPr>
        <w:t>为基础的导电部件间距的通用要求，原则上，依据</w:t>
      </w:r>
      <w:r>
        <w:rPr>
          <w:sz w:val="17"/>
          <w:szCs w:val="17"/>
        </w:rPr>
        <w:t>GB</w:t>
      </w:r>
      <w:r>
        <w:rPr>
          <w:sz w:val="17"/>
          <w:szCs w:val="17"/>
          <w:spacing w:val="2"/>
        </w:rPr>
        <w:t>/T      16</w:t>
      </w:r>
      <w:r>
        <w:rPr>
          <w:sz w:val="17"/>
          <w:szCs w:val="17"/>
          <w:spacing w:val="1"/>
        </w:rPr>
        <w:t>935.1</w:t>
      </w:r>
      <w:r>
        <w:rPr>
          <w:rFonts w:ascii="SimSun" w:hAnsi="SimSun" w:eastAsia="SimSun" w:cs="SimSun"/>
          <w:sz w:val="17"/>
          <w:szCs w:val="17"/>
          <w:spacing w:val="1"/>
        </w:rPr>
        <w:t>的</w:t>
      </w:r>
    </w:p>
    <w:p>
      <w:pPr>
        <w:pStyle w:val="BodyText"/>
        <w:ind w:left="769"/>
        <w:spacing w:before="133" w:line="219" w:lineRule="auto"/>
        <w:rPr>
          <w:rFonts w:ascii="SimSun" w:hAnsi="SimSun" w:eastAsia="SimSun" w:cs="SimSun"/>
          <w:sz w:val="17"/>
          <w:szCs w:val="17"/>
        </w:rPr>
      </w:pPr>
      <w:r>
        <w:rPr>
          <w:rFonts w:ascii="SimSun" w:hAnsi="SimSun" w:eastAsia="SimSun" w:cs="SimSun"/>
          <w:sz w:val="17"/>
          <w:szCs w:val="17"/>
          <w:spacing w:val="1"/>
        </w:rPr>
        <w:t>双重绝缘或者加强绝缘也符合本质安全“</w:t>
      </w:r>
      <w:r>
        <w:rPr>
          <w:sz w:val="17"/>
          <w:szCs w:val="17"/>
        </w:rPr>
        <w:t>ia</w:t>
      </w:r>
      <w:r>
        <w:rPr>
          <w:sz w:val="17"/>
          <w:szCs w:val="17"/>
          <w:spacing w:val="1"/>
        </w:rPr>
        <w:t>”</w:t>
      </w:r>
      <w:r>
        <w:rPr>
          <w:sz w:val="17"/>
          <w:szCs w:val="17"/>
          <w:spacing w:val="2"/>
        </w:rPr>
        <w:t xml:space="preserve"> </w:t>
      </w:r>
      <w:r>
        <w:rPr>
          <w:rFonts w:ascii="SimSun" w:hAnsi="SimSun" w:eastAsia="SimSun" w:cs="SimSun"/>
          <w:sz w:val="17"/>
          <w:szCs w:val="17"/>
          <w:spacing w:val="1"/>
        </w:rPr>
        <w:t>和“</w:t>
      </w:r>
      <w:r>
        <w:rPr>
          <w:sz w:val="17"/>
          <w:szCs w:val="17"/>
        </w:rPr>
        <w:t>ib</w:t>
      </w:r>
      <w:r>
        <w:rPr>
          <w:sz w:val="17"/>
          <w:szCs w:val="17"/>
          <w:spacing w:val="1"/>
        </w:rPr>
        <w:t>”</w:t>
      </w:r>
      <w:r>
        <w:rPr>
          <w:rFonts w:ascii="SimSun" w:hAnsi="SimSun" w:eastAsia="SimSun" w:cs="SimSun"/>
          <w:sz w:val="17"/>
          <w:szCs w:val="17"/>
          <w:spacing w:val="1"/>
        </w:rPr>
        <w:t>保护等级安全间距要求。</w:t>
      </w:r>
    </w:p>
    <w:p>
      <w:pPr>
        <w:ind w:left="769" w:right="75"/>
        <w:spacing w:before="48" w:line="316" w:lineRule="auto"/>
        <w:rPr>
          <w:rFonts w:ascii="SimSun" w:hAnsi="SimSun" w:eastAsia="SimSun" w:cs="SimSun"/>
          <w:sz w:val="17"/>
          <w:szCs w:val="17"/>
        </w:rPr>
      </w:pPr>
      <w:r>
        <w:rPr>
          <w:rFonts w:ascii="SimSun" w:hAnsi="SimSun" w:eastAsia="SimSun" w:cs="SimSun"/>
          <w:sz w:val="17"/>
          <w:szCs w:val="17"/>
          <w:spacing w:val="13"/>
        </w:rPr>
        <w:t>受安装条件限制适用2级污染等级或者具有防尘防潮壳体或涂敷保护的印制电路板、继电器和光耦合器可使</w:t>
      </w:r>
      <w:r>
        <w:rPr>
          <w:rFonts w:ascii="SimSun" w:hAnsi="SimSun" w:eastAsia="SimSun" w:cs="SimSun"/>
          <w:sz w:val="17"/>
          <w:szCs w:val="17"/>
          <w:spacing w:val="1"/>
        </w:rPr>
        <w:t xml:space="preserve"> </w:t>
      </w:r>
      <w:r>
        <w:rPr>
          <w:rFonts w:ascii="SimSun" w:hAnsi="SimSun" w:eastAsia="SimSun" w:cs="SimSun"/>
          <w:sz w:val="17"/>
          <w:szCs w:val="17"/>
          <w:spacing w:val="8"/>
        </w:rPr>
        <w:t>用本附录较为宽松的结构要求。</w:t>
      </w:r>
    </w:p>
    <w:p>
      <w:pPr>
        <w:pStyle w:val="BodyText"/>
        <w:ind w:left="769"/>
        <w:spacing w:before="1" w:line="212" w:lineRule="auto"/>
        <w:rPr>
          <w:rFonts w:ascii="SimSun" w:hAnsi="SimSun" w:eastAsia="SimSun" w:cs="SimSun"/>
          <w:sz w:val="17"/>
          <w:szCs w:val="17"/>
        </w:rPr>
      </w:pPr>
      <w:r>
        <w:rPr>
          <w:rFonts w:ascii="SimSun" w:hAnsi="SimSun" w:eastAsia="SimSun" w:cs="SimSun"/>
          <w:sz w:val="17"/>
          <w:szCs w:val="17"/>
          <w:spacing w:val="-1"/>
        </w:rPr>
        <w:t>本附录基于标准“低压系统内设备的绝缘配合”(</w:t>
      </w:r>
      <w:r>
        <w:rPr>
          <w:sz w:val="17"/>
          <w:szCs w:val="17"/>
          <w:spacing w:val="-1"/>
        </w:rPr>
        <w:t>GB/T      16935.1)</w:t>
      </w:r>
      <w:r>
        <w:rPr>
          <w:rFonts w:ascii="SimSun" w:hAnsi="SimSun" w:eastAsia="SimSun" w:cs="SimSun"/>
          <w:sz w:val="17"/>
          <w:szCs w:val="17"/>
          <w:spacing w:val="-1"/>
        </w:rPr>
        <w:t>。</w:t>
      </w:r>
    </w:p>
    <w:p>
      <w:pPr>
        <w:pStyle w:val="BodyText"/>
        <w:ind w:left="769"/>
        <w:spacing w:before="74" w:line="219" w:lineRule="auto"/>
        <w:rPr>
          <w:rFonts w:ascii="SimSun" w:hAnsi="SimSun" w:eastAsia="SimSun" w:cs="SimSun"/>
          <w:sz w:val="17"/>
          <w:szCs w:val="17"/>
        </w:rPr>
      </w:pPr>
      <w:r>
        <w:rPr>
          <w:rFonts w:ascii="SimSun" w:hAnsi="SimSun" w:eastAsia="SimSun" w:cs="SimSun"/>
          <w:sz w:val="17"/>
          <w:szCs w:val="17"/>
          <w:spacing w:val="6"/>
        </w:rPr>
        <w:t>表</w:t>
      </w:r>
      <w:r>
        <w:rPr>
          <w:rFonts w:ascii="SimSun" w:hAnsi="SimSun" w:eastAsia="SimSun" w:cs="SimSun"/>
          <w:sz w:val="17"/>
          <w:szCs w:val="17"/>
          <w:spacing w:val="-24"/>
        </w:rPr>
        <w:t xml:space="preserve"> </w:t>
      </w:r>
      <w:r>
        <w:rPr>
          <w:sz w:val="17"/>
          <w:szCs w:val="17"/>
          <w:spacing w:val="6"/>
        </w:rPr>
        <w:t>F.1</w:t>
      </w:r>
      <w:r>
        <w:rPr>
          <w:sz w:val="17"/>
          <w:szCs w:val="17"/>
          <w:spacing w:val="39"/>
        </w:rPr>
        <w:t xml:space="preserve"> </w:t>
      </w:r>
      <w:r>
        <w:rPr>
          <w:rFonts w:ascii="SimSun" w:hAnsi="SimSun" w:eastAsia="SimSun" w:cs="SimSun"/>
          <w:sz w:val="17"/>
          <w:szCs w:val="17"/>
          <w:spacing w:val="6"/>
        </w:rPr>
        <w:t>中的数据适用于过电压</w:t>
      </w:r>
      <w:r>
        <w:rPr>
          <w:sz w:val="17"/>
          <w:szCs w:val="17"/>
          <w:spacing w:val="6"/>
        </w:rPr>
        <w:t>I//Ⅲ        </w:t>
      </w:r>
      <w:r>
        <w:rPr>
          <w:rFonts w:ascii="SimSun" w:hAnsi="SimSun" w:eastAsia="SimSun" w:cs="SimSun"/>
          <w:sz w:val="17"/>
          <w:szCs w:val="17"/>
          <w:spacing w:val="6"/>
        </w:rPr>
        <w:t>类(电源电路/非电源电路)、2级污染等级(运行中无冷凝)的情况；数据</w:t>
      </w:r>
    </w:p>
    <w:p>
      <w:pPr>
        <w:pStyle w:val="BodyText"/>
        <w:ind w:left="739"/>
        <w:spacing w:before="78" w:line="219" w:lineRule="auto"/>
        <w:rPr>
          <w:rFonts w:ascii="SimSun" w:hAnsi="SimSun" w:eastAsia="SimSun" w:cs="SimSun"/>
          <w:sz w:val="17"/>
          <w:szCs w:val="17"/>
        </w:rPr>
      </w:pPr>
      <w:r>
        <w:rPr>
          <w:rFonts w:ascii="SimSun" w:hAnsi="SimSun" w:eastAsia="SimSun" w:cs="SimSun"/>
          <w:sz w:val="17"/>
          <w:szCs w:val="17"/>
          <w:spacing w:val="3"/>
        </w:rPr>
        <w:t>源 于</w:t>
      </w:r>
      <w:r>
        <w:rPr>
          <w:sz w:val="17"/>
          <w:szCs w:val="17"/>
        </w:rPr>
        <w:t>GB</w:t>
      </w:r>
      <w:r>
        <w:rPr>
          <w:sz w:val="17"/>
          <w:szCs w:val="17"/>
          <w:spacing w:val="3"/>
        </w:rPr>
        <w:t>/T     16935.1</w:t>
      </w:r>
      <w:r>
        <w:rPr>
          <w:rFonts w:ascii="SimSun" w:hAnsi="SimSun" w:eastAsia="SimSun" w:cs="SimSun"/>
          <w:sz w:val="17"/>
          <w:szCs w:val="17"/>
          <w:spacing w:val="3"/>
        </w:rPr>
        <w:t>。这种替代方法广泛</w:t>
      </w:r>
      <w:r>
        <w:rPr>
          <w:rFonts w:ascii="SimSun" w:hAnsi="SimSun" w:eastAsia="SimSun" w:cs="SimSun"/>
          <w:sz w:val="17"/>
          <w:szCs w:val="17"/>
          <w:spacing w:val="2"/>
        </w:rPr>
        <w:t>的利用了绝缘配合。</w:t>
      </w:r>
    </w:p>
    <w:p>
      <w:pPr>
        <w:pStyle w:val="BodyText"/>
        <w:ind w:left="69"/>
        <w:spacing w:before="258" w:line="222" w:lineRule="auto"/>
        <w:rPr>
          <w:rFonts w:ascii="SimHei" w:hAnsi="SimHei" w:eastAsia="SimHei" w:cs="SimHei"/>
          <w:sz w:val="19"/>
          <w:szCs w:val="19"/>
        </w:rPr>
      </w:pPr>
      <w:r>
        <w:rPr>
          <w:sz w:val="19"/>
          <w:szCs w:val="19"/>
          <w:spacing w:val="15"/>
        </w:rPr>
        <w:t>F.2</w:t>
      </w:r>
      <w:r>
        <w:rPr>
          <w:sz w:val="19"/>
          <w:szCs w:val="19"/>
          <w:spacing w:val="4"/>
        </w:rPr>
        <w:t xml:space="preserve">    </w:t>
      </w:r>
      <w:r>
        <w:rPr>
          <w:rFonts w:ascii="SimHei" w:hAnsi="SimHei" w:eastAsia="SimHei" w:cs="SimHei"/>
          <w:sz w:val="19"/>
          <w:szCs w:val="19"/>
          <w:spacing w:val="15"/>
        </w:rPr>
        <w:t>污染的控制</w:t>
      </w:r>
    </w:p>
    <w:p>
      <w:pPr>
        <w:ind w:left="439"/>
        <w:spacing w:before="242" w:line="219" w:lineRule="auto"/>
        <w:rPr>
          <w:rFonts w:ascii="SimSun" w:hAnsi="SimSun" w:eastAsia="SimSun" w:cs="SimSun"/>
          <w:sz w:val="20"/>
          <w:szCs w:val="20"/>
        </w:rPr>
      </w:pPr>
      <w:r>
        <w:rPr>
          <w:rFonts w:ascii="SimSun" w:hAnsi="SimSun" w:eastAsia="SimSun" w:cs="SimSun"/>
          <w:sz w:val="20"/>
          <w:szCs w:val="20"/>
          <w:spacing w:val="9"/>
        </w:rPr>
        <w:t>如果印制电路板组件或者隔离部件的污染等级是2级或更高，可采</w:t>
      </w:r>
      <w:r>
        <w:rPr>
          <w:rFonts w:ascii="SimSun" w:hAnsi="SimSun" w:eastAsia="SimSun" w:cs="SimSun"/>
          <w:sz w:val="20"/>
          <w:szCs w:val="20"/>
          <w:spacing w:val="8"/>
        </w:rPr>
        <w:t>用如下间距：</w:t>
      </w:r>
    </w:p>
    <w:p>
      <w:pPr>
        <w:pStyle w:val="BodyText"/>
        <w:ind w:left="439"/>
        <w:spacing w:before="84" w:line="219" w:lineRule="auto"/>
        <w:rPr>
          <w:rFonts w:ascii="SimSun" w:hAnsi="SimSun" w:eastAsia="SimSun" w:cs="SimSun"/>
          <w:sz w:val="20"/>
          <w:szCs w:val="20"/>
        </w:rPr>
      </w:pPr>
      <w:r>
        <w:rPr>
          <w:rFonts w:ascii="SimSun" w:hAnsi="SimSun" w:eastAsia="SimSun" w:cs="SimSun"/>
          <w:sz w:val="20"/>
          <w:szCs w:val="20"/>
          <w:spacing w:val="-3"/>
        </w:rPr>
        <w:t>——“</w:t>
      </w:r>
      <w:r>
        <w:rPr>
          <w:sz w:val="20"/>
          <w:szCs w:val="20"/>
          <w:spacing w:val="-3"/>
        </w:rPr>
        <w:t>ia”</w:t>
      </w:r>
      <w:r>
        <w:rPr>
          <w:rFonts w:ascii="SimSun" w:hAnsi="SimSun" w:eastAsia="SimSun" w:cs="SimSun"/>
          <w:sz w:val="20"/>
          <w:szCs w:val="20"/>
          <w:spacing w:val="-3"/>
        </w:rPr>
        <w:t>和“</w:t>
      </w:r>
      <w:r>
        <w:rPr>
          <w:sz w:val="20"/>
          <w:szCs w:val="20"/>
          <w:spacing w:val="-3"/>
        </w:rPr>
        <w:t>ib” </w:t>
      </w:r>
      <w:r>
        <w:rPr>
          <w:rFonts w:ascii="SimSun" w:hAnsi="SimSun" w:eastAsia="SimSun" w:cs="SimSun"/>
          <w:sz w:val="20"/>
          <w:szCs w:val="20"/>
          <w:spacing w:val="-3"/>
        </w:rPr>
        <w:t>保护等级如表</w:t>
      </w:r>
      <w:r>
        <w:rPr>
          <w:sz w:val="20"/>
          <w:szCs w:val="20"/>
          <w:spacing w:val="-3"/>
        </w:rPr>
        <w:t>F.1  </w:t>
      </w:r>
      <w:r>
        <w:rPr>
          <w:rFonts w:ascii="SimSun" w:hAnsi="SimSun" w:eastAsia="SimSun" w:cs="SimSun"/>
          <w:sz w:val="20"/>
          <w:szCs w:val="20"/>
          <w:spacing w:val="-3"/>
        </w:rPr>
        <w:t>所示</w:t>
      </w:r>
    </w:p>
    <w:p>
      <w:pPr>
        <w:pStyle w:val="BodyText"/>
        <w:ind w:left="439"/>
        <w:spacing w:before="73" w:line="219" w:lineRule="auto"/>
        <w:rPr>
          <w:rFonts w:ascii="SimSun" w:hAnsi="SimSun" w:eastAsia="SimSun" w:cs="SimSun"/>
          <w:sz w:val="20"/>
          <w:szCs w:val="20"/>
        </w:rPr>
      </w:pPr>
      <w:r>
        <w:rPr>
          <w:rFonts w:ascii="SimSun" w:hAnsi="SimSun" w:eastAsia="SimSun" w:cs="SimSun"/>
          <w:sz w:val="20"/>
          <w:szCs w:val="20"/>
          <w:spacing w:val="-1"/>
        </w:rPr>
        <w:t>——“</w:t>
      </w:r>
      <w:r>
        <w:rPr>
          <w:sz w:val="20"/>
          <w:szCs w:val="20"/>
          <w:spacing w:val="-1"/>
        </w:rPr>
        <w:t>ic”</w:t>
      </w:r>
      <w:r>
        <w:rPr>
          <w:rFonts w:ascii="SimSun" w:hAnsi="SimSun" w:eastAsia="SimSun" w:cs="SimSun"/>
          <w:sz w:val="20"/>
          <w:szCs w:val="20"/>
          <w:spacing w:val="-1"/>
        </w:rPr>
        <w:t>保护等级如表</w:t>
      </w:r>
      <w:r>
        <w:rPr>
          <w:sz w:val="20"/>
          <w:szCs w:val="20"/>
          <w:spacing w:val="-1"/>
        </w:rPr>
        <w:t>F.2</w:t>
      </w:r>
      <w:r>
        <w:rPr>
          <w:sz w:val="20"/>
          <w:szCs w:val="20"/>
          <w:spacing w:val="36"/>
        </w:rPr>
        <w:t xml:space="preserve"> </w:t>
      </w:r>
      <w:r>
        <w:rPr>
          <w:rFonts w:ascii="SimSun" w:hAnsi="SimSun" w:eastAsia="SimSun" w:cs="SimSun"/>
          <w:sz w:val="20"/>
          <w:szCs w:val="20"/>
          <w:spacing w:val="-1"/>
        </w:rPr>
        <w:t>所</w:t>
      </w:r>
      <w:r>
        <w:rPr>
          <w:rFonts w:ascii="SimSun" w:hAnsi="SimSun" w:eastAsia="SimSun" w:cs="SimSun"/>
          <w:sz w:val="20"/>
          <w:szCs w:val="20"/>
          <w:spacing w:val="-43"/>
        </w:rPr>
        <w:t xml:space="preserve"> </w:t>
      </w:r>
      <w:r>
        <w:rPr>
          <w:rFonts w:ascii="SimSun" w:hAnsi="SimSun" w:eastAsia="SimSun" w:cs="SimSun"/>
          <w:sz w:val="20"/>
          <w:szCs w:val="20"/>
          <w:spacing w:val="-1"/>
        </w:rPr>
        <w:t>示</w:t>
      </w:r>
      <w:r>
        <w:rPr>
          <w:rFonts w:ascii="SimSun" w:hAnsi="SimSun" w:eastAsia="SimSun" w:cs="SimSun"/>
          <w:sz w:val="20"/>
          <w:szCs w:val="20"/>
          <w:spacing w:val="-52"/>
        </w:rPr>
        <w:t xml:space="preserve"> </w:t>
      </w:r>
      <w:r>
        <w:rPr>
          <w:rFonts w:ascii="SimSun" w:hAnsi="SimSun" w:eastAsia="SimSun" w:cs="SimSun"/>
          <w:sz w:val="20"/>
          <w:szCs w:val="20"/>
          <w:spacing w:val="-1"/>
        </w:rPr>
        <w:t>。</w:t>
      </w:r>
    </w:p>
    <w:p>
      <w:pPr>
        <w:ind w:left="439"/>
        <w:spacing w:before="92" w:line="219" w:lineRule="auto"/>
        <w:rPr>
          <w:rFonts w:ascii="SimSun" w:hAnsi="SimSun" w:eastAsia="SimSun" w:cs="SimSun"/>
          <w:sz w:val="20"/>
          <w:szCs w:val="20"/>
        </w:rPr>
      </w:pPr>
      <w:r>
        <w:rPr>
          <w:rFonts w:ascii="SimSun" w:hAnsi="SimSun" w:eastAsia="SimSun" w:cs="SimSun"/>
          <w:sz w:val="20"/>
          <w:szCs w:val="20"/>
          <w:spacing w:val="13"/>
        </w:rPr>
        <w:t>可通过下列方法降低到2级以下污染等级：</w:t>
      </w:r>
    </w:p>
    <w:p>
      <w:pPr>
        <w:pStyle w:val="BodyText"/>
        <w:ind w:left="859" w:right="142" w:hanging="420"/>
        <w:spacing w:before="61" w:line="296" w:lineRule="auto"/>
        <w:rPr>
          <w:sz w:val="20"/>
          <w:szCs w:val="20"/>
        </w:rPr>
      </w:pPr>
      <w:r>
        <w:rPr>
          <w:rFonts w:ascii="SimSun" w:hAnsi="SimSun" w:eastAsia="SimSun" w:cs="SimSun"/>
          <w:sz w:val="20"/>
          <w:szCs w:val="20"/>
          <w:spacing w:val="9"/>
        </w:rPr>
        <w:t>——将保护印制电路板组件或者隔离部件安装于符合现场使用条件的壳体中，防护等级不应低于</w:t>
      </w:r>
      <w:r>
        <w:rPr>
          <w:rFonts w:ascii="SimSun" w:hAnsi="SimSun" w:eastAsia="SimSun" w:cs="SimSun"/>
          <w:sz w:val="20"/>
          <w:szCs w:val="20"/>
          <w:spacing w:val="2"/>
        </w:rPr>
        <w:t xml:space="preserve"> </w:t>
      </w:r>
      <w:r>
        <w:rPr>
          <w:sz w:val="20"/>
          <w:szCs w:val="20"/>
        </w:rPr>
        <w:t>GB</w:t>
      </w:r>
      <w:r>
        <w:rPr>
          <w:sz w:val="20"/>
          <w:szCs w:val="20"/>
          <w:spacing w:val="3"/>
        </w:rPr>
        <w:t>/T4208</w:t>
      </w:r>
      <w:r>
        <w:rPr>
          <w:sz w:val="20"/>
          <w:szCs w:val="20"/>
          <w:spacing w:val="8"/>
        </w:rPr>
        <w:t xml:space="preserve">    </w:t>
      </w:r>
      <w:r>
        <w:rPr>
          <w:rFonts w:ascii="SimSun" w:hAnsi="SimSun" w:eastAsia="SimSun" w:cs="SimSun"/>
          <w:sz w:val="20"/>
          <w:szCs w:val="20"/>
          <w:spacing w:val="3"/>
        </w:rPr>
        <w:t>规定的</w:t>
      </w:r>
      <w:r>
        <w:rPr>
          <w:sz w:val="20"/>
          <w:szCs w:val="20"/>
        </w:rPr>
        <w:t>IP</w:t>
      </w:r>
      <w:r>
        <w:rPr>
          <w:sz w:val="20"/>
          <w:szCs w:val="20"/>
          <w:spacing w:val="3"/>
        </w:rPr>
        <w:t>54;</w:t>
      </w:r>
    </w:p>
    <w:p>
      <w:pPr>
        <w:pStyle w:val="BodyText"/>
        <w:ind w:left="860" w:right="161"/>
        <w:spacing w:before="2" w:line="308" w:lineRule="auto"/>
        <w:rPr>
          <w:rFonts w:ascii="SimSun" w:hAnsi="SimSun" w:eastAsia="SimSun" w:cs="SimSun"/>
          <w:sz w:val="20"/>
          <w:szCs w:val="20"/>
        </w:rPr>
      </w:pPr>
      <w:r>
        <w:rPr>
          <w:rFonts w:ascii="SimSun" w:hAnsi="SimSun" w:eastAsia="SimSun" w:cs="SimSun"/>
          <w:sz w:val="20"/>
          <w:szCs w:val="20"/>
          <w:spacing w:val="9"/>
        </w:rPr>
        <w:t>外壳应符合</w:t>
      </w:r>
      <w:r>
        <w:rPr>
          <w:sz w:val="20"/>
          <w:szCs w:val="20"/>
        </w:rPr>
        <w:t>GB</w:t>
      </w:r>
      <w:r>
        <w:rPr>
          <w:sz w:val="20"/>
          <w:szCs w:val="20"/>
          <w:spacing w:val="9"/>
        </w:rPr>
        <w:t>/T     3836.1—2021</w:t>
      </w:r>
      <w:r>
        <w:rPr>
          <w:rFonts w:ascii="SimSun" w:hAnsi="SimSun" w:eastAsia="SimSun" w:cs="SimSun"/>
          <w:sz w:val="20"/>
          <w:szCs w:val="20"/>
          <w:spacing w:val="9"/>
        </w:rPr>
        <w:t>规定的所有对外壳适用的要求及外壳防护等级不低于</w:t>
      </w:r>
      <w:r>
        <w:rPr>
          <w:rFonts w:ascii="SimSun" w:hAnsi="SimSun" w:eastAsia="SimSun" w:cs="SimSun"/>
          <w:sz w:val="20"/>
          <w:szCs w:val="20"/>
          <w:spacing w:val="-24"/>
        </w:rPr>
        <w:t xml:space="preserve"> </w:t>
      </w:r>
      <w:r>
        <w:rPr>
          <w:sz w:val="20"/>
          <w:szCs w:val="20"/>
        </w:rPr>
        <w:t>IP</w:t>
      </w:r>
      <w:r>
        <w:rPr>
          <w:sz w:val="20"/>
          <w:szCs w:val="20"/>
          <w:spacing w:val="9"/>
        </w:rPr>
        <w:t>54</w:t>
      </w:r>
      <w:r>
        <w:rPr>
          <w:sz w:val="20"/>
          <w:szCs w:val="20"/>
        </w:rPr>
        <w:t xml:space="preserve"> </w:t>
      </w:r>
      <w:r>
        <w:rPr>
          <w:rFonts w:ascii="SimSun" w:hAnsi="SimSun" w:eastAsia="SimSun" w:cs="SimSun"/>
          <w:sz w:val="20"/>
          <w:szCs w:val="20"/>
          <w:spacing w:val="-4"/>
        </w:rPr>
        <w:t>的要求；或</w:t>
      </w:r>
    </w:p>
    <w:p>
      <w:pPr>
        <w:pStyle w:val="BodyText"/>
        <w:ind w:left="589"/>
        <w:spacing w:before="1" w:line="219" w:lineRule="auto"/>
        <w:rPr>
          <w:rFonts w:ascii="SimSun" w:hAnsi="SimSun" w:eastAsia="SimSun" w:cs="SimSun"/>
          <w:sz w:val="20"/>
          <w:szCs w:val="20"/>
        </w:rPr>
      </w:pPr>
      <w:r>
        <w:rPr>
          <w:rFonts w:ascii="SimSun" w:hAnsi="SimSun" w:eastAsia="SimSun" w:cs="SimSun"/>
          <w:sz w:val="20"/>
          <w:szCs w:val="20"/>
          <w:spacing w:val="3"/>
        </w:rPr>
        <w:t>—</w:t>
      </w:r>
      <w:r>
        <w:rPr>
          <w:rFonts w:ascii="SimSun" w:hAnsi="SimSun" w:eastAsia="SimSun" w:cs="SimSun"/>
          <w:sz w:val="20"/>
          <w:szCs w:val="20"/>
          <w:spacing w:val="-29"/>
        </w:rPr>
        <w:t xml:space="preserve"> </w:t>
      </w:r>
      <w:r>
        <w:rPr>
          <w:rFonts w:ascii="SimSun" w:hAnsi="SimSun" w:eastAsia="SimSun" w:cs="SimSun"/>
          <w:sz w:val="20"/>
          <w:szCs w:val="20"/>
          <w:spacing w:val="3"/>
        </w:rPr>
        <w:t>按</w:t>
      </w:r>
      <w:r>
        <w:rPr>
          <w:rFonts w:ascii="SimSun" w:hAnsi="SimSun" w:eastAsia="SimSun" w:cs="SimSun"/>
          <w:sz w:val="20"/>
          <w:szCs w:val="20"/>
          <w:spacing w:val="-25"/>
        </w:rPr>
        <w:t xml:space="preserve"> </w:t>
      </w:r>
      <w:r>
        <w:rPr>
          <w:rFonts w:ascii="SimSun" w:hAnsi="SimSun" w:eastAsia="SimSun" w:cs="SimSun"/>
          <w:sz w:val="20"/>
          <w:szCs w:val="20"/>
          <w:spacing w:val="3"/>
        </w:rPr>
        <w:t>照</w:t>
      </w:r>
      <w:r>
        <w:rPr>
          <w:sz w:val="20"/>
          <w:szCs w:val="20"/>
        </w:rPr>
        <w:t>GB</w:t>
      </w:r>
      <w:r>
        <w:rPr>
          <w:sz w:val="20"/>
          <w:szCs w:val="20"/>
          <w:spacing w:val="3"/>
        </w:rPr>
        <w:t>/T      16935.3</w:t>
      </w:r>
      <w:r>
        <w:rPr>
          <w:rFonts w:ascii="SimSun" w:hAnsi="SimSun" w:eastAsia="SimSun" w:cs="SimSun"/>
          <w:sz w:val="20"/>
          <w:szCs w:val="20"/>
          <w:spacing w:val="3"/>
        </w:rPr>
        <w:t>的规定，有效的1</w:t>
      </w:r>
      <w:r>
        <w:rPr>
          <w:rFonts w:ascii="SimSun" w:hAnsi="SimSun" w:eastAsia="SimSun" w:cs="SimSun"/>
          <w:sz w:val="20"/>
          <w:szCs w:val="20"/>
          <w:spacing w:val="2"/>
        </w:rPr>
        <w:t>型或者2型涂层；或</w:t>
      </w:r>
    </w:p>
    <w:p>
      <w:pPr>
        <w:pStyle w:val="BodyText"/>
        <w:ind w:left="859" w:right="145" w:hanging="420"/>
        <w:spacing w:before="22" w:line="305" w:lineRule="auto"/>
        <w:rPr>
          <w:rFonts w:ascii="SimSun" w:hAnsi="SimSun" w:eastAsia="SimSun" w:cs="SimSun"/>
          <w:sz w:val="21"/>
          <w:szCs w:val="21"/>
        </w:rPr>
      </w:pPr>
      <w:r>
        <w:rPr>
          <w:rFonts w:ascii="SimSun" w:hAnsi="SimSun" w:eastAsia="SimSun" w:cs="SimSun"/>
          <w:sz w:val="21"/>
          <w:szCs w:val="21"/>
          <w:spacing w:val="-1"/>
        </w:rPr>
        <w:t>—安装在一个受控的低污染等级的环境中，在这种情况下，应在制造商提供的文件中规定安装条</w:t>
      </w:r>
      <w:r>
        <w:rPr>
          <w:rFonts w:ascii="SimSun" w:hAnsi="SimSun" w:eastAsia="SimSun" w:cs="SimSun"/>
          <w:sz w:val="21"/>
          <w:szCs w:val="21"/>
        </w:rPr>
        <w:t xml:space="preserve"> </w:t>
      </w:r>
      <w:r>
        <w:rPr>
          <w:rFonts w:ascii="SimSun" w:hAnsi="SimSun" w:eastAsia="SimSun" w:cs="SimSun"/>
          <w:sz w:val="21"/>
          <w:szCs w:val="21"/>
          <w:spacing w:val="-1"/>
        </w:rPr>
        <w:t>件且在标志上增加符号“</w:t>
      </w:r>
      <w:r>
        <w:rPr>
          <w:sz w:val="21"/>
          <w:szCs w:val="21"/>
          <w:spacing w:val="-1"/>
        </w:rPr>
        <w:t>X”(</w:t>
      </w:r>
      <w:r>
        <w:rPr>
          <w:rFonts w:ascii="SimSun" w:hAnsi="SimSun" w:eastAsia="SimSun" w:cs="SimSun"/>
          <w:sz w:val="21"/>
          <w:szCs w:val="21"/>
          <w:spacing w:val="-1"/>
        </w:rPr>
        <w:t>见</w:t>
      </w:r>
      <w:r>
        <w:rPr>
          <w:sz w:val="21"/>
          <w:szCs w:val="21"/>
          <w:spacing w:val="-1"/>
        </w:rPr>
        <w:t>GB/T        3836.12021</w:t>
      </w:r>
      <w:r>
        <w:rPr>
          <w:rFonts w:ascii="SimSun" w:hAnsi="SimSun" w:eastAsia="SimSun" w:cs="SimSun"/>
          <w:sz w:val="21"/>
          <w:szCs w:val="21"/>
          <w:spacing w:val="-1"/>
        </w:rPr>
        <w:t>中的</w:t>
      </w:r>
      <w:r>
        <w:rPr>
          <w:rFonts w:ascii="SimSun" w:hAnsi="SimSun" w:eastAsia="SimSun" w:cs="SimSun"/>
          <w:sz w:val="21"/>
          <w:szCs w:val="21"/>
          <w:spacing w:val="-2"/>
        </w:rPr>
        <w:t>标志要求)。</w:t>
      </w:r>
    </w:p>
    <w:p>
      <w:pPr>
        <w:pStyle w:val="BodyText"/>
        <w:ind w:right="6141"/>
        <w:spacing w:before="95" w:line="467" w:lineRule="auto"/>
        <w:rPr>
          <w:rFonts w:ascii="SimHei" w:hAnsi="SimHei" w:eastAsia="SimHei" w:cs="SimHei"/>
          <w:sz w:val="19"/>
          <w:szCs w:val="19"/>
        </w:rPr>
      </w:pPr>
      <w:r>
        <w:rPr>
          <w:sz w:val="19"/>
          <w:szCs w:val="19"/>
          <w:spacing w:val="12"/>
        </w:rPr>
        <w:t>F.3     </w:t>
      </w:r>
      <w:r>
        <w:rPr>
          <w:rFonts w:ascii="SimHei" w:hAnsi="SimHei" w:eastAsia="SimHei" w:cs="SimHei"/>
          <w:sz w:val="19"/>
          <w:szCs w:val="19"/>
          <w:spacing w:val="12"/>
        </w:rPr>
        <w:t>印制电路板的距离和元件隔离</w:t>
      </w:r>
      <w:r>
        <w:rPr>
          <w:rFonts w:ascii="SimHei" w:hAnsi="SimHei" w:eastAsia="SimHei" w:cs="SimHei"/>
          <w:sz w:val="19"/>
          <w:szCs w:val="19"/>
          <w:spacing w:val="14"/>
        </w:rPr>
        <w:t xml:space="preserve"> </w:t>
      </w:r>
      <w:r>
        <w:rPr>
          <w:sz w:val="19"/>
          <w:szCs w:val="19"/>
        </w:rPr>
        <w:t>F.3.1</w:t>
      </w:r>
      <w:r>
        <w:rPr>
          <w:sz w:val="19"/>
          <w:szCs w:val="19"/>
          <w:spacing w:val="6"/>
        </w:rPr>
        <w:t xml:space="preserve">     </w:t>
      </w:r>
      <w:r>
        <w:rPr>
          <w:sz w:val="19"/>
          <w:szCs w:val="19"/>
        </w:rPr>
        <w:t>“ia”</w:t>
      </w:r>
      <w:r>
        <w:rPr>
          <w:sz w:val="19"/>
          <w:szCs w:val="19"/>
          <w:spacing w:val="27"/>
          <w:w w:val="101"/>
        </w:rPr>
        <w:t xml:space="preserve"> </w:t>
      </w:r>
      <w:r>
        <w:rPr>
          <w:rFonts w:ascii="SimSun" w:hAnsi="SimSun" w:eastAsia="SimSun" w:cs="SimSun"/>
          <w:sz w:val="19"/>
          <w:szCs w:val="19"/>
          <w:b/>
          <w:bCs/>
        </w:rPr>
        <w:t>和“</w:t>
      </w:r>
      <w:r>
        <w:rPr>
          <w:sz w:val="19"/>
          <w:szCs w:val="19"/>
          <w:b/>
          <w:bCs/>
        </w:rPr>
        <w:t>ib”</w:t>
      </w:r>
      <w:r>
        <w:rPr>
          <w:rFonts w:ascii="SimHei" w:hAnsi="SimHei" w:eastAsia="SimHei" w:cs="SimHei"/>
          <w:sz w:val="19"/>
          <w:szCs w:val="19"/>
        </w:rPr>
        <w:t>保护等级</w:t>
      </w:r>
    </w:p>
    <w:p>
      <w:pPr>
        <w:pStyle w:val="BodyText"/>
        <w:ind w:left="439"/>
        <w:spacing w:before="1" w:line="218" w:lineRule="auto"/>
        <w:rPr>
          <w:rFonts w:ascii="SimSun" w:hAnsi="SimSun" w:eastAsia="SimSun" w:cs="SimSun"/>
          <w:sz w:val="20"/>
          <w:szCs w:val="20"/>
        </w:rPr>
      </w:pPr>
      <w:r>
        <w:rPr>
          <w:rFonts w:ascii="SimSun" w:hAnsi="SimSun" w:eastAsia="SimSun" w:cs="SimSun"/>
          <w:sz w:val="20"/>
          <w:szCs w:val="20"/>
          <w:spacing w:val="-2"/>
        </w:rPr>
        <w:t>对于“</w:t>
      </w:r>
      <w:r>
        <w:rPr>
          <w:sz w:val="20"/>
          <w:szCs w:val="20"/>
          <w:spacing w:val="-2"/>
        </w:rPr>
        <w:t>ia”</w:t>
      </w:r>
      <w:r>
        <w:rPr>
          <w:rFonts w:ascii="SimSun" w:hAnsi="SimSun" w:eastAsia="SimSun" w:cs="SimSun"/>
          <w:sz w:val="20"/>
          <w:szCs w:val="20"/>
          <w:spacing w:val="-2"/>
        </w:rPr>
        <w:t>和“</w:t>
      </w:r>
      <w:r>
        <w:rPr>
          <w:sz w:val="20"/>
          <w:szCs w:val="20"/>
          <w:spacing w:val="-2"/>
        </w:rPr>
        <w:t>ib” </w:t>
      </w:r>
      <w:r>
        <w:rPr>
          <w:rFonts w:ascii="SimSun" w:hAnsi="SimSun" w:eastAsia="SimSun" w:cs="SimSun"/>
          <w:sz w:val="20"/>
          <w:szCs w:val="20"/>
          <w:spacing w:val="-2"/>
        </w:rPr>
        <w:t>保护等级，符合下列条件时，</w:t>
      </w:r>
      <w:r>
        <w:rPr>
          <w:sz w:val="20"/>
          <w:szCs w:val="20"/>
          <w:spacing w:val="-3"/>
        </w:rPr>
        <w:t>F.1</w:t>
      </w:r>
      <w:r>
        <w:rPr>
          <w:sz w:val="20"/>
          <w:szCs w:val="20"/>
          <w:spacing w:val="32"/>
        </w:rPr>
        <w:t xml:space="preserve"> </w:t>
      </w:r>
      <w:r>
        <w:rPr>
          <w:rFonts w:ascii="SimSun" w:hAnsi="SimSun" w:eastAsia="SimSun" w:cs="SimSun"/>
          <w:sz w:val="20"/>
          <w:szCs w:val="20"/>
          <w:spacing w:val="-3"/>
        </w:rPr>
        <w:t>规定的情况可采用表</w:t>
      </w:r>
      <w:r>
        <w:rPr>
          <w:sz w:val="20"/>
          <w:szCs w:val="20"/>
          <w:spacing w:val="-3"/>
        </w:rPr>
        <w:t>F.1  </w:t>
      </w:r>
      <w:r>
        <w:rPr>
          <w:rFonts w:ascii="SimSun" w:hAnsi="SimSun" w:eastAsia="SimSun" w:cs="SimSun"/>
          <w:sz w:val="20"/>
          <w:szCs w:val="20"/>
          <w:spacing w:val="-3"/>
        </w:rPr>
        <w:t>的间距。</w:t>
      </w:r>
    </w:p>
    <w:p>
      <w:pPr>
        <w:pStyle w:val="BodyText"/>
        <w:ind w:left="859" w:right="143" w:hanging="420"/>
        <w:spacing w:before="80" w:line="281" w:lineRule="auto"/>
        <w:rPr>
          <w:rFonts w:ascii="SimSun" w:hAnsi="SimSun" w:eastAsia="SimSun" w:cs="SimSun"/>
          <w:sz w:val="20"/>
          <w:szCs w:val="20"/>
        </w:rPr>
      </w:pPr>
      <w:r>
        <w:rPr>
          <w:rFonts w:ascii="SimSun" w:hAnsi="SimSun" w:eastAsia="SimSun" w:cs="SimSun"/>
          <w:sz w:val="20"/>
          <w:szCs w:val="20"/>
          <w:spacing w:val="9"/>
        </w:rPr>
        <w:t>——线路限定为</w:t>
      </w:r>
      <w:r>
        <w:rPr>
          <w:sz w:val="20"/>
          <w:szCs w:val="20"/>
        </w:rPr>
        <w:t>GB</w:t>
      </w:r>
      <w:r>
        <w:rPr>
          <w:sz w:val="20"/>
          <w:szCs w:val="20"/>
          <w:spacing w:val="9"/>
        </w:rPr>
        <w:t>/T     16935</w:t>
      </w:r>
      <w:r>
        <w:rPr>
          <w:sz w:val="20"/>
          <w:szCs w:val="20"/>
          <w:spacing w:val="8"/>
        </w:rPr>
        <w:t>.1</w:t>
      </w:r>
      <w:r>
        <w:rPr>
          <w:rFonts w:ascii="SimSun" w:hAnsi="SimSun" w:eastAsia="SimSun" w:cs="SimSun"/>
          <w:sz w:val="20"/>
          <w:szCs w:val="20"/>
          <w:spacing w:val="8"/>
        </w:rPr>
        <w:t>规定的过电压</w:t>
      </w:r>
      <w:r>
        <w:rPr>
          <w:sz w:val="20"/>
          <w:szCs w:val="20"/>
          <w:spacing w:val="8"/>
        </w:rPr>
        <w:t>I/Ⅱ/Ⅲ     </w:t>
      </w:r>
      <w:r>
        <w:rPr>
          <w:rFonts w:ascii="SimSun" w:hAnsi="SimSun" w:eastAsia="SimSun" w:cs="SimSun"/>
          <w:sz w:val="20"/>
          <w:szCs w:val="20"/>
          <w:spacing w:val="8"/>
        </w:rPr>
        <w:t>类(非电源电路/电源电路),制造商应在文</w:t>
      </w:r>
      <w:r>
        <w:rPr>
          <w:rFonts w:ascii="SimSun" w:hAnsi="SimSun" w:eastAsia="SimSun" w:cs="SimSun"/>
          <w:sz w:val="20"/>
          <w:szCs w:val="20"/>
        </w:rPr>
        <w:t xml:space="preserve"> </w:t>
      </w:r>
      <w:r>
        <w:rPr>
          <w:rFonts w:ascii="SimSun" w:hAnsi="SimSun" w:eastAsia="SimSun" w:cs="SimSun"/>
          <w:sz w:val="20"/>
          <w:szCs w:val="20"/>
          <w:spacing w:val="10"/>
        </w:rPr>
        <w:t>件中增加这些内容作为安装条件。设备防爆合格证应按照</w:t>
      </w:r>
      <w:r>
        <w:rPr>
          <w:sz w:val="20"/>
          <w:szCs w:val="20"/>
        </w:rPr>
        <w:t>GB</w:t>
      </w:r>
      <w:r>
        <w:rPr>
          <w:sz w:val="20"/>
          <w:szCs w:val="20"/>
          <w:spacing w:val="10"/>
        </w:rPr>
        <w:t>/T     3836.1—20</w:t>
      </w:r>
      <w:r>
        <w:rPr>
          <w:sz w:val="20"/>
          <w:szCs w:val="20"/>
          <w:spacing w:val="9"/>
        </w:rPr>
        <w:t>21</w:t>
      </w:r>
      <w:r>
        <w:rPr>
          <w:rFonts w:ascii="SimSun" w:hAnsi="SimSun" w:eastAsia="SimSun" w:cs="SimSun"/>
          <w:sz w:val="20"/>
          <w:szCs w:val="20"/>
          <w:spacing w:val="9"/>
        </w:rPr>
        <w:t>中的标志要</w:t>
      </w:r>
      <w:r>
        <w:rPr>
          <w:rFonts w:ascii="SimSun" w:hAnsi="SimSun" w:eastAsia="SimSun" w:cs="SimSun"/>
          <w:sz w:val="20"/>
          <w:szCs w:val="20"/>
        </w:rPr>
        <w:t xml:space="preserve"> </w:t>
      </w:r>
      <w:r>
        <w:rPr>
          <w:rFonts w:ascii="SimSun" w:hAnsi="SimSun" w:eastAsia="SimSun" w:cs="SimSun"/>
          <w:sz w:val="20"/>
          <w:szCs w:val="20"/>
          <w:spacing w:val="2"/>
        </w:rPr>
        <w:t>求标志“</w:t>
      </w:r>
      <w:r>
        <w:rPr>
          <w:sz w:val="20"/>
          <w:szCs w:val="20"/>
          <w:spacing w:val="2"/>
        </w:rPr>
        <w:t>X”,</w:t>
      </w:r>
      <w:r>
        <w:rPr>
          <w:sz w:val="20"/>
          <w:szCs w:val="20"/>
          <w:spacing w:val="31"/>
          <w:w w:val="101"/>
        </w:rPr>
        <w:t xml:space="preserve"> </w:t>
      </w:r>
      <w:r>
        <w:rPr>
          <w:rFonts w:ascii="SimSun" w:hAnsi="SimSun" w:eastAsia="SimSun" w:cs="SimSun"/>
          <w:sz w:val="20"/>
          <w:szCs w:val="20"/>
          <w:spacing w:val="2"/>
        </w:rPr>
        <w:t>且证书列出的特殊使用条件应详述安装要求。</w:t>
      </w:r>
    </w:p>
    <w:p>
      <w:pPr>
        <w:pStyle w:val="BodyText"/>
        <w:ind w:right="143" w:firstLine="439"/>
        <w:spacing w:before="8" w:line="296" w:lineRule="auto"/>
        <w:jc w:val="both"/>
        <w:rPr>
          <w:rFonts w:ascii="SimSun" w:hAnsi="SimSun" w:eastAsia="SimSun" w:cs="SimSun"/>
          <w:sz w:val="20"/>
          <w:szCs w:val="20"/>
        </w:rPr>
      </w:pPr>
      <w:r>
        <w:rPr>
          <w:rFonts w:ascii="SimSun" w:hAnsi="SimSun" w:eastAsia="SimSun" w:cs="SimSun"/>
          <w:sz w:val="20"/>
          <w:szCs w:val="20"/>
          <w:spacing w:val="8"/>
        </w:rPr>
        <w:t>符合表</w:t>
      </w:r>
      <w:r>
        <w:rPr>
          <w:rFonts w:ascii="SimSun" w:hAnsi="SimSun" w:eastAsia="SimSun" w:cs="SimSun"/>
          <w:sz w:val="20"/>
          <w:szCs w:val="20"/>
          <w:spacing w:val="-28"/>
        </w:rPr>
        <w:t xml:space="preserve"> </w:t>
      </w:r>
      <w:r>
        <w:rPr>
          <w:sz w:val="20"/>
          <w:szCs w:val="20"/>
          <w:spacing w:val="8"/>
        </w:rPr>
        <w:t>F.1</w:t>
      </w:r>
      <w:r>
        <w:rPr>
          <w:sz w:val="20"/>
          <w:szCs w:val="20"/>
          <w:spacing w:val="1"/>
        </w:rPr>
        <w:t xml:space="preserve">  </w:t>
      </w:r>
      <w:r>
        <w:rPr>
          <w:rFonts w:ascii="SimSun" w:hAnsi="SimSun" w:eastAsia="SimSun" w:cs="SimSun"/>
          <w:sz w:val="20"/>
          <w:szCs w:val="20"/>
          <w:spacing w:val="8"/>
        </w:rPr>
        <w:t>的间距应认为是可靠的且不考虑产生较低电阻的故障。然而，当要求部件必须满足冗</w:t>
      </w:r>
      <w:r>
        <w:rPr>
          <w:rFonts w:ascii="SimSun" w:hAnsi="SimSun" w:eastAsia="SimSun" w:cs="SimSun"/>
          <w:sz w:val="20"/>
          <w:szCs w:val="20"/>
        </w:rPr>
        <w:t xml:space="preserve"> </w:t>
      </w:r>
      <w:r>
        <w:rPr>
          <w:rFonts w:ascii="SimSun" w:hAnsi="SimSun" w:eastAsia="SimSun" w:cs="SimSun"/>
          <w:sz w:val="20"/>
          <w:szCs w:val="20"/>
          <w:spacing w:val="8"/>
        </w:rPr>
        <w:t>余要求时(例如二只电容串联在一起),间距小于表</w:t>
      </w:r>
      <w:r>
        <w:rPr>
          <w:sz w:val="20"/>
          <w:szCs w:val="20"/>
          <w:spacing w:val="8"/>
        </w:rPr>
        <w:t>F.1</w:t>
      </w:r>
      <w:r>
        <w:rPr>
          <w:sz w:val="20"/>
          <w:szCs w:val="20"/>
          <w:spacing w:val="42"/>
          <w:w w:val="101"/>
        </w:rPr>
        <w:t xml:space="preserve"> </w:t>
      </w:r>
      <w:r>
        <w:rPr>
          <w:rFonts w:ascii="SimSun" w:hAnsi="SimSun" w:eastAsia="SimSun" w:cs="SimSun"/>
          <w:sz w:val="20"/>
          <w:szCs w:val="20"/>
          <w:spacing w:val="8"/>
        </w:rPr>
        <w:t>值，但大于或相等于表</w:t>
      </w:r>
      <w:r>
        <w:rPr>
          <w:sz w:val="20"/>
          <w:szCs w:val="20"/>
          <w:spacing w:val="7"/>
        </w:rPr>
        <w:t>F.1</w:t>
      </w:r>
      <w:r>
        <w:rPr>
          <w:sz w:val="20"/>
          <w:szCs w:val="20"/>
          <w:spacing w:val="1"/>
        </w:rPr>
        <w:t xml:space="preserve">  </w:t>
      </w:r>
      <w:r>
        <w:rPr>
          <w:rFonts w:ascii="SimSun" w:hAnsi="SimSun" w:eastAsia="SimSun" w:cs="SimSun"/>
          <w:sz w:val="20"/>
          <w:szCs w:val="20"/>
          <w:spacing w:val="7"/>
        </w:rPr>
        <w:t>规定值的一半应被认</w:t>
      </w:r>
      <w:r>
        <w:rPr>
          <w:rFonts w:ascii="SimSun" w:hAnsi="SimSun" w:eastAsia="SimSun" w:cs="SimSun"/>
          <w:sz w:val="20"/>
          <w:szCs w:val="20"/>
        </w:rPr>
        <w:t xml:space="preserve"> </w:t>
      </w:r>
      <w:r>
        <w:rPr>
          <w:rFonts w:ascii="SimSun" w:hAnsi="SimSun" w:eastAsia="SimSun" w:cs="SimSun"/>
          <w:sz w:val="20"/>
          <w:szCs w:val="20"/>
        </w:rPr>
        <w:t>为是单个计数故障，但不考虑其他故障。</w:t>
      </w:r>
    </w:p>
    <w:p>
      <w:pPr>
        <w:pStyle w:val="BodyText"/>
        <w:ind w:right="171" w:firstLine="419"/>
        <w:spacing w:before="2" w:line="306" w:lineRule="auto"/>
        <w:rPr>
          <w:rFonts w:ascii="SimSun" w:hAnsi="SimSun" w:eastAsia="SimSun" w:cs="SimSun"/>
          <w:sz w:val="20"/>
          <w:szCs w:val="20"/>
        </w:rPr>
      </w:pPr>
      <w:r>
        <w:rPr>
          <w:rFonts w:ascii="SimSun" w:hAnsi="SimSun" w:eastAsia="SimSun" w:cs="SimSun"/>
          <w:sz w:val="20"/>
          <w:szCs w:val="20"/>
          <w:spacing w:val="4"/>
        </w:rPr>
        <w:t>虽然电气间隙和爬电距离不需要进行型式或者例行试验，但涂层下、通过浇封化合物和通</w:t>
      </w:r>
      <w:r>
        <w:rPr>
          <w:rFonts w:ascii="SimSun" w:hAnsi="SimSun" w:eastAsia="SimSun" w:cs="SimSun"/>
          <w:sz w:val="20"/>
          <w:szCs w:val="20"/>
          <w:spacing w:val="3"/>
        </w:rPr>
        <w:t>过固体绝</w:t>
      </w:r>
      <w:r>
        <w:rPr>
          <w:rFonts w:ascii="SimSun" w:hAnsi="SimSun" w:eastAsia="SimSun" w:cs="SimSun"/>
          <w:sz w:val="20"/>
          <w:szCs w:val="20"/>
        </w:rPr>
        <w:t xml:space="preserve"> </w:t>
      </w:r>
      <w:r>
        <w:rPr>
          <w:rFonts w:ascii="SimSun" w:hAnsi="SimSun" w:eastAsia="SimSun" w:cs="SimSun"/>
          <w:sz w:val="20"/>
          <w:szCs w:val="20"/>
          <w:spacing w:val="8"/>
        </w:rPr>
        <w:t>缘的间距应该按</w:t>
      </w:r>
      <w:r>
        <w:rPr>
          <w:sz w:val="20"/>
          <w:szCs w:val="20"/>
        </w:rPr>
        <w:t>GB</w:t>
      </w:r>
      <w:r>
        <w:rPr>
          <w:sz w:val="20"/>
          <w:szCs w:val="20"/>
          <w:spacing w:val="8"/>
        </w:rPr>
        <w:t>/T    16935.1 </w:t>
      </w:r>
      <w:r>
        <w:rPr>
          <w:rFonts w:ascii="SimSun" w:hAnsi="SimSun" w:eastAsia="SimSun" w:cs="SimSun"/>
          <w:sz w:val="20"/>
          <w:szCs w:val="20"/>
          <w:spacing w:val="8"/>
        </w:rPr>
        <w:t>和</w:t>
      </w:r>
      <w:r>
        <w:rPr>
          <w:rFonts w:ascii="SimSun" w:hAnsi="SimSun" w:eastAsia="SimSun" w:cs="SimSun"/>
          <w:sz w:val="20"/>
          <w:szCs w:val="20"/>
          <w:spacing w:val="-51"/>
        </w:rPr>
        <w:t xml:space="preserve"> </w:t>
      </w:r>
      <w:r>
        <w:rPr>
          <w:sz w:val="20"/>
          <w:szCs w:val="20"/>
        </w:rPr>
        <w:t>GB</w:t>
      </w:r>
      <w:r>
        <w:rPr>
          <w:sz w:val="20"/>
          <w:szCs w:val="20"/>
          <w:spacing w:val="8"/>
        </w:rPr>
        <w:t>/T  </w:t>
      </w:r>
      <w:r>
        <w:rPr>
          <w:sz w:val="20"/>
          <w:szCs w:val="20"/>
          <w:spacing w:val="7"/>
        </w:rPr>
        <w:t xml:space="preserve">   16935.3</w:t>
      </w:r>
      <w:r>
        <w:rPr>
          <w:rFonts w:ascii="SimSun" w:hAnsi="SimSun" w:eastAsia="SimSun" w:cs="SimSun"/>
          <w:sz w:val="20"/>
          <w:szCs w:val="20"/>
          <w:spacing w:val="7"/>
        </w:rPr>
        <w:t>的规定进行型式试验和例行试验。因为只能在电气</w:t>
      </w:r>
    </w:p>
    <w:p>
      <w:pPr>
        <w:spacing w:line="306" w:lineRule="auto"/>
        <w:sectPr>
          <w:headerReference w:type="default" r:id="rId259"/>
          <w:footerReference w:type="default" r:id="rId260"/>
          <w:pgSz w:w="11400" w:h="16820"/>
          <w:pgMar w:top="1552" w:right="1065" w:bottom="1334" w:left="970" w:header="1244" w:footer="1199" w:gutter="0"/>
        </w:sectPr>
        <w:rPr>
          <w:rFonts w:ascii="SimSun" w:hAnsi="SimSun" w:eastAsia="SimSun" w:cs="SimSun"/>
          <w:sz w:val="20"/>
          <w:szCs w:val="20"/>
        </w:rPr>
      </w:pPr>
    </w:p>
    <w:p>
      <w:pPr>
        <w:ind w:right="33"/>
        <w:spacing w:before="264" w:line="305" w:lineRule="auto"/>
        <w:rPr>
          <w:rFonts w:ascii="SimSun" w:hAnsi="SimSun" w:eastAsia="SimSun" w:cs="SimSun"/>
          <w:sz w:val="20"/>
          <w:szCs w:val="20"/>
        </w:rPr>
      </w:pPr>
      <w:r>
        <w:rPr>
          <w:rFonts w:ascii="SimSun" w:hAnsi="SimSun" w:eastAsia="SimSun" w:cs="SimSun"/>
          <w:sz w:val="20"/>
          <w:szCs w:val="20"/>
          <w:spacing w:val="7"/>
        </w:rPr>
        <w:t>隔离的电路上进行例行试验，所以可在设计印制电路板时加入特殊试验用导体，用于确认制</w:t>
      </w:r>
      <w:r>
        <w:rPr>
          <w:rFonts w:ascii="SimSun" w:hAnsi="SimSun" w:eastAsia="SimSun" w:cs="SimSun"/>
          <w:sz w:val="20"/>
          <w:szCs w:val="20"/>
          <w:spacing w:val="6"/>
        </w:rPr>
        <w:t>造程序(涂</w:t>
      </w:r>
      <w:r>
        <w:rPr>
          <w:rFonts w:ascii="SimSun" w:hAnsi="SimSun" w:eastAsia="SimSun" w:cs="SimSun"/>
          <w:sz w:val="20"/>
          <w:szCs w:val="20"/>
        </w:rPr>
        <w:t xml:space="preserve"> </w:t>
      </w:r>
      <w:r>
        <w:rPr>
          <w:rFonts w:ascii="SimSun" w:hAnsi="SimSun" w:eastAsia="SimSun" w:cs="SimSun"/>
          <w:sz w:val="20"/>
          <w:szCs w:val="20"/>
          <w:spacing w:val="-4"/>
        </w:rPr>
        <w:t>层、封装)的有效性。</w:t>
      </w:r>
    </w:p>
    <w:p>
      <w:pPr>
        <w:ind w:left="419"/>
        <w:spacing w:line="218" w:lineRule="auto"/>
        <w:rPr>
          <w:rFonts w:ascii="SimSun" w:hAnsi="SimSun" w:eastAsia="SimSun" w:cs="SimSun"/>
          <w:sz w:val="20"/>
          <w:szCs w:val="20"/>
        </w:rPr>
      </w:pPr>
      <w:r>
        <w:rPr>
          <w:rFonts w:ascii="SimSun" w:hAnsi="SimSun" w:eastAsia="SimSun" w:cs="SimSun"/>
          <w:sz w:val="20"/>
          <w:szCs w:val="20"/>
          <w:spacing w:val="5"/>
        </w:rPr>
        <w:t>型式试验应考虑设备使用的最严酷的环境条件，例如最高温度和最低温度。</w:t>
      </w:r>
    </w:p>
    <w:p>
      <w:pPr>
        <w:pStyle w:val="BodyText"/>
        <w:ind w:left="419"/>
        <w:spacing w:before="82" w:line="219" w:lineRule="auto"/>
        <w:rPr>
          <w:rFonts w:ascii="SimSun" w:hAnsi="SimSun" w:eastAsia="SimSun" w:cs="SimSun"/>
          <w:sz w:val="20"/>
          <w:szCs w:val="20"/>
        </w:rPr>
      </w:pPr>
      <w:r>
        <w:rPr>
          <w:rFonts w:ascii="SimSun" w:hAnsi="SimSun" w:eastAsia="SimSun" w:cs="SimSun"/>
          <w:sz w:val="20"/>
          <w:szCs w:val="20"/>
          <w:spacing w:val="8"/>
        </w:rPr>
        <w:t>当采用表</w:t>
      </w:r>
      <w:r>
        <w:rPr>
          <w:sz w:val="20"/>
          <w:szCs w:val="20"/>
          <w:spacing w:val="8"/>
        </w:rPr>
        <w:t>F.1</w:t>
      </w:r>
      <w:r>
        <w:rPr>
          <w:sz w:val="20"/>
          <w:szCs w:val="20"/>
          <w:spacing w:val="5"/>
        </w:rPr>
        <w:t xml:space="preserve">  </w:t>
      </w:r>
      <w:r>
        <w:rPr>
          <w:rFonts w:ascii="SimSun" w:hAnsi="SimSun" w:eastAsia="SimSun" w:cs="SimSun"/>
          <w:sz w:val="20"/>
          <w:szCs w:val="20"/>
          <w:spacing w:val="8"/>
        </w:rPr>
        <w:t>数据时不应采用6.3.6规定的复合间距。</w:t>
      </w:r>
    </w:p>
    <w:p>
      <w:pPr>
        <w:pStyle w:val="BodyText"/>
        <w:spacing w:before="241" w:line="221" w:lineRule="auto"/>
        <w:rPr>
          <w:rFonts w:ascii="SimHei" w:hAnsi="SimHei" w:eastAsia="SimHei" w:cs="SimHei"/>
          <w:sz w:val="19"/>
          <w:szCs w:val="19"/>
        </w:rPr>
      </w:pPr>
      <w:r>
        <w:rPr>
          <w:sz w:val="19"/>
          <w:szCs w:val="19"/>
          <w:spacing w:val="4"/>
        </w:rPr>
        <w:t>F.3.2      “</w:t>
      </w:r>
      <w:r>
        <w:rPr>
          <w:sz w:val="19"/>
          <w:szCs w:val="19"/>
        </w:rPr>
        <w:t>ic</w:t>
      </w:r>
      <w:r>
        <w:rPr>
          <w:sz w:val="19"/>
          <w:szCs w:val="19"/>
          <w:spacing w:val="4"/>
        </w:rPr>
        <w:t>”</w:t>
      </w:r>
      <w:r>
        <w:rPr>
          <w:sz w:val="19"/>
          <w:szCs w:val="19"/>
          <w:spacing w:val="-1"/>
        </w:rPr>
        <w:t xml:space="preserve"> </w:t>
      </w:r>
      <w:r>
        <w:rPr>
          <w:rFonts w:ascii="SimHei" w:hAnsi="SimHei" w:eastAsia="SimHei" w:cs="SimHei"/>
          <w:sz w:val="19"/>
          <w:szCs w:val="19"/>
          <w:spacing w:val="4"/>
        </w:rPr>
        <w:t>保护等级</w:t>
      </w:r>
    </w:p>
    <w:p>
      <w:pPr>
        <w:pStyle w:val="BodyText"/>
        <w:ind w:left="419"/>
        <w:spacing w:before="244" w:line="219" w:lineRule="auto"/>
        <w:rPr>
          <w:rFonts w:ascii="SimSun" w:hAnsi="SimSun" w:eastAsia="SimSun" w:cs="SimSun"/>
          <w:sz w:val="20"/>
          <w:szCs w:val="20"/>
        </w:rPr>
      </w:pPr>
      <w:r>
        <w:rPr>
          <w:rFonts w:ascii="SimSun" w:hAnsi="SimSun" w:eastAsia="SimSun" w:cs="SimSun"/>
          <w:sz w:val="20"/>
          <w:szCs w:val="20"/>
          <w:spacing w:val="1"/>
        </w:rPr>
        <w:t>对于“</w:t>
      </w:r>
      <w:r>
        <w:rPr>
          <w:sz w:val="20"/>
          <w:szCs w:val="20"/>
        </w:rPr>
        <w:t>ic</w:t>
      </w:r>
      <w:r>
        <w:rPr>
          <w:sz w:val="20"/>
          <w:szCs w:val="20"/>
          <w:spacing w:val="1"/>
        </w:rPr>
        <w:t>”</w:t>
      </w:r>
      <w:r>
        <w:rPr>
          <w:sz w:val="20"/>
          <w:szCs w:val="20"/>
          <w:spacing w:val="-23"/>
        </w:rPr>
        <w:t xml:space="preserve"> </w:t>
      </w:r>
      <w:r>
        <w:rPr>
          <w:rFonts w:ascii="SimSun" w:hAnsi="SimSun" w:eastAsia="SimSun" w:cs="SimSun"/>
          <w:sz w:val="20"/>
          <w:szCs w:val="20"/>
          <w:spacing w:val="1"/>
        </w:rPr>
        <w:t>保护等级，采用以下条件可以使用表</w:t>
      </w:r>
      <w:r>
        <w:rPr>
          <w:sz w:val="20"/>
          <w:szCs w:val="20"/>
          <w:spacing w:val="1"/>
        </w:rPr>
        <w:t>F.2  </w:t>
      </w:r>
      <w:r>
        <w:rPr>
          <w:rFonts w:ascii="SimSun" w:hAnsi="SimSun" w:eastAsia="SimSun" w:cs="SimSun"/>
          <w:sz w:val="20"/>
          <w:szCs w:val="20"/>
          <w:spacing w:val="1"/>
        </w:rPr>
        <w:t>的减</w:t>
      </w:r>
      <w:r>
        <w:rPr>
          <w:rFonts w:ascii="SimSun" w:hAnsi="SimSun" w:eastAsia="SimSun" w:cs="SimSun"/>
          <w:sz w:val="20"/>
          <w:szCs w:val="20"/>
        </w:rPr>
        <w:t>小间距。</w:t>
      </w:r>
    </w:p>
    <w:p>
      <w:pPr>
        <w:pStyle w:val="BodyText"/>
        <w:ind w:left="838" w:right="39" w:hanging="419"/>
        <w:spacing w:before="64" w:line="288" w:lineRule="auto"/>
        <w:rPr>
          <w:rFonts w:ascii="SimSun" w:hAnsi="SimSun" w:eastAsia="SimSun" w:cs="SimSun"/>
          <w:sz w:val="20"/>
          <w:szCs w:val="20"/>
        </w:rPr>
      </w:pPr>
      <w:r>
        <w:rPr>
          <w:rFonts w:ascii="SimSun" w:hAnsi="SimSun" w:eastAsia="SimSun" w:cs="SimSun"/>
          <w:sz w:val="20"/>
          <w:szCs w:val="20"/>
          <w:spacing w:val="7"/>
        </w:rPr>
        <w:t>——如果设备的额定电压或者任何部分的标称电压不超过60</w:t>
      </w:r>
      <w:r>
        <w:rPr>
          <w:rFonts w:ascii="SimSun" w:hAnsi="SimSun" w:eastAsia="SimSun" w:cs="SimSun"/>
          <w:sz w:val="20"/>
          <w:szCs w:val="20"/>
          <w:spacing w:val="-39"/>
        </w:rPr>
        <w:t xml:space="preserve"> </w:t>
      </w:r>
      <w:r>
        <w:rPr>
          <w:sz w:val="20"/>
          <w:szCs w:val="20"/>
          <w:spacing w:val="7"/>
        </w:rPr>
        <w:t>V</w:t>
      </w:r>
      <w:r>
        <w:rPr>
          <w:sz w:val="20"/>
          <w:szCs w:val="20"/>
          <w:spacing w:val="27"/>
          <w:w w:val="101"/>
        </w:rPr>
        <w:t xml:space="preserve"> </w:t>
      </w:r>
      <w:r>
        <w:rPr>
          <w:rFonts w:ascii="SimSun" w:hAnsi="SimSun" w:eastAsia="SimSun" w:cs="SimSun"/>
          <w:sz w:val="20"/>
          <w:szCs w:val="20"/>
          <w:spacing w:val="7"/>
        </w:rPr>
        <w:t>峰值，除通用的工业标准外，没有</w:t>
      </w:r>
      <w:r>
        <w:rPr>
          <w:rFonts w:ascii="SimSun" w:hAnsi="SimSun" w:eastAsia="SimSun" w:cs="SimSun"/>
          <w:sz w:val="20"/>
          <w:szCs w:val="20"/>
        </w:rPr>
        <w:t xml:space="preserve"> </w:t>
      </w:r>
      <w:r>
        <w:rPr>
          <w:rFonts w:ascii="SimSun" w:hAnsi="SimSun" w:eastAsia="SimSun" w:cs="SimSun"/>
          <w:sz w:val="20"/>
          <w:szCs w:val="20"/>
          <w:spacing w:val="11"/>
        </w:rPr>
        <w:t>其他关于隔离间距的要求。额定电压在60 </w:t>
      </w:r>
      <w:r>
        <w:rPr>
          <w:sz w:val="20"/>
          <w:szCs w:val="20"/>
          <w:spacing w:val="11"/>
        </w:rPr>
        <w:t>V</w:t>
      </w:r>
      <w:r>
        <w:rPr>
          <w:sz w:val="20"/>
          <w:szCs w:val="20"/>
          <w:spacing w:val="34"/>
          <w:w w:val="101"/>
        </w:rPr>
        <w:t xml:space="preserve"> </w:t>
      </w:r>
      <w:r>
        <w:rPr>
          <w:rFonts w:ascii="SimSun" w:hAnsi="SimSun" w:eastAsia="SimSun" w:cs="SimSun"/>
          <w:sz w:val="20"/>
          <w:szCs w:val="20"/>
          <w:spacing w:val="11"/>
        </w:rPr>
        <w:t>峰值～375 </w:t>
      </w:r>
      <w:r>
        <w:rPr>
          <w:sz w:val="20"/>
          <w:szCs w:val="20"/>
          <w:spacing w:val="11"/>
        </w:rPr>
        <w:t>V</w:t>
      </w:r>
      <w:r>
        <w:rPr>
          <w:sz w:val="20"/>
          <w:szCs w:val="20"/>
          <w:spacing w:val="17"/>
          <w:w w:val="101"/>
        </w:rPr>
        <w:t xml:space="preserve"> </w:t>
      </w:r>
      <w:r>
        <w:rPr>
          <w:rFonts w:ascii="SimSun" w:hAnsi="SimSun" w:eastAsia="SimSun" w:cs="SimSun"/>
          <w:sz w:val="20"/>
          <w:szCs w:val="20"/>
          <w:spacing w:val="11"/>
        </w:rPr>
        <w:t>峰值范围内的设备应符合表</w:t>
      </w:r>
      <w:r>
        <w:rPr>
          <w:rFonts w:ascii="SimSun" w:hAnsi="SimSun" w:eastAsia="SimSun" w:cs="SimSun"/>
          <w:sz w:val="20"/>
          <w:szCs w:val="20"/>
          <w:spacing w:val="-60"/>
        </w:rPr>
        <w:t xml:space="preserve"> </w:t>
      </w:r>
      <w:r>
        <w:rPr>
          <w:sz w:val="20"/>
          <w:szCs w:val="20"/>
          <w:spacing w:val="11"/>
        </w:rPr>
        <w:t>F.2</w:t>
      </w:r>
      <w:r>
        <w:rPr>
          <w:sz w:val="20"/>
          <w:szCs w:val="20"/>
        </w:rPr>
        <w:t xml:space="preserve">  </w:t>
      </w:r>
      <w:r>
        <w:rPr>
          <w:rFonts w:ascii="SimSun" w:hAnsi="SimSun" w:eastAsia="SimSun" w:cs="SimSun"/>
          <w:sz w:val="20"/>
          <w:szCs w:val="20"/>
          <w:spacing w:val="6"/>
        </w:rPr>
        <w:t>爬电距离和电气间隙的要求。</w:t>
      </w:r>
    </w:p>
    <w:p>
      <w:pPr>
        <w:pStyle w:val="BodyText"/>
        <w:ind w:left="419"/>
        <w:spacing w:before="13" w:line="219" w:lineRule="auto"/>
        <w:rPr>
          <w:rFonts w:ascii="SimSun" w:hAnsi="SimSun" w:eastAsia="SimSun" w:cs="SimSun"/>
          <w:sz w:val="20"/>
          <w:szCs w:val="20"/>
        </w:rPr>
      </w:pPr>
      <w:r>
        <w:rPr>
          <w:rFonts w:ascii="SimSun" w:hAnsi="SimSun" w:eastAsia="SimSun" w:cs="SimSun"/>
          <w:sz w:val="20"/>
          <w:szCs w:val="20"/>
          <w:spacing w:val="2"/>
        </w:rPr>
        <w:t>——不管设备内或设备外，应采取措施，将电路限定为</w:t>
      </w:r>
      <w:r>
        <w:rPr>
          <w:rFonts w:ascii="SimSun" w:hAnsi="SimSun" w:eastAsia="SimSun" w:cs="SimSun"/>
          <w:sz w:val="20"/>
          <w:szCs w:val="20"/>
          <w:spacing w:val="-44"/>
        </w:rPr>
        <w:t xml:space="preserve"> </w:t>
      </w:r>
      <w:r>
        <w:rPr>
          <w:sz w:val="20"/>
          <w:szCs w:val="20"/>
        </w:rPr>
        <w:t>GB</w:t>
      </w:r>
      <w:r>
        <w:rPr>
          <w:sz w:val="20"/>
          <w:szCs w:val="20"/>
          <w:spacing w:val="2"/>
        </w:rPr>
        <w:t>/T     16935.1</w:t>
      </w:r>
      <w:r>
        <w:rPr>
          <w:rFonts w:ascii="SimSun" w:hAnsi="SimSun" w:eastAsia="SimSun" w:cs="SimSun"/>
          <w:sz w:val="20"/>
          <w:szCs w:val="20"/>
          <w:spacing w:val="2"/>
        </w:rPr>
        <w:t>规定</w:t>
      </w:r>
      <w:r>
        <w:rPr>
          <w:rFonts w:ascii="SimSun" w:hAnsi="SimSun" w:eastAsia="SimSun" w:cs="SimSun"/>
          <w:sz w:val="20"/>
          <w:szCs w:val="20"/>
          <w:spacing w:val="1"/>
        </w:rPr>
        <w:t>的过电压Ⅱ类。</w:t>
      </w:r>
    </w:p>
    <w:p>
      <w:pPr>
        <w:ind w:left="2159"/>
        <w:spacing w:before="243" w:line="213" w:lineRule="auto"/>
        <w:rPr>
          <w:rFonts w:ascii="SimHei" w:hAnsi="SimHei" w:eastAsia="SimHei" w:cs="SimHei"/>
          <w:sz w:val="19"/>
          <w:szCs w:val="19"/>
        </w:rPr>
      </w:pPr>
      <w:r>
        <w:rPr>
          <w:rFonts w:ascii="SimHei" w:hAnsi="SimHei" w:eastAsia="SimHei" w:cs="SimHei"/>
          <w:sz w:val="19"/>
          <w:szCs w:val="19"/>
          <w:spacing w:val="9"/>
        </w:rPr>
        <w:t>表</w:t>
      </w:r>
      <w:r>
        <w:rPr>
          <w:rFonts w:ascii="SimHei" w:hAnsi="SimHei" w:eastAsia="SimHei" w:cs="SimHei"/>
          <w:sz w:val="19"/>
          <w:szCs w:val="19"/>
          <w:spacing w:val="-28"/>
        </w:rPr>
        <w:t xml:space="preserve"> </w:t>
      </w:r>
      <w:r>
        <w:rPr>
          <w:rFonts w:ascii="Arial" w:hAnsi="Arial" w:eastAsia="Arial" w:cs="Arial"/>
          <w:sz w:val="19"/>
          <w:szCs w:val="19"/>
          <w:spacing w:val="9"/>
        </w:rPr>
        <w:t>F.1    </w:t>
      </w:r>
      <w:r>
        <w:rPr>
          <w:rFonts w:ascii="SimHei" w:hAnsi="SimHei" w:eastAsia="SimHei" w:cs="SimHei"/>
          <w:sz w:val="19"/>
          <w:szCs w:val="19"/>
          <w:spacing w:val="9"/>
        </w:rPr>
        <w:t>防护等级、材料和安装的特殊条件满足要求时，</w:t>
      </w:r>
    </w:p>
    <w:p>
      <w:pPr>
        <w:pStyle w:val="BodyText"/>
        <w:ind w:left="2367"/>
        <w:spacing w:before="89" w:line="221" w:lineRule="auto"/>
        <w:rPr>
          <w:rFonts w:ascii="SimHei" w:hAnsi="SimHei" w:eastAsia="SimHei" w:cs="SimHei"/>
          <w:sz w:val="19"/>
          <w:szCs w:val="19"/>
        </w:rPr>
      </w:pPr>
      <w:r>
        <w:rPr>
          <w:sz w:val="19"/>
          <w:szCs w:val="19"/>
          <w:spacing w:val="8"/>
        </w:rPr>
        <w:t>“</w:t>
      </w:r>
      <w:r>
        <w:rPr>
          <w:sz w:val="19"/>
          <w:szCs w:val="19"/>
        </w:rPr>
        <w:t>ia</w:t>
      </w:r>
      <w:r>
        <w:rPr>
          <w:sz w:val="19"/>
          <w:szCs w:val="19"/>
          <w:spacing w:val="8"/>
        </w:rPr>
        <w:t>” </w:t>
      </w:r>
      <w:r>
        <w:rPr>
          <w:rFonts w:ascii="SimSun" w:hAnsi="SimSun" w:eastAsia="SimSun" w:cs="SimSun"/>
          <w:sz w:val="19"/>
          <w:szCs w:val="19"/>
          <w:spacing w:val="8"/>
        </w:rPr>
        <w:t>和“</w:t>
      </w:r>
      <w:r>
        <w:rPr>
          <w:sz w:val="19"/>
          <w:szCs w:val="19"/>
        </w:rPr>
        <w:t>ib</w:t>
      </w:r>
      <w:r>
        <w:rPr>
          <w:sz w:val="19"/>
          <w:szCs w:val="19"/>
          <w:spacing w:val="8"/>
        </w:rPr>
        <w:t>” </w:t>
      </w:r>
      <w:r>
        <w:rPr>
          <w:rFonts w:ascii="SimHei" w:hAnsi="SimHei" w:eastAsia="SimHei" w:cs="SimHei"/>
          <w:sz w:val="19"/>
          <w:szCs w:val="19"/>
          <w:spacing w:val="8"/>
        </w:rPr>
        <w:t>保护等级的电气间隙、爬电距离和间距</w:t>
      </w:r>
    </w:p>
    <w:p>
      <w:pPr>
        <w:rPr/>
      </w:pPr>
      <w:r/>
    </w:p>
    <w:tbl>
      <w:tblPr>
        <w:tblStyle w:val="TableNormal"/>
        <w:tblW w:w="920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64"/>
        <w:gridCol w:w="719"/>
        <w:gridCol w:w="719"/>
        <w:gridCol w:w="1259"/>
        <w:gridCol w:w="1269"/>
        <w:gridCol w:w="709"/>
        <w:gridCol w:w="729"/>
        <w:gridCol w:w="1268"/>
        <w:gridCol w:w="1273"/>
      </w:tblGrid>
      <w:tr>
        <w:trPr>
          <w:trHeight w:val="354" w:hRule="atLeast"/>
        </w:trPr>
        <w:tc>
          <w:tcPr>
            <w:tcW w:w="1264" w:type="dxa"/>
            <w:vAlign w:val="top"/>
          </w:tcPr>
          <w:p>
            <w:pPr>
              <w:pStyle w:val="TableText"/>
              <w:ind w:left="575"/>
              <w:spacing w:before="110"/>
              <w:rPr/>
            </w:pPr>
            <w:r>
              <w:rPr/>
              <w:t>1</w:t>
            </w:r>
          </w:p>
        </w:tc>
        <w:tc>
          <w:tcPr>
            <w:tcW w:w="1438" w:type="dxa"/>
            <w:vAlign w:val="top"/>
            <w:gridSpan w:val="2"/>
          </w:tcPr>
          <w:p>
            <w:pPr>
              <w:pStyle w:val="TableText"/>
              <w:ind w:left="661"/>
              <w:spacing w:before="110"/>
              <w:rPr/>
            </w:pPr>
            <w:r>
              <w:rPr/>
              <w:t>2</w:t>
            </w:r>
          </w:p>
        </w:tc>
        <w:tc>
          <w:tcPr>
            <w:tcW w:w="1259" w:type="dxa"/>
            <w:vAlign w:val="top"/>
          </w:tcPr>
          <w:p>
            <w:pPr>
              <w:pStyle w:val="TableText"/>
              <w:ind w:left="573"/>
              <w:spacing w:before="109"/>
              <w:rPr/>
            </w:pPr>
            <w:r>
              <w:rPr/>
              <w:t>3</w:t>
            </w:r>
          </w:p>
        </w:tc>
        <w:tc>
          <w:tcPr>
            <w:tcW w:w="1269" w:type="dxa"/>
            <w:vAlign w:val="top"/>
          </w:tcPr>
          <w:p>
            <w:pPr>
              <w:pStyle w:val="TableText"/>
              <w:ind w:left="583"/>
              <w:spacing w:before="110"/>
              <w:rPr/>
            </w:pPr>
            <w:r>
              <w:rPr/>
              <w:t>4</w:t>
            </w:r>
          </w:p>
        </w:tc>
        <w:tc>
          <w:tcPr>
            <w:tcW w:w="1438" w:type="dxa"/>
            <w:vAlign w:val="top"/>
            <w:gridSpan w:val="2"/>
          </w:tcPr>
          <w:p>
            <w:pPr>
              <w:pStyle w:val="TableText"/>
              <w:ind w:left="664"/>
              <w:spacing w:before="109"/>
              <w:rPr/>
            </w:pPr>
            <w:r>
              <w:rPr/>
              <w:t>5</w:t>
            </w:r>
          </w:p>
        </w:tc>
        <w:tc>
          <w:tcPr>
            <w:tcW w:w="1268" w:type="dxa"/>
            <w:vAlign w:val="top"/>
          </w:tcPr>
          <w:p>
            <w:pPr>
              <w:pStyle w:val="TableText"/>
              <w:ind w:left="586"/>
              <w:spacing w:before="109"/>
              <w:rPr/>
            </w:pPr>
            <w:r>
              <w:rPr/>
              <w:t>6</w:t>
            </w:r>
          </w:p>
        </w:tc>
        <w:tc>
          <w:tcPr>
            <w:tcW w:w="1273" w:type="dxa"/>
            <w:vAlign w:val="top"/>
          </w:tcPr>
          <w:p>
            <w:pPr>
              <w:pStyle w:val="TableText"/>
              <w:ind w:left="588"/>
              <w:spacing w:before="109"/>
              <w:rPr/>
            </w:pPr>
            <w:r>
              <w:rPr/>
              <w:t>7</w:t>
            </w:r>
          </w:p>
        </w:tc>
      </w:tr>
      <w:tr>
        <w:trPr>
          <w:trHeight w:val="1078" w:hRule="atLeast"/>
        </w:trPr>
        <w:tc>
          <w:tcPr>
            <w:tcW w:w="1264" w:type="dxa"/>
            <w:vAlign w:val="top"/>
            <w:vMerge w:val="restart"/>
            <w:tcBorders>
              <w:bottom w:val="nil"/>
            </w:tcBorders>
          </w:tcPr>
          <w:p>
            <w:pPr>
              <w:spacing w:line="298" w:lineRule="auto"/>
              <w:rPr>
                <w:rFonts w:ascii="Arial"/>
                <w:sz w:val="21"/>
              </w:rPr>
            </w:pPr>
            <w:r/>
          </w:p>
          <w:p>
            <w:pPr>
              <w:pStyle w:val="TableText"/>
              <w:ind w:left="84"/>
              <w:spacing w:before="58" w:line="219" w:lineRule="auto"/>
              <w:rPr/>
            </w:pPr>
            <w:r>
              <w:rPr>
                <w:spacing w:val="-1"/>
              </w:rPr>
              <w:t>额定绝缘电压</w:t>
            </w:r>
          </w:p>
          <w:p>
            <w:pPr>
              <w:pStyle w:val="TableText"/>
              <w:ind w:left="124"/>
              <w:spacing w:before="66" w:line="219" w:lineRule="auto"/>
              <w:rPr/>
            </w:pPr>
            <w:r>
              <w:rPr>
                <w:spacing w:val="1"/>
              </w:rPr>
              <w:t>(交流有效值</w:t>
            </w:r>
          </w:p>
          <w:p>
            <w:pPr>
              <w:pStyle w:val="TableText"/>
              <w:ind w:right="1"/>
              <w:spacing w:before="99" w:line="222" w:lineRule="auto"/>
              <w:jc w:val="right"/>
              <w:rPr/>
            </w:pPr>
            <w:r>
              <w:rPr>
                <w:spacing w:val="8"/>
              </w:rPr>
              <w:t>或直流)°</w:t>
            </w:r>
            <w:r>
              <w:rPr>
                <w:spacing w:val="-2"/>
              </w:rPr>
              <w:t xml:space="preserve"> </w:t>
            </w:r>
            <w:r>
              <w:rPr>
                <w:spacing w:val="8"/>
              </w:rPr>
              <w:t>·</w:t>
            </w:r>
          </w:p>
          <w:p>
            <w:pPr>
              <w:pStyle w:val="TableText"/>
              <w:ind w:left="575"/>
              <w:spacing w:before="107" w:line="182" w:lineRule="auto"/>
              <w:rPr/>
            </w:pPr>
            <w:r>
              <w:rPr/>
              <w:t>V</w:t>
            </w:r>
          </w:p>
        </w:tc>
        <w:tc>
          <w:tcPr>
            <w:tcW w:w="1438" w:type="dxa"/>
            <w:vAlign w:val="top"/>
            <w:gridSpan w:val="2"/>
          </w:tcPr>
          <w:p>
            <w:pPr>
              <w:pStyle w:val="TableText"/>
              <w:ind w:left="260"/>
              <w:spacing w:before="139" w:line="220" w:lineRule="auto"/>
              <w:rPr/>
            </w:pPr>
            <w:r>
              <w:rPr>
                <w:spacing w:val="2"/>
              </w:rPr>
              <w:t>电气间隙和</w:t>
            </w:r>
          </w:p>
          <w:p>
            <w:pPr>
              <w:pStyle w:val="TableText"/>
              <w:ind w:left="350"/>
              <w:spacing w:before="105" w:line="220" w:lineRule="auto"/>
              <w:rPr/>
            </w:pPr>
            <w:r>
              <w:rPr>
                <w:spacing w:val="-2"/>
              </w:rPr>
              <w:t>爬电距离</w:t>
            </w:r>
          </w:p>
          <w:p>
            <w:pPr>
              <w:pStyle w:val="TableText"/>
              <w:ind w:left="640"/>
              <w:spacing w:before="125" w:line="241" w:lineRule="auto"/>
              <w:rPr>
                <w:sz w:val="13"/>
                <w:szCs w:val="13"/>
              </w:rPr>
            </w:pPr>
            <w:r>
              <w:rPr>
                <w:sz w:val="13"/>
                <w:szCs w:val="13"/>
                <w:spacing w:val="-1"/>
              </w:rPr>
              <w:t>mm</w:t>
            </w:r>
          </w:p>
        </w:tc>
        <w:tc>
          <w:tcPr>
            <w:tcW w:w="1259" w:type="dxa"/>
            <w:vAlign w:val="top"/>
          </w:tcPr>
          <w:p>
            <w:pPr>
              <w:pStyle w:val="TableText"/>
              <w:ind w:left="172"/>
              <w:spacing w:before="159" w:line="221" w:lineRule="auto"/>
              <w:rPr/>
            </w:pPr>
            <w:r>
              <w:rPr>
                <w:spacing w:val="-2"/>
              </w:rPr>
              <w:t>通过浇封化</w:t>
            </w:r>
          </w:p>
          <w:p>
            <w:pPr>
              <w:pStyle w:val="TableText"/>
              <w:ind w:left="172"/>
              <w:spacing w:before="54" w:line="221" w:lineRule="auto"/>
              <w:rPr/>
            </w:pPr>
            <w:r>
              <w:rPr>
                <w:spacing w:val="-2"/>
              </w:rPr>
              <w:t>合物的间距</w:t>
            </w:r>
          </w:p>
          <w:p>
            <w:pPr>
              <w:pStyle w:val="TableText"/>
              <w:ind w:left="532"/>
              <w:spacing w:before="151" w:line="241" w:lineRule="auto"/>
              <w:rPr/>
            </w:pPr>
            <w:r>
              <w:rPr>
                <w:spacing w:val="-1"/>
              </w:rPr>
              <w:t>mm</w:t>
            </w:r>
          </w:p>
        </w:tc>
        <w:tc>
          <w:tcPr>
            <w:tcW w:w="1269" w:type="dxa"/>
            <w:vAlign w:val="top"/>
          </w:tcPr>
          <w:p>
            <w:pPr>
              <w:pStyle w:val="TableText"/>
              <w:ind w:left="263" w:right="191" w:hanging="89"/>
              <w:spacing w:before="138" w:line="333" w:lineRule="auto"/>
              <w:rPr/>
            </w:pPr>
            <w:r>
              <w:rPr>
                <w:spacing w:val="-2"/>
              </w:rPr>
              <w:t>通过固体绝</w:t>
            </w:r>
            <w:r>
              <w:rPr>
                <w:spacing w:val="1"/>
              </w:rPr>
              <w:t xml:space="preserve"> </w:t>
            </w:r>
            <w:r>
              <w:rPr>
                <w:spacing w:val="-2"/>
              </w:rPr>
              <w:t>缘的间距</w:t>
            </w:r>
          </w:p>
          <w:p>
            <w:pPr>
              <w:pStyle w:val="TableText"/>
              <w:ind w:left="534"/>
              <w:spacing w:before="8" w:line="241" w:lineRule="auto"/>
              <w:rPr/>
            </w:pPr>
            <w:r>
              <w:rPr>
                <w:spacing w:val="-1"/>
              </w:rPr>
              <w:t>mm</w:t>
            </w:r>
          </w:p>
        </w:tc>
        <w:tc>
          <w:tcPr>
            <w:tcW w:w="1438" w:type="dxa"/>
            <w:vAlign w:val="top"/>
            <w:gridSpan w:val="2"/>
          </w:tcPr>
          <w:p>
            <w:pPr>
              <w:pStyle w:val="TableText"/>
              <w:ind w:left="443" w:right="301" w:hanging="139"/>
              <w:spacing w:before="137" w:line="343" w:lineRule="auto"/>
              <w:rPr/>
            </w:pPr>
            <w:r>
              <w:rPr>
                <w:spacing w:val="2"/>
              </w:rPr>
              <w:t>1型涂层下</w:t>
            </w:r>
            <w:r>
              <w:rPr/>
              <w:t xml:space="preserve"> </w:t>
            </w:r>
            <w:r>
              <w:rPr>
                <w:spacing w:val="2"/>
              </w:rPr>
              <w:t>的间距</w:t>
            </w:r>
          </w:p>
          <w:p>
            <w:pPr>
              <w:pStyle w:val="TableText"/>
              <w:ind w:left="624"/>
              <w:rPr/>
            </w:pPr>
            <w:r>
              <w:rPr>
                <w:spacing w:val="-1"/>
              </w:rPr>
              <w:t>mm</w:t>
            </w:r>
          </w:p>
        </w:tc>
        <w:tc>
          <w:tcPr>
            <w:tcW w:w="1268" w:type="dxa"/>
            <w:vAlign w:val="top"/>
          </w:tcPr>
          <w:p>
            <w:pPr>
              <w:pStyle w:val="TableText"/>
              <w:ind w:left="137"/>
              <w:spacing w:before="158" w:line="219" w:lineRule="auto"/>
              <w:rPr/>
            </w:pPr>
            <w:r>
              <w:rPr>
                <w:spacing w:val="2"/>
              </w:rPr>
              <w:t>2型涂层下的</w:t>
            </w:r>
          </w:p>
          <w:p>
            <w:pPr>
              <w:pStyle w:val="TableText"/>
              <w:ind w:left="535" w:right="442" w:hanging="89"/>
              <w:spacing w:before="89" w:line="311" w:lineRule="auto"/>
              <w:rPr/>
            </w:pPr>
            <w:r>
              <w:rPr>
                <w:spacing w:val="4"/>
              </w:rPr>
              <w:t>间距</w:t>
            </w:r>
            <w:r>
              <w:rPr/>
              <w:t xml:space="preserve"> </w:t>
            </w:r>
            <w:r>
              <w:rPr>
                <w:spacing w:val="-1"/>
              </w:rPr>
              <w:t>mm</w:t>
            </w:r>
          </w:p>
        </w:tc>
        <w:tc>
          <w:tcPr>
            <w:tcW w:w="1273" w:type="dxa"/>
            <w:vAlign w:val="top"/>
            <w:vMerge w:val="restart"/>
            <w:tcBorders>
              <w:bottom w:val="nil"/>
            </w:tcBorders>
          </w:tcPr>
          <w:p>
            <w:pPr>
              <w:spacing w:line="467" w:lineRule="auto"/>
              <w:rPr>
                <w:rFonts w:ascii="Arial"/>
                <w:sz w:val="21"/>
              </w:rPr>
            </w:pPr>
            <w:r/>
          </w:p>
          <w:p>
            <w:pPr>
              <w:pStyle w:val="TableText"/>
              <w:ind w:left="178"/>
              <w:spacing w:before="58" w:line="219" w:lineRule="auto"/>
              <w:rPr/>
            </w:pPr>
            <w:r>
              <w:rPr>
                <w:spacing w:val="2"/>
              </w:rPr>
              <w:t>最小相比漏</w:t>
            </w:r>
          </w:p>
          <w:p>
            <w:pPr>
              <w:pStyle w:val="TableText"/>
              <w:ind w:left="178"/>
              <w:spacing w:before="46" w:line="219" w:lineRule="auto"/>
              <w:rPr/>
            </w:pPr>
            <w:r>
              <w:rPr>
                <w:spacing w:val="1"/>
              </w:rPr>
              <w:t>电起痕指数</w:t>
            </w:r>
          </w:p>
          <w:p>
            <w:pPr>
              <w:pStyle w:val="TableText"/>
              <w:ind w:left="408"/>
              <w:spacing w:before="99" w:line="222" w:lineRule="auto"/>
              <w:rPr/>
            </w:pPr>
            <w:r>
              <w:rPr>
                <w:spacing w:val="-8"/>
              </w:rPr>
              <w:t>(CTI)</w:t>
            </w:r>
          </w:p>
        </w:tc>
      </w:tr>
      <w:tr>
        <w:trPr>
          <w:trHeight w:val="349" w:hRule="atLeast"/>
        </w:trPr>
        <w:tc>
          <w:tcPr>
            <w:tcW w:w="1264" w:type="dxa"/>
            <w:vAlign w:val="top"/>
            <w:vMerge w:val="continue"/>
            <w:tcBorders>
              <w:top w:val="nil"/>
              <w:bottom w:val="nil"/>
            </w:tcBorders>
          </w:tcPr>
          <w:p>
            <w:pPr>
              <w:rPr>
                <w:rFonts w:ascii="Arial"/>
                <w:sz w:val="21"/>
              </w:rPr>
            </w:pPr>
            <w:r/>
          </w:p>
        </w:tc>
        <w:tc>
          <w:tcPr>
            <w:tcW w:w="6672" w:type="dxa"/>
            <w:vAlign w:val="top"/>
            <w:gridSpan w:val="7"/>
          </w:tcPr>
          <w:p>
            <w:pPr>
              <w:pStyle w:val="TableText"/>
              <w:ind w:left="2820"/>
              <w:spacing w:before="90" w:line="219" w:lineRule="auto"/>
              <w:rPr/>
            </w:pPr>
            <w:r>
              <w:rPr>
                <w:spacing w:val="4"/>
              </w:rPr>
              <w:t>过电压类别“</w:t>
            </w:r>
          </w:p>
        </w:tc>
        <w:tc>
          <w:tcPr>
            <w:tcW w:w="1273" w:type="dxa"/>
            <w:vAlign w:val="top"/>
            <w:vMerge w:val="continue"/>
            <w:tcBorders>
              <w:top w:val="nil"/>
              <w:bottom w:val="nil"/>
            </w:tcBorders>
          </w:tcPr>
          <w:p>
            <w:pPr>
              <w:rPr>
                <w:rFonts w:ascii="Arial"/>
                <w:sz w:val="21"/>
              </w:rPr>
            </w:pPr>
            <w:r/>
          </w:p>
        </w:tc>
      </w:tr>
      <w:tr>
        <w:trPr>
          <w:trHeight w:val="349" w:hRule="atLeast"/>
        </w:trPr>
        <w:tc>
          <w:tcPr>
            <w:tcW w:w="1264" w:type="dxa"/>
            <w:vAlign w:val="top"/>
            <w:vMerge w:val="continue"/>
            <w:tcBorders>
              <w:top w:val="nil"/>
            </w:tcBorders>
          </w:tcPr>
          <w:p>
            <w:pPr>
              <w:rPr>
                <w:rFonts w:ascii="Arial"/>
                <w:sz w:val="21"/>
              </w:rPr>
            </w:pPr>
            <w:r/>
          </w:p>
        </w:tc>
        <w:tc>
          <w:tcPr>
            <w:tcW w:w="719" w:type="dxa"/>
            <w:vAlign w:val="top"/>
          </w:tcPr>
          <w:p>
            <w:pPr>
              <w:pStyle w:val="TableText"/>
              <w:ind w:left="260"/>
              <w:spacing w:before="106" w:line="235" w:lineRule="auto"/>
              <w:rPr/>
            </w:pPr>
            <w:r>
              <w:rPr/>
              <w:t>Ⅲ</w:t>
            </w:r>
          </w:p>
        </w:tc>
        <w:tc>
          <w:tcPr>
            <w:tcW w:w="719" w:type="dxa"/>
            <w:vAlign w:val="top"/>
          </w:tcPr>
          <w:p>
            <w:pPr>
              <w:pStyle w:val="TableText"/>
              <w:ind w:left="171"/>
              <w:spacing w:before="96" w:line="224" w:lineRule="auto"/>
              <w:rPr/>
            </w:pPr>
            <w:r>
              <w:rPr>
                <w:spacing w:val="-3"/>
              </w:rPr>
              <w:t>I/Ⅱ</w:t>
            </w:r>
          </w:p>
        </w:tc>
        <w:tc>
          <w:tcPr>
            <w:tcW w:w="1259" w:type="dxa"/>
            <w:vAlign w:val="top"/>
          </w:tcPr>
          <w:p>
            <w:pPr>
              <w:pStyle w:val="TableText"/>
              <w:ind w:left="302"/>
              <w:spacing w:before="96" w:line="224" w:lineRule="auto"/>
              <w:rPr/>
            </w:pPr>
            <w:r>
              <w:rPr>
                <w:spacing w:val="-3"/>
              </w:rPr>
              <w:t>I/Ⅱ/Ⅲ</w:t>
            </w:r>
          </w:p>
        </w:tc>
        <w:tc>
          <w:tcPr>
            <w:tcW w:w="1269" w:type="dxa"/>
            <w:vAlign w:val="top"/>
          </w:tcPr>
          <w:p>
            <w:pPr>
              <w:pStyle w:val="TableText"/>
              <w:ind w:left="314"/>
              <w:spacing w:before="96" w:line="224" w:lineRule="auto"/>
              <w:rPr/>
            </w:pPr>
            <w:r>
              <w:rPr>
                <w:spacing w:val="-3"/>
              </w:rPr>
              <w:t>I/Ⅱ/Ⅲ</w:t>
            </w:r>
          </w:p>
        </w:tc>
        <w:tc>
          <w:tcPr>
            <w:tcW w:w="709" w:type="dxa"/>
            <w:vAlign w:val="top"/>
          </w:tcPr>
          <w:p>
            <w:pPr>
              <w:pStyle w:val="TableText"/>
              <w:ind w:left="255"/>
              <w:spacing w:before="106" w:line="235" w:lineRule="auto"/>
              <w:rPr/>
            </w:pPr>
            <w:r>
              <w:rPr/>
              <w:t>Ⅲ</w:t>
            </w:r>
          </w:p>
        </w:tc>
        <w:tc>
          <w:tcPr>
            <w:tcW w:w="729" w:type="dxa"/>
            <w:vAlign w:val="top"/>
          </w:tcPr>
          <w:p>
            <w:pPr>
              <w:pStyle w:val="TableText"/>
              <w:ind w:left="175"/>
              <w:spacing w:before="96" w:line="224" w:lineRule="auto"/>
              <w:rPr/>
            </w:pPr>
            <w:r>
              <w:rPr>
                <w:spacing w:val="-3"/>
              </w:rPr>
              <w:t>I/Ⅱ</w:t>
            </w:r>
          </w:p>
        </w:tc>
        <w:tc>
          <w:tcPr>
            <w:tcW w:w="1268" w:type="dxa"/>
            <w:vAlign w:val="top"/>
          </w:tcPr>
          <w:p>
            <w:pPr>
              <w:pStyle w:val="TableText"/>
              <w:ind w:left="317"/>
              <w:spacing w:before="96" w:line="224" w:lineRule="auto"/>
              <w:rPr/>
            </w:pPr>
            <w:r>
              <w:rPr>
                <w:spacing w:val="-3"/>
              </w:rPr>
              <w:t>I/Ⅱ/Ⅲ</w:t>
            </w:r>
          </w:p>
        </w:tc>
        <w:tc>
          <w:tcPr>
            <w:tcW w:w="1273" w:type="dxa"/>
            <w:vAlign w:val="top"/>
            <w:vMerge w:val="continue"/>
            <w:tcBorders>
              <w:top w:val="nil"/>
            </w:tcBorders>
          </w:tcPr>
          <w:p>
            <w:pPr>
              <w:rPr>
                <w:rFonts w:ascii="Arial"/>
                <w:sz w:val="21"/>
              </w:rPr>
            </w:pPr>
            <w:r/>
          </w:p>
        </w:tc>
      </w:tr>
      <w:tr>
        <w:trPr>
          <w:trHeight w:val="350" w:hRule="atLeast"/>
        </w:trPr>
        <w:tc>
          <w:tcPr>
            <w:tcW w:w="1264" w:type="dxa"/>
            <w:vAlign w:val="top"/>
          </w:tcPr>
          <w:p>
            <w:pPr>
              <w:pStyle w:val="TableText"/>
              <w:ind w:left="535"/>
              <w:spacing w:before="110" w:line="235" w:lineRule="auto"/>
              <w:rPr/>
            </w:pPr>
            <w:r>
              <w:rPr>
                <w:spacing w:val="-6"/>
              </w:rPr>
              <w:t>10</w:t>
            </w:r>
          </w:p>
        </w:tc>
        <w:tc>
          <w:tcPr>
            <w:tcW w:w="719" w:type="dxa"/>
            <w:vAlign w:val="top"/>
          </w:tcPr>
          <w:p>
            <w:pPr>
              <w:pStyle w:val="TableText"/>
              <w:ind w:left="210"/>
              <w:spacing w:before="110" w:line="235" w:lineRule="auto"/>
              <w:rPr/>
            </w:pPr>
            <w:r>
              <w:rPr>
                <w:spacing w:val="-2"/>
              </w:rPr>
              <w:t>0.5</w:t>
            </w:r>
          </w:p>
        </w:tc>
        <w:tc>
          <w:tcPr>
            <w:tcW w:w="719" w:type="dxa"/>
            <w:vAlign w:val="top"/>
          </w:tcPr>
          <w:p>
            <w:pPr>
              <w:pStyle w:val="TableText"/>
              <w:ind w:left="211"/>
              <w:spacing w:before="110" w:line="235" w:lineRule="auto"/>
              <w:rPr/>
            </w:pPr>
            <w:r>
              <w:rPr>
                <w:spacing w:val="-2"/>
              </w:rPr>
              <w:t>0.2</w:t>
            </w:r>
          </w:p>
        </w:tc>
        <w:tc>
          <w:tcPr>
            <w:tcW w:w="1259" w:type="dxa"/>
            <w:vAlign w:val="top"/>
          </w:tcPr>
          <w:p>
            <w:pPr>
              <w:pStyle w:val="TableText"/>
              <w:ind w:left="482"/>
              <w:spacing w:before="110" w:line="235" w:lineRule="auto"/>
              <w:rPr/>
            </w:pPr>
            <w:r>
              <w:rPr>
                <w:spacing w:val="-2"/>
              </w:rPr>
              <w:t>0.2</w:t>
            </w:r>
          </w:p>
        </w:tc>
        <w:tc>
          <w:tcPr>
            <w:tcW w:w="1269" w:type="dxa"/>
            <w:vAlign w:val="top"/>
          </w:tcPr>
          <w:p>
            <w:pPr>
              <w:pStyle w:val="TableText"/>
              <w:ind w:left="494"/>
              <w:spacing w:before="110" w:line="235" w:lineRule="auto"/>
              <w:rPr/>
            </w:pPr>
            <w:r>
              <w:rPr>
                <w:spacing w:val="-2"/>
              </w:rPr>
              <w:t>0.2</w:t>
            </w:r>
          </w:p>
        </w:tc>
        <w:tc>
          <w:tcPr>
            <w:tcW w:w="709" w:type="dxa"/>
            <w:vAlign w:val="top"/>
          </w:tcPr>
          <w:p>
            <w:pPr>
              <w:pStyle w:val="TableText"/>
              <w:ind w:left="214"/>
              <w:spacing w:before="110" w:line="235" w:lineRule="auto"/>
              <w:rPr/>
            </w:pPr>
            <w:r>
              <w:rPr>
                <w:spacing w:val="-2"/>
              </w:rPr>
              <w:t>0.5</w:t>
            </w:r>
          </w:p>
        </w:tc>
        <w:tc>
          <w:tcPr>
            <w:tcW w:w="729" w:type="dxa"/>
            <w:vAlign w:val="top"/>
          </w:tcPr>
          <w:p>
            <w:pPr>
              <w:pStyle w:val="TableText"/>
              <w:ind w:left="226"/>
              <w:spacing w:before="110" w:line="235" w:lineRule="auto"/>
              <w:rPr/>
            </w:pPr>
            <w:r>
              <w:rPr>
                <w:spacing w:val="-2"/>
              </w:rPr>
              <w:t>0.2</w:t>
            </w:r>
          </w:p>
        </w:tc>
        <w:tc>
          <w:tcPr>
            <w:tcW w:w="1268" w:type="dxa"/>
            <w:vAlign w:val="top"/>
          </w:tcPr>
          <w:p>
            <w:pPr>
              <w:pStyle w:val="TableText"/>
              <w:ind w:left="497"/>
              <w:spacing w:before="110" w:line="235" w:lineRule="auto"/>
              <w:rPr/>
            </w:pPr>
            <w:r>
              <w:rPr>
                <w:spacing w:val="-2"/>
              </w:rPr>
              <w:t>0.2</w:t>
            </w:r>
          </w:p>
        </w:tc>
        <w:tc>
          <w:tcPr>
            <w:tcW w:w="1273" w:type="dxa"/>
            <w:vAlign w:val="top"/>
          </w:tcPr>
          <w:p>
            <w:pPr>
              <w:pStyle w:val="TableText"/>
              <w:ind w:left="539"/>
              <w:spacing w:before="177" w:line="140" w:lineRule="exact"/>
              <w:rPr/>
            </w:pPr>
            <w:r>
              <w:rPr>
                <w:position w:val="-4"/>
              </w:rPr>
              <w:t>一</w:t>
            </w:r>
          </w:p>
        </w:tc>
      </w:tr>
      <w:tr>
        <w:trPr>
          <w:trHeight w:val="349" w:hRule="atLeast"/>
        </w:trPr>
        <w:tc>
          <w:tcPr>
            <w:tcW w:w="1264" w:type="dxa"/>
            <w:vAlign w:val="top"/>
          </w:tcPr>
          <w:p>
            <w:pPr>
              <w:pStyle w:val="TableText"/>
              <w:ind w:left="535"/>
              <w:spacing w:before="110" w:line="234" w:lineRule="auto"/>
              <w:rPr/>
            </w:pPr>
            <w:r>
              <w:rPr>
                <w:spacing w:val="-3"/>
              </w:rPr>
              <w:t>50</w:t>
            </w:r>
          </w:p>
        </w:tc>
        <w:tc>
          <w:tcPr>
            <w:tcW w:w="719" w:type="dxa"/>
            <w:vAlign w:val="top"/>
          </w:tcPr>
          <w:p>
            <w:pPr>
              <w:pStyle w:val="TableText"/>
              <w:ind w:left="210"/>
              <w:spacing w:before="110" w:line="234" w:lineRule="auto"/>
              <w:rPr/>
            </w:pPr>
            <w:r>
              <w:rPr>
                <w:spacing w:val="-2"/>
              </w:rPr>
              <w:t>0.5</w:t>
            </w:r>
          </w:p>
        </w:tc>
        <w:tc>
          <w:tcPr>
            <w:tcW w:w="719" w:type="dxa"/>
            <w:vAlign w:val="top"/>
          </w:tcPr>
          <w:p>
            <w:pPr>
              <w:pStyle w:val="TableText"/>
              <w:ind w:left="211"/>
              <w:spacing w:before="110" w:line="234" w:lineRule="auto"/>
              <w:rPr/>
            </w:pPr>
            <w:r>
              <w:rPr>
                <w:spacing w:val="-2"/>
              </w:rPr>
              <w:t>0.2</w:t>
            </w:r>
          </w:p>
        </w:tc>
        <w:tc>
          <w:tcPr>
            <w:tcW w:w="1259" w:type="dxa"/>
            <w:vAlign w:val="top"/>
          </w:tcPr>
          <w:p>
            <w:pPr>
              <w:pStyle w:val="TableText"/>
              <w:ind w:left="482"/>
              <w:spacing w:before="110" w:line="234" w:lineRule="auto"/>
              <w:rPr/>
            </w:pPr>
            <w:r>
              <w:rPr>
                <w:spacing w:val="-2"/>
              </w:rPr>
              <w:t>0.2</w:t>
            </w:r>
          </w:p>
        </w:tc>
        <w:tc>
          <w:tcPr>
            <w:tcW w:w="1269" w:type="dxa"/>
            <w:vAlign w:val="top"/>
          </w:tcPr>
          <w:p>
            <w:pPr>
              <w:pStyle w:val="TableText"/>
              <w:ind w:left="494"/>
              <w:spacing w:before="110" w:line="234" w:lineRule="auto"/>
              <w:rPr/>
            </w:pPr>
            <w:r>
              <w:rPr>
                <w:spacing w:val="-2"/>
              </w:rPr>
              <w:t>0.2</w:t>
            </w:r>
          </w:p>
        </w:tc>
        <w:tc>
          <w:tcPr>
            <w:tcW w:w="709" w:type="dxa"/>
            <w:vAlign w:val="top"/>
          </w:tcPr>
          <w:p>
            <w:pPr>
              <w:pStyle w:val="TableText"/>
              <w:ind w:left="214"/>
              <w:spacing w:before="110" w:line="234" w:lineRule="auto"/>
              <w:rPr/>
            </w:pPr>
            <w:r>
              <w:rPr>
                <w:spacing w:val="-2"/>
              </w:rPr>
              <w:t>0.5</w:t>
            </w:r>
          </w:p>
        </w:tc>
        <w:tc>
          <w:tcPr>
            <w:tcW w:w="729" w:type="dxa"/>
            <w:vAlign w:val="top"/>
          </w:tcPr>
          <w:p>
            <w:pPr>
              <w:pStyle w:val="TableText"/>
              <w:ind w:left="226"/>
              <w:spacing w:before="110" w:line="234" w:lineRule="auto"/>
              <w:rPr/>
            </w:pPr>
            <w:r>
              <w:rPr>
                <w:spacing w:val="-2"/>
              </w:rPr>
              <w:t>0.2</w:t>
            </w:r>
          </w:p>
        </w:tc>
        <w:tc>
          <w:tcPr>
            <w:tcW w:w="1268" w:type="dxa"/>
            <w:vAlign w:val="top"/>
          </w:tcPr>
          <w:p>
            <w:pPr>
              <w:pStyle w:val="TableText"/>
              <w:ind w:left="497"/>
              <w:spacing w:before="110" w:line="234" w:lineRule="auto"/>
              <w:rPr/>
            </w:pPr>
            <w:r>
              <w:rPr>
                <w:spacing w:val="-2"/>
              </w:rPr>
              <w:t>0.2</w:t>
            </w:r>
          </w:p>
        </w:tc>
        <w:tc>
          <w:tcPr>
            <w:tcW w:w="1273" w:type="dxa"/>
            <w:vAlign w:val="top"/>
          </w:tcPr>
          <w:p>
            <w:pPr>
              <w:pStyle w:val="TableText"/>
              <w:ind w:left="498"/>
              <w:spacing w:before="110" w:line="234" w:lineRule="auto"/>
              <w:rPr/>
            </w:pPr>
            <w:r>
              <w:rPr>
                <w:spacing w:val="-5"/>
              </w:rPr>
              <w:t>100</w:t>
            </w:r>
          </w:p>
        </w:tc>
      </w:tr>
      <w:tr>
        <w:trPr>
          <w:trHeight w:val="360" w:hRule="atLeast"/>
        </w:trPr>
        <w:tc>
          <w:tcPr>
            <w:tcW w:w="1264" w:type="dxa"/>
            <w:vAlign w:val="top"/>
          </w:tcPr>
          <w:p>
            <w:pPr>
              <w:pStyle w:val="TableText"/>
              <w:ind w:left="484"/>
              <w:spacing w:before="110"/>
              <w:rPr/>
            </w:pPr>
            <w:r>
              <w:rPr>
                <w:spacing w:val="-5"/>
              </w:rPr>
              <w:t>100</w:t>
            </w:r>
          </w:p>
        </w:tc>
        <w:tc>
          <w:tcPr>
            <w:tcW w:w="719" w:type="dxa"/>
            <w:vAlign w:val="top"/>
          </w:tcPr>
          <w:p>
            <w:pPr>
              <w:pStyle w:val="TableText"/>
              <w:ind w:left="210"/>
              <w:spacing w:before="111" w:line="239" w:lineRule="auto"/>
              <w:rPr/>
            </w:pPr>
            <w:r>
              <w:rPr>
                <w:spacing w:val="-5"/>
              </w:rPr>
              <w:t>1.5</w:t>
            </w:r>
          </w:p>
        </w:tc>
        <w:tc>
          <w:tcPr>
            <w:tcW w:w="719" w:type="dxa"/>
            <w:vAlign w:val="top"/>
          </w:tcPr>
          <w:p>
            <w:pPr>
              <w:pStyle w:val="TableText"/>
              <w:ind w:left="171"/>
              <w:spacing w:before="111" w:line="239" w:lineRule="auto"/>
              <w:rPr/>
            </w:pPr>
            <w:r>
              <w:rPr>
                <w:spacing w:val="-2"/>
              </w:rPr>
              <w:t>0.32</w:t>
            </w:r>
          </w:p>
        </w:tc>
        <w:tc>
          <w:tcPr>
            <w:tcW w:w="1259" w:type="dxa"/>
            <w:vAlign w:val="top"/>
          </w:tcPr>
          <w:p>
            <w:pPr>
              <w:pStyle w:val="TableText"/>
              <w:ind w:left="482"/>
              <w:spacing w:before="111" w:line="239" w:lineRule="auto"/>
              <w:rPr/>
            </w:pPr>
            <w:r>
              <w:rPr>
                <w:spacing w:val="-2"/>
              </w:rPr>
              <w:t>0.2</w:t>
            </w:r>
          </w:p>
        </w:tc>
        <w:tc>
          <w:tcPr>
            <w:tcW w:w="1269" w:type="dxa"/>
            <w:vAlign w:val="top"/>
          </w:tcPr>
          <w:p>
            <w:pPr>
              <w:pStyle w:val="TableText"/>
              <w:ind w:left="494"/>
              <w:spacing w:before="111" w:line="239" w:lineRule="auto"/>
              <w:rPr/>
            </w:pPr>
            <w:r>
              <w:rPr>
                <w:spacing w:val="-2"/>
              </w:rPr>
              <w:t>0.2</w:t>
            </w:r>
          </w:p>
        </w:tc>
        <w:tc>
          <w:tcPr>
            <w:tcW w:w="709" w:type="dxa"/>
            <w:vAlign w:val="top"/>
          </w:tcPr>
          <w:p>
            <w:pPr>
              <w:pStyle w:val="TableText"/>
              <w:ind w:left="164"/>
              <w:spacing w:before="111" w:line="239" w:lineRule="auto"/>
              <w:rPr/>
            </w:pPr>
            <w:r>
              <w:rPr>
                <w:spacing w:val="-2"/>
              </w:rPr>
              <w:t>0.75</w:t>
            </w:r>
          </w:p>
        </w:tc>
        <w:tc>
          <w:tcPr>
            <w:tcW w:w="729" w:type="dxa"/>
            <w:vAlign w:val="top"/>
          </w:tcPr>
          <w:p>
            <w:pPr>
              <w:pStyle w:val="TableText"/>
              <w:ind w:left="175"/>
              <w:spacing w:before="111" w:line="239" w:lineRule="auto"/>
              <w:rPr/>
            </w:pPr>
            <w:r>
              <w:rPr>
                <w:spacing w:val="-2"/>
              </w:rPr>
              <w:t>0.32</w:t>
            </w:r>
          </w:p>
        </w:tc>
        <w:tc>
          <w:tcPr>
            <w:tcW w:w="1268" w:type="dxa"/>
            <w:vAlign w:val="top"/>
          </w:tcPr>
          <w:p>
            <w:pPr>
              <w:pStyle w:val="TableText"/>
              <w:ind w:left="497"/>
              <w:spacing w:before="111" w:line="239" w:lineRule="auto"/>
              <w:rPr/>
            </w:pPr>
            <w:r>
              <w:rPr>
                <w:spacing w:val="-2"/>
              </w:rPr>
              <w:t>0.2</w:t>
            </w:r>
          </w:p>
        </w:tc>
        <w:tc>
          <w:tcPr>
            <w:tcW w:w="1273" w:type="dxa"/>
            <w:vAlign w:val="top"/>
          </w:tcPr>
          <w:p>
            <w:pPr>
              <w:pStyle w:val="TableText"/>
              <w:ind w:left="498"/>
              <w:spacing w:before="110"/>
              <w:rPr/>
            </w:pPr>
            <w:r>
              <w:rPr>
                <w:spacing w:val="-5"/>
              </w:rPr>
              <w:t>100</w:t>
            </w:r>
          </w:p>
        </w:tc>
      </w:tr>
      <w:tr>
        <w:trPr>
          <w:trHeight w:val="349" w:hRule="atLeast"/>
        </w:trPr>
        <w:tc>
          <w:tcPr>
            <w:tcW w:w="1264" w:type="dxa"/>
            <w:vAlign w:val="top"/>
          </w:tcPr>
          <w:p>
            <w:pPr>
              <w:pStyle w:val="TableText"/>
              <w:ind w:left="484"/>
              <w:spacing w:before="111" w:line="233" w:lineRule="auto"/>
              <w:rPr/>
            </w:pPr>
            <w:r>
              <w:rPr>
                <w:spacing w:val="-5"/>
              </w:rPr>
              <w:t>150</w:t>
            </w:r>
          </w:p>
        </w:tc>
        <w:tc>
          <w:tcPr>
            <w:tcW w:w="719" w:type="dxa"/>
            <w:vAlign w:val="top"/>
          </w:tcPr>
          <w:p>
            <w:pPr>
              <w:pStyle w:val="TableText"/>
              <w:ind w:left="210"/>
              <w:spacing w:before="111" w:line="233" w:lineRule="auto"/>
              <w:rPr/>
            </w:pPr>
            <w:r>
              <w:rPr>
                <w:spacing w:val="-3"/>
              </w:rPr>
              <w:t>3.0</w:t>
            </w:r>
          </w:p>
        </w:tc>
        <w:tc>
          <w:tcPr>
            <w:tcW w:w="719" w:type="dxa"/>
            <w:vAlign w:val="top"/>
          </w:tcPr>
          <w:p>
            <w:pPr>
              <w:pStyle w:val="TableText"/>
              <w:ind w:left="211"/>
              <w:spacing w:before="111" w:line="233" w:lineRule="auto"/>
              <w:rPr/>
            </w:pPr>
            <w:r>
              <w:rPr>
                <w:spacing w:val="-5"/>
              </w:rPr>
              <w:t>1.3</w:t>
            </w:r>
          </w:p>
        </w:tc>
        <w:tc>
          <w:tcPr>
            <w:tcW w:w="1259" w:type="dxa"/>
            <w:vAlign w:val="top"/>
          </w:tcPr>
          <w:p>
            <w:pPr>
              <w:pStyle w:val="TableText"/>
              <w:ind w:left="482"/>
              <w:spacing w:before="111" w:line="233" w:lineRule="auto"/>
              <w:rPr/>
            </w:pPr>
            <w:r>
              <w:rPr>
                <w:spacing w:val="-2"/>
              </w:rPr>
              <w:t>0.2</w:t>
            </w:r>
          </w:p>
        </w:tc>
        <w:tc>
          <w:tcPr>
            <w:tcW w:w="1269" w:type="dxa"/>
            <w:vAlign w:val="top"/>
          </w:tcPr>
          <w:p>
            <w:pPr>
              <w:pStyle w:val="TableText"/>
              <w:ind w:left="494"/>
              <w:spacing w:before="111" w:line="233" w:lineRule="auto"/>
              <w:rPr/>
            </w:pPr>
            <w:r>
              <w:rPr>
                <w:spacing w:val="-2"/>
              </w:rPr>
              <w:t>0.2</w:t>
            </w:r>
          </w:p>
        </w:tc>
        <w:tc>
          <w:tcPr>
            <w:tcW w:w="709" w:type="dxa"/>
            <w:vAlign w:val="top"/>
          </w:tcPr>
          <w:p>
            <w:pPr>
              <w:pStyle w:val="TableText"/>
              <w:ind w:left="214"/>
              <w:spacing w:before="111" w:line="233" w:lineRule="auto"/>
              <w:rPr/>
            </w:pPr>
            <w:r>
              <w:rPr>
                <w:spacing w:val="-5"/>
              </w:rPr>
              <w:t>1.5</w:t>
            </w:r>
          </w:p>
        </w:tc>
        <w:tc>
          <w:tcPr>
            <w:tcW w:w="729" w:type="dxa"/>
            <w:vAlign w:val="top"/>
          </w:tcPr>
          <w:p>
            <w:pPr>
              <w:pStyle w:val="TableText"/>
              <w:ind w:left="175"/>
              <w:spacing w:before="111" w:line="233" w:lineRule="auto"/>
              <w:rPr/>
            </w:pPr>
            <w:r>
              <w:rPr>
                <w:spacing w:val="-2"/>
              </w:rPr>
              <w:t>0.65</w:t>
            </w:r>
          </w:p>
        </w:tc>
        <w:tc>
          <w:tcPr>
            <w:tcW w:w="1268" w:type="dxa"/>
            <w:vAlign w:val="top"/>
          </w:tcPr>
          <w:p>
            <w:pPr>
              <w:pStyle w:val="TableText"/>
              <w:ind w:left="497"/>
              <w:spacing w:before="111" w:line="233" w:lineRule="auto"/>
              <w:rPr/>
            </w:pPr>
            <w:r>
              <w:rPr>
                <w:spacing w:val="-2"/>
              </w:rPr>
              <w:t>0.2</w:t>
            </w:r>
          </w:p>
        </w:tc>
        <w:tc>
          <w:tcPr>
            <w:tcW w:w="1273" w:type="dxa"/>
            <w:vAlign w:val="top"/>
          </w:tcPr>
          <w:p>
            <w:pPr>
              <w:pStyle w:val="TableText"/>
              <w:ind w:left="498"/>
              <w:spacing w:before="111" w:line="233" w:lineRule="auto"/>
              <w:rPr/>
            </w:pPr>
            <w:r>
              <w:rPr>
                <w:spacing w:val="-5"/>
              </w:rPr>
              <w:t>175</w:t>
            </w:r>
          </w:p>
        </w:tc>
      </w:tr>
      <w:tr>
        <w:trPr>
          <w:trHeight w:val="350" w:hRule="atLeast"/>
        </w:trPr>
        <w:tc>
          <w:tcPr>
            <w:tcW w:w="1264" w:type="dxa"/>
            <w:vAlign w:val="top"/>
          </w:tcPr>
          <w:p>
            <w:pPr>
              <w:pStyle w:val="TableText"/>
              <w:ind w:left="484"/>
              <w:spacing w:before="112" w:line="233" w:lineRule="auto"/>
              <w:rPr/>
            </w:pPr>
            <w:r>
              <w:rPr>
                <w:spacing w:val="-3"/>
              </w:rPr>
              <w:t>300</w:t>
            </w:r>
          </w:p>
        </w:tc>
        <w:tc>
          <w:tcPr>
            <w:tcW w:w="719" w:type="dxa"/>
            <w:vAlign w:val="top"/>
          </w:tcPr>
          <w:p>
            <w:pPr>
              <w:pStyle w:val="TableText"/>
              <w:ind w:left="210"/>
              <w:spacing w:before="112" w:line="233" w:lineRule="auto"/>
              <w:rPr/>
            </w:pPr>
            <w:r>
              <w:rPr>
                <w:spacing w:val="-3"/>
              </w:rPr>
              <w:t>5.5</w:t>
            </w:r>
          </w:p>
        </w:tc>
        <w:tc>
          <w:tcPr>
            <w:tcW w:w="719" w:type="dxa"/>
            <w:vAlign w:val="top"/>
          </w:tcPr>
          <w:p>
            <w:pPr>
              <w:pStyle w:val="TableText"/>
              <w:ind w:left="211"/>
              <w:spacing w:before="112" w:line="233" w:lineRule="auto"/>
              <w:rPr/>
            </w:pPr>
            <w:r>
              <w:rPr>
                <w:spacing w:val="-3"/>
              </w:rPr>
              <w:t>3.2</w:t>
            </w:r>
          </w:p>
        </w:tc>
        <w:tc>
          <w:tcPr>
            <w:tcW w:w="1259" w:type="dxa"/>
            <w:vAlign w:val="top"/>
          </w:tcPr>
          <w:p>
            <w:pPr>
              <w:pStyle w:val="TableText"/>
              <w:ind w:left="482"/>
              <w:spacing w:before="112" w:line="233" w:lineRule="auto"/>
              <w:rPr/>
            </w:pPr>
            <w:r>
              <w:rPr>
                <w:spacing w:val="-2"/>
              </w:rPr>
              <w:t>0.2</w:t>
            </w:r>
          </w:p>
        </w:tc>
        <w:tc>
          <w:tcPr>
            <w:tcW w:w="1269" w:type="dxa"/>
            <w:vAlign w:val="top"/>
          </w:tcPr>
          <w:p>
            <w:pPr>
              <w:pStyle w:val="TableText"/>
              <w:ind w:left="494"/>
              <w:spacing w:before="112" w:line="233" w:lineRule="auto"/>
              <w:rPr/>
            </w:pPr>
            <w:r>
              <w:rPr>
                <w:spacing w:val="-2"/>
              </w:rPr>
              <w:t>0.2</w:t>
            </w:r>
          </w:p>
        </w:tc>
        <w:tc>
          <w:tcPr>
            <w:tcW w:w="709" w:type="dxa"/>
            <w:vAlign w:val="top"/>
          </w:tcPr>
          <w:p>
            <w:pPr>
              <w:pStyle w:val="TableText"/>
              <w:ind w:left="164"/>
              <w:spacing w:before="112" w:line="233" w:lineRule="auto"/>
              <w:rPr/>
            </w:pPr>
            <w:r>
              <w:rPr>
                <w:spacing w:val="-2"/>
              </w:rPr>
              <w:t>2.75</w:t>
            </w:r>
          </w:p>
        </w:tc>
        <w:tc>
          <w:tcPr>
            <w:tcW w:w="729" w:type="dxa"/>
            <w:vAlign w:val="top"/>
          </w:tcPr>
          <w:p>
            <w:pPr>
              <w:pStyle w:val="TableText"/>
              <w:ind w:left="226"/>
              <w:spacing w:before="112" w:line="233" w:lineRule="auto"/>
              <w:rPr/>
            </w:pPr>
            <w:r>
              <w:rPr>
                <w:spacing w:val="-5"/>
              </w:rPr>
              <w:t>1.6</w:t>
            </w:r>
          </w:p>
        </w:tc>
        <w:tc>
          <w:tcPr>
            <w:tcW w:w="1268" w:type="dxa"/>
            <w:vAlign w:val="top"/>
          </w:tcPr>
          <w:p>
            <w:pPr>
              <w:pStyle w:val="TableText"/>
              <w:ind w:left="497"/>
              <w:spacing w:before="112" w:line="233" w:lineRule="auto"/>
              <w:rPr/>
            </w:pPr>
            <w:r>
              <w:rPr>
                <w:spacing w:val="-2"/>
              </w:rPr>
              <w:t>0.2</w:t>
            </w:r>
          </w:p>
        </w:tc>
        <w:tc>
          <w:tcPr>
            <w:tcW w:w="1273" w:type="dxa"/>
            <w:vAlign w:val="top"/>
          </w:tcPr>
          <w:p>
            <w:pPr>
              <w:pStyle w:val="TableText"/>
              <w:ind w:left="498"/>
              <w:spacing w:before="112" w:line="233" w:lineRule="auto"/>
              <w:rPr/>
            </w:pPr>
            <w:r>
              <w:rPr>
                <w:spacing w:val="-5"/>
              </w:rPr>
              <w:t>175</w:t>
            </w:r>
          </w:p>
        </w:tc>
      </w:tr>
      <w:tr>
        <w:trPr>
          <w:trHeight w:val="350" w:hRule="atLeast"/>
        </w:trPr>
        <w:tc>
          <w:tcPr>
            <w:tcW w:w="1264" w:type="dxa"/>
            <w:vAlign w:val="top"/>
          </w:tcPr>
          <w:p>
            <w:pPr>
              <w:pStyle w:val="TableText"/>
              <w:ind w:left="484"/>
              <w:spacing w:before="112" w:line="233" w:lineRule="auto"/>
              <w:rPr/>
            </w:pPr>
            <w:r>
              <w:rPr>
                <w:spacing w:val="-2"/>
              </w:rPr>
              <w:t>600</w:t>
            </w:r>
          </w:p>
        </w:tc>
        <w:tc>
          <w:tcPr>
            <w:tcW w:w="719" w:type="dxa"/>
            <w:vAlign w:val="top"/>
          </w:tcPr>
          <w:p>
            <w:pPr>
              <w:pStyle w:val="TableText"/>
              <w:ind w:left="210"/>
              <w:spacing w:before="112" w:line="233" w:lineRule="auto"/>
              <w:rPr/>
            </w:pPr>
            <w:r>
              <w:rPr>
                <w:spacing w:val="-2"/>
              </w:rPr>
              <w:t>8.0</w:t>
            </w:r>
          </w:p>
        </w:tc>
        <w:tc>
          <w:tcPr>
            <w:tcW w:w="719" w:type="dxa"/>
            <w:vAlign w:val="top"/>
          </w:tcPr>
          <w:p>
            <w:pPr>
              <w:pStyle w:val="TableText"/>
              <w:ind w:left="211"/>
              <w:spacing w:before="112" w:line="233" w:lineRule="auto"/>
              <w:rPr/>
            </w:pPr>
            <w:r>
              <w:rPr>
                <w:spacing w:val="-2"/>
              </w:rPr>
              <w:t>6.4</w:t>
            </w:r>
          </w:p>
        </w:tc>
        <w:tc>
          <w:tcPr>
            <w:tcW w:w="1259" w:type="dxa"/>
            <w:vAlign w:val="top"/>
          </w:tcPr>
          <w:p>
            <w:pPr>
              <w:pStyle w:val="TableText"/>
              <w:ind w:left="482"/>
              <w:spacing w:before="112" w:line="233" w:lineRule="auto"/>
              <w:rPr/>
            </w:pPr>
            <w:r>
              <w:rPr>
                <w:spacing w:val="-2"/>
              </w:rPr>
              <w:t>0.2</w:t>
            </w:r>
          </w:p>
        </w:tc>
        <w:tc>
          <w:tcPr>
            <w:tcW w:w="1269" w:type="dxa"/>
            <w:vAlign w:val="top"/>
          </w:tcPr>
          <w:p>
            <w:pPr>
              <w:pStyle w:val="TableText"/>
              <w:ind w:left="494"/>
              <w:spacing w:before="112" w:line="233" w:lineRule="auto"/>
              <w:rPr/>
            </w:pPr>
            <w:r>
              <w:rPr>
                <w:spacing w:val="-2"/>
              </w:rPr>
              <w:t>0.2</w:t>
            </w:r>
          </w:p>
        </w:tc>
        <w:tc>
          <w:tcPr>
            <w:tcW w:w="709" w:type="dxa"/>
            <w:vAlign w:val="top"/>
          </w:tcPr>
          <w:p>
            <w:pPr>
              <w:pStyle w:val="TableText"/>
              <w:ind w:left="214"/>
              <w:spacing w:before="112" w:line="233" w:lineRule="auto"/>
              <w:rPr/>
            </w:pPr>
            <w:r>
              <w:rPr>
                <w:spacing w:val="-2"/>
              </w:rPr>
              <w:t>4.0</w:t>
            </w:r>
          </w:p>
        </w:tc>
        <w:tc>
          <w:tcPr>
            <w:tcW w:w="729" w:type="dxa"/>
            <w:vAlign w:val="top"/>
          </w:tcPr>
          <w:p>
            <w:pPr>
              <w:pStyle w:val="TableText"/>
              <w:ind w:left="226"/>
              <w:spacing w:before="112" w:line="233" w:lineRule="auto"/>
              <w:rPr/>
            </w:pPr>
            <w:r>
              <w:rPr>
                <w:spacing w:val="-3"/>
              </w:rPr>
              <w:t>3.2</w:t>
            </w:r>
          </w:p>
        </w:tc>
        <w:tc>
          <w:tcPr>
            <w:tcW w:w="1268" w:type="dxa"/>
            <w:vAlign w:val="top"/>
          </w:tcPr>
          <w:p>
            <w:pPr>
              <w:pStyle w:val="TableText"/>
              <w:ind w:left="497"/>
              <w:spacing w:before="112" w:line="233" w:lineRule="auto"/>
              <w:rPr/>
            </w:pPr>
            <w:r>
              <w:rPr>
                <w:spacing w:val="-2"/>
              </w:rPr>
              <w:t>0.2</w:t>
            </w:r>
          </w:p>
        </w:tc>
        <w:tc>
          <w:tcPr>
            <w:tcW w:w="1273" w:type="dxa"/>
            <w:vAlign w:val="top"/>
          </w:tcPr>
          <w:p>
            <w:pPr>
              <w:pStyle w:val="TableText"/>
              <w:ind w:left="498"/>
              <w:spacing w:before="112" w:line="233" w:lineRule="auto"/>
              <w:rPr/>
            </w:pPr>
            <w:r>
              <w:rPr>
                <w:spacing w:val="-3"/>
              </w:rPr>
              <w:t>275</w:t>
            </w:r>
          </w:p>
        </w:tc>
      </w:tr>
      <w:tr>
        <w:trPr>
          <w:trHeight w:val="1622" w:hRule="atLeast"/>
        </w:trPr>
        <w:tc>
          <w:tcPr>
            <w:tcW w:w="9209" w:type="dxa"/>
            <w:vAlign w:val="top"/>
            <w:gridSpan w:val="9"/>
          </w:tcPr>
          <w:p>
            <w:pPr>
              <w:pStyle w:val="TableText"/>
              <w:ind w:left="584" w:right="1773"/>
              <w:spacing w:before="113" w:line="318" w:lineRule="auto"/>
              <w:rPr/>
            </w:pPr>
            <w:r>
              <w:rPr/>
              <w:t>”以R10系列为基础的电压级别。实际工作电压的超差可能小于等于表中规定值的10%。 </w:t>
            </w:r>
            <w:r>
              <w:rPr/>
              <w:t>包括PCB中的部件和元件。</w:t>
            </w:r>
          </w:p>
          <w:p>
            <w:pPr>
              <w:pStyle w:val="TableText"/>
              <w:ind w:left="584"/>
              <w:spacing w:line="218" w:lineRule="auto"/>
              <w:rPr/>
            </w:pPr>
            <w:r>
              <w:rPr/>
              <w:t>过电压类别依据GB/T</w:t>
            </w:r>
            <w:r>
              <w:rPr>
                <w:spacing w:val="28"/>
              </w:rPr>
              <w:t xml:space="preserve"> </w:t>
            </w:r>
            <w:r>
              <w:rPr/>
              <w:t>16935.1。</w:t>
            </w:r>
          </w:p>
          <w:p>
            <w:pPr>
              <w:pStyle w:val="TableText"/>
              <w:ind w:left="584"/>
              <w:spacing w:before="86" w:line="219" w:lineRule="auto"/>
              <w:rPr/>
            </w:pPr>
            <w:r>
              <w:rPr>
                <w:spacing w:val="-1"/>
              </w:rPr>
              <w:t>涂层型式依据GB/T</w:t>
            </w:r>
            <w:r>
              <w:rPr>
                <w:spacing w:val="40"/>
              </w:rPr>
              <w:t xml:space="preserve"> </w:t>
            </w:r>
            <w:r>
              <w:rPr>
                <w:spacing w:val="-1"/>
              </w:rPr>
              <w:t>16935.3。</w:t>
            </w:r>
          </w:p>
          <w:p>
            <w:pPr>
              <w:pStyle w:val="TableText"/>
              <w:ind w:left="584"/>
              <w:spacing w:before="77" w:line="219" w:lineRule="auto"/>
              <w:rPr/>
            </w:pPr>
            <w:r>
              <w:rPr/>
              <w:t>包括任何重现峰值电压例如DC-DC变换器，但是瞬态可忽略。</w:t>
            </w:r>
          </w:p>
        </w:tc>
      </w:tr>
    </w:tbl>
    <w:p>
      <w:pPr>
        <w:rPr>
          <w:rFonts w:ascii="Arial"/>
          <w:sz w:val="21"/>
        </w:rPr>
      </w:pPr>
      <w:r/>
    </w:p>
    <w:p>
      <w:pPr>
        <w:sectPr>
          <w:headerReference w:type="default" r:id="rId261"/>
          <w:footerReference w:type="default" r:id="rId262"/>
          <w:pgSz w:w="11400" w:h="16820"/>
          <w:pgMar w:top="1562" w:right="1005" w:bottom="1324" w:left="1150" w:header="1254" w:footer="1189" w:gutter="0"/>
        </w:sectPr>
        <w:rPr>
          <w:rFonts w:ascii="Arial" w:hAnsi="Arial" w:eastAsia="Arial" w:cs="Arial"/>
          <w:sz w:val="21"/>
          <w:szCs w:val="21"/>
        </w:rPr>
      </w:pP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spacing w:before="58" w:line="189" w:lineRule="auto"/>
        <w:jc w:val="right"/>
        <w:rPr>
          <w:sz w:val="20"/>
          <w:szCs w:val="20"/>
        </w:rPr>
      </w:pPr>
      <w:r>
        <w:rPr>
          <w:sz w:val="20"/>
          <w:szCs w:val="20"/>
          <w:b/>
          <w:bCs/>
          <w:spacing w:val="-1"/>
        </w:rPr>
        <w:t>GB/</w:t>
      </w:r>
      <w:r>
        <w:rPr>
          <w:sz w:val="20"/>
          <w:szCs w:val="20"/>
          <w:b/>
          <w:bCs/>
          <w:spacing w:val="-15"/>
        </w:rPr>
        <w:t xml:space="preserve"> </w:t>
      </w:r>
      <w:r>
        <w:rPr>
          <w:sz w:val="20"/>
          <w:szCs w:val="20"/>
          <w:spacing w:val="-1"/>
        </w:rPr>
        <w:t>T    3836.4—2021</w:t>
      </w:r>
    </w:p>
    <w:p>
      <w:pPr>
        <w:spacing w:line="370" w:lineRule="auto"/>
        <w:rPr>
          <w:rFonts w:ascii="Arial"/>
          <w:sz w:val="21"/>
        </w:rPr>
      </w:pPr>
      <w:r/>
    </w:p>
    <w:p>
      <w:pPr>
        <w:ind w:left="2145"/>
        <w:spacing w:before="65" w:line="213" w:lineRule="auto"/>
        <w:rPr>
          <w:rFonts w:ascii="SimHei" w:hAnsi="SimHei" w:eastAsia="SimHei" w:cs="SimHei"/>
          <w:sz w:val="20"/>
          <w:szCs w:val="20"/>
        </w:rPr>
      </w:pPr>
      <w:r>
        <w:rPr>
          <w:rFonts w:ascii="SimHei" w:hAnsi="SimHei" w:eastAsia="SimHei" w:cs="SimHei"/>
          <w:sz w:val="20"/>
          <w:szCs w:val="20"/>
          <w:spacing w:val="3"/>
        </w:rPr>
        <w:t>表</w:t>
      </w:r>
      <w:r>
        <w:rPr>
          <w:rFonts w:ascii="Arial" w:hAnsi="Arial" w:eastAsia="Arial" w:cs="Arial"/>
          <w:sz w:val="20"/>
          <w:szCs w:val="20"/>
          <w:spacing w:val="3"/>
        </w:rPr>
        <w:t>F.2    </w:t>
      </w:r>
      <w:r>
        <w:rPr>
          <w:rFonts w:ascii="SimHei" w:hAnsi="SimHei" w:eastAsia="SimHei" w:cs="SimHei"/>
          <w:sz w:val="20"/>
          <w:szCs w:val="20"/>
          <w:spacing w:val="3"/>
        </w:rPr>
        <w:t>防护等级、材料和安装的特殊条件满足要求时，</w:t>
      </w:r>
    </w:p>
    <w:p>
      <w:pPr>
        <w:pStyle w:val="BodyText"/>
        <w:ind w:left="2604"/>
        <w:spacing w:before="117" w:line="221" w:lineRule="auto"/>
        <w:rPr>
          <w:rFonts w:ascii="SimHei" w:hAnsi="SimHei" w:eastAsia="SimHei" w:cs="SimHei"/>
          <w:sz w:val="20"/>
          <w:szCs w:val="20"/>
        </w:rPr>
      </w:pPr>
      <w:r>
        <w:rPr>
          <w:rFonts w:ascii="SimHei" w:hAnsi="SimHei" w:eastAsia="SimHei" w:cs="SimHei"/>
          <w:sz w:val="20"/>
          <w:szCs w:val="20"/>
          <w:spacing w:val="3"/>
        </w:rPr>
        <w:t>“</w:t>
      </w:r>
      <w:r>
        <w:rPr>
          <w:sz w:val="20"/>
          <w:szCs w:val="20"/>
        </w:rPr>
        <w:t>ic</w:t>
      </w:r>
      <w:r>
        <w:rPr>
          <w:sz w:val="20"/>
          <w:szCs w:val="20"/>
          <w:spacing w:val="3"/>
        </w:rPr>
        <w:t>”</w:t>
      </w:r>
      <w:r>
        <w:rPr>
          <w:rFonts w:ascii="SimHei" w:hAnsi="SimHei" w:eastAsia="SimHei" w:cs="SimHei"/>
          <w:sz w:val="20"/>
          <w:szCs w:val="20"/>
          <w:spacing w:val="3"/>
        </w:rPr>
        <w:t>保护等级的电气间隙、爬电距离和间距</w:t>
      </w:r>
    </w:p>
    <w:p>
      <w:pPr>
        <w:spacing w:line="229" w:lineRule="exact"/>
        <w:rPr/>
      </w:pPr>
      <w:r/>
    </w:p>
    <w:tbl>
      <w:tblPr>
        <w:tblStyle w:val="TableNormal"/>
        <w:tblW w:w="918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1438"/>
        <w:gridCol w:w="1259"/>
        <w:gridCol w:w="1258"/>
        <w:gridCol w:w="1438"/>
        <w:gridCol w:w="1268"/>
        <w:gridCol w:w="1274"/>
      </w:tblGrid>
      <w:tr>
        <w:trPr>
          <w:trHeight w:val="354" w:hRule="atLeast"/>
        </w:trPr>
        <w:tc>
          <w:tcPr>
            <w:tcW w:w="1254" w:type="dxa"/>
            <w:vAlign w:val="top"/>
          </w:tcPr>
          <w:p>
            <w:pPr>
              <w:pStyle w:val="TableText"/>
              <w:ind w:left="574"/>
              <w:spacing w:before="110" w:line="239" w:lineRule="auto"/>
              <w:rPr/>
            </w:pPr>
            <w:r>
              <w:rPr/>
              <w:t>1</w:t>
            </w:r>
          </w:p>
        </w:tc>
        <w:tc>
          <w:tcPr>
            <w:tcW w:w="1438" w:type="dxa"/>
            <w:vAlign w:val="top"/>
          </w:tcPr>
          <w:p>
            <w:pPr>
              <w:pStyle w:val="TableText"/>
              <w:ind w:left="660"/>
              <w:spacing w:before="110" w:line="239" w:lineRule="auto"/>
              <w:rPr/>
            </w:pPr>
            <w:r>
              <w:rPr/>
              <w:t>2</w:t>
            </w:r>
          </w:p>
        </w:tc>
        <w:tc>
          <w:tcPr>
            <w:tcW w:w="1259" w:type="dxa"/>
            <w:vAlign w:val="top"/>
          </w:tcPr>
          <w:p>
            <w:pPr>
              <w:pStyle w:val="TableText"/>
              <w:ind w:left="572"/>
              <w:spacing w:before="110" w:line="239" w:lineRule="auto"/>
              <w:rPr/>
            </w:pPr>
            <w:r>
              <w:rPr/>
              <w:t>3</w:t>
            </w:r>
          </w:p>
        </w:tc>
        <w:tc>
          <w:tcPr>
            <w:tcW w:w="1258" w:type="dxa"/>
            <w:vAlign w:val="top"/>
          </w:tcPr>
          <w:p>
            <w:pPr>
              <w:pStyle w:val="TableText"/>
              <w:ind w:left="574"/>
              <w:spacing w:before="110" w:line="239" w:lineRule="auto"/>
              <w:rPr/>
            </w:pPr>
            <w:r>
              <w:rPr/>
              <w:t>4</w:t>
            </w:r>
          </w:p>
        </w:tc>
        <w:tc>
          <w:tcPr>
            <w:tcW w:w="1438" w:type="dxa"/>
            <w:vAlign w:val="top"/>
          </w:tcPr>
          <w:p>
            <w:pPr>
              <w:pStyle w:val="TableText"/>
              <w:ind w:left="666"/>
              <w:spacing w:before="110" w:line="239" w:lineRule="auto"/>
              <w:rPr/>
            </w:pPr>
            <w:r>
              <w:rPr/>
              <w:t>5</w:t>
            </w:r>
          </w:p>
        </w:tc>
        <w:tc>
          <w:tcPr>
            <w:tcW w:w="1268" w:type="dxa"/>
            <w:vAlign w:val="top"/>
          </w:tcPr>
          <w:p>
            <w:pPr>
              <w:pStyle w:val="TableText"/>
              <w:ind w:left="587"/>
              <w:spacing w:before="110" w:line="239" w:lineRule="auto"/>
              <w:rPr/>
            </w:pPr>
            <w:r>
              <w:rPr/>
              <w:t>6</w:t>
            </w:r>
          </w:p>
        </w:tc>
        <w:tc>
          <w:tcPr>
            <w:tcW w:w="1274" w:type="dxa"/>
            <w:vAlign w:val="top"/>
          </w:tcPr>
          <w:p>
            <w:pPr>
              <w:pStyle w:val="TableText"/>
              <w:ind w:left="589"/>
              <w:spacing w:before="110" w:line="239" w:lineRule="auto"/>
              <w:rPr/>
            </w:pPr>
            <w:r>
              <w:rPr/>
              <w:t>7</w:t>
            </w:r>
          </w:p>
        </w:tc>
      </w:tr>
      <w:tr>
        <w:trPr>
          <w:trHeight w:val="1257" w:hRule="atLeast"/>
        </w:trPr>
        <w:tc>
          <w:tcPr>
            <w:tcW w:w="1254" w:type="dxa"/>
            <w:vAlign w:val="top"/>
          </w:tcPr>
          <w:p>
            <w:pPr>
              <w:spacing w:line="338" w:lineRule="auto"/>
              <w:rPr>
                <w:rFonts w:ascii="Arial"/>
                <w:sz w:val="21"/>
              </w:rPr>
            </w:pPr>
            <w:r/>
          </w:p>
          <w:p>
            <w:pPr>
              <w:pStyle w:val="TableText"/>
              <w:ind w:left="164"/>
              <w:spacing w:before="58" w:line="219" w:lineRule="auto"/>
              <w:rPr/>
            </w:pPr>
            <w:r>
              <w:rPr>
                <w:spacing w:val="6"/>
              </w:rPr>
              <w:t>电压(峰值)</w:t>
            </w:r>
          </w:p>
          <w:p>
            <w:pPr>
              <w:pStyle w:val="TableText"/>
              <w:ind w:left="574"/>
              <w:spacing w:before="113" w:line="182" w:lineRule="auto"/>
              <w:rPr/>
            </w:pPr>
            <w:r>
              <w:rPr/>
              <w:t>V</w:t>
            </w:r>
          </w:p>
        </w:tc>
        <w:tc>
          <w:tcPr>
            <w:tcW w:w="1438" w:type="dxa"/>
            <w:vAlign w:val="top"/>
          </w:tcPr>
          <w:p>
            <w:pPr>
              <w:spacing w:line="328" w:lineRule="auto"/>
              <w:rPr>
                <w:rFonts w:ascii="Arial"/>
                <w:sz w:val="21"/>
              </w:rPr>
            </w:pPr>
            <w:r/>
          </w:p>
          <w:p>
            <w:pPr>
              <w:pStyle w:val="TableText"/>
              <w:ind w:left="351"/>
              <w:spacing w:before="59" w:line="220" w:lineRule="auto"/>
              <w:rPr/>
            </w:pPr>
            <w:r>
              <w:rPr>
                <w:spacing w:val="3"/>
              </w:rPr>
              <w:t>电气间隙</w:t>
            </w:r>
          </w:p>
          <w:p>
            <w:pPr>
              <w:pStyle w:val="TableText"/>
              <w:ind w:left="620"/>
              <w:spacing w:before="142" w:line="241" w:lineRule="auto"/>
              <w:rPr/>
            </w:pPr>
            <w:r>
              <w:rPr>
                <w:spacing w:val="-1"/>
              </w:rPr>
              <w:t>mm</w:t>
            </w:r>
          </w:p>
        </w:tc>
        <w:tc>
          <w:tcPr>
            <w:tcW w:w="1259" w:type="dxa"/>
            <w:vAlign w:val="top"/>
          </w:tcPr>
          <w:p>
            <w:pPr>
              <w:pStyle w:val="TableText"/>
              <w:ind w:left="172"/>
              <w:spacing w:before="229" w:line="221" w:lineRule="auto"/>
              <w:rPr/>
            </w:pPr>
            <w:r>
              <w:rPr>
                <w:spacing w:val="-2"/>
              </w:rPr>
              <w:t>通过浇封化</w:t>
            </w:r>
          </w:p>
          <w:p>
            <w:pPr>
              <w:pStyle w:val="TableText"/>
              <w:ind w:left="172"/>
              <w:spacing w:before="74" w:line="221" w:lineRule="auto"/>
              <w:rPr/>
            </w:pPr>
            <w:r>
              <w:rPr>
                <w:spacing w:val="-2"/>
              </w:rPr>
              <w:t>合物的间距</w:t>
            </w:r>
          </w:p>
          <w:p>
            <w:pPr>
              <w:pStyle w:val="TableText"/>
              <w:ind w:left="532"/>
              <w:spacing w:before="151" w:line="241" w:lineRule="auto"/>
              <w:rPr/>
            </w:pPr>
            <w:r>
              <w:rPr>
                <w:spacing w:val="-1"/>
              </w:rPr>
              <w:t>mm</w:t>
            </w:r>
          </w:p>
        </w:tc>
        <w:tc>
          <w:tcPr>
            <w:tcW w:w="1258" w:type="dxa"/>
            <w:vAlign w:val="top"/>
          </w:tcPr>
          <w:p>
            <w:pPr>
              <w:pStyle w:val="TableText"/>
              <w:ind w:left="173" w:right="182" w:firstLine="89"/>
              <w:spacing w:before="248" w:line="292" w:lineRule="auto"/>
              <w:rPr/>
            </w:pPr>
            <w:r>
              <w:rPr>
                <w:spacing w:val="-2"/>
              </w:rPr>
              <w:t>通过固体</w:t>
            </w:r>
            <w:r>
              <w:rPr/>
              <w:t xml:space="preserve">  </w:t>
            </w:r>
            <w:r>
              <w:rPr>
                <w:spacing w:val="-2"/>
              </w:rPr>
              <w:t>绝缘的间距</w:t>
            </w:r>
          </w:p>
          <w:p>
            <w:pPr>
              <w:pStyle w:val="TableText"/>
              <w:ind w:left="534"/>
              <w:spacing w:before="58" w:line="241" w:lineRule="auto"/>
              <w:rPr/>
            </w:pPr>
            <w:r>
              <w:rPr>
                <w:spacing w:val="-1"/>
              </w:rPr>
              <w:t>mm</w:t>
            </w:r>
          </w:p>
        </w:tc>
        <w:tc>
          <w:tcPr>
            <w:tcW w:w="1438" w:type="dxa"/>
            <w:vAlign w:val="top"/>
          </w:tcPr>
          <w:p>
            <w:pPr>
              <w:spacing w:line="328" w:lineRule="auto"/>
              <w:rPr>
                <w:rFonts w:ascii="Arial"/>
                <w:sz w:val="21"/>
              </w:rPr>
            </w:pPr>
            <w:r/>
          </w:p>
          <w:p>
            <w:pPr>
              <w:pStyle w:val="TableText"/>
              <w:ind w:left="355"/>
              <w:spacing w:before="59" w:line="220" w:lineRule="auto"/>
              <w:rPr/>
            </w:pPr>
            <w:r>
              <w:rPr>
                <w:spacing w:val="-2"/>
              </w:rPr>
              <w:t>爬电距离</w:t>
            </w:r>
          </w:p>
          <w:p>
            <w:pPr>
              <w:pStyle w:val="TableText"/>
              <w:ind w:left="625"/>
              <w:spacing w:before="132" w:line="241" w:lineRule="auto"/>
              <w:rPr/>
            </w:pPr>
            <w:r>
              <w:rPr>
                <w:spacing w:val="-1"/>
              </w:rPr>
              <w:t>mm</w:t>
            </w:r>
          </w:p>
        </w:tc>
        <w:tc>
          <w:tcPr>
            <w:tcW w:w="1268" w:type="dxa"/>
            <w:vAlign w:val="top"/>
          </w:tcPr>
          <w:p>
            <w:pPr>
              <w:spacing w:line="328" w:lineRule="auto"/>
              <w:rPr>
                <w:rFonts w:ascii="Arial"/>
                <w:sz w:val="21"/>
              </w:rPr>
            </w:pPr>
            <w:r/>
          </w:p>
          <w:p>
            <w:pPr>
              <w:pStyle w:val="TableText"/>
              <w:ind w:left="88"/>
              <w:spacing w:before="58" w:line="219" w:lineRule="auto"/>
              <w:rPr/>
            </w:pPr>
            <w:r>
              <w:rPr>
                <w:spacing w:val="-2"/>
              </w:rPr>
              <w:t>涂层下的间距</w:t>
            </w:r>
          </w:p>
          <w:p>
            <w:pPr>
              <w:pStyle w:val="TableText"/>
              <w:ind w:left="537"/>
              <w:spacing w:before="144" w:line="241" w:lineRule="auto"/>
              <w:rPr/>
            </w:pPr>
            <w:r>
              <w:rPr>
                <w:spacing w:val="-1"/>
              </w:rPr>
              <w:t>mm</w:t>
            </w:r>
          </w:p>
        </w:tc>
        <w:tc>
          <w:tcPr>
            <w:tcW w:w="1274" w:type="dxa"/>
            <w:vAlign w:val="top"/>
          </w:tcPr>
          <w:p>
            <w:pPr>
              <w:spacing w:line="337" w:lineRule="auto"/>
              <w:rPr>
                <w:rFonts w:ascii="Arial"/>
                <w:sz w:val="21"/>
              </w:rPr>
            </w:pPr>
            <w:r/>
          </w:p>
          <w:p>
            <w:pPr>
              <w:pStyle w:val="TableText"/>
              <w:ind w:left="139" w:right="94" w:firstLine="40"/>
              <w:spacing w:before="59" w:line="289" w:lineRule="auto"/>
              <w:rPr/>
            </w:pPr>
            <w:r>
              <w:rPr>
                <w:spacing w:val="-2"/>
              </w:rPr>
              <w:t>相比漏电起</w:t>
            </w:r>
            <w:r>
              <w:rPr/>
              <w:t xml:space="preserve">  </w:t>
            </w:r>
            <w:r>
              <w:rPr>
                <w:spacing w:val="7"/>
              </w:rPr>
              <w:t>痕指数(</w:t>
            </w:r>
            <w:r>
              <w:rPr/>
              <w:t>CTI</w:t>
            </w:r>
            <w:r>
              <w:rPr>
                <w:spacing w:val="7"/>
              </w:rPr>
              <w:t>)</w:t>
            </w:r>
          </w:p>
        </w:tc>
      </w:tr>
      <w:tr>
        <w:trPr>
          <w:trHeight w:val="349" w:hRule="atLeast"/>
        </w:trPr>
        <w:tc>
          <w:tcPr>
            <w:tcW w:w="1254" w:type="dxa"/>
            <w:vAlign w:val="top"/>
          </w:tcPr>
          <w:p>
            <w:pPr>
              <w:pStyle w:val="TableText"/>
              <w:ind w:left="524"/>
              <w:spacing w:before="109" w:line="235" w:lineRule="auto"/>
              <w:rPr/>
            </w:pPr>
            <w:r>
              <w:rPr>
                <w:spacing w:val="-2"/>
              </w:rPr>
              <w:t>90</w:t>
            </w:r>
          </w:p>
        </w:tc>
        <w:tc>
          <w:tcPr>
            <w:tcW w:w="1438" w:type="dxa"/>
            <w:vAlign w:val="top"/>
          </w:tcPr>
          <w:p>
            <w:pPr>
              <w:pStyle w:val="TableText"/>
              <w:ind w:left="570"/>
              <w:spacing w:before="109" w:line="235" w:lineRule="auto"/>
              <w:rPr/>
            </w:pPr>
            <w:r>
              <w:rPr>
                <w:spacing w:val="-2"/>
              </w:rPr>
              <w:t>0.4</w:t>
            </w:r>
          </w:p>
        </w:tc>
        <w:tc>
          <w:tcPr>
            <w:tcW w:w="1259" w:type="dxa"/>
            <w:vAlign w:val="top"/>
          </w:tcPr>
          <w:p>
            <w:pPr>
              <w:pStyle w:val="TableText"/>
              <w:ind w:left="443"/>
              <w:spacing w:before="109" w:line="235" w:lineRule="auto"/>
              <w:rPr/>
            </w:pPr>
            <w:r>
              <w:rPr>
                <w:spacing w:val="-2"/>
              </w:rPr>
              <w:t>0.15</w:t>
            </w:r>
          </w:p>
        </w:tc>
        <w:tc>
          <w:tcPr>
            <w:tcW w:w="1258" w:type="dxa"/>
            <w:vAlign w:val="top"/>
          </w:tcPr>
          <w:p>
            <w:pPr>
              <w:pStyle w:val="TableText"/>
              <w:ind w:left="443"/>
              <w:spacing w:before="109" w:line="235" w:lineRule="auto"/>
              <w:rPr/>
            </w:pPr>
            <w:r>
              <w:rPr>
                <w:spacing w:val="-2"/>
              </w:rPr>
              <w:t>0.15</w:t>
            </w:r>
          </w:p>
        </w:tc>
        <w:tc>
          <w:tcPr>
            <w:tcW w:w="1438" w:type="dxa"/>
            <w:vAlign w:val="top"/>
          </w:tcPr>
          <w:p>
            <w:pPr>
              <w:pStyle w:val="TableText"/>
              <w:ind w:left="535"/>
              <w:spacing w:before="109" w:line="235" w:lineRule="auto"/>
              <w:rPr/>
            </w:pPr>
            <w:r>
              <w:rPr>
                <w:spacing w:val="-4"/>
              </w:rPr>
              <w:t>1.25</w:t>
            </w:r>
          </w:p>
        </w:tc>
        <w:tc>
          <w:tcPr>
            <w:tcW w:w="1268" w:type="dxa"/>
            <w:vAlign w:val="top"/>
          </w:tcPr>
          <w:p>
            <w:pPr>
              <w:pStyle w:val="TableText"/>
              <w:ind w:left="497"/>
              <w:spacing w:before="109" w:line="235" w:lineRule="auto"/>
              <w:rPr/>
            </w:pPr>
            <w:r>
              <w:rPr>
                <w:spacing w:val="-2"/>
              </w:rPr>
              <w:t>0.3</w:t>
            </w:r>
          </w:p>
        </w:tc>
        <w:tc>
          <w:tcPr>
            <w:tcW w:w="1274" w:type="dxa"/>
            <w:vAlign w:val="top"/>
          </w:tcPr>
          <w:p>
            <w:pPr>
              <w:pStyle w:val="TableText"/>
              <w:ind w:left="499"/>
              <w:spacing w:before="109" w:line="235" w:lineRule="auto"/>
              <w:rPr/>
            </w:pPr>
            <w:r>
              <w:rPr>
                <w:spacing w:val="-5"/>
              </w:rPr>
              <w:t>100</w:t>
            </w:r>
          </w:p>
        </w:tc>
      </w:tr>
      <w:tr>
        <w:trPr>
          <w:trHeight w:val="359" w:hRule="atLeast"/>
        </w:trPr>
        <w:tc>
          <w:tcPr>
            <w:tcW w:w="1254" w:type="dxa"/>
            <w:vAlign w:val="top"/>
          </w:tcPr>
          <w:p>
            <w:pPr>
              <w:pStyle w:val="TableText"/>
              <w:ind w:left="484"/>
              <w:spacing w:before="110"/>
              <w:rPr/>
            </w:pPr>
            <w:r>
              <w:rPr>
                <w:spacing w:val="-5"/>
              </w:rPr>
              <w:t>190</w:t>
            </w:r>
          </w:p>
        </w:tc>
        <w:tc>
          <w:tcPr>
            <w:tcW w:w="1438" w:type="dxa"/>
            <w:vAlign w:val="top"/>
          </w:tcPr>
          <w:p>
            <w:pPr>
              <w:pStyle w:val="TableText"/>
              <w:ind w:left="570"/>
              <w:spacing w:before="110" w:line="239" w:lineRule="auto"/>
              <w:rPr/>
            </w:pPr>
            <w:r>
              <w:rPr>
                <w:spacing w:val="-2"/>
              </w:rPr>
              <w:t>0.5</w:t>
            </w:r>
          </w:p>
        </w:tc>
        <w:tc>
          <w:tcPr>
            <w:tcW w:w="1259" w:type="dxa"/>
            <w:vAlign w:val="top"/>
          </w:tcPr>
          <w:p>
            <w:pPr>
              <w:pStyle w:val="TableText"/>
              <w:ind w:left="482"/>
              <w:spacing w:before="110" w:line="239" w:lineRule="auto"/>
              <w:rPr/>
            </w:pPr>
            <w:r>
              <w:rPr>
                <w:spacing w:val="-2"/>
              </w:rPr>
              <w:t>0.3</w:t>
            </w:r>
          </w:p>
        </w:tc>
        <w:tc>
          <w:tcPr>
            <w:tcW w:w="1258" w:type="dxa"/>
            <w:vAlign w:val="top"/>
          </w:tcPr>
          <w:p>
            <w:pPr>
              <w:pStyle w:val="TableText"/>
              <w:ind w:left="483"/>
              <w:spacing w:before="110" w:line="239" w:lineRule="auto"/>
              <w:rPr/>
            </w:pPr>
            <w:r>
              <w:rPr>
                <w:spacing w:val="-2"/>
              </w:rPr>
              <w:t>0.3</w:t>
            </w:r>
          </w:p>
        </w:tc>
        <w:tc>
          <w:tcPr>
            <w:tcW w:w="1438" w:type="dxa"/>
            <w:vAlign w:val="top"/>
          </w:tcPr>
          <w:p>
            <w:pPr>
              <w:pStyle w:val="TableText"/>
              <w:ind w:left="575"/>
              <w:spacing w:before="110" w:line="239" w:lineRule="auto"/>
              <w:rPr/>
            </w:pPr>
            <w:r>
              <w:rPr>
                <w:spacing w:val="-5"/>
              </w:rPr>
              <w:t>1.5</w:t>
            </w:r>
          </w:p>
        </w:tc>
        <w:tc>
          <w:tcPr>
            <w:tcW w:w="1268" w:type="dxa"/>
            <w:vAlign w:val="top"/>
          </w:tcPr>
          <w:p>
            <w:pPr>
              <w:pStyle w:val="TableText"/>
              <w:ind w:left="497"/>
              <w:spacing w:before="110" w:line="239" w:lineRule="auto"/>
              <w:rPr/>
            </w:pPr>
            <w:r>
              <w:rPr>
                <w:spacing w:val="-2"/>
              </w:rPr>
              <w:t>0.4</w:t>
            </w:r>
          </w:p>
        </w:tc>
        <w:tc>
          <w:tcPr>
            <w:tcW w:w="1274" w:type="dxa"/>
            <w:vAlign w:val="top"/>
          </w:tcPr>
          <w:p>
            <w:pPr>
              <w:pStyle w:val="TableText"/>
              <w:ind w:left="499"/>
              <w:spacing w:before="110"/>
              <w:rPr/>
            </w:pPr>
            <w:r>
              <w:rPr>
                <w:spacing w:val="-5"/>
              </w:rPr>
              <w:t>175</w:t>
            </w:r>
          </w:p>
        </w:tc>
      </w:tr>
      <w:tr>
        <w:trPr>
          <w:trHeight w:val="349" w:hRule="atLeast"/>
        </w:trPr>
        <w:tc>
          <w:tcPr>
            <w:tcW w:w="1254" w:type="dxa"/>
            <w:vAlign w:val="top"/>
          </w:tcPr>
          <w:p>
            <w:pPr>
              <w:pStyle w:val="TableText"/>
              <w:ind w:left="484"/>
              <w:spacing w:before="111" w:line="233" w:lineRule="auto"/>
              <w:rPr/>
            </w:pPr>
            <w:r>
              <w:rPr>
                <w:spacing w:val="-3"/>
              </w:rPr>
              <w:t>375</w:t>
            </w:r>
          </w:p>
        </w:tc>
        <w:tc>
          <w:tcPr>
            <w:tcW w:w="1438" w:type="dxa"/>
            <w:vAlign w:val="top"/>
          </w:tcPr>
          <w:p>
            <w:pPr>
              <w:pStyle w:val="TableText"/>
              <w:ind w:left="530"/>
              <w:spacing w:before="111" w:line="233" w:lineRule="auto"/>
              <w:rPr/>
            </w:pPr>
            <w:r>
              <w:rPr>
                <w:spacing w:val="-4"/>
              </w:rPr>
              <w:t>1.25</w:t>
            </w:r>
          </w:p>
        </w:tc>
        <w:tc>
          <w:tcPr>
            <w:tcW w:w="1259" w:type="dxa"/>
            <w:vAlign w:val="top"/>
          </w:tcPr>
          <w:p>
            <w:pPr>
              <w:pStyle w:val="TableText"/>
              <w:ind w:left="482"/>
              <w:spacing w:before="111" w:line="233" w:lineRule="auto"/>
              <w:rPr/>
            </w:pPr>
            <w:r>
              <w:rPr>
                <w:spacing w:val="-2"/>
              </w:rPr>
              <w:t>0.3</w:t>
            </w:r>
          </w:p>
        </w:tc>
        <w:tc>
          <w:tcPr>
            <w:tcW w:w="1258" w:type="dxa"/>
            <w:vAlign w:val="top"/>
          </w:tcPr>
          <w:p>
            <w:pPr>
              <w:pStyle w:val="TableText"/>
              <w:ind w:left="483"/>
              <w:spacing w:before="111" w:line="233" w:lineRule="auto"/>
              <w:rPr/>
            </w:pPr>
            <w:r>
              <w:rPr>
                <w:spacing w:val="-2"/>
              </w:rPr>
              <w:t>0.3</w:t>
            </w:r>
          </w:p>
        </w:tc>
        <w:tc>
          <w:tcPr>
            <w:tcW w:w="1438" w:type="dxa"/>
            <w:vAlign w:val="top"/>
          </w:tcPr>
          <w:p>
            <w:pPr>
              <w:pStyle w:val="TableText"/>
              <w:ind w:left="575"/>
              <w:spacing w:before="111" w:line="233" w:lineRule="auto"/>
              <w:rPr/>
            </w:pPr>
            <w:r>
              <w:rPr>
                <w:spacing w:val="-3"/>
              </w:rPr>
              <w:t>2.5</w:t>
            </w:r>
          </w:p>
        </w:tc>
        <w:tc>
          <w:tcPr>
            <w:tcW w:w="1268" w:type="dxa"/>
            <w:vAlign w:val="top"/>
          </w:tcPr>
          <w:p>
            <w:pPr>
              <w:pStyle w:val="TableText"/>
              <w:ind w:left="447"/>
              <w:spacing w:before="111" w:line="233" w:lineRule="auto"/>
              <w:rPr/>
            </w:pPr>
            <w:r>
              <w:rPr>
                <w:spacing w:val="-2"/>
              </w:rPr>
              <w:t>0.85</w:t>
            </w:r>
          </w:p>
        </w:tc>
        <w:tc>
          <w:tcPr>
            <w:tcW w:w="1274" w:type="dxa"/>
            <w:vAlign w:val="top"/>
          </w:tcPr>
          <w:p>
            <w:pPr>
              <w:pStyle w:val="TableText"/>
              <w:ind w:left="499"/>
              <w:spacing w:before="111" w:line="233" w:lineRule="auto"/>
              <w:rPr/>
            </w:pPr>
            <w:r>
              <w:rPr>
                <w:spacing w:val="-5"/>
              </w:rPr>
              <w:t>175</w:t>
            </w:r>
          </w:p>
        </w:tc>
      </w:tr>
      <w:tr>
        <w:trPr>
          <w:trHeight w:val="349" w:hRule="atLeast"/>
        </w:trPr>
        <w:tc>
          <w:tcPr>
            <w:tcW w:w="1254" w:type="dxa"/>
            <w:vAlign w:val="top"/>
          </w:tcPr>
          <w:p>
            <w:pPr>
              <w:pStyle w:val="TableText"/>
              <w:ind w:left="434"/>
              <w:spacing w:before="112" w:line="232" w:lineRule="auto"/>
              <w:rPr/>
            </w:pPr>
            <w:r>
              <w:rPr>
                <w:spacing w:val="-3"/>
              </w:rPr>
              <w:t>&gt;375</w:t>
            </w:r>
          </w:p>
        </w:tc>
        <w:tc>
          <w:tcPr>
            <w:tcW w:w="1438" w:type="dxa"/>
            <w:vAlign w:val="top"/>
          </w:tcPr>
          <w:p>
            <w:pPr>
              <w:pStyle w:val="TableText"/>
              <w:ind w:left="660"/>
              <w:spacing w:before="112" w:line="232" w:lineRule="auto"/>
              <w:rPr/>
            </w:pPr>
            <w:r>
              <w:rPr/>
              <w:t>*</w:t>
            </w:r>
          </w:p>
        </w:tc>
        <w:tc>
          <w:tcPr>
            <w:tcW w:w="1259" w:type="dxa"/>
            <w:vAlign w:val="top"/>
          </w:tcPr>
          <w:p>
            <w:pPr>
              <w:pStyle w:val="TableText"/>
              <w:ind w:left="572"/>
              <w:spacing w:before="112" w:line="232" w:lineRule="auto"/>
              <w:rPr/>
            </w:pPr>
            <w:r>
              <w:rPr/>
              <w:t>*</w:t>
            </w:r>
          </w:p>
        </w:tc>
        <w:tc>
          <w:tcPr>
            <w:tcW w:w="1258" w:type="dxa"/>
            <w:vAlign w:val="top"/>
          </w:tcPr>
          <w:p>
            <w:pPr>
              <w:pStyle w:val="TableText"/>
              <w:ind w:left="534"/>
              <w:spacing w:before="95" w:line="221" w:lineRule="auto"/>
              <w:rPr/>
            </w:pPr>
            <w:r>
              <w:rPr/>
              <w:t>苦</w:t>
            </w:r>
          </w:p>
        </w:tc>
        <w:tc>
          <w:tcPr>
            <w:tcW w:w="1438" w:type="dxa"/>
            <w:vAlign w:val="top"/>
          </w:tcPr>
          <w:p>
            <w:pPr>
              <w:pStyle w:val="TableText"/>
              <w:ind w:left="666"/>
              <w:spacing w:before="112" w:line="232" w:lineRule="auto"/>
              <w:rPr/>
            </w:pPr>
            <w:r>
              <w:rPr/>
              <w:t>*</w:t>
            </w:r>
          </w:p>
        </w:tc>
        <w:tc>
          <w:tcPr>
            <w:tcW w:w="1268" w:type="dxa"/>
            <w:vAlign w:val="top"/>
          </w:tcPr>
          <w:p>
            <w:pPr>
              <w:pStyle w:val="TableText"/>
              <w:ind w:left="587"/>
              <w:spacing w:before="112" w:line="232" w:lineRule="auto"/>
              <w:rPr/>
            </w:pPr>
            <w:r>
              <w:rPr/>
              <w:t>*</w:t>
            </w:r>
          </w:p>
        </w:tc>
        <w:tc>
          <w:tcPr>
            <w:tcW w:w="1274" w:type="dxa"/>
            <w:vAlign w:val="top"/>
          </w:tcPr>
          <w:p>
            <w:pPr>
              <w:pStyle w:val="TableText"/>
              <w:ind w:left="589"/>
              <w:spacing w:before="112" w:line="232" w:lineRule="auto"/>
              <w:rPr/>
            </w:pPr>
            <w:r>
              <w:rPr/>
              <w:t>*</w:t>
            </w:r>
          </w:p>
        </w:tc>
      </w:tr>
      <w:tr>
        <w:trPr>
          <w:trHeight w:val="713" w:hRule="atLeast"/>
        </w:trPr>
        <w:tc>
          <w:tcPr>
            <w:tcW w:w="9189" w:type="dxa"/>
            <w:vAlign w:val="top"/>
            <w:gridSpan w:val="7"/>
          </w:tcPr>
          <w:p>
            <w:pPr>
              <w:pStyle w:val="TableText"/>
              <w:ind w:left="434"/>
              <w:spacing w:before="135" w:line="219" w:lineRule="auto"/>
              <w:rPr/>
            </w:pPr>
            <w:r>
              <w:rPr/>
              <w:t>注1:“*”表示目前该间距无对应值。</w:t>
            </w:r>
          </w:p>
          <w:p>
            <w:pPr>
              <w:pStyle w:val="TableText"/>
              <w:ind w:left="434"/>
              <w:spacing w:before="65" w:line="219" w:lineRule="auto"/>
              <w:rPr/>
            </w:pPr>
            <w:r>
              <w:rPr/>
              <w:t>注2:制造商宜提供符合绝缘材料CTI要求的证明。</w:t>
            </w:r>
          </w:p>
        </w:tc>
      </w:tr>
    </w:tbl>
    <w:p>
      <w:pPr>
        <w:rPr>
          <w:rFonts w:ascii="Arial"/>
          <w:sz w:val="21"/>
        </w:rPr>
      </w:pPr>
      <w:r/>
    </w:p>
    <w:p>
      <w:pPr>
        <w:sectPr>
          <w:headerReference w:type="default" r:id="rId6"/>
          <w:footerReference w:type="default" r:id="rId263"/>
          <w:pgSz w:w="11400" w:h="16820"/>
          <w:pgMar w:top="400" w:right="1005" w:bottom="1234" w:left="1145" w:header="0" w:footer="1099" w:gutter="0"/>
        </w:sectPr>
        <w:rPr>
          <w:rFonts w:ascii="Arial" w:hAnsi="Arial" w:eastAsia="Arial" w:cs="Arial"/>
          <w:sz w:val="21"/>
          <w:szCs w:val="21"/>
        </w:rPr>
      </w:pP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4164"/>
        <w:spacing w:before="62" w:line="222" w:lineRule="auto"/>
        <w:rPr>
          <w:sz w:val="19"/>
          <w:szCs w:val="19"/>
        </w:rPr>
      </w:pPr>
      <w:r>
        <w:rPr>
          <w:rFonts w:ascii="SimHei" w:hAnsi="SimHei" w:eastAsia="SimHei" w:cs="SimHei"/>
          <w:sz w:val="19"/>
          <w:szCs w:val="19"/>
          <w:spacing w:val="-9"/>
        </w:rPr>
        <w:t>附</w:t>
      </w:r>
      <w:r>
        <w:rPr>
          <w:rFonts w:ascii="SimHei" w:hAnsi="SimHei" w:eastAsia="SimHei" w:cs="SimHei"/>
          <w:sz w:val="19"/>
          <w:szCs w:val="19"/>
          <w:spacing w:val="23"/>
          <w:w w:val="101"/>
        </w:rPr>
        <w:t xml:space="preserve">  </w:t>
      </w:r>
      <w:r>
        <w:rPr>
          <w:rFonts w:ascii="SimHei" w:hAnsi="SimHei" w:eastAsia="SimHei" w:cs="SimHei"/>
          <w:sz w:val="19"/>
          <w:szCs w:val="19"/>
          <w:spacing w:val="-9"/>
        </w:rPr>
        <w:t>录</w:t>
      </w:r>
      <w:r>
        <w:rPr>
          <w:rFonts w:ascii="SimHei" w:hAnsi="SimHei" w:eastAsia="SimHei" w:cs="SimHei"/>
          <w:sz w:val="19"/>
          <w:szCs w:val="19"/>
          <w:spacing w:val="19"/>
        </w:rPr>
        <w:t xml:space="preserve">  </w:t>
      </w:r>
      <w:r>
        <w:rPr>
          <w:sz w:val="19"/>
          <w:szCs w:val="19"/>
          <w:spacing w:val="-9"/>
        </w:rPr>
        <w:t>G</w:t>
      </w:r>
    </w:p>
    <w:p>
      <w:pPr>
        <w:ind w:left="4234"/>
        <w:spacing w:before="93" w:line="223" w:lineRule="auto"/>
        <w:rPr>
          <w:rFonts w:ascii="SimHei" w:hAnsi="SimHei" w:eastAsia="SimHei" w:cs="SimHei"/>
          <w:sz w:val="19"/>
          <w:szCs w:val="19"/>
        </w:rPr>
      </w:pPr>
      <w:r>
        <w:rPr>
          <w:rFonts w:ascii="SimHei" w:hAnsi="SimHei" w:eastAsia="SimHei" w:cs="SimHei"/>
          <w:sz w:val="19"/>
          <w:szCs w:val="19"/>
          <w:spacing w:val="19"/>
        </w:rPr>
        <w:t>(规范性)</w:t>
      </w:r>
    </w:p>
    <w:p>
      <w:pPr>
        <w:pStyle w:val="BodyText"/>
        <w:ind w:left="2594"/>
        <w:spacing w:before="68" w:line="212" w:lineRule="auto"/>
        <w:rPr>
          <w:rFonts w:ascii="SimHei" w:hAnsi="SimHei" w:eastAsia="SimHei" w:cs="SimHei"/>
          <w:sz w:val="19"/>
          <w:szCs w:val="19"/>
        </w:rPr>
      </w:pPr>
      <w:r>
        <w:rPr>
          <w:rFonts w:ascii="SimHei" w:hAnsi="SimHei" w:eastAsia="SimHei" w:cs="SimHei"/>
          <w:sz w:val="19"/>
          <w:szCs w:val="19"/>
          <w:spacing w:val="11"/>
        </w:rPr>
        <w:t>现场总线本质安全概念(</w:t>
      </w:r>
      <w:r>
        <w:rPr>
          <w:rFonts w:ascii="SimHei" w:hAnsi="SimHei" w:eastAsia="SimHei" w:cs="SimHei"/>
          <w:sz w:val="19"/>
          <w:szCs w:val="19"/>
          <w:spacing w:val="-40"/>
        </w:rPr>
        <w:t xml:space="preserve"> </w:t>
      </w:r>
      <w:r>
        <w:rPr>
          <w:sz w:val="19"/>
          <w:szCs w:val="19"/>
        </w:rPr>
        <w:t>FISCO</w:t>
      </w:r>
      <w:r>
        <w:rPr>
          <w:sz w:val="19"/>
          <w:szCs w:val="19"/>
          <w:spacing w:val="11"/>
        </w:rPr>
        <w:t>)——</w:t>
      </w:r>
      <w:r>
        <w:rPr>
          <w:sz w:val="19"/>
          <w:szCs w:val="19"/>
          <w:spacing w:val="22"/>
        </w:rPr>
        <w:t xml:space="preserve">  </w:t>
      </w:r>
      <w:r>
        <w:rPr>
          <w:rFonts w:ascii="SimHei" w:hAnsi="SimHei" w:eastAsia="SimHei" w:cs="SimHei"/>
          <w:sz w:val="19"/>
          <w:szCs w:val="19"/>
          <w:spacing w:val="11"/>
        </w:rPr>
        <w:t>设备要求</w:t>
      </w:r>
    </w:p>
    <w:p>
      <w:pPr>
        <w:spacing w:line="387" w:lineRule="auto"/>
        <w:rPr>
          <w:rFonts w:ascii="Arial"/>
          <w:sz w:val="21"/>
        </w:rPr>
      </w:pPr>
      <w:r/>
    </w:p>
    <w:p>
      <w:pPr>
        <w:pStyle w:val="BodyText"/>
        <w:ind w:left="5"/>
        <w:spacing w:before="62" w:line="222" w:lineRule="auto"/>
        <w:rPr>
          <w:rFonts w:ascii="SimHei" w:hAnsi="SimHei" w:eastAsia="SimHei" w:cs="SimHei"/>
          <w:sz w:val="19"/>
          <w:szCs w:val="19"/>
        </w:rPr>
      </w:pPr>
      <w:r>
        <w:rPr>
          <w:sz w:val="19"/>
          <w:szCs w:val="19"/>
          <w:spacing w:val="-6"/>
        </w:rPr>
        <w:t>G. </w:t>
      </w:r>
      <w:r>
        <w:rPr>
          <w:rFonts w:ascii="SimHei" w:hAnsi="SimHei" w:eastAsia="SimHei" w:cs="SimHei"/>
          <w:sz w:val="19"/>
          <w:szCs w:val="19"/>
          <w:spacing w:val="-6"/>
        </w:rPr>
        <w:t>1</w:t>
      </w:r>
      <w:r>
        <w:rPr>
          <w:rFonts w:ascii="SimHei" w:hAnsi="SimHei" w:eastAsia="SimHei" w:cs="SimHei"/>
          <w:sz w:val="19"/>
          <w:szCs w:val="19"/>
          <w:spacing w:val="41"/>
        </w:rPr>
        <w:t xml:space="preserve">  </w:t>
      </w:r>
      <w:r>
        <w:rPr>
          <w:rFonts w:ascii="SimHei" w:hAnsi="SimHei" w:eastAsia="SimHei" w:cs="SimHei"/>
          <w:sz w:val="19"/>
          <w:szCs w:val="19"/>
          <w:spacing w:val="-6"/>
        </w:rPr>
        <w:t>总则</w:t>
      </w:r>
    </w:p>
    <w:p>
      <w:pPr>
        <w:pStyle w:val="BodyText"/>
        <w:ind w:left="5" w:right="20" w:firstLine="440"/>
        <w:spacing w:before="221" w:line="323" w:lineRule="auto"/>
        <w:rPr>
          <w:rFonts w:ascii="SimSun" w:hAnsi="SimSun" w:eastAsia="SimSun" w:cs="SimSun"/>
          <w:sz w:val="20"/>
          <w:szCs w:val="20"/>
        </w:rPr>
      </w:pPr>
      <w:r>
        <w:rPr>
          <w:rFonts w:ascii="SimSun" w:hAnsi="SimSun" w:eastAsia="SimSun" w:cs="SimSun"/>
          <w:sz w:val="20"/>
          <w:szCs w:val="20"/>
          <w:spacing w:val="7"/>
        </w:rPr>
        <w:t>本附录规定了使用现场总线本质安全概念(</w:t>
      </w:r>
      <w:r>
        <w:rPr>
          <w:rFonts w:ascii="SimSun" w:hAnsi="SimSun" w:eastAsia="SimSun" w:cs="SimSun"/>
          <w:sz w:val="20"/>
          <w:szCs w:val="20"/>
          <w:spacing w:val="-57"/>
        </w:rPr>
        <w:t xml:space="preserve"> </w:t>
      </w:r>
      <w:r>
        <w:rPr>
          <w:sz w:val="20"/>
          <w:szCs w:val="20"/>
        </w:rPr>
        <w:t>FISCO</w:t>
      </w:r>
      <w:r>
        <w:rPr>
          <w:sz w:val="20"/>
          <w:szCs w:val="20"/>
          <w:spacing w:val="7"/>
        </w:rPr>
        <w:t>)  </w:t>
      </w:r>
      <w:r>
        <w:rPr>
          <w:rFonts w:ascii="SimSun" w:hAnsi="SimSun" w:eastAsia="SimSun" w:cs="SimSun"/>
          <w:sz w:val="20"/>
          <w:szCs w:val="20"/>
          <w:spacing w:val="7"/>
        </w:rPr>
        <w:t>的设备结构的详细内容。本附录针对采用</w:t>
      </w:r>
      <w:r>
        <w:rPr>
          <w:rFonts w:ascii="SimSun" w:hAnsi="SimSun" w:eastAsia="SimSun" w:cs="SimSun"/>
          <w:sz w:val="20"/>
          <w:szCs w:val="20"/>
          <w:spacing w:val="6"/>
        </w:rPr>
        <w:t>曼彻</w:t>
      </w:r>
      <w:r>
        <w:rPr>
          <w:rFonts w:ascii="SimSun" w:hAnsi="SimSun" w:eastAsia="SimSun" w:cs="SimSun"/>
          <w:sz w:val="20"/>
          <w:szCs w:val="20"/>
        </w:rPr>
        <w:t xml:space="preserve"> </w:t>
      </w:r>
      <w:r>
        <w:rPr>
          <w:rFonts w:ascii="SimSun" w:hAnsi="SimSun" w:eastAsia="SimSun" w:cs="SimSun"/>
          <w:sz w:val="20"/>
          <w:szCs w:val="20"/>
          <w:spacing w:val="5"/>
        </w:rPr>
        <w:t>斯特编码概念、遵照</w:t>
      </w:r>
      <w:r>
        <w:rPr>
          <w:sz w:val="20"/>
          <w:szCs w:val="20"/>
        </w:rPr>
        <w:t>GB</w:t>
      </w:r>
      <w:r>
        <w:rPr>
          <w:sz w:val="20"/>
          <w:szCs w:val="20"/>
          <w:spacing w:val="5"/>
        </w:rPr>
        <w:t>/T    16657.2</w:t>
      </w:r>
      <w:r>
        <w:rPr>
          <w:sz w:val="20"/>
          <w:szCs w:val="20"/>
          <w:spacing w:val="-18"/>
        </w:rPr>
        <w:t xml:space="preserve"> </w:t>
      </w:r>
      <w:r>
        <w:rPr>
          <w:rFonts w:ascii="SimSun" w:hAnsi="SimSun" w:eastAsia="SimSun" w:cs="SimSun"/>
          <w:sz w:val="20"/>
          <w:szCs w:val="20"/>
          <w:spacing w:val="5"/>
        </w:rPr>
        <w:t>现场总线物理层安装标准设计的总线供</w:t>
      </w:r>
      <w:r>
        <w:rPr>
          <w:rFonts w:ascii="SimSun" w:hAnsi="SimSun" w:eastAsia="SimSun" w:cs="SimSun"/>
          <w:sz w:val="20"/>
          <w:szCs w:val="20"/>
          <w:spacing w:val="4"/>
        </w:rPr>
        <w:t>电系统。</w:t>
      </w:r>
    </w:p>
    <w:p>
      <w:pPr>
        <w:pStyle w:val="BodyText"/>
        <w:ind w:left="4" w:firstLine="440"/>
        <w:spacing w:line="296" w:lineRule="auto"/>
        <w:jc w:val="both"/>
        <w:rPr>
          <w:rFonts w:ascii="SimSun" w:hAnsi="SimSun" w:eastAsia="SimSun" w:cs="SimSun"/>
          <w:sz w:val="20"/>
          <w:szCs w:val="20"/>
        </w:rPr>
      </w:pPr>
      <w:r>
        <w:rPr>
          <w:sz w:val="20"/>
          <w:szCs w:val="20"/>
        </w:rPr>
        <w:t>FISCO</w:t>
      </w:r>
      <w:r>
        <w:rPr>
          <w:sz w:val="20"/>
          <w:szCs w:val="20"/>
          <w:spacing w:val="30"/>
        </w:rPr>
        <w:t xml:space="preserve">  </w:t>
      </w:r>
      <w:r>
        <w:rPr>
          <w:rFonts w:ascii="SimSun" w:hAnsi="SimSun" w:eastAsia="SimSun" w:cs="SimSun"/>
          <w:sz w:val="20"/>
          <w:szCs w:val="20"/>
          <w:spacing w:val="30"/>
        </w:rPr>
        <w:t>设备的结构要求由本文件确定，</w:t>
      </w:r>
      <w:r>
        <w:rPr>
          <w:rFonts w:ascii="FangSong" w:hAnsi="FangSong" w:eastAsia="FangSong" w:cs="FangSong"/>
          <w:sz w:val="20"/>
          <w:szCs w:val="20"/>
          <w:spacing w:val="30"/>
        </w:rPr>
        <w:t>本附录修改的内容除外。现场总线装置部分可由</w:t>
      </w:r>
      <w:r>
        <w:rPr>
          <w:rFonts w:ascii="FangSong" w:hAnsi="FangSong" w:eastAsia="FangSong" w:cs="FangSong"/>
          <w:sz w:val="20"/>
          <w:szCs w:val="20"/>
          <w:spacing w:val="12"/>
        </w:rPr>
        <w:t xml:space="preserve"> </w:t>
      </w:r>
      <w:r>
        <w:rPr>
          <w:sz w:val="20"/>
          <w:szCs w:val="20"/>
        </w:rPr>
        <w:t>GB</w:t>
      </w:r>
      <w:r>
        <w:rPr>
          <w:sz w:val="20"/>
          <w:szCs w:val="20"/>
          <w:spacing w:val="6"/>
        </w:rPr>
        <w:t>/T    3836.1—2021</w:t>
      </w:r>
      <w:r>
        <w:rPr>
          <w:sz w:val="20"/>
          <w:szCs w:val="20"/>
          <w:spacing w:val="-14"/>
        </w:rPr>
        <w:t xml:space="preserve"> </w:t>
      </w:r>
      <w:r>
        <w:rPr>
          <w:rFonts w:ascii="SimSun" w:hAnsi="SimSun" w:eastAsia="SimSun" w:cs="SimSun"/>
          <w:sz w:val="20"/>
          <w:szCs w:val="20"/>
          <w:spacing w:val="6"/>
        </w:rPr>
        <w:t>列出的任一种适</w:t>
      </w:r>
      <w:r>
        <w:rPr>
          <w:rFonts w:ascii="SimSun" w:hAnsi="SimSun" w:eastAsia="SimSun" w:cs="SimSun"/>
          <w:sz w:val="20"/>
          <w:szCs w:val="20"/>
          <w:spacing w:val="5"/>
        </w:rPr>
        <w:t>用于</w:t>
      </w:r>
      <w:r>
        <w:rPr>
          <w:rFonts w:ascii="SimSun" w:hAnsi="SimSun" w:eastAsia="SimSun" w:cs="SimSun"/>
          <w:sz w:val="20"/>
          <w:szCs w:val="20"/>
          <w:spacing w:val="-42"/>
        </w:rPr>
        <w:t xml:space="preserve"> </w:t>
      </w:r>
      <w:r>
        <w:rPr>
          <w:sz w:val="20"/>
          <w:szCs w:val="20"/>
        </w:rPr>
        <w:t>EPL</w:t>
      </w:r>
      <w:r>
        <w:rPr>
          <w:sz w:val="20"/>
          <w:szCs w:val="20"/>
          <w:spacing w:val="29"/>
        </w:rPr>
        <w:t xml:space="preserve"> </w:t>
      </w:r>
      <w:r>
        <w:rPr>
          <w:rFonts w:ascii="SimSun" w:hAnsi="SimSun" w:eastAsia="SimSun" w:cs="SimSun"/>
          <w:sz w:val="20"/>
          <w:szCs w:val="20"/>
          <w:spacing w:val="5"/>
        </w:rPr>
        <w:t>或预定区域的保护方法来保护，在这种情况下，本附录</w:t>
      </w:r>
      <w:r>
        <w:rPr>
          <w:rFonts w:ascii="SimSun" w:hAnsi="SimSun" w:eastAsia="SimSun" w:cs="SimSun"/>
          <w:sz w:val="20"/>
          <w:szCs w:val="20"/>
        </w:rPr>
        <w:t xml:space="preserve"> </w:t>
      </w:r>
      <w:r>
        <w:rPr>
          <w:rFonts w:ascii="SimSun" w:hAnsi="SimSun" w:eastAsia="SimSun" w:cs="SimSun"/>
          <w:sz w:val="20"/>
          <w:szCs w:val="20"/>
          <w:spacing w:val="8"/>
        </w:rPr>
        <w:t>的要求仅适用于与本安干线或支线直接连接的设备部分。</w:t>
      </w:r>
    </w:p>
    <w:p>
      <w:pPr>
        <w:pStyle w:val="BodyText"/>
        <w:ind w:left="405"/>
        <w:spacing w:before="18" w:line="224" w:lineRule="auto"/>
        <w:rPr>
          <w:rFonts w:ascii="SimSun" w:hAnsi="SimSun" w:eastAsia="SimSun" w:cs="SimSun"/>
          <w:sz w:val="17"/>
          <w:szCs w:val="17"/>
        </w:rPr>
      </w:pPr>
      <w:r>
        <w:rPr>
          <w:rFonts w:ascii="FangSong" w:hAnsi="FangSong" w:eastAsia="FangSong" w:cs="FangSong"/>
          <w:sz w:val="17"/>
          <w:szCs w:val="17"/>
          <w:spacing w:val="5"/>
        </w:rPr>
        <w:t>注</w:t>
      </w:r>
      <w:r>
        <w:rPr>
          <w:rFonts w:ascii="FangSong" w:hAnsi="FangSong" w:eastAsia="FangSong" w:cs="FangSong"/>
          <w:sz w:val="17"/>
          <w:szCs w:val="17"/>
          <w:spacing w:val="-17"/>
        </w:rPr>
        <w:t xml:space="preserve"> </w:t>
      </w:r>
      <w:r>
        <w:rPr>
          <w:rFonts w:ascii="FangSong" w:hAnsi="FangSong" w:eastAsia="FangSong" w:cs="FangSong"/>
          <w:sz w:val="17"/>
          <w:szCs w:val="17"/>
          <w:spacing w:val="5"/>
        </w:rPr>
        <w:t>1</w:t>
      </w:r>
      <w:r>
        <w:rPr>
          <w:rFonts w:ascii="FangSong" w:hAnsi="FangSong" w:eastAsia="FangSong" w:cs="FangSong"/>
          <w:sz w:val="17"/>
          <w:szCs w:val="17"/>
          <w:spacing w:val="5"/>
        </w:rPr>
        <w:t xml:space="preserve"> </w:t>
      </w:r>
      <w:r>
        <w:rPr>
          <w:rFonts w:ascii="FangSong" w:hAnsi="FangSong" w:eastAsia="FangSong" w:cs="FangSong"/>
          <w:sz w:val="17"/>
          <w:szCs w:val="17"/>
          <w:spacing w:val="5"/>
        </w:rPr>
        <w:t>:</w:t>
      </w:r>
      <w:r>
        <w:rPr>
          <w:rFonts w:ascii="FangSong" w:hAnsi="FangSong" w:eastAsia="FangSong" w:cs="FangSong"/>
          <w:sz w:val="17"/>
          <w:szCs w:val="17"/>
          <w:spacing w:val="-23"/>
        </w:rPr>
        <w:t xml:space="preserve"> </w:t>
      </w:r>
      <w:r>
        <w:rPr>
          <w:rFonts w:ascii="FangSong" w:hAnsi="FangSong" w:eastAsia="FangSong" w:cs="FangSong"/>
          <w:sz w:val="17"/>
          <w:szCs w:val="17"/>
          <w:spacing w:val="5"/>
        </w:rPr>
        <w:t>对</w:t>
      </w:r>
      <w:r>
        <w:rPr>
          <w:sz w:val="17"/>
          <w:szCs w:val="17"/>
        </w:rPr>
        <w:t>FISCO</w:t>
      </w:r>
      <w:r>
        <w:rPr>
          <w:sz w:val="17"/>
          <w:szCs w:val="17"/>
          <w:spacing w:val="5"/>
        </w:rPr>
        <w:t xml:space="preserve">  </w:t>
      </w:r>
      <w:r>
        <w:rPr>
          <w:rFonts w:ascii="SimSun" w:hAnsi="SimSun" w:eastAsia="SimSun" w:cs="SimSun"/>
          <w:sz w:val="17"/>
          <w:szCs w:val="17"/>
          <w:spacing w:val="5"/>
        </w:rPr>
        <w:t>要求认证并不妨碍设备进行常规的认证和标志，这样它们可以</w:t>
      </w:r>
      <w:r>
        <w:rPr>
          <w:rFonts w:ascii="SimSun" w:hAnsi="SimSun" w:eastAsia="SimSun" w:cs="SimSun"/>
          <w:sz w:val="17"/>
          <w:szCs w:val="17"/>
          <w:spacing w:val="4"/>
        </w:rPr>
        <w:t>用于其他系统中。</w:t>
      </w:r>
    </w:p>
    <w:p>
      <w:pPr>
        <w:pStyle w:val="BodyText"/>
        <w:ind w:left="405"/>
        <w:spacing w:before="73" w:line="222" w:lineRule="auto"/>
        <w:rPr>
          <w:rFonts w:ascii="SimSun" w:hAnsi="SimSun" w:eastAsia="SimSun" w:cs="SimSun"/>
          <w:sz w:val="17"/>
          <w:szCs w:val="17"/>
        </w:rPr>
      </w:pPr>
      <w:r>
        <w:rPr>
          <w:rFonts w:ascii="SimHei" w:hAnsi="SimHei" w:eastAsia="SimHei" w:cs="SimHei"/>
          <w:sz w:val="17"/>
          <w:szCs w:val="17"/>
          <w:spacing w:val="5"/>
        </w:rPr>
        <w:t>注</w:t>
      </w:r>
      <w:r>
        <w:rPr>
          <w:rFonts w:ascii="SimHei" w:hAnsi="SimHei" w:eastAsia="SimHei" w:cs="SimHei"/>
          <w:sz w:val="17"/>
          <w:szCs w:val="17"/>
          <w:spacing w:val="-29"/>
        </w:rPr>
        <w:t xml:space="preserve"> </w:t>
      </w:r>
      <w:r>
        <w:rPr>
          <w:rFonts w:ascii="SimHei" w:hAnsi="SimHei" w:eastAsia="SimHei" w:cs="SimHei"/>
          <w:sz w:val="17"/>
          <w:szCs w:val="17"/>
          <w:spacing w:val="5"/>
        </w:rPr>
        <w:t>2</w:t>
      </w:r>
      <w:r>
        <w:rPr>
          <w:rFonts w:ascii="SimHei" w:hAnsi="SimHei" w:eastAsia="SimHei" w:cs="SimHei"/>
          <w:sz w:val="17"/>
          <w:szCs w:val="17"/>
          <w:spacing w:val="5"/>
        </w:rPr>
        <w:t xml:space="preserve"> </w:t>
      </w:r>
      <w:r>
        <w:rPr>
          <w:rFonts w:ascii="SimHei" w:hAnsi="SimHei" w:eastAsia="SimHei" w:cs="SimHei"/>
          <w:sz w:val="17"/>
          <w:szCs w:val="17"/>
          <w:spacing w:val="5"/>
        </w:rPr>
        <w:t>:</w:t>
      </w:r>
      <w:r>
        <w:rPr>
          <w:rFonts w:ascii="SimSun" w:hAnsi="SimSun" w:eastAsia="SimSun" w:cs="SimSun"/>
          <w:sz w:val="17"/>
          <w:szCs w:val="17"/>
          <w:spacing w:val="5"/>
        </w:rPr>
        <w:t>典</w:t>
      </w:r>
      <w:r>
        <w:rPr>
          <w:rFonts w:ascii="SimSun" w:hAnsi="SimSun" w:eastAsia="SimSun" w:cs="SimSun"/>
          <w:sz w:val="17"/>
          <w:szCs w:val="17"/>
          <w:spacing w:val="-21"/>
        </w:rPr>
        <w:t xml:space="preserve"> </w:t>
      </w:r>
      <w:r>
        <w:rPr>
          <w:rFonts w:ascii="SimSun" w:hAnsi="SimSun" w:eastAsia="SimSun" w:cs="SimSun"/>
          <w:sz w:val="17"/>
          <w:szCs w:val="17"/>
          <w:spacing w:val="5"/>
        </w:rPr>
        <w:t>型</w:t>
      </w:r>
      <w:r>
        <w:rPr>
          <w:sz w:val="17"/>
          <w:szCs w:val="17"/>
        </w:rPr>
        <w:t>FISCO</w:t>
      </w:r>
      <w:r>
        <w:rPr>
          <w:sz w:val="17"/>
          <w:szCs w:val="17"/>
          <w:spacing w:val="18"/>
          <w:w w:val="101"/>
        </w:rPr>
        <w:t xml:space="preserve"> </w:t>
      </w:r>
      <w:r>
        <w:rPr>
          <w:rFonts w:ascii="SimSun" w:hAnsi="SimSun" w:eastAsia="SimSun" w:cs="SimSun"/>
          <w:sz w:val="17"/>
          <w:szCs w:val="17"/>
          <w:spacing w:val="5"/>
        </w:rPr>
        <w:t>设备的示意见图</w:t>
      </w:r>
      <w:r>
        <w:rPr>
          <w:sz w:val="17"/>
          <w:szCs w:val="17"/>
          <w:spacing w:val="5"/>
        </w:rPr>
        <w:t>G.1</w:t>
      </w:r>
      <w:r>
        <w:rPr>
          <w:rFonts w:ascii="SimSun" w:hAnsi="SimSun" w:eastAsia="SimSun" w:cs="SimSun"/>
          <w:sz w:val="17"/>
          <w:szCs w:val="17"/>
          <w:spacing w:val="5"/>
        </w:rPr>
        <w:t>。</w:t>
      </w:r>
    </w:p>
    <w:p>
      <w:pPr>
        <w:pStyle w:val="BodyText"/>
        <w:ind w:left="5"/>
        <w:spacing w:before="226" w:line="222" w:lineRule="auto"/>
        <w:rPr>
          <w:rFonts w:ascii="SimHei" w:hAnsi="SimHei" w:eastAsia="SimHei" w:cs="SimHei"/>
          <w:sz w:val="19"/>
          <w:szCs w:val="19"/>
        </w:rPr>
      </w:pPr>
      <w:r>
        <w:rPr>
          <w:sz w:val="19"/>
          <w:szCs w:val="19"/>
          <w:spacing w:val="10"/>
        </w:rPr>
        <w:t>G.2</w:t>
      </w:r>
      <w:r>
        <w:rPr>
          <w:sz w:val="19"/>
          <w:szCs w:val="19"/>
          <w:spacing w:val="8"/>
        </w:rPr>
        <w:t xml:space="preserve">     </w:t>
      </w:r>
      <w:r>
        <w:rPr>
          <w:rFonts w:ascii="SimHei" w:hAnsi="SimHei" w:eastAsia="SimHei" w:cs="SimHei"/>
          <w:sz w:val="19"/>
          <w:szCs w:val="19"/>
          <w:spacing w:val="10"/>
        </w:rPr>
        <w:t>设备要求</w:t>
      </w:r>
    </w:p>
    <w:p>
      <w:pPr>
        <w:pStyle w:val="BodyText"/>
        <w:ind w:left="5"/>
        <w:spacing w:before="262" w:line="222" w:lineRule="auto"/>
        <w:rPr>
          <w:rFonts w:ascii="SimHei" w:hAnsi="SimHei" w:eastAsia="SimHei" w:cs="SimHei"/>
          <w:sz w:val="19"/>
          <w:szCs w:val="19"/>
        </w:rPr>
      </w:pPr>
      <w:r>
        <w:rPr>
          <w:sz w:val="19"/>
          <w:szCs w:val="19"/>
          <w:spacing w:val="1"/>
        </w:rPr>
        <w:t>G.2.1</w:t>
      </w:r>
      <w:r>
        <w:rPr>
          <w:sz w:val="19"/>
          <w:szCs w:val="19"/>
          <w:spacing w:val="5"/>
        </w:rPr>
        <w:t xml:space="preserve">      </w:t>
      </w:r>
      <w:r>
        <w:rPr>
          <w:rFonts w:ascii="SimHei" w:hAnsi="SimHei" w:eastAsia="SimHei" w:cs="SimHei"/>
          <w:sz w:val="19"/>
          <w:szCs w:val="19"/>
          <w:spacing w:val="1"/>
        </w:rPr>
        <w:t>通则</w:t>
      </w:r>
    </w:p>
    <w:p>
      <w:pPr>
        <w:ind w:left="445"/>
        <w:spacing w:before="281" w:line="219" w:lineRule="auto"/>
        <w:rPr>
          <w:rFonts w:ascii="SimSun" w:hAnsi="SimSun" w:eastAsia="SimSun" w:cs="SimSun"/>
          <w:sz w:val="20"/>
          <w:szCs w:val="20"/>
        </w:rPr>
      </w:pPr>
      <w:r>
        <w:rPr>
          <w:rFonts w:ascii="SimSun" w:hAnsi="SimSun" w:eastAsia="SimSun" w:cs="SimSun"/>
          <w:sz w:val="20"/>
          <w:szCs w:val="20"/>
        </w:rPr>
        <w:t>设备结构应符合本文件，本附录修改的内容除外。</w:t>
      </w:r>
    </w:p>
    <w:p>
      <w:pPr>
        <w:pStyle w:val="BodyText"/>
        <w:ind w:left="445"/>
        <w:spacing w:before="75" w:line="219" w:lineRule="auto"/>
        <w:rPr>
          <w:rFonts w:ascii="SimSun" w:hAnsi="SimSun" w:eastAsia="SimSun" w:cs="SimSun"/>
          <w:sz w:val="20"/>
          <w:szCs w:val="20"/>
        </w:rPr>
      </w:pPr>
      <w:r>
        <w:rPr>
          <w:rFonts w:ascii="SimSun" w:hAnsi="SimSun" w:eastAsia="SimSun" w:cs="SimSun"/>
          <w:sz w:val="20"/>
          <w:szCs w:val="20"/>
          <w:spacing w:val="4"/>
        </w:rPr>
        <w:t>设备的文件应保证确认每台设备适用于符合</w:t>
      </w:r>
      <w:r>
        <w:rPr>
          <w:sz w:val="20"/>
          <w:szCs w:val="20"/>
        </w:rPr>
        <w:t>GB</w:t>
      </w:r>
      <w:r>
        <w:rPr>
          <w:sz w:val="20"/>
          <w:szCs w:val="20"/>
          <w:spacing w:val="4"/>
        </w:rPr>
        <w:t>/T     3836.1</w:t>
      </w:r>
      <w:r>
        <w:rPr>
          <w:sz w:val="20"/>
          <w:szCs w:val="20"/>
          <w:spacing w:val="3"/>
        </w:rPr>
        <w:t>8</w:t>
      </w:r>
      <w:r>
        <w:rPr>
          <w:rFonts w:ascii="SimSun" w:hAnsi="SimSun" w:eastAsia="SimSun" w:cs="SimSun"/>
          <w:sz w:val="20"/>
          <w:szCs w:val="20"/>
          <w:spacing w:val="3"/>
        </w:rPr>
        <w:t>的</w:t>
      </w:r>
      <w:r>
        <w:rPr>
          <w:rFonts w:ascii="SimSun" w:hAnsi="SimSun" w:eastAsia="SimSun" w:cs="SimSun"/>
          <w:sz w:val="20"/>
          <w:szCs w:val="20"/>
          <w:spacing w:val="-26"/>
        </w:rPr>
        <w:t xml:space="preserve"> </w:t>
      </w:r>
      <w:r>
        <w:rPr>
          <w:sz w:val="20"/>
          <w:szCs w:val="20"/>
        </w:rPr>
        <w:t>FISCO</w:t>
      </w:r>
      <w:r>
        <w:rPr>
          <w:sz w:val="20"/>
          <w:szCs w:val="20"/>
          <w:spacing w:val="3"/>
        </w:rPr>
        <w:t xml:space="preserve">   </w:t>
      </w:r>
      <w:r>
        <w:rPr>
          <w:rFonts w:ascii="SimSun" w:hAnsi="SimSun" w:eastAsia="SimSun" w:cs="SimSun"/>
          <w:sz w:val="20"/>
          <w:szCs w:val="20"/>
          <w:spacing w:val="3"/>
        </w:rPr>
        <w:t>系统。</w:t>
      </w:r>
    </w:p>
    <w:p>
      <w:pPr>
        <w:pStyle w:val="BodyText"/>
        <w:ind w:left="5"/>
        <w:spacing w:before="230" w:line="221" w:lineRule="auto"/>
        <w:rPr>
          <w:rFonts w:ascii="SimHei" w:hAnsi="SimHei" w:eastAsia="SimHei" w:cs="SimHei"/>
          <w:sz w:val="19"/>
          <w:szCs w:val="19"/>
        </w:rPr>
      </w:pPr>
      <w:r>
        <w:rPr>
          <w:sz w:val="19"/>
          <w:szCs w:val="19"/>
          <w:spacing w:val="6"/>
        </w:rPr>
        <w:t>G.</w:t>
      </w:r>
      <w:r>
        <w:rPr>
          <w:rFonts w:ascii="SimHei" w:hAnsi="SimHei" w:eastAsia="SimHei" w:cs="SimHei"/>
          <w:sz w:val="19"/>
          <w:szCs w:val="19"/>
          <w:spacing w:val="6"/>
        </w:rPr>
        <w:t>2.2</w:t>
      </w:r>
      <w:r>
        <w:rPr>
          <w:rFonts w:ascii="SimHei" w:hAnsi="SimHei" w:eastAsia="SimHei" w:cs="SimHei"/>
          <w:sz w:val="19"/>
          <w:szCs w:val="19"/>
          <w:spacing w:val="6"/>
        </w:rPr>
        <w:t xml:space="preserve">  </w:t>
      </w:r>
      <w:r>
        <w:rPr>
          <w:sz w:val="19"/>
          <w:szCs w:val="19"/>
        </w:rPr>
        <w:t>FISCO</w:t>
      </w:r>
      <w:r>
        <w:rPr>
          <w:sz w:val="19"/>
          <w:szCs w:val="19"/>
          <w:spacing w:val="6"/>
        </w:rPr>
        <w:t xml:space="preserve">  </w:t>
      </w:r>
      <w:r>
        <w:rPr>
          <w:rFonts w:ascii="SimHei" w:hAnsi="SimHei" w:eastAsia="SimHei" w:cs="SimHei"/>
          <w:sz w:val="19"/>
          <w:szCs w:val="19"/>
          <w:spacing w:val="6"/>
        </w:rPr>
        <w:t>供电电源</w:t>
      </w:r>
    </w:p>
    <w:p>
      <w:pPr>
        <w:pStyle w:val="BodyText"/>
        <w:ind w:left="5"/>
        <w:spacing w:before="273" w:line="222" w:lineRule="auto"/>
        <w:rPr>
          <w:rFonts w:ascii="SimHei" w:hAnsi="SimHei" w:eastAsia="SimHei" w:cs="SimHei"/>
          <w:sz w:val="19"/>
          <w:szCs w:val="19"/>
        </w:rPr>
      </w:pPr>
      <w:r>
        <w:rPr>
          <w:sz w:val="19"/>
          <w:szCs w:val="19"/>
          <w:spacing w:val="-1"/>
        </w:rPr>
        <w:t>G.2.2.1      </w:t>
      </w:r>
      <w:r>
        <w:rPr>
          <w:rFonts w:ascii="SimHei" w:hAnsi="SimHei" w:eastAsia="SimHei" w:cs="SimHei"/>
          <w:sz w:val="19"/>
          <w:szCs w:val="19"/>
          <w:spacing w:val="-1"/>
        </w:rPr>
        <w:t>通</w:t>
      </w:r>
      <w:r>
        <w:rPr>
          <w:rFonts w:ascii="SimHei" w:hAnsi="SimHei" w:eastAsia="SimHei" w:cs="SimHei"/>
          <w:sz w:val="19"/>
          <w:szCs w:val="19"/>
          <w:spacing w:val="-26"/>
        </w:rPr>
        <w:t xml:space="preserve"> </w:t>
      </w:r>
      <w:r>
        <w:rPr>
          <w:rFonts w:ascii="SimHei" w:hAnsi="SimHei" w:eastAsia="SimHei" w:cs="SimHei"/>
          <w:sz w:val="19"/>
          <w:szCs w:val="19"/>
          <w:spacing w:val="-1"/>
        </w:rPr>
        <w:t>则</w:t>
      </w:r>
    </w:p>
    <w:p>
      <w:pPr>
        <w:pStyle w:val="BodyText"/>
        <w:ind w:left="5" w:right="18" w:firstLine="440"/>
        <w:spacing w:before="223" w:line="314" w:lineRule="auto"/>
        <w:rPr>
          <w:rFonts w:ascii="SimSun" w:hAnsi="SimSun" w:eastAsia="SimSun" w:cs="SimSun"/>
          <w:sz w:val="20"/>
          <w:szCs w:val="20"/>
        </w:rPr>
      </w:pPr>
      <w:r>
        <w:rPr>
          <w:rFonts w:ascii="SimSun" w:hAnsi="SimSun" w:eastAsia="SimSun" w:cs="SimSun"/>
          <w:sz w:val="20"/>
          <w:szCs w:val="20"/>
          <w:spacing w:val="9"/>
        </w:rPr>
        <w:t>电源应具有电阻限流特性或具有不规则四边形或矩形的输出特性，在本文件规定</w:t>
      </w:r>
      <w:r>
        <w:rPr>
          <w:rFonts w:ascii="SimSun" w:hAnsi="SimSun" w:eastAsia="SimSun" w:cs="SimSun"/>
          <w:sz w:val="20"/>
          <w:szCs w:val="20"/>
          <w:spacing w:val="8"/>
        </w:rPr>
        <w:t>的相应保护等级</w:t>
      </w:r>
      <w:r>
        <w:rPr>
          <w:rFonts w:ascii="SimSun" w:hAnsi="SimSun" w:eastAsia="SimSun" w:cs="SimSun"/>
          <w:sz w:val="20"/>
          <w:szCs w:val="20"/>
        </w:rPr>
        <w:t xml:space="preserve"> </w:t>
      </w:r>
      <w:r>
        <w:rPr>
          <w:rFonts w:ascii="SimSun" w:hAnsi="SimSun" w:eastAsia="SimSun" w:cs="SimSun"/>
          <w:sz w:val="20"/>
          <w:szCs w:val="20"/>
          <w:spacing w:val="5"/>
        </w:rPr>
        <w:t>的条件下，最大输出电压</w:t>
      </w:r>
      <w:r>
        <w:rPr>
          <w:sz w:val="20"/>
          <w:szCs w:val="20"/>
          <w:spacing w:val="5"/>
        </w:rPr>
        <w:t>U</w:t>
      </w:r>
      <w:r>
        <w:rPr>
          <w:rFonts w:ascii="SimSun" w:hAnsi="SimSun" w:eastAsia="SimSun" w:cs="SimSun"/>
          <w:sz w:val="20"/>
          <w:szCs w:val="20"/>
          <w:spacing w:val="5"/>
        </w:rPr>
        <w:t>。应在14</w:t>
      </w:r>
      <w:r>
        <w:rPr>
          <w:sz w:val="20"/>
          <w:szCs w:val="20"/>
          <w:spacing w:val="5"/>
        </w:rPr>
        <w:t>V~17.5V     </w:t>
      </w:r>
      <w:r>
        <w:rPr>
          <w:rFonts w:ascii="SimSun" w:hAnsi="SimSun" w:eastAsia="SimSun" w:cs="SimSun"/>
          <w:sz w:val="20"/>
          <w:szCs w:val="20"/>
          <w:spacing w:val="5"/>
        </w:rPr>
        <w:t>的范围内。</w:t>
      </w:r>
    </w:p>
    <w:p>
      <w:pPr>
        <w:pStyle w:val="BodyText"/>
        <w:ind w:left="445"/>
        <w:spacing w:line="219" w:lineRule="auto"/>
        <w:rPr>
          <w:rFonts w:ascii="SimSun" w:hAnsi="SimSun" w:eastAsia="SimSun" w:cs="SimSun"/>
          <w:sz w:val="20"/>
          <w:szCs w:val="20"/>
        </w:rPr>
      </w:pPr>
      <w:r>
        <w:rPr>
          <w:rFonts w:ascii="SimSun" w:hAnsi="SimSun" w:eastAsia="SimSun" w:cs="SimSun"/>
          <w:sz w:val="20"/>
          <w:szCs w:val="20"/>
          <w:spacing w:val="4"/>
        </w:rPr>
        <w:t>内部最大未保护电容</w:t>
      </w:r>
      <w:r>
        <w:rPr>
          <w:sz w:val="20"/>
          <w:szCs w:val="20"/>
          <w:spacing w:val="4"/>
        </w:rPr>
        <w:t>C₁</w:t>
      </w:r>
      <w:r>
        <w:rPr>
          <w:sz w:val="20"/>
          <w:szCs w:val="20"/>
          <w:spacing w:val="52"/>
        </w:rPr>
        <w:t xml:space="preserve"> </w:t>
      </w:r>
      <w:r>
        <w:rPr>
          <w:rFonts w:ascii="SimSun" w:hAnsi="SimSun" w:eastAsia="SimSun" w:cs="SimSun"/>
          <w:sz w:val="20"/>
          <w:szCs w:val="20"/>
          <w:spacing w:val="4"/>
        </w:rPr>
        <w:t>和电感</w:t>
      </w:r>
      <w:r>
        <w:rPr>
          <w:sz w:val="20"/>
          <w:szCs w:val="20"/>
          <w:spacing w:val="4"/>
        </w:rPr>
        <w:t>L   </w:t>
      </w:r>
      <w:r>
        <w:rPr>
          <w:rFonts w:ascii="SimSun" w:hAnsi="SimSun" w:eastAsia="SimSun" w:cs="SimSun"/>
          <w:sz w:val="20"/>
          <w:szCs w:val="20"/>
          <w:spacing w:val="4"/>
        </w:rPr>
        <w:t>应分别不大于5</w:t>
      </w:r>
      <w:r>
        <w:rPr>
          <w:sz w:val="20"/>
          <w:szCs w:val="20"/>
        </w:rPr>
        <w:t>nF</w:t>
      </w:r>
      <w:r>
        <w:rPr>
          <w:sz w:val="20"/>
          <w:szCs w:val="20"/>
          <w:spacing w:val="40"/>
          <w:w w:val="101"/>
        </w:rPr>
        <w:t xml:space="preserve"> </w:t>
      </w:r>
      <w:r>
        <w:rPr>
          <w:rFonts w:ascii="SimSun" w:hAnsi="SimSun" w:eastAsia="SimSun" w:cs="SimSun"/>
          <w:sz w:val="20"/>
          <w:szCs w:val="20"/>
          <w:spacing w:val="4"/>
        </w:rPr>
        <w:t>和</w:t>
      </w:r>
      <w:r>
        <w:rPr>
          <w:rFonts w:ascii="SimSun" w:hAnsi="SimSun" w:eastAsia="SimSun" w:cs="SimSun"/>
          <w:sz w:val="20"/>
          <w:szCs w:val="20"/>
          <w:spacing w:val="-25"/>
        </w:rPr>
        <w:t xml:space="preserve"> </w:t>
      </w:r>
      <w:r>
        <w:rPr>
          <w:rFonts w:ascii="SimSun" w:hAnsi="SimSun" w:eastAsia="SimSun" w:cs="SimSun"/>
          <w:sz w:val="20"/>
          <w:szCs w:val="20"/>
          <w:spacing w:val="4"/>
        </w:rPr>
        <w:t>1</w:t>
      </w:r>
      <w:r>
        <w:rPr>
          <w:rFonts w:ascii="SimSun" w:hAnsi="SimSun" w:eastAsia="SimSun" w:cs="SimSun"/>
          <w:sz w:val="20"/>
          <w:szCs w:val="20"/>
          <w:spacing w:val="-37"/>
        </w:rPr>
        <w:t xml:space="preserve"> </w:t>
      </w:r>
      <w:r>
        <w:rPr>
          <w:rFonts w:ascii="SimSun" w:hAnsi="SimSun" w:eastAsia="SimSun" w:cs="SimSun"/>
          <w:sz w:val="20"/>
          <w:szCs w:val="20"/>
          <w:spacing w:val="4"/>
        </w:rPr>
        <w:t>0 μ</w:t>
      </w:r>
      <w:r>
        <w:rPr>
          <w:sz w:val="20"/>
          <w:szCs w:val="20"/>
          <w:spacing w:val="4"/>
        </w:rPr>
        <w:t>H</w:t>
      </w:r>
      <w:r>
        <w:rPr>
          <w:rFonts w:ascii="SimSun" w:hAnsi="SimSun" w:eastAsia="SimSun" w:cs="SimSun"/>
          <w:sz w:val="20"/>
          <w:szCs w:val="20"/>
          <w:spacing w:val="4"/>
        </w:rPr>
        <w:t>。</w:t>
      </w:r>
    </w:p>
    <w:p>
      <w:pPr>
        <w:ind w:left="445"/>
        <w:spacing w:before="73" w:line="219" w:lineRule="auto"/>
        <w:rPr>
          <w:rFonts w:ascii="SimSun" w:hAnsi="SimSun" w:eastAsia="SimSun" w:cs="SimSun"/>
          <w:sz w:val="20"/>
          <w:szCs w:val="20"/>
        </w:rPr>
      </w:pPr>
      <w:r>
        <w:rPr>
          <w:rFonts w:ascii="SimSun" w:hAnsi="SimSun" w:eastAsia="SimSun" w:cs="SimSun"/>
          <w:sz w:val="20"/>
          <w:szCs w:val="20"/>
          <w:spacing w:val="7"/>
        </w:rPr>
        <w:t>电源输出可接地。</w:t>
      </w:r>
    </w:p>
    <w:p>
      <w:pPr>
        <w:pStyle w:val="BodyText"/>
        <w:ind w:left="5"/>
        <w:spacing w:before="259" w:line="221" w:lineRule="auto"/>
        <w:rPr>
          <w:rFonts w:ascii="SimHei" w:hAnsi="SimHei" w:eastAsia="SimHei" w:cs="SimHei"/>
          <w:sz w:val="19"/>
          <w:szCs w:val="19"/>
        </w:rPr>
      </w:pPr>
      <w:r>
        <w:rPr>
          <w:sz w:val="19"/>
          <w:szCs w:val="19"/>
          <w:spacing w:val="2"/>
        </w:rPr>
        <w:t>G.2.2.2      “</w:t>
      </w:r>
      <w:r>
        <w:rPr>
          <w:sz w:val="19"/>
          <w:szCs w:val="19"/>
          <w:b/>
          <w:bCs/>
        </w:rPr>
        <w:t>ia</w:t>
      </w:r>
      <w:r>
        <w:rPr>
          <w:sz w:val="19"/>
          <w:szCs w:val="19"/>
          <w:b/>
          <w:bCs/>
          <w:spacing w:val="2"/>
        </w:rPr>
        <w:t>”</w:t>
      </w:r>
      <w:r>
        <w:rPr>
          <w:sz w:val="19"/>
          <w:szCs w:val="19"/>
          <w:b/>
          <w:bCs/>
          <w:spacing w:val="-13"/>
        </w:rPr>
        <w:t xml:space="preserve"> </w:t>
      </w:r>
      <w:r>
        <w:rPr>
          <w:rFonts w:ascii="SimSun" w:hAnsi="SimSun" w:eastAsia="SimSun" w:cs="SimSun"/>
          <w:sz w:val="19"/>
          <w:szCs w:val="19"/>
          <w:b/>
          <w:bCs/>
          <w:spacing w:val="2"/>
        </w:rPr>
        <w:t>和“</w:t>
      </w:r>
      <w:r>
        <w:rPr>
          <w:sz w:val="19"/>
          <w:szCs w:val="19"/>
          <w:b/>
          <w:bCs/>
        </w:rPr>
        <w:t>ib</w:t>
      </w:r>
      <w:r>
        <w:rPr>
          <w:sz w:val="19"/>
          <w:szCs w:val="19"/>
          <w:b/>
          <w:bCs/>
          <w:spacing w:val="2"/>
        </w:rPr>
        <w:t>”</w:t>
      </w:r>
      <w:r>
        <w:rPr>
          <w:sz w:val="19"/>
          <w:szCs w:val="19"/>
          <w:b/>
          <w:bCs/>
          <w:spacing w:val="-14"/>
        </w:rPr>
        <w:t xml:space="preserve"> </w:t>
      </w:r>
      <w:r>
        <w:rPr>
          <w:rFonts w:ascii="SimSun" w:hAnsi="SimSun" w:eastAsia="SimSun" w:cs="SimSun"/>
          <w:sz w:val="19"/>
          <w:szCs w:val="19"/>
          <w:b/>
          <w:bCs/>
          <w:spacing w:val="2"/>
        </w:rPr>
        <w:t>等</w:t>
      </w:r>
      <w:r>
        <w:rPr>
          <w:rFonts w:ascii="SimSun" w:hAnsi="SimSun" w:eastAsia="SimSun" w:cs="SimSun"/>
          <w:sz w:val="19"/>
          <w:szCs w:val="19"/>
          <w:spacing w:val="-39"/>
        </w:rPr>
        <w:t xml:space="preserve"> </w:t>
      </w:r>
      <w:r>
        <w:rPr>
          <w:rFonts w:ascii="SimSun" w:hAnsi="SimSun" w:eastAsia="SimSun" w:cs="SimSun"/>
          <w:sz w:val="19"/>
          <w:szCs w:val="19"/>
          <w:b/>
          <w:bCs/>
          <w:spacing w:val="2"/>
        </w:rPr>
        <w:t>级</w:t>
      </w:r>
      <w:r>
        <w:rPr>
          <w:rFonts w:ascii="SimSun" w:hAnsi="SimSun" w:eastAsia="SimSun" w:cs="SimSun"/>
          <w:sz w:val="19"/>
          <w:szCs w:val="19"/>
          <w:spacing w:val="-54"/>
        </w:rPr>
        <w:t xml:space="preserve"> </w:t>
      </w:r>
      <w:r>
        <w:rPr>
          <w:sz w:val="19"/>
          <w:szCs w:val="19"/>
          <w:b/>
          <w:bCs/>
        </w:rPr>
        <w:t>FISCO</w:t>
      </w:r>
      <w:r>
        <w:rPr>
          <w:sz w:val="19"/>
          <w:szCs w:val="19"/>
          <w:b/>
          <w:bCs/>
          <w:spacing w:val="2"/>
        </w:rPr>
        <w:t xml:space="preserve"> </w:t>
      </w:r>
      <w:r>
        <w:rPr>
          <w:rFonts w:ascii="SimHei" w:hAnsi="SimHei" w:eastAsia="SimHei" w:cs="SimHei"/>
          <w:sz w:val="19"/>
          <w:szCs w:val="19"/>
          <w:spacing w:val="2"/>
        </w:rPr>
        <w:t>供电电源的附加</w:t>
      </w:r>
      <w:r>
        <w:rPr>
          <w:rFonts w:ascii="SimHei" w:hAnsi="SimHei" w:eastAsia="SimHei" w:cs="SimHei"/>
          <w:sz w:val="19"/>
          <w:szCs w:val="19"/>
          <w:spacing w:val="1"/>
        </w:rPr>
        <w:t>要求</w:t>
      </w:r>
    </w:p>
    <w:p>
      <w:pPr>
        <w:pStyle w:val="BodyText"/>
        <w:ind w:left="5" w:right="22" w:firstLine="440"/>
        <w:spacing w:before="236" w:line="316" w:lineRule="auto"/>
        <w:rPr>
          <w:rFonts w:ascii="SimSun" w:hAnsi="SimSun" w:eastAsia="SimSun" w:cs="SimSun"/>
          <w:sz w:val="20"/>
          <w:szCs w:val="20"/>
        </w:rPr>
      </w:pPr>
      <w:r>
        <w:rPr>
          <w:rFonts w:ascii="SimSun" w:hAnsi="SimSun" w:eastAsia="SimSun" w:cs="SimSun"/>
          <w:sz w:val="20"/>
          <w:szCs w:val="20"/>
          <w:spacing w:val="6"/>
        </w:rPr>
        <w:t>对于任何“</w:t>
      </w:r>
      <w:r>
        <w:rPr>
          <w:sz w:val="20"/>
          <w:szCs w:val="20"/>
        </w:rPr>
        <w:t>ia</w:t>
      </w:r>
      <w:r>
        <w:rPr>
          <w:sz w:val="20"/>
          <w:szCs w:val="20"/>
          <w:spacing w:val="6"/>
        </w:rPr>
        <w:t>”</w:t>
      </w:r>
      <w:r>
        <w:rPr>
          <w:sz w:val="20"/>
          <w:szCs w:val="20"/>
          <w:spacing w:val="17"/>
          <w:w w:val="101"/>
        </w:rPr>
        <w:t xml:space="preserve"> </w:t>
      </w:r>
      <w:r>
        <w:rPr>
          <w:rFonts w:ascii="SimSun" w:hAnsi="SimSun" w:eastAsia="SimSun" w:cs="SimSun"/>
          <w:sz w:val="20"/>
          <w:szCs w:val="20"/>
          <w:spacing w:val="6"/>
        </w:rPr>
        <w:t>和“</w:t>
      </w:r>
      <w:r>
        <w:rPr>
          <w:sz w:val="20"/>
          <w:szCs w:val="20"/>
        </w:rPr>
        <w:t>ib</w:t>
      </w:r>
      <w:r>
        <w:rPr>
          <w:sz w:val="20"/>
          <w:szCs w:val="20"/>
          <w:spacing w:val="6"/>
        </w:rPr>
        <w:t>” </w:t>
      </w:r>
      <w:r>
        <w:rPr>
          <w:rFonts w:ascii="SimSun" w:hAnsi="SimSun" w:eastAsia="SimSun" w:cs="SimSun"/>
          <w:sz w:val="20"/>
          <w:szCs w:val="20"/>
          <w:spacing w:val="6"/>
        </w:rPr>
        <w:t>等 级</w:t>
      </w:r>
      <w:r>
        <w:rPr>
          <w:sz w:val="20"/>
          <w:szCs w:val="20"/>
        </w:rPr>
        <w:t>FISCO</w:t>
      </w:r>
      <w:r>
        <w:rPr>
          <w:sz w:val="20"/>
          <w:szCs w:val="20"/>
          <w:spacing w:val="6"/>
        </w:rPr>
        <w:t xml:space="preserve">   </w:t>
      </w:r>
      <w:r>
        <w:rPr>
          <w:rFonts w:ascii="SimSun" w:hAnsi="SimSun" w:eastAsia="SimSun" w:cs="SimSun"/>
          <w:sz w:val="20"/>
          <w:szCs w:val="20"/>
          <w:spacing w:val="6"/>
        </w:rPr>
        <w:t>供电电源的最大输出电流1。应按本文件来确定，但不</w:t>
      </w:r>
      <w:r>
        <w:rPr>
          <w:rFonts w:ascii="SimSun" w:hAnsi="SimSun" w:eastAsia="SimSun" w:cs="SimSun"/>
          <w:sz w:val="20"/>
          <w:szCs w:val="20"/>
          <w:spacing w:val="5"/>
        </w:rPr>
        <w:t>应超过</w:t>
      </w:r>
      <w:r>
        <w:rPr>
          <w:rFonts w:ascii="SimSun" w:hAnsi="SimSun" w:eastAsia="SimSun" w:cs="SimSun"/>
          <w:sz w:val="20"/>
          <w:szCs w:val="20"/>
        </w:rPr>
        <w:t xml:space="preserve"> </w:t>
      </w:r>
      <w:r>
        <w:rPr>
          <w:rFonts w:ascii="SimSun" w:hAnsi="SimSun" w:eastAsia="SimSun" w:cs="SimSun"/>
          <w:sz w:val="20"/>
          <w:szCs w:val="20"/>
          <w:spacing w:val="4"/>
        </w:rPr>
        <w:t>380</w:t>
      </w:r>
      <w:r>
        <w:rPr>
          <w:rFonts w:ascii="SimSun" w:hAnsi="SimSun" w:eastAsia="SimSun" w:cs="SimSun"/>
          <w:sz w:val="20"/>
          <w:szCs w:val="20"/>
          <w:spacing w:val="-18"/>
        </w:rPr>
        <w:t xml:space="preserve"> </w:t>
      </w:r>
      <w:r>
        <w:rPr>
          <w:sz w:val="20"/>
          <w:szCs w:val="20"/>
        </w:rPr>
        <w:t>mA</w:t>
      </w:r>
      <w:r>
        <w:rPr>
          <w:sz w:val="20"/>
          <w:szCs w:val="20"/>
          <w:spacing w:val="-23"/>
        </w:rPr>
        <w:t xml:space="preserve"> </w:t>
      </w:r>
      <w:r>
        <w:rPr>
          <w:rFonts w:ascii="SimSun" w:hAnsi="SimSun" w:eastAsia="SimSun" w:cs="SimSun"/>
          <w:sz w:val="20"/>
          <w:szCs w:val="20"/>
          <w:spacing w:val="4"/>
        </w:rPr>
        <w:t>。对于矩形特性电源，可使用表</w:t>
      </w:r>
      <w:r>
        <w:rPr>
          <w:sz w:val="20"/>
          <w:szCs w:val="20"/>
          <w:spacing w:val="4"/>
        </w:rPr>
        <w:t>G.1</w:t>
      </w:r>
      <w:r>
        <w:rPr>
          <w:sz w:val="20"/>
          <w:szCs w:val="20"/>
          <w:spacing w:val="23"/>
          <w:w w:val="101"/>
        </w:rPr>
        <w:t xml:space="preserve"> </w:t>
      </w:r>
      <w:r>
        <w:rPr>
          <w:rFonts w:ascii="SimSun" w:hAnsi="SimSun" w:eastAsia="SimSun" w:cs="SimSun"/>
          <w:sz w:val="20"/>
          <w:szCs w:val="20"/>
          <w:spacing w:val="4"/>
        </w:rPr>
        <w:t>评定。</w:t>
      </w:r>
    </w:p>
    <w:p>
      <w:pPr>
        <w:pStyle w:val="BodyText"/>
        <w:ind w:left="1715"/>
        <w:spacing w:before="133" w:line="221" w:lineRule="auto"/>
        <w:rPr>
          <w:rFonts w:ascii="SimHei" w:hAnsi="SimHei" w:eastAsia="SimHei" w:cs="SimHei"/>
          <w:sz w:val="19"/>
          <w:szCs w:val="19"/>
        </w:rPr>
      </w:pPr>
      <w:r>
        <w:rPr>
          <w:rFonts w:ascii="SimSun" w:hAnsi="SimSun" w:eastAsia="SimSun" w:cs="SimSun"/>
          <w:sz w:val="19"/>
          <w:szCs w:val="19"/>
          <w:spacing w:val="6"/>
        </w:rPr>
        <w:t>表</w:t>
      </w:r>
      <w:r>
        <w:rPr>
          <w:rFonts w:ascii="SimSun" w:hAnsi="SimSun" w:eastAsia="SimSun" w:cs="SimSun"/>
          <w:sz w:val="19"/>
          <w:szCs w:val="19"/>
          <w:spacing w:val="-43"/>
        </w:rPr>
        <w:t xml:space="preserve"> </w:t>
      </w:r>
      <w:r>
        <w:rPr>
          <w:sz w:val="19"/>
          <w:szCs w:val="19"/>
          <w:spacing w:val="6"/>
        </w:rPr>
        <w:t>G.1</w:t>
      </w:r>
      <w:r>
        <w:rPr>
          <w:sz w:val="19"/>
          <w:szCs w:val="19"/>
          <w:spacing w:val="1"/>
        </w:rPr>
        <w:t xml:space="preserve">       </w:t>
      </w:r>
      <w:r>
        <w:rPr>
          <w:sz w:val="19"/>
          <w:szCs w:val="19"/>
          <w:spacing w:val="6"/>
        </w:rPr>
        <w:t>“</w:t>
      </w:r>
      <w:r>
        <w:rPr>
          <w:sz w:val="19"/>
          <w:szCs w:val="19"/>
        </w:rPr>
        <w:t>ia</w:t>
      </w:r>
      <w:r>
        <w:rPr>
          <w:sz w:val="19"/>
          <w:szCs w:val="19"/>
          <w:spacing w:val="6"/>
        </w:rPr>
        <w:t>”</w:t>
      </w:r>
      <w:r>
        <w:rPr>
          <w:rFonts w:ascii="SimSun" w:hAnsi="SimSun" w:eastAsia="SimSun" w:cs="SimSun"/>
          <w:sz w:val="19"/>
          <w:szCs w:val="19"/>
          <w:spacing w:val="6"/>
        </w:rPr>
        <w:t>和“</w:t>
      </w:r>
      <w:r>
        <w:rPr>
          <w:sz w:val="19"/>
          <w:szCs w:val="19"/>
        </w:rPr>
        <w:t>ib</w:t>
      </w:r>
      <w:r>
        <w:rPr>
          <w:sz w:val="19"/>
          <w:szCs w:val="19"/>
          <w:spacing w:val="6"/>
        </w:rPr>
        <w:t>” </w:t>
      </w:r>
      <w:r>
        <w:rPr>
          <w:rFonts w:ascii="SimSun" w:hAnsi="SimSun" w:eastAsia="SimSun" w:cs="SimSun"/>
          <w:sz w:val="19"/>
          <w:szCs w:val="19"/>
          <w:spacing w:val="6"/>
        </w:rPr>
        <w:t>等</w:t>
      </w:r>
      <w:r>
        <w:rPr>
          <w:rFonts w:ascii="SimSun" w:hAnsi="SimSun" w:eastAsia="SimSun" w:cs="SimSun"/>
          <w:sz w:val="19"/>
          <w:szCs w:val="19"/>
          <w:spacing w:val="-30"/>
        </w:rPr>
        <w:t xml:space="preserve"> </w:t>
      </w:r>
      <w:r>
        <w:rPr>
          <w:rFonts w:ascii="SimSun" w:hAnsi="SimSun" w:eastAsia="SimSun" w:cs="SimSun"/>
          <w:sz w:val="19"/>
          <w:szCs w:val="19"/>
          <w:spacing w:val="6"/>
        </w:rPr>
        <w:t>级</w:t>
      </w:r>
      <w:r>
        <w:rPr>
          <w:rFonts w:ascii="SimSun" w:hAnsi="SimSun" w:eastAsia="SimSun" w:cs="SimSun"/>
          <w:sz w:val="19"/>
          <w:szCs w:val="19"/>
          <w:spacing w:val="-57"/>
        </w:rPr>
        <w:t xml:space="preserve"> </w:t>
      </w:r>
      <w:r>
        <w:rPr>
          <w:sz w:val="19"/>
          <w:szCs w:val="19"/>
        </w:rPr>
        <w:t>FISCO</w:t>
      </w:r>
      <w:r>
        <w:rPr>
          <w:sz w:val="19"/>
          <w:szCs w:val="19"/>
          <w:spacing w:val="37"/>
          <w:w w:val="101"/>
        </w:rPr>
        <w:t xml:space="preserve"> </w:t>
      </w:r>
      <w:r>
        <w:rPr>
          <w:rFonts w:ascii="SimHei" w:hAnsi="SimHei" w:eastAsia="SimHei" w:cs="SimHei"/>
          <w:sz w:val="19"/>
          <w:szCs w:val="19"/>
          <w:spacing w:val="6"/>
        </w:rPr>
        <w:t>矩形电源用最大输出电流的评定</w:t>
      </w:r>
    </w:p>
    <w:p>
      <w:pPr>
        <w:spacing w:line="222" w:lineRule="exact"/>
        <w:rPr/>
      </w:pPr>
      <w:r/>
    </w:p>
    <w:tbl>
      <w:tblPr>
        <w:tblStyle w:val="TableNormal"/>
        <w:tblW w:w="918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92"/>
        <w:gridCol w:w="3236"/>
        <w:gridCol w:w="3261"/>
      </w:tblGrid>
      <w:tr>
        <w:trPr>
          <w:trHeight w:val="365" w:hRule="atLeast"/>
        </w:trPr>
        <w:tc>
          <w:tcPr>
            <w:tcW w:w="2692" w:type="dxa"/>
            <w:vAlign w:val="top"/>
            <w:tcBorders>
              <w:bottom w:val="nil"/>
            </w:tcBorders>
          </w:tcPr>
          <w:p>
            <w:pPr>
              <w:pStyle w:val="TableText"/>
              <w:ind w:left="1255"/>
              <w:spacing w:before="166" w:line="182" w:lineRule="auto"/>
              <w:rPr>
                <w:sz w:val="17"/>
                <w:szCs w:val="17"/>
              </w:rPr>
            </w:pPr>
            <w:r>
              <w:rPr>
                <w:sz w:val="17"/>
                <w:szCs w:val="17"/>
                <w:spacing w:val="-5"/>
              </w:rPr>
              <w:t>U。</w:t>
            </w:r>
          </w:p>
        </w:tc>
        <w:tc>
          <w:tcPr>
            <w:tcW w:w="3236" w:type="dxa"/>
            <w:vAlign w:val="top"/>
            <w:tcBorders>
              <w:bottom w:val="nil"/>
            </w:tcBorders>
          </w:tcPr>
          <w:p>
            <w:pPr>
              <w:pStyle w:val="TableText"/>
              <w:ind w:left="252"/>
              <w:spacing w:before="112" w:line="219" w:lineRule="auto"/>
              <w:rPr>
                <w:sz w:val="17"/>
                <w:szCs w:val="17"/>
              </w:rPr>
            </w:pPr>
            <w:r>
              <w:rPr>
                <w:sz w:val="17"/>
                <w:szCs w:val="17"/>
                <w:spacing w:val="1"/>
              </w:rPr>
              <w:t>ⅡC类允许电流(包括1.5倍安全系数)</w:t>
            </w:r>
          </w:p>
        </w:tc>
        <w:tc>
          <w:tcPr>
            <w:tcW w:w="3261" w:type="dxa"/>
            <w:vAlign w:val="top"/>
            <w:tcBorders>
              <w:bottom w:val="nil"/>
            </w:tcBorders>
          </w:tcPr>
          <w:p>
            <w:pPr>
              <w:pStyle w:val="TableText"/>
              <w:ind w:left="267"/>
              <w:spacing w:before="122" w:line="219" w:lineRule="auto"/>
              <w:rPr>
                <w:sz w:val="17"/>
                <w:szCs w:val="17"/>
              </w:rPr>
            </w:pPr>
            <w:r>
              <w:rPr>
                <w:sz w:val="17"/>
                <w:szCs w:val="17"/>
                <w:spacing w:val="1"/>
              </w:rPr>
              <w:t>ⅡB类允许电流(包括1.5倍安全系数)</w:t>
            </w:r>
          </w:p>
        </w:tc>
      </w:tr>
      <w:tr>
        <w:trPr>
          <w:trHeight w:val="347" w:hRule="atLeast"/>
        </w:trPr>
        <w:tc>
          <w:tcPr>
            <w:tcW w:w="2692" w:type="dxa"/>
            <w:vAlign w:val="top"/>
            <w:tcBorders>
              <w:top w:val="nil"/>
            </w:tcBorders>
          </w:tcPr>
          <w:p>
            <w:pPr>
              <w:pStyle w:val="TableText"/>
              <w:ind w:left="1295"/>
              <w:spacing w:before="81" w:line="182" w:lineRule="auto"/>
              <w:rPr>
                <w:sz w:val="17"/>
                <w:szCs w:val="17"/>
              </w:rPr>
            </w:pPr>
            <w:r>
              <w:rPr>
                <w:sz w:val="17"/>
                <w:szCs w:val="17"/>
              </w:rPr>
              <w:t>V</w:t>
            </w:r>
          </w:p>
        </w:tc>
        <w:tc>
          <w:tcPr>
            <w:tcW w:w="3236" w:type="dxa"/>
            <w:vAlign w:val="top"/>
            <w:tcBorders>
              <w:top w:val="nil"/>
            </w:tcBorders>
          </w:tcPr>
          <w:p>
            <w:pPr>
              <w:pStyle w:val="TableText"/>
              <w:ind w:left="1523"/>
              <w:spacing w:before="99" w:line="184" w:lineRule="auto"/>
              <w:rPr>
                <w:sz w:val="17"/>
                <w:szCs w:val="17"/>
              </w:rPr>
            </w:pPr>
            <w:r>
              <w:rPr>
                <w:sz w:val="17"/>
                <w:szCs w:val="17"/>
                <w:spacing w:val="-1"/>
              </w:rPr>
              <w:t>mA</w:t>
            </w:r>
          </w:p>
        </w:tc>
        <w:tc>
          <w:tcPr>
            <w:tcW w:w="3261" w:type="dxa"/>
            <w:vAlign w:val="top"/>
            <w:tcBorders>
              <w:top w:val="nil"/>
            </w:tcBorders>
          </w:tcPr>
          <w:p>
            <w:pPr>
              <w:pStyle w:val="TableText"/>
              <w:ind w:left="1536"/>
              <w:spacing w:before="89" w:line="184" w:lineRule="auto"/>
              <w:rPr>
                <w:sz w:val="17"/>
                <w:szCs w:val="17"/>
              </w:rPr>
            </w:pPr>
            <w:r>
              <w:rPr>
                <w:sz w:val="17"/>
                <w:szCs w:val="17"/>
                <w:spacing w:val="-1"/>
              </w:rPr>
              <w:t>mA</w:t>
            </w:r>
          </w:p>
        </w:tc>
      </w:tr>
      <w:tr>
        <w:trPr>
          <w:trHeight w:val="349" w:hRule="atLeast"/>
        </w:trPr>
        <w:tc>
          <w:tcPr>
            <w:tcW w:w="2692" w:type="dxa"/>
            <w:vAlign w:val="top"/>
          </w:tcPr>
          <w:p>
            <w:pPr>
              <w:pStyle w:val="TableText"/>
              <w:ind w:left="1255"/>
              <w:spacing w:before="106" w:line="241" w:lineRule="auto"/>
              <w:rPr>
                <w:sz w:val="17"/>
                <w:szCs w:val="17"/>
              </w:rPr>
            </w:pPr>
            <w:r>
              <w:rPr>
                <w:sz w:val="17"/>
                <w:szCs w:val="17"/>
                <w:spacing w:val="-5"/>
              </w:rPr>
              <w:t>14</w:t>
            </w:r>
          </w:p>
        </w:tc>
        <w:tc>
          <w:tcPr>
            <w:tcW w:w="3236" w:type="dxa"/>
            <w:vAlign w:val="top"/>
          </w:tcPr>
          <w:p>
            <w:pPr>
              <w:pStyle w:val="TableText"/>
              <w:ind w:left="1483"/>
              <w:spacing w:before="106"/>
              <w:rPr>
                <w:sz w:val="17"/>
                <w:szCs w:val="17"/>
              </w:rPr>
            </w:pPr>
            <w:r>
              <w:rPr>
                <w:sz w:val="17"/>
                <w:szCs w:val="17"/>
                <w:spacing w:val="-5"/>
              </w:rPr>
              <w:t>183</w:t>
            </w:r>
          </w:p>
        </w:tc>
        <w:tc>
          <w:tcPr>
            <w:tcW w:w="3261" w:type="dxa"/>
            <w:vAlign w:val="top"/>
          </w:tcPr>
          <w:p>
            <w:pPr>
              <w:pStyle w:val="TableText"/>
              <w:ind w:left="1497"/>
              <w:spacing w:before="106"/>
              <w:rPr>
                <w:sz w:val="17"/>
                <w:szCs w:val="17"/>
              </w:rPr>
            </w:pPr>
            <w:r>
              <w:rPr>
                <w:sz w:val="17"/>
                <w:szCs w:val="17"/>
                <w:spacing w:val="-3"/>
              </w:rPr>
              <w:t>380</w:t>
            </w:r>
          </w:p>
        </w:tc>
      </w:tr>
      <w:tr>
        <w:trPr>
          <w:trHeight w:val="348" w:hRule="atLeast"/>
        </w:trPr>
        <w:tc>
          <w:tcPr>
            <w:tcW w:w="2692" w:type="dxa"/>
            <w:vAlign w:val="top"/>
          </w:tcPr>
          <w:p>
            <w:pPr>
              <w:pStyle w:val="TableText"/>
              <w:ind w:left="1255"/>
              <w:spacing w:before="107"/>
              <w:rPr>
                <w:sz w:val="17"/>
                <w:szCs w:val="17"/>
              </w:rPr>
            </w:pPr>
            <w:r>
              <w:rPr>
                <w:sz w:val="17"/>
                <w:szCs w:val="17"/>
                <w:spacing w:val="-5"/>
              </w:rPr>
              <w:t>15</w:t>
            </w:r>
          </w:p>
        </w:tc>
        <w:tc>
          <w:tcPr>
            <w:tcW w:w="3236" w:type="dxa"/>
            <w:vAlign w:val="top"/>
          </w:tcPr>
          <w:p>
            <w:pPr>
              <w:pStyle w:val="TableText"/>
              <w:ind w:left="1483"/>
              <w:spacing w:before="107"/>
              <w:rPr>
                <w:sz w:val="17"/>
                <w:szCs w:val="17"/>
              </w:rPr>
            </w:pPr>
            <w:r>
              <w:rPr>
                <w:sz w:val="17"/>
                <w:szCs w:val="17"/>
                <w:spacing w:val="-5"/>
              </w:rPr>
              <w:t>133</w:t>
            </w:r>
          </w:p>
        </w:tc>
        <w:tc>
          <w:tcPr>
            <w:tcW w:w="3261" w:type="dxa"/>
            <w:vAlign w:val="top"/>
          </w:tcPr>
          <w:p>
            <w:pPr>
              <w:pStyle w:val="TableText"/>
              <w:ind w:left="1497"/>
              <w:spacing w:before="107"/>
              <w:rPr>
                <w:sz w:val="17"/>
                <w:szCs w:val="17"/>
              </w:rPr>
            </w:pPr>
            <w:r>
              <w:rPr>
                <w:sz w:val="17"/>
                <w:szCs w:val="17"/>
                <w:spacing w:val="-3"/>
              </w:rPr>
              <w:t>354</w:t>
            </w:r>
          </w:p>
        </w:tc>
      </w:tr>
      <w:tr>
        <w:trPr>
          <w:trHeight w:val="349" w:hRule="atLeast"/>
        </w:trPr>
        <w:tc>
          <w:tcPr>
            <w:tcW w:w="2692" w:type="dxa"/>
            <w:vAlign w:val="top"/>
          </w:tcPr>
          <w:p>
            <w:pPr>
              <w:pStyle w:val="TableText"/>
              <w:ind w:left="1255"/>
              <w:spacing w:before="109"/>
              <w:rPr>
                <w:sz w:val="17"/>
                <w:szCs w:val="17"/>
              </w:rPr>
            </w:pPr>
            <w:r>
              <w:rPr>
                <w:sz w:val="17"/>
                <w:szCs w:val="17"/>
                <w:spacing w:val="-5"/>
              </w:rPr>
              <w:t>16</w:t>
            </w:r>
          </w:p>
        </w:tc>
        <w:tc>
          <w:tcPr>
            <w:tcW w:w="3236" w:type="dxa"/>
            <w:vAlign w:val="top"/>
          </w:tcPr>
          <w:p>
            <w:pPr>
              <w:pStyle w:val="TableText"/>
              <w:ind w:left="1483"/>
              <w:spacing w:before="109"/>
              <w:rPr>
                <w:sz w:val="17"/>
                <w:szCs w:val="17"/>
              </w:rPr>
            </w:pPr>
            <w:r>
              <w:rPr>
                <w:sz w:val="17"/>
                <w:szCs w:val="17"/>
                <w:spacing w:val="-5"/>
              </w:rPr>
              <w:t>103</w:t>
            </w:r>
          </w:p>
        </w:tc>
        <w:tc>
          <w:tcPr>
            <w:tcW w:w="3261" w:type="dxa"/>
            <w:vAlign w:val="top"/>
          </w:tcPr>
          <w:p>
            <w:pPr>
              <w:pStyle w:val="TableText"/>
              <w:ind w:left="1497"/>
              <w:spacing w:before="109"/>
              <w:rPr>
                <w:sz w:val="17"/>
                <w:szCs w:val="17"/>
              </w:rPr>
            </w:pPr>
            <w:r>
              <w:rPr>
                <w:sz w:val="17"/>
                <w:szCs w:val="17"/>
                <w:spacing w:val="-2"/>
              </w:rPr>
              <w:t>288</w:t>
            </w:r>
          </w:p>
        </w:tc>
      </w:tr>
      <w:tr>
        <w:trPr>
          <w:trHeight w:val="359" w:hRule="atLeast"/>
        </w:trPr>
        <w:tc>
          <w:tcPr>
            <w:tcW w:w="2692" w:type="dxa"/>
            <w:vAlign w:val="top"/>
          </w:tcPr>
          <w:p>
            <w:pPr>
              <w:pStyle w:val="TableText"/>
              <w:ind w:left="1255"/>
              <w:spacing w:before="120"/>
              <w:rPr>
                <w:sz w:val="17"/>
                <w:szCs w:val="17"/>
              </w:rPr>
            </w:pPr>
            <w:r>
              <w:rPr>
                <w:sz w:val="17"/>
                <w:szCs w:val="17"/>
                <w:spacing w:val="-5"/>
              </w:rPr>
              <w:t>17</w:t>
            </w:r>
          </w:p>
        </w:tc>
        <w:tc>
          <w:tcPr>
            <w:tcW w:w="3236" w:type="dxa"/>
            <w:vAlign w:val="top"/>
          </w:tcPr>
          <w:p>
            <w:pPr>
              <w:pStyle w:val="TableText"/>
              <w:ind w:left="1523"/>
              <w:spacing w:before="120"/>
              <w:rPr>
                <w:sz w:val="17"/>
                <w:szCs w:val="17"/>
              </w:rPr>
            </w:pPr>
            <w:r>
              <w:rPr>
                <w:sz w:val="17"/>
                <w:szCs w:val="17"/>
                <w:spacing w:val="-2"/>
              </w:rPr>
              <w:t>81</w:t>
            </w:r>
          </w:p>
        </w:tc>
        <w:tc>
          <w:tcPr>
            <w:tcW w:w="3261" w:type="dxa"/>
            <w:vAlign w:val="top"/>
          </w:tcPr>
          <w:p>
            <w:pPr>
              <w:pStyle w:val="TableText"/>
              <w:ind w:left="1497"/>
              <w:spacing w:before="120"/>
              <w:rPr>
                <w:sz w:val="17"/>
                <w:szCs w:val="17"/>
              </w:rPr>
            </w:pPr>
            <w:r>
              <w:rPr>
                <w:sz w:val="17"/>
                <w:szCs w:val="17"/>
                <w:spacing w:val="-2"/>
              </w:rPr>
              <w:t>240</w:t>
            </w:r>
          </w:p>
        </w:tc>
      </w:tr>
      <w:tr>
        <w:trPr>
          <w:trHeight w:val="349" w:hRule="atLeast"/>
        </w:trPr>
        <w:tc>
          <w:tcPr>
            <w:tcW w:w="2692" w:type="dxa"/>
            <w:vAlign w:val="top"/>
          </w:tcPr>
          <w:p>
            <w:pPr>
              <w:pStyle w:val="TableText"/>
              <w:ind w:left="1164"/>
              <w:spacing w:before="111" w:line="239" w:lineRule="auto"/>
              <w:rPr>
                <w:sz w:val="17"/>
                <w:szCs w:val="17"/>
              </w:rPr>
            </w:pPr>
            <w:r>
              <w:rPr>
                <w:sz w:val="17"/>
                <w:szCs w:val="17"/>
                <w:spacing w:val="-4"/>
              </w:rPr>
              <w:t>17.5</w:t>
            </w:r>
          </w:p>
        </w:tc>
        <w:tc>
          <w:tcPr>
            <w:tcW w:w="3236" w:type="dxa"/>
            <w:vAlign w:val="top"/>
          </w:tcPr>
          <w:p>
            <w:pPr>
              <w:pStyle w:val="TableText"/>
              <w:ind w:left="1523"/>
              <w:spacing w:before="111"/>
              <w:rPr>
                <w:sz w:val="17"/>
                <w:szCs w:val="17"/>
              </w:rPr>
            </w:pPr>
            <w:r>
              <w:rPr>
                <w:sz w:val="17"/>
                <w:szCs w:val="17"/>
                <w:spacing w:val="-3"/>
              </w:rPr>
              <w:t>75</w:t>
            </w:r>
          </w:p>
        </w:tc>
        <w:tc>
          <w:tcPr>
            <w:tcW w:w="3261" w:type="dxa"/>
            <w:vAlign w:val="top"/>
          </w:tcPr>
          <w:p>
            <w:pPr>
              <w:pStyle w:val="TableText"/>
              <w:ind w:left="1497"/>
              <w:spacing w:before="111"/>
              <w:rPr>
                <w:sz w:val="17"/>
                <w:szCs w:val="17"/>
              </w:rPr>
            </w:pPr>
            <w:r>
              <w:rPr>
                <w:sz w:val="17"/>
                <w:szCs w:val="17"/>
                <w:spacing w:val="-2"/>
              </w:rPr>
              <w:t>213</w:t>
            </w:r>
          </w:p>
        </w:tc>
      </w:tr>
      <w:tr>
        <w:trPr>
          <w:trHeight w:val="354" w:hRule="atLeast"/>
        </w:trPr>
        <w:tc>
          <w:tcPr>
            <w:tcW w:w="9189" w:type="dxa"/>
            <w:vAlign w:val="top"/>
            <w:gridSpan w:val="3"/>
          </w:tcPr>
          <w:p>
            <w:pPr>
              <w:pStyle w:val="TableText"/>
              <w:ind w:left="435"/>
              <w:spacing w:before="96" w:line="219" w:lineRule="auto"/>
              <w:rPr>
                <w:sz w:val="17"/>
                <w:szCs w:val="17"/>
              </w:rPr>
            </w:pPr>
            <w:r>
              <w:rPr>
                <w:sz w:val="17"/>
                <w:szCs w:val="17"/>
              </w:rPr>
              <w:t>注：ⅡB类的两个最大电流值由5.32 W得出。</w:t>
            </w:r>
          </w:p>
        </w:tc>
      </w:tr>
    </w:tbl>
    <w:p>
      <w:pPr>
        <w:spacing w:line="129" w:lineRule="exact"/>
        <w:rPr>
          <w:rFonts w:ascii="Arial"/>
          <w:sz w:val="11"/>
        </w:rPr>
      </w:pPr>
      <w:r/>
    </w:p>
    <w:p>
      <w:pPr>
        <w:spacing w:line="129" w:lineRule="exact"/>
        <w:sectPr>
          <w:headerReference w:type="default" r:id="rId264"/>
          <w:footerReference w:type="default" r:id="rId265"/>
          <w:pgSz w:w="11400" w:h="16820"/>
          <w:pgMar w:top="1611" w:right="999" w:bottom="1295" w:left="1164" w:header="1304" w:footer="1133" w:gutter="0"/>
        </w:sectPr>
        <w:rPr>
          <w:rFonts w:ascii="Arial" w:hAnsi="Arial" w:eastAsia="Arial" w:cs="Arial"/>
          <w:sz w:val="11"/>
          <w:szCs w:val="11"/>
        </w:rPr>
      </w:pPr>
    </w:p>
    <w:p>
      <w:pPr>
        <w:spacing w:line="307" w:lineRule="auto"/>
        <w:rPr>
          <w:rFonts w:ascii="Arial"/>
          <w:sz w:val="21"/>
        </w:rPr>
      </w:pPr>
      <w:r/>
    </w:p>
    <w:p>
      <w:pPr>
        <w:spacing w:line="308" w:lineRule="auto"/>
        <w:rPr>
          <w:rFonts w:ascii="Arial"/>
          <w:sz w:val="21"/>
        </w:rPr>
      </w:pPr>
      <w:r/>
    </w:p>
    <w:p>
      <w:pPr>
        <w:spacing w:line="308" w:lineRule="auto"/>
        <w:rPr>
          <w:rFonts w:ascii="Arial"/>
          <w:sz w:val="21"/>
        </w:rPr>
      </w:pPr>
      <w:r/>
    </w:p>
    <w:p>
      <w:pPr>
        <w:pStyle w:val="BodyText"/>
        <w:spacing w:before="57" w:line="192" w:lineRule="auto"/>
        <w:jc w:val="right"/>
        <w:rPr>
          <w:sz w:val="20"/>
          <w:szCs w:val="20"/>
        </w:rPr>
      </w:pPr>
      <w:bookmarkStart w:name="bookmark117" w:id="47"/>
      <w:bookmarkEnd w:id="47"/>
      <w:r>
        <w:rPr>
          <w:sz w:val="20"/>
          <w:szCs w:val="20"/>
          <w:spacing w:val="-2"/>
        </w:rPr>
        <w:t>GB/T</w:t>
      </w:r>
      <w:r>
        <w:rPr>
          <w:sz w:val="20"/>
          <w:szCs w:val="20"/>
          <w:spacing w:val="14"/>
        </w:rPr>
        <w:t xml:space="preserve">    </w:t>
      </w:r>
      <w:r>
        <w:rPr>
          <w:sz w:val="20"/>
          <w:szCs w:val="20"/>
          <w:spacing w:val="-2"/>
        </w:rPr>
        <w:t>3836.4—2021</w:t>
      </w:r>
    </w:p>
    <w:p>
      <w:pPr>
        <w:pStyle w:val="BodyText"/>
        <w:ind w:left="599"/>
        <w:spacing w:before="288" w:line="219" w:lineRule="auto"/>
        <w:rPr>
          <w:rFonts w:ascii="SimSun" w:hAnsi="SimSun" w:eastAsia="SimSun" w:cs="SimSun"/>
          <w:sz w:val="20"/>
          <w:szCs w:val="20"/>
        </w:rPr>
      </w:pPr>
      <w:r>
        <w:rPr>
          <w:rFonts w:ascii="SimSun" w:hAnsi="SimSun" w:eastAsia="SimSun" w:cs="SimSun"/>
          <w:sz w:val="20"/>
          <w:szCs w:val="20"/>
          <w:spacing w:val="6"/>
        </w:rPr>
        <w:t>最大输出功率</w:t>
      </w:r>
      <w:r>
        <w:rPr>
          <w:sz w:val="20"/>
          <w:szCs w:val="20"/>
          <w:spacing w:val="6"/>
        </w:rPr>
        <w:t>P</w:t>
      </w:r>
      <w:r>
        <w:rPr>
          <w:rFonts w:ascii="SimSun" w:hAnsi="SimSun" w:eastAsia="SimSun" w:cs="SimSun"/>
          <w:sz w:val="20"/>
          <w:szCs w:val="20"/>
          <w:spacing w:val="6"/>
        </w:rPr>
        <w:t>。不应超过5.32 </w:t>
      </w:r>
      <w:r>
        <w:rPr>
          <w:sz w:val="20"/>
          <w:szCs w:val="20"/>
          <w:spacing w:val="6"/>
        </w:rPr>
        <w:t>W</w:t>
      </w:r>
      <w:r>
        <w:rPr>
          <w:rFonts w:ascii="SimSun" w:hAnsi="SimSun" w:eastAsia="SimSun" w:cs="SimSun"/>
          <w:sz w:val="20"/>
          <w:szCs w:val="20"/>
          <w:spacing w:val="6"/>
        </w:rPr>
        <w:t>。</w:t>
      </w:r>
    </w:p>
    <w:p>
      <w:pPr>
        <w:pStyle w:val="BodyText"/>
        <w:ind w:left="179"/>
        <w:spacing w:before="270" w:line="221" w:lineRule="auto"/>
        <w:rPr>
          <w:rFonts w:ascii="SimHei" w:hAnsi="SimHei" w:eastAsia="SimHei" w:cs="SimHei"/>
          <w:sz w:val="19"/>
          <w:szCs w:val="19"/>
        </w:rPr>
      </w:pPr>
      <w:r>
        <w:rPr>
          <w:sz w:val="19"/>
          <w:szCs w:val="19"/>
          <w:spacing w:val="8"/>
        </w:rPr>
        <w:t>G.2.2.3      “</w:t>
      </w:r>
      <w:r>
        <w:rPr>
          <w:sz w:val="19"/>
          <w:szCs w:val="19"/>
        </w:rPr>
        <w:t>ic</w:t>
      </w:r>
      <w:r>
        <w:rPr>
          <w:sz w:val="19"/>
          <w:szCs w:val="19"/>
          <w:spacing w:val="8"/>
        </w:rPr>
        <w:t>”</w:t>
      </w:r>
      <w:r>
        <w:rPr>
          <w:rFonts w:ascii="SimHei" w:hAnsi="SimHei" w:eastAsia="SimHei" w:cs="SimHei"/>
          <w:sz w:val="19"/>
          <w:szCs w:val="19"/>
          <w:spacing w:val="8"/>
        </w:rPr>
        <w:t>等</w:t>
      </w:r>
      <w:r>
        <w:rPr>
          <w:rFonts w:ascii="SimHei" w:hAnsi="SimHei" w:eastAsia="SimHei" w:cs="SimHei"/>
          <w:sz w:val="19"/>
          <w:szCs w:val="19"/>
          <w:spacing w:val="-19"/>
        </w:rPr>
        <w:t xml:space="preserve"> </w:t>
      </w:r>
      <w:r>
        <w:rPr>
          <w:rFonts w:ascii="SimHei" w:hAnsi="SimHei" w:eastAsia="SimHei" w:cs="SimHei"/>
          <w:sz w:val="19"/>
          <w:szCs w:val="19"/>
          <w:spacing w:val="8"/>
        </w:rPr>
        <w:t>级</w:t>
      </w:r>
      <w:r>
        <w:rPr>
          <w:sz w:val="19"/>
          <w:szCs w:val="19"/>
        </w:rPr>
        <w:t>FISCO</w:t>
      </w:r>
      <w:r>
        <w:rPr>
          <w:sz w:val="19"/>
          <w:szCs w:val="19"/>
          <w:spacing w:val="8"/>
        </w:rPr>
        <w:t xml:space="preserve">  </w:t>
      </w:r>
      <w:r>
        <w:rPr>
          <w:rFonts w:ascii="SimHei" w:hAnsi="SimHei" w:eastAsia="SimHei" w:cs="SimHei"/>
          <w:sz w:val="19"/>
          <w:szCs w:val="19"/>
          <w:spacing w:val="8"/>
        </w:rPr>
        <w:t>供电电源的附加要求</w:t>
      </w:r>
    </w:p>
    <w:p>
      <w:pPr>
        <w:pStyle w:val="BodyText"/>
        <w:ind w:left="179" w:right="71" w:firstLine="389"/>
        <w:spacing w:before="254" w:line="270" w:lineRule="auto"/>
        <w:rPr>
          <w:rFonts w:ascii="SimSun" w:hAnsi="SimSun" w:eastAsia="SimSun" w:cs="SimSun"/>
          <w:sz w:val="20"/>
          <w:szCs w:val="20"/>
        </w:rPr>
      </w:pPr>
      <w:r>
        <w:rPr>
          <w:rFonts w:ascii="SimSun" w:hAnsi="SimSun" w:eastAsia="SimSun" w:cs="SimSun"/>
          <w:sz w:val="20"/>
          <w:szCs w:val="20"/>
          <w:spacing w:val="4"/>
        </w:rPr>
        <w:t>对于“</w:t>
      </w:r>
      <w:r>
        <w:rPr>
          <w:sz w:val="20"/>
          <w:szCs w:val="20"/>
        </w:rPr>
        <w:t>ic</w:t>
      </w:r>
      <w:r>
        <w:rPr>
          <w:sz w:val="20"/>
          <w:szCs w:val="20"/>
          <w:spacing w:val="4"/>
        </w:rPr>
        <w:t>”</w:t>
      </w:r>
      <w:r>
        <w:rPr>
          <w:rFonts w:ascii="SimSun" w:hAnsi="SimSun" w:eastAsia="SimSun" w:cs="SimSun"/>
          <w:sz w:val="20"/>
          <w:szCs w:val="20"/>
          <w:spacing w:val="4"/>
        </w:rPr>
        <w:t>等级</w:t>
      </w:r>
      <w:r>
        <w:rPr>
          <w:sz w:val="20"/>
          <w:szCs w:val="20"/>
        </w:rPr>
        <w:t>FISCO</w:t>
      </w:r>
      <w:r>
        <w:rPr>
          <w:sz w:val="20"/>
          <w:szCs w:val="20"/>
          <w:spacing w:val="4"/>
        </w:rPr>
        <w:t xml:space="preserve">  </w:t>
      </w:r>
      <w:r>
        <w:rPr>
          <w:rFonts w:ascii="SimSun" w:hAnsi="SimSun" w:eastAsia="SimSun" w:cs="SimSun"/>
          <w:sz w:val="20"/>
          <w:szCs w:val="20"/>
          <w:spacing w:val="4"/>
        </w:rPr>
        <w:t>供电电源的最大输出电流</w:t>
      </w:r>
      <w:r>
        <w:rPr>
          <w:rFonts w:ascii="SimSun" w:hAnsi="SimSun" w:eastAsia="SimSun" w:cs="SimSun"/>
          <w:sz w:val="20"/>
          <w:szCs w:val="20"/>
          <w:spacing w:val="-58"/>
        </w:rPr>
        <w:t xml:space="preserve"> </w:t>
      </w:r>
      <w:r>
        <w:rPr>
          <w:sz w:val="20"/>
          <w:szCs w:val="20"/>
          <w:spacing w:val="4"/>
        </w:rPr>
        <w:t>I</w:t>
      </w:r>
      <w:r>
        <w:rPr>
          <w:rFonts w:ascii="SimSun" w:hAnsi="SimSun" w:eastAsia="SimSun" w:cs="SimSun"/>
          <w:sz w:val="20"/>
          <w:szCs w:val="20"/>
          <w:spacing w:val="4"/>
        </w:rPr>
        <w:t>。</w:t>
      </w:r>
      <w:r>
        <w:rPr>
          <w:rFonts w:ascii="SimSun" w:hAnsi="SimSun" w:eastAsia="SimSun" w:cs="SimSun"/>
          <w:sz w:val="20"/>
          <w:szCs w:val="20"/>
          <w:spacing w:val="3"/>
        </w:rPr>
        <w:t>应按本文件来确定。对于“</w:t>
      </w:r>
      <w:r>
        <w:rPr>
          <w:sz w:val="20"/>
          <w:szCs w:val="20"/>
        </w:rPr>
        <w:t>ic</w:t>
      </w:r>
      <w:r>
        <w:rPr>
          <w:sz w:val="20"/>
          <w:szCs w:val="20"/>
          <w:spacing w:val="3"/>
        </w:rPr>
        <w:t>” </w:t>
      </w:r>
      <w:r>
        <w:rPr>
          <w:rFonts w:ascii="SimSun" w:hAnsi="SimSun" w:eastAsia="SimSun" w:cs="SimSun"/>
          <w:sz w:val="20"/>
          <w:szCs w:val="20"/>
          <w:spacing w:val="3"/>
        </w:rPr>
        <w:t>等级</w:t>
      </w:r>
      <w:r>
        <w:rPr>
          <w:rFonts w:ascii="SimSun" w:hAnsi="SimSun" w:eastAsia="SimSun" w:cs="SimSun"/>
          <w:sz w:val="20"/>
          <w:szCs w:val="20"/>
          <w:spacing w:val="-41"/>
        </w:rPr>
        <w:t xml:space="preserve"> </w:t>
      </w:r>
      <w:r>
        <w:rPr>
          <w:sz w:val="20"/>
          <w:szCs w:val="20"/>
        </w:rPr>
        <w:t>FISCO</w:t>
      </w:r>
      <w:r>
        <w:rPr>
          <w:sz w:val="20"/>
          <w:szCs w:val="20"/>
          <w:spacing w:val="3"/>
        </w:rPr>
        <w:t xml:space="preserve">  </w:t>
      </w:r>
      <w:r>
        <w:rPr>
          <w:rFonts w:ascii="SimSun" w:hAnsi="SimSun" w:eastAsia="SimSun" w:cs="SimSun"/>
          <w:sz w:val="20"/>
          <w:szCs w:val="20"/>
          <w:spacing w:val="3"/>
        </w:rPr>
        <w:t>矩形</w:t>
      </w:r>
      <w:r>
        <w:rPr>
          <w:rFonts w:ascii="SimSun" w:hAnsi="SimSun" w:eastAsia="SimSun" w:cs="SimSun"/>
          <w:sz w:val="20"/>
          <w:szCs w:val="20"/>
        </w:rPr>
        <w:t xml:space="preserve"> </w:t>
      </w:r>
      <w:r>
        <w:rPr>
          <w:rFonts w:ascii="SimSun" w:hAnsi="SimSun" w:eastAsia="SimSun" w:cs="SimSun"/>
          <w:sz w:val="20"/>
          <w:szCs w:val="20"/>
          <w:spacing w:val="-1"/>
        </w:rPr>
        <w:t>特性电源，可使用表</w:t>
      </w:r>
      <w:r>
        <w:rPr>
          <w:sz w:val="20"/>
          <w:szCs w:val="20"/>
          <w:spacing w:val="-1"/>
        </w:rPr>
        <w:t>G.2</w:t>
      </w:r>
      <w:r>
        <w:rPr>
          <w:sz w:val="20"/>
          <w:szCs w:val="20"/>
          <w:spacing w:val="49"/>
          <w:w w:val="101"/>
        </w:rPr>
        <w:t xml:space="preserve"> </w:t>
      </w:r>
      <w:r>
        <w:rPr>
          <w:rFonts w:ascii="SimSun" w:hAnsi="SimSun" w:eastAsia="SimSun" w:cs="SimSun"/>
          <w:sz w:val="20"/>
          <w:szCs w:val="20"/>
          <w:spacing w:val="-1"/>
        </w:rPr>
        <w:t>确定。</w:t>
      </w:r>
    </w:p>
    <w:p>
      <w:pPr>
        <w:pStyle w:val="BodyText"/>
        <w:ind w:left="1952"/>
        <w:spacing w:before="221" w:line="221" w:lineRule="auto"/>
        <w:rPr>
          <w:rFonts w:ascii="SimHei" w:hAnsi="SimHei" w:eastAsia="SimHei" w:cs="SimHei"/>
          <w:sz w:val="19"/>
          <w:szCs w:val="19"/>
        </w:rPr>
      </w:pPr>
      <w:r>
        <w:rPr>
          <w:rFonts w:ascii="SimSun" w:hAnsi="SimSun" w:eastAsia="SimSun" w:cs="SimSun"/>
          <w:sz w:val="19"/>
          <w:szCs w:val="19"/>
          <w:b/>
          <w:bCs/>
          <w:spacing w:val="10"/>
        </w:rPr>
        <w:t>表</w:t>
      </w:r>
      <w:r>
        <w:rPr>
          <w:rFonts w:ascii="SimSun" w:hAnsi="SimSun" w:eastAsia="SimSun" w:cs="SimSun"/>
          <w:sz w:val="19"/>
          <w:szCs w:val="19"/>
          <w:spacing w:val="-31"/>
        </w:rPr>
        <w:t xml:space="preserve"> </w:t>
      </w:r>
      <w:r>
        <w:rPr>
          <w:sz w:val="19"/>
          <w:szCs w:val="19"/>
          <w:b/>
          <w:bCs/>
          <w:spacing w:val="10"/>
        </w:rPr>
        <w:t>G.2     “</w:t>
      </w:r>
      <w:r>
        <w:rPr>
          <w:sz w:val="19"/>
          <w:szCs w:val="19"/>
          <w:b/>
          <w:bCs/>
        </w:rPr>
        <w:t>ic</w:t>
      </w:r>
      <w:r>
        <w:rPr>
          <w:sz w:val="19"/>
          <w:szCs w:val="19"/>
          <w:b/>
          <w:bCs/>
          <w:spacing w:val="10"/>
        </w:rPr>
        <w:t>”</w:t>
      </w:r>
      <w:r>
        <w:rPr>
          <w:rFonts w:ascii="SimSun" w:hAnsi="SimSun" w:eastAsia="SimSun" w:cs="SimSun"/>
          <w:sz w:val="19"/>
          <w:szCs w:val="19"/>
          <w:b/>
          <w:bCs/>
          <w:spacing w:val="10"/>
        </w:rPr>
        <w:t>等</w:t>
      </w:r>
      <w:r>
        <w:rPr>
          <w:rFonts w:ascii="SimSun" w:hAnsi="SimSun" w:eastAsia="SimSun" w:cs="SimSun"/>
          <w:sz w:val="19"/>
          <w:szCs w:val="19"/>
          <w:spacing w:val="-39"/>
        </w:rPr>
        <w:t xml:space="preserve"> </w:t>
      </w:r>
      <w:r>
        <w:rPr>
          <w:rFonts w:ascii="SimSun" w:hAnsi="SimSun" w:eastAsia="SimSun" w:cs="SimSun"/>
          <w:sz w:val="19"/>
          <w:szCs w:val="19"/>
          <w:b/>
          <w:bCs/>
          <w:spacing w:val="10"/>
        </w:rPr>
        <w:t>级</w:t>
      </w:r>
      <w:r>
        <w:rPr>
          <w:rFonts w:ascii="SimSun" w:hAnsi="SimSun" w:eastAsia="SimSun" w:cs="SimSun"/>
          <w:sz w:val="19"/>
          <w:szCs w:val="19"/>
          <w:spacing w:val="-44"/>
        </w:rPr>
        <w:t xml:space="preserve"> </w:t>
      </w:r>
      <w:r>
        <w:rPr>
          <w:sz w:val="19"/>
          <w:szCs w:val="19"/>
          <w:b/>
          <w:bCs/>
        </w:rPr>
        <w:t>FISCO</w:t>
      </w:r>
      <w:r>
        <w:rPr>
          <w:sz w:val="19"/>
          <w:szCs w:val="19"/>
          <w:b/>
          <w:bCs/>
          <w:spacing w:val="26"/>
          <w:w w:val="101"/>
        </w:rPr>
        <w:t xml:space="preserve"> </w:t>
      </w:r>
      <w:r>
        <w:rPr>
          <w:rFonts w:ascii="SimHei" w:hAnsi="SimHei" w:eastAsia="SimHei" w:cs="SimHei"/>
          <w:sz w:val="19"/>
          <w:szCs w:val="19"/>
          <w:spacing w:val="10"/>
        </w:rPr>
        <w:t>矩形特性电源</w:t>
      </w:r>
      <w:r>
        <w:rPr>
          <w:rFonts w:ascii="SimHei" w:hAnsi="SimHei" w:eastAsia="SimHei" w:cs="SimHei"/>
          <w:sz w:val="19"/>
          <w:szCs w:val="19"/>
          <w:spacing w:val="9"/>
        </w:rPr>
        <w:t>用最大输出电流的评定</w:t>
      </w:r>
    </w:p>
    <w:p>
      <w:pPr>
        <w:spacing w:before="1"/>
        <w:rPr/>
      </w:pPr>
      <w:r/>
    </w:p>
    <w:tbl>
      <w:tblPr>
        <w:tblStyle w:val="TableNormal"/>
        <w:tblW w:w="9190" w:type="dxa"/>
        <w:tblInd w:w="1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92"/>
        <w:gridCol w:w="3236"/>
        <w:gridCol w:w="3262"/>
      </w:tblGrid>
      <w:tr>
        <w:trPr>
          <w:trHeight w:val="722" w:hRule="atLeast"/>
        </w:trPr>
        <w:tc>
          <w:tcPr>
            <w:tcW w:w="2692" w:type="dxa"/>
            <w:vAlign w:val="top"/>
          </w:tcPr>
          <w:p>
            <w:pPr>
              <w:pStyle w:val="TableText"/>
              <w:ind w:left="1283" w:right="1182" w:hanging="39"/>
              <w:spacing w:before="172" w:line="262" w:lineRule="auto"/>
              <w:rPr>
                <w:sz w:val="19"/>
                <w:szCs w:val="19"/>
              </w:rPr>
            </w:pPr>
            <w:r>
              <w:rPr>
                <w:sz w:val="19"/>
                <w:szCs w:val="19"/>
                <w:spacing w:val="-16"/>
              </w:rPr>
              <w:t>U。</w:t>
            </w:r>
            <w:r>
              <w:rPr>
                <w:sz w:val="19"/>
                <w:szCs w:val="19"/>
              </w:rPr>
              <w:t xml:space="preserve"> </w:t>
            </w:r>
            <w:r>
              <w:rPr>
                <w:sz w:val="19"/>
                <w:szCs w:val="19"/>
              </w:rPr>
              <w:t>V</w:t>
            </w:r>
          </w:p>
        </w:tc>
        <w:tc>
          <w:tcPr>
            <w:tcW w:w="3236" w:type="dxa"/>
            <w:vAlign w:val="top"/>
          </w:tcPr>
          <w:p>
            <w:pPr>
              <w:pStyle w:val="TableText"/>
              <w:ind w:left="992"/>
              <w:spacing w:before="122" w:line="219" w:lineRule="auto"/>
              <w:rPr>
                <w:sz w:val="19"/>
                <w:szCs w:val="19"/>
              </w:rPr>
            </w:pPr>
            <w:r>
              <w:rPr>
                <w:sz w:val="19"/>
                <w:szCs w:val="19"/>
              </w:rPr>
              <w:t>ⅡC类允许电流</w:t>
            </w:r>
          </w:p>
          <w:p>
            <w:pPr>
              <w:pStyle w:val="TableText"/>
              <w:ind w:left="1513"/>
              <w:spacing w:before="122" w:line="184" w:lineRule="auto"/>
              <w:rPr>
                <w:sz w:val="19"/>
                <w:szCs w:val="19"/>
              </w:rPr>
            </w:pPr>
            <w:r>
              <w:rPr>
                <w:sz w:val="19"/>
                <w:szCs w:val="19"/>
                <w:spacing w:val="-1"/>
              </w:rPr>
              <w:t>mA</w:t>
            </w:r>
          </w:p>
        </w:tc>
        <w:tc>
          <w:tcPr>
            <w:tcW w:w="3262" w:type="dxa"/>
            <w:vAlign w:val="top"/>
          </w:tcPr>
          <w:p>
            <w:pPr>
              <w:pStyle w:val="TableText"/>
              <w:ind w:left="1006"/>
              <w:spacing w:before="102" w:line="219" w:lineRule="auto"/>
              <w:rPr>
                <w:sz w:val="19"/>
                <w:szCs w:val="19"/>
              </w:rPr>
            </w:pPr>
            <w:r>
              <w:rPr>
                <w:sz w:val="19"/>
                <w:szCs w:val="19"/>
              </w:rPr>
              <w:t>ⅡB类允许电流</w:t>
            </w:r>
          </w:p>
          <w:p>
            <w:pPr>
              <w:pStyle w:val="TableText"/>
              <w:ind w:left="1526"/>
              <w:spacing w:before="132" w:line="184" w:lineRule="auto"/>
              <w:rPr>
                <w:sz w:val="19"/>
                <w:szCs w:val="19"/>
              </w:rPr>
            </w:pPr>
            <w:r>
              <w:rPr>
                <w:sz w:val="19"/>
                <w:szCs w:val="19"/>
                <w:spacing w:val="-1"/>
              </w:rPr>
              <w:t>mA</w:t>
            </w:r>
          </w:p>
        </w:tc>
      </w:tr>
      <w:tr>
        <w:trPr>
          <w:trHeight w:val="348" w:hRule="atLeast"/>
        </w:trPr>
        <w:tc>
          <w:tcPr>
            <w:tcW w:w="2692" w:type="dxa"/>
            <w:vAlign w:val="top"/>
          </w:tcPr>
          <w:p>
            <w:pPr>
              <w:pStyle w:val="TableText"/>
              <w:ind w:left="1244"/>
              <w:spacing w:before="99" w:line="232" w:lineRule="auto"/>
              <w:rPr>
                <w:sz w:val="19"/>
                <w:szCs w:val="19"/>
              </w:rPr>
            </w:pPr>
            <w:r>
              <w:rPr>
                <w:sz w:val="19"/>
                <w:szCs w:val="19"/>
                <w:spacing w:val="-6"/>
              </w:rPr>
              <w:t>14</w:t>
            </w:r>
          </w:p>
        </w:tc>
        <w:tc>
          <w:tcPr>
            <w:tcW w:w="3236" w:type="dxa"/>
            <w:vAlign w:val="top"/>
          </w:tcPr>
          <w:p>
            <w:pPr>
              <w:pStyle w:val="TableText"/>
              <w:ind w:left="1462"/>
              <w:spacing w:before="99" w:line="232" w:lineRule="auto"/>
              <w:rPr>
                <w:sz w:val="19"/>
                <w:szCs w:val="19"/>
              </w:rPr>
            </w:pPr>
            <w:r>
              <w:rPr>
                <w:sz w:val="19"/>
                <w:szCs w:val="19"/>
                <w:spacing w:val="-3"/>
              </w:rPr>
              <w:t>274</w:t>
            </w:r>
          </w:p>
        </w:tc>
        <w:tc>
          <w:tcPr>
            <w:tcW w:w="3262" w:type="dxa"/>
            <w:vAlign w:val="top"/>
          </w:tcPr>
          <w:p>
            <w:pPr>
              <w:pStyle w:val="TableText"/>
              <w:ind w:left="1476"/>
              <w:spacing w:before="99" w:line="232" w:lineRule="auto"/>
              <w:rPr>
                <w:sz w:val="19"/>
                <w:szCs w:val="19"/>
              </w:rPr>
            </w:pPr>
            <w:r>
              <w:rPr>
                <w:sz w:val="19"/>
                <w:szCs w:val="19"/>
                <w:spacing w:val="-3"/>
              </w:rPr>
              <w:t>570</w:t>
            </w:r>
          </w:p>
        </w:tc>
      </w:tr>
      <w:tr>
        <w:trPr>
          <w:trHeight w:val="349" w:hRule="atLeast"/>
        </w:trPr>
        <w:tc>
          <w:tcPr>
            <w:tcW w:w="2692" w:type="dxa"/>
            <w:vAlign w:val="top"/>
          </w:tcPr>
          <w:p>
            <w:pPr>
              <w:pStyle w:val="TableText"/>
              <w:ind w:left="1244"/>
              <w:spacing w:before="102" w:line="230" w:lineRule="auto"/>
              <w:rPr>
                <w:sz w:val="19"/>
                <w:szCs w:val="19"/>
              </w:rPr>
            </w:pPr>
            <w:r>
              <w:rPr>
                <w:sz w:val="19"/>
                <w:szCs w:val="19"/>
                <w:spacing w:val="-6"/>
              </w:rPr>
              <w:t>15</w:t>
            </w:r>
          </w:p>
        </w:tc>
        <w:tc>
          <w:tcPr>
            <w:tcW w:w="3236" w:type="dxa"/>
            <w:vAlign w:val="top"/>
          </w:tcPr>
          <w:p>
            <w:pPr>
              <w:pStyle w:val="TableText"/>
              <w:ind w:left="1462"/>
              <w:spacing w:before="102" w:line="230" w:lineRule="auto"/>
              <w:rPr>
                <w:sz w:val="19"/>
                <w:szCs w:val="19"/>
              </w:rPr>
            </w:pPr>
            <w:r>
              <w:rPr>
                <w:sz w:val="19"/>
                <w:szCs w:val="19"/>
                <w:spacing w:val="-5"/>
              </w:rPr>
              <w:t>199</w:t>
            </w:r>
          </w:p>
        </w:tc>
        <w:tc>
          <w:tcPr>
            <w:tcW w:w="3262" w:type="dxa"/>
            <w:vAlign w:val="top"/>
          </w:tcPr>
          <w:p>
            <w:pPr>
              <w:pStyle w:val="TableText"/>
              <w:ind w:left="1476"/>
              <w:spacing w:before="102" w:line="230" w:lineRule="auto"/>
              <w:rPr>
                <w:sz w:val="19"/>
                <w:szCs w:val="19"/>
              </w:rPr>
            </w:pPr>
            <w:r>
              <w:rPr>
                <w:sz w:val="19"/>
                <w:szCs w:val="19"/>
                <w:spacing w:val="-3"/>
              </w:rPr>
              <w:t>531</w:t>
            </w:r>
          </w:p>
        </w:tc>
      </w:tr>
      <w:tr>
        <w:trPr>
          <w:trHeight w:val="359" w:hRule="atLeast"/>
        </w:trPr>
        <w:tc>
          <w:tcPr>
            <w:tcW w:w="2692" w:type="dxa"/>
            <w:vAlign w:val="top"/>
          </w:tcPr>
          <w:p>
            <w:pPr>
              <w:pStyle w:val="TableText"/>
              <w:ind w:left="1244"/>
              <w:spacing w:before="112" w:line="230" w:lineRule="auto"/>
              <w:rPr>
                <w:sz w:val="19"/>
                <w:szCs w:val="19"/>
              </w:rPr>
            </w:pPr>
            <w:r>
              <w:rPr>
                <w:sz w:val="19"/>
                <w:szCs w:val="19"/>
                <w:spacing w:val="-6"/>
              </w:rPr>
              <w:t>16</w:t>
            </w:r>
          </w:p>
        </w:tc>
        <w:tc>
          <w:tcPr>
            <w:tcW w:w="3236" w:type="dxa"/>
            <w:vAlign w:val="top"/>
          </w:tcPr>
          <w:p>
            <w:pPr>
              <w:pStyle w:val="TableText"/>
              <w:ind w:left="1462"/>
              <w:spacing w:before="112" w:line="230" w:lineRule="auto"/>
              <w:rPr>
                <w:sz w:val="19"/>
                <w:szCs w:val="19"/>
              </w:rPr>
            </w:pPr>
            <w:r>
              <w:rPr>
                <w:sz w:val="19"/>
                <w:szCs w:val="19"/>
                <w:spacing w:val="-5"/>
              </w:rPr>
              <w:t>154</w:t>
            </w:r>
          </w:p>
        </w:tc>
        <w:tc>
          <w:tcPr>
            <w:tcW w:w="3262" w:type="dxa"/>
            <w:vAlign w:val="top"/>
          </w:tcPr>
          <w:p>
            <w:pPr>
              <w:pStyle w:val="TableText"/>
              <w:ind w:left="1476"/>
              <w:spacing w:before="112" w:line="230" w:lineRule="auto"/>
              <w:rPr>
                <w:sz w:val="19"/>
                <w:szCs w:val="19"/>
              </w:rPr>
            </w:pPr>
            <w:r>
              <w:rPr>
                <w:sz w:val="19"/>
                <w:szCs w:val="19"/>
                <w:spacing w:val="-2"/>
              </w:rPr>
              <w:t>432</w:t>
            </w:r>
          </w:p>
        </w:tc>
      </w:tr>
      <w:tr>
        <w:trPr>
          <w:trHeight w:val="349" w:hRule="atLeast"/>
        </w:trPr>
        <w:tc>
          <w:tcPr>
            <w:tcW w:w="2692" w:type="dxa"/>
            <w:vAlign w:val="top"/>
          </w:tcPr>
          <w:p>
            <w:pPr>
              <w:pStyle w:val="TableText"/>
              <w:ind w:left="1244"/>
              <w:spacing w:before="104" w:line="228" w:lineRule="auto"/>
              <w:rPr>
                <w:sz w:val="19"/>
                <w:szCs w:val="19"/>
              </w:rPr>
            </w:pPr>
            <w:r>
              <w:rPr>
                <w:sz w:val="19"/>
                <w:szCs w:val="19"/>
                <w:spacing w:val="-6"/>
              </w:rPr>
              <w:t>17</w:t>
            </w:r>
          </w:p>
        </w:tc>
        <w:tc>
          <w:tcPr>
            <w:tcW w:w="3236" w:type="dxa"/>
            <w:vAlign w:val="top"/>
          </w:tcPr>
          <w:p>
            <w:pPr>
              <w:pStyle w:val="TableText"/>
              <w:ind w:left="1462"/>
              <w:spacing w:before="104" w:line="228" w:lineRule="auto"/>
              <w:rPr>
                <w:sz w:val="19"/>
                <w:szCs w:val="19"/>
              </w:rPr>
            </w:pPr>
            <w:r>
              <w:rPr>
                <w:sz w:val="19"/>
                <w:szCs w:val="19"/>
                <w:spacing w:val="-5"/>
              </w:rPr>
              <w:t>121</w:t>
            </w:r>
          </w:p>
        </w:tc>
        <w:tc>
          <w:tcPr>
            <w:tcW w:w="3262" w:type="dxa"/>
            <w:vAlign w:val="top"/>
          </w:tcPr>
          <w:p>
            <w:pPr>
              <w:pStyle w:val="TableText"/>
              <w:ind w:left="1476"/>
              <w:spacing w:before="104" w:line="228" w:lineRule="auto"/>
              <w:rPr>
                <w:sz w:val="19"/>
                <w:szCs w:val="19"/>
              </w:rPr>
            </w:pPr>
            <w:r>
              <w:rPr>
                <w:sz w:val="19"/>
                <w:szCs w:val="19"/>
                <w:spacing w:val="-3"/>
              </w:rPr>
              <w:t>360</w:t>
            </w:r>
          </w:p>
        </w:tc>
      </w:tr>
      <w:tr>
        <w:trPr>
          <w:trHeight w:val="349" w:hRule="atLeast"/>
        </w:trPr>
        <w:tc>
          <w:tcPr>
            <w:tcW w:w="2692" w:type="dxa"/>
            <w:vAlign w:val="top"/>
          </w:tcPr>
          <w:p>
            <w:pPr>
              <w:pStyle w:val="TableText"/>
              <w:ind w:left="1144"/>
              <w:spacing w:before="104" w:line="228" w:lineRule="auto"/>
              <w:rPr>
                <w:sz w:val="19"/>
                <w:szCs w:val="19"/>
              </w:rPr>
            </w:pPr>
            <w:r>
              <w:rPr>
                <w:sz w:val="19"/>
                <w:szCs w:val="19"/>
                <w:spacing w:val="-5"/>
              </w:rPr>
              <w:t>17.5</w:t>
            </w:r>
          </w:p>
        </w:tc>
        <w:tc>
          <w:tcPr>
            <w:tcW w:w="3236" w:type="dxa"/>
            <w:vAlign w:val="top"/>
          </w:tcPr>
          <w:p>
            <w:pPr>
              <w:pStyle w:val="TableText"/>
              <w:ind w:left="1462"/>
              <w:spacing w:before="104" w:line="228" w:lineRule="auto"/>
              <w:rPr>
                <w:sz w:val="19"/>
                <w:szCs w:val="19"/>
              </w:rPr>
            </w:pPr>
            <w:r>
              <w:rPr>
                <w:sz w:val="19"/>
                <w:szCs w:val="19"/>
                <w:spacing w:val="-5"/>
              </w:rPr>
              <w:t>112</w:t>
            </w:r>
          </w:p>
        </w:tc>
        <w:tc>
          <w:tcPr>
            <w:tcW w:w="3262" w:type="dxa"/>
            <w:vAlign w:val="top"/>
          </w:tcPr>
          <w:p>
            <w:pPr>
              <w:pStyle w:val="TableText"/>
              <w:ind w:left="1476"/>
              <w:spacing w:before="104" w:line="228" w:lineRule="auto"/>
              <w:rPr>
                <w:sz w:val="19"/>
                <w:szCs w:val="19"/>
              </w:rPr>
            </w:pPr>
            <w:r>
              <w:rPr>
                <w:sz w:val="19"/>
                <w:szCs w:val="19"/>
                <w:spacing w:val="-3"/>
              </w:rPr>
              <w:t>319</w:t>
            </w:r>
          </w:p>
        </w:tc>
      </w:tr>
      <w:tr>
        <w:trPr>
          <w:trHeight w:val="353" w:hRule="atLeast"/>
        </w:trPr>
        <w:tc>
          <w:tcPr>
            <w:tcW w:w="9190" w:type="dxa"/>
            <w:vAlign w:val="top"/>
            <w:gridSpan w:val="3"/>
          </w:tcPr>
          <w:p>
            <w:pPr>
              <w:pStyle w:val="TableText"/>
              <w:ind w:left="424"/>
              <w:spacing w:before="50" w:line="200" w:lineRule="auto"/>
              <w:rPr>
                <w:sz w:val="27"/>
                <w:szCs w:val="27"/>
              </w:rPr>
            </w:pPr>
            <w:r>
              <w:rPr>
                <w:sz w:val="27"/>
                <w:szCs w:val="27"/>
              </w:rPr>
              <w:t>注：不限制“ic”等级FISCO电源的最大输出</w:t>
            </w:r>
            <w:r>
              <w:rPr>
                <w:sz w:val="27"/>
                <w:szCs w:val="27"/>
                <w:spacing w:val="-1"/>
              </w:rPr>
              <w:t>功率P。。</w:t>
            </w:r>
          </w:p>
        </w:tc>
      </w:tr>
    </w:tbl>
    <w:p>
      <w:pPr>
        <w:spacing w:line="397" w:lineRule="auto"/>
        <w:rPr>
          <w:rFonts w:ascii="Arial"/>
          <w:sz w:val="21"/>
        </w:rPr>
      </w:pPr>
      <w:r/>
    </w:p>
    <w:p>
      <w:pPr>
        <w:pStyle w:val="BodyText"/>
        <w:ind w:left="89" w:right="7323"/>
        <w:spacing w:before="63" w:line="457" w:lineRule="auto"/>
        <w:rPr>
          <w:rFonts w:ascii="SimHei" w:hAnsi="SimHei" w:eastAsia="SimHei" w:cs="SimHei"/>
          <w:sz w:val="19"/>
          <w:szCs w:val="19"/>
        </w:rPr>
      </w:pPr>
      <w:r>
        <w:rPr>
          <w:sz w:val="19"/>
          <w:szCs w:val="19"/>
          <w:b/>
          <w:bCs/>
          <w:spacing w:val="9"/>
        </w:rPr>
        <w:t>G.</w:t>
      </w:r>
      <w:r>
        <w:rPr>
          <w:rFonts w:ascii="SimHei" w:hAnsi="SimHei" w:eastAsia="SimHei" w:cs="SimHei"/>
          <w:sz w:val="19"/>
          <w:szCs w:val="19"/>
          <w:spacing w:val="9"/>
        </w:rPr>
        <w:t>3</w:t>
      </w:r>
      <w:r>
        <w:rPr>
          <w:rFonts w:ascii="SimHei" w:hAnsi="SimHei" w:eastAsia="SimHei" w:cs="SimHei"/>
          <w:sz w:val="19"/>
          <w:szCs w:val="19"/>
          <w:spacing w:val="17"/>
        </w:rPr>
        <w:t xml:space="preserve">  </w:t>
      </w:r>
      <w:r>
        <w:rPr>
          <w:sz w:val="19"/>
          <w:szCs w:val="19"/>
        </w:rPr>
        <w:t>FISCO</w:t>
      </w:r>
      <w:r>
        <w:rPr>
          <w:sz w:val="19"/>
          <w:szCs w:val="19"/>
          <w:spacing w:val="9"/>
        </w:rPr>
        <w:t xml:space="preserve">  </w:t>
      </w:r>
      <w:r>
        <w:rPr>
          <w:rFonts w:ascii="SimHei" w:hAnsi="SimHei" w:eastAsia="SimHei" w:cs="SimHei"/>
          <w:sz w:val="19"/>
          <w:szCs w:val="19"/>
          <w:spacing w:val="9"/>
        </w:rPr>
        <w:t>现场装置</w:t>
      </w:r>
      <w:r>
        <w:rPr>
          <w:rFonts w:ascii="SimHei" w:hAnsi="SimHei" w:eastAsia="SimHei" w:cs="SimHei"/>
          <w:sz w:val="19"/>
          <w:szCs w:val="19"/>
          <w:spacing w:val="1"/>
        </w:rPr>
        <w:t xml:space="preserve"> </w:t>
      </w:r>
      <w:r>
        <w:rPr>
          <w:sz w:val="19"/>
          <w:szCs w:val="19"/>
          <w:spacing w:val="3"/>
        </w:rPr>
        <w:t>G.</w:t>
      </w:r>
      <w:r>
        <w:rPr>
          <w:rFonts w:ascii="SimHei" w:hAnsi="SimHei" w:eastAsia="SimHei" w:cs="SimHei"/>
          <w:sz w:val="19"/>
          <w:szCs w:val="19"/>
          <w:spacing w:val="3"/>
        </w:rPr>
        <w:t>3.1</w:t>
      </w:r>
      <w:r>
        <w:rPr>
          <w:rFonts w:ascii="SimHei" w:hAnsi="SimHei" w:eastAsia="SimHei" w:cs="SimHei"/>
          <w:sz w:val="19"/>
          <w:szCs w:val="19"/>
          <w:spacing w:val="13"/>
        </w:rPr>
        <w:t xml:space="preserve">  </w:t>
      </w:r>
      <w:r>
        <w:rPr>
          <w:rFonts w:ascii="SimHei" w:hAnsi="SimHei" w:eastAsia="SimHei" w:cs="SimHei"/>
          <w:sz w:val="19"/>
          <w:szCs w:val="19"/>
          <w:spacing w:val="3"/>
        </w:rPr>
        <w:t>通则</w:t>
      </w:r>
    </w:p>
    <w:p>
      <w:pPr>
        <w:ind w:left="89" w:right="189" w:firstLine="350"/>
        <w:spacing w:before="1" w:line="300" w:lineRule="auto"/>
        <w:rPr>
          <w:rFonts w:ascii="SimSun" w:hAnsi="SimSun" w:eastAsia="SimSun" w:cs="SimSun"/>
          <w:sz w:val="20"/>
          <w:szCs w:val="20"/>
        </w:rPr>
      </w:pPr>
      <w:r>
        <w:rPr>
          <w:rFonts w:ascii="SimSun" w:hAnsi="SimSun" w:eastAsia="SimSun" w:cs="SimSun"/>
          <w:sz w:val="20"/>
          <w:szCs w:val="20"/>
          <w:spacing w:val="4"/>
        </w:rPr>
        <w:t>这些要求适用于与本安总线相连的设备，无论它们安装在危险场所内部还是外部，电源终端器和简</w:t>
      </w:r>
      <w:r>
        <w:rPr>
          <w:rFonts w:ascii="SimSun" w:hAnsi="SimSun" w:eastAsia="SimSun" w:cs="SimSun"/>
          <w:sz w:val="20"/>
          <w:szCs w:val="20"/>
          <w:spacing w:val="1"/>
        </w:rPr>
        <w:t xml:space="preserve"> </w:t>
      </w:r>
      <w:r>
        <w:rPr>
          <w:rFonts w:ascii="SimSun" w:hAnsi="SimSun" w:eastAsia="SimSun" w:cs="SimSun"/>
          <w:sz w:val="20"/>
          <w:szCs w:val="20"/>
          <w:spacing w:val="3"/>
        </w:rPr>
        <w:t>单装置除外。</w:t>
      </w:r>
    </w:p>
    <w:p>
      <w:pPr>
        <w:ind w:left="439"/>
        <w:spacing w:line="220" w:lineRule="auto"/>
        <w:rPr>
          <w:rFonts w:ascii="SimSun" w:hAnsi="SimSun" w:eastAsia="SimSun" w:cs="SimSun"/>
          <w:sz w:val="20"/>
          <w:szCs w:val="20"/>
        </w:rPr>
      </w:pPr>
      <w:r>
        <w:rPr>
          <w:rFonts w:ascii="SimSun" w:hAnsi="SimSun" w:eastAsia="SimSun" w:cs="SimSun"/>
          <w:sz w:val="20"/>
          <w:szCs w:val="20"/>
          <w:spacing w:val="5"/>
        </w:rPr>
        <w:t>这些要求如下：</w:t>
      </w:r>
    </w:p>
    <w:p>
      <w:pPr>
        <w:pStyle w:val="BodyText"/>
        <w:ind w:left="439"/>
        <w:spacing w:before="68" w:line="212" w:lineRule="auto"/>
        <w:rPr>
          <w:sz w:val="20"/>
          <w:szCs w:val="20"/>
        </w:rPr>
      </w:pPr>
      <w:r>
        <w:rPr>
          <w:sz w:val="20"/>
          <w:szCs w:val="20"/>
          <w:spacing w:val="4"/>
        </w:rPr>
        <w:t>a)</w:t>
      </w:r>
      <w:r>
        <w:rPr>
          <w:sz w:val="20"/>
          <w:szCs w:val="20"/>
          <w:spacing w:val="2"/>
        </w:rPr>
        <w:t xml:space="preserve">     </w:t>
      </w:r>
      <w:r>
        <w:rPr>
          <w:rFonts w:ascii="SimSun" w:hAnsi="SimSun" w:eastAsia="SimSun" w:cs="SimSun"/>
          <w:sz w:val="20"/>
          <w:szCs w:val="20"/>
          <w:spacing w:val="4"/>
        </w:rPr>
        <w:t>现场设备最低输入电压参数应为</w:t>
      </w:r>
      <w:r>
        <w:rPr>
          <w:sz w:val="20"/>
          <w:szCs w:val="20"/>
          <w:spacing w:val="4"/>
        </w:rPr>
        <w:t>U₁=17.5V;</w:t>
      </w:r>
    </w:p>
    <w:p>
      <w:pPr>
        <w:pStyle w:val="BodyText"/>
        <w:ind w:left="439"/>
        <w:spacing w:before="91" w:line="212" w:lineRule="auto"/>
        <w:rPr>
          <w:rFonts w:ascii="SimSun" w:hAnsi="SimSun" w:eastAsia="SimSun" w:cs="SimSun"/>
          <w:sz w:val="20"/>
          <w:szCs w:val="20"/>
        </w:rPr>
      </w:pPr>
      <w:r>
        <w:rPr>
          <w:sz w:val="20"/>
          <w:szCs w:val="20"/>
          <w:spacing w:val="6"/>
        </w:rPr>
        <w:t>b)    </w:t>
      </w:r>
      <w:r>
        <w:rPr>
          <w:rFonts w:ascii="SimSun" w:hAnsi="SimSun" w:eastAsia="SimSun" w:cs="SimSun"/>
          <w:sz w:val="20"/>
          <w:szCs w:val="20"/>
          <w:spacing w:val="6"/>
        </w:rPr>
        <w:t>总线端子应按本文件的要求对地隔离；</w:t>
      </w:r>
    </w:p>
    <w:p>
      <w:pPr>
        <w:pStyle w:val="BodyText"/>
        <w:ind w:left="839" w:right="215" w:hanging="400"/>
        <w:spacing w:before="81" w:line="272" w:lineRule="auto"/>
        <w:rPr>
          <w:rFonts w:ascii="SimSun" w:hAnsi="SimSun" w:eastAsia="SimSun" w:cs="SimSun"/>
          <w:sz w:val="20"/>
          <w:szCs w:val="20"/>
        </w:rPr>
      </w:pPr>
      <w:r>
        <w:rPr>
          <w:sz w:val="20"/>
          <w:szCs w:val="20"/>
          <w:spacing w:val="4"/>
        </w:rPr>
        <w:t>c)    </w:t>
      </w:r>
      <w:r>
        <w:rPr>
          <w:rFonts w:ascii="SimSun" w:hAnsi="SimSun" w:eastAsia="SimSun" w:cs="SimSun"/>
          <w:sz w:val="20"/>
          <w:szCs w:val="20"/>
          <w:spacing w:val="4"/>
        </w:rPr>
        <w:t>单独供电的现场设备的总线接线端子，应按本文件的要求与其他电源隔离，确保这些接线端子 </w:t>
      </w:r>
      <w:r>
        <w:rPr>
          <w:rFonts w:ascii="SimSun" w:hAnsi="SimSun" w:eastAsia="SimSun" w:cs="SimSun"/>
          <w:sz w:val="20"/>
          <w:szCs w:val="20"/>
          <w:spacing w:val="-1"/>
        </w:rPr>
        <w:t>保持无源，避免总线多点接地；</w:t>
      </w:r>
    </w:p>
    <w:p>
      <w:pPr>
        <w:pStyle w:val="BodyText"/>
        <w:ind w:left="839" w:right="246" w:hanging="400"/>
        <w:spacing w:before="30" w:line="277" w:lineRule="auto"/>
        <w:rPr>
          <w:rFonts w:ascii="SimSun" w:hAnsi="SimSun" w:eastAsia="SimSun" w:cs="SimSun"/>
          <w:sz w:val="20"/>
          <w:szCs w:val="20"/>
        </w:rPr>
      </w:pPr>
      <w:r>
        <w:rPr>
          <w:sz w:val="20"/>
          <w:szCs w:val="20"/>
          <w:spacing w:val="12"/>
        </w:rPr>
        <w:t>d)    </w:t>
      </w:r>
      <w:r>
        <w:rPr>
          <w:rFonts w:ascii="SimSun" w:hAnsi="SimSun" w:eastAsia="SimSun" w:cs="SimSun"/>
          <w:sz w:val="20"/>
          <w:szCs w:val="20"/>
          <w:spacing w:val="12"/>
        </w:rPr>
        <w:t>每一个现场装置的最大无保护内部电容</w:t>
      </w:r>
      <w:r>
        <w:rPr>
          <w:sz w:val="20"/>
          <w:szCs w:val="20"/>
          <w:spacing w:val="12"/>
        </w:rPr>
        <w:t>C;</w:t>
      </w:r>
      <w:r>
        <w:rPr>
          <w:sz w:val="20"/>
          <w:szCs w:val="20"/>
          <w:spacing w:val="38"/>
          <w:w w:val="101"/>
        </w:rPr>
        <w:t xml:space="preserve"> </w:t>
      </w:r>
      <w:r>
        <w:rPr>
          <w:rFonts w:ascii="SimSun" w:hAnsi="SimSun" w:eastAsia="SimSun" w:cs="SimSun"/>
          <w:sz w:val="20"/>
          <w:szCs w:val="20"/>
          <w:spacing w:val="12"/>
        </w:rPr>
        <w:t>应不大于5</w:t>
      </w:r>
      <w:r>
        <w:rPr>
          <w:rFonts w:ascii="SimSun" w:hAnsi="SimSun" w:eastAsia="SimSun" w:cs="SimSun"/>
          <w:sz w:val="20"/>
          <w:szCs w:val="20"/>
          <w:spacing w:val="-53"/>
        </w:rPr>
        <w:t xml:space="preserve"> </w:t>
      </w:r>
      <w:r>
        <w:rPr>
          <w:sz w:val="20"/>
          <w:szCs w:val="20"/>
        </w:rPr>
        <w:t>nF</w:t>
      </w:r>
      <w:r>
        <w:rPr>
          <w:sz w:val="20"/>
          <w:szCs w:val="20"/>
          <w:spacing w:val="12"/>
        </w:rPr>
        <w:t>,  </w:t>
      </w:r>
      <w:r>
        <w:rPr>
          <w:rFonts w:ascii="SimSun" w:hAnsi="SimSun" w:eastAsia="SimSun" w:cs="SimSun"/>
          <w:sz w:val="20"/>
          <w:szCs w:val="20"/>
          <w:spacing w:val="12"/>
        </w:rPr>
        <w:t>不要求在证书或者标牌上说明输</w:t>
      </w:r>
      <w:r>
        <w:rPr>
          <w:rFonts w:ascii="SimSun" w:hAnsi="SimSun" w:eastAsia="SimSun" w:cs="SimSun"/>
          <w:sz w:val="20"/>
          <w:szCs w:val="20"/>
        </w:rPr>
        <w:t xml:space="preserve"> </w:t>
      </w:r>
      <w:r>
        <w:rPr>
          <w:rFonts w:ascii="SimSun" w:hAnsi="SimSun" w:eastAsia="SimSun" w:cs="SimSun"/>
          <w:sz w:val="20"/>
          <w:szCs w:val="20"/>
          <w:spacing w:val="7"/>
        </w:rPr>
        <w:t>入和内部参数的技术要求；</w:t>
      </w:r>
    </w:p>
    <w:p>
      <w:pPr>
        <w:pStyle w:val="BodyText"/>
        <w:ind w:left="839" w:right="217" w:hanging="400"/>
        <w:spacing w:before="40" w:line="286" w:lineRule="auto"/>
        <w:rPr>
          <w:rFonts w:ascii="SimSun" w:hAnsi="SimSun" w:eastAsia="SimSun" w:cs="SimSun"/>
          <w:sz w:val="20"/>
          <w:szCs w:val="20"/>
        </w:rPr>
      </w:pPr>
      <w:r>
        <w:rPr>
          <w:sz w:val="20"/>
          <w:szCs w:val="20"/>
          <w:spacing w:val="4"/>
        </w:rPr>
        <w:t>e)    </w:t>
      </w:r>
      <w:r>
        <w:rPr>
          <w:rFonts w:ascii="SimSun" w:hAnsi="SimSun" w:eastAsia="SimSun" w:cs="SimSun"/>
          <w:sz w:val="20"/>
          <w:szCs w:val="20"/>
          <w:spacing w:val="4"/>
        </w:rPr>
        <w:t>本文件规定的正常或故障条件下，总线接线端子应保持无源，即接线端子不会成为系统的能量</w:t>
      </w:r>
      <w:r>
        <w:rPr>
          <w:rFonts w:ascii="SimSun" w:hAnsi="SimSun" w:eastAsia="SimSun" w:cs="SimSun"/>
          <w:sz w:val="20"/>
          <w:szCs w:val="20"/>
          <w:spacing w:val="3"/>
        </w:rPr>
        <w:t xml:space="preserve"> </w:t>
      </w:r>
      <w:r>
        <w:rPr>
          <w:rFonts w:ascii="SimSun" w:hAnsi="SimSun" w:eastAsia="SimSun" w:cs="SimSun"/>
          <w:sz w:val="20"/>
          <w:szCs w:val="20"/>
          <w:spacing w:val="1"/>
        </w:rPr>
        <w:t>来源，泄漏电流不大于50</w:t>
      </w:r>
      <w:r>
        <w:rPr>
          <w:rFonts w:ascii="SimSun" w:hAnsi="SimSun" w:eastAsia="SimSun" w:cs="SimSun"/>
          <w:sz w:val="20"/>
          <w:szCs w:val="20"/>
          <w:spacing w:val="-35"/>
        </w:rPr>
        <w:t xml:space="preserve"> </w:t>
      </w:r>
      <w:r>
        <w:rPr>
          <w:rFonts w:ascii="SimSun" w:hAnsi="SimSun" w:eastAsia="SimSun" w:cs="SimSun"/>
          <w:sz w:val="20"/>
          <w:szCs w:val="20"/>
          <w:spacing w:val="1"/>
        </w:rPr>
        <w:t>μ</w:t>
      </w:r>
      <w:r>
        <w:rPr>
          <w:sz w:val="20"/>
          <w:szCs w:val="20"/>
          <w:spacing w:val="1"/>
        </w:rPr>
        <w:t>A </w:t>
      </w:r>
      <w:r>
        <w:rPr>
          <w:rFonts w:ascii="SimSun" w:hAnsi="SimSun" w:eastAsia="SimSun" w:cs="SimSun"/>
          <w:sz w:val="20"/>
          <w:szCs w:val="20"/>
          <w:spacing w:val="1"/>
        </w:rPr>
        <w:t>时除外；</w:t>
      </w:r>
    </w:p>
    <w:p>
      <w:pPr>
        <w:pStyle w:val="BodyText"/>
        <w:ind w:left="439"/>
        <w:spacing w:before="20" w:line="212" w:lineRule="auto"/>
        <w:rPr>
          <w:rFonts w:ascii="SimSun" w:hAnsi="SimSun" w:eastAsia="SimSun" w:cs="SimSun"/>
          <w:sz w:val="20"/>
          <w:szCs w:val="20"/>
        </w:rPr>
      </w:pPr>
      <w:r>
        <w:rPr>
          <w:sz w:val="20"/>
          <w:szCs w:val="20"/>
          <w:spacing w:val="3"/>
        </w:rPr>
        <w:t>f)     </w:t>
      </w:r>
      <w:r>
        <w:rPr>
          <w:rFonts w:ascii="SimSun" w:hAnsi="SimSun" w:eastAsia="SimSun" w:cs="SimSun"/>
          <w:sz w:val="20"/>
          <w:szCs w:val="20"/>
          <w:spacing w:val="3"/>
        </w:rPr>
        <w:t>现场装置应确定保护等级并适用于</w:t>
      </w:r>
      <w:r>
        <w:rPr>
          <w:sz w:val="20"/>
          <w:szCs w:val="20"/>
          <w:spacing w:val="3"/>
        </w:rPr>
        <w:t>I   </w:t>
      </w:r>
      <w:r>
        <w:rPr>
          <w:rFonts w:ascii="SimSun" w:hAnsi="SimSun" w:eastAsia="SimSun" w:cs="SimSun"/>
          <w:sz w:val="20"/>
          <w:szCs w:val="20"/>
          <w:spacing w:val="3"/>
        </w:rPr>
        <w:t>类、Ⅱ类或Ⅲ类或这些类别的任何组合；</w:t>
      </w:r>
    </w:p>
    <w:p>
      <w:pPr>
        <w:pStyle w:val="BodyText"/>
        <w:ind w:left="839" w:right="245" w:hanging="400"/>
        <w:spacing w:before="90" w:line="254" w:lineRule="auto"/>
        <w:rPr>
          <w:rFonts w:ascii="SimSun" w:hAnsi="SimSun" w:eastAsia="SimSun" w:cs="SimSun"/>
          <w:sz w:val="20"/>
          <w:szCs w:val="20"/>
        </w:rPr>
      </w:pPr>
      <w:r>
        <w:rPr>
          <w:sz w:val="20"/>
          <w:szCs w:val="20"/>
          <w:spacing w:val="8"/>
        </w:rPr>
        <w:t>g)    </w:t>
      </w:r>
      <w:r>
        <w:rPr>
          <w:rFonts w:ascii="SimSun" w:hAnsi="SimSun" w:eastAsia="SimSun" w:cs="SimSun"/>
          <w:sz w:val="20"/>
          <w:szCs w:val="20"/>
          <w:spacing w:val="8"/>
        </w:rPr>
        <w:t>预定安装在危险场所的Ⅱ</w:t>
      </w:r>
      <w:r>
        <w:rPr>
          <w:sz w:val="20"/>
          <w:szCs w:val="20"/>
          <w:spacing w:val="8"/>
        </w:rPr>
        <w:t>C </w:t>
      </w:r>
      <w:r>
        <w:rPr>
          <w:rFonts w:ascii="SimSun" w:hAnsi="SimSun" w:eastAsia="SimSun" w:cs="SimSun"/>
          <w:sz w:val="20"/>
          <w:szCs w:val="20"/>
          <w:spacing w:val="8"/>
        </w:rPr>
        <w:t>类现场装置应确定温度组别，预定安装在危</w:t>
      </w:r>
      <w:r>
        <w:rPr>
          <w:rFonts w:ascii="SimSun" w:hAnsi="SimSun" w:eastAsia="SimSun" w:cs="SimSun"/>
          <w:sz w:val="20"/>
          <w:szCs w:val="20"/>
          <w:spacing w:val="7"/>
        </w:rPr>
        <w:t>险场所的Ⅲ类装置应</w:t>
      </w:r>
      <w:r>
        <w:rPr>
          <w:rFonts w:ascii="SimSun" w:hAnsi="SimSun" w:eastAsia="SimSun" w:cs="SimSun"/>
          <w:sz w:val="20"/>
          <w:szCs w:val="20"/>
        </w:rPr>
        <w:t xml:space="preserve"> </w:t>
      </w:r>
      <w:r>
        <w:rPr>
          <w:rFonts w:ascii="SimSun" w:hAnsi="SimSun" w:eastAsia="SimSun" w:cs="SimSun"/>
          <w:sz w:val="20"/>
          <w:szCs w:val="20"/>
          <w:spacing w:val="5"/>
        </w:rPr>
        <w:t>确定最高表面温度。</w:t>
      </w:r>
    </w:p>
    <w:p>
      <w:pPr>
        <w:pStyle w:val="BodyText"/>
        <w:ind w:left="19"/>
        <w:spacing w:before="260" w:line="221" w:lineRule="auto"/>
        <w:rPr>
          <w:rFonts w:ascii="SimHei" w:hAnsi="SimHei" w:eastAsia="SimHei" w:cs="SimHei"/>
          <w:sz w:val="19"/>
          <w:szCs w:val="19"/>
        </w:rPr>
      </w:pPr>
      <w:r>
        <w:rPr>
          <w:sz w:val="19"/>
          <w:szCs w:val="19"/>
          <w:spacing w:val="1"/>
        </w:rPr>
        <w:t>G.3.2     </w:t>
      </w:r>
      <w:r>
        <w:rPr>
          <w:rFonts w:ascii="SimSun" w:hAnsi="SimSun" w:eastAsia="SimSun" w:cs="SimSun"/>
          <w:sz w:val="19"/>
          <w:szCs w:val="19"/>
          <w:spacing w:val="1"/>
        </w:rPr>
        <w:t>对“</w:t>
      </w:r>
      <w:r>
        <w:rPr>
          <w:sz w:val="19"/>
          <w:szCs w:val="19"/>
        </w:rPr>
        <w:t>ia</w:t>
      </w:r>
      <w:r>
        <w:rPr>
          <w:sz w:val="19"/>
          <w:szCs w:val="19"/>
          <w:spacing w:val="1"/>
        </w:rPr>
        <w:t>”</w:t>
      </w:r>
      <w:r>
        <w:rPr>
          <w:sz w:val="19"/>
          <w:szCs w:val="19"/>
          <w:spacing w:val="27"/>
        </w:rPr>
        <w:t xml:space="preserve"> </w:t>
      </w:r>
      <w:r>
        <w:rPr>
          <w:rFonts w:ascii="SimSun" w:hAnsi="SimSun" w:eastAsia="SimSun" w:cs="SimSun"/>
          <w:sz w:val="19"/>
          <w:szCs w:val="19"/>
          <w:spacing w:val="1"/>
        </w:rPr>
        <w:t>和“</w:t>
      </w:r>
      <w:r>
        <w:rPr>
          <w:sz w:val="19"/>
          <w:szCs w:val="19"/>
        </w:rPr>
        <w:t>ib</w:t>
      </w:r>
      <w:r>
        <w:rPr>
          <w:sz w:val="19"/>
          <w:szCs w:val="19"/>
          <w:spacing w:val="1"/>
        </w:rPr>
        <w:t>” </w:t>
      </w:r>
      <w:r>
        <w:rPr>
          <w:rFonts w:ascii="SimHei" w:hAnsi="SimHei" w:eastAsia="SimHei" w:cs="SimHei"/>
          <w:sz w:val="19"/>
          <w:szCs w:val="19"/>
          <w:spacing w:val="1"/>
        </w:rPr>
        <w:t>等级</w:t>
      </w:r>
      <w:r>
        <w:rPr>
          <w:rFonts w:ascii="SimHei" w:hAnsi="SimHei" w:eastAsia="SimHei" w:cs="SimHei"/>
          <w:sz w:val="19"/>
          <w:szCs w:val="19"/>
          <w:spacing w:val="-53"/>
        </w:rPr>
        <w:t xml:space="preserve"> </w:t>
      </w:r>
      <w:r>
        <w:rPr>
          <w:sz w:val="19"/>
          <w:szCs w:val="19"/>
        </w:rPr>
        <w:t>FISCO</w:t>
      </w:r>
      <w:r>
        <w:rPr>
          <w:sz w:val="19"/>
          <w:szCs w:val="19"/>
          <w:spacing w:val="5"/>
        </w:rPr>
        <w:t xml:space="preserve">  </w:t>
      </w:r>
      <w:r>
        <w:rPr>
          <w:rFonts w:ascii="SimHei" w:hAnsi="SimHei" w:eastAsia="SimHei" w:cs="SimHei"/>
          <w:sz w:val="19"/>
          <w:szCs w:val="19"/>
          <w:spacing w:val="1"/>
        </w:rPr>
        <w:t>现场装置的附加要求</w:t>
      </w:r>
    </w:p>
    <w:p>
      <w:pPr>
        <w:pStyle w:val="BodyText"/>
        <w:ind w:left="300"/>
        <w:spacing w:before="244" w:line="219" w:lineRule="auto"/>
        <w:rPr>
          <w:rFonts w:ascii="SimSun" w:hAnsi="SimSun" w:eastAsia="SimSun" w:cs="SimSun"/>
          <w:sz w:val="20"/>
          <w:szCs w:val="20"/>
        </w:rPr>
      </w:pPr>
      <w:r>
        <w:rPr>
          <w:rFonts w:ascii="SimSun" w:hAnsi="SimSun" w:eastAsia="SimSun" w:cs="SimSun"/>
          <w:sz w:val="20"/>
          <w:szCs w:val="20"/>
          <w:spacing w:val="-1"/>
        </w:rPr>
        <w:t>“</w:t>
      </w:r>
      <w:r>
        <w:rPr>
          <w:sz w:val="20"/>
          <w:szCs w:val="20"/>
          <w:spacing w:val="-1"/>
        </w:rPr>
        <w:t>ia” </w:t>
      </w:r>
      <w:r>
        <w:rPr>
          <w:rFonts w:ascii="SimSun" w:hAnsi="SimSun" w:eastAsia="SimSun" w:cs="SimSun"/>
          <w:sz w:val="20"/>
          <w:szCs w:val="20"/>
          <w:spacing w:val="-1"/>
        </w:rPr>
        <w:t>和“</w:t>
      </w:r>
      <w:r>
        <w:rPr>
          <w:sz w:val="20"/>
          <w:szCs w:val="20"/>
          <w:spacing w:val="-1"/>
        </w:rPr>
        <w:t>ib” </w:t>
      </w:r>
      <w:r>
        <w:rPr>
          <w:rFonts w:ascii="SimSun" w:hAnsi="SimSun" w:eastAsia="SimSun" w:cs="SimSun"/>
          <w:sz w:val="20"/>
          <w:szCs w:val="20"/>
          <w:spacing w:val="-1"/>
        </w:rPr>
        <w:t>等级</w:t>
      </w:r>
      <w:r>
        <w:rPr>
          <w:rFonts w:ascii="SimSun" w:hAnsi="SimSun" w:eastAsia="SimSun" w:cs="SimSun"/>
          <w:sz w:val="20"/>
          <w:szCs w:val="20"/>
          <w:spacing w:val="-51"/>
        </w:rPr>
        <w:t xml:space="preserve"> </w:t>
      </w:r>
      <w:r>
        <w:rPr>
          <w:sz w:val="20"/>
          <w:szCs w:val="20"/>
          <w:spacing w:val="-1"/>
        </w:rPr>
        <w:t>FISCO </w:t>
      </w:r>
      <w:r>
        <w:rPr>
          <w:sz w:val="20"/>
          <w:szCs w:val="20"/>
          <w:spacing w:val="-2"/>
        </w:rPr>
        <w:t xml:space="preserve"> </w:t>
      </w:r>
      <w:r>
        <w:rPr>
          <w:rFonts w:ascii="SimSun" w:hAnsi="SimSun" w:eastAsia="SimSun" w:cs="SimSun"/>
          <w:sz w:val="20"/>
          <w:szCs w:val="20"/>
          <w:spacing w:val="-2"/>
        </w:rPr>
        <w:t>现场装置的附加要求如下：</w:t>
      </w:r>
    </w:p>
    <w:p>
      <w:pPr>
        <w:pStyle w:val="BodyText"/>
        <w:ind w:left="400"/>
        <w:spacing w:before="71" w:line="212" w:lineRule="auto"/>
        <w:rPr>
          <w:sz w:val="20"/>
          <w:szCs w:val="20"/>
        </w:rPr>
      </w:pPr>
      <w:r>
        <w:rPr>
          <w:sz w:val="20"/>
          <w:szCs w:val="20"/>
          <w:spacing w:val="4"/>
        </w:rPr>
        <w:t>a)     </w:t>
      </w:r>
      <w:r>
        <w:rPr>
          <w:rFonts w:ascii="SimSun" w:hAnsi="SimSun" w:eastAsia="SimSun" w:cs="SimSun"/>
          <w:sz w:val="20"/>
          <w:szCs w:val="20"/>
          <w:spacing w:val="4"/>
        </w:rPr>
        <w:t>现场装置最低输入参数应为</w:t>
      </w:r>
      <w:r>
        <w:rPr>
          <w:sz w:val="20"/>
          <w:szCs w:val="20"/>
          <w:spacing w:val="4"/>
        </w:rPr>
        <w:t>I</w:t>
      </w:r>
      <w:r>
        <w:rPr>
          <w:sz w:val="20"/>
          <w:szCs w:val="20"/>
          <w:spacing w:val="18"/>
          <w:w w:val="101"/>
        </w:rPr>
        <w:t xml:space="preserve"> </w:t>
      </w:r>
      <w:r>
        <w:rPr>
          <w:sz w:val="20"/>
          <w:szCs w:val="20"/>
          <w:spacing w:val="3"/>
        </w:rPr>
        <w:t>;=380</w:t>
      </w:r>
      <w:r>
        <w:rPr>
          <w:sz w:val="20"/>
          <w:szCs w:val="20"/>
          <w:spacing w:val="11"/>
        </w:rPr>
        <w:t xml:space="preserve">   </w:t>
      </w:r>
      <w:r>
        <w:rPr>
          <w:sz w:val="20"/>
          <w:szCs w:val="20"/>
        </w:rPr>
        <w:t>mA</w:t>
      </w:r>
      <w:r>
        <w:rPr>
          <w:sz w:val="20"/>
          <w:szCs w:val="20"/>
          <w:spacing w:val="3"/>
        </w:rPr>
        <w:t>,P=5.32         W;</w:t>
      </w:r>
    </w:p>
    <w:p>
      <w:pPr>
        <w:pStyle w:val="BodyText"/>
        <w:ind w:left="400"/>
        <w:spacing w:before="111" w:line="212" w:lineRule="auto"/>
        <w:rPr>
          <w:rFonts w:ascii="SimSun" w:hAnsi="SimSun" w:eastAsia="SimSun" w:cs="SimSun"/>
          <w:sz w:val="20"/>
          <w:szCs w:val="20"/>
        </w:rPr>
      </w:pPr>
      <w:r>
        <w:rPr>
          <w:sz w:val="20"/>
          <w:szCs w:val="20"/>
          <w:spacing w:val="4"/>
        </w:rPr>
        <w:t>b)     </w:t>
      </w:r>
      <w:r>
        <w:rPr>
          <w:rFonts w:ascii="SimSun" w:hAnsi="SimSun" w:eastAsia="SimSun" w:cs="SimSun"/>
          <w:sz w:val="20"/>
          <w:szCs w:val="20"/>
          <w:spacing w:val="4"/>
        </w:rPr>
        <w:t>现场装置内部电感</w:t>
      </w:r>
      <w:r>
        <w:rPr>
          <w:sz w:val="20"/>
          <w:szCs w:val="20"/>
          <w:spacing w:val="4"/>
        </w:rPr>
        <w:t>L;</w:t>
      </w:r>
      <w:r>
        <w:rPr>
          <w:sz w:val="20"/>
          <w:szCs w:val="20"/>
          <w:spacing w:val="37"/>
        </w:rPr>
        <w:t xml:space="preserve"> </w:t>
      </w:r>
      <w:r>
        <w:rPr>
          <w:rFonts w:ascii="SimSun" w:hAnsi="SimSun" w:eastAsia="SimSun" w:cs="SimSun"/>
          <w:sz w:val="20"/>
          <w:szCs w:val="20"/>
          <w:spacing w:val="4"/>
        </w:rPr>
        <w:t>不大于10 μ</w:t>
      </w:r>
      <w:r>
        <w:rPr>
          <w:sz w:val="20"/>
          <w:szCs w:val="20"/>
          <w:spacing w:val="4"/>
        </w:rPr>
        <w:t>H</w:t>
      </w:r>
      <w:r>
        <w:rPr>
          <w:rFonts w:ascii="SimSun" w:hAnsi="SimSun" w:eastAsia="SimSun" w:cs="SimSun"/>
          <w:sz w:val="20"/>
          <w:szCs w:val="20"/>
          <w:spacing w:val="4"/>
        </w:rPr>
        <w:t>。</w:t>
      </w:r>
    </w:p>
    <w:p>
      <w:pPr>
        <w:pStyle w:val="BodyText"/>
        <w:spacing w:before="260" w:line="221" w:lineRule="auto"/>
        <w:rPr>
          <w:rFonts w:ascii="SimHei" w:hAnsi="SimHei" w:eastAsia="SimHei" w:cs="SimHei"/>
          <w:sz w:val="19"/>
          <w:szCs w:val="19"/>
        </w:rPr>
      </w:pPr>
      <w:r>
        <w:rPr>
          <w:sz w:val="19"/>
          <w:szCs w:val="19"/>
          <w:spacing w:val="6"/>
        </w:rPr>
        <w:t>G.3.3     </w:t>
      </w:r>
      <w:r>
        <w:rPr>
          <w:rFonts w:ascii="SimSun" w:hAnsi="SimSun" w:eastAsia="SimSun" w:cs="SimSun"/>
          <w:sz w:val="19"/>
          <w:szCs w:val="19"/>
          <w:spacing w:val="6"/>
        </w:rPr>
        <w:t>对“</w:t>
      </w:r>
      <w:r>
        <w:rPr>
          <w:sz w:val="19"/>
          <w:szCs w:val="19"/>
        </w:rPr>
        <w:t>ic</w:t>
      </w:r>
      <w:r>
        <w:rPr>
          <w:sz w:val="19"/>
          <w:szCs w:val="19"/>
          <w:spacing w:val="6"/>
        </w:rPr>
        <w:t>”</w:t>
      </w:r>
      <w:r>
        <w:rPr>
          <w:rFonts w:ascii="SimHei" w:hAnsi="SimHei" w:eastAsia="SimHei" w:cs="SimHei"/>
          <w:sz w:val="19"/>
          <w:szCs w:val="19"/>
          <w:spacing w:val="6"/>
        </w:rPr>
        <w:t>等</w:t>
      </w:r>
      <w:r>
        <w:rPr>
          <w:rFonts w:ascii="SimHei" w:hAnsi="SimHei" w:eastAsia="SimHei" w:cs="SimHei"/>
          <w:sz w:val="19"/>
          <w:szCs w:val="19"/>
          <w:spacing w:val="6"/>
        </w:rPr>
        <w:t xml:space="preserve"> </w:t>
      </w:r>
      <w:r>
        <w:rPr>
          <w:rFonts w:ascii="SimHei" w:hAnsi="SimHei" w:eastAsia="SimHei" w:cs="SimHei"/>
          <w:sz w:val="19"/>
          <w:szCs w:val="19"/>
          <w:spacing w:val="6"/>
        </w:rPr>
        <w:t>级</w:t>
      </w:r>
      <w:r>
        <w:rPr>
          <w:sz w:val="19"/>
          <w:szCs w:val="19"/>
        </w:rPr>
        <w:t>FISCO</w:t>
      </w:r>
      <w:r>
        <w:rPr>
          <w:sz w:val="19"/>
          <w:szCs w:val="19"/>
          <w:spacing w:val="47"/>
        </w:rPr>
        <w:t xml:space="preserve"> </w:t>
      </w:r>
      <w:r>
        <w:rPr>
          <w:rFonts w:ascii="SimHei" w:hAnsi="SimHei" w:eastAsia="SimHei" w:cs="SimHei"/>
          <w:sz w:val="19"/>
          <w:szCs w:val="19"/>
          <w:spacing w:val="6"/>
        </w:rPr>
        <w:t>现场装置的附加要求</w:t>
      </w:r>
    </w:p>
    <w:p>
      <w:pPr>
        <w:pStyle w:val="BodyText"/>
        <w:ind w:left="400"/>
        <w:spacing w:before="222" w:line="212" w:lineRule="auto"/>
        <w:rPr>
          <w:rFonts w:ascii="SimSun" w:hAnsi="SimSun" w:eastAsia="SimSun" w:cs="SimSun"/>
          <w:sz w:val="21"/>
          <w:szCs w:val="21"/>
        </w:rPr>
      </w:pPr>
      <w:r>
        <w:rPr>
          <w:rFonts w:ascii="SimSun" w:hAnsi="SimSun" w:eastAsia="SimSun" w:cs="SimSun"/>
          <w:sz w:val="21"/>
          <w:szCs w:val="21"/>
          <w:spacing w:val="-4"/>
        </w:rPr>
        <w:t>对“</w:t>
      </w:r>
      <w:r>
        <w:rPr>
          <w:sz w:val="21"/>
          <w:szCs w:val="21"/>
          <w:spacing w:val="-4"/>
        </w:rPr>
        <w:t>ic”</w:t>
      </w:r>
      <w:r>
        <w:rPr>
          <w:rFonts w:ascii="SimSun" w:hAnsi="SimSun" w:eastAsia="SimSun" w:cs="SimSun"/>
          <w:sz w:val="21"/>
          <w:szCs w:val="21"/>
          <w:spacing w:val="-4"/>
        </w:rPr>
        <w:t>等级</w:t>
      </w:r>
      <w:r>
        <w:rPr>
          <w:sz w:val="21"/>
          <w:szCs w:val="21"/>
          <w:spacing w:val="-4"/>
        </w:rPr>
        <w:t>FISCO</w:t>
      </w:r>
      <w:r>
        <w:rPr>
          <w:sz w:val="21"/>
          <w:szCs w:val="21"/>
          <w:spacing w:val="16"/>
        </w:rPr>
        <w:t xml:space="preserve"> </w:t>
      </w:r>
      <w:r>
        <w:rPr>
          <w:rFonts w:ascii="SimSun" w:hAnsi="SimSun" w:eastAsia="SimSun" w:cs="SimSun"/>
          <w:sz w:val="21"/>
          <w:szCs w:val="21"/>
          <w:spacing w:val="-4"/>
        </w:rPr>
        <w:t>现场装置的附加</w:t>
      </w:r>
      <w:r>
        <w:rPr>
          <w:rFonts w:ascii="SimSun" w:hAnsi="SimSun" w:eastAsia="SimSun" w:cs="SimSun"/>
          <w:sz w:val="21"/>
          <w:szCs w:val="21"/>
          <w:spacing w:val="-5"/>
        </w:rPr>
        <w:t>要求是，</w:t>
      </w:r>
      <w:r>
        <w:rPr>
          <w:rFonts w:ascii="SimSun" w:hAnsi="SimSun" w:eastAsia="SimSun" w:cs="SimSun"/>
          <w:sz w:val="21"/>
          <w:szCs w:val="21"/>
          <w:color w:val="606060"/>
          <w:spacing w:val="-5"/>
        </w:rPr>
        <w:t>它们的内部电感</w:t>
      </w:r>
      <w:r>
        <w:rPr>
          <w:sz w:val="21"/>
          <w:szCs w:val="21"/>
          <w:color w:val="606060"/>
          <w:spacing w:val="-5"/>
        </w:rPr>
        <w:t>L;</w:t>
      </w:r>
      <w:r>
        <w:rPr>
          <w:sz w:val="21"/>
          <w:szCs w:val="21"/>
          <w:color w:val="606060"/>
          <w:spacing w:val="25"/>
          <w:w w:val="101"/>
        </w:rPr>
        <w:t xml:space="preserve"> </w:t>
      </w:r>
      <w:r>
        <w:rPr>
          <w:rFonts w:ascii="SimSun" w:hAnsi="SimSun" w:eastAsia="SimSun" w:cs="SimSun"/>
          <w:sz w:val="21"/>
          <w:szCs w:val="21"/>
          <w:color w:val="606060"/>
          <w:spacing w:val="-5"/>
        </w:rPr>
        <w:t>不大于20</w:t>
      </w:r>
      <w:r>
        <w:rPr>
          <w:rFonts w:ascii="SimSun" w:hAnsi="SimSun" w:eastAsia="SimSun" w:cs="SimSun"/>
          <w:sz w:val="21"/>
          <w:szCs w:val="21"/>
          <w:color w:val="606060"/>
          <w:spacing w:val="-22"/>
        </w:rPr>
        <w:t xml:space="preserve"> </w:t>
      </w:r>
      <w:r>
        <w:rPr>
          <w:rFonts w:ascii="SimSun" w:hAnsi="SimSun" w:eastAsia="SimSun" w:cs="SimSun"/>
          <w:sz w:val="21"/>
          <w:szCs w:val="21"/>
          <w:color w:val="606060"/>
          <w:spacing w:val="-5"/>
        </w:rPr>
        <w:t>μ</w:t>
      </w:r>
      <w:r>
        <w:rPr>
          <w:sz w:val="21"/>
          <w:szCs w:val="21"/>
          <w:color w:val="606060"/>
          <w:spacing w:val="-5"/>
        </w:rPr>
        <w:t>H</w:t>
      </w:r>
      <w:r>
        <w:rPr>
          <w:rFonts w:ascii="SimSun" w:hAnsi="SimSun" w:eastAsia="SimSun" w:cs="SimSun"/>
          <w:sz w:val="21"/>
          <w:szCs w:val="21"/>
          <w:color w:val="606060"/>
          <w:spacing w:val="-5"/>
        </w:rPr>
        <w:t>。</w:t>
      </w:r>
    </w:p>
    <w:p>
      <w:pPr>
        <w:spacing w:line="212" w:lineRule="auto"/>
        <w:sectPr>
          <w:headerReference w:type="default" r:id="rId6"/>
          <w:footerReference w:type="default" r:id="rId266"/>
          <w:pgSz w:w="11380" w:h="16820"/>
          <w:pgMar w:top="400" w:right="915" w:bottom="1295" w:left="1060" w:header="0" w:footer="1133" w:gutter="0"/>
        </w:sectPr>
        <w:rPr>
          <w:rFonts w:ascii="SimSun" w:hAnsi="SimSun" w:eastAsia="SimSun" w:cs="SimSun"/>
          <w:sz w:val="21"/>
          <w:szCs w:val="21"/>
        </w:rPr>
      </w:pPr>
    </w:p>
    <w:p>
      <w:pPr>
        <w:spacing w:line="399" w:lineRule="auto"/>
        <w:rPr>
          <w:rFonts w:ascii="Arial"/>
          <w:sz w:val="21"/>
        </w:rPr>
      </w:pPr>
      <w:r/>
    </w:p>
    <w:p>
      <w:pPr>
        <w:pStyle w:val="BodyText"/>
        <w:spacing w:before="62" w:line="221" w:lineRule="auto"/>
        <w:rPr>
          <w:rFonts w:ascii="SimHei" w:hAnsi="SimHei" w:eastAsia="SimHei" w:cs="SimHei"/>
          <w:sz w:val="19"/>
          <w:szCs w:val="19"/>
        </w:rPr>
      </w:pPr>
      <w:r>
        <w:rPr>
          <w:sz w:val="19"/>
          <w:szCs w:val="19"/>
          <w:spacing w:val="5"/>
        </w:rPr>
        <w:t>G.</w:t>
      </w:r>
      <w:r>
        <w:rPr>
          <w:rFonts w:ascii="SimHei" w:hAnsi="SimHei" w:eastAsia="SimHei" w:cs="SimHei"/>
          <w:sz w:val="19"/>
          <w:szCs w:val="19"/>
          <w:spacing w:val="5"/>
        </w:rPr>
        <w:t>3.4</w:t>
      </w:r>
      <w:r>
        <w:rPr>
          <w:rFonts w:ascii="SimHei" w:hAnsi="SimHei" w:eastAsia="SimHei" w:cs="SimHei"/>
          <w:sz w:val="19"/>
          <w:szCs w:val="19"/>
          <w:spacing w:val="24"/>
        </w:rPr>
        <w:t xml:space="preserve">  </w:t>
      </w:r>
      <w:r>
        <w:rPr>
          <w:rFonts w:ascii="SimHei" w:hAnsi="SimHei" w:eastAsia="SimHei" w:cs="SimHei"/>
          <w:sz w:val="19"/>
          <w:szCs w:val="19"/>
          <w:spacing w:val="5"/>
        </w:rPr>
        <w:t>终端器</w:t>
      </w:r>
    </w:p>
    <w:p>
      <w:pPr>
        <w:pStyle w:val="BodyText"/>
        <w:ind w:right="35" w:firstLine="429"/>
        <w:spacing w:before="242" w:line="274" w:lineRule="auto"/>
        <w:rPr>
          <w:rFonts w:ascii="SimSun" w:hAnsi="SimSun" w:eastAsia="SimSun" w:cs="SimSun"/>
          <w:sz w:val="20"/>
          <w:szCs w:val="20"/>
        </w:rPr>
      </w:pPr>
      <w:r>
        <w:rPr>
          <w:rFonts w:ascii="SimSun" w:hAnsi="SimSun" w:eastAsia="SimSun" w:cs="SimSun"/>
          <w:sz w:val="20"/>
          <w:szCs w:val="20"/>
          <w:spacing w:val="6"/>
        </w:rPr>
        <w:t>系统要求在总线端点含有一个电阻-电容组成的终端器，该终端器在总线端点处提供一个等效于至</w:t>
      </w:r>
      <w:r>
        <w:rPr>
          <w:rFonts w:ascii="SimSun" w:hAnsi="SimSun" w:eastAsia="SimSun" w:cs="SimSun"/>
          <w:sz w:val="20"/>
          <w:szCs w:val="20"/>
          <w:spacing w:val="1"/>
        </w:rPr>
        <w:t xml:space="preserve"> </w:t>
      </w:r>
      <w:r>
        <w:rPr>
          <w:rFonts w:ascii="SimSun" w:hAnsi="SimSun" w:eastAsia="SimSun" w:cs="SimSun"/>
          <w:sz w:val="20"/>
          <w:szCs w:val="20"/>
          <w:spacing w:val="5"/>
        </w:rPr>
        <w:t>少90</w:t>
      </w:r>
      <w:r>
        <w:rPr>
          <w:rFonts w:ascii="SimSun" w:hAnsi="SimSun" w:eastAsia="SimSun" w:cs="SimSun"/>
          <w:sz w:val="20"/>
          <w:szCs w:val="20"/>
          <w:spacing w:val="74"/>
        </w:rPr>
        <w:t xml:space="preserve"> </w:t>
      </w:r>
      <w:r>
        <w:rPr>
          <w:rFonts w:ascii="SimSun" w:hAnsi="SimSun" w:eastAsia="SimSun" w:cs="SimSun"/>
          <w:sz w:val="20"/>
          <w:szCs w:val="20"/>
          <w:spacing w:val="5"/>
        </w:rPr>
        <w:t>Ω的电阻与最大2.2μ</w:t>
      </w:r>
      <w:r>
        <w:rPr>
          <w:sz w:val="20"/>
          <w:szCs w:val="20"/>
          <w:spacing w:val="5"/>
        </w:rPr>
        <w:t>F</w:t>
      </w:r>
      <w:r>
        <w:rPr>
          <w:sz w:val="20"/>
          <w:szCs w:val="20"/>
          <w:spacing w:val="-18"/>
        </w:rPr>
        <w:t xml:space="preserve"> </w:t>
      </w:r>
      <w:r>
        <w:rPr>
          <w:sz w:val="20"/>
          <w:szCs w:val="20"/>
          <w:spacing w:val="5"/>
        </w:rPr>
        <w:t>(</w:t>
      </w:r>
      <w:r>
        <w:rPr>
          <w:rFonts w:ascii="SimSun" w:hAnsi="SimSun" w:eastAsia="SimSun" w:cs="SimSun"/>
          <w:sz w:val="20"/>
          <w:szCs w:val="20"/>
          <w:spacing w:val="5"/>
        </w:rPr>
        <w:t>含允许误差)的电容串联组成的电路。</w:t>
      </w:r>
    </w:p>
    <w:p>
      <w:pPr>
        <w:pStyle w:val="BodyText"/>
        <w:ind w:left="432"/>
        <w:spacing w:before="57" w:line="219" w:lineRule="auto"/>
        <w:rPr>
          <w:rFonts w:ascii="SimSun" w:hAnsi="SimSun" w:eastAsia="SimSun" w:cs="SimSun"/>
          <w:sz w:val="17"/>
          <w:szCs w:val="17"/>
        </w:rPr>
      </w:pPr>
      <w:r>
        <w:rPr>
          <w:rFonts w:ascii="SimSun" w:hAnsi="SimSun" w:eastAsia="SimSun" w:cs="SimSun"/>
          <w:sz w:val="17"/>
          <w:szCs w:val="17"/>
          <w:b/>
          <w:bCs/>
          <w:spacing w:val="6"/>
        </w:rPr>
        <w:t>注1:</w:t>
      </w:r>
      <w:r>
        <w:rPr>
          <w:sz w:val="17"/>
          <w:szCs w:val="17"/>
          <w:b/>
          <w:bCs/>
        </w:rPr>
        <w:t>GB</w:t>
      </w:r>
      <w:r>
        <w:rPr>
          <w:sz w:val="17"/>
          <w:szCs w:val="17"/>
          <w:b/>
          <w:bCs/>
          <w:spacing w:val="6"/>
        </w:rPr>
        <w:t>/T    16657.</w:t>
      </w:r>
      <w:r>
        <w:rPr>
          <w:sz w:val="17"/>
          <w:szCs w:val="17"/>
          <w:spacing w:val="6"/>
        </w:rPr>
        <w:t>2 </w:t>
      </w:r>
      <w:r>
        <w:rPr>
          <w:rFonts w:ascii="SimSun" w:hAnsi="SimSun" w:eastAsia="SimSun" w:cs="SimSun"/>
          <w:sz w:val="17"/>
          <w:szCs w:val="17"/>
          <w:spacing w:val="6"/>
        </w:rPr>
        <w:t>规定了运行条件下必需的元件参数。</w:t>
      </w:r>
    </w:p>
    <w:p>
      <w:pPr>
        <w:ind w:left="429"/>
        <w:spacing w:before="79" w:line="219" w:lineRule="auto"/>
        <w:rPr>
          <w:rFonts w:ascii="SimSun" w:hAnsi="SimSun" w:eastAsia="SimSun" w:cs="SimSun"/>
          <w:sz w:val="20"/>
          <w:szCs w:val="20"/>
        </w:rPr>
      </w:pPr>
      <w:r>
        <w:rPr>
          <w:rFonts w:ascii="SimSun" w:hAnsi="SimSun" w:eastAsia="SimSun" w:cs="SimSun"/>
          <w:sz w:val="20"/>
          <w:szCs w:val="20"/>
        </w:rPr>
        <w:t>终端器应：</w:t>
      </w:r>
    </w:p>
    <w:p>
      <w:pPr>
        <w:pStyle w:val="BodyText"/>
        <w:ind w:left="429"/>
        <w:spacing w:before="50" w:line="212" w:lineRule="auto"/>
        <w:rPr>
          <w:rFonts w:ascii="SimSun" w:hAnsi="SimSun" w:eastAsia="SimSun" w:cs="SimSun"/>
          <w:sz w:val="20"/>
          <w:szCs w:val="20"/>
        </w:rPr>
      </w:pPr>
      <w:r>
        <w:rPr>
          <w:sz w:val="20"/>
          <w:szCs w:val="20"/>
          <w:spacing w:val="4"/>
        </w:rPr>
        <w:t>a)     </w:t>
      </w:r>
      <w:r>
        <w:rPr>
          <w:rFonts w:ascii="SimSun" w:hAnsi="SimSun" w:eastAsia="SimSun" w:cs="SimSun"/>
          <w:sz w:val="20"/>
          <w:szCs w:val="20"/>
          <w:spacing w:val="4"/>
        </w:rPr>
        <w:t>采取有防爆措施。</w:t>
      </w:r>
    </w:p>
    <w:p>
      <w:pPr>
        <w:pStyle w:val="BodyText"/>
        <w:ind w:left="429"/>
        <w:spacing w:before="110" w:line="212" w:lineRule="auto"/>
        <w:rPr>
          <w:rFonts w:ascii="SimSun" w:hAnsi="SimSun" w:eastAsia="SimSun" w:cs="SimSun"/>
          <w:sz w:val="20"/>
          <w:szCs w:val="20"/>
        </w:rPr>
      </w:pPr>
      <w:r>
        <w:rPr>
          <w:sz w:val="20"/>
          <w:szCs w:val="20"/>
          <w:spacing w:val="4"/>
        </w:rPr>
        <w:t>b)</w:t>
      </w:r>
      <w:r>
        <w:rPr>
          <w:sz w:val="20"/>
          <w:szCs w:val="20"/>
          <w:spacing w:val="2"/>
        </w:rPr>
        <w:t xml:space="preserve">     </w:t>
      </w:r>
      <w:r>
        <w:rPr>
          <w:rFonts w:ascii="SimSun" w:hAnsi="SimSun" w:eastAsia="SimSun" w:cs="SimSun"/>
          <w:sz w:val="20"/>
          <w:szCs w:val="20"/>
          <w:spacing w:val="4"/>
        </w:rPr>
        <w:t>适用于</w:t>
      </w:r>
      <w:r>
        <w:rPr>
          <w:sz w:val="20"/>
          <w:szCs w:val="20"/>
          <w:spacing w:val="4"/>
        </w:rPr>
        <w:t>I</w:t>
      </w:r>
      <w:r>
        <w:rPr>
          <w:sz w:val="20"/>
          <w:szCs w:val="20"/>
          <w:spacing w:val="49"/>
          <w:w w:val="101"/>
        </w:rPr>
        <w:t xml:space="preserve"> </w:t>
      </w:r>
      <w:r>
        <w:rPr>
          <w:rFonts w:ascii="SimSun" w:hAnsi="SimSun" w:eastAsia="SimSun" w:cs="SimSun"/>
          <w:sz w:val="20"/>
          <w:szCs w:val="20"/>
          <w:spacing w:val="4"/>
        </w:rPr>
        <w:t>类、Ⅱ类或Ⅲ类或这些类别的任何组合：</w:t>
      </w:r>
    </w:p>
    <w:p>
      <w:pPr>
        <w:pStyle w:val="BodyText"/>
        <w:ind w:left="849"/>
        <w:spacing w:before="103" w:line="219" w:lineRule="auto"/>
        <w:rPr>
          <w:rFonts w:ascii="SimSun" w:hAnsi="SimSun" w:eastAsia="SimSun" w:cs="SimSun"/>
          <w:sz w:val="20"/>
          <w:szCs w:val="20"/>
        </w:rPr>
      </w:pPr>
      <w:r>
        <w:rPr>
          <w:rFonts w:ascii="SimSun" w:hAnsi="SimSun" w:eastAsia="SimSun" w:cs="SimSun"/>
          <w:sz w:val="20"/>
          <w:szCs w:val="20"/>
          <w:spacing w:val="6"/>
        </w:rPr>
        <w:t>1)</w:t>
      </w:r>
      <w:r>
        <w:rPr>
          <w:rFonts w:ascii="SimSun" w:hAnsi="SimSun" w:eastAsia="SimSun" w:cs="SimSun"/>
          <w:sz w:val="20"/>
          <w:szCs w:val="20"/>
          <w:spacing w:val="48"/>
        </w:rPr>
        <w:t xml:space="preserve">  </w:t>
      </w:r>
      <w:r>
        <w:rPr>
          <w:rFonts w:ascii="SimSun" w:hAnsi="SimSun" w:eastAsia="SimSun" w:cs="SimSun"/>
          <w:sz w:val="20"/>
          <w:szCs w:val="20"/>
          <w:spacing w:val="6"/>
        </w:rPr>
        <w:t>预定安装在危险场所的Ⅱ</w:t>
      </w:r>
      <w:r>
        <w:rPr>
          <w:sz w:val="20"/>
          <w:szCs w:val="20"/>
          <w:spacing w:val="6"/>
        </w:rPr>
        <w:t>C </w:t>
      </w:r>
      <w:r>
        <w:rPr>
          <w:rFonts w:ascii="SimSun" w:hAnsi="SimSun" w:eastAsia="SimSun" w:cs="SimSun"/>
          <w:sz w:val="20"/>
          <w:szCs w:val="20"/>
          <w:spacing w:val="6"/>
        </w:rPr>
        <w:t>类现场装置应确定温度组别；</w:t>
      </w:r>
    </w:p>
    <w:p>
      <w:pPr>
        <w:pStyle w:val="BodyText"/>
        <w:ind w:left="849"/>
        <w:spacing w:before="70" w:line="212" w:lineRule="auto"/>
        <w:rPr>
          <w:rFonts w:ascii="SimSun" w:hAnsi="SimSun" w:eastAsia="SimSun" w:cs="SimSun"/>
          <w:sz w:val="20"/>
          <w:szCs w:val="20"/>
        </w:rPr>
      </w:pPr>
      <w:r>
        <w:rPr>
          <w:sz w:val="20"/>
          <w:szCs w:val="20"/>
          <w:spacing w:val="7"/>
        </w:rPr>
        <w:t>2)     </w:t>
      </w:r>
      <w:r>
        <w:rPr>
          <w:rFonts w:ascii="SimSun" w:hAnsi="SimSun" w:eastAsia="SimSun" w:cs="SimSun"/>
          <w:sz w:val="20"/>
          <w:szCs w:val="20"/>
          <w:spacing w:val="7"/>
        </w:rPr>
        <w:t>预定安装在危险场所的Ⅲ类装置应确定最高表面温度。</w:t>
      </w:r>
    </w:p>
    <w:p>
      <w:pPr>
        <w:pStyle w:val="BodyText"/>
        <w:ind w:left="429"/>
        <w:spacing w:before="90" w:line="212" w:lineRule="auto"/>
        <w:rPr>
          <w:rFonts w:ascii="SimSun" w:hAnsi="SimSun" w:eastAsia="SimSun" w:cs="SimSun"/>
          <w:sz w:val="20"/>
          <w:szCs w:val="20"/>
        </w:rPr>
      </w:pPr>
      <w:r>
        <w:rPr>
          <w:sz w:val="20"/>
          <w:szCs w:val="20"/>
          <w:spacing w:val="4"/>
        </w:rPr>
        <w:t>c)     </w:t>
      </w:r>
      <w:r>
        <w:rPr>
          <w:rFonts w:ascii="SimSun" w:hAnsi="SimSun" w:eastAsia="SimSun" w:cs="SimSun"/>
          <w:sz w:val="20"/>
          <w:szCs w:val="20"/>
          <w:spacing w:val="4"/>
        </w:rPr>
        <w:t>如果认为电容性元件会出现故障产生短路电流，那么要求电阻额定功率为5.1 </w:t>
      </w:r>
      <w:r>
        <w:rPr>
          <w:sz w:val="20"/>
          <w:szCs w:val="20"/>
          <w:spacing w:val="4"/>
        </w:rPr>
        <w:t>W</w:t>
      </w:r>
      <w:r>
        <w:rPr>
          <w:rFonts w:ascii="SimSun" w:hAnsi="SimSun" w:eastAsia="SimSun" w:cs="SimSun"/>
          <w:sz w:val="20"/>
          <w:szCs w:val="20"/>
          <w:spacing w:val="4"/>
        </w:rPr>
        <w:t>。</w:t>
      </w:r>
    </w:p>
    <w:p>
      <w:pPr>
        <w:pStyle w:val="BodyText"/>
        <w:ind w:left="429"/>
        <w:spacing w:before="59" w:line="212" w:lineRule="auto"/>
        <w:rPr>
          <w:rFonts w:ascii="SimSun" w:hAnsi="SimSun" w:eastAsia="SimSun" w:cs="SimSun"/>
          <w:sz w:val="22"/>
          <w:szCs w:val="22"/>
        </w:rPr>
      </w:pPr>
      <w:r>
        <w:rPr>
          <w:sz w:val="22"/>
          <w:szCs w:val="22"/>
          <w:spacing w:val="1"/>
        </w:rPr>
        <w:t>d)    </w:t>
      </w:r>
      <w:r>
        <w:rPr>
          <w:rFonts w:ascii="SimSun" w:hAnsi="SimSun" w:eastAsia="SimSun" w:cs="SimSun"/>
          <w:sz w:val="22"/>
          <w:szCs w:val="22"/>
          <w:spacing w:val="1"/>
        </w:rPr>
        <w:t>输入电压</w:t>
      </w:r>
      <w:r>
        <w:rPr>
          <w:sz w:val="22"/>
          <w:szCs w:val="22"/>
          <w:spacing w:val="1"/>
        </w:rPr>
        <w:t>U</w:t>
      </w:r>
      <w:r>
        <w:rPr>
          <w:sz w:val="22"/>
          <w:szCs w:val="22"/>
          <w:spacing w:val="12"/>
        </w:rPr>
        <w:t xml:space="preserve">  </w:t>
      </w:r>
      <w:r>
        <w:rPr>
          <w:rFonts w:ascii="SimSun" w:hAnsi="SimSun" w:eastAsia="SimSun" w:cs="SimSun"/>
          <w:sz w:val="22"/>
          <w:szCs w:val="22"/>
          <w:spacing w:val="1"/>
        </w:rPr>
        <w:t>不小于17.5</w:t>
      </w:r>
      <w:r>
        <w:rPr>
          <w:sz w:val="22"/>
          <w:szCs w:val="22"/>
          <w:spacing w:val="1"/>
        </w:rPr>
        <w:t>V</w:t>
      </w:r>
      <w:r>
        <w:rPr>
          <w:rFonts w:ascii="SimSun" w:hAnsi="SimSun" w:eastAsia="SimSun" w:cs="SimSun"/>
          <w:sz w:val="22"/>
          <w:szCs w:val="22"/>
          <w:spacing w:val="1"/>
        </w:rPr>
        <w:t>。</w:t>
      </w:r>
    </w:p>
    <w:p>
      <w:pPr>
        <w:pStyle w:val="BodyText"/>
        <w:ind w:left="429"/>
        <w:spacing w:before="99" w:line="212" w:lineRule="auto"/>
        <w:rPr>
          <w:rFonts w:ascii="SimSun" w:hAnsi="SimSun" w:eastAsia="SimSun" w:cs="SimSun"/>
          <w:sz w:val="20"/>
          <w:szCs w:val="20"/>
        </w:rPr>
      </w:pPr>
      <w:r>
        <w:rPr>
          <w:sz w:val="20"/>
          <w:szCs w:val="20"/>
          <w:spacing w:val="5"/>
        </w:rPr>
        <w:t>e)     </w:t>
      </w:r>
      <w:r>
        <w:rPr>
          <w:rFonts w:ascii="SimSun" w:hAnsi="SimSun" w:eastAsia="SimSun" w:cs="SimSun"/>
          <w:sz w:val="20"/>
          <w:szCs w:val="20"/>
          <w:spacing w:val="5"/>
        </w:rPr>
        <w:t>按照本文件的要求对地隔离。</w:t>
      </w:r>
    </w:p>
    <w:p>
      <w:pPr>
        <w:pStyle w:val="BodyText"/>
        <w:ind w:left="429"/>
        <w:spacing w:before="91" w:line="212" w:lineRule="auto"/>
        <w:rPr>
          <w:rFonts w:ascii="SimSun" w:hAnsi="SimSun" w:eastAsia="SimSun" w:cs="SimSun"/>
          <w:sz w:val="20"/>
          <w:szCs w:val="20"/>
        </w:rPr>
      </w:pPr>
      <w:r>
        <w:rPr>
          <w:sz w:val="20"/>
          <w:szCs w:val="20"/>
          <w:spacing w:val="8"/>
        </w:rPr>
        <w:t>f)     </w:t>
      </w:r>
      <w:r>
        <w:rPr>
          <w:rFonts w:ascii="SimSun" w:hAnsi="SimSun" w:eastAsia="SimSun" w:cs="SimSun"/>
          <w:sz w:val="20"/>
          <w:szCs w:val="20"/>
          <w:spacing w:val="8"/>
        </w:rPr>
        <w:t>最大未保护内部电感</w:t>
      </w:r>
      <w:r>
        <w:rPr>
          <w:sz w:val="20"/>
          <w:szCs w:val="20"/>
          <w:spacing w:val="8"/>
        </w:rPr>
        <w:t>L;</w:t>
      </w:r>
      <w:r>
        <w:rPr>
          <w:sz w:val="20"/>
          <w:szCs w:val="20"/>
          <w:spacing w:val="13"/>
        </w:rPr>
        <w:t xml:space="preserve">  </w:t>
      </w:r>
      <w:r>
        <w:rPr>
          <w:rFonts w:ascii="SimSun" w:hAnsi="SimSun" w:eastAsia="SimSun" w:cs="SimSun"/>
          <w:sz w:val="20"/>
          <w:szCs w:val="20"/>
          <w:spacing w:val="8"/>
        </w:rPr>
        <w:t>不大于10μ</w:t>
      </w:r>
      <w:r>
        <w:rPr>
          <w:sz w:val="20"/>
          <w:szCs w:val="20"/>
          <w:spacing w:val="8"/>
        </w:rPr>
        <w:t>H</w:t>
      </w:r>
      <w:r>
        <w:rPr>
          <w:rFonts w:ascii="SimSun" w:hAnsi="SimSun" w:eastAsia="SimSun" w:cs="SimSun"/>
          <w:sz w:val="20"/>
          <w:szCs w:val="20"/>
          <w:spacing w:val="8"/>
        </w:rPr>
        <w:t>。</w:t>
      </w:r>
    </w:p>
    <w:p>
      <w:pPr>
        <w:ind w:left="400"/>
        <w:spacing w:before="120" w:line="222" w:lineRule="auto"/>
        <w:rPr>
          <w:rFonts w:ascii="SimSun" w:hAnsi="SimSun" w:eastAsia="SimSun" w:cs="SimSun"/>
          <w:sz w:val="17"/>
          <w:szCs w:val="17"/>
        </w:rPr>
      </w:pPr>
      <w:r>
        <w:rPr>
          <w:rFonts w:ascii="SimHei" w:hAnsi="SimHei" w:eastAsia="SimHei" w:cs="SimHei"/>
          <w:sz w:val="17"/>
          <w:szCs w:val="17"/>
          <w:spacing w:val="5"/>
        </w:rPr>
        <w:t>注</w:t>
      </w:r>
      <w:r>
        <w:rPr>
          <w:rFonts w:ascii="SimHei" w:hAnsi="SimHei" w:eastAsia="SimHei" w:cs="SimHei"/>
          <w:sz w:val="17"/>
          <w:szCs w:val="17"/>
          <w:spacing w:val="-16"/>
        </w:rPr>
        <w:t xml:space="preserve"> </w:t>
      </w:r>
      <w:r>
        <w:rPr>
          <w:rFonts w:ascii="SimHei" w:hAnsi="SimHei" w:eastAsia="SimHei" w:cs="SimHei"/>
          <w:sz w:val="17"/>
          <w:szCs w:val="17"/>
          <w:spacing w:val="5"/>
        </w:rPr>
        <w:t>2</w:t>
      </w:r>
      <w:r>
        <w:rPr>
          <w:rFonts w:ascii="SimHei" w:hAnsi="SimHei" w:eastAsia="SimHei" w:cs="SimHei"/>
          <w:sz w:val="17"/>
          <w:szCs w:val="17"/>
          <w:spacing w:val="5"/>
        </w:rPr>
        <w:t xml:space="preserve"> </w:t>
      </w:r>
      <w:r>
        <w:rPr>
          <w:rFonts w:ascii="SimHei" w:hAnsi="SimHei" w:eastAsia="SimHei" w:cs="SimHei"/>
          <w:sz w:val="17"/>
          <w:szCs w:val="17"/>
          <w:spacing w:val="5"/>
        </w:rPr>
        <w:t>:</w:t>
      </w:r>
      <w:r>
        <w:rPr>
          <w:rFonts w:ascii="SimSun" w:hAnsi="SimSun" w:eastAsia="SimSun" w:cs="SimSun"/>
          <w:sz w:val="17"/>
          <w:szCs w:val="17"/>
          <w:spacing w:val="5"/>
        </w:rPr>
        <w:t>终端器可用在现场装置或供电电源内部。</w:t>
      </w:r>
    </w:p>
    <w:p>
      <w:pPr>
        <w:pStyle w:val="BodyText"/>
        <w:ind w:left="400"/>
        <w:spacing w:before="78" w:line="212" w:lineRule="auto"/>
        <w:rPr>
          <w:rFonts w:ascii="SimSun" w:hAnsi="SimSun" w:eastAsia="SimSun" w:cs="SimSun"/>
          <w:sz w:val="17"/>
          <w:szCs w:val="17"/>
        </w:rPr>
      </w:pPr>
      <w:r>
        <w:rPr>
          <w:rFonts w:ascii="SimHei" w:hAnsi="SimHei" w:eastAsia="SimHei" w:cs="SimHei"/>
          <w:sz w:val="17"/>
          <w:szCs w:val="17"/>
          <w:spacing w:val="4"/>
        </w:rPr>
        <w:t>注</w:t>
      </w:r>
      <w:r>
        <w:rPr>
          <w:rFonts w:ascii="SimHei" w:hAnsi="SimHei" w:eastAsia="SimHei" w:cs="SimHei"/>
          <w:sz w:val="17"/>
          <w:szCs w:val="17"/>
          <w:spacing w:val="-22"/>
        </w:rPr>
        <w:t xml:space="preserve"> </w:t>
      </w:r>
      <w:r>
        <w:rPr>
          <w:rFonts w:ascii="SimHei" w:hAnsi="SimHei" w:eastAsia="SimHei" w:cs="SimHei"/>
          <w:sz w:val="17"/>
          <w:szCs w:val="17"/>
          <w:spacing w:val="4"/>
        </w:rPr>
        <w:t>3</w:t>
      </w:r>
      <w:r>
        <w:rPr>
          <w:rFonts w:ascii="SimHei" w:hAnsi="SimHei" w:eastAsia="SimHei" w:cs="SimHei"/>
          <w:sz w:val="17"/>
          <w:szCs w:val="17"/>
          <w:spacing w:val="4"/>
        </w:rPr>
        <w:t xml:space="preserve"> </w:t>
      </w:r>
      <w:r>
        <w:rPr>
          <w:rFonts w:ascii="SimHei" w:hAnsi="SimHei" w:eastAsia="SimHei" w:cs="SimHei"/>
          <w:sz w:val="17"/>
          <w:szCs w:val="17"/>
          <w:spacing w:val="4"/>
        </w:rPr>
        <w:t>:</w:t>
      </w:r>
      <w:r>
        <w:rPr>
          <w:rFonts w:ascii="SimSun" w:hAnsi="SimSun" w:eastAsia="SimSun" w:cs="SimSun"/>
          <w:sz w:val="17"/>
          <w:szCs w:val="17"/>
          <w:spacing w:val="4"/>
        </w:rPr>
        <w:t>进行本质安全评定时，终端器的有效电容(</w:t>
      </w:r>
      <w:r>
        <w:rPr>
          <w:sz w:val="17"/>
          <w:szCs w:val="17"/>
          <w:spacing w:val="4"/>
        </w:rPr>
        <w:t>C;)</w:t>
      </w:r>
      <w:r>
        <w:rPr>
          <w:sz w:val="17"/>
          <w:szCs w:val="17"/>
          <w:spacing w:val="27"/>
        </w:rPr>
        <w:t xml:space="preserve"> </w:t>
      </w:r>
      <w:r>
        <w:rPr>
          <w:rFonts w:ascii="SimSun" w:hAnsi="SimSun" w:eastAsia="SimSun" w:cs="SimSun"/>
          <w:sz w:val="17"/>
          <w:szCs w:val="17"/>
          <w:spacing w:val="4"/>
        </w:rPr>
        <w:t>可看作对系统的本质安全无影响。</w:t>
      </w:r>
    </w:p>
    <w:p>
      <w:pPr>
        <w:pStyle w:val="BodyText"/>
        <w:spacing w:before="273" w:line="222" w:lineRule="auto"/>
        <w:rPr>
          <w:rFonts w:ascii="SimHei" w:hAnsi="SimHei" w:eastAsia="SimHei" w:cs="SimHei"/>
          <w:sz w:val="19"/>
          <w:szCs w:val="19"/>
        </w:rPr>
      </w:pPr>
      <w:r>
        <w:rPr>
          <w:sz w:val="19"/>
          <w:szCs w:val="19"/>
          <w:spacing w:val="9"/>
        </w:rPr>
        <w:t>G.</w:t>
      </w:r>
      <w:r>
        <w:rPr>
          <w:rFonts w:ascii="SimHei" w:hAnsi="SimHei" w:eastAsia="SimHei" w:cs="SimHei"/>
          <w:sz w:val="19"/>
          <w:szCs w:val="19"/>
          <w:spacing w:val="9"/>
        </w:rPr>
        <w:t>3.5</w:t>
      </w:r>
      <w:r>
        <w:rPr>
          <w:rFonts w:ascii="SimHei" w:hAnsi="SimHei" w:eastAsia="SimHei" w:cs="SimHei"/>
          <w:sz w:val="19"/>
          <w:szCs w:val="19"/>
          <w:spacing w:val="9"/>
        </w:rPr>
        <w:t xml:space="preserve">  </w:t>
      </w:r>
      <w:r>
        <w:rPr>
          <w:rFonts w:ascii="SimHei" w:hAnsi="SimHei" w:eastAsia="SimHei" w:cs="SimHei"/>
          <w:sz w:val="19"/>
          <w:szCs w:val="19"/>
          <w:spacing w:val="9"/>
        </w:rPr>
        <w:t>简单装置</w:t>
      </w:r>
    </w:p>
    <w:p>
      <w:pPr>
        <w:pStyle w:val="BodyText"/>
        <w:ind w:right="29" w:firstLine="429"/>
        <w:spacing w:before="253" w:line="299" w:lineRule="auto"/>
        <w:rPr>
          <w:rFonts w:ascii="SimSun" w:hAnsi="SimSun" w:eastAsia="SimSun" w:cs="SimSun"/>
          <w:sz w:val="20"/>
          <w:szCs w:val="20"/>
        </w:rPr>
      </w:pPr>
      <w:r>
        <w:rPr>
          <w:rFonts w:ascii="SimSun" w:hAnsi="SimSun" w:eastAsia="SimSun" w:cs="SimSun"/>
          <w:sz w:val="20"/>
          <w:szCs w:val="20"/>
          <w:spacing w:val="7"/>
        </w:rPr>
        <w:t>本质安全系统中采用的简单装置，应符合本文件的规定。另外，</w:t>
      </w:r>
      <w:r>
        <w:rPr>
          <w:rFonts w:ascii="SimSun" w:hAnsi="SimSun" w:eastAsia="SimSun" w:cs="SimSun"/>
          <w:sz w:val="20"/>
          <w:szCs w:val="20"/>
          <w:spacing w:val="6"/>
        </w:rPr>
        <w:t>与</w:t>
      </w:r>
      <w:r>
        <w:rPr>
          <w:sz w:val="20"/>
          <w:szCs w:val="20"/>
        </w:rPr>
        <w:t>FISCO</w:t>
      </w:r>
      <w:r>
        <w:rPr>
          <w:sz w:val="20"/>
          <w:szCs w:val="20"/>
          <w:spacing w:val="18"/>
          <w:w w:val="101"/>
        </w:rPr>
        <w:t xml:space="preserve">  </w:t>
      </w:r>
      <w:r>
        <w:rPr>
          <w:rFonts w:ascii="SimSun" w:hAnsi="SimSun" w:eastAsia="SimSun" w:cs="SimSun"/>
          <w:sz w:val="20"/>
          <w:szCs w:val="20"/>
          <w:spacing w:val="6"/>
        </w:rPr>
        <w:t>系统连接的所有电感总</w:t>
      </w:r>
      <w:r>
        <w:rPr>
          <w:rFonts w:ascii="SimSun" w:hAnsi="SimSun" w:eastAsia="SimSun" w:cs="SimSun"/>
          <w:sz w:val="20"/>
          <w:szCs w:val="20"/>
        </w:rPr>
        <w:t xml:space="preserve"> </w:t>
      </w:r>
      <w:r>
        <w:rPr>
          <w:rFonts w:ascii="SimSun" w:hAnsi="SimSun" w:eastAsia="SimSun" w:cs="SimSun"/>
          <w:sz w:val="20"/>
          <w:szCs w:val="20"/>
          <w:spacing w:val="3"/>
        </w:rPr>
        <w:t>和与电容总和应分别不大于10</w:t>
      </w:r>
      <w:r>
        <w:rPr>
          <w:rFonts w:ascii="SimSun" w:hAnsi="SimSun" w:eastAsia="SimSun" w:cs="SimSun"/>
          <w:sz w:val="20"/>
          <w:szCs w:val="20"/>
          <w:spacing w:val="-16"/>
        </w:rPr>
        <w:t xml:space="preserve"> </w:t>
      </w:r>
      <w:r>
        <w:rPr>
          <w:rFonts w:ascii="SimSun" w:hAnsi="SimSun" w:eastAsia="SimSun" w:cs="SimSun"/>
          <w:sz w:val="20"/>
          <w:szCs w:val="20"/>
          <w:spacing w:val="3"/>
        </w:rPr>
        <w:t>μ</w:t>
      </w:r>
      <w:r>
        <w:rPr>
          <w:sz w:val="20"/>
          <w:szCs w:val="20"/>
          <w:spacing w:val="3"/>
        </w:rPr>
        <w:t>H</w:t>
      </w:r>
      <w:r>
        <w:rPr>
          <w:sz w:val="20"/>
          <w:szCs w:val="20"/>
          <w:spacing w:val="29"/>
        </w:rPr>
        <w:t xml:space="preserve"> </w:t>
      </w:r>
      <w:r>
        <w:rPr>
          <w:rFonts w:ascii="SimSun" w:hAnsi="SimSun" w:eastAsia="SimSun" w:cs="SimSun"/>
          <w:sz w:val="20"/>
          <w:szCs w:val="20"/>
          <w:spacing w:val="3"/>
        </w:rPr>
        <w:t>和 5</w:t>
      </w:r>
      <w:r>
        <w:rPr>
          <w:sz w:val="20"/>
          <w:szCs w:val="20"/>
        </w:rPr>
        <w:t>nF</w:t>
      </w:r>
      <w:r>
        <w:rPr>
          <w:rFonts w:ascii="SimSun" w:hAnsi="SimSun" w:eastAsia="SimSun" w:cs="SimSun"/>
          <w:sz w:val="20"/>
          <w:szCs w:val="20"/>
          <w:spacing w:val="3"/>
        </w:rPr>
        <w:t>。</w:t>
      </w:r>
    </w:p>
    <w:p>
      <w:pPr>
        <w:pStyle w:val="BodyText"/>
        <w:spacing w:line="219" w:lineRule="auto"/>
        <w:jc w:val="right"/>
        <w:rPr>
          <w:rFonts w:ascii="SimSun" w:hAnsi="SimSun" w:eastAsia="SimSun" w:cs="SimSun"/>
          <w:sz w:val="17"/>
          <w:szCs w:val="17"/>
        </w:rPr>
      </w:pPr>
      <w:r>
        <w:rPr>
          <w:rFonts w:ascii="SimSun" w:hAnsi="SimSun" w:eastAsia="SimSun" w:cs="SimSun"/>
          <w:sz w:val="17"/>
          <w:szCs w:val="17"/>
          <w:b/>
          <w:bCs/>
          <w:spacing w:val="-18"/>
        </w:rPr>
        <w:t>注</w:t>
      </w:r>
      <w:r>
        <w:rPr>
          <w:rFonts w:ascii="SimSun" w:hAnsi="SimSun" w:eastAsia="SimSun" w:cs="SimSun"/>
          <w:sz w:val="17"/>
          <w:szCs w:val="17"/>
          <w:spacing w:val="-18"/>
        </w:rPr>
        <w:t xml:space="preserve"> </w:t>
      </w:r>
      <w:r>
        <w:rPr>
          <w:rFonts w:ascii="SimSun" w:hAnsi="SimSun" w:eastAsia="SimSun" w:cs="SimSun"/>
          <w:sz w:val="17"/>
          <w:szCs w:val="17"/>
          <w:b/>
          <w:bCs/>
          <w:spacing w:val="-18"/>
        </w:rPr>
        <w:t>：</w:t>
      </w:r>
      <w:r>
        <w:rPr>
          <w:rFonts w:ascii="SimSun" w:hAnsi="SimSun" w:eastAsia="SimSun" w:cs="SimSun"/>
          <w:sz w:val="17"/>
          <w:szCs w:val="17"/>
          <w:spacing w:val="-18"/>
        </w:rPr>
        <w:t>确定“</w:t>
      </w:r>
      <w:r>
        <w:rPr>
          <w:sz w:val="17"/>
          <w:szCs w:val="17"/>
          <w:spacing w:val="-18"/>
        </w:rPr>
        <w:t>ia” </w:t>
      </w:r>
      <w:r>
        <w:rPr>
          <w:rFonts w:ascii="SimSun" w:hAnsi="SimSun" w:eastAsia="SimSun" w:cs="SimSun"/>
          <w:sz w:val="17"/>
          <w:szCs w:val="17"/>
          <w:spacing w:val="-18"/>
        </w:rPr>
        <w:t>或“</w:t>
      </w:r>
      <w:r>
        <w:rPr>
          <w:sz w:val="17"/>
          <w:szCs w:val="17"/>
          <w:spacing w:val="-18"/>
        </w:rPr>
        <w:t>ib”</w:t>
      </w:r>
      <w:r>
        <w:rPr>
          <w:sz w:val="17"/>
          <w:szCs w:val="17"/>
          <w:spacing w:val="6"/>
        </w:rPr>
        <w:t xml:space="preserve"> </w:t>
      </w:r>
      <w:r>
        <w:rPr>
          <w:rFonts w:ascii="SimSun" w:hAnsi="SimSun" w:eastAsia="SimSun" w:cs="SimSun"/>
          <w:sz w:val="17"/>
          <w:szCs w:val="17"/>
          <w:spacing w:val="23"/>
        </w:rPr>
        <w:t>等级系统内简单装置的温度组别或最高表面温度</w:t>
      </w:r>
      <w:r>
        <w:rPr>
          <w:rFonts w:ascii="SimSun" w:hAnsi="SimSun" w:eastAsia="SimSun" w:cs="SimSun"/>
          <w:sz w:val="17"/>
          <w:szCs w:val="17"/>
          <w:spacing w:val="22"/>
        </w:rPr>
        <w:t>时宜注意，因为出现的最大功率可高达</w:t>
      </w:r>
    </w:p>
    <w:p>
      <w:pPr>
        <w:pStyle w:val="BodyText"/>
        <w:ind w:left="699"/>
        <w:spacing w:before="100" w:line="219" w:lineRule="auto"/>
        <w:rPr>
          <w:rFonts w:ascii="SimSun" w:hAnsi="SimSun" w:eastAsia="SimSun" w:cs="SimSun"/>
          <w:sz w:val="17"/>
          <w:szCs w:val="17"/>
        </w:rPr>
      </w:pPr>
      <w:r>
        <w:rPr>
          <w:rFonts w:ascii="SimSun" w:hAnsi="SimSun" w:eastAsia="SimSun" w:cs="SimSun"/>
          <w:sz w:val="17"/>
          <w:szCs w:val="17"/>
          <w:spacing w:val="4"/>
        </w:rPr>
        <w:t>5.32 </w:t>
      </w:r>
      <w:r>
        <w:rPr>
          <w:sz w:val="17"/>
          <w:szCs w:val="17"/>
          <w:spacing w:val="4"/>
        </w:rPr>
        <w:t>W</w:t>
      </w:r>
      <w:r>
        <w:rPr>
          <w:sz w:val="17"/>
          <w:szCs w:val="17"/>
          <w:spacing w:val="-20"/>
        </w:rPr>
        <w:t xml:space="preserve"> </w:t>
      </w:r>
      <w:r>
        <w:rPr>
          <w:rFonts w:ascii="SimSun" w:hAnsi="SimSun" w:eastAsia="SimSun" w:cs="SimSun"/>
          <w:sz w:val="17"/>
          <w:szCs w:val="17"/>
          <w:spacing w:val="4"/>
        </w:rPr>
        <w:t>。</w:t>
      </w:r>
      <w:r>
        <w:rPr>
          <w:sz w:val="17"/>
          <w:szCs w:val="17"/>
          <w:spacing w:val="4"/>
        </w:rPr>
        <w:t>“</w:t>
      </w:r>
      <w:r>
        <w:rPr>
          <w:sz w:val="17"/>
          <w:szCs w:val="17"/>
        </w:rPr>
        <w:t>ic</w:t>
      </w:r>
      <w:r>
        <w:rPr>
          <w:sz w:val="17"/>
          <w:szCs w:val="17"/>
          <w:spacing w:val="4"/>
        </w:rPr>
        <w:t>” </w:t>
      </w:r>
      <w:r>
        <w:rPr>
          <w:rFonts w:ascii="SimSun" w:hAnsi="SimSun" w:eastAsia="SimSun" w:cs="SimSun"/>
          <w:sz w:val="17"/>
          <w:szCs w:val="17"/>
          <w:spacing w:val="4"/>
        </w:rPr>
        <w:t>等级系统内的温度组别是按正常运行条件下确</w:t>
      </w:r>
      <w:r>
        <w:rPr>
          <w:rFonts w:ascii="SimSun" w:hAnsi="SimSun" w:eastAsia="SimSun" w:cs="SimSun"/>
          <w:sz w:val="17"/>
          <w:szCs w:val="17"/>
          <w:spacing w:val="3"/>
        </w:rPr>
        <w:t>定的。</w:t>
      </w:r>
    </w:p>
    <w:p>
      <w:pPr>
        <w:pStyle w:val="BodyText"/>
        <w:ind w:right="8117"/>
        <w:spacing w:before="260" w:line="446" w:lineRule="auto"/>
        <w:rPr>
          <w:rFonts w:ascii="SimHei" w:hAnsi="SimHei" w:eastAsia="SimHei" w:cs="SimHei"/>
          <w:sz w:val="19"/>
          <w:szCs w:val="19"/>
        </w:rPr>
      </w:pPr>
      <w:r>
        <w:rPr>
          <w:sz w:val="19"/>
          <w:szCs w:val="19"/>
          <w:spacing w:val="2"/>
        </w:rPr>
        <w:t>G.4</w:t>
      </w:r>
      <w:r>
        <w:rPr>
          <w:sz w:val="19"/>
          <w:szCs w:val="19"/>
          <w:spacing w:val="7"/>
        </w:rPr>
        <w:t xml:space="preserve">     </w:t>
      </w:r>
      <w:r>
        <w:rPr>
          <w:rFonts w:ascii="SimHei" w:hAnsi="SimHei" w:eastAsia="SimHei" w:cs="SimHei"/>
          <w:sz w:val="19"/>
          <w:szCs w:val="19"/>
          <w:spacing w:val="2"/>
        </w:rPr>
        <w:t>标志</w:t>
      </w:r>
      <w:r>
        <w:rPr>
          <w:rFonts w:ascii="SimHei" w:hAnsi="SimHei" w:eastAsia="SimHei" w:cs="SimHei"/>
          <w:sz w:val="19"/>
          <w:szCs w:val="19"/>
          <w:spacing w:val="2"/>
        </w:rPr>
        <w:t xml:space="preserve">  </w:t>
      </w:r>
      <w:r>
        <w:rPr>
          <w:sz w:val="19"/>
          <w:szCs w:val="19"/>
          <w:spacing w:val="3"/>
        </w:rPr>
        <w:t>G.4.1</w:t>
      </w:r>
      <w:r>
        <w:rPr>
          <w:sz w:val="19"/>
          <w:szCs w:val="19"/>
          <w:spacing w:val="9"/>
        </w:rPr>
        <w:t xml:space="preserve">     </w:t>
      </w:r>
      <w:r>
        <w:rPr>
          <w:rFonts w:ascii="SimHei" w:hAnsi="SimHei" w:eastAsia="SimHei" w:cs="SimHei"/>
          <w:sz w:val="19"/>
          <w:szCs w:val="19"/>
          <w:spacing w:val="3"/>
        </w:rPr>
        <w:t>总则</w:t>
      </w:r>
    </w:p>
    <w:p>
      <w:pPr>
        <w:pStyle w:val="BodyText"/>
        <w:ind w:right="21" w:firstLine="429"/>
        <w:spacing w:before="21" w:line="274" w:lineRule="auto"/>
        <w:rPr>
          <w:rFonts w:ascii="SimSun" w:hAnsi="SimSun" w:eastAsia="SimSun" w:cs="SimSun"/>
          <w:sz w:val="21"/>
          <w:szCs w:val="21"/>
        </w:rPr>
      </w:pPr>
      <w:r>
        <w:rPr>
          <w:rFonts w:ascii="SimSun" w:hAnsi="SimSun" w:eastAsia="SimSun" w:cs="SimSun"/>
          <w:sz w:val="21"/>
          <w:szCs w:val="21"/>
          <w:spacing w:val="-8"/>
        </w:rPr>
        <w:t>每件设备都应标注“</w:t>
      </w:r>
      <w:r>
        <w:rPr>
          <w:sz w:val="21"/>
          <w:szCs w:val="21"/>
          <w:spacing w:val="-8"/>
        </w:rPr>
        <w:t>FISCO”</w:t>
      </w:r>
      <w:r>
        <w:rPr>
          <w:sz w:val="21"/>
          <w:szCs w:val="21"/>
        </w:rPr>
        <w:t xml:space="preserve"> </w:t>
      </w:r>
      <w:r>
        <w:rPr>
          <w:rFonts w:ascii="SimSun" w:hAnsi="SimSun" w:eastAsia="SimSun" w:cs="SimSun"/>
          <w:sz w:val="21"/>
          <w:szCs w:val="21"/>
          <w:spacing w:val="-8"/>
        </w:rPr>
        <w:t>一词，并在其后面注明其功能，例如供电电源、现场装置或终端器。另</w:t>
      </w:r>
      <w:r>
        <w:rPr>
          <w:rFonts w:ascii="SimSun" w:hAnsi="SimSun" w:eastAsia="SimSun" w:cs="SimSun"/>
          <w:sz w:val="21"/>
          <w:szCs w:val="21"/>
        </w:rPr>
        <w:t xml:space="preserve"> </w:t>
      </w:r>
      <w:r>
        <w:rPr>
          <w:rFonts w:ascii="SimSun" w:hAnsi="SimSun" w:eastAsia="SimSun" w:cs="SimSun"/>
          <w:sz w:val="21"/>
          <w:szCs w:val="21"/>
          <w:spacing w:val="-11"/>
        </w:rPr>
        <w:t>外，每件设备应按本文件要求标注，本附录修改的除外，例如，制</w:t>
      </w:r>
      <w:r>
        <w:rPr>
          <w:rFonts w:ascii="SimSun" w:hAnsi="SimSun" w:eastAsia="SimSun" w:cs="SimSun"/>
          <w:sz w:val="21"/>
          <w:szCs w:val="21"/>
          <w:spacing w:val="-12"/>
        </w:rPr>
        <w:t>造商的名称和地址仍应标出。</w:t>
      </w:r>
    </w:p>
    <w:p>
      <w:pPr>
        <w:pStyle w:val="BodyText"/>
        <w:ind w:right="37" w:firstLine="429"/>
        <w:spacing w:before="16" w:line="285" w:lineRule="auto"/>
        <w:rPr>
          <w:rFonts w:ascii="SimSun" w:hAnsi="SimSun" w:eastAsia="SimSun" w:cs="SimSun"/>
          <w:sz w:val="20"/>
          <w:szCs w:val="20"/>
        </w:rPr>
      </w:pPr>
      <w:r>
        <w:rPr>
          <w:rFonts w:ascii="SimSun" w:hAnsi="SimSun" w:eastAsia="SimSun" w:cs="SimSun"/>
          <w:sz w:val="20"/>
          <w:szCs w:val="20"/>
          <w:spacing w:val="1"/>
        </w:rPr>
        <w:t>有些设备需要双标志，以便于既能够用于</w:t>
      </w:r>
      <w:r>
        <w:rPr>
          <w:rFonts w:ascii="SimSun" w:hAnsi="SimSun" w:eastAsia="SimSun" w:cs="SimSun"/>
          <w:sz w:val="20"/>
          <w:szCs w:val="20"/>
          <w:spacing w:val="-52"/>
        </w:rPr>
        <w:t xml:space="preserve"> </w:t>
      </w:r>
      <w:r>
        <w:rPr>
          <w:sz w:val="20"/>
          <w:szCs w:val="20"/>
        </w:rPr>
        <w:t>FISCO</w:t>
      </w:r>
      <w:r>
        <w:rPr>
          <w:sz w:val="20"/>
          <w:szCs w:val="20"/>
          <w:spacing w:val="1"/>
        </w:rPr>
        <w:t xml:space="preserve">  </w:t>
      </w:r>
      <w:r>
        <w:rPr>
          <w:rFonts w:ascii="FangSong" w:hAnsi="FangSong" w:eastAsia="FangSong" w:cs="FangSong"/>
          <w:sz w:val="20"/>
          <w:szCs w:val="20"/>
          <w:spacing w:val="1"/>
        </w:rPr>
        <w:t>系统，</w:t>
      </w:r>
      <w:r>
        <w:rPr>
          <w:rFonts w:ascii="SimSun" w:hAnsi="SimSun" w:eastAsia="SimSun" w:cs="SimSun"/>
          <w:sz w:val="20"/>
          <w:szCs w:val="20"/>
          <w:spacing w:val="1"/>
        </w:rPr>
        <w:t>又能用于常规的本质安全系统中。此时，应</w:t>
      </w:r>
      <w:r>
        <w:rPr>
          <w:rFonts w:ascii="SimSun" w:hAnsi="SimSun" w:eastAsia="SimSun" w:cs="SimSun"/>
          <w:sz w:val="20"/>
          <w:szCs w:val="20"/>
        </w:rPr>
        <w:t xml:space="preserve"> </w:t>
      </w:r>
      <w:r>
        <w:rPr>
          <w:rFonts w:ascii="SimSun" w:hAnsi="SimSun" w:eastAsia="SimSun" w:cs="SimSun"/>
          <w:sz w:val="20"/>
          <w:szCs w:val="20"/>
          <w:spacing w:val="6"/>
        </w:rPr>
        <w:t>注意</w:t>
      </w:r>
      <w:r>
        <w:rPr>
          <w:rFonts w:ascii="SimSun" w:hAnsi="SimSun" w:eastAsia="SimSun" w:cs="SimSun"/>
          <w:sz w:val="20"/>
          <w:szCs w:val="20"/>
          <w:spacing w:val="-46"/>
        </w:rPr>
        <w:t xml:space="preserve"> </w:t>
      </w:r>
      <w:r>
        <w:rPr>
          <w:sz w:val="20"/>
          <w:szCs w:val="20"/>
        </w:rPr>
        <w:t>FISCO</w:t>
      </w:r>
      <w:r>
        <w:rPr>
          <w:sz w:val="20"/>
          <w:szCs w:val="20"/>
          <w:spacing w:val="6"/>
        </w:rPr>
        <w:t xml:space="preserve">  </w:t>
      </w:r>
      <w:r>
        <w:rPr>
          <w:rFonts w:ascii="SimSun" w:hAnsi="SimSun" w:eastAsia="SimSun" w:cs="SimSun"/>
          <w:sz w:val="20"/>
          <w:szCs w:val="20"/>
          <w:spacing w:val="6"/>
        </w:rPr>
        <w:t>标志和常规本质安全系统标志之间的区别。</w:t>
      </w:r>
    </w:p>
    <w:p>
      <w:pPr>
        <w:pStyle w:val="BodyText"/>
        <w:ind w:right="11" w:firstLine="429"/>
        <w:spacing w:before="10" w:line="277" w:lineRule="auto"/>
        <w:rPr>
          <w:rFonts w:ascii="SimSun" w:hAnsi="SimSun" w:eastAsia="SimSun" w:cs="SimSun"/>
          <w:sz w:val="21"/>
          <w:szCs w:val="21"/>
        </w:rPr>
      </w:pPr>
      <w:r>
        <w:rPr>
          <w:rFonts w:ascii="SimSun" w:hAnsi="SimSun" w:eastAsia="SimSun" w:cs="SimSun"/>
          <w:sz w:val="21"/>
          <w:szCs w:val="21"/>
          <w:spacing w:val="-19"/>
        </w:rPr>
        <w:t>对于</w:t>
      </w:r>
      <w:r>
        <w:rPr>
          <w:sz w:val="21"/>
          <w:szCs w:val="21"/>
          <w:spacing w:val="-19"/>
        </w:rPr>
        <w:t>FISCO  </w:t>
      </w:r>
      <w:r>
        <w:rPr>
          <w:rFonts w:ascii="SimSun" w:hAnsi="SimSun" w:eastAsia="SimSun" w:cs="SimSun"/>
          <w:sz w:val="21"/>
          <w:szCs w:val="21"/>
          <w:spacing w:val="-19"/>
        </w:rPr>
        <w:t>供电电源，不需要标注出输出参数</w:t>
      </w:r>
      <w:r>
        <w:rPr>
          <w:sz w:val="21"/>
          <w:szCs w:val="21"/>
          <w:spacing w:val="-19"/>
        </w:rPr>
        <w:t>U</w:t>
      </w:r>
      <w:r>
        <w:rPr>
          <w:rFonts w:ascii="SimSun" w:hAnsi="SimSun" w:eastAsia="SimSun" w:cs="SimSun"/>
          <w:sz w:val="21"/>
          <w:szCs w:val="21"/>
          <w:spacing w:val="-19"/>
        </w:rPr>
        <w:t>。</w:t>
      </w:r>
      <w:r>
        <w:rPr>
          <w:rFonts w:ascii="FangSong" w:hAnsi="FangSong" w:eastAsia="FangSong" w:cs="FangSong"/>
          <w:sz w:val="21"/>
          <w:szCs w:val="21"/>
          <w:spacing w:val="-19"/>
        </w:rPr>
        <w:t>、</w:t>
      </w:r>
      <w:r>
        <w:rPr>
          <w:sz w:val="21"/>
          <w:szCs w:val="21"/>
          <w:spacing w:val="-19"/>
        </w:rPr>
        <w:t>I</w:t>
      </w:r>
      <w:r>
        <w:rPr>
          <w:rFonts w:ascii="SimSun" w:hAnsi="SimSun" w:eastAsia="SimSun" w:cs="SimSun"/>
          <w:sz w:val="21"/>
          <w:szCs w:val="21"/>
          <w:spacing w:val="-19"/>
        </w:rPr>
        <w:t>。、</w:t>
      </w:r>
      <w:r>
        <w:rPr>
          <w:sz w:val="21"/>
          <w:szCs w:val="21"/>
          <w:spacing w:val="-19"/>
        </w:rPr>
        <w:t>C</w:t>
      </w:r>
      <w:r>
        <w:rPr>
          <w:rFonts w:ascii="SimSun" w:hAnsi="SimSun" w:eastAsia="SimSun" w:cs="SimSun"/>
          <w:sz w:val="21"/>
          <w:szCs w:val="21"/>
          <w:spacing w:val="-19"/>
        </w:rPr>
        <w:t>。、</w:t>
      </w:r>
      <w:r>
        <w:rPr>
          <w:sz w:val="21"/>
          <w:szCs w:val="21"/>
          <w:spacing w:val="-19"/>
        </w:rPr>
        <w:t>L</w:t>
      </w:r>
      <w:r>
        <w:rPr>
          <w:rFonts w:ascii="SimSun" w:hAnsi="SimSun" w:eastAsia="SimSun" w:cs="SimSun"/>
          <w:sz w:val="21"/>
          <w:szCs w:val="21"/>
          <w:spacing w:val="-19"/>
        </w:rPr>
        <w:t>。、</w:t>
      </w:r>
      <w:r>
        <w:rPr>
          <w:sz w:val="21"/>
          <w:szCs w:val="21"/>
          <w:spacing w:val="-19"/>
        </w:rPr>
        <w:t>P</w:t>
      </w:r>
      <w:r>
        <w:rPr>
          <w:rFonts w:ascii="SimSun" w:hAnsi="SimSun" w:eastAsia="SimSun" w:cs="SimSun"/>
          <w:sz w:val="21"/>
          <w:szCs w:val="21"/>
          <w:spacing w:val="-19"/>
        </w:rPr>
        <w:t>。</w:t>
      </w:r>
      <w:r>
        <w:rPr>
          <w:rFonts w:ascii="FangSong" w:hAnsi="FangSong" w:eastAsia="FangSong" w:cs="FangSong"/>
          <w:sz w:val="21"/>
          <w:szCs w:val="21"/>
          <w:spacing w:val="-19"/>
        </w:rPr>
        <w:t>及</w:t>
      </w:r>
      <w:r>
        <w:rPr>
          <w:rFonts w:ascii="FangSong" w:hAnsi="FangSong" w:eastAsia="FangSong" w:cs="FangSong"/>
          <w:sz w:val="21"/>
          <w:szCs w:val="21"/>
          <w:spacing w:val="-38"/>
        </w:rPr>
        <w:t xml:space="preserve"> </w:t>
      </w:r>
      <w:r>
        <w:rPr>
          <w:sz w:val="21"/>
          <w:szCs w:val="21"/>
          <w:spacing w:val="-19"/>
        </w:rPr>
        <w:t>L</w:t>
      </w:r>
      <w:r>
        <w:rPr>
          <w:rFonts w:ascii="SimSun" w:hAnsi="SimSun" w:eastAsia="SimSun" w:cs="SimSun"/>
          <w:sz w:val="21"/>
          <w:szCs w:val="21"/>
          <w:spacing w:val="-19"/>
        </w:rPr>
        <w:t>。</w:t>
      </w:r>
      <w:r>
        <w:rPr>
          <w:sz w:val="21"/>
          <w:szCs w:val="21"/>
          <w:spacing w:val="-19"/>
        </w:rPr>
        <w:t>/R</w:t>
      </w:r>
      <w:r>
        <w:rPr>
          <w:rFonts w:ascii="SimSun" w:hAnsi="SimSun" w:eastAsia="SimSun" w:cs="SimSun"/>
          <w:sz w:val="21"/>
          <w:szCs w:val="21"/>
          <w:spacing w:val="-19"/>
        </w:rPr>
        <w:t>。</w:t>
      </w:r>
      <w:r>
        <w:rPr>
          <w:sz w:val="21"/>
          <w:szCs w:val="21"/>
          <w:spacing w:val="-19"/>
        </w:rPr>
        <w:t>;</w:t>
      </w:r>
      <w:r>
        <w:rPr>
          <w:rFonts w:ascii="FangSong" w:hAnsi="FangSong" w:eastAsia="FangSong" w:cs="FangSong"/>
          <w:sz w:val="21"/>
          <w:szCs w:val="21"/>
          <w:spacing w:val="-19"/>
        </w:rPr>
        <w:t>对</w:t>
      </w:r>
      <w:r>
        <w:rPr>
          <w:rFonts w:ascii="FangSong" w:hAnsi="FangSong" w:eastAsia="FangSong" w:cs="FangSong"/>
          <w:sz w:val="21"/>
          <w:szCs w:val="21"/>
          <w:spacing w:val="-35"/>
        </w:rPr>
        <w:t xml:space="preserve"> </w:t>
      </w:r>
      <w:r>
        <w:rPr>
          <w:rFonts w:ascii="FangSong" w:hAnsi="FangSong" w:eastAsia="FangSong" w:cs="FangSong"/>
          <w:sz w:val="21"/>
          <w:szCs w:val="21"/>
          <w:spacing w:val="-19"/>
        </w:rPr>
        <w:t>于</w:t>
      </w:r>
      <w:r>
        <w:rPr>
          <w:sz w:val="21"/>
          <w:szCs w:val="21"/>
          <w:spacing w:val="-19"/>
        </w:rPr>
        <w:t>FIS</w:t>
      </w:r>
      <w:r>
        <w:rPr>
          <w:sz w:val="21"/>
          <w:szCs w:val="21"/>
          <w:spacing w:val="-20"/>
        </w:rPr>
        <w:t>CO</w:t>
      </w:r>
      <w:r>
        <w:rPr>
          <w:sz w:val="21"/>
          <w:szCs w:val="21"/>
          <w:spacing w:val="26"/>
          <w:w w:val="101"/>
        </w:rPr>
        <w:t xml:space="preserve"> </w:t>
      </w:r>
      <w:r>
        <w:rPr>
          <w:rFonts w:ascii="FangSong" w:hAnsi="FangSong" w:eastAsia="FangSong" w:cs="FangSong"/>
          <w:sz w:val="21"/>
          <w:szCs w:val="21"/>
          <w:spacing w:val="-20"/>
        </w:rPr>
        <w:t>现场装置</w:t>
      </w:r>
      <w:r>
        <w:rPr>
          <w:rFonts w:ascii="FangSong" w:hAnsi="FangSong" w:eastAsia="FangSong" w:cs="FangSong"/>
          <w:sz w:val="21"/>
          <w:szCs w:val="21"/>
        </w:rPr>
        <w:t xml:space="preserve"> </w:t>
      </w:r>
      <w:r>
        <w:rPr>
          <w:rFonts w:ascii="SimSun" w:hAnsi="SimSun" w:eastAsia="SimSun" w:cs="SimSun"/>
          <w:sz w:val="21"/>
          <w:szCs w:val="21"/>
          <w:spacing w:val="-7"/>
        </w:rPr>
        <w:t>或终端器，不需要标志出输入和内部参数</w:t>
      </w:r>
      <w:r>
        <w:rPr>
          <w:sz w:val="21"/>
          <w:szCs w:val="21"/>
          <w:spacing w:val="-7"/>
        </w:rPr>
        <w:t>U</w:t>
      </w:r>
      <w:r>
        <w:rPr>
          <w:rFonts w:ascii="SimSun" w:hAnsi="SimSun" w:eastAsia="SimSun" w:cs="SimSun"/>
          <w:sz w:val="21"/>
          <w:szCs w:val="21"/>
          <w:spacing w:val="-7"/>
        </w:rPr>
        <w:t>、</w:t>
      </w:r>
      <w:r>
        <w:rPr>
          <w:sz w:val="21"/>
          <w:szCs w:val="21"/>
          <w:spacing w:val="-7"/>
        </w:rPr>
        <w:t>Ii</w:t>
      </w:r>
      <w:r>
        <w:rPr>
          <w:rFonts w:ascii="SimSun" w:hAnsi="SimSun" w:eastAsia="SimSun" w:cs="SimSun"/>
          <w:sz w:val="21"/>
          <w:szCs w:val="21"/>
          <w:spacing w:val="-7"/>
        </w:rPr>
        <w:t>、</w:t>
      </w:r>
      <w:r>
        <w:rPr>
          <w:sz w:val="21"/>
          <w:szCs w:val="21"/>
          <w:spacing w:val="-7"/>
        </w:rPr>
        <w:t>C;</w:t>
      </w:r>
      <w:r>
        <w:rPr>
          <w:rFonts w:ascii="SimSun" w:hAnsi="SimSun" w:eastAsia="SimSun" w:cs="SimSun"/>
          <w:sz w:val="21"/>
          <w:szCs w:val="21"/>
          <w:spacing w:val="-7"/>
        </w:rPr>
        <w:t>、</w:t>
      </w:r>
      <w:r>
        <w:rPr>
          <w:sz w:val="21"/>
          <w:szCs w:val="21"/>
          <w:spacing w:val="-7"/>
        </w:rPr>
        <w:t>L</w:t>
      </w:r>
      <w:r>
        <w:rPr>
          <w:rFonts w:ascii="SimSun" w:hAnsi="SimSun" w:eastAsia="SimSun" w:cs="SimSun"/>
          <w:sz w:val="21"/>
          <w:szCs w:val="21"/>
          <w:spacing w:val="-7"/>
        </w:rPr>
        <w:t>、</w:t>
      </w:r>
      <w:r>
        <w:rPr>
          <w:sz w:val="21"/>
          <w:szCs w:val="21"/>
          <w:spacing w:val="-7"/>
        </w:rPr>
        <w:t>P;</w:t>
      </w:r>
      <w:r>
        <w:rPr>
          <w:rFonts w:ascii="SimSun" w:hAnsi="SimSun" w:eastAsia="SimSun" w:cs="SimSun"/>
          <w:sz w:val="21"/>
          <w:szCs w:val="21"/>
          <w:spacing w:val="-7"/>
        </w:rPr>
        <w:t>及</w:t>
      </w:r>
      <w:r>
        <w:rPr>
          <w:rFonts w:ascii="SimSun" w:hAnsi="SimSun" w:eastAsia="SimSun" w:cs="SimSun"/>
          <w:sz w:val="21"/>
          <w:szCs w:val="21"/>
          <w:spacing w:val="-47"/>
        </w:rPr>
        <w:t xml:space="preserve"> </w:t>
      </w:r>
      <w:r>
        <w:rPr>
          <w:sz w:val="21"/>
          <w:szCs w:val="21"/>
          <w:spacing w:val="-7"/>
        </w:rPr>
        <w:t>L;/</w:t>
      </w:r>
      <w:r>
        <w:rPr>
          <w:sz w:val="21"/>
          <w:szCs w:val="21"/>
          <w:spacing w:val="-8"/>
        </w:rPr>
        <w:t>R</w:t>
      </w:r>
      <w:r>
        <w:rPr>
          <w:rFonts w:ascii="SimSun" w:hAnsi="SimSun" w:eastAsia="SimSun" w:cs="SimSun"/>
          <w:sz w:val="21"/>
          <w:szCs w:val="21"/>
          <w:spacing w:val="-8"/>
        </w:rPr>
        <w:t>。</w:t>
      </w:r>
    </w:p>
    <w:p>
      <w:pPr>
        <w:pStyle w:val="BodyText"/>
        <w:spacing w:before="191" w:line="222" w:lineRule="auto"/>
        <w:rPr>
          <w:rFonts w:ascii="SimHei" w:hAnsi="SimHei" w:eastAsia="SimHei" w:cs="SimHei"/>
          <w:sz w:val="19"/>
          <w:szCs w:val="19"/>
        </w:rPr>
      </w:pPr>
      <w:r>
        <w:rPr>
          <w:sz w:val="19"/>
          <w:szCs w:val="19"/>
          <w:spacing w:val="9"/>
        </w:rPr>
        <w:t>G.</w:t>
      </w:r>
      <w:r>
        <w:rPr>
          <w:rFonts w:ascii="SimHei" w:hAnsi="SimHei" w:eastAsia="SimHei" w:cs="SimHei"/>
          <w:sz w:val="19"/>
          <w:szCs w:val="19"/>
          <w:spacing w:val="9"/>
        </w:rPr>
        <w:t>4.2</w:t>
      </w:r>
      <w:r>
        <w:rPr>
          <w:rFonts w:ascii="SimHei" w:hAnsi="SimHei" w:eastAsia="SimHei" w:cs="SimHei"/>
          <w:sz w:val="19"/>
          <w:szCs w:val="19"/>
          <w:spacing w:val="9"/>
        </w:rPr>
        <w:t xml:space="preserve">  </w:t>
      </w:r>
      <w:r>
        <w:rPr>
          <w:rFonts w:ascii="SimHei" w:hAnsi="SimHei" w:eastAsia="SimHei" w:cs="SimHei"/>
          <w:sz w:val="19"/>
          <w:szCs w:val="19"/>
          <w:spacing w:val="9"/>
        </w:rPr>
        <w:t>标志实例</w:t>
      </w:r>
    </w:p>
    <w:p>
      <w:pPr>
        <w:ind w:left="429"/>
        <w:spacing w:before="254" w:line="220" w:lineRule="auto"/>
        <w:rPr>
          <w:rFonts w:ascii="SimSun" w:hAnsi="SimSun" w:eastAsia="SimSun" w:cs="SimSun"/>
          <w:sz w:val="20"/>
          <w:szCs w:val="20"/>
        </w:rPr>
      </w:pPr>
      <w:r>
        <w:rPr>
          <w:rFonts w:ascii="SimSun" w:hAnsi="SimSun" w:eastAsia="SimSun" w:cs="SimSun"/>
          <w:sz w:val="20"/>
          <w:szCs w:val="20"/>
          <w:spacing w:val="1"/>
        </w:rPr>
        <w:t>标志实例如下：</w:t>
      </w:r>
    </w:p>
    <w:p>
      <w:pPr>
        <w:pStyle w:val="BodyText"/>
        <w:ind w:left="429"/>
        <w:spacing w:before="90" w:line="219" w:lineRule="auto"/>
        <w:rPr>
          <w:rFonts w:ascii="SimSun" w:hAnsi="SimSun" w:eastAsia="SimSun" w:cs="SimSun"/>
          <w:sz w:val="20"/>
          <w:szCs w:val="20"/>
        </w:rPr>
      </w:pPr>
      <w:r>
        <w:rPr>
          <w:sz w:val="20"/>
          <w:szCs w:val="20"/>
          <w:spacing w:val="4"/>
        </w:rPr>
        <w:t>a</w:t>
      </w:r>
      <w:r>
        <w:rPr>
          <w:rFonts w:ascii="SimSun" w:hAnsi="SimSun" w:eastAsia="SimSun" w:cs="SimSun"/>
          <w:sz w:val="20"/>
          <w:szCs w:val="20"/>
          <w:spacing w:val="4"/>
        </w:rPr>
        <w:t>)  供电电源</w:t>
      </w:r>
    </w:p>
    <w:p>
      <w:pPr>
        <w:spacing w:line="111" w:lineRule="exact"/>
        <w:rPr/>
      </w:pPr>
      <w:r/>
    </w:p>
    <w:tbl>
      <w:tblPr>
        <w:tblStyle w:val="TableNormal"/>
        <w:tblW w:w="4130" w:type="dxa"/>
        <w:tblInd w:w="2539" w:type="dxa"/>
        <w:tblLayout w:type="fixed"/>
        <w:tblBorders>
          <w:left w:val="single" w:color="000000" w:sz="4" w:space="0"/>
          <w:bottom w:val="single" w:color="000000" w:sz="4" w:space="0"/>
          <w:right w:val="single" w:color="000000" w:sz="4" w:space="0"/>
          <w:top w:val="single" w:color="000000" w:sz="4" w:space="0"/>
        </w:tblBorders>
      </w:tblPr>
      <w:tblGrid>
        <w:gridCol w:w="4130"/>
      </w:tblGrid>
      <w:tr>
        <w:trPr>
          <w:trHeight w:val="2150" w:hRule="atLeast"/>
        </w:trPr>
        <w:tc>
          <w:tcPr>
            <w:tcW w:w="4130" w:type="dxa"/>
            <w:vAlign w:val="top"/>
          </w:tcPr>
          <w:p>
            <w:pPr>
              <w:pStyle w:val="TableText"/>
              <w:ind w:left="245" w:right="2514"/>
              <w:spacing w:before="72" w:line="236" w:lineRule="auto"/>
              <w:rPr>
                <w:sz w:val="21"/>
                <w:szCs w:val="21"/>
              </w:rPr>
            </w:pPr>
            <w:r>
              <w:rPr>
                <w:sz w:val="21"/>
                <w:szCs w:val="21"/>
                <w:spacing w:val="-1"/>
              </w:rPr>
              <w:t>FISCO供电电源</w:t>
            </w:r>
            <w:r>
              <w:rPr>
                <w:sz w:val="21"/>
                <w:szCs w:val="21"/>
                <w:spacing w:val="3"/>
              </w:rPr>
              <w:t xml:space="preserve"> </w:t>
            </w:r>
            <w:r>
              <w:rPr>
                <w:sz w:val="21"/>
                <w:szCs w:val="21"/>
              </w:rPr>
              <w:t>Um:250 V</w:t>
            </w:r>
          </w:p>
          <w:p>
            <w:pPr>
              <w:pStyle w:val="TableText"/>
              <w:ind w:left="245"/>
              <w:spacing w:line="215" w:lineRule="auto"/>
              <w:rPr>
                <w:sz w:val="21"/>
                <w:szCs w:val="21"/>
              </w:rPr>
            </w:pPr>
            <w:r>
              <w:rPr>
                <w:sz w:val="21"/>
                <w:szCs w:val="21"/>
                <w:spacing w:val="-7"/>
              </w:rPr>
              <w:t>[Ex</w:t>
            </w:r>
            <w:r>
              <w:rPr>
                <w:sz w:val="21"/>
                <w:szCs w:val="21"/>
                <w:spacing w:val="49"/>
              </w:rPr>
              <w:t xml:space="preserve"> </w:t>
            </w:r>
            <w:r>
              <w:rPr>
                <w:sz w:val="21"/>
                <w:szCs w:val="21"/>
                <w:spacing w:val="-7"/>
              </w:rPr>
              <w:t>ia</w:t>
            </w:r>
            <w:r>
              <w:rPr>
                <w:sz w:val="21"/>
                <w:szCs w:val="21"/>
                <w:spacing w:val="33"/>
              </w:rPr>
              <w:t xml:space="preserve"> </w:t>
            </w:r>
            <w:r>
              <w:rPr>
                <w:sz w:val="21"/>
                <w:szCs w:val="21"/>
                <w:spacing w:val="-7"/>
              </w:rPr>
              <w:t>Ga]ⅡC</w:t>
            </w:r>
          </w:p>
          <w:p>
            <w:pPr>
              <w:pStyle w:val="TableText"/>
              <w:ind w:left="245" w:right="2204"/>
              <w:spacing w:before="1" w:line="214" w:lineRule="auto"/>
              <w:rPr>
                <w:sz w:val="21"/>
                <w:szCs w:val="21"/>
              </w:rPr>
            </w:pPr>
            <w:r>
              <w:rPr>
                <w:sz w:val="21"/>
                <w:szCs w:val="21"/>
                <w:spacing w:val="-2"/>
              </w:rPr>
              <w:t>制造商名称和地址</w:t>
            </w:r>
            <w:r>
              <w:rPr>
                <w:sz w:val="21"/>
                <w:szCs w:val="21"/>
                <w:spacing w:val="5"/>
              </w:rPr>
              <w:t xml:space="preserve"> </w:t>
            </w:r>
            <w:r>
              <w:rPr>
                <w:sz w:val="21"/>
                <w:szCs w:val="21"/>
                <w:spacing w:val="2"/>
              </w:rPr>
              <w:t>型号规格</w:t>
            </w:r>
          </w:p>
          <w:p>
            <w:pPr>
              <w:pStyle w:val="TableText"/>
              <w:ind w:left="245"/>
              <w:spacing w:before="39" w:line="211" w:lineRule="auto"/>
              <w:rPr>
                <w:sz w:val="21"/>
                <w:szCs w:val="21"/>
              </w:rPr>
            </w:pPr>
            <w:r>
              <w:rPr>
                <w:sz w:val="21"/>
                <w:szCs w:val="21"/>
                <w:spacing w:val="-6"/>
              </w:rPr>
              <w:t>—20℃≤T.≤+50℃</w:t>
            </w:r>
          </w:p>
          <w:p>
            <w:pPr>
              <w:pStyle w:val="TableText"/>
              <w:ind w:left="245" w:right="921"/>
              <w:spacing w:before="1" w:line="211" w:lineRule="auto"/>
              <w:rPr>
                <w:sz w:val="21"/>
                <w:szCs w:val="21"/>
              </w:rPr>
            </w:pPr>
            <w:r>
              <w:rPr>
                <w:sz w:val="21"/>
                <w:szCs w:val="21"/>
              </w:rPr>
              <w:t>检验机构代号及防爆合格证编号</w:t>
            </w:r>
            <w:r>
              <w:rPr>
                <w:sz w:val="21"/>
                <w:szCs w:val="21"/>
                <w:spacing w:val="12"/>
              </w:rPr>
              <w:t xml:space="preserve"> </w:t>
            </w:r>
            <w:r>
              <w:rPr>
                <w:sz w:val="21"/>
                <w:szCs w:val="21"/>
                <w:spacing w:val="3"/>
              </w:rPr>
              <w:t>产品编号</w:t>
            </w:r>
          </w:p>
        </w:tc>
      </w:tr>
    </w:tbl>
    <w:p>
      <w:pPr>
        <w:spacing w:line="139" w:lineRule="exact"/>
        <w:rPr>
          <w:rFonts w:ascii="Arial"/>
          <w:sz w:val="12"/>
        </w:rPr>
      </w:pPr>
      <w:r/>
    </w:p>
    <w:p>
      <w:pPr>
        <w:spacing w:line="139" w:lineRule="exact"/>
        <w:sectPr>
          <w:headerReference w:type="default" r:id="rId267"/>
          <w:footerReference w:type="default" r:id="rId268"/>
          <w:pgSz w:w="11380" w:h="16820"/>
          <w:pgMar w:top="1542" w:right="1093" w:bottom="1365" w:left="1060" w:header="1234" w:footer="1203" w:gutter="0"/>
        </w:sectPr>
        <w:rPr>
          <w:rFonts w:ascii="Arial" w:hAnsi="Arial" w:eastAsia="Arial" w:cs="Arial"/>
          <w:sz w:val="12"/>
          <w:szCs w:val="12"/>
        </w:rPr>
      </w:pPr>
    </w:p>
    <w:p>
      <w:pPr>
        <w:pStyle w:val="BodyText"/>
        <w:ind w:left="70"/>
        <w:spacing w:before="223" w:line="212" w:lineRule="auto"/>
        <w:rPr>
          <w:rFonts w:ascii="SimSun" w:hAnsi="SimSun" w:eastAsia="SimSun" w:cs="SimSun"/>
          <w:sz w:val="20"/>
          <w:szCs w:val="20"/>
        </w:rPr>
      </w:pPr>
      <w:r>
        <w:rPr>
          <w:sz w:val="20"/>
          <w:szCs w:val="20"/>
          <w:spacing w:val="7"/>
        </w:rPr>
        <w:t>b)</w:t>
      </w:r>
      <w:r>
        <w:rPr>
          <w:sz w:val="20"/>
          <w:szCs w:val="20"/>
          <w:spacing w:val="11"/>
        </w:rPr>
        <w:t xml:space="preserve">    </w:t>
      </w:r>
      <w:r>
        <w:rPr>
          <w:rFonts w:ascii="SimSun" w:hAnsi="SimSun" w:eastAsia="SimSun" w:cs="SimSun"/>
          <w:sz w:val="20"/>
          <w:szCs w:val="20"/>
          <w:spacing w:val="7"/>
        </w:rPr>
        <w:t>现场装置</w:t>
      </w:r>
    </w:p>
    <w:p>
      <w:pPr>
        <w:spacing w:line="159" w:lineRule="exact"/>
        <w:rPr/>
      </w:pPr>
      <w:r/>
    </w:p>
    <w:tbl>
      <w:tblPr>
        <w:tblStyle w:val="TableNormal"/>
        <w:tblW w:w="4139" w:type="dxa"/>
        <w:tblInd w:w="2200" w:type="dxa"/>
        <w:tblLayout w:type="fixed"/>
        <w:tblBorders>
          <w:left w:val="single" w:color="000000" w:sz="4" w:space="0"/>
          <w:bottom w:val="single" w:color="000000" w:sz="4" w:space="0"/>
          <w:right w:val="single" w:color="000000" w:sz="4" w:space="0"/>
          <w:top w:val="single" w:color="000000" w:sz="4" w:space="0"/>
        </w:tblBorders>
      </w:tblPr>
      <w:tblGrid>
        <w:gridCol w:w="4139"/>
      </w:tblGrid>
      <w:tr>
        <w:trPr>
          <w:trHeight w:val="2469" w:hRule="atLeast"/>
        </w:trPr>
        <w:tc>
          <w:tcPr>
            <w:tcW w:w="4139" w:type="dxa"/>
            <w:vAlign w:val="top"/>
          </w:tcPr>
          <w:p>
            <w:pPr>
              <w:pStyle w:val="TableText"/>
              <w:ind w:left="234"/>
              <w:spacing w:before="184" w:line="220" w:lineRule="auto"/>
              <w:rPr>
                <w:sz w:val="21"/>
                <w:szCs w:val="21"/>
              </w:rPr>
            </w:pPr>
            <w:r>
              <w:rPr>
                <w:sz w:val="21"/>
                <w:szCs w:val="21"/>
                <w:spacing w:val="-1"/>
              </w:rPr>
              <w:t>FISCO现场装置</w:t>
            </w:r>
          </w:p>
          <w:p>
            <w:pPr>
              <w:pStyle w:val="TableText"/>
              <w:ind w:left="234"/>
              <w:spacing w:before="77" w:line="235" w:lineRule="auto"/>
              <w:rPr>
                <w:sz w:val="21"/>
                <w:szCs w:val="21"/>
              </w:rPr>
            </w:pPr>
            <w:r>
              <w:rPr>
                <w:sz w:val="21"/>
                <w:szCs w:val="21"/>
                <w:spacing w:val="-8"/>
              </w:rPr>
              <w:t>Ex</w:t>
            </w:r>
            <w:r>
              <w:rPr>
                <w:sz w:val="21"/>
                <w:szCs w:val="21"/>
                <w:spacing w:val="26"/>
              </w:rPr>
              <w:t xml:space="preserve"> </w:t>
            </w:r>
            <w:r>
              <w:rPr>
                <w:sz w:val="21"/>
                <w:szCs w:val="21"/>
                <w:spacing w:val="-8"/>
              </w:rPr>
              <w:t>ia</w:t>
            </w:r>
            <w:r>
              <w:rPr>
                <w:sz w:val="21"/>
                <w:szCs w:val="21"/>
                <w:spacing w:val="44"/>
              </w:rPr>
              <w:t xml:space="preserve"> </w:t>
            </w:r>
            <w:r>
              <w:rPr>
                <w:sz w:val="21"/>
                <w:szCs w:val="21"/>
                <w:spacing w:val="-8"/>
              </w:rPr>
              <w:t>ⅡCT4</w:t>
            </w:r>
            <w:r>
              <w:rPr>
                <w:sz w:val="21"/>
                <w:szCs w:val="21"/>
                <w:spacing w:val="6"/>
              </w:rPr>
              <w:t xml:space="preserve"> </w:t>
            </w:r>
            <w:r>
              <w:rPr>
                <w:sz w:val="21"/>
                <w:szCs w:val="21"/>
                <w:spacing w:val="-8"/>
              </w:rPr>
              <w:t>Ga</w:t>
            </w:r>
          </w:p>
          <w:p>
            <w:pPr>
              <w:pStyle w:val="TableText"/>
              <w:ind w:left="234" w:right="2223"/>
              <w:spacing w:before="34" w:line="274" w:lineRule="auto"/>
              <w:rPr>
                <w:sz w:val="21"/>
                <w:szCs w:val="21"/>
              </w:rPr>
            </w:pPr>
            <w:r>
              <w:rPr>
                <w:sz w:val="21"/>
                <w:szCs w:val="21"/>
                <w:spacing w:val="-2"/>
              </w:rPr>
              <w:t>制造商名称和地址</w:t>
            </w:r>
            <w:r>
              <w:rPr>
                <w:sz w:val="21"/>
                <w:szCs w:val="21"/>
                <w:spacing w:val="5"/>
              </w:rPr>
              <w:t xml:space="preserve"> </w:t>
            </w:r>
            <w:r>
              <w:rPr>
                <w:sz w:val="21"/>
                <w:szCs w:val="21"/>
                <w:spacing w:val="2"/>
              </w:rPr>
              <w:t>型号规格</w:t>
            </w:r>
          </w:p>
          <w:p>
            <w:pPr>
              <w:pStyle w:val="TableText"/>
              <w:ind w:left="234"/>
              <w:spacing w:before="25" w:line="236" w:lineRule="auto"/>
              <w:rPr>
                <w:sz w:val="21"/>
                <w:szCs w:val="21"/>
              </w:rPr>
            </w:pPr>
            <w:r>
              <w:rPr>
                <w:sz w:val="21"/>
                <w:szCs w:val="21"/>
                <w:spacing w:val="-7"/>
              </w:rPr>
              <w:t>—20</w:t>
            </w:r>
            <w:r>
              <w:rPr>
                <w:sz w:val="21"/>
                <w:szCs w:val="21"/>
                <w:spacing w:val="24"/>
              </w:rPr>
              <w:t xml:space="preserve"> </w:t>
            </w:r>
            <w:r>
              <w:rPr>
                <w:sz w:val="21"/>
                <w:szCs w:val="21"/>
                <w:spacing w:val="-7"/>
              </w:rPr>
              <w:t>℃≤T.≤+60℃</w:t>
            </w:r>
          </w:p>
          <w:p>
            <w:pPr>
              <w:pStyle w:val="TableText"/>
              <w:ind w:left="234" w:right="941"/>
              <w:spacing w:before="41" w:line="276" w:lineRule="auto"/>
              <w:rPr>
                <w:sz w:val="21"/>
                <w:szCs w:val="21"/>
              </w:rPr>
            </w:pPr>
            <w:r>
              <w:rPr>
                <w:sz w:val="21"/>
                <w:szCs w:val="21"/>
              </w:rPr>
              <w:t>检验机构代号及防爆合格证编号</w:t>
            </w:r>
            <w:r>
              <w:rPr>
                <w:sz w:val="21"/>
                <w:szCs w:val="21"/>
                <w:spacing w:val="11"/>
              </w:rPr>
              <w:t xml:space="preserve"> </w:t>
            </w:r>
            <w:r>
              <w:rPr>
                <w:sz w:val="21"/>
                <w:szCs w:val="21"/>
                <w:spacing w:val="3"/>
              </w:rPr>
              <w:t>产品编号</w:t>
            </w:r>
          </w:p>
        </w:tc>
      </w:tr>
    </w:tbl>
    <w:p>
      <w:pPr>
        <w:pStyle w:val="BodyText"/>
        <w:ind w:left="30"/>
        <w:spacing w:before="70" w:line="212" w:lineRule="auto"/>
        <w:rPr>
          <w:rFonts w:ascii="SimSun" w:hAnsi="SimSun" w:eastAsia="SimSun" w:cs="SimSun"/>
          <w:sz w:val="20"/>
          <w:szCs w:val="20"/>
        </w:rPr>
      </w:pPr>
      <w:r>
        <w:rPr>
          <w:sz w:val="20"/>
          <w:szCs w:val="20"/>
          <w:spacing w:val="2"/>
        </w:rPr>
        <w:t>c)</w:t>
      </w:r>
      <w:r>
        <w:rPr>
          <w:sz w:val="20"/>
          <w:szCs w:val="20"/>
        </w:rPr>
        <w:t xml:space="preserve">     </w:t>
      </w:r>
      <w:r>
        <w:rPr>
          <w:rFonts w:ascii="SimSun" w:hAnsi="SimSun" w:eastAsia="SimSun" w:cs="SimSun"/>
          <w:sz w:val="20"/>
          <w:szCs w:val="20"/>
          <w:spacing w:val="2"/>
        </w:rPr>
        <w:t>终端器</w:t>
      </w:r>
    </w:p>
    <w:p>
      <w:pPr>
        <w:spacing w:line="159" w:lineRule="exact"/>
        <w:rPr/>
      </w:pPr>
      <w:r/>
    </w:p>
    <w:tbl>
      <w:tblPr>
        <w:tblStyle w:val="TableNormal"/>
        <w:tblW w:w="4139" w:type="dxa"/>
        <w:tblInd w:w="2159" w:type="dxa"/>
        <w:tblLayout w:type="fixed"/>
        <w:tblBorders>
          <w:left w:val="single" w:color="000000" w:sz="4" w:space="0"/>
          <w:bottom w:val="single" w:color="000000" w:sz="4" w:space="0"/>
          <w:right w:val="single" w:color="000000" w:sz="4" w:space="0"/>
          <w:top w:val="single" w:color="000000" w:sz="4" w:space="0"/>
        </w:tblBorders>
      </w:tblPr>
      <w:tblGrid>
        <w:gridCol w:w="4139"/>
      </w:tblGrid>
      <w:tr>
        <w:trPr>
          <w:trHeight w:val="2150" w:hRule="atLeast"/>
        </w:trPr>
        <w:tc>
          <w:tcPr>
            <w:tcW w:w="4139" w:type="dxa"/>
            <w:vAlign w:val="top"/>
          </w:tcPr>
          <w:p>
            <w:pPr>
              <w:pStyle w:val="TableText"/>
              <w:ind w:left="255"/>
              <w:spacing w:before="173" w:line="219" w:lineRule="auto"/>
              <w:rPr>
                <w:sz w:val="21"/>
                <w:szCs w:val="21"/>
              </w:rPr>
            </w:pPr>
            <w:r>
              <w:rPr>
                <w:sz w:val="21"/>
                <w:szCs w:val="21"/>
                <w:spacing w:val="-1"/>
              </w:rPr>
              <w:t>FISCO终端器</w:t>
            </w:r>
          </w:p>
          <w:p>
            <w:pPr>
              <w:pStyle w:val="TableText"/>
              <w:ind w:left="255" w:right="2202"/>
              <w:spacing w:before="108" w:line="266" w:lineRule="auto"/>
              <w:rPr>
                <w:sz w:val="21"/>
                <w:szCs w:val="21"/>
              </w:rPr>
            </w:pPr>
            <w:r>
              <w:rPr>
                <w:sz w:val="21"/>
                <w:szCs w:val="21"/>
                <w:spacing w:val="-9"/>
              </w:rPr>
              <w:t>Ex</w:t>
            </w:r>
            <w:r>
              <w:rPr>
                <w:sz w:val="21"/>
                <w:szCs w:val="21"/>
                <w:spacing w:val="27"/>
              </w:rPr>
              <w:t xml:space="preserve"> </w:t>
            </w:r>
            <w:r>
              <w:rPr>
                <w:sz w:val="21"/>
                <w:szCs w:val="21"/>
                <w:spacing w:val="-9"/>
              </w:rPr>
              <w:t>ia</w:t>
            </w:r>
            <w:r>
              <w:rPr>
                <w:sz w:val="21"/>
                <w:szCs w:val="21"/>
                <w:spacing w:val="44"/>
              </w:rPr>
              <w:t xml:space="preserve"> </w:t>
            </w:r>
            <w:r>
              <w:rPr>
                <w:sz w:val="21"/>
                <w:szCs w:val="21"/>
                <w:spacing w:val="-9"/>
              </w:rPr>
              <w:t>ⅡC</w:t>
            </w:r>
            <w:r>
              <w:rPr>
                <w:sz w:val="21"/>
                <w:szCs w:val="21"/>
                <w:spacing w:val="6"/>
              </w:rPr>
              <w:t xml:space="preserve"> </w:t>
            </w:r>
            <w:r>
              <w:rPr>
                <w:sz w:val="21"/>
                <w:szCs w:val="21"/>
                <w:spacing w:val="-9"/>
              </w:rPr>
              <w:t>T4</w:t>
            </w:r>
            <w:r>
              <w:rPr>
                <w:sz w:val="21"/>
                <w:szCs w:val="21"/>
                <w:spacing w:val="6"/>
              </w:rPr>
              <w:t xml:space="preserve"> </w:t>
            </w:r>
            <w:r>
              <w:rPr>
                <w:sz w:val="21"/>
                <w:szCs w:val="21"/>
                <w:spacing w:val="-9"/>
              </w:rPr>
              <w:t>Ga</w:t>
            </w:r>
            <w:r>
              <w:rPr>
                <w:sz w:val="21"/>
                <w:szCs w:val="21"/>
              </w:rPr>
              <w:t xml:space="preserve">  </w:t>
            </w:r>
            <w:r>
              <w:rPr>
                <w:sz w:val="21"/>
                <w:szCs w:val="21"/>
                <w:spacing w:val="-2"/>
              </w:rPr>
              <w:t>制造商名称和地址</w:t>
            </w:r>
            <w:r>
              <w:rPr>
                <w:sz w:val="21"/>
                <w:szCs w:val="21"/>
                <w:spacing w:val="5"/>
              </w:rPr>
              <w:t xml:space="preserve"> </w:t>
            </w:r>
            <w:r>
              <w:rPr>
                <w:sz w:val="21"/>
                <w:szCs w:val="21"/>
                <w:spacing w:val="2"/>
              </w:rPr>
              <w:t>型号规格</w:t>
            </w:r>
          </w:p>
          <w:p>
            <w:pPr>
              <w:pStyle w:val="TableText"/>
              <w:ind w:left="255" w:right="921"/>
              <w:spacing w:before="2" w:line="276" w:lineRule="auto"/>
              <w:rPr>
                <w:sz w:val="21"/>
                <w:szCs w:val="21"/>
              </w:rPr>
            </w:pPr>
            <w:r>
              <w:rPr>
                <w:sz w:val="21"/>
                <w:szCs w:val="21"/>
              </w:rPr>
              <w:t>检验机构代号及防爆合格证编号</w:t>
            </w:r>
            <w:r>
              <w:rPr>
                <w:sz w:val="21"/>
                <w:szCs w:val="21"/>
                <w:spacing w:val="11"/>
              </w:rPr>
              <w:t xml:space="preserve"> </w:t>
            </w:r>
            <w:r>
              <w:rPr>
                <w:sz w:val="21"/>
                <w:szCs w:val="21"/>
                <w:spacing w:val="3"/>
              </w:rPr>
              <w:t>产品编号</w:t>
            </w:r>
          </w:p>
        </w:tc>
      </w:tr>
    </w:tbl>
    <w:p>
      <w:pPr>
        <w:pStyle w:val="BodyText"/>
        <w:spacing w:before="71" w:line="212" w:lineRule="auto"/>
        <w:rPr>
          <w:rFonts w:ascii="SimSun" w:hAnsi="SimSun" w:eastAsia="SimSun" w:cs="SimSun"/>
          <w:sz w:val="20"/>
          <w:szCs w:val="20"/>
        </w:rPr>
      </w:pPr>
      <w:r>
        <w:rPr>
          <w:sz w:val="20"/>
          <w:szCs w:val="20"/>
          <w:spacing w:val="7"/>
        </w:rPr>
        <w:t>d)</w:t>
      </w:r>
      <w:r>
        <w:rPr>
          <w:sz w:val="20"/>
          <w:szCs w:val="20"/>
          <w:spacing w:val="14"/>
        </w:rPr>
        <w:t xml:space="preserve">    </w:t>
      </w:r>
      <w:r>
        <w:rPr>
          <w:rFonts w:ascii="SimSun" w:hAnsi="SimSun" w:eastAsia="SimSun" w:cs="SimSun"/>
          <w:sz w:val="20"/>
          <w:szCs w:val="20"/>
          <w:spacing w:val="7"/>
        </w:rPr>
        <w:t>双标志现场装置</w:t>
      </w:r>
    </w:p>
    <w:p>
      <w:pPr>
        <w:spacing w:line="149" w:lineRule="exact"/>
        <w:rPr/>
      </w:pPr>
      <w:r/>
    </w:p>
    <w:tbl>
      <w:tblPr>
        <w:tblStyle w:val="TableNormal"/>
        <w:tblW w:w="4140" w:type="dxa"/>
        <w:tblInd w:w="2109" w:type="dxa"/>
        <w:tblLayout w:type="fixed"/>
        <w:tblBorders>
          <w:left w:val="single" w:color="000000" w:sz="4" w:space="0"/>
          <w:bottom w:val="single" w:color="000000" w:sz="4" w:space="0"/>
          <w:right w:val="single" w:color="000000" w:sz="4" w:space="0"/>
          <w:top w:val="single" w:color="000000" w:sz="4" w:space="0"/>
        </w:tblBorders>
      </w:tblPr>
      <w:tblGrid>
        <w:gridCol w:w="4140"/>
      </w:tblGrid>
      <w:tr>
        <w:trPr>
          <w:trHeight w:val="4669" w:hRule="atLeast"/>
        </w:trPr>
        <w:tc>
          <w:tcPr>
            <w:tcW w:w="4140" w:type="dxa"/>
            <w:vAlign w:val="top"/>
          </w:tcPr>
          <w:p>
            <w:pPr>
              <w:pStyle w:val="TableText"/>
              <w:ind w:left="255" w:right="2124"/>
              <w:spacing w:before="183" w:line="262" w:lineRule="auto"/>
              <w:rPr>
                <w:sz w:val="22"/>
                <w:szCs w:val="22"/>
              </w:rPr>
            </w:pPr>
            <w:r>
              <w:rPr>
                <w:sz w:val="22"/>
                <w:szCs w:val="22"/>
                <w:spacing w:val="-2"/>
              </w:rPr>
              <w:t>制造商名称和地址</w:t>
            </w:r>
            <w:r>
              <w:rPr>
                <w:sz w:val="22"/>
                <w:szCs w:val="22"/>
                <w:spacing w:val="5"/>
              </w:rPr>
              <w:t xml:space="preserve"> </w:t>
            </w:r>
            <w:r>
              <w:rPr>
                <w:sz w:val="22"/>
                <w:szCs w:val="22"/>
                <w:spacing w:val="2"/>
              </w:rPr>
              <w:t>型号规格</w:t>
            </w:r>
          </w:p>
          <w:p>
            <w:pPr>
              <w:pStyle w:val="TableText"/>
              <w:ind w:left="255"/>
              <w:spacing w:before="25" w:line="236" w:lineRule="auto"/>
              <w:rPr>
                <w:sz w:val="22"/>
                <w:szCs w:val="22"/>
              </w:rPr>
            </w:pPr>
            <w:r>
              <w:rPr>
                <w:sz w:val="22"/>
                <w:szCs w:val="22"/>
                <w:spacing w:val="-6"/>
              </w:rPr>
              <w:t>—20℃≤T.≤+60℃</w:t>
            </w:r>
          </w:p>
          <w:p>
            <w:pPr>
              <w:pStyle w:val="TableText"/>
              <w:ind w:left="255" w:right="781"/>
              <w:spacing w:before="17" w:line="272" w:lineRule="auto"/>
              <w:rPr>
                <w:sz w:val="22"/>
                <w:szCs w:val="22"/>
              </w:rPr>
            </w:pPr>
            <w:r>
              <w:rPr>
                <w:sz w:val="22"/>
                <w:szCs w:val="22"/>
              </w:rPr>
              <w:t>检验机构代号及防爆合格证编号</w:t>
            </w:r>
            <w:r>
              <w:rPr>
                <w:sz w:val="22"/>
                <w:szCs w:val="22"/>
                <w:spacing w:val="12"/>
              </w:rPr>
              <w:t xml:space="preserve"> </w:t>
            </w:r>
            <w:r>
              <w:rPr>
                <w:sz w:val="22"/>
                <w:szCs w:val="22"/>
                <w:spacing w:val="3"/>
              </w:rPr>
              <w:t>产品编号</w:t>
            </w:r>
          </w:p>
          <w:p>
            <w:pPr>
              <w:spacing w:line="241" w:lineRule="auto"/>
              <w:rPr>
                <w:rFonts w:ascii="Arial"/>
                <w:sz w:val="21"/>
              </w:rPr>
            </w:pPr>
            <w:r/>
          </w:p>
          <w:p>
            <w:pPr>
              <w:pStyle w:val="TableText"/>
              <w:ind w:left="255"/>
              <w:spacing w:before="72" w:line="220" w:lineRule="auto"/>
              <w:rPr>
                <w:sz w:val="22"/>
                <w:szCs w:val="22"/>
              </w:rPr>
            </w:pPr>
            <w:r>
              <w:rPr>
                <w:sz w:val="22"/>
                <w:szCs w:val="22"/>
                <w:spacing w:val="-1"/>
              </w:rPr>
              <w:t>FISCO现场装置</w:t>
            </w:r>
          </w:p>
          <w:p>
            <w:pPr>
              <w:pStyle w:val="TableText"/>
              <w:ind w:left="255"/>
              <w:spacing w:before="66" w:line="235" w:lineRule="auto"/>
              <w:rPr>
                <w:sz w:val="22"/>
                <w:szCs w:val="22"/>
              </w:rPr>
            </w:pPr>
            <w:r>
              <w:rPr>
                <w:sz w:val="22"/>
                <w:szCs w:val="22"/>
                <w:spacing w:val="-9"/>
              </w:rPr>
              <w:t>Ex</w:t>
            </w:r>
            <w:r>
              <w:rPr>
                <w:sz w:val="22"/>
                <w:szCs w:val="22"/>
                <w:spacing w:val="27"/>
              </w:rPr>
              <w:t xml:space="preserve"> </w:t>
            </w:r>
            <w:r>
              <w:rPr>
                <w:sz w:val="22"/>
                <w:szCs w:val="22"/>
                <w:spacing w:val="-9"/>
              </w:rPr>
              <w:t>ia</w:t>
            </w:r>
            <w:r>
              <w:rPr>
                <w:sz w:val="22"/>
                <w:szCs w:val="22"/>
                <w:spacing w:val="47"/>
              </w:rPr>
              <w:t xml:space="preserve"> </w:t>
            </w:r>
            <w:r>
              <w:rPr>
                <w:sz w:val="22"/>
                <w:szCs w:val="22"/>
                <w:spacing w:val="-9"/>
              </w:rPr>
              <w:t>ⅡC</w:t>
            </w:r>
            <w:r>
              <w:rPr>
                <w:sz w:val="22"/>
                <w:szCs w:val="22"/>
                <w:spacing w:val="6"/>
              </w:rPr>
              <w:t xml:space="preserve"> </w:t>
            </w:r>
            <w:r>
              <w:rPr>
                <w:sz w:val="22"/>
                <w:szCs w:val="22"/>
                <w:spacing w:val="-9"/>
              </w:rPr>
              <w:t>T6</w:t>
            </w:r>
            <w:r>
              <w:rPr>
                <w:sz w:val="22"/>
                <w:szCs w:val="22"/>
                <w:spacing w:val="6"/>
              </w:rPr>
              <w:t xml:space="preserve"> </w:t>
            </w:r>
            <w:r>
              <w:rPr>
                <w:sz w:val="22"/>
                <w:szCs w:val="22"/>
                <w:spacing w:val="-9"/>
              </w:rPr>
              <w:t>Ga</w:t>
            </w:r>
          </w:p>
          <w:p>
            <w:pPr>
              <w:spacing w:line="268" w:lineRule="auto"/>
              <w:rPr>
                <w:rFonts w:ascii="Arial"/>
                <w:sz w:val="21"/>
              </w:rPr>
            </w:pPr>
            <w:r/>
          </w:p>
          <w:p>
            <w:pPr>
              <w:pStyle w:val="TableText"/>
              <w:ind w:left="255" w:right="2989"/>
              <w:spacing w:before="72" w:line="265" w:lineRule="auto"/>
              <w:rPr>
                <w:sz w:val="22"/>
                <w:szCs w:val="22"/>
              </w:rPr>
            </w:pPr>
            <w:r>
              <w:rPr>
                <w:sz w:val="22"/>
                <w:szCs w:val="22"/>
                <w:spacing w:val="-9"/>
              </w:rPr>
              <w:t>U</w:t>
            </w:r>
            <w:r>
              <w:rPr>
                <w:rFonts w:ascii="Calibri" w:hAnsi="Calibri" w:eastAsia="Calibri" w:cs="Calibri"/>
                <w:sz w:val="22"/>
                <w:szCs w:val="22"/>
                <w:spacing w:val="-9"/>
              </w:rPr>
              <w:t>₁</w:t>
            </w:r>
            <w:r>
              <w:rPr>
                <w:rFonts w:ascii="Calibri" w:hAnsi="Calibri" w:eastAsia="Calibri" w:cs="Calibri"/>
                <w:sz w:val="22"/>
                <w:szCs w:val="22"/>
                <w:spacing w:val="-4"/>
              </w:rPr>
              <w:t xml:space="preserve"> </w:t>
            </w:r>
            <w:r>
              <w:rPr>
                <w:sz w:val="22"/>
                <w:szCs w:val="22"/>
                <w:spacing w:val="-9"/>
              </w:rPr>
              <w:t>:28</w:t>
            </w:r>
            <w:r>
              <w:rPr>
                <w:sz w:val="22"/>
                <w:szCs w:val="22"/>
                <w:spacing w:val="34"/>
              </w:rPr>
              <w:t xml:space="preserve">  </w:t>
            </w:r>
            <w:r>
              <w:rPr>
                <w:sz w:val="22"/>
                <w:szCs w:val="22"/>
                <w:spacing w:val="-9"/>
              </w:rPr>
              <w:t>V</w:t>
            </w:r>
            <w:r>
              <w:rPr>
                <w:sz w:val="22"/>
                <w:szCs w:val="22"/>
                <w:spacing w:val="1"/>
              </w:rPr>
              <w:t xml:space="preserve"> </w:t>
            </w:r>
            <w:r>
              <w:rPr>
                <w:sz w:val="22"/>
                <w:szCs w:val="22"/>
                <w:spacing w:val="-3"/>
              </w:rPr>
              <w:t>C:3</w:t>
            </w:r>
            <w:r>
              <w:rPr>
                <w:sz w:val="22"/>
                <w:szCs w:val="22"/>
                <w:spacing w:val="10"/>
              </w:rPr>
              <w:t xml:space="preserve"> </w:t>
            </w:r>
            <w:r>
              <w:rPr>
                <w:sz w:val="22"/>
                <w:szCs w:val="22"/>
                <w:spacing w:val="-3"/>
              </w:rPr>
              <w:t>nF</w:t>
            </w:r>
          </w:p>
          <w:p>
            <w:pPr>
              <w:pStyle w:val="TableText"/>
              <w:ind w:left="255" w:right="2880"/>
              <w:spacing w:line="285" w:lineRule="auto"/>
              <w:rPr>
                <w:sz w:val="22"/>
                <w:szCs w:val="22"/>
              </w:rPr>
            </w:pPr>
            <w:r>
              <w:rPr>
                <w:sz w:val="22"/>
                <w:szCs w:val="22"/>
                <w:spacing w:val="-3"/>
              </w:rPr>
              <w:t>I;:200</w:t>
            </w:r>
            <w:r>
              <w:rPr>
                <w:sz w:val="22"/>
                <w:szCs w:val="22"/>
                <w:spacing w:val="27"/>
              </w:rPr>
              <w:t xml:space="preserve"> </w:t>
            </w:r>
            <w:r>
              <w:rPr>
                <w:sz w:val="22"/>
                <w:szCs w:val="22"/>
                <w:spacing w:val="-3"/>
              </w:rPr>
              <w:t>mA</w:t>
            </w:r>
            <w:r>
              <w:rPr>
                <w:sz w:val="22"/>
                <w:szCs w:val="22"/>
              </w:rPr>
              <w:t xml:space="preserve"> </w:t>
            </w:r>
            <w:r>
              <w:rPr>
                <w:sz w:val="22"/>
                <w:szCs w:val="22"/>
                <w:spacing w:val="-1"/>
              </w:rPr>
              <w:t>L:10μH</w:t>
            </w:r>
          </w:p>
          <w:p>
            <w:pPr>
              <w:pStyle w:val="TableText"/>
              <w:ind w:left="255"/>
              <w:spacing w:line="238" w:lineRule="auto"/>
              <w:rPr>
                <w:sz w:val="22"/>
                <w:szCs w:val="22"/>
              </w:rPr>
            </w:pPr>
            <w:r>
              <w:rPr>
                <w:sz w:val="22"/>
                <w:szCs w:val="22"/>
                <w:spacing w:val="-1"/>
              </w:rPr>
              <w:t>P:1.2 W</w:t>
            </w:r>
          </w:p>
        </w:tc>
      </w:tr>
    </w:tbl>
    <w:p>
      <w:pPr>
        <w:rPr>
          <w:rFonts w:ascii="Arial"/>
          <w:sz w:val="21"/>
        </w:rPr>
      </w:pPr>
      <w:r/>
    </w:p>
    <w:p>
      <w:pPr>
        <w:sectPr>
          <w:headerReference w:type="default" r:id="rId269"/>
          <w:footerReference w:type="default" r:id="rId270"/>
          <w:pgSz w:w="11420" w:h="16820"/>
          <w:pgMar w:top="1611" w:right="975" w:bottom="1295" w:left="1539" w:header="1304" w:footer="1133" w:gutter="0"/>
        </w:sectPr>
        <w:rPr>
          <w:rFonts w:ascii="Arial" w:hAnsi="Arial" w:eastAsia="Arial" w:cs="Arial"/>
          <w:sz w:val="21"/>
          <w:szCs w:val="21"/>
        </w:rPr>
      </w:pPr>
    </w:p>
    <w:p>
      <w:pPr>
        <w:spacing w:line="301" w:lineRule="auto"/>
        <w:rPr>
          <w:rFonts w:ascii="Arial"/>
          <w:sz w:val="21"/>
        </w:rPr>
      </w:pPr>
      <w:r/>
    </w:p>
    <w:p>
      <w:pPr>
        <w:spacing w:line="301" w:lineRule="auto"/>
        <w:rPr>
          <w:rFonts w:ascii="Arial"/>
          <w:sz w:val="21"/>
        </w:rPr>
      </w:pPr>
      <w:r/>
    </w:p>
    <w:p>
      <w:pPr>
        <w:spacing w:line="301" w:lineRule="auto"/>
        <w:rPr>
          <w:rFonts w:ascii="Arial"/>
          <w:sz w:val="21"/>
        </w:rPr>
      </w:pPr>
      <w:r/>
    </w:p>
    <w:p>
      <w:pPr>
        <w:pStyle w:val="BodyText"/>
        <w:ind w:left="1160"/>
        <w:spacing w:before="57" w:line="192" w:lineRule="auto"/>
        <w:rPr>
          <w:sz w:val="20"/>
          <w:szCs w:val="20"/>
        </w:rPr>
      </w:pPr>
      <w:r>
        <w:drawing>
          <wp:anchor distT="0" distB="0" distL="0" distR="0" simplePos="0" relativeHeight="251923456" behindDoc="1" locked="0" layoutInCell="1" allowOverlap="1">
            <wp:simplePos x="0" y="0"/>
            <wp:positionH relativeFrom="column">
              <wp:posOffset>0</wp:posOffset>
            </wp:positionH>
            <wp:positionV relativeFrom="paragraph">
              <wp:posOffset>-831035</wp:posOffset>
            </wp:positionV>
            <wp:extent cx="7245318" cy="10680700"/>
            <wp:effectExtent l="0" t="0" r="0" b="0"/>
            <wp:wrapNone/>
            <wp:docPr id="114" name="IM 114"/>
            <wp:cNvGraphicFramePr/>
            <a:graphic>
              <a:graphicData uri="http://schemas.openxmlformats.org/drawingml/2006/picture">
                <pic:pic>
                  <pic:nvPicPr>
                    <pic:cNvPr id="114" name="IM 114"/>
                    <pic:cNvPicPr/>
                  </pic:nvPicPr>
                  <pic:blipFill>
                    <a:blip r:embed="rId271"/>
                    <a:stretch>
                      <a:fillRect/>
                    </a:stretch>
                  </pic:blipFill>
                  <pic:spPr>
                    <a:xfrm rot="0">
                      <a:off x="0" y="0"/>
                      <a:ext cx="7245318" cy="10680700"/>
                    </a:xfrm>
                    <a:prstGeom prst="rect">
                      <a:avLst/>
                    </a:prstGeom>
                  </pic:spPr>
                </pic:pic>
              </a:graphicData>
            </a:graphic>
          </wp:anchor>
        </w:drawing>
      </w:r>
      <w:r>
        <w:rPr>
          <w:sz w:val="20"/>
          <w:szCs w:val="20"/>
          <w:spacing w:val="-2"/>
        </w:rPr>
        <w:t>GB/T</w:t>
      </w:r>
      <w:r>
        <w:rPr>
          <w:sz w:val="20"/>
          <w:szCs w:val="20"/>
          <w:spacing w:val="12"/>
        </w:rPr>
        <w:t xml:space="preserve">    </w:t>
      </w:r>
      <w:r>
        <w:rPr>
          <w:sz w:val="20"/>
          <w:szCs w:val="20"/>
          <w:spacing w:val="-2"/>
        </w:rPr>
        <w:t>3836.4—2021</w:t>
      </w:r>
    </w:p>
    <w:p>
      <w:pPr>
        <w:spacing w:line="322" w:lineRule="auto"/>
        <w:rPr>
          <w:rFonts w:ascii="Arial"/>
          <w:sz w:val="21"/>
        </w:rPr>
      </w:pPr>
      <w:r/>
    </w:p>
    <w:p>
      <w:pPr>
        <w:spacing w:line="323" w:lineRule="auto"/>
        <w:rPr>
          <w:rFonts w:ascii="Arial"/>
          <w:sz w:val="21"/>
        </w:rPr>
      </w:pPr>
      <w:r/>
    </w:p>
    <w:p>
      <w:pPr>
        <w:ind w:firstLine="1890"/>
        <w:spacing w:line="4120" w:lineRule="exact"/>
        <w:rPr/>
      </w:pPr>
      <w:r>
        <w:pict>
          <v:shape id="_x0000_s56" style="position:absolute;margin-left:471.999pt;margin-top:35.1613pt;mso-position-vertical-relative:text;mso-position-horizontal-relative:text;width:9.7pt;height:24.9pt;z-index:-251392000;" filled="false" stroked="false" type="#_x0000_t202">
            <v:fill on="false"/>
            <v:stroke on="false"/>
            <v:path/>
            <v:imagedata o:title=""/>
            <o:lock v:ext="edit" aspectratio="false"/>
            <v:textbox inset="0mm,0mm,0mm,0mm">
              <w:txbxContent>
                <w:p>
                  <w:pPr>
                    <w:ind w:left="20"/>
                    <w:spacing w:before="20" w:line="198" w:lineRule="auto"/>
                    <w:rPr>
                      <w:rFonts w:ascii="Arial" w:hAnsi="Arial" w:eastAsia="Arial" w:cs="Arial"/>
                      <w:sz w:val="21"/>
                      <w:szCs w:val="21"/>
                    </w:rPr>
                  </w:pPr>
                  <w:r>
                    <w:rPr>
                      <w:rFonts w:ascii="Arial" w:hAnsi="Arial" w:eastAsia="Arial" w:cs="Arial"/>
                      <w:sz w:val="21"/>
                      <w:szCs w:val="21"/>
                    </w:rPr>
                    <w:t>O</w:t>
                  </w:r>
                </w:p>
                <w:p>
                  <w:pPr>
                    <w:pStyle w:val="BodyText"/>
                    <w:ind w:left="39"/>
                    <w:spacing w:before="125" w:line="185" w:lineRule="auto"/>
                    <w:rPr>
                      <w:sz w:val="15"/>
                      <w:szCs w:val="15"/>
                    </w:rPr>
                  </w:pPr>
                  <w:r>
                    <w:rPr>
                      <w:sz w:val="15"/>
                      <w:szCs w:val="15"/>
                    </w:rPr>
                    <w:t>U</w:t>
                  </w:r>
                </w:p>
              </w:txbxContent>
            </v:textbox>
          </v:shape>
        </w:pict>
      </w:r>
      <w:r>
        <w:rPr>
          <w:position w:val="-82"/>
        </w:rPr>
        <w:drawing>
          <wp:inline distT="0" distB="0" distL="0" distR="0">
            <wp:extent cx="4940293" cy="2616130"/>
            <wp:effectExtent l="0" t="0" r="0" b="0"/>
            <wp:docPr id="116" name="IM 116"/>
            <wp:cNvGraphicFramePr/>
            <a:graphic>
              <a:graphicData uri="http://schemas.openxmlformats.org/drawingml/2006/picture">
                <pic:pic>
                  <pic:nvPicPr>
                    <pic:cNvPr id="116" name="IM 116"/>
                    <pic:cNvPicPr/>
                  </pic:nvPicPr>
                  <pic:blipFill>
                    <a:blip r:embed="rId272"/>
                    <a:stretch>
                      <a:fillRect/>
                    </a:stretch>
                  </pic:blipFill>
                  <pic:spPr>
                    <a:xfrm rot="0">
                      <a:off x="0" y="0"/>
                      <a:ext cx="4940293" cy="2616130"/>
                    </a:xfrm>
                    <a:prstGeom prst="rect">
                      <a:avLst/>
                    </a:prstGeom>
                  </pic:spPr>
                </pic:pic>
              </a:graphicData>
            </a:graphic>
          </wp:inline>
        </w:drawing>
      </w:r>
    </w:p>
    <w:p>
      <w:pPr>
        <w:spacing w:before="37"/>
        <w:rPr/>
      </w:pPr>
      <w:r/>
    </w:p>
    <w:p>
      <w:pPr>
        <w:spacing w:before="36"/>
        <w:rPr/>
      </w:pPr>
      <w:r/>
    </w:p>
    <w:p>
      <w:pPr>
        <w:sectPr>
          <w:headerReference w:type="default" r:id="rId6"/>
          <w:footerReference w:type="default" r:id="rId7"/>
          <w:pgSz w:w="11420" w:h="16820"/>
          <w:pgMar w:top="400" w:right="10" w:bottom="400" w:left="0" w:header="0" w:footer="0" w:gutter="0"/>
          <w:cols w:equalWidth="0" w:num="1">
            <w:col w:w="11410" w:space="0"/>
          </w:cols>
        </w:sectPr>
        <w:rPr/>
      </w:pPr>
    </w:p>
    <w:p>
      <w:pPr>
        <w:ind w:left="1489" w:right="3374"/>
        <w:spacing w:before="30" w:line="313" w:lineRule="auto"/>
        <w:jc w:val="both"/>
        <w:rPr>
          <w:rFonts w:ascii="SimSun" w:hAnsi="SimSun" w:eastAsia="SimSun" w:cs="SimSun"/>
          <w:sz w:val="17"/>
          <w:szCs w:val="17"/>
        </w:rPr>
      </w:pPr>
      <w:r>
        <w:rPr>
          <w:rFonts w:ascii="SimSun" w:hAnsi="SimSun" w:eastAsia="SimSun" w:cs="SimSun"/>
          <w:sz w:val="15"/>
          <w:szCs w:val="15"/>
          <w:spacing w:val="23"/>
        </w:rPr>
        <w:t>标引序号说明：</w:t>
      </w:r>
      <w:r>
        <w:rPr>
          <w:rFonts w:ascii="SimSun" w:hAnsi="SimSun" w:eastAsia="SimSun" w:cs="SimSun"/>
          <w:sz w:val="15"/>
          <w:szCs w:val="15"/>
          <w:spacing w:val="3"/>
        </w:rPr>
        <w:t xml:space="preserve"> </w:t>
      </w:r>
      <w:r>
        <w:rPr>
          <w:rFonts w:ascii="SimSun" w:hAnsi="SimSun" w:eastAsia="SimSun" w:cs="SimSun"/>
          <w:sz w:val="17"/>
          <w:szCs w:val="17"/>
          <w:spacing w:val="-2"/>
        </w:rPr>
        <w:t>1—</w:t>
      </w:r>
      <w:r>
        <w:rPr>
          <w:rFonts w:ascii="SimSun" w:hAnsi="SimSun" w:eastAsia="SimSun" w:cs="SimSun"/>
          <w:sz w:val="17"/>
          <w:szCs w:val="17"/>
          <w:spacing w:val="-54"/>
        </w:rPr>
        <w:t xml:space="preserve"> </w:t>
      </w:r>
      <w:r>
        <w:rPr>
          <w:rFonts w:ascii="SimSun" w:hAnsi="SimSun" w:eastAsia="SimSun" w:cs="SimSun"/>
          <w:sz w:val="17"/>
          <w:szCs w:val="17"/>
          <w:spacing w:val="-2"/>
        </w:rPr>
        <w:t>—</w:t>
      </w:r>
      <w:r>
        <w:rPr>
          <w:rFonts w:ascii="SimSun" w:hAnsi="SimSun" w:eastAsia="SimSun" w:cs="SimSun"/>
          <w:sz w:val="17"/>
          <w:szCs w:val="17"/>
          <w:spacing w:val="-53"/>
        </w:rPr>
        <w:t xml:space="preserve"> </w:t>
      </w:r>
      <w:r>
        <w:rPr>
          <w:rFonts w:ascii="SimSun" w:hAnsi="SimSun" w:eastAsia="SimSun" w:cs="SimSun"/>
          <w:sz w:val="17"/>
          <w:szCs w:val="17"/>
          <w:spacing w:val="-2"/>
        </w:rPr>
        <w:t>终端器；</w:t>
      </w:r>
      <w:r>
        <w:rPr>
          <w:rFonts w:ascii="SimSun" w:hAnsi="SimSun" w:eastAsia="SimSun" w:cs="SimSun"/>
          <w:sz w:val="17"/>
          <w:szCs w:val="17"/>
        </w:rPr>
        <w:t xml:space="preserve"> </w:t>
      </w:r>
      <w:r>
        <w:rPr>
          <w:rFonts w:ascii="SimSun" w:hAnsi="SimSun" w:eastAsia="SimSun" w:cs="SimSun"/>
          <w:sz w:val="17"/>
          <w:szCs w:val="17"/>
          <w:spacing w:val="5"/>
        </w:rPr>
        <w:t>2——电源；</w:t>
      </w:r>
    </w:p>
    <w:p>
      <w:pPr>
        <w:ind w:left="1489"/>
        <w:spacing w:before="19" w:line="219" w:lineRule="auto"/>
        <w:rPr>
          <w:rFonts w:ascii="SimSun" w:hAnsi="SimSun" w:eastAsia="SimSun" w:cs="SimSun"/>
          <w:sz w:val="17"/>
          <w:szCs w:val="17"/>
        </w:rPr>
      </w:pPr>
      <w:r>
        <w:rPr>
          <w:rFonts w:ascii="SimSun" w:hAnsi="SimSun" w:eastAsia="SimSun" w:cs="SimSun"/>
          <w:sz w:val="17"/>
          <w:szCs w:val="17"/>
          <w:spacing w:val="7"/>
        </w:rPr>
        <w:t>3——数据线；</w:t>
      </w:r>
    </w:p>
    <w:p>
      <w:pPr>
        <w:ind w:left="1489"/>
        <w:spacing w:before="79" w:line="219" w:lineRule="auto"/>
        <w:rPr>
          <w:rFonts w:ascii="SimSun" w:hAnsi="SimSun" w:eastAsia="SimSun" w:cs="SimSun"/>
          <w:sz w:val="17"/>
          <w:szCs w:val="17"/>
        </w:rPr>
      </w:pPr>
      <w:r>
        <w:rPr>
          <w:rFonts w:ascii="SimSun" w:hAnsi="SimSun" w:eastAsia="SimSun" w:cs="SimSun"/>
          <w:sz w:val="17"/>
          <w:szCs w:val="17"/>
          <w:spacing w:val="-7"/>
        </w:rPr>
        <w:t>4</w:t>
      </w:r>
      <w:r>
        <w:rPr>
          <w:rFonts w:ascii="SimSun" w:hAnsi="SimSun" w:eastAsia="SimSun" w:cs="SimSun"/>
          <w:sz w:val="17"/>
          <w:szCs w:val="17"/>
          <w:spacing w:val="-31"/>
        </w:rPr>
        <w:t xml:space="preserve"> </w:t>
      </w:r>
      <w:r>
        <w:rPr>
          <w:rFonts w:ascii="SimSun" w:hAnsi="SimSun" w:eastAsia="SimSun" w:cs="SimSun"/>
          <w:sz w:val="17"/>
          <w:szCs w:val="17"/>
          <w:spacing w:val="-7"/>
        </w:rPr>
        <w:t>—</w:t>
      </w:r>
      <w:r>
        <w:rPr>
          <w:rFonts w:ascii="SimSun" w:hAnsi="SimSun" w:eastAsia="SimSun" w:cs="SimSun"/>
          <w:sz w:val="17"/>
          <w:szCs w:val="17"/>
          <w:spacing w:val="-34"/>
        </w:rPr>
        <w:t xml:space="preserve"> </w:t>
      </w:r>
      <w:r>
        <w:rPr>
          <w:rFonts w:ascii="SimSun" w:hAnsi="SimSun" w:eastAsia="SimSun" w:cs="SimSun"/>
          <w:sz w:val="17"/>
          <w:szCs w:val="17"/>
          <w:spacing w:val="-7"/>
        </w:rPr>
        <w:t>手</w:t>
      </w:r>
      <w:r>
        <w:rPr>
          <w:rFonts w:ascii="SimSun" w:hAnsi="SimSun" w:eastAsia="SimSun" w:cs="SimSun"/>
          <w:sz w:val="17"/>
          <w:szCs w:val="17"/>
          <w:spacing w:val="-32"/>
        </w:rPr>
        <w:t xml:space="preserve"> </w:t>
      </w:r>
      <w:r>
        <w:rPr>
          <w:rFonts w:ascii="SimSun" w:hAnsi="SimSun" w:eastAsia="SimSun" w:cs="SimSun"/>
          <w:sz w:val="17"/>
          <w:szCs w:val="17"/>
          <w:spacing w:val="-7"/>
        </w:rPr>
        <w:t>持</w:t>
      </w:r>
      <w:r>
        <w:rPr>
          <w:rFonts w:ascii="SimSun" w:hAnsi="SimSun" w:eastAsia="SimSun" w:cs="SimSun"/>
          <w:sz w:val="17"/>
          <w:szCs w:val="17"/>
          <w:spacing w:val="-32"/>
        </w:rPr>
        <w:t xml:space="preserve"> </w:t>
      </w:r>
      <w:r>
        <w:rPr>
          <w:rFonts w:ascii="SimSun" w:hAnsi="SimSun" w:eastAsia="SimSun" w:cs="SimSun"/>
          <w:sz w:val="17"/>
          <w:szCs w:val="17"/>
          <w:spacing w:val="-7"/>
        </w:rPr>
        <w:t>终</w:t>
      </w:r>
      <w:r>
        <w:rPr>
          <w:rFonts w:ascii="SimSun" w:hAnsi="SimSun" w:eastAsia="SimSun" w:cs="SimSun"/>
          <w:sz w:val="17"/>
          <w:szCs w:val="17"/>
          <w:spacing w:val="-33"/>
        </w:rPr>
        <w:t xml:space="preserve"> </w:t>
      </w:r>
      <w:r>
        <w:rPr>
          <w:rFonts w:ascii="SimSun" w:hAnsi="SimSun" w:eastAsia="SimSun" w:cs="SimSun"/>
          <w:sz w:val="17"/>
          <w:szCs w:val="17"/>
          <w:spacing w:val="-7"/>
        </w:rPr>
        <w:t>端</w:t>
      </w:r>
      <w:r>
        <w:rPr>
          <w:rFonts w:ascii="SimSun" w:hAnsi="SimSun" w:eastAsia="SimSun" w:cs="SimSun"/>
          <w:sz w:val="17"/>
          <w:szCs w:val="17"/>
          <w:spacing w:val="-41"/>
        </w:rPr>
        <w:t xml:space="preserve"> </w:t>
      </w:r>
      <w:r>
        <w:rPr>
          <w:rFonts w:ascii="SimSun" w:hAnsi="SimSun" w:eastAsia="SimSun" w:cs="SimSun"/>
          <w:sz w:val="17"/>
          <w:szCs w:val="17"/>
          <w:spacing w:val="-7"/>
        </w:rPr>
        <w:t>；</w:t>
      </w:r>
    </w:p>
    <w:p>
      <w:pPr>
        <w:spacing w:line="79" w:lineRule="exact"/>
        <w:rPr/>
      </w:pPr>
      <w:r/>
    </w:p>
    <w:p>
      <w:pPr>
        <w:spacing w:line="14" w:lineRule="auto"/>
        <w:rPr>
          <w:rFonts w:ascii="Arial"/>
          <w:sz w:val="2"/>
        </w:rPr>
      </w:pPr>
      <w:r>
        <w:rPr>
          <w:rFonts w:ascii="Arial" w:hAnsi="Arial" w:eastAsia="Arial" w:cs="Arial"/>
          <w:sz w:val="2"/>
          <w:szCs w:val="2"/>
        </w:rPr>
        <w:br w:type="column"/>
      </w:r>
    </w:p>
    <w:p>
      <w:pPr>
        <w:spacing w:line="249" w:lineRule="auto"/>
        <w:rPr>
          <w:rFonts w:ascii="Arial"/>
          <w:sz w:val="21"/>
        </w:rPr>
      </w:pPr>
      <w:r/>
    </w:p>
    <w:p>
      <w:pPr>
        <w:pStyle w:val="BodyText"/>
        <w:spacing w:before="48" w:line="220" w:lineRule="auto"/>
        <w:rPr>
          <w:rFonts w:ascii="SimSun" w:hAnsi="SimSun" w:eastAsia="SimSun" w:cs="SimSun"/>
          <w:sz w:val="15"/>
          <w:szCs w:val="15"/>
        </w:rPr>
      </w:pPr>
      <w:r>
        <w:rPr>
          <w:sz w:val="13"/>
          <w:szCs w:val="13"/>
          <w:spacing w:val="-5"/>
          <w:position w:val="1"/>
        </w:rPr>
        <w:t>5-</w:t>
      </w:r>
      <w:r>
        <w:rPr>
          <w:sz w:val="13"/>
          <w:szCs w:val="13"/>
          <w:spacing w:val="1"/>
          <w:position w:val="1"/>
        </w:rPr>
        <w:t xml:space="preserve">          </w:t>
      </w:r>
      <w:r>
        <w:rPr>
          <w:rFonts w:ascii="SimSun" w:hAnsi="SimSun" w:eastAsia="SimSun" w:cs="SimSun"/>
          <w:sz w:val="15"/>
          <w:szCs w:val="15"/>
          <w:spacing w:val="-5"/>
        </w:rPr>
        <w:t>现</w:t>
      </w:r>
      <w:r>
        <w:rPr>
          <w:rFonts w:ascii="SimSun" w:hAnsi="SimSun" w:eastAsia="SimSun" w:cs="SimSun"/>
          <w:sz w:val="15"/>
          <w:szCs w:val="15"/>
          <w:spacing w:val="-16"/>
        </w:rPr>
        <w:t xml:space="preserve"> </w:t>
      </w:r>
      <w:r>
        <w:rPr>
          <w:rFonts w:ascii="SimSun" w:hAnsi="SimSun" w:eastAsia="SimSun" w:cs="SimSun"/>
          <w:sz w:val="15"/>
          <w:szCs w:val="15"/>
          <w:spacing w:val="-5"/>
        </w:rPr>
        <w:t>场</w:t>
      </w:r>
      <w:r>
        <w:rPr>
          <w:rFonts w:ascii="SimSun" w:hAnsi="SimSun" w:eastAsia="SimSun" w:cs="SimSun"/>
          <w:sz w:val="15"/>
          <w:szCs w:val="15"/>
          <w:spacing w:val="-22"/>
        </w:rPr>
        <w:t xml:space="preserve"> </w:t>
      </w:r>
      <w:r>
        <w:rPr>
          <w:rFonts w:ascii="SimSun" w:hAnsi="SimSun" w:eastAsia="SimSun" w:cs="SimSun"/>
          <w:sz w:val="15"/>
          <w:szCs w:val="15"/>
          <w:spacing w:val="-5"/>
        </w:rPr>
        <w:t>装</w:t>
      </w:r>
      <w:r>
        <w:rPr>
          <w:rFonts w:ascii="SimSun" w:hAnsi="SimSun" w:eastAsia="SimSun" w:cs="SimSun"/>
          <w:sz w:val="15"/>
          <w:szCs w:val="15"/>
          <w:spacing w:val="-24"/>
        </w:rPr>
        <w:t xml:space="preserve"> </w:t>
      </w:r>
      <w:r>
        <w:rPr>
          <w:rFonts w:ascii="SimSun" w:hAnsi="SimSun" w:eastAsia="SimSun" w:cs="SimSun"/>
          <w:sz w:val="15"/>
          <w:szCs w:val="15"/>
          <w:spacing w:val="-5"/>
        </w:rPr>
        <w:t>置</w:t>
      </w:r>
      <w:r>
        <w:rPr>
          <w:rFonts w:ascii="SimSun" w:hAnsi="SimSun" w:eastAsia="SimSun" w:cs="SimSun"/>
          <w:sz w:val="15"/>
          <w:szCs w:val="15"/>
          <w:spacing w:val="-28"/>
        </w:rPr>
        <w:t xml:space="preserve"> </w:t>
      </w:r>
      <w:r>
        <w:rPr>
          <w:rFonts w:ascii="SimSun" w:hAnsi="SimSun" w:eastAsia="SimSun" w:cs="SimSun"/>
          <w:sz w:val="15"/>
          <w:szCs w:val="15"/>
          <w:spacing w:val="-5"/>
        </w:rPr>
        <w:t>；</w:t>
      </w:r>
    </w:p>
    <w:p>
      <w:pPr>
        <w:ind w:right="4224"/>
        <w:spacing w:before="81" w:line="304" w:lineRule="auto"/>
        <w:rPr>
          <w:rFonts w:ascii="SimSun" w:hAnsi="SimSun" w:eastAsia="SimSun" w:cs="SimSun"/>
          <w:sz w:val="17"/>
          <w:szCs w:val="17"/>
        </w:rPr>
      </w:pPr>
      <w:r>
        <w:rPr>
          <w:rFonts w:ascii="Arial" w:hAnsi="Arial" w:eastAsia="Arial" w:cs="Arial"/>
          <w:sz w:val="14"/>
          <w:szCs w:val="14"/>
          <w:spacing w:val="-8"/>
        </w:rPr>
        <w:t>6        </w:t>
      </w:r>
      <w:r>
        <w:rPr>
          <w:rFonts w:ascii="SimSun" w:hAnsi="SimSun" w:eastAsia="SimSun" w:cs="SimSun"/>
          <w:sz w:val="19"/>
          <w:szCs w:val="19"/>
          <w:spacing w:val="-8"/>
        </w:rPr>
        <w:t>干</w:t>
      </w:r>
      <w:r>
        <w:rPr>
          <w:rFonts w:ascii="SimSun" w:hAnsi="SimSun" w:eastAsia="SimSun" w:cs="SimSun"/>
          <w:sz w:val="19"/>
          <w:szCs w:val="19"/>
          <w:spacing w:val="-18"/>
        </w:rPr>
        <w:t xml:space="preserve"> </w:t>
      </w:r>
      <w:r>
        <w:rPr>
          <w:rFonts w:ascii="SimSun" w:hAnsi="SimSun" w:eastAsia="SimSun" w:cs="SimSun"/>
          <w:sz w:val="19"/>
          <w:szCs w:val="19"/>
          <w:spacing w:val="-8"/>
        </w:rPr>
        <w:t>线</w:t>
      </w:r>
      <w:r>
        <w:rPr>
          <w:rFonts w:ascii="SimSun" w:hAnsi="SimSun" w:eastAsia="SimSun" w:cs="SimSun"/>
          <w:sz w:val="19"/>
          <w:szCs w:val="19"/>
          <w:spacing w:val="-32"/>
        </w:rPr>
        <w:t xml:space="preserve"> </w:t>
      </w:r>
      <w:r>
        <w:rPr>
          <w:rFonts w:ascii="SimSun" w:hAnsi="SimSun" w:eastAsia="SimSun" w:cs="SimSun"/>
          <w:sz w:val="19"/>
          <w:szCs w:val="19"/>
          <w:spacing w:val="-8"/>
        </w:rPr>
        <w:t>；</w:t>
      </w:r>
      <w:r>
        <w:rPr>
          <w:rFonts w:ascii="SimSun" w:hAnsi="SimSun" w:eastAsia="SimSun" w:cs="SimSun"/>
          <w:sz w:val="19"/>
          <w:szCs w:val="19"/>
        </w:rPr>
        <w:t xml:space="preserve"> </w:t>
      </w:r>
      <w:r>
        <w:rPr>
          <w:rFonts w:ascii="Arial" w:hAnsi="Arial" w:eastAsia="Arial" w:cs="Arial"/>
          <w:sz w:val="16"/>
          <w:szCs w:val="16"/>
          <w:spacing w:val="1"/>
          <w:position w:val="3"/>
        </w:rPr>
        <w:t>7-</w:t>
      </w:r>
      <w:r>
        <w:rPr>
          <w:rFonts w:ascii="Arial" w:hAnsi="Arial" w:eastAsia="Arial" w:cs="Arial"/>
          <w:sz w:val="16"/>
          <w:szCs w:val="16"/>
          <w:spacing w:val="3"/>
          <w:position w:val="3"/>
        </w:rPr>
        <w:t xml:space="preserve">       </w:t>
      </w:r>
      <w:r>
        <w:rPr>
          <w:rFonts w:ascii="SimSun" w:hAnsi="SimSun" w:eastAsia="SimSun" w:cs="SimSun"/>
          <w:sz w:val="17"/>
          <w:szCs w:val="17"/>
          <w:spacing w:val="1"/>
        </w:rPr>
        <w:t>支线。</w:t>
      </w:r>
    </w:p>
    <w:p>
      <w:pPr>
        <w:spacing w:line="304" w:lineRule="auto"/>
        <w:sectPr>
          <w:type w:val="continuous"/>
          <w:pgSz w:w="11420" w:h="16820"/>
          <w:pgMar w:top="400" w:right="10" w:bottom="400" w:left="0" w:header="0" w:footer="0" w:gutter="0"/>
          <w:cols w:equalWidth="0" w:num="2">
            <w:col w:w="6081" w:space="100"/>
            <w:col w:w="5230" w:space="0"/>
          </w:cols>
        </w:sectPr>
        <w:rPr>
          <w:rFonts w:ascii="SimSun" w:hAnsi="SimSun" w:eastAsia="SimSun" w:cs="SimSun"/>
          <w:sz w:val="17"/>
          <w:szCs w:val="17"/>
        </w:rPr>
      </w:pPr>
    </w:p>
    <w:p>
      <w:pPr>
        <w:pStyle w:val="BodyText"/>
        <w:ind w:left="4952"/>
        <w:spacing w:before="147" w:line="221" w:lineRule="auto"/>
        <w:rPr>
          <w:rFonts w:ascii="SimHei" w:hAnsi="SimHei" w:eastAsia="SimHei" w:cs="SimHei"/>
          <w:sz w:val="19"/>
          <w:szCs w:val="19"/>
        </w:rPr>
      </w:pPr>
      <w:r>
        <w:rPr>
          <w:rFonts w:ascii="SimHei" w:hAnsi="SimHei" w:eastAsia="SimHei" w:cs="SimHei"/>
          <w:sz w:val="19"/>
          <w:szCs w:val="19"/>
          <w:b/>
          <w:bCs/>
          <w:spacing w:val="3"/>
        </w:rPr>
        <w:t>图</w:t>
      </w:r>
      <w:r>
        <w:rPr>
          <w:sz w:val="19"/>
          <w:szCs w:val="19"/>
          <w:b/>
          <w:bCs/>
          <w:spacing w:val="3"/>
        </w:rPr>
        <w:t>G.</w:t>
      </w:r>
      <w:r>
        <w:rPr>
          <w:sz w:val="19"/>
          <w:szCs w:val="19"/>
          <w:b/>
          <w:bCs/>
          <w:spacing w:val="37"/>
          <w:w w:val="101"/>
        </w:rPr>
        <w:t xml:space="preserve"> </w:t>
      </w:r>
      <w:r>
        <w:rPr>
          <w:rFonts w:ascii="SimHei" w:hAnsi="SimHei" w:eastAsia="SimHei" w:cs="SimHei"/>
          <w:sz w:val="19"/>
          <w:szCs w:val="19"/>
          <w:color w:val="C0A050"/>
          <w:spacing w:val="3"/>
        </w:rPr>
        <w:t>1</w:t>
      </w:r>
      <w:r>
        <w:rPr>
          <w:rFonts w:ascii="SimHei" w:hAnsi="SimHei" w:eastAsia="SimHei" w:cs="SimHei"/>
          <w:sz w:val="19"/>
          <w:szCs w:val="19"/>
          <w:color w:val="C0A050"/>
          <w:spacing w:val="16"/>
        </w:rPr>
        <w:t xml:space="preserve">  </w:t>
      </w:r>
      <w:r>
        <w:rPr>
          <w:rFonts w:ascii="SimHei" w:hAnsi="SimHei" w:eastAsia="SimHei" w:cs="SimHei"/>
          <w:sz w:val="19"/>
          <w:szCs w:val="19"/>
          <w:spacing w:val="3"/>
        </w:rPr>
        <w:t>典型系统</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1349"/>
        <w:spacing w:before="43" w:line="105" w:lineRule="exact"/>
        <w:rPr>
          <w:sz w:val="15"/>
          <w:szCs w:val="15"/>
        </w:rPr>
      </w:pPr>
      <w:r>
        <w:rPr>
          <w:sz w:val="15"/>
          <w:szCs w:val="15"/>
          <w:spacing w:val="-4"/>
          <w:position w:val="-2"/>
        </w:rPr>
        <w:t>110</w:t>
      </w:r>
    </w:p>
    <w:p>
      <w:pPr>
        <w:spacing w:line="105" w:lineRule="exact"/>
        <w:sectPr>
          <w:type w:val="continuous"/>
          <w:pgSz w:w="11420" w:h="16820"/>
          <w:pgMar w:top="400" w:right="10" w:bottom="400" w:left="0" w:header="0" w:footer="0" w:gutter="0"/>
          <w:cols w:equalWidth="0" w:num="1">
            <w:col w:w="11410" w:space="0"/>
          </w:cols>
        </w:sectPr>
        <w:rPr>
          <w:sz w:val="15"/>
          <w:szCs w:val="15"/>
        </w:rPr>
      </w:pPr>
    </w:p>
    <w:p>
      <w:pPr>
        <w:spacing w:line="349" w:lineRule="auto"/>
        <w:rPr>
          <w:rFonts w:ascii="Arial"/>
          <w:sz w:val="21"/>
        </w:rPr>
      </w:pPr>
      <w:r/>
    </w:p>
    <w:p>
      <w:pPr>
        <w:spacing w:line="349" w:lineRule="auto"/>
        <w:rPr>
          <w:rFonts w:ascii="Arial"/>
          <w:sz w:val="21"/>
        </w:rPr>
      </w:pPr>
      <w:r/>
    </w:p>
    <w:p>
      <w:pPr>
        <w:pStyle w:val="BodyText"/>
        <w:ind w:left="4259"/>
        <w:spacing w:before="62" w:line="222" w:lineRule="auto"/>
        <w:rPr>
          <w:sz w:val="19"/>
          <w:szCs w:val="19"/>
        </w:rPr>
      </w:pPr>
      <w:r>
        <w:rPr>
          <w:rFonts w:ascii="SimHei" w:hAnsi="SimHei" w:eastAsia="SimHei" w:cs="SimHei"/>
          <w:sz w:val="19"/>
          <w:szCs w:val="19"/>
          <w:spacing w:val="-9"/>
        </w:rPr>
        <w:t>附</w:t>
      </w:r>
      <w:r>
        <w:rPr>
          <w:rFonts w:ascii="SimHei" w:hAnsi="SimHei" w:eastAsia="SimHei" w:cs="SimHei"/>
          <w:sz w:val="19"/>
          <w:szCs w:val="19"/>
          <w:spacing w:val="23"/>
        </w:rPr>
        <w:t xml:space="preserve">  </w:t>
      </w:r>
      <w:r>
        <w:rPr>
          <w:rFonts w:ascii="SimHei" w:hAnsi="SimHei" w:eastAsia="SimHei" w:cs="SimHei"/>
          <w:sz w:val="19"/>
          <w:szCs w:val="19"/>
          <w:spacing w:val="-9"/>
        </w:rPr>
        <w:t>录</w:t>
      </w:r>
      <w:r>
        <w:rPr>
          <w:rFonts w:ascii="SimHei" w:hAnsi="SimHei" w:eastAsia="SimHei" w:cs="SimHei"/>
          <w:sz w:val="19"/>
          <w:szCs w:val="19"/>
          <w:spacing w:val="20"/>
        </w:rPr>
        <w:t xml:space="preserve">  </w:t>
      </w:r>
      <w:r>
        <w:rPr>
          <w:sz w:val="19"/>
          <w:szCs w:val="19"/>
          <w:spacing w:val="-9"/>
        </w:rPr>
        <w:t>H</w:t>
      </w:r>
    </w:p>
    <w:p>
      <w:pPr>
        <w:ind w:left="4319"/>
        <w:spacing w:before="91" w:line="222" w:lineRule="auto"/>
        <w:rPr>
          <w:rFonts w:ascii="SimHei" w:hAnsi="SimHei" w:eastAsia="SimHei" w:cs="SimHei"/>
          <w:sz w:val="19"/>
          <w:szCs w:val="19"/>
        </w:rPr>
      </w:pPr>
      <w:r>
        <w:rPr>
          <w:rFonts w:ascii="SimHei" w:hAnsi="SimHei" w:eastAsia="SimHei" w:cs="SimHei"/>
          <w:sz w:val="19"/>
          <w:szCs w:val="19"/>
          <w:spacing w:val="19"/>
        </w:rPr>
        <w:t>(资料性)</w:t>
      </w:r>
    </w:p>
    <w:p>
      <w:pPr>
        <w:ind w:left="3279"/>
        <w:spacing w:before="90" w:line="220" w:lineRule="auto"/>
        <w:rPr>
          <w:rFonts w:ascii="SimHei" w:hAnsi="SimHei" w:eastAsia="SimHei" w:cs="SimHei"/>
          <w:sz w:val="19"/>
          <w:szCs w:val="19"/>
        </w:rPr>
      </w:pPr>
      <w:r>
        <w:rPr>
          <w:rFonts w:ascii="SimHei" w:hAnsi="SimHei" w:eastAsia="SimHei" w:cs="SimHei"/>
          <w:sz w:val="19"/>
          <w:szCs w:val="19"/>
          <w:spacing w:val="18"/>
        </w:rPr>
        <w:t>半导体限制电源电路的点燃试验</w:t>
      </w:r>
    </w:p>
    <w:p>
      <w:pPr>
        <w:spacing w:line="330" w:lineRule="auto"/>
        <w:rPr>
          <w:rFonts w:ascii="Arial"/>
          <w:sz w:val="21"/>
        </w:rPr>
      </w:pPr>
      <w:r/>
    </w:p>
    <w:p>
      <w:pPr>
        <w:pStyle w:val="BodyText"/>
        <w:ind w:left="99"/>
        <w:spacing w:before="62" w:line="221" w:lineRule="auto"/>
        <w:rPr>
          <w:rFonts w:ascii="SimHei" w:hAnsi="SimHei" w:eastAsia="SimHei" w:cs="SimHei"/>
          <w:sz w:val="19"/>
          <w:szCs w:val="19"/>
        </w:rPr>
      </w:pPr>
      <w:r>
        <w:rPr>
          <w:sz w:val="19"/>
          <w:szCs w:val="19"/>
          <w:spacing w:val="4"/>
        </w:rPr>
        <w:t>H.1</w:t>
      </w:r>
      <w:r>
        <w:rPr>
          <w:sz w:val="19"/>
          <w:szCs w:val="19"/>
          <w:spacing w:val="5"/>
        </w:rPr>
        <w:t xml:space="preserve">     </w:t>
      </w:r>
      <w:r>
        <w:rPr>
          <w:rFonts w:ascii="SimHei" w:hAnsi="SimHei" w:eastAsia="SimHei" w:cs="SimHei"/>
          <w:sz w:val="19"/>
          <w:szCs w:val="19"/>
          <w:spacing w:val="4"/>
        </w:rPr>
        <w:t>概述</w:t>
      </w:r>
    </w:p>
    <w:p>
      <w:pPr>
        <w:ind w:left="99" w:right="7" w:firstLine="449"/>
        <w:spacing w:before="293" w:line="254" w:lineRule="auto"/>
        <w:rPr>
          <w:rFonts w:ascii="SimSun" w:hAnsi="SimSun" w:eastAsia="SimSun" w:cs="SimSun"/>
          <w:sz w:val="20"/>
          <w:szCs w:val="20"/>
        </w:rPr>
      </w:pPr>
      <w:r>
        <w:rPr>
          <w:rFonts w:ascii="SimSun" w:hAnsi="SimSun" w:eastAsia="SimSun" w:cs="SimSun"/>
          <w:sz w:val="20"/>
          <w:szCs w:val="20"/>
          <w:spacing w:val="10"/>
        </w:rPr>
        <w:t>电源是任何电路中必不可少的部分。在给危险场所中的本质安全电路供电时，电源输出应是本质</w:t>
      </w:r>
      <w:r>
        <w:rPr>
          <w:rFonts w:ascii="SimSun" w:hAnsi="SimSun" w:eastAsia="SimSun" w:cs="SimSun"/>
          <w:sz w:val="20"/>
          <w:szCs w:val="20"/>
          <w:spacing w:val="1"/>
        </w:rPr>
        <w:t xml:space="preserve"> </w:t>
      </w:r>
      <w:r>
        <w:rPr>
          <w:rFonts w:ascii="SimSun" w:hAnsi="SimSun" w:eastAsia="SimSun" w:cs="SimSun"/>
          <w:sz w:val="20"/>
          <w:szCs w:val="20"/>
          <w:spacing w:val="-1"/>
        </w:rPr>
        <w:t>安全的。</w:t>
      </w:r>
    </w:p>
    <w:p>
      <w:pPr>
        <w:ind w:left="929" w:right="123" w:hanging="519"/>
        <w:spacing w:before="107" w:line="370" w:lineRule="auto"/>
        <w:rPr>
          <w:rFonts w:ascii="SimSun" w:hAnsi="SimSun" w:eastAsia="SimSun" w:cs="SimSun"/>
          <w:sz w:val="14"/>
          <w:szCs w:val="14"/>
        </w:rPr>
      </w:pPr>
      <w:r>
        <w:rPr>
          <w:rFonts w:ascii="SimSun" w:hAnsi="SimSun" w:eastAsia="SimSun" w:cs="SimSun"/>
          <w:sz w:val="14"/>
          <w:szCs w:val="14"/>
          <w:spacing w:val="-10"/>
        </w:rPr>
        <w:t>注</w:t>
      </w:r>
      <w:r>
        <w:rPr>
          <w:rFonts w:ascii="SimSun" w:hAnsi="SimSun" w:eastAsia="SimSun" w:cs="SimSun"/>
          <w:sz w:val="14"/>
          <w:szCs w:val="14"/>
          <w:spacing w:val="-17"/>
        </w:rPr>
        <w:t xml:space="preserve"> </w:t>
      </w:r>
      <w:r>
        <w:rPr>
          <w:rFonts w:ascii="SimSun" w:hAnsi="SimSun" w:eastAsia="SimSun" w:cs="SimSun"/>
          <w:sz w:val="14"/>
          <w:szCs w:val="14"/>
          <w:spacing w:val="-10"/>
        </w:rPr>
        <w:t>1 :</w:t>
      </w:r>
      <w:r>
        <w:rPr>
          <w:rFonts w:ascii="SimSun" w:hAnsi="SimSun" w:eastAsia="SimSun" w:cs="SimSun"/>
          <w:sz w:val="14"/>
          <w:szCs w:val="14"/>
          <w:spacing w:val="-27"/>
        </w:rPr>
        <w:t xml:space="preserve"> </w:t>
      </w:r>
      <w:r>
        <w:rPr>
          <w:rFonts w:ascii="SimSun" w:hAnsi="SimSun" w:eastAsia="SimSun" w:cs="SimSun"/>
          <w:sz w:val="14"/>
          <w:szCs w:val="14"/>
          <w:spacing w:val="-10"/>
        </w:rPr>
        <w:t>本</w:t>
      </w:r>
      <w:r>
        <w:rPr>
          <w:rFonts w:ascii="SimSun" w:hAnsi="SimSun" w:eastAsia="SimSun" w:cs="SimSun"/>
          <w:sz w:val="14"/>
          <w:szCs w:val="14"/>
          <w:spacing w:val="-16"/>
        </w:rPr>
        <w:t xml:space="preserve"> </w:t>
      </w:r>
      <w:r>
        <w:rPr>
          <w:rFonts w:ascii="SimSun" w:hAnsi="SimSun" w:eastAsia="SimSun" w:cs="SimSun"/>
          <w:sz w:val="14"/>
          <w:szCs w:val="14"/>
          <w:spacing w:val="-10"/>
        </w:rPr>
        <w:t>附</w:t>
      </w:r>
      <w:r>
        <w:rPr>
          <w:rFonts w:ascii="SimSun" w:hAnsi="SimSun" w:eastAsia="SimSun" w:cs="SimSun"/>
          <w:sz w:val="14"/>
          <w:szCs w:val="14"/>
          <w:spacing w:val="-27"/>
        </w:rPr>
        <w:t xml:space="preserve"> </w:t>
      </w:r>
      <w:r>
        <w:rPr>
          <w:rFonts w:ascii="SimSun" w:hAnsi="SimSun" w:eastAsia="SimSun" w:cs="SimSun"/>
          <w:sz w:val="14"/>
          <w:szCs w:val="14"/>
          <w:spacing w:val="-10"/>
        </w:rPr>
        <w:t>录 中 ，</w:t>
      </w:r>
      <w:r>
        <w:rPr>
          <w:rFonts w:ascii="SimSun" w:hAnsi="SimSun" w:eastAsia="SimSun" w:cs="SimSun"/>
          <w:sz w:val="14"/>
          <w:szCs w:val="14"/>
          <w:spacing w:val="-33"/>
        </w:rPr>
        <w:t xml:space="preserve"> </w:t>
      </w:r>
      <w:r>
        <w:rPr>
          <w:rFonts w:ascii="SimSun" w:hAnsi="SimSun" w:eastAsia="SimSun" w:cs="SimSun"/>
          <w:sz w:val="14"/>
          <w:szCs w:val="14"/>
          <w:spacing w:val="-10"/>
        </w:rPr>
        <w:t>“ 电</w:t>
      </w:r>
      <w:r>
        <w:rPr>
          <w:rFonts w:ascii="SimSun" w:hAnsi="SimSun" w:eastAsia="SimSun" w:cs="SimSun"/>
          <w:sz w:val="14"/>
          <w:szCs w:val="14"/>
          <w:spacing w:val="-28"/>
        </w:rPr>
        <w:t xml:space="preserve"> </w:t>
      </w:r>
      <w:r>
        <w:rPr>
          <w:rFonts w:ascii="SimSun" w:hAnsi="SimSun" w:eastAsia="SimSun" w:cs="SimSun"/>
          <w:sz w:val="14"/>
          <w:szCs w:val="14"/>
          <w:spacing w:val="-10"/>
        </w:rPr>
        <w:t>源</w:t>
      </w:r>
      <w:r>
        <w:rPr>
          <w:rFonts w:ascii="SimSun" w:hAnsi="SimSun" w:eastAsia="SimSun" w:cs="SimSun"/>
          <w:sz w:val="14"/>
          <w:szCs w:val="14"/>
          <w:spacing w:val="-14"/>
        </w:rPr>
        <w:t xml:space="preserve"> </w:t>
      </w:r>
      <w:r>
        <w:rPr>
          <w:rFonts w:ascii="SimSun" w:hAnsi="SimSun" w:eastAsia="SimSun" w:cs="SimSun"/>
          <w:sz w:val="14"/>
          <w:szCs w:val="14"/>
          <w:spacing w:val="-10"/>
        </w:rPr>
        <w:t>”</w:t>
      </w:r>
      <w:r>
        <w:rPr>
          <w:rFonts w:ascii="SimSun" w:hAnsi="SimSun" w:eastAsia="SimSun" w:cs="SimSun"/>
          <w:sz w:val="14"/>
          <w:szCs w:val="14"/>
          <w:spacing w:val="-44"/>
        </w:rPr>
        <w:t xml:space="preserve"> </w:t>
      </w:r>
      <w:r>
        <w:rPr>
          <w:rFonts w:ascii="SimSun" w:hAnsi="SimSun" w:eastAsia="SimSun" w:cs="SimSun"/>
          <w:sz w:val="14"/>
          <w:szCs w:val="14"/>
          <w:spacing w:val="-10"/>
        </w:rPr>
        <w:t>是</w:t>
      </w:r>
      <w:r>
        <w:rPr>
          <w:rFonts w:ascii="SimSun" w:hAnsi="SimSun" w:eastAsia="SimSun" w:cs="SimSun"/>
          <w:sz w:val="14"/>
          <w:szCs w:val="14"/>
          <w:spacing w:val="-26"/>
        </w:rPr>
        <w:t xml:space="preserve"> </w:t>
      </w:r>
      <w:r>
        <w:rPr>
          <w:rFonts w:ascii="SimSun" w:hAnsi="SimSun" w:eastAsia="SimSun" w:cs="SimSun"/>
          <w:sz w:val="14"/>
          <w:szCs w:val="14"/>
          <w:spacing w:val="-10"/>
        </w:rPr>
        <w:t>一</w:t>
      </w:r>
      <w:r>
        <w:rPr>
          <w:rFonts w:ascii="SimSun" w:hAnsi="SimSun" w:eastAsia="SimSun" w:cs="SimSun"/>
          <w:sz w:val="14"/>
          <w:szCs w:val="14"/>
          <w:spacing w:val="-27"/>
        </w:rPr>
        <w:t xml:space="preserve"> </w:t>
      </w:r>
      <w:r>
        <w:rPr>
          <w:rFonts w:ascii="SimSun" w:hAnsi="SimSun" w:eastAsia="SimSun" w:cs="SimSun"/>
          <w:sz w:val="14"/>
          <w:szCs w:val="14"/>
          <w:spacing w:val="-10"/>
        </w:rPr>
        <w:t>个</w:t>
      </w:r>
      <w:r>
        <w:rPr>
          <w:rFonts w:ascii="SimSun" w:hAnsi="SimSun" w:eastAsia="SimSun" w:cs="SimSun"/>
          <w:sz w:val="14"/>
          <w:szCs w:val="14"/>
          <w:spacing w:val="-28"/>
        </w:rPr>
        <w:t xml:space="preserve"> </w:t>
      </w:r>
      <w:r>
        <w:rPr>
          <w:rFonts w:ascii="SimSun" w:hAnsi="SimSun" w:eastAsia="SimSun" w:cs="SimSun"/>
          <w:sz w:val="14"/>
          <w:szCs w:val="14"/>
          <w:spacing w:val="-10"/>
        </w:rPr>
        <w:t>通</w:t>
      </w:r>
      <w:r>
        <w:rPr>
          <w:rFonts w:ascii="SimSun" w:hAnsi="SimSun" w:eastAsia="SimSun" w:cs="SimSun"/>
          <w:sz w:val="14"/>
          <w:szCs w:val="14"/>
          <w:spacing w:val="-28"/>
        </w:rPr>
        <w:t xml:space="preserve"> </w:t>
      </w:r>
      <w:r>
        <w:rPr>
          <w:rFonts w:ascii="SimSun" w:hAnsi="SimSun" w:eastAsia="SimSun" w:cs="SimSun"/>
          <w:sz w:val="14"/>
          <w:szCs w:val="14"/>
          <w:spacing w:val="-10"/>
        </w:rPr>
        <w:t>称</w:t>
      </w:r>
      <w:r>
        <w:rPr>
          <w:rFonts w:ascii="SimSun" w:hAnsi="SimSun" w:eastAsia="SimSun" w:cs="SimSun"/>
          <w:sz w:val="14"/>
          <w:szCs w:val="14"/>
          <w:spacing w:val="-13"/>
        </w:rPr>
        <w:t xml:space="preserve"> </w:t>
      </w:r>
      <w:r>
        <w:rPr>
          <w:rFonts w:ascii="SimSun" w:hAnsi="SimSun" w:eastAsia="SimSun" w:cs="SimSun"/>
          <w:sz w:val="14"/>
          <w:szCs w:val="14"/>
          <w:spacing w:val="-10"/>
        </w:rPr>
        <w:t>。</w:t>
      </w:r>
      <w:r>
        <w:rPr>
          <w:rFonts w:ascii="SimSun" w:hAnsi="SimSun" w:eastAsia="SimSun" w:cs="SimSun"/>
          <w:sz w:val="14"/>
          <w:szCs w:val="14"/>
          <w:spacing w:val="-25"/>
        </w:rPr>
        <w:t xml:space="preserve"> </w:t>
      </w:r>
      <w:r>
        <w:rPr>
          <w:rFonts w:ascii="SimSun" w:hAnsi="SimSun" w:eastAsia="SimSun" w:cs="SimSun"/>
          <w:sz w:val="14"/>
          <w:szCs w:val="14"/>
          <w:spacing w:val="-10"/>
        </w:rPr>
        <w:t>它</w:t>
      </w:r>
      <w:r>
        <w:rPr>
          <w:rFonts w:ascii="SimSun" w:hAnsi="SimSun" w:eastAsia="SimSun" w:cs="SimSun"/>
          <w:sz w:val="14"/>
          <w:szCs w:val="14"/>
          <w:spacing w:val="-26"/>
        </w:rPr>
        <w:t xml:space="preserve"> </w:t>
      </w:r>
      <w:r>
        <w:rPr>
          <w:rFonts w:ascii="SimSun" w:hAnsi="SimSun" w:eastAsia="SimSun" w:cs="SimSun"/>
          <w:sz w:val="14"/>
          <w:szCs w:val="14"/>
          <w:spacing w:val="-10"/>
        </w:rPr>
        <w:t>可 以</w:t>
      </w:r>
      <w:r>
        <w:rPr>
          <w:rFonts w:ascii="SimSun" w:hAnsi="SimSun" w:eastAsia="SimSun" w:cs="SimSun"/>
          <w:sz w:val="14"/>
          <w:szCs w:val="14"/>
          <w:spacing w:val="-26"/>
        </w:rPr>
        <w:t xml:space="preserve"> </w:t>
      </w:r>
      <w:r>
        <w:rPr>
          <w:rFonts w:ascii="SimSun" w:hAnsi="SimSun" w:eastAsia="SimSun" w:cs="SimSun"/>
          <w:sz w:val="14"/>
          <w:szCs w:val="14"/>
          <w:spacing w:val="-10"/>
        </w:rPr>
        <w:t>是</w:t>
      </w:r>
      <w:r>
        <w:rPr>
          <w:rFonts w:ascii="SimSun" w:hAnsi="SimSun" w:eastAsia="SimSun" w:cs="SimSun"/>
          <w:sz w:val="14"/>
          <w:szCs w:val="14"/>
          <w:spacing w:val="-27"/>
        </w:rPr>
        <w:t xml:space="preserve"> </w:t>
      </w:r>
      <w:r>
        <w:rPr>
          <w:rFonts w:ascii="SimSun" w:hAnsi="SimSun" w:eastAsia="SimSun" w:cs="SimSun"/>
          <w:sz w:val="14"/>
          <w:szCs w:val="14"/>
          <w:spacing w:val="-10"/>
        </w:rPr>
        <w:t>提</w:t>
      </w:r>
      <w:r>
        <w:rPr>
          <w:rFonts w:ascii="SimSun" w:hAnsi="SimSun" w:eastAsia="SimSun" w:cs="SimSun"/>
          <w:sz w:val="14"/>
          <w:szCs w:val="14"/>
          <w:spacing w:val="-27"/>
        </w:rPr>
        <w:t xml:space="preserve"> </w:t>
      </w:r>
      <w:r>
        <w:rPr>
          <w:rFonts w:ascii="SimSun" w:hAnsi="SimSun" w:eastAsia="SimSun" w:cs="SimSun"/>
          <w:sz w:val="14"/>
          <w:szCs w:val="14"/>
          <w:spacing w:val="-10"/>
        </w:rPr>
        <w:t>供</w:t>
      </w:r>
      <w:r>
        <w:rPr>
          <w:rFonts w:ascii="SimSun" w:hAnsi="SimSun" w:eastAsia="SimSun" w:cs="SimSun"/>
          <w:sz w:val="14"/>
          <w:szCs w:val="14"/>
          <w:spacing w:val="-27"/>
        </w:rPr>
        <w:t xml:space="preserve"> </w:t>
      </w:r>
      <w:r>
        <w:rPr>
          <w:rFonts w:ascii="SimSun" w:hAnsi="SimSun" w:eastAsia="SimSun" w:cs="SimSun"/>
          <w:sz w:val="14"/>
          <w:szCs w:val="14"/>
          <w:spacing w:val="-10"/>
        </w:rPr>
        <w:t>本</w:t>
      </w:r>
      <w:r>
        <w:rPr>
          <w:rFonts w:ascii="SimSun" w:hAnsi="SimSun" w:eastAsia="SimSun" w:cs="SimSun"/>
          <w:sz w:val="14"/>
          <w:szCs w:val="14"/>
          <w:spacing w:val="-27"/>
        </w:rPr>
        <w:t xml:space="preserve"> </w:t>
      </w:r>
      <w:r>
        <w:rPr>
          <w:rFonts w:ascii="SimSun" w:hAnsi="SimSun" w:eastAsia="SimSun" w:cs="SimSun"/>
          <w:sz w:val="14"/>
          <w:szCs w:val="14"/>
          <w:spacing w:val="-10"/>
        </w:rPr>
        <w:t>质</w:t>
      </w:r>
      <w:r>
        <w:rPr>
          <w:rFonts w:ascii="SimSun" w:hAnsi="SimSun" w:eastAsia="SimSun" w:cs="SimSun"/>
          <w:sz w:val="14"/>
          <w:szCs w:val="14"/>
          <w:spacing w:val="-25"/>
        </w:rPr>
        <w:t xml:space="preserve"> </w:t>
      </w:r>
      <w:r>
        <w:rPr>
          <w:rFonts w:ascii="SimSun" w:hAnsi="SimSun" w:eastAsia="SimSun" w:cs="SimSun"/>
          <w:sz w:val="14"/>
          <w:szCs w:val="14"/>
          <w:spacing w:val="-10"/>
        </w:rPr>
        <w:t>安</w:t>
      </w:r>
      <w:r>
        <w:rPr>
          <w:rFonts w:ascii="SimSun" w:hAnsi="SimSun" w:eastAsia="SimSun" w:cs="SimSun"/>
          <w:sz w:val="14"/>
          <w:szCs w:val="14"/>
          <w:spacing w:val="-27"/>
        </w:rPr>
        <w:t xml:space="preserve"> </w:t>
      </w:r>
      <w:r>
        <w:rPr>
          <w:rFonts w:ascii="SimSun" w:hAnsi="SimSun" w:eastAsia="SimSun" w:cs="SimSun"/>
          <w:sz w:val="14"/>
          <w:szCs w:val="14"/>
          <w:spacing w:val="-10"/>
        </w:rPr>
        <w:t>全</w:t>
      </w:r>
      <w:r>
        <w:rPr>
          <w:rFonts w:ascii="SimSun" w:hAnsi="SimSun" w:eastAsia="SimSun" w:cs="SimSun"/>
          <w:sz w:val="14"/>
          <w:szCs w:val="14"/>
          <w:spacing w:val="-25"/>
        </w:rPr>
        <w:t xml:space="preserve"> </w:t>
      </w:r>
      <w:r>
        <w:rPr>
          <w:rFonts w:ascii="SimSun" w:hAnsi="SimSun" w:eastAsia="SimSun" w:cs="SimSun"/>
          <w:sz w:val="14"/>
          <w:szCs w:val="14"/>
          <w:spacing w:val="-10"/>
        </w:rPr>
        <w:t>功</w:t>
      </w:r>
      <w:r>
        <w:rPr>
          <w:rFonts w:ascii="SimSun" w:hAnsi="SimSun" w:eastAsia="SimSun" w:cs="SimSun"/>
          <w:sz w:val="14"/>
          <w:szCs w:val="14"/>
          <w:spacing w:val="-27"/>
        </w:rPr>
        <w:t xml:space="preserve"> </w:t>
      </w:r>
      <w:r>
        <w:rPr>
          <w:rFonts w:ascii="SimSun" w:hAnsi="SimSun" w:eastAsia="SimSun" w:cs="SimSun"/>
          <w:sz w:val="14"/>
          <w:szCs w:val="14"/>
          <w:spacing w:val="-10"/>
        </w:rPr>
        <w:t>率</w:t>
      </w:r>
      <w:r>
        <w:rPr>
          <w:rFonts w:ascii="SimSun" w:hAnsi="SimSun" w:eastAsia="SimSun" w:cs="SimSun"/>
          <w:sz w:val="14"/>
          <w:szCs w:val="14"/>
          <w:spacing w:val="-16"/>
        </w:rPr>
        <w:t xml:space="preserve"> </w:t>
      </w:r>
      <w:r>
        <w:rPr>
          <w:rFonts w:ascii="SimSun" w:hAnsi="SimSun" w:eastAsia="SimSun" w:cs="SimSun"/>
          <w:sz w:val="14"/>
          <w:szCs w:val="14"/>
          <w:spacing w:val="-10"/>
        </w:rPr>
        <w:t>的</w:t>
      </w:r>
      <w:r>
        <w:rPr>
          <w:rFonts w:ascii="SimSun" w:hAnsi="SimSun" w:eastAsia="SimSun" w:cs="SimSun"/>
          <w:sz w:val="14"/>
          <w:szCs w:val="14"/>
          <w:spacing w:val="-27"/>
        </w:rPr>
        <w:t xml:space="preserve"> </w:t>
      </w:r>
      <w:r>
        <w:rPr>
          <w:rFonts w:ascii="SimSun" w:hAnsi="SimSun" w:eastAsia="SimSun" w:cs="SimSun"/>
          <w:sz w:val="14"/>
          <w:szCs w:val="14"/>
          <w:spacing w:val="-10"/>
        </w:rPr>
        <w:t>专</w:t>
      </w:r>
      <w:r>
        <w:rPr>
          <w:rFonts w:ascii="SimSun" w:hAnsi="SimSun" w:eastAsia="SimSun" w:cs="SimSun"/>
          <w:sz w:val="14"/>
          <w:szCs w:val="14"/>
          <w:spacing w:val="-26"/>
        </w:rPr>
        <w:t xml:space="preserve"> </w:t>
      </w:r>
      <w:r>
        <w:rPr>
          <w:rFonts w:ascii="SimSun" w:hAnsi="SimSun" w:eastAsia="SimSun" w:cs="SimSun"/>
          <w:sz w:val="14"/>
          <w:szCs w:val="14"/>
          <w:spacing w:val="-10"/>
        </w:rPr>
        <w:t>用</w:t>
      </w:r>
      <w:r>
        <w:rPr>
          <w:rFonts w:ascii="SimSun" w:hAnsi="SimSun" w:eastAsia="SimSun" w:cs="SimSun"/>
          <w:sz w:val="14"/>
          <w:szCs w:val="14"/>
          <w:spacing w:val="-25"/>
        </w:rPr>
        <w:t xml:space="preserve"> </w:t>
      </w:r>
      <w:r>
        <w:rPr>
          <w:rFonts w:ascii="SimSun" w:hAnsi="SimSun" w:eastAsia="SimSun" w:cs="SimSun"/>
          <w:sz w:val="14"/>
          <w:szCs w:val="14"/>
          <w:spacing w:val="-10"/>
        </w:rPr>
        <w:t>设</w:t>
      </w:r>
      <w:r>
        <w:rPr>
          <w:rFonts w:ascii="SimSun" w:hAnsi="SimSun" w:eastAsia="SimSun" w:cs="SimSun"/>
          <w:sz w:val="14"/>
          <w:szCs w:val="14"/>
          <w:spacing w:val="-26"/>
        </w:rPr>
        <w:t xml:space="preserve"> </w:t>
      </w:r>
      <w:r>
        <w:rPr>
          <w:rFonts w:ascii="SimSun" w:hAnsi="SimSun" w:eastAsia="SimSun" w:cs="SimSun"/>
          <w:sz w:val="14"/>
          <w:szCs w:val="14"/>
          <w:spacing w:val="-10"/>
        </w:rPr>
        <w:t>备</w:t>
      </w:r>
      <w:r>
        <w:rPr>
          <w:rFonts w:ascii="SimSun" w:hAnsi="SimSun" w:eastAsia="SimSun" w:cs="SimSun"/>
          <w:sz w:val="14"/>
          <w:szCs w:val="14"/>
          <w:spacing w:val="-16"/>
        </w:rPr>
        <w:t xml:space="preserve"> </w:t>
      </w:r>
      <w:r>
        <w:rPr>
          <w:rFonts w:ascii="SimSun" w:hAnsi="SimSun" w:eastAsia="SimSun" w:cs="SimSun"/>
          <w:sz w:val="14"/>
          <w:szCs w:val="14"/>
          <w:spacing w:val="-10"/>
        </w:rPr>
        <w:t>，</w:t>
      </w:r>
      <w:r>
        <w:rPr>
          <w:rFonts w:ascii="SimSun" w:hAnsi="SimSun" w:eastAsia="SimSun" w:cs="SimSun"/>
          <w:sz w:val="14"/>
          <w:szCs w:val="14"/>
          <w:spacing w:val="-25"/>
        </w:rPr>
        <w:t xml:space="preserve"> </w:t>
      </w:r>
      <w:r>
        <w:rPr>
          <w:rFonts w:ascii="SimSun" w:hAnsi="SimSun" w:eastAsia="SimSun" w:cs="SimSun"/>
          <w:sz w:val="14"/>
          <w:szCs w:val="14"/>
          <w:spacing w:val="-10"/>
        </w:rPr>
        <w:t>也</w:t>
      </w:r>
      <w:r>
        <w:rPr>
          <w:rFonts w:ascii="SimSun" w:hAnsi="SimSun" w:eastAsia="SimSun" w:cs="SimSun"/>
          <w:sz w:val="14"/>
          <w:szCs w:val="14"/>
          <w:spacing w:val="-26"/>
        </w:rPr>
        <w:t xml:space="preserve"> </w:t>
      </w:r>
      <w:r>
        <w:rPr>
          <w:rFonts w:ascii="SimSun" w:hAnsi="SimSun" w:eastAsia="SimSun" w:cs="SimSun"/>
          <w:sz w:val="14"/>
          <w:szCs w:val="14"/>
          <w:spacing w:val="-10"/>
        </w:rPr>
        <w:t>可</w:t>
      </w:r>
      <w:r>
        <w:rPr>
          <w:rFonts w:ascii="SimSun" w:hAnsi="SimSun" w:eastAsia="SimSun" w:cs="SimSun"/>
          <w:sz w:val="14"/>
          <w:szCs w:val="14"/>
          <w:spacing w:val="-12"/>
        </w:rPr>
        <w:t xml:space="preserve"> </w:t>
      </w:r>
      <w:r>
        <w:rPr>
          <w:rFonts w:ascii="SimSun" w:hAnsi="SimSun" w:eastAsia="SimSun" w:cs="SimSun"/>
          <w:sz w:val="14"/>
          <w:szCs w:val="14"/>
          <w:spacing w:val="-10"/>
        </w:rPr>
        <w:t>以</w:t>
      </w:r>
      <w:r>
        <w:rPr>
          <w:rFonts w:ascii="SimSun" w:hAnsi="SimSun" w:eastAsia="SimSun" w:cs="SimSun"/>
          <w:sz w:val="14"/>
          <w:szCs w:val="14"/>
          <w:spacing w:val="-25"/>
        </w:rPr>
        <w:t xml:space="preserve"> </w:t>
      </w:r>
      <w:r>
        <w:rPr>
          <w:rFonts w:ascii="SimSun" w:hAnsi="SimSun" w:eastAsia="SimSun" w:cs="SimSun"/>
          <w:sz w:val="14"/>
          <w:szCs w:val="14"/>
          <w:spacing w:val="-10"/>
        </w:rPr>
        <w:t>是</w:t>
      </w:r>
      <w:r>
        <w:rPr>
          <w:rFonts w:ascii="SimSun" w:hAnsi="SimSun" w:eastAsia="SimSun" w:cs="SimSun"/>
          <w:sz w:val="14"/>
          <w:szCs w:val="14"/>
          <w:spacing w:val="-25"/>
        </w:rPr>
        <w:t xml:space="preserve"> </w:t>
      </w:r>
      <w:r>
        <w:rPr>
          <w:rFonts w:ascii="SimSun" w:hAnsi="SimSun" w:eastAsia="SimSun" w:cs="SimSun"/>
          <w:sz w:val="14"/>
          <w:szCs w:val="14"/>
          <w:spacing w:val="-10"/>
        </w:rPr>
        <w:t>设</w:t>
      </w:r>
      <w:r>
        <w:rPr>
          <w:rFonts w:ascii="SimSun" w:hAnsi="SimSun" w:eastAsia="SimSun" w:cs="SimSun"/>
          <w:sz w:val="14"/>
          <w:szCs w:val="14"/>
          <w:spacing w:val="-26"/>
        </w:rPr>
        <w:t xml:space="preserve"> </w:t>
      </w:r>
      <w:r>
        <w:rPr>
          <w:rFonts w:ascii="SimSun" w:hAnsi="SimSun" w:eastAsia="SimSun" w:cs="SimSun"/>
          <w:sz w:val="14"/>
          <w:szCs w:val="14"/>
          <w:spacing w:val="-10"/>
        </w:rPr>
        <w:t>备</w:t>
      </w:r>
      <w:r>
        <w:rPr>
          <w:rFonts w:ascii="SimSun" w:hAnsi="SimSun" w:eastAsia="SimSun" w:cs="SimSun"/>
          <w:sz w:val="14"/>
          <w:szCs w:val="14"/>
          <w:spacing w:val="-11"/>
        </w:rPr>
        <w:t xml:space="preserve"> </w:t>
      </w:r>
      <w:r>
        <w:rPr>
          <w:rFonts w:ascii="SimSun" w:hAnsi="SimSun" w:eastAsia="SimSun" w:cs="SimSun"/>
          <w:sz w:val="14"/>
          <w:szCs w:val="14"/>
          <w:spacing w:val="-10"/>
        </w:rPr>
        <w:t>内</w:t>
      </w:r>
      <w:r>
        <w:rPr>
          <w:rFonts w:ascii="SimSun" w:hAnsi="SimSun" w:eastAsia="SimSun" w:cs="SimSun"/>
          <w:sz w:val="14"/>
          <w:szCs w:val="14"/>
          <w:spacing w:val="-26"/>
        </w:rPr>
        <w:t xml:space="preserve"> </w:t>
      </w:r>
      <w:r>
        <w:rPr>
          <w:rFonts w:ascii="SimSun" w:hAnsi="SimSun" w:eastAsia="SimSun" w:cs="SimSun"/>
          <w:sz w:val="14"/>
          <w:szCs w:val="14"/>
          <w:spacing w:val="-10"/>
        </w:rPr>
        <w:t>部</w:t>
      </w:r>
      <w:r>
        <w:rPr>
          <w:rFonts w:ascii="SimSun" w:hAnsi="SimSun" w:eastAsia="SimSun" w:cs="SimSun"/>
          <w:sz w:val="14"/>
          <w:szCs w:val="14"/>
          <w:spacing w:val="-16"/>
        </w:rPr>
        <w:t xml:space="preserve"> </w:t>
      </w:r>
      <w:r>
        <w:rPr>
          <w:rFonts w:ascii="SimSun" w:hAnsi="SimSun" w:eastAsia="SimSun" w:cs="SimSun"/>
          <w:sz w:val="14"/>
          <w:szCs w:val="14"/>
          <w:spacing w:val="-10"/>
        </w:rPr>
        <w:t>的</w:t>
      </w:r>
      <w:r>
        <w:rPr>
          <w:rFonts w:ascii="SimSun" w:hAnsi="SimSun" w:eastAsia="SimSun" w:cs="SimSun"/>
          <w:sz w:val="14"/>
          <w:szCs w:val="14"/>
          <w:spacing w:val="-11"/>
        </w:rPr>
        <w:t xml:space="preserve"> </w:t>
      </w:r>
      <w:r>
        <w:rPr>
          <w:rFonts w:ascii="SimSun" w:hAnsi="SimSun" w:eastAsia="SimSun" w:cs="SimSun"/>
          <w:sz w:val="14"/>
          <w:szCs w:val="14"/>
          <w:spacing w:val="-10"/>
        </w:rPr>
        <w:t>电</w:t>
      </w:r>
      <w:r>
        <w:rPr>
          <w:rFonts w:ascii="SimSun" w:hAnsi="SimSun" w:eastAsia="SimSun" w:cs="SimSun"/>
          <w:sz w:val="14"/>
          <w:szCs w:val="14"/>
          <w:spacing w:val="-27"/>
        </w:rPr>
        <w:t xml:space="preserve"> </w:t>
      </w:r>
      <w:r>
        <w:rPr>
          <w:rFonts w:ascii="SimSun" w:hAnsi="SimSun" w:eastAsia="SimSun" w:cs="SimSun"/>
          <w:sz w:val="14"/>
          <w:szCs w:val="14"/>
          <w:spacing w:val="-11"/>
        </w:rPr>
        <w:t>流</w:t>
      </w:r>
      <w:r>
        <w:rPr>
          <w:rFonts w:ascii="SimSun" w:hAnsi="SimSun" w:eastAsia="SimSun" w:cs="SimSun"/>
          <w:sz w:val="14"/>
          <w:szCs w:val="14"/>
          <w:spacing w:val="-26"/>
        </w:rPr>
        <w:t xml:space="preserve"> </w:t>
      </w:r>
      <w:r>
        <w:rPr>
          <w:rFonts w:ascii="SimSun" w:hAnsi="SimSun" w:eastAsia="SimSun" w:cs="SimSun"/>
          <w:sz w:val="14"/>
          <w:szCs w:val="14"/>
          <w:spacing w:val="-11"/>
        </w:rPr>
        <w:t>调</w:t>
      </w:r>
      <w:r>
        <w:rPr>
          <w:rFonts w:ascii="SimSun" w:hAnsi="SimSun" w:eastAsia="SimSun" w:cs="SimSun"/>
          <w:sz w:val="14"/>
          <w:szCs w:val="14"/>
          <w:spacing w:val="-28"/>
        </w:rPr>
        <w:t xml:space="preserve"> </w:t>
      </w:r>
      <w:r>
        <w:rPr>
          <w:rFonts w:ascii="SimSun" w:hAnsi="SimSun" w:eastAsia="SimSun" w:cs="SimSun"/>
          <w:sz w:val="14"/>
          <w:szCs w:val="14"/>
          <w:spacing w:val="-11"/>
        </w:rPr>
        <w:t>节</w:t>
      </w:r>
      <w:r>
        <w:rPr>
          <w:rFonts w:ascii="SimSun" w:hAnsi="SimSun" w:eastAsia="SimSun" w:cs="SimSun"/>
          <w:sz w:val="14"/>
          <w:szCs w:val="14"/>
          <w:spacing w:val="-27"/>
        </w:rPr>
        <w:t xml:space="preserve"> </w:t>
      </w:r>
      <w:r>
        <w:rPr>
          <w:rFonts w:ascii="SimSun" w:hAnsi="SimSun" w:eastAsia="SimSun" w:cs="SimSun"/>
          <w:sz w:val="14"/>
          <w:szCs w:val="14"/>
          <w:spacing w:val="-11"/>
        </w:rPr>
        <w:t>器</w:t>
      </w:r>
      <w:r>
        <w:rPr>
          <w:rFonts w:ascii="SimSun" w:hAnsi="SimSun" w:eastAsia="SimSun" w:cs="SimSun"/>
          <w:sz w:val="14"/>
          <w:szCs w:val="14"/>
          <w:spacing w:val="-26"/>
        </w:rPr>
        <w:t xml:space="preserve"> </w:t>
      </w:r>
      <w:r>
        <w:rPr>
          <w:rFonts w:ascii="SimSun" w:hAnsi="SimSun" w:eastAsia="SimSun" w:cs="SimSun"/>
          <w:sz w:val="14"/>
          <w:szCs w:val="14"/>
          <w:spacing w:val="-11"/>
        </w:rPr>
        <w:t>或</w:t>
      </w:r>
      <w:r>
        <w:rPr>
          <w:rFonts w:ascii="SimSun" w:hAnsi="SimSun" w:eastAsia="SimSun" w:cs="SimSun"/>
          <w:sz w:val="14"/>
          <w:szCs w:val="14"/>
        </w:rPr>
        <w:t xml:space="preserve"> </w:t>
      </w:r>
      <w:r>
        <w:rPr>
          <w:rFonts w:ascii="SimSun" w:hAnsi="SimSun" w:eastAsia="SimSun" w:cs="SimSun"/>
          <w:sz w:val="14"/>
          <w:szCs w:val="14"/>
          <w:spacing w:val="-10"/>
        </w:rPr>
        <w:t>电</w:t>
      </w:r>
      <w:r>
        <w:rPr>
          <w:rFonts w:ascii="SimSun" w:hAnsi="SimSun" w:eastAsia="SimSun" w:cs="SimSun"/>
          <w:sz w:val="14"/>
          <w:szCs w:val="14"/>
          <w:spacing w:val="-11"/>
        </w:rPr>
        <w:t xml:space="preserve"> </w:t>
      </w:r>
      <w:r>
        <w:rPr>
          <w:rFonts w:ascii="SimSun" w:hAnsi="SimSun" w:eastAsia="SimSun" w:cs="SimSun"/>
          <w:sz w:val="14"/>
          <w:szCs w:val="14"/>
          <w:spacing w:val="-10"/>
        </w:rPr>
        <w:t>压</w:t>
      </w:r>
      <w:r>
        <w:rPr>
          <w:rFonts w:ascii="SimSun" w:hAnsi="SimSun" w:eastAsia="SimSun" w:cs="SimSun"/>
          <w:sz w:val="14"/>
          <w:szCs w:val="14"/>
          <w:spacing w:val="-17"/>
        </w:rPr>
        <w:t xml:space="preserve"> </w:t>
      </w:r>
      <w:r>
        <w:rPr>
          <w:rFonts w:ascii="SimSun" w:hAnsi="SimSun" w:eastAsia="SimSun" w:cs="SimSun"/>
          <w:sz w:val="14"/>
          <w:szCs w:val="14"/>
          <w:spacing w:val="-10"/>
        </w:rPr>
        <w:t>增</w:t>
      </w:r>
      <w:r>
        <w:rPr>
          <w:rFonts w:ascii="SimSun" w:hAnsi="SimSun" w:eastAsia="SimSun" w:cs="SimSun"/>
          <w:sz w:val="14"/>
          <w:szCs w:val="14"/>
          <w:spacing w:val="-14"/>
        </w:rPr>
        <w:t xml:space="preserve"> </w:t>
      </w:r>
      <w:r>
        <w:rPr>
          <w:rFonts w:ascii="SimSun" w:hAnsi="SimSun" w:eastAsia="SimSun" w:cs="SimSun"/>
          <w:sz w:val="14"/>
          <w:szCs w:val="14"/>
          <w:spacing w:val="-10"/>
        </w:rPr>
        <w:t>强 电</w:t>
      </w:r>
      <w:r>
        <w:rPr>
          <w:rFonts w:ascii="SimSun" w:hAnsi="SimSun" w:eastAsia="SimSun" w:cs="SimSun"/>
          <w:sz w:val="14"/>
          <w:szCs w:val="14"/>
          <w:spacing w:val="-16"/>
        </w:rPr>
        <w:t xml:space="preserve"> </w:t>
      </w:r>
      <w:r>
        <w:rPr>
          <w:rFonts w:ascii="SimSun" w:hAnsi="SimSun" w:eastAsia="SimSun" w:cs="SimSun"/>
          <w:sz w:val="14"/>
          <w:szCs w:val="14"/>
          <w:spacing w:val="-10"/>
        </w:rPr>
        <w:t>路</w:t>
      </w:r>
      <w:r>
        <w:rPr>
          <w:rFonts w:ascii="SimSun" w:hAnsi="SimSun" w:eastAsia="SimSun" w:cs="SimSun"/>
          <w:sz w:val="14"/>
          <w:szCs w:val="14"/>
          <w:spacing w:val="-23"/>
        </w:rPr>
        <w:t xml:space="preserve"> </w:t>
      </w:r>
      <w:r>
        <w:rPr>
          <w:rFonts w:ascii="SimSun" w:hAnsi="SimSun" w:eastAsia="SimSun" w:cs="SimSun"/>
          <w:sz w:val="14"/>
          <w:szCs w:val="14"/>
          <w:spacing w:val="-10"/>
        </w:rPr>
        <w:t>。</w:t>
      </w:r>
    </w:p>
    <w:p>
      <w:pPr>
        <w:ind w:left="410"/>
        <w:spacing w:before="1" w:line="221" w:lineRule="auto"/>
        <w:rPr>
          <w:rFonts w:ascii="SimSun" w:hAnsi="SimSun" w:eastAsia="SimSun" w:cs="SimSun"/>
          <w:sz w:val="17"/>
          <w:szCs w:val="17"/>
        </w:rPr>
      </w:pPr>
      <w:r>
        <w:rPr>
          <w:rFonts w:ascii="SimHei" w:hAnsi="SimHei" w:eastAsia="SimHei" w:cs="SimHei"/>
          <w:sz w:val="17"/>
          <w:szCs w:val="17"/>
          <w:spacing w:val="2"/>
        </w:rPr>
        <w:t>注</w:t>
      </w:r>
      <w:r>
        <w:rPr>
          <w:rFonts w:ascii="SimHei" w:hAnsi="SimHei" w:eastAsia="SimHei" w:cs="SimHei"/>
          <w:sz w:val="17"/>
          <w:szCs w:val="17"/>
          <w:spacing w:val="-16"/>
        </w:rPr>
        <w:t xml:space="preserve"> </w:t>
      </w:r>
      <w:r>
        <w:rPr>
          <w:rFonts w:ascii="SimHei" w:hAnsi="SimHei" w:eastAsia="SimHei" w:cs="SimHei"/>
          <w:sz w:val="17"/>
          <w:szCs w:val="17"/>
          <w:spacing w:val="2"/>
        </w:rPr>
        <w:t>2</w:t>
      </w:r>
      <w:r>
        <w:rPr>
          <w:rFonts w:ascii="SimHei" w:hAnsi="SimHei" w:eastAsia="SimHei" w:cs="SimHei"/>
          <w:sz w:val="17"/>
          <w:szCs w:val="17"/>
          <w:spacing w:val="2"/>
        </w:rPr>
        <w:t xml:space="preserve"> </w:t>
      </w:r>
      <w:r>
        <w:rPr>
          <w:rFonts w:ascii="SimHei" w:hAnsi="SimHei" w:eastAsia="SimHei" w:cs="SimHei"/>
          <w:sz w:val="17"/>
          <w:szCs w:val="17"/>
          <w:spacing w:val="2"/>
        </w:rPr>
        <w:t>:</w:t>
      </w:r>
      <w:r>
        <w:rPr>
          <w:rFonts w:ascii="SimSun" w:hAnsi="SimSun" w:eastAsia="SimSun" w:cs="SimSun"/>
          <w:sz w:val="17"/>
          <w:szCs w:val="17"/>
          <w:spacing w:val="2"/>
        </w:rPr>
        <w:t>本附录仅涉及电源的本质安全输出。</w:t>
      </w:r>
    </w:p>
    <w:p>
      <w:pPr>
        <w:ind w:right="71" w:firstLine="509"/>
        <w:spacing w:before="108" w:line="295" w:lineRule="auto"/>
        <w:rPr>
          <w:rFonts w:ascii="SimSun" w:hAnsi="SimSun" w:eastAsia="SimSun" w:cs="SimSun"/>
          <w:sz w:val="20"/>
          <w:szCs w:val="20"/>
        </w:rPr>
      </w:pPr>
      <w:r>
        <w:rPr>
          <w:rFonts w:ascii="SimSun" w:hAnsi="SimSun" w:eastAsia="SimSun" w:cs="SimSun"/>
          <w:sz w:val="20"/>
          <w:szCs w:val="20"/>
          <w:spacing w:val="5"/>
        </w:rPr>
        <w:t>最早的本质安全电源包括可靠变压器、整流器、滤波电容</w:t>
      </w:r>
      <w:r>
        <w:rPr>
          <w:rFonts w:ascii="SimSun" w:hAnsi="SimSun" w:eastAsia="SimSun" w:cs="SimSun"/>
          <w:sz w:val="20"/>
          <w:szCs w:val="20"/>
          <w:spacing w:val="4"/>
        </w:rPr>
        <w:t>，和紧接的一个限制最大输出电流的限流</w:t>
      </w:r>
      <w:r>
        <w:rPr>
          <w:rFonts w:ascii="SimSun" w:hAnsi="SimSun" w:eastAsia="SimSun" w:cs="SimSun"/>
          <w:sz w:val="20"/>
          <w:szCs w:val="20"/>
        </w:rPr>
        <w:t xml:space="preserve"> </w:t>
      </w:r>
      <w:r>
        <w:rPr>
          <w:rFonts w:ascii="SimSun" w:hAnsi="SimSun" w:eastAsia="SimSun" w:cs="SimSun"/>
          <w:sz w:val="20"/>
          <w:szCs w:val="20"/>
          <w:spacing w:val="7"/>
        </w:rPr>
        <w:t>电阻。输出电压为无负载条件下滤波电容的电压，或限制最大输出电压的并联齐纳二级管的电</w:t>
      </w:r>
      <w:r>
        <w:rPr>
          <w:rFonts w:ascii="SimSun" w:hAnsi="SimSun" w:eastAsia="SimSun" w:cs="SimSun"/>
          <w:sz w:val="20"/>
          <w:szCs w:val="20"/>
          <w:spacing w:val="6"/>
        </w:rPr>
        <w:t>压。</w:t>
      </w:r>
    </w:p>
    <w:p>
      <w:pPr>
        <w:pStyle w:val="BodyText"/>
        <w:ind w:firstLine="509"/>
        <w:spacing w:line="277" w:lineRule="auto"/>
        <w:rPr>
          <w:rFonts w:ascii="SimSun" w:hAnsi="SimSun" w:eastAsia="SimSun" w:cs="SimSun"/>
          <w:sz w:val="20"/>
          <w:szCs w:val="20"/>
        </w:rPr>
      </w:pPr>
      <w:r>
        <w:rPr>
          <w:rFonts w:ascii="SimSun" w:hAnsi="SimSun" w:eastAsia="SimSun" w:cs="SimSun"/>
          <w:sz w:val="20"/>
          <w:szCs w:val="20"/>
          <w:spacing w:val="7"/>
        </w:rPr>
        <w:t>附录</w:t>
      </w:r>
      <w:r>
        <w:rPr>
          <w:rFonts w:ascii="SimSun" w:hAnsi="SimSun" w:eastAsia="SimSun" w:cs="SimSun"/>
          <w:sz w:val="20"/>
          <w:szCs w:val="20"/>
          <w:spacing w:val="-47"/>
        </w:rPr>
        <w:t xml:space="preserve"> </w:t>
      </w:r>
      <w:r>
        <w:rPr>
          <w:sz w:val="20"/>
          <w:szCs w:val="20"/>
          <w:spacing w:val="7"/>
        </w:rPr>
        <w:t>A</w:t>
      </w:r>
      <w:r>
        <w:rPr>
          <w:sz w:val="20"/>
          <w:szCs w:val="20"/>
          <w:spacing w:val="37"/>
          <w:w w:val="101"/>
        </w:rPr>
        <w:t xml:space="preserve"> </w:t>
      </w:r>
      <w:r>
        <w:rPr>
          <w:rFonts w:ascii="SimSun" w:hAnsi="SimSun" w:eastAsia="SimSun" w:cs="SimSun"/>
          <w:sz w:val="20"/>
          <w:szCs w:val="20"/>
          <w:spacing w:val="7"/>
        </w:rPr>
        <w:t>中的曲线和表格是基于使用这样的简单电源电路在火花试验装置测试的电压、电流、电容</w:t>
      </w:r>
      <w:r>
        <w:rPr>
          <w:rFonts w:ascii="SimSun" w:hAnsi="SimSun" w:eastAsia="SimSun" w:cs="SimSun"/>
          <w:sz w:val="20"/>
          <w:szCs w:val="20"/>
        </w:rPr>
        <w:t xml:space="preserve">  </w:t>
      </w:r>
      <w:r>
        <w:rPr>
          <w:rFonts w:ascii="SimSun" w:hAnsi="SimSun" w:eastAsia="SimSun" w:cs="SimSun"/>
          <w:sz w:val="20"/>
          <w:szCs w:val="20"/>
          <w:spacing w:val="12"/>
        </w:rPr>
        <w:t>和电感，火花试验装置采用4根钨丝与镉盘，400转中不允许点燃。在数学上，假定出现1600次火花，</w:t>
      </w:r>
      <w:r>
        <w:rPr>
          <w:rFonts w:ascii="SimSun" w:hAnsi="SimSun" w:eastAsia="SimSun" w:cs="SimSun"/>
          <w:sz w:val="20"/>
          <w:szCs w:val="20"/>
          <w:spacing w:val="2"/>
        </w:rPr>
        <w:t xml:space="preserve"> </w:t>
      </w:r>
      <w:r>
        <w:rPr>
          <w:rFonts w:ascii="SimSun" w:hAnsi="SimSun" w:eastAsia="SimSun" w:cs="SimSun"/>
          <w:sz w:val="20"/>
          <w:szCs w:val="20"/>
          <w:spacing w:val="7"/>
        </w:rPr>
        <w:t>意味着，在一次打开或关闭输出电源连接的点燃概率(基于获得的点燃数量)小于6.25</w:t>
      </w:r>
      <w:r>
        <w:rPr>
          <w:rFonts w:ascii="SimSun" w:hAnsi="SimSun" w:eastAsia="SimSun" w:cs="SimSun"/>
          <w:sz w:val="20"/>
          <w:szCs w:val="20"/>
          <w:spacing w:val="6"/>
        </w:rPr>
        <w:t>×10-</w:t>
      </w:r>
      <w:r>
        <w:rPr>
          <w:rFonts w:ascii="Calibri" w:hAnsi="Calibri" w:eastAsia="Calibri" w:cs="Calibri"/>
          <w:sz w:val="20"/>
          <w:szCs w:val="20"/>
          <w:spacing w:val="6"/>
        </w:rPr>
        <w:t>⁴</w:t>
      </w:r>
      <w:r>
        <w:rPr>
          <w:rFonts w:ascii="SimSun" w:hAnsi="SimSun" w:eastAsia="SimSun" w:cs="SimSun"/>
          <w:sz w:val="20"/>
          <w:szCs w:val="20"/>
          <w:spacing w:val="6"/>
        </w:rPr>
        <w:t>。实际上，</w:t>
      </w:r>
      <w:r>
        <w:rPr>
          <w:rFonts w:ascii="SimSun" w:hAnsi="SimSun" w:eastAsia="SimSun" w:cs="SimSun"/>
          <w:sz w:val="20"/>
          <w:szCs w:val="20"/>
        </w:rPr>
        <w:t xml:space="preserve"> </w:t>
      </w:r>
      <w:r>
        <w:rPr>
          <w:rFonts w:ascii="SimSun" w:hAnsi="SimSun" w:eastAsia="SimSun" w:cs="SimSun"/>
          <w:sz w:val="20"/>
          <w:szCs w:val="20"/>
          <w:spacing w:val="2"/>
        </w:rPr>
        <w:t>由于镉盘上钨丝的跳动，以及由于镉盘上的缝隙，火花数量要大得多。因此，实际点燃概率更低。</w:t>
      </w:r>
    </w:p>
    <w:p>
      <w:pPr>
        <w:pStyle w:val="BodyText"/>
        <w:ind w:right="159" w:firstLine="410"/>
        <w:spacing w:before="3" w:line="294" w:lineRule="auto"/>
        <w:jc w:val="both"/>
        <w:rPr>
          <w:rFonts w:ascii="SimSun" w:hAnsi="SimSun" w:eastAsia="SimSun" w:cs="SimSun"/>
          <w:sz w:val="20"/>
          <w:szCs w:val="20"/>
        </w:rPr>
      </w:pPr>
      <w:r>
        <w:rPr>
          <w:rFonts w:ascii="SimSun" w:hAnsi="SimSun" w:eastAsia="SimSun" w:cs="SimSun"/>
          <w:sz w:val="20"/>
          <w:szCs w:val="20"/>
          <w:spacing w:val="17"/>
        </w:rPr>
        <w:t>基于经验数据，已经看出，点燃概率对数相对于电路中电流对数的图呈现了一个线性关系(见</w:t>
      </w:r>
      <w:r>
        <w:rPr>
          <w:rFonts w:ascii="SimSun" w:hAnsi="SimSun" w:eastAsia="SimSun" w:cs="SimSun"/>
          <w:sz w:val="20"/>
          <w:szCs w:val="20"/>
          <w:spacing w:val="11"/>
        </w:rPr>
        <w:t xml:space="preserve"> </w:t>
      </w:r>
      <w:r>
        <w:rPr>
          <w:rFonts w:ascii="FangSong" w:hAnsi="FangSong" w:eastAsia="FangSong" w:cs="FangSong"/>
          <w:sz w:val="20"/>
          <w:szCs w:val="20"/>
          <w:spacing w:val="9"/>
        </w:rPr>
        <w:t>图</w:t>
      </w:r>
      <w:r>
        <w:rPr>
          <w:rFonts w:ascii="FangSong" w:hAnsi="FangSong" w:eastAsia="FangSong" w:cs="FangSong"/>
          <w:sz w:val="20"/>
          <w:szCs w:val="20"/>
          <w:spacing w:val="9"/>
        </w:rPr>
        <w:t xml:space="preserve"> </w:t>
      </w:r>
      <w:r>
        <w:rPr>
          <w:sz w:val="20"/>
          <w:szCs w:val="20"/>
          <w:spacing w:val="9"/>
        </w:rPr>
        <w:t>H.1)</w:t>
      </w:r>
      <w:r>
        <w:rPr>
          <w:sz w:val="20"/>
          <w:szCs w:val="20"/>
          <w:spacing w:val="-23"/>
        </w:rPr>
        <w:t xml:space="preserve"> </w:t>
      </w:r>
      <w:r>
        <w:rPr>
          <w:rFonts w:ascii="SimSun" w:hAnsi="SimSun" w:eastAsia="SimSun" w:cs="SimSun"/>
          <w:sz w:val="20"/>
          <w:szCs w:val="20"/>
          <w:spacing w:val="9"/>
        </w:rPr>
        <w:t>。基于本文件的要求，仅当用1.5倍正常情况电源所提供电流进行火花试验，且试验气</w:t>
      </w:r>
      <w:r>
        <w:rPr>
          <w:rFonts w:ascii="SimSun" w:hAnsi="SimSun" w:eastAsia="SimSun" w:cs="SimSun"/>
          <w:sz w:val="20"/>
          <w:szCs w:val="20"/>
          <w:spacing w:val="8"/>
        </w:rPr>
        <w:t>体为规</w:t>
      </w:r>
      <w:r>
        <w:rPr>
          <w:rFonts w:ascii="SimSun" w:hAnsi="SimSun" w:eastAsia="SimSun" w:cs="SimSun"/>
          <w:sz w:val="20"/>
          <w:szCs w:val="20"/>
        </w:rPr>
        <w:t xml:space="preserve"> </w:t>
      </w:r>
      <w:r>
        <w:rPr>
          <w:rFonts w:ascii="SimSun" w:hAnsi="SimSun" w:eastAsia="SimSun" w:cs="SimSun"/>
          <w:sz w:val="20"/>
          <w:szCs w:val="20"/>
          <w:spacing w:val="-5"/>
        </w:rPr>
        <w:t>定特定组别的气体，(对“</w:t>
      </w:r>
      <w:r>
        <w:rPr>
          <w:sz w:val="20"/>
          <w:szCs w:val="20"/>
          <w:spacing w:val="-5"/>
        </w:rPr>
        <w:t>ia”</w:t>
      </w:r>
      <w:r>
        <w:rPr>
          <w:sz w:val="20"/>
          <w:szCs w:val="20"/>
          <w:spacing w:val="-16"/>
        </w:rPr>
        <w:t xml:space="preserve"> </w:t>
      </w:r>
      <w:r>
        <w:rPr>
          <w:rFonts w:ascii="SimSun" w:hAnsi="SimSun" w:eastAsia="SimSun" w:cs="SimSun"/>
          <w:sz w:val="20"/>
          <w:szCs w:val="20"/>
          <w:spacing w:val="-5"/>
        </w:rPr>
        <w:t>和“</w:t>
      </w:r>
      <w:r>
        <w:rPr>
          <w:sz w:val="20"/>
          <w:szCs w:val="20"/>
          <w:spacing w:val="-5"/>
        </w:rPr>
        <w:t>ib”)</w:t>
      </w:r>
      <w:r>
        <w:rPr>
          <w:sz w:val="20"/>
          <w:szCs w:val="20"/>
          <w:spacing w:val="35"/>
          <w:w w:val="101"/>
        </w:rPr>
        <w:t xml:space="preserve"> </w:t>
      </w:r>
      <w:r>
        <w:rPr>
          <w:rFonts w:ascii="SimSun" w:hAnsi="SimSun" w:eastAsia="SimSun" w:cs="SimSun"/>
          <w:sz w:val="20"/>
          <w:szCs w:val="20"/>
          <w:spacing w:val="-5"/>
        </w:rPr>
        <w:t>认为电源符合本文件。</w:t>
      </w:r>
    </w:p>
    <w:p>
      <w:pPr>
        <w:ind w:left="410"/>
        <w:spacing w:before="22" w:line="219" w:lineRule="auto"/>
        <w:rPr>
          <w:rFonts w:ascii="SimSun" w:hAnsi="SimSun" w:eastAsia="SimSun" w:cs="SimSun"/>
          <w:sz w:val="20"/>
          <w:szCs w:val="20"/>
        </w:rPr>
      </w:pPr>
      <w:r>
        <w:rPr>
          <w:rFonts w:ascii="SimSun" w:hAnsi="SimSun" w:eastAsia="SimSun" w:cs="SimSun"/>
          <w:sz w:val="20"/>
          <w:szCs w:val="20"/>
          <w:spacing w:val="7"/>
        </w:rPr>
        <w:t>基于以上描述的概率与电流的关系，这样的电源将具有在正常电流</w:t>
      </w:r>
      <w:r>
        <w:rPr>
          <w:rFonts w:ascii="SimSun" w:hAnsi="SimSun" w:eastAsia="SimSun" w:cs="SimSun"/>
          <w:sz w:val="20"/>
          <w:szCs w:val="20"/>
          <w:spacing w:val="6"/>
        </w:rPr>
        <w:t>下小于1.16×10-</w:t>
      </w:r>
      <w:r>
        <w:rPr>
          <w:rFonts w:ascii="Calibri" w:hAnsi="Calibri" w:eastAsia="Calibri" w:cs="Calibri"/>
          <w:sz w:val="20"/>
          <w:szCs w:val="20"/>
          <w:spacing w:val="6"/>
        </w:rPr>
        <w:t>⁶</w:t>
      </w:r>
      <w:r>
        <w:rPr>
          <w:rFonts w:ascii="SimSun" w:hAnsi="SimSun" w:eastAsia="SimSun" w:cs="SimSun"/>
          <w:sz w:val="20"/>
          <w:szCs w:val="20"/>
          <w:spacing w:val="6"/>
        </w:rPr>
        <w:t>的点燃概率。</w:t>
      </w:r>
    </w:p>
    <w:p>
      <w:pPr>
        <w:ind w:right="198" w:firstLine="410"/>
        <w:spacing w:before="79" w:line="292" w:lineRule="auto"/>
        <w:rPr>
          <w:rFonts w:ascii="SimSun" w:hAnsi="SimSun" w:eastAsia="SimSun" w:cs="SimSun"/>
          <w:sz w:val="20"/>
          <w:szCs w:val="20"/>
        </w:rPr>
      </w:pPr>
      <w:r>
        <w:rPr>
          <w:rFonts w:ascii="SimSun" w:hAnsi="SimSun" w:eastAsia="SimSun" w:cs="SimSun"/>
          <w:sz w:val="20"/>
          <w:szCs w:val="20"/>
          <w:spacing w:val="9"/>
        </w:rPr>
        <w:t>总之，只有在正常电流和电压下打开或关闭电源输出时点燃概率小于</w:t>
      </w:r>
      <w:r>
        <w:rPr>
          <w:rFonts w:ascii="SimSun" w:hAnsi="SimSun" w:eastAsia="SimSun" w:cs="SimSun"/>
          <w:sz w:val="20"/>
          <w:szCs w:val="20"/>
          <w:spacing w:val="8"/>
        </w:rPr>
        <w:t>1.16×10</w:t>
      </w:r>
      <w:r>
        <w:rPr>
          <w:rFonts w:ascii="Calibri" w:hAnsi="Calibri" w:eastAsia="Calibri" w:cs="Calibri"/>
          <w:sz w:val="20"/>
          <w:szCs w:val="20"/>
          <w:spacing w:val="8"/>
        </w:rPr>
        <w:t>⁶</w:t>
      </w:r>
      <w:r>
        <w:rPr>
          <w:rFonts w:ascii="SimSun" w:hAnsi="SimSun" w:eastAsia="SimSun" w:cs="SimSun"/>
          <w:sz w:val="20"/>
          <w:szCs w:val="20"/>
          <w:spacing w:val="8"/>
        </w:rPr>
        <w:t>,这样的电源被认</w:t>
      </w:r>
      <w:r>
        <w:rPr>
          <w:rFonts w:ascii="SimSun" w:hAnsi="SimSun" w:eastAsia="SimSun" w:cs="SimSun"/>
          <w:sz w:val="20"/>
          <w:szCs w:val="20"/>
        </w:rPr>
        <w:t xml:space="preserve"> </w:t>
      </w:r>
      <w:r>
        <w:rPr>
          <w:rFonts w:ascii="SimSun" w:hAnsi="SimSun" w:eastAsia="SimSun" w:cs="SimSun"/>
          <w:sz w:val="20"/>
          <w:szCs w:val="20"/>
          <w:spacing w:val="3"/>
        </w:rPr>
        <w:t>为符合要求。</w:t>
      </w:r>
    </w:p>
    <w:p>
      <w:pPr>
        <w:ind w:right="169" w:firstLine="410"/>
        <w:spacing w:before="3" w:line="296" w:lineRule="auto"/>
        <w:jc w:val="both"/>
        <w:rPr>
          <w:rFonts w:ascii="SimSun" w:hAnsi="SimSun" w:eastAsia="SimSun" w:cs="SimSun"/>
          <w:sz w:val="20"/>
          <w:szCs w:val="20"/>
        </w:rPr>
      </w:pPr>
      <w:r>
        <w:rPr>
          <w:rFonts w:ascii="SimSun" w:hAnsi="SimSun" w:eastAsia="SimSun" w:cs="SimSun"/>
          <w:sz w:val="20"/>
          <w:szCs w:val="20"/>
          <w:spacing w:val="-1"/>
        </w:rPr>
        <w:t>电源设计的后续发展引入了复杂电路，不仅通过限制电流、电压、电感和电容，而且通过人工限制放</w:t>
      </w:r>
      <w:r>
        <w:rPr>
          <w:rFonts w:ascii="SimSun" w:hAnsi="SimSun" w:eastAsia="SimSun" w:cs="SimSun"/>
          <w:sz w:val="20"/>
          <w:szCs w:val="20"/>
          <w:spacing w:val="11"/>
        </w:rPr>
        <w:t xml:space="preserve"> </w:t>
      </w:r>
      <w:r>
        <w:rPr>
          <w:rFonts w:ascii="SimSun" w:hAnsi="SimSun" w:eastAsia="SimSun" w:cs="SimSun"/>
          <w:sz w:val="20"/>
          <w:szCs w:val="20"/>
          <w:spacing w:val="9"/>
        </w:rPr>
        <w:t>电持续时间或限制开关接触的电压变化来提供本质安全。使用火花试验装置的常规试验由于以下原因</w:t>
      </w:r>
      <w:r>
        <w:rPr>
          <w:rFonts w:ascii="SimSun" w:hAnsi="SimSun" w:eastAsia="SimSun" w:cs="SimSun"/>
          <w:sz w:val="20"/>
          <w:szCs w:val="20"/>
          <w:spacing w:val="12"/>
        </w:rPr>
        <w:t xml:space="preserve"> </w:t>
      </w:r>
      <w:r>
        <w:rPr>
          <w:rFonts w:ascii="SimSun" w:hAnsi="SimSun" w:eastAsia="SimSun" w:cs="SimSun"/>
          <w:sz w:val="20"/>
          <w:szCs w:val="20"/>
          <w:spacing w:val="8"/>
        </w:rPr>
        <w:t>变得不再满足：</w:t>
      </w:r>
    </w:p>
    <w:p>
      <w:pPr>
        <w:ind w:left="879" w:right="179" w:hanging="469"/>
        <w:spacing w:before="14" w:line="290" w:lineRule="auto"/>
        <w:rPr>
          <w:rFonts w:ascii="SimSun" w:hAnsi="SimSun" w:eastAsia="SimSun" w:cs="SimSun"/>
          <w:sz w:val="18"/>
          <w:szCs w:val="18"/>
        </w:rPr>
      </w:pPr>
      <w:r>
        <w:rPr>
          <w:rFonts w:ascii="SimSun" w:hAnsi="SimSun" w:eastAsia="SimSun" w:cs="SimSun"/>
          <w:sz w:val="18"/>
          <w:szCs w:val="18"/>
          <w:spacing w:val="32"/>
        </w:rPr>
        <w:t>—</w:t>
      </w:r>
      <w:r>
        <w:rPr>
          <w:rFonts w:ascii="SimSun" w:hAnsi="SimSun" w:eastAsia="SimSun" w:cs="SimSun"/>
          <w:sz w:val="18"/>
          <w:szCs w:val="18"/>
          <w:spacing w:val="-32"/>
        </w:rPr>
        <w:t xml:space="preserve"> </w:t>
      </w:r>
      <w:r>
        <w:rPr>
          <w:rFonts w:ascii="SimSun" w:hAnsi="SimSun" w:eastAsia="SimSun" w:cs="SimSun"/>
          <w:sz w:val="18"/>
          <w:szCs w:val="18"/>
          <w:spacing w:val="32"/>
        </w:rPr>
        <w:t>不太可能增加电源中电流或电压来提供必要的1</w:t>
      </w:r>
      <w:r>
        <w:rPr>
          <w:rFonts w:ascii="SimSun" w:hAnsi="SimSun" w:eastAsia="SimSun" w:cs="SimSun"/>
          <w:sz w:val="18"/>
          <w:szCs w:val="18"/>
          <w:spacing w:val="-41"/>
        </w:rPr>
        <w:t xml:space="preserve"> </w:t>
      </w:r>
      <w:r>
        <w:rPr>
          <w:rFonts w:ascii="SimSun" w:hAnsi="SimSun" w:eastAsia="SimSun" w:cs="SimSun"/>
          <w:sz w:val="18"/>
          <w:szCs w:val="18"/>
          <w:spacing w:val="32"/>
        </w:rPr>
        <w:t>.</w:t>
      </w:r>
      <w:r>
        <w:rPr>
          <w:rFonts w:ascii="SimSun" w:hAnsi="SimSun" w:eastAsia="SimSun" w:cs="SimSun"/>
          <w:sz w:val="18"/>
          <w:szCs w:val="18"/>
          <w:spacing w:val="-43"/>
        </w:rPr>
        <w:t xml:space="preserve"> </w:t>
      </w:r>
      <w:r>
        <w:rPr>
          <w:rFonts w:ascii="SimSun" w:hAnsi="SimSun" w:eastAsia="SimSun" w:cs="SimSun"/>
          <w:sz w:val="18"/>
          <w:szCs w:val="18"/>
          <w:spacing w:val="32"/>
        </w:rPr>
        <w:t>5倍安全系数，因为电路在大多数情况下不</w:t>
      </w:r>
      <w:r>
        <w:rPr>
          <w:rFonts w:ascii="SimSun" w:hAnsi="SimSun" w:eastAsia="SimSun" w:cs="SimSun"/>
          <w:sz w:val="18"/>
          <w:szCs w:val="18"/>
        </w:rPr>
        <w:t xml:space="preserve"> </w:t>
      </w:r>
      <w:r>
        <w:rPr>
          <w:rFonts w:ascii="SimSun" w:hAnsi="SimSun" w:eastAsia="SimSun" w:cs="SimSun"/>
          <w:sz w:val="18"/>
          <w:szCs w:val="18"/>
          <w:spacing w:val="18"/>
        </w:rPr>
        <w:t>易改变</w:t>
      </w:r>
      <w:r>
        <w:rPr>
          <w:rFonts w:ascii="SimSun" w:hAnsi="SimSun" w:eastAsia="SimSun" w:cs="SimSun"/>
          <w:sz w:val="18"/>
          <w:szCs w:val="18"/>
          <w:spacing w:val="-41"/>
        </w:rPr>
        <w:t xml:space="preserve"> </w:t>
      </w:r>
      <w:r>
        <w:rPr>
          <w:rFonts w:ascii="SimSun" w:hAnsi="SimSun" w:eastAsia="SimSun" w:cs="SimSun"/>
          <w:sz w:val="18"/>
          <w:szCs w:val="18"/>
          <w:spacing w:val="18"/>
        </w:rPr>
        <w:t>；</w:t>
      </w:r>
    </w:p>
    <w:p>
      <w:pPr>
        <w:ind w:left="410"/>
        <w:spacing w:before="75" w:line="219" w:lineRule="auto"/>
        <w:rPr>
          <w:rFonts w:ascii="SimSun" w:hAnsi="SimSun" w:eastAsia="SimSun" w:cs="SimSun"/>
          <w:sz w:val="20"/>
          <w:szCs w:val="20"/>
        </w:rPr>
      </w:pPr>
      <w:r>
        <w:rPr>
          <w:rFonts w:ascii="SimSun" w:hAnsi="SimSun" w:eastAsia="SimSun" w:cs="SimSun"/>
          <w:sz w:val="20"/>
          <w:szCs w:val="20"/>
          <w:spacing w:val="6"/>
        </w:rPr>
        <w:t>——由于部件的额定值的限制，电源不能提供增加的</w:t>
      </w:r>
      <w:r>
        <w:rPr>
          <w:rFonts w:ascii="SimSun" w:hAnsi="SimSun" w:eastAsia="SimSun" w:cs="SimSun"/>
          <w:sz w:val="20"/>
          <w:szCs w:val="20"/>
          <w:spacing w:val="5"/>
        </w:rPr>
        <w:t>电流或电压；</w:t>
      </w:r>
    </w:p>
    <w:p>
      <w:pPr>
        <w:ind w:left="410"/>
        <w:spacing w:before="13" w:line="219" w:lineRule="auto"/>
        <w:rPr>
          <w:rFonts w:ascii="SimSun" w:hAnsi="SimSun" w:eastAsia="SimSun" w:cs="SimSun"/>
          <w:sz w:val="21"/>
          <w:szCs w:val="21"/>
        </w:rPr>
      </w:pPr>
      <w:r>
        <w:rPr>
          <w:rFonts w:ascii="SimSun" w:hAnsi="SimSun" w:eastAsia="SimSun" w:cs="SimSun"/>
          <w:sz w:val="21"/>
          <w:szCs w:val="21"/>
          <w:spacing w:val="-4"/>
        </w:rPr>
        <w:t>——用来提供增加电流或电压的电源变化改变了电源的时序电路，又因此改变了电源电路性能。</w:t>
      </w:r>
    </w:p>
    <w:p>
      <w:pPr>
        <w:pStyle w:val="BodyText"/>
        <w:ind w:right="182" w:firstLine="410"/>
        <w:spacing w:before="101" w:line="287" w:lineRule="auto"/>
        <w:rPr>
          <w:rFonts w:ascii="SimSun" w:hAnsi="SimSun" w:eastAsia="SimSun" w:cs="SimSun"/>
          <w:sz w:val="20"/>
          <w:szCs w:val="20"/>
        </w:rPr>
      </w:pPr>
      <w:r>
        <w:rPr>
          <w:rFonts w:ascii="SimSun" w:hAnsi="SimSun" w:eastAsia="SimSun" w:cs="SimSun"/>
          <w:sz w:val="20"/>
          <w:szCs w:val="20"/>
          <w:spacing w:val="2"/>
        </w:rPr>
        <w:t>这些情况下，通常认为通过使用规定的“安全系数1.5”的混合物增加试验气体混合物灵敏</w:t>
      </w:r>
      <w:r>
        <w:rPr>
          <w:rFonts w:ascii="SimSun" w:hAnsi="SimSun" w:eastAsia="SimSun" w:cs="SimSun"/>
          <w:sz w:val="20"/>
          <w:szCs w:val="20"/>
          <w:spacing w:val="1"/>
        </w:rPr>
        <w:t>度以提供</w:t>
      </w:r>
      <w:r>
        <w:rPr>
          <w:rFonts w:ascii="SimSun" w:hAnsi="SimSun" w:eastAsia="SimSun" w:cs="SimSun"/>
          <w:sz w:val="20"/>
          <w:szCs w:val="20"/>
        </w:rPr>
        <w:t xml:space="preserve"> </w:t>
      </w:r>
      <w:r>
        <w:rPr>
          <w:rFonts w:ascii="SimSun" w:hAnsi="SimSun" w:eastAsia="SimSun" w:cs="SimSun"/>
          <w:sz w:val="20"/>
          <w:szCs w:val="20"/>
          <w:spacing w:val="9"/>
        </w:rPr>
        <w:t>安全系数是符合要求的。目的是电源用增加的试验气体混合物安全系数进行试验来显示火花试验装置</w:t>
      </w:r>
      <w:r>
        <w:rPr>
          <w:rFonts w:ascii="SimSun" w:hAnsi="SimSun" w:eastAsia="SimSun" w:cs="SimSun"/>
          <w:sz w:val="20"/>
          <w:szCs w:val="20"/>
        </w:rPr>
        <w:t xml:space="preserve"> </w:t>
      </w:r>
      <w:r>
        <w:rPr>
          <w:rFonts w:ascii="SimSun" w:hAnsi="SimSun" w:eastAsia="SimSun" w:cs="SimSun"/>
          <w:sz w:val="20"/>
          <w:szCs w:val="20"/>
          <w:spacing w:val="10"/>
        </w:rPr>
        <w:t>的400转不发生点燃，因此证明点燃概率低于6.25×10-</w:t>
      </w:r>
      <w:r>
        <w:rPr>
          <w:rFonts w:ascii="Calibri" w:hAnsi="Calibri" w:eastAsia="Calibri" w:cs="Calibri"/>
          <w:sz w:val="20"/>
          <w:szCs w:val="20"/>
          <w:spacing w:val="10"/>
        </w:rPr>
        <w:t>⁴</w:t>
      </w:r>
      <w:r>
        <w:rPr>
          <w:rFonts w:ascii="SimSun" w:hAnsi="SimSun" w:eastAsia="SimSun" w:cs="SimSun"/>
          <w:sz w:val="20"/>
          <w:szCs w:val="20"/>
          <w:spacing w:val="10"/>
        </w:rPr>
        <w:t>。因此假定在正常条件下，点燃概率将低于</w:t>
      </w:r>
      <w:r>
        <w:rPr>
          <w:rFonts w:ascii="SimSun" w:hAnsi="SimSun" w:eastAsia="SimSun" w:cs="SimSun"/>
          <w:sz w:val="20"/>
          <w:szCs w:val="20"/>
          <w:spacing w:val="4"/>
        </w:rPr>
        <w:t xml:space="preserve"> </w:t>
      </w:r>
      <w:r>
        <w:rPr>
          <w:sz w:val="20"/>
          <w:szCs w:val="20"/>
          <w:spacing w:val="-3"/>
        </w:rPr>
        <w:t>1.16×10-⁶</w:t>
      </w:r>
      <w:r>
        <w:rPr>
          <w:rFonts w:ascii="SimSun" w:hAnsi="SimSun" w:eastAsia="SimSun" w:cs="SimSun"/>
          <w:sz w:val="20"/>
          <w:szCs w:val="20"/>
          <w:spacing w:val="-3"/>
        </w:rPr>
        <w:t>。</w:t>
      </w:r>
    </w:p>
    <w:p>
      <w:pPr>
        <w:ind w:right="170" w:firstLine="410"/>
        <w:spacing w:before="36" w:line="283" w:lineRule="auto"/>
        <w:jc w:val="both"/>
        <w:rPr>
          <w:rFonts w:ascii="SimSun" w:hAnsi="SimSun" w:eastAsia="SimSun" w:cs="SimSun"/>
          <w:sz w:val="20"/>
          <w:szCs w:val="20"/>
        </w:rPr>
      </w:pPr>
      <w:r>
        <w:rPr>
          <w:rFonts w:ascii="SimSun" w:hAnsi="SimSun" w:eastAsia="SimSun" w:cs="SimSun"/>
          <w:sz w:val="20"/>
          <w:szCs w:val="20"/>
          <w:spacing w:val="16"/>
        </w:rPr>
        <w:t>然而，发现在一些情况下，尽管电源在安全系数1.5的试验气体混合物时点燃概率低</w:t>
      </w:r>
      <w:r>
        <w:rPr>
          <w:rFonts w:ascii="SimSun" w:hAnsi="SimSun" w:eastAsia="SimSun" w:cs="SimSun"/>
          <w:sz w:val="20"/>
          <w:szCs w:val="20"/>
          <w:spacing w:val="15"/>
        </w:rPr>
        <w:t>于6.25×</w:t>
      </w:r>
      <w:r>
        <w:rPr>
          <w:rFonts w:ascii="SimSun" w:hAnsi="SimSun" w:eastAsia="SimSun" w:cs="SimSun"/>
          <w:sz w:val="20"/>
          <w:szCs w:val="20"/>
        </w:rPr>
        <w:t xml:space="preserve"> </w:t>
      </w:r>
      <w:r>
        <w:rPr>
          <w:rFonts w:ascii="SimSun" w:hAnsi="SimSun" w:eastAsia="SimSun" w:cs="SimSun"/>
          <w:sz w:val="20"/>
          <w:szCs w:val="20"/>
          <w:spacing w:val="8"/>
        </w:rPr>
        <w:t>10-</w:t>
      </w:r>
      <w:r>
        <w:rPr>
          <w:rFonts w:ascii="Calibri" w:hAnsi="Calibri" w:eastAsia="Calibri" w:cs="Calibri"/>
          <w:sz w:val="20"/>
          <w:szCs w:val="20"/>
          <w:spacing w:val="8"/>
        </w:rPr>
        <w:t>⁴</w:t>
      </w:r>
      <w:r>
        <w:rPr>
          <w:rFonts w:ascii="SimSun" w:hAnsi="SimSun" w:eastAsia="SimSun" w:cs="SimSun"/>
          <w:sz w:val="20"/>
          <w:szCs w:val="20"/>
          <w:spacing w:val="8"/>
        </w:rPr>
        <w:t>,不能提供正常条件下的点燃概率1.16×10-</w:t>
      </w:r>
      <w:r>
        <w:rPr>
          <w:rFonts w:ascii="Calibri" w:hAnsi="Calibri" w:eastAsia="Calibri" w:cs="Calibri"/>
          <w:sz w:val="20"/>
          <w:szCs w:val="20"/>
          <w:spacing w:val="8"/>
        </w:rPr>
        <w:t>⁶</w:t>
      </w:r>
      <w:r>
        <w:rPr>
          <w:rFonts w:ascii="SimSun" w:hAnsi="SimSun" w:eastAsia="SimSun" w:cs="SimSun"/>
          <w:sz w:val="20"/>
          <w:szCs w:val="20"/>
          <w:spacing w:val="8"/>
        </w:rPr>
        <w:t>,因为电源不遵循点燃概率对数和电流对数的线性关 </w:t>
      </w:r>
      <w:r>
        <w:rPr>
          <w:rFonts w:ascii="SimSun" w:hAnsi="SimSun" w:eastAsia="SimSun" w:cs="SimSun"/>
          <w:sz w:val="20"/>
          <w:szCs w:val="20"/>
        </w:rPr>
        <w:t>系。这引起了注意，认为这样的电源在正常电流时不能提供“可接受的低点燃概率</w:t>
      </w:r>
      <w:r>
        <w:rPr>
          <w:rFonts w:ascii="SimSun" w:hAnsi="SimSun" w:eastAsia="SimSun" w:cs="SimSun"/>
          <w:sz w:val="20"/>
          <w:szCs w:val="20"/>
          <w:spacing w:val="-1"/>
        </w:rPr>
        <w:t>”。</w:t>
      </w:r>
    </w:p>
    <w:p>
      <w:pPr>
        <w:ind w:right="201" w:firstLine="410"/>
        <w:spacing w:before="1" w:line="286" w:lineRule="auto"/>
        <w:rPr>
          <w:rFonts w:ascii="SimSun" w:hAnsi="SimSun" w:eastAsia="SimSun" w:cs="SimSun"/>
          <w:sz w:val="20"/>
          <w:szCs w:val="20"/>
        </w:rPr>
      </w:pPr>
      <w:r>
        <w:rPr>
          <w:rFonts w:ascii="SimSun" w:hAnsi="SimSun" w:eastAsia="SimSun" w:cs="SimSun"/>
          <w:sz w:val="20"/>
          <w:szCs w:val="20"/>
          <w:spacing w:val="9"/>
        </w:rPr>
        <w:t>本附录提供了测试这种复杂电源的试验方法；用增加了灵敏度的试验气</w:t>
      </w:r>
      <w:r>
        <w:rPr>
          <w:rFonts w:ascii="SimSun" w:hAnsi="SimSun" w:eastAsia="SimSun" w:cs="SimSun"/>
          <w:sz w:val="20"/>
          <w:szCs w:val="20"/>
          <w:spacing w:val="8"/>
        </w:rPr>
        <w:t>体混合物来达到安全系数</w:t>
      </w:r>
      <w:r>
        <w:rPr>
          <w:rFonts w:ascii="SimSun" w:hAnsi="SimSun" w:eastAsia="SimSun" w:cs="SimSun"/>
          <w:sz w:val="20"/>
          <w:szCs w:val="20"/>
        </w:rPr>
        <w:t xml:space="preserve"> </w:t>
      </w:r>
      <w:r>
        <w:rPr>
          <w:rFonts w:ascii="SimSun" w:hAnsi="SimSun" w:eastAsia="SimSun" w:cs="SimSun"/>
          <w:sz w:val="20"/>
          <w:szCs w:val="20"/>
          <w:spacing w:val="-5"/>
        </w:rPr>
        <w:t>(见10.1.3.2)。</w:t>
      </w:r>
    </w:p>
    <w:p>
      <w:pPr>
        <w:ind w:right="180" w:firstLine="410"/>
        <w:spacing w:line="298" w:lineRule="auto"/>
        <w:rPr>
          <w:rFonts w:ascii="SimSun" w:hAnsi="SimSun" w:eastAsia="SimSun" w:cs="SimSun"/>
          <w:sz w:val="20"/>
          <w:szCs w:val="20"/>
        </w:rPr>
      </w:pPr>
      <w:r>
        <w:rPr>
          <w:rFonts w:ascii="SimSun" w:hAnsi="SimSun" w:eastAsia="SimSun" w:cs="SimSun"/>
          <w:sz w:val="20"/>
          <w:szCs w:val="20"/>
          <w:spacing w:val="13"/>
        </w:rPr>
        <w:t>要求用安全系数1.5的试验气体进行试验，且确保400转不发生点燃。进行该试验以确保符合本</w:t>
      </w:r>
      <w:r>
        <w:rPr>
          <w:rFonts w:ascii="SimSun" w:hAnsi="SimSun" w:eastAsia="SimSun" w:cs="SimSun"/>
          <w:sz w:val="20"/>
          <w:szCs w:val="20"/>
          <w:spacing w:val="16"/>
        </w:rPr>
        <w:t xml:space="preserve"> </w:t>
      </w:r>
      <w:r>
        <w:rPr>
          <w:rFonts w:ascii="SimSun" w:hAnsi="SimSun" w:eastAsia="SimSun" w:cs="SimSun"/>
          <w:sz w:val="20"/>
          <w:szCs w:val="20"/>
          <w:spacing w:val="4"/>
        </w:rPr>
        <w:t>文件的规范性要求(见10.1.4)。</w:t>
      </w:r>
    </w:p>
    <w:p>
      <w:pPr>
        <w:ind w:left="410"/>
        <w:spacing w:before="35" w:line="219" w:lineRule="auto"/>
        <w:rPr>
          <w:rFonts w:ascii="SimSun" w:hAnsi="SimSun" w:eastAsia="SimSun" w:cs="SimSun"/>
          <w:sz w:val="20"/>
          <w:szCs w:val="20"/>
        </w:rPr>
      </w:pPr>
      <w:r>
        <w:rPr>
          <w:rFonts w:ascii="SimSun" w:hAnsi="SimSun" w:eastAsia="SimSun" w:cs="SimSun"/>
          <w:sz w:val="20"/>
          <w:szCs w:val="20"/>
          <w:spacing w:val="9"/>
        </w:rPr>
        <w:t>需要进一步的试验以确保电路表现出点燃概率和试验气体安全系数的关联，该关联确保在正常电</w:t>
      </w:r>
    </w:p>
    <w:p>
      <w:pPr>
        <w:spacing w:line="219" w:lineRule="auto"/>
        <w:sectPr>
          <w:headerReference w:type="default" r:id="rId273"/>
          <w:footerReference w:type="default" r:id="rId274"/>
          <w:pgSz w:w="11440" w:h="16820"/>
          <w:pgMar w:top="1652" w:right="930" w:bottom="1253" w:left="1130" w:header="1344" w:footer="1091" w:gutter="0"/>
        </w:sectPr>
        <w:rPr>
          <w:rFonts w:ascii="SimSun" w:hAnsi="SimSun" w:eastAsia="SimSun" w:cs="SimSun"/>
          <w:sz w:val="20"/>
          <w:szCs w:val="20"/>
        </w:rPr>
      </w:pPr>
    </w:p>
    <w:p>
      <w:pPr>
        <w:pStyle w:val="BodyText"/>
        <w:ind w:left="25"/>
        <w:spacing w:before="272" w:line="212" w:lineRule="auto"/>
        <w:rPr>
          <w:sz w:val="21"/>
          <w:szCs w:val="21"/>
        </w:rPr>
      </w:pPr>
      <w:r>
        <w:rPr>
          <w:rFonts w:ascii="SimSun" w:hAnsi="SimSun" w:eastAsia="SimSun" w:cs="SimSun"/>
          <w:sz w:val="21"/>
          <w:szCs w:val="21"/>
          <w:spacing w:val="7"/>
        </w:rPr>
        <w:t>流和同一安全系数气体下获得可接受的低</w:t>
      </w:r>
      <w:r>
        <w:rPr>
          <w:rFonts w:ascii="FangSong" w:hAnsi="FangSong" w:eastAsia="FangSong" w:cs="FangSong"/>
          <w:sz w:val="21"/>
          <w:szCs w:val="21"/>
          <w:spacing w:val="7"/>
        </w:rPr>
        <w:t>点燃概率1.</w:t>
      </w:r>
      <w:r>
        <w:rPr>
          <w:rFonts w:ascii="FangSong" w:hAnsi="FangSong" w:eastAsia="FangSong" w:cs="FangSong"/>
          <w:sz w:val="21"/>
          <w:szCs w:val="21"/>
          <w:spacing w:val="6"/>
        </w:rPr>
        <w:t>16×10-</w:t>
      </w:r>
      <w:r>
        <w:rPr>
          <w:rFonts w:ascii="Calibri" w:hAnsi="Calibri" w:eastAsia="Calibri" w:cs="Calibri"/>
          <w:sz w:val="21"/>
          <w:szCs w:val="21"/>
          <w:spacing w:val="6"/>
        </w:rPr>
        <w:t>⁶</w:t>
      </w:r>
      <w:r>
        <w:rPr>
          <w:rFonts w:ascii="FangSong" w:hAnsi="FangSong" w:eastAsia="FangSong" w:cs="FangSong"/>
          <w:sz w:val="21"/>
          <w:szCs w:val="21"/>
          <w:spacing w:val="6"/>
        </w:rPr>
        <w:t>。</w:t>
      </w:r>
      <w:r>
        <w:rPr>
          <w:rFonts w:ascii="SimSun" w:hAnsi="SimSun" w:eastAsia="SimSun" w:cs="SimSun"/>
          <w:sz w:val="21"/>
          <w:szCs w:val="21"/>
          <w:spacing w:val="6"/>
        </w:rPr>
        <w:t>通过用安全系数</w:t>
      </w:r>
      <w:r>
        <w:rPr>
          <w:sz w:val="21"/>
          <w:szCs w:val="21"/>
        </w:rPr>
        <w:t>SFx</w:t>
      </w:r>
      <w:r>
        <w:rPr>
          <w:sz w:val="21"/>
          <w:szCs w:val="21"/>
          <w:spacing w:val="6"/>
        </w:rPr>
        <w:t>=1.5,</w:t>
      </w:r>
      <w:r>
        <w:rPr>
          <w:sz w:val="21"/>
          <w:szCs w:val="21"/>
        </w:rPr>
        <w:t>SFy</w:t>
      </w:r>
      <w:r>
        <w:rPr>
          <w:sz w:val="21"/>
          <w:szCs w:val="21"/>
          <w:spacing w:val="6"/>
        </w:rPr>
        <w:t>=</w:t>
      </w:r>
    </w:p>
    <w:p>
      <w:pPr>
        <w:pStyle w:val="BodyText"/>
        <w:ind w:left="25"/>
        <w:spacing w:before="99" w:line="288" w:lineRule="auto"/>
        <w:rPr>
          <w:rFonts w:ascii="SimSun" w:hAnsi="SimSun" w:eastAsia="SimSun" w:cs="SimSun"/>
          <w:sz w:val="20"/>
          <w:szCs w:val="20"/>
        </w:rPr>
      </w:pPr>
      <w:r>
        <w:rPr>
          <w:rFonts w:ascii="SimSun" w:hAnsi="SimSun" w:eastAsia="SimSun" w:cs="SimSun"/>
          <w:sz w:val="20"/>
          <w:szCs w:val="20"/>
          <w:spacing w:val="10"/>
        </w:rPr>
        <w:t>2.0,</w:t>
      </w:r>
      <w:r>
        <w:rPr>
          <w:sz w:val="20"/>
          <w:szCs w:val="20"/>
        </w:rPr>
        <w:t>SFz</w:t>
      </w:r>
      <w:r>
        <w:rPr>
          <w:sz w:val="20"/>
          <w:szCs w:val="20"/>
          <w:spacing w:val="10"/>
        </w:rPr>
        <w:t>=2.5</w:t>
      </w:r>
      <w:r>
        <w:rPr>
          <w:sz w:val="20"/>
          <w:szCs w:val="20"/>
          <w:spacing w:val="16"/>
        </w:rPr>
        <w:t xml:space="preserve">   </w:t>
      </w:r>
      <w:r>
        <w:rPr>
          <w:rFonts w:ascii="SimSun" w:hAnsi="SimSun" w:eastAsia="SimSun" w:cs="SimSun"/>
          <w:sz w:val="20"/>
          <w:szCs w:val="20"/>
          <w:spacing w:val="10"/>
        </w:rPr>
        <w:t>的气体混合物测试电源电路来完</w:t>
      </w:r>
      <w:r>
        <w:rPr>
          <w:rFonts w:ascii="SimSun" w:hAnsi="SimSun" w:eastAsia="SimSun" w:cs="SimSun"/>
          <w:sz w:val="20"/>
          <w:szCs w:val="20"/>
          <w:spacing w:val="9"/>
        </w:rPr>
        <w:t>成。采用点燃概率和安全系数的对数坐标。经过试验，</w:t>
      </w:r>
      <w:r>
        <w:rPr>
          <w:rFonts w:ascii="SimSun" w:hAnsi="SimSun" w:eastAsia="SimSun" w:cs="SimSun"/>
          <w:sz w:val="20"/>
          <w:szCs w:val="20"/>
          <w:spacing w:val="1"/>
        </w:rPr>
        <w:t xml:space="preserve"> </w:t>
      </w:r>
      <w:r>
        <w:rPr>
          <w:rFonts w:ascii="SimSun" w:hAnsi="SimSun" w:eastAsia="SimSun" w:cs="SimSun"/>
          <w:sz w:val="20"/>
          <w:szCs w:val="20"/>
          <w:spacing w:val="5"/>
        </w:rPr>
        <w:t>在这些安全系数下不发生点燃，或如果发生点燃，半导体限制电源的斜率比简单电路大</w:t>
      </w:r>
      <w:r>
        <w:rPr>
          <w:rFonts w:ascii="SimSun" w:hAnsi="SimSun" w:eastAsia="SimSun" w:cs="SimSun"/>
          <w:sz w:val="20"/>
          <w:szCs w:val="20"/>
          <w:spacing w:val="4"/>
        </w:rPr>
        <w:t>。并且，当安全</w:t>
      </w:r>
      <w:r>
        <w:rPr>
          <w:rFonts w:ascii="SimSun" w:hAnsi="SimSun" w:eastAsia="SimSun" w:cs="SimSun"/>
          <w:sz w:val="20"/>
          <w:szCs w:val="20"/>
        </w:rPr>
        <w:t xml:space="preserve">  </w:t>
      </w:r>
      <w:r>
        <w:rPr>
          <w:rFonts w:ascii="SimSun" w:hAnsi="SimSun" w:eastAsia="SimSun" w:cs="SimSun"/>
          <w:sz w:val="20"/>
          <w:szCs w:val="20"/>
          <w:spacing w:val="5"/>
        </w:rPr>
        <w:t>系数减小时，半导体限制电源斜率增大，因此确保在正常电流和同一安全系数下，点燃概率</w:t>
      </w:r>
      <w:r>
        <w:rPr>
          <w:rFonts w:ascii="SimSun" w:hAnsi="SimSun" w:eastAsia="SimSun" w:cs="SimSun"/>
          <w:sz w:val="20"/>
          <w:szCs w:val="20"/>
          <w:spacing w:val="4"/>
        </w:rPr>
        <w:t>低于简单电</w:t>
      </w:r>
      <w:r>
        <w:rPr>
          <w:rFonts w:ascii="SimSun" w:hAnsi="SimSun" w:eastAsia="SimSun" w:cs="SimSun"/>
          <w:sz w:val="20"/>
          <w:szCs w:val="20"/>
        </w:rPr>
        <w:t xml:space="preserve">  </w:t>
      </w:r>
      <w:r>
        <w:rPr>
          <w:rFonts w:ascii="SimSun" w:hAnsi="SimSun" w:eastAsia="SimSun" w:cs="SimSun"/>
          <w:sz w:val="20"/>
          <w:szCs w:val="20"/>
          <w:spacing w:val="2"/>
        </w:rPr>
        <w:t>路，也就是低于1.16×10-</w:t>
      </w:r>
      <w:r>
        <w:rPr>
          <w:rFonts w:ascii="Calibri" w:hAnsi="Calibri" w:eastAsia="Calibri" w:cs="Calibri"/>
          <w:sz w:val="20"/>
          <w:szCs w:val="20"/>
          <w:spacing w:val="2"/>
        </w:rPr>
        <w:t>⁶</w:t>
      </w:r>
      <w:r>
        <w:rPr>
          <w:rFonts w:ascii="SimSun" w:hAnsi="SimSun" w:eastAsia="SimSun" w:cs="SimSun"/>
          <w:sz w:val="20"/>
          <w:szCs w:val="20"/>
          <w:spacing w:val="2"/>
        </w:rPr>
        <w:t>。</w:t>
      </w:r>
    </w:p>
    <w:p>
      <w:pPr>
        <w:pStyle w:val="BodyText"/>
        <w:ind w:left="25" w:right="73" w:firstLine="439"/>
        <w:spacing w:before="22" w:line="297" w:lineRule="auto"/>
        <w:jc w:val="both"/>
        <w:rPr>
          <w:rFonts w:ascii="SimSun" w:hAnsi="SimSun" w:eastAsia="SimSun" w:cs="SimSun"/>
          <w:sz w:val="20"/>
          <w:szCs w:val="20"/>
        </w:rPr>
      </w:pPr>
      <w:r>
        <w:rPr>
          <w:rFonts w:ascii="SimSun" w:hAnsi="SimSun" w:eastAsia="SimSun" w:cs="SimSun"/>
          <w:sz w:val="20"/>
          <w:szCs w:val="20"/>
          <w:spacing w:val="5"/>
        </w:rPr>
        <w:t>本附录适用于半导体电流或电压限制电源：在电流或电</w:t>
      </w:r>
      <w:r>
        <w:rPr>
          <w:rFonts w:ascii="SimSun" w:hAnsi="SimSun" w:eastAsia="SimSun" w:cs="SimSun"/>
          <w:sz w:val="20"/>
          <w:szCs w:val="20"/>
          <w:spacing w:val="4"/>
        </w:rPr>
        <w:t>压超限时限制或关断电流，但在连续的触碰</w:t>
      </w:r>
      <w:r>
        <w:rPr>
          <w:rFonts w:ascii="SimSun" w:hAnsi="SimSun" w:eastAsia="SimSun" w:cs="SimSun"/>
          <w:sz w:val="20"/>
          <w:szCs w:val="20"/>
        </w:rPr>
        <w:t xml:space="preserve"> </w:t>
      </w:r>
      <w:r>
        <w:rPr>
          <w:rFonts w:ascii="SimSun" w:hAnsi="SimSun" w:eastAsia="SimSun" w:cs="SimSun"/>
          <w:sz w:val="20"/>
          <w:szCs w:val="20"/>
          <w:spacing w:val="10"/>
        </w:rPr>
        <w:t>和断开火花试验装置钨丝和圆盘之间恢复足够快</w:t>
      </w:r>
      <w:r>
        <w:rPr>
          <w:rFonts w:ascii="SimSun" w:hAnsi="SimSun" w:eastAsia="SimSun" w:cs="SimSun"/>
          <w:sz w:val="20"/>
          <w:szCs w:val="20"/>
          <w:spacing w:val="9"/>
        </w:rPr>
        <w:t>，因此在下次触碰和断开钨丝前恢复正常运行。本附</w:t>
      </w:r>
      <w:r>
        <w:rPr>
          <w:rFonts w:ascii="SimSun" w:hAnsi="SimSun" w:eastAsia="SimSun" w:cs="SimSun"/>
          <w:sz w:val="20"/>
          <w:szCs w:val="20"/>
        </w:rPr>
        <w:t xml:space="preserve"> </w:t>
      </w:r>
      <w:r>
        <w:rPr>
          <w:rFonts w:ascii="SimSun" w:hAnsi="SimSun" w:eastAsia="SimSun" w:cs="SimSun"/>
          <w:sz w:val="20"/>
          <w:szCs w:val="20"/>
          <w:spacing w:val="7"/>
        </w:rPr>
        <w:t>录不适用于当电流或电压超限时长时间关断的电源。在这种情况，附录</w:t>
      </w:r>
      <w:r>
        <w:rPr>
          <w:sz w:val="20"/>
          <w:szCs w:val="20"/>
          <w:spacing w:val="7"/>
        </w:rPr>
        <w:t>E</w:t>
      </w:r>
      <w:r>
        <w:rPr>
          <w:sz w:val="20"/>
          <w:szCs w:val="20"/>
          <w:spacing w:val="32"/>
          <w:w w:val="101"/>
        </w:rPr>
        <w:t xml:space="preserve"> </w:t>
      </w:r>
      <w:r>
        <w:rPr>
          <w:rFonts w:ascii="SimSun" w:hAnsi="SimSun" w:eastAsia="SimSun" w:cs="SimSun"/>
          <w:sz w:val="20"/>
          <w:szCs w:val="20"/>
          <w:spacing w:val="6"/>
        </w:rPr>
        <w:t>可能适用。</w:t>
      </w:r>
    </w:p>
    <w:p>
      <w:pPr>
        <w:pStyle w:val="BodyText"/>
        <w:ind w:left="25"/>
        <w:spacing w:before="124" w:line="221" w:lineRule="auto"/>
        <w:rPr>
          <w:rFonts w:ascii="SimHei" w:hAnsi="SimHei" w:eastAsia="SimHei" w:cs="SimHei"/>
          <w:sz w:val="19"/>
          <w:szCs w:val="19"/>
        </w:rPr>
      </w:pPr>
      <w:r>
        <w:rPr>
          <w:sz w:val="19"/>
          <w:szCs w:val="19"/>
          <w:spacing w:val="2"/>
        </w:rPr>
        <w:t>H.</w:t>
      </w:r>
      <w:r>
        <w:rPr>
          <w:rFonts w:ascii="SimHei" w:hAnsi="SimHei" w:eastAsia="SimHei" w:cs="SimHei"/>
          <w:sz w:val="19"/>
          <w:szCs w:val="19"/>
          <w:spacing w:val="2"/>
        </w:rPr>
        <w:t>2</w:t>
      </w:r>
      <w:r>
        <w:rPr>
          <w:rFonts w:ascii="SimHei" w:hAnsi="SimHei" w:eastAsia="SimHei" w:cs="SimHei"/>
          <w:sz w:val="19"/>
          <w:szCs w:val="19"/>
          <w:spacing w:val="30"/>
        </w:rPr>
        <w:t xml:space="preserve">  </w:t>
      </w:r>
      <w:r>
        <w:rPr>
          <w:rFonts w:ascii="SimHei" w:hAnsi="SimHei" w:eastAsia="SimHei" w:cs="SimHei"/>
          <w:sz w:val="19"/>
          <w:szCs w:val="19"/>
          <w:spacing w:val="2"/>
        </w:rPr>
        <w:t>试</w:t>
      </w:r>
      <w:r>
        <w:rPr>
          <w:rFonts w:ascii="SimHei" w:hAnsi="SimHei" w:eastAsia="SimHei" w:cs="SimHei"/>
          <w:sz w:val="19"/>
          <w:szCs w:val="19"/>
          <w:spacing w:val="-43"/>
        </w:rPr>
        <w:t xml:space="preserve"> </w:t>
      </w:r>
      <w:r>
        <w:rPr>
          <w:rFonts w:ascii="SimHei" w:hAnsi="SimHei" w:eastAsia="SimHei" w:cs="SimHei"/>
          <w:sz w:val="19"/>
          <w:szCs w:val="19"/>
          <w:spacing w:val="2"/>
        </w:rPr>
        <w:t>验</w:t>
      </w:r>
    </w:p>
    <w:p>
      <w:pPr>
        <w:ind w:left="465"/>
        <w:spacing w:before="255" w:line="219" w:lineRule="auto"/>
        <w:rPr>
          <w:rFonts w:ascii="SimSun" w:hAnsi="SimSun" w:eastAsia="SimSun" w:cs="SimSun"/>
          <w:sz w:val="20"/>
          <w:szCs w:val="20"/>
        </w:rPr>
      </w:pPr>
      <w:r>
        <w:rPr>
          <w:rFonts w:ascii="SimSun" w:hAnsi="SimSun" w:eastAsia="SimSun" w:cs="SimSun"/>
          <w:sz w:val="20"/>
          <w:szCs w:val="20"/>
          <w:spacing w:val="2"/>
        </w:rPr>
        <w:t>在下列情况，电源宜用火花试验装置进行试验：</w:t>
      </w:r>
    </w:p>
    <w:p>
      <w:pPr>
        <w:ind w:left="465"/>
        <w:spacing w:before="73" w:line="219" w:lineRule="auto"/>
        <w:rPr>
          <w:rFonts w:ascii="SimSun" w:hAnsi="SimSun" w:eastAsia="SimSun" w:cs="SimSun"/>
          <w:sz w:val="21"/>
          <w:szCs w:val="21"/>
        </w:rPr>
      </w:pPr>
      <w:r>
        <w:rPr>
          <w:rFonts w:ascii="SimSun" w:hAnsi="SimSun" w:eastAsia="SimSun" w:cs="SimSun"/>
          <w:sz w:val="21"/>
          <w:szCs w:val="21"/>
          <w:spacing w:val="-7"/>
        </w:rPr>
        <w:t>——用安全系数1.5的气体混合物，400转，未观察到点燃；和</w:t>
      </w:r>
    </w:p>
    <w:p>
      <w:pPr>
        <w:pStyle w:val="BodyText"/>
        <w:ind w:left="465"/>
        <w:spacing w:before="109" w:line="219" w:lineRule="auto"/>
        <w:rPr>
          <w:rFonts w:ascii="SimSun" w:hAnsi="SimSun" w:eastAsia="SimSun" w:cs="SimSun"/>
          <w:sz w:val="20"/>
          <w:szCs w:val="20"/>
        </w:rPr>
      </w:pPr>
      <w:r>
        <w:rPr>
          <w:rFonts w:ascii="SimSun" w:hAnsi="SimSun" w:eastAsia="SimSun" w:cs="SimSun"/>
          <w:sz w:val="20"/>
          <w:szCs w:val="20"/>
          <w:spacing w:val="6"/>
        </w:rPr>
        <w:t>——按表</w:t>
      </w:r>
      <w:r>
        <w:rPr>
          <w:rFonts w:ascii="SimSun" w:hAnsi="SimSun" w:eastAsia="SimSun" w:cs="SimSun"/>
          <w:sz w:val="20"/>
          <w:szCs w:val="20"/>
          <w:spacing w:val="-50"/>
        </w:rPr>
        <w:t xml:space="preserve"> </w:t>
      </w:r>
      <w:r>
        <w:rPr>
          <w:sz w:val="20"/>
          <w:szCs w:val="20"/>
          <w:spacing w:val="6"/>
        </w:rPr>
        <w:t>H.1  </w:t>
      </w:r>
      <w:r>
        <w:rPr>
          <w:rFonts w:ascii="SimSun" w:hAnsi="SimSun" w:eastAsia="SimSun" w:cs="SimSun"/>
          <w:sz w:val="20"/>
          <w:szCs w:val="20"/>
          <w:spacing w:val="6"/>
        </w:rPr>
        <w:t>的规定进一步试验，以确保点燃概率在同一安全系数下可接受且低于简单电路。</w:t>
      </w:r>
    </w:p>
    <w:p>
      <w:pPr>
        <w:pStyle w:val="BodyText"/>
        <w:ind w:left="25" w:right="64" w:firstLine="439"/>
        <w:spacing w:before="64" w:line="280" w:lineRule="auto"/>
        <w:rPr>
          <w:rFonts w:ascii="SimSun" w:hAnsi="SimSun" w:eastAsia="SimSun" w:cs="SimSun"/>
          <w:sz w:val="20"/>
          <w:szCs w:val="20"/>
        </w:rPr>
      </w:pPr>
      <w:r>
        <w:rPr>
          <w:rFonts w:ascii="SimSun" w:hAnsi="SimSun" w:eastAsia="SimSun" w:cs="SimSun"/>
          <w:sz w:val="20"/>
          <w:szCs w:val="20"/>
          <w:spacing w:val="4"/>
        </w:rPr>
        <w:t>表</w:t>
      </w:r>
      <w:r>
        <w:rPr>
          <w:rFonts w:ascii="SimSun" w:hAnsi="SimSun" w:eastAsia="SimSun" w:cs="SimSun"/>
          <w:sz w:val="20"/>
          <w:szCs w:val="20"/>
          <w:spacing w:val="-34"/>
        </w:rPr>
        <w:t xml:space="preserve"> </w:t>
      </w:r>
      <w:r>
        <w:rPr>
          <w:sz w:val="20"/>
          <w:szCs w:val="20"/>
          <w:spacing w:val="4"/>
        </w:rPr>
        <w:t>H.2  </w:t>
      </w:r>
      <w:r>
        <w:rPr>
          <w:rFonts w:ascii="SimSun" w:hAnsi="SimSun" w:eastAsia="SimSun" w:cs="SimSun"/>
          <w:sz w:val="20"/>
          <w:szCs w:val="20"/>
          <w:spacing w:val="4"/>
        </w:rPr>
        <w:t>给出了一些适用于上述试验的气体混合物，以及对应的使用标准24</w:t>
      </w:r>
      <w:r>
        <w:rPr>
          <w:rFonts w:ascii="SimSun" w:hAnsi="SimSun" w:eastAsia="SimSun" w:cs="SimSun"/>
          <w:sz w:val="20"/>
          <w:szCs w:val="20"/>
          <w:spacing w:val="35"/>
        </w:rPr>
        <w:t xml:space="preserve"> </w:t>
      </w:r>
      <w:r>
        <w:rPr>
          <w:sz w:val="20"/>
          <w:szCs w:val="20"/>
          <w:spacing w:val="4"/>
        </w:rPr>
        <w:t>V</w:t>
      </w:r>
      <w:r>
        <w:rPr>
          <w:sz w:val="20"/>
          <w:szCs w:val="20"/>
          <w:spacing w:val="-28"/>
        </w:rPr>
        <w:t xml:space="preserve"> </w:t>
      </w:r>
      <w:r>
        <w:rPr>
          <w:rFonts w:ascii="SimSun" w:hAnsi="SimSun" w:eastAsia="SimSun" w:cs="SimSun"/>
          <w:sz w:val="20"/>
          <w:szCs w:val="20"/>
          <w:spacing w:val="4"/>
        </w:rPr>
        <w:t>、</w:t>
      </w:r>
      <w:r>
        <w:rPr>
          <w:sz w:val="20"/>
          <w:szCs w:val="20"/>
          <w:spacing w:val="4"/>
        </w:rPr>
        <w:t>95  </w:t>
      </w:r>
      <w:r>
        <w:rPr>
          <w:sz w:val="20"/>
          <w:szCs w:val="20"/>
        </w:rPr>
        <w:t>mH</w:t>
      </w:r>
      <w:r>
        <w:rPr>
          <w:sz w:val="20"/>
          <w:szCs w:val="20"/>
          <w:spacing w:val="4"/>
        </w:rPr>
        <w:t xml:space="preserve"> </w:t>
      </w:r>
      <w:r>
        <w:rPr>
          <w:rFonts w:ascii="SimSun" w:hAnsi="SimSun" w:eastAsia="SimSun" w:cs="SimSun"/>
          <w:sz w:val="20"/>
          <w:szCs w:val="20"/>
          <w:spacing w:val="4"/>
        </w:rPr>
        <w:t>标定电路的</w:t>
      </w:r>
      <w:r>
        <w:rPr>
          <w:rFonts w:ascii="SimSun" w:hAnsi="SimSun" w:eastAsia="SimSun" w:cs="SimSun"/>
          <w:sz w:val="20"/>
          <w:szCs w:val="20"/>
        </w:rPr>
        <w:t xml:space="preserve"> </w:t>
      </w:r>
      <w:r>
        <w:rPr>
          <w:rFonts w:ascii="SimSun" w:hAnsi="SimSun" w:eastAsia="SimSun" w:cs="SimSun"/>
          <w:sz w:val="20"/>
          <w:szCs w:val="20"/>
          <w:spacing w:val="2"/>
        </w:rPr>
        <w:t>标定电流。</w:t>
      </w:r>
    </w:p>
    <w:p>
      <w:pPr>
        <w:pStyle w:val="BodyText"/>
        <w:ind w:left="25" w:right="88" w:firstLine="439"/>
        <w:spacing w:before="44" w:line="270" w:lineRule="auto"/>
        <w:jc w:val="both"/>
        <w:rPr>
          <w:rFonts w:ascii="SimSun" w:hAnsi="SimSun" w:eastAsia="SimSun" w:cs="SimSun"/>
          <w:sz w:val="20"/>
          <w:szCs w:val="20"/>
        </w:rPr>
      </w:pPr>
      <w:r>
        <w:rPr>
          <w:rFonts w:ascii="SimSun" w:hAnsi="SimSun" w:eastAsia="SimSun" w:cs="SimSun"/>
          <w:sz w:val="20"/>
          <w:szCs w:val="20"/>
          <w:spacing w:val="4"/>
        </w:rPr>
        <w:t>表</w:t>
      </w:r>
      <w:r>
        <w:rPr>
          <w:rFonts w:ascii="SimSun" w:hAnsi="SimSun" w:eastAsia="SimSun" w:cs="SimSun"/>
          <w:sz w:val="20"/>
          <w:szCs w:val="20"/>
          <w:spacing w:val="-50"/>
        </w:rPr>
        <w:t xml:space="preserve"> </w:t>
      </w:r>
      <w:r>
        <w:rPr>
          <w:sz w:val="20"/>
          <w:szCs w:val="20"/>
          <w:spacing w:val="4"/>
        </w:rPr>
        <w:t>H.1  </w:t>
      </w:r>
      <w:r>
        <w:rPr>
          <w:rFonts w:ascii="SimSun" w:hAnsi="SimSun" w:eastAsia="SimSun" w:cs="SimSun"/>
          <w:sz w:val="20"/>
          <w:szCs w:val="20"/>
          <w:spacing w:val="4"/>
        </w:rPr>
        <w:t>试验顺序中提及的</w:t>
      </w:r>
      <w:r>
        <w:rPr>
          <w:rFonts w:ascii="SimSun" w:hAnsi="SimSun" w:eastAsia="SimSun" w:cs="SimSun"/>
          <w:sz w:val="20"/>
          <w:szCs w:val="20"/>
          <w:spacing w:val="-55"/>
        </w:rPr>
        <w:t xml:space="preserve"> </w:t>
      </w:r>
      <w:r>
        <w:rPr>
          <w:sz w:val="20"/>
          <w:szCs w:val="20"/>
        </w:rPr>
        <w:t>DUT</w:t>
      </w:r>
      <w:r>
        <w:rPr>
          <w:sz w:val="20"/>
          <w:szCs w:val="20"/>
          <w:spacing w:val="4"/>
        </w:rPr>
        <w:t xml:space="preserve">  </w:t>
      </w:r>
      <w:r>
        <w:rPr>
          <w:rFonts w:ascii="SimSun" w:hAnsi="SimSun" w:eastAsia="SimSun" w:cs="SimSun"/>
          <w:sz w:val="20"/>
          <w:szCs w:val="20"/>
          <w:spacing w:val="4"/>
        </w:rPr>
        <w:t>指在试设备。它是设备内部的电源，根据保护等级施加故障，且电</w:t>
      </w:r>
      <w:r>
        <w:rPr>
          <w:rFonts w:ascii="SimSun" w:hAnsi="SimSun" w:eastAsia="SimSun" w:cs="SimSun"/>
          <w:sz w:val="20"/>
          <w:szCs w:val="20"/>
        </w:rPr>
        <w:t xml:space="preserve"> </w:t>
      </w:r>
      <w:r>
        <w:rPr>
          <w:rFonts w:ascii="SimSun" w:hAnsi="SimSun" w:eastAsia="SimSun" w:cs="SimSun"/>
          <w:sz w:val="20"/>
          <w:szCs w:val="20"/>
          <w:spacing w:val="14"/>
        </w:rPr>
        <w:t>压和电流设定在电路元件最大容差内的最大值。安全系数不施加于电流或电压，因为是施加于试验</w:t>
      </w:r>
      <w:r>
        <w:rPr>
          <w:rFonts w:ascii="SimSun" w:hAnsi="SimSun" w:eastAsia="SimSun" w:cs="SimSun"/>
          <w:sz w:val="20"/>
          <w:szCs w:val="20"/>
          <w:spacing w:val="15"/>
        </w:rPr>
        <w:t xml:space="preserve"> </w:t>
      </w:r>
      <w:r>
        <w:rPr>
          <w:rFonts w:ascii="SimSun" w:hAnsi="SimSun" w:eastAsia="SimSun" w:cs="SimSun"/>
          <w:sz w:val="20"/>
          <w:szCs w:val="20"/>
        </w:rPr>
        <w:t>气体。</w:t>
      </w:r>
    </w:p>
    <w:p>
      <w:pPr>
        <w:pStyle w:val="BodyText"/>
        <w:ind w:left="25" w:right="91" w:firstLine="439"/>
        <w:spacing w:before="50" w:line="280" w:lineRule="auto"/>
        <w:rPr>
          <w:rFonts w:ascii="SimSun" w:hAnsi="SimSun" w:eastAsia="SimSun" w:cs="SimSun"/>
          <w:sz w:val="20"/>
          <w:szCs w:val="20"/>
        </w:rPr>
      </w:pPr>
      <w:r>
        <w:rPr>
          <w:rFonts w:ascii="SimSun" w:hAnsi="SimSun" w:eastAsia="SimSun" w:cs="SimSun"/>
          <w:sz w:val="20"/>
          <w:szCs w:val="20"/>
          <w:spacing w:val="4"/>
        </w:rPr>
        <w:t>当表</w:t>
      </w:r>
      <w:r>
        <w:rPr>
          <w:rFonts w:ascii="SimSun" w:hAnsi="SimSun" w:eastAsia="SimSun" w:cs="SimSun"/>
          <w:sz w:val="20"/>
          <w:szCs w:val="20"/>
          <w:spacing w:val="-16"/>
        </w:rPr>
        <w:t xml:space="preserve"> </w:t>
      </w:r>
      <w:r>
        <w:rPr>
          <w:sz w:val="20"/>
          <w:szCs w:val="20"/>
          <w:spacing w:val="4"/>
        </w:rPr>
        <w:t>H.1</w:t>
      </w:r>
      <w:r>
        <w:rPr>
          <w:sz w:val="20"/>
          <w:szCs w:val="20"/>
          <w:spacing w:val="49"/>
          <w:w w:val="101"/>
        </w:rPr>
        <w:t xml:space="preserve"> </w:t>
      </w:r>
      <w:r>
        <w:rPr>
          <w:rFonts w:ascii="SimSun" w:hAnsi="SimSun" w:eastAsia="SimSun" w:cs="SimSun"/>
          <w:sz w:val="20"/>
          <w:szCs w:val="20"/>
          <w:spacing w:val="4"/>
        </w:rPr>
        <w:t>描述的试验顺序要求使用简单电路，用设定在</w:t>
      </w:r>
      <w:r>
        <w:rPr>
          <w:sz w:val="20"/>
          <w:szCs w:val="20"/>
        </w:rPr>
        <w:t>DUT</w:t>
      </w:r>
      <w:r>
        <w:rPr>
          <w:sz w:val="20"/>
          <w:szCs w:val="20"/>
          <w:spacing w:val="4"/>
        </w:rPr>
        <w:t xml:space="preserve">  </w:t>
      </w:r>
      <w:r>
        <w:rPr>
          <w:rFonts w:ascii="SimSun" w:hAnsi="SimSun" w:eastAsia="SimSun" w:cs="SimSun"/>
          <w:sz w:val="20"/>
          <w:szCs w:val="20"/>
          <w:spacing w:val="4"/>
        </w:rPr>
        <w:t>的 </w:t>
      </w:r>
      <w:r>
        <w:rPr>
          <w:sz w:val="20"/>
          <w:szCs w:val="20"/>
        </w:rPr>
        <w:t>Uo</w:t>
      </w:r>
      <w:r>
        <w:rPr>
          <w:sz w:val="20"/>
          <w:szCs w:val="20"/>
          <w:spacing w:val="26"/>
          <w:w w:val="101"/>
        </w:rPr>
        <w:t xml:space="preserve"> </w:t>
      </w:r>
      <w:r>
        <w:rPr>
          <w:rFonts w:ascii="SimSun" w:hAnsi="SimSun" w:eastAsia="SimSun" w:cs="SimSun"/>
          <w:sz w:val="20"/>
          <w:szCs w:val="20"/>
          <w:spacing w:val="4"/>
        </w:rPr>
        <w:t>处的实验室电源电压组成，且</w:t>
      </w:r>
      <w:r>
        <w:rPr>
          <w:rFonts w:ascii="SimSun" w:hAnsi="SimSun" w:eastAsia="SimSun" w:cs="SimSun"/>
          <w:sz w:val="20"/>
          <w:szCs w:val="20"/>
        </w:rPr>
        <w:t xml:space="preserve"> </w:t>
      </w:r>
      <w:r>
        <w:rPr>
          <w:rFonts w:ascii="SimSun" w:hAnsi="SimSun" w:eastAsia="SimSun" w:cs="SimSun"/>
          <w:sz w:val="20"/>
          <w:szCs w:val="20"/>
          <w:spacing w:val="7"/>
        </w:rPr>
        <w:t>通过使用一系列低电感限流电阻将短路电流限制在</w:t>
      </w:r>
      <w:r>
        <w:rPr>
          <w:sz w:val="20"/>
          <w:szCs w:val="20"/>
        </w:rPr>
        <w:t>DUT</w:t>
      </w:r>
      <w:r>
        <w:rPr>
          <w:sz w:val="20"/>
          <w:szCs w:val="20"/>
          <w:spacing w:val="16"/>
        </w:rPr>
        <w:t xml:space="preserve">  </w:t>
      </w:r>
      <w:r>
        <w:rPr>
          <w:rFonts w:ascii="SimSun" w:hAnsi="SimSun" w:eastAsia="SimSun" w:cs="SimSun"/>
          <w:sz w:val="20"/>
          <w:szCs w:val="20"/>
          <w:spacing w:val="7"/>
        </w:rPr>
        <w:t>的</w:t>
      </w:r>
      <w:r>
        <w:rPr>
          <w:rFonts w:ascii="SimSun" w:hAnsi="SimSun" w:eastAsia="SimSun" w:cs="SimSun"/>
          <w:sz w:val="20"/>
          <w:szCs w:val="20"/>
          <w:spacing w:val="-26"/>
        </w:rPr>
        <w:t xml:space="preserve"> </w:t>
      </w:r>
      <w:r>
        <w:rPr>
          <w:sz w:val="20"/>
          <w:szCs w:val="20"/>
        </w:rPr>
        <w:t>Io</w:t>
      </w:r>
      <w:r>
        <w:rPr>
          <w:sz w:val="20"/>
          <w:szCs w:val="20"/>
          <w:spacing w:val="18"/>
          <w:w w:val="101"/>
        </w:rPr>
        <w:t xml:space="preserve"> </w:t>
      </w:r>
      <w:r>
        <w:rPr>
          <w:rFonts w:ascii="SimSun" w:hAnsi="SimSun" w:eastAsia="SimSun" w:cs="SimSun"/>
          <w:sz w:val="20"/>
          <w:szCs w:val="20"/>
          <w:spacing w:val="7"/>
        </w:rPr>
        <w:t>处</w:t>
      </w:r>
      <w:r>
        <w:rPr>
          <w:rFonts w:ascii="SimSun" w:hAnsi="SimSun" w:eastAsia="SimSun" w:cs="SimSun"/>
          <w:sz w:val="20"/>
          <w:szCs w:val="20"/>
          <w:spacing w:val="-50"/>
        </w:rPr>
        <w:t xml:space="preserve"> </w:t>
      </w:r>
      <w:r>
        <w:rPr>
          <w:rFonts w:ascii="SimSun" w:hAnsi="SimSun" w:eastAsia="SimSun" w:cs="SimSun"/>
          <w:sz w:val="20"/>
          <w:szCs w:val="20"/>
          <w:spacing w:val="7"/>
        </w:rPr>
        <w:t>。</w:t>
      </w:r>
    </w:p>
    <w:p>
      <w:pPr>
        <w:pStyle w:val="BodyText"/>
        <w:ind w:left="25" w:right="92" w:firstLine="439"/>
        <w:spacing w:before="45" w:line="278" w:lineRule="auto"/>
        <w:jc w:val="both"/>
        <w:rPr>
          <w:rFonts w:ascii="SimSun" w:hAnsi="SimSun" w:eastAsia="SimSun" w:cs="SimSun"/>
          <w:sz w:val="20"/>
          <w:szCs w:val="20"/>
        </w:rPr>
      </w:pPr>
      <w:r>
        <w:rPr>
          <w:rFonts w:ascii="SimSun" w:hAnsi="SimSun" w:eastAsia="SimSun" w:cs="SimSun"/>
          <w:sz w:val="20"/>
          <w:szCs w:val="20"/>
          <w:spacing w:val="7"/>
        </w:rPr>
        <w:t>表</w:t>
      </w:r>
      <w:r>
        <w:rPr>
          <w:rFonts w:ascii="SimSun" w:hAnsi="SimSun" w:eastAsia="SimSun" w:cs="SimSun"/>
          <w:sz w:val="20"/>
          <w:szCs w:val="20"/>
          <w:spacing w:val="-37"/>
        </w:rPr>
        <w:t xml:space="preserve"> </w:t>
      </w:r>
      <w:r>
        <w:rPr>
          <w:sz w:val="20"/>
          <w:szCs w:val="20"/>
          <w:spacing w:val="7"/>
        </w:rPr>
        <w:t>H.3  </w:t>
      </w:r>
      <w:r>
        <w:rPr>
          <w:rFonts w:ascii="SimSun" w:hAnsi="SimSun" w:eastAsia="SimSun" w:cs="SimSun"/>
          <w:sz w:val="20"/>
          <w:szCs w:val="20"/>
          <w:spacing w:val="7"/>
        </w:rPr>
        <w:t>是一个通过表</w:t>
      </w:r>
      <w:r>
        <w:rPr>
          <w:rFonts w:ascii="SimSun" w:hAnsi="SimSun" w:eastAsia="SimSun" w:cs="SimSun"/>
          <w:sz w:val="20"/>
          <w:szCs w:val="20"/>
          <w:spacing w:val="-60"/>
        </w:rPr>
        <w:t xml:space="preserve"> </w:t>
      </w:r>
      <w:r>
        <w:rPr>
          <w:sz w:val="20"/>
          <w:szCs w:val="20"/>
          <w:spacing w:val="7"/>
        </w:rPr>
        <w:t>H.1  </w:t>
      </w:r>
      <w:r>
        <w:rPr>
          <w:rFonts w:ascii="SimSun" w:hAnsi="SimSun" w:eastAsia="SimSun" w:cs="SimSun"/>
          <w:sz w:val="20"/>
          <w:szCs w:val="20"/>
          <w:spacing w:val="7"/>
        </w:rPr>
        <w:t>试验顺序的电路示例。该电路安全系数与点燃概率的关系曲线在图</w:t>
      </w:r>
      <w:r>
        <w:rPr>
          <w:sz w:val="20"/>
          <w:szCs w:val="20"/>
          <w:spacing w:val="7"/>
        </w:rPr>
        <w:t>H.1</w:t>
      </w:r>
      <w:r>
        <w:rPr>
          <w:sz w:val="20"/>
          <w:szCs w:val="20"/>
        </w:rPr>
        <w:t xml:space="preserve">  </w:t>
      </w:r>
      <w:r>
        <w:rPr>
          <w:rFonts w:ascii="SimSun" w:hAnsi="SimSun" w:eastAsia="SimSun" w:cs="SimSun"/>
          <w:sz w:val="20"/>
          <w:szCs w:val="20"/>
          <w:spacing w:val="-7"/>
        </w:rPr>
        <w:t>中给出，标有“</w:t>
      </w:r>
      <w:r>
        <w:rPr>
          <w:sz w:val="20"/>
          <w:szCs w:val="20"/>
          <w:spacing w:val="-7"/>
        </w:rPr>
        <w:t>Pr- </w:t>
      </w:r>
      <w:r>
        <w:rPr>
          <w:rFonts w:ascii="SimSun" w:hAnsi="SimSun" w:eastAsia="SimSun" w:cs="SimSun"/>
          <w:sz w:val="20"/>
          <w:szCs w:val="20"/>
          <w:spacing w:val="-7"/>
        </w:rPr>
        <w:t>表</w:t>
      </w:r>
      <w:r>
        <w:rPr>
          <w:rFonts w:ascii="SimSun" w:hAnsi="SimSun" w:eastAsia="SimSun" w:cs="SimSun"/>
          <w:sz w:val="20"/>
          <w:szCs w:val="20"/>
          <w:spacing w:val="-33"/>
        </w:rPr>
        <w:t xml:space="preserve"> </w:t>
      </w:r>
      <w:r>
        <w:rPr>
          <w:sz w:val="20"/>
          <w:szCs w:val="20"/>
          <w:spacing w:val="-7"/>
        </w:rPr>
        <w:t>H.3-</w:t>
      </w:r>
      <w:r>
        <w:rPr>
          <w:sz w:val="20"/>
          <w:szCs w:val="20"/>
          <w:spacing w:val="22"/>
          <w:w w:val="101"/>
        </w:rPr>
        <w:t xml:space="preserve"> </w:t>
      </w:r>
      <w:r>
        <w:rPr>
          <w:rFonts w:ascii="SimSun" w:hAnsi="SimSun" w:eastAsia="SimSun" w:cs="SimSun"/>
          <w:sz w:val="20"/>
          <w:szCs w:val="20"/>
          <w:spacing w:val="-7"/>
        </w:rPr>
        <w:t>通过”。当该电路的图与简单电路的图比较时，标有“</w:t>
      </w:r>
      <w:r>
        <w:rPr>
          <w:sz w:val="20"/>
          <w:szCs w:val="20"/>
          <w:spacing w:val="-7"/>
        </w:rPr>
        <w:t>Pr-</w:t>
      </w:r>
      <w:r>
        <w:rPr>
          <w:sz w:val="20"/>
          <w:szCs w:val="20"/>
          <w:spacing w:val="-11"/>
        </w:rPr>
        <w:t xml:space="preserve"> </w:t>
      </w:r>
      <w:r>
        <w:rPr>
          <w:rFonts w:ascii="SimSun" w:hAnsi="SimSun" w:eastAsia="SimSun" w:cs="SimSun"/>
          <w:sz w:val="20"/>
          <w:szCs w:val="20"/>
          <w:spacing w:val="-7"/>
        </w:rPr>
        <w:t>简单电路”,这表明，虽</w:t>
      </w:r>
      <w:r>
        <w:rPr>
          <w:rFonts w:ascii="SimSun" w:hAnsi="SimSun" w:eastAsia="SimSun" w:cs="SimSun"/>
          <w:sz w:val="20"/>
          <w:szCs w:val="20"/>
        </w:rPr>
        <w:t xml:space="preserve"> </w:t>
      </w:r>
      <w:r>
        <w:rPr>
          <w:rFonts w:ascii="SimSun" w:hAnsi="SimSun" w:eastAsia="SimSun" w:cs="SimSun"/>
          <w:sz w:val="20"/>
          <w:szCs w:val="20"/>
          <w:spacing w:val="2"/>
        </w:rPr>
        <w:t>然当安全系数较高(在1.67和2.5时)有较多点燃，但当安全系数降低，概率降低比简单电路快，因此，概</w:t>
      </w:r>
      <w:r>
        <w:rPr>
          <w:rFonts w:ascii="SimSun" w:hAnsi="SimSun" w:eastAsia="SimSun" w:cs="SimSun"/>
          <w:sz w:val="20"/>
          <w:szCs w:val="20"/>
          <w:spacing w:val="16"/>
        </w:rPr>
        <w:t xml:space="preserve"> </w:t>
      </w:r>
      <w:r>
        <w:rPr>
          <w:rFonts w:ascii="SimSun" w:hAnsi="SimSun" w:eastAsia="SimSun" w:cs="SimSun"/>
          <w:sz w:val="20"/>
          <w:szCs w:val="20"/>
          <w:spacing w:val="7"/>
        </w:rPr>
        <w:t>率在安全系数降到同一值时有一个可接受的低数值。</w:t>
      </w:r>
    </w:p>
    <w:p>
      <w:pPr>
        <w:pStyle w:val="BodyText"/>
        <w:ind w:left="25" w:right="19" w:firstLine="410"/>
        <w:spacing w:before="45" w:line="290" w:lineRule="auto"/>
        <w:jc w:val="both"/>
        <w:rPr>
          <w:rFonts w:ascii="SimSun" w:hAnsi="SimSun" w:eastAsia="SimSun" w:cs="SimSun"/>
          <w:sz w:val="20"/>
          <w:szCs w:val="20"/>
        </w:rPr>
      </w:pPr>
      <w:r>
        <w:rPr>
          <w:rFonts w:ascii="SimSun" w:hAnsi="SimSun" w:eastAsia="SimSun" w:cs="SimSun"/>
          <w:sz w:val="20"/>
          <w:szCs w:val="20"/>
          <w:spacing w:val="11"/>
        </w:rPr>
        <w:t>表</w:t>
      </w:r>
      <w:r>
        <w:rPr>
          <w:rFonts w:ascii="SimSun" w:hAnsi="SimSun" w:eastAsia="SimSun" w:cs="SimSun"/>
          <w:sz w:val="20"/>
          <w:szCs w:val="20"/>
          <w:spacing w:val="-43"/>
        </w:rPr>
        <w:t xml:space="preserve"> </w:t>
      </w:r>
      <w:r>
        <w:rPr>
          <w:sz w:val="20"/>
          <w:szCs w:val="20"/>
          <w:spacing w:val="11"/>
        </w:rPr>
        <w:t>H.4  </w:t>
      </w:r>
      <w:r>
        <w:rPr>
          <w:rFonts w:ascii="SimSun" w:hAnsi="SimSun" w:eastAsia="SimSun" w:cs="SimSun"/>
          <w:sz w:val="20"/>
          <w:szCs w:val="20"/>
          <w:spacing w:val="11"/>
        </w:rPr>
        <w:t>是一个未通过表</w:t>
      </w:r>
      <w:r>
        <w:rPr>
          <w:rFonts w:ascii="SimSun" w:hAnsi="SimSun" w:eastAsia="SimSun" w:cs="SimSun"/>
          <w:sz w:val="20"/>
          <w:szCs w:val="20"/>
          <w:spacing w:val="-49"/>
        </w:rPr>
        <w:t xml:space="preserve"> </w:t>
      </w:r>
      <w:r>
        <w:rPr>
          <w:sz w:val="20"/>
          <w:szCs w:val="20"/>
          <w:spacing w:val="11"/>
        </w:rPr>
        <w:t>H.1  </w:t>
      </w:r>
      <w:r>
        <w:rPr>
          <w:rFonts w:ascii="SimSun" w:hAnsi="SimSun" w:eastAsia="SimSun" w:cs="SimSun"/>
          <w:sz w:val="20"/>
          <w:szCs w:val="20"/>
          <w:spacing w:val="11"/>
        </w:rPr>
        <w:t>试验顺序的电路示例。该</w:t>
      </w:r>
      <w:r>
        <w:rPr>
          <w:rFonts w:ascii="SimSun" w:hAnsi="SimSun" w:eastAsia="SimSun" w:cs="SimSun"/>
          <w:sz w:val="20"/>
          <w:szCs w:val="20"/>
          <w:spacing w:val="10"/>
        </w:rPr>
        <w:t>电路安全系数与点燃概率的关系曲线在图</w:t>
      </w:r>
      <w:r>
        <w:rPr>
          <w:rFonts w:ascii="SimSun" w:hAnsi="SimSun" w:eastAsia="SimSun" w:cs="SimSun"/>
          <w:sz w:val="20"/>
          <w:szCs w:val="20"/>
        </w:rPr>
        <w:t xml:space="preserve">  </w:t>
      </w:r>
      <w:r>
        <w:rPr>
          <w:sz w:val="20"/>
          <w:szCs w:val="20"/>
          <w:spacing w:val="-2"/>
        </w:rPr>
        <w:t>H.1</w:t>
      </w:r>
      <w:r>
        <w:rPr>
          <w:sz w:val="20"/>
          <w:szCs w:val="20"/>
          <w:spacing w:val="39"/>
          <w:w w:val="101"/>
        </w:rPr>
        <w:t xml:space="preserve"> </w:t>
      </w:r>
      <w:r>
        <w:rPr>
          <w:rFonts w:ascii="SimSun" w:hAnsi="SimSun" w:eastAsia="SimSun" w:cs="SimSun"/>
          <w:sz w:val="20"/>
          <w:szCs w:val="20"/>
          <w:spacing w:val="-2"/>
        </w:rPr>
        <w:t>中给出，标有“</w:t>
      </w:r>
      <w:r>
        <w:rPr>
          <w:sz w:val="20"/>
          <w:szCs w:val="20"/>
          <w:spacing w:val="-2"/>
        </w:rPr>
        <w:t>Pr-</w:t>
      </w:r>
      <w:r>
        <w:rPr>
          <w:sz w:val="20"/>
          <w:szCs w:val="20"/>
          <w:spacing w:val="-11"/>
        </w:rPr>
        <w:t xml:space="preserve"> </w:t>
      </w:r>
      <w:r>
        <w:rPr>
          <w:rFonts w:ascii="SimSun" w:hAnsi="SimSun" w:eastAsia="SimSun" w:cs="SimSun"/>
          <w:sz w:val="20"/>
          <w:szCs w:val="20"/>
          <w:spacing w:val="-2"/>
        </w:rPr>
        <w:t>表</w:t>
      </w:r>
      <w:r>
        <w:rPr>
          <w:rFonts w:ascii="SimSun" w:hAnsi="SimSun" w:eastAsia="SimSun" w:cs="SimSun"/>
          <w:sz w:val="20"/>
          <w:szCs w:val="20"/>
          <w:spacing w:val="-43"/>
        </w:rPr>
        <w:t xml:space="preserve"> </w:t>
      </w:r>
      <w:r>
        <w:rPr>
          <w:sz w:val="20"/>
          <w:szCs w:val="20"/>
          <w:spacing w:val="-2"/>
        </w:rPr>
        <w:t>H.4-</w:t>
      </w:r>
      <w:r>
        <w:rPr>
          <w:sz w:val="20"/>
          <w:szCs w:val="20"/>
          <w:spacing w:val="22"/>
          <w:w w:val="101"/>
        </w:rPr>
        <w:t xml:space="preserve"> </w:t>
      </w:r>
      <w:r>
        <w:rPr>
          <w:rFonts w:ascii="SimSun" w:hAnsi="SimSun" w:eastAsia="SimSun" w:cs="SimSun"/>
          <w:sz w:val="20"/>
          <w:szCs w:val="20"/>
          <w:spacing w:val="-2"/>
        </w:rPr>
        <w:t>失败”。当该电路的图</w:t>
      </w:r>
      <w:r>
        <w:rPr>
          <w:rFonts w:ascii="SimSun" w:hAnsi="SimSun" w:eastAsia="SimSun" w:cs="SimSun"/>
          <w:sz w:val="20"/>
          <w:szCs w:val="20"/>
          <w:spacing w:val="-3"/>
        </w:rPr>
        <w:t>与简单电路的图比较时，标有“</w:t>
      </w:r>
      <w:r>
        <w:rPr>
          <w:sz w:val="20"/>
          <w:szCs w:val="20"/>
          <w:spacing w:val="-3"/>
        </w:rPr>
        <w:t>Pr- </w:t>
      </w:r>
      <w:r>
        <w:rPr>
          <w:rFonts w:ascii="SimSun" w:hAnsi="SimSun" w:eastAsia="SimSun" w:cs="SimSun"/>
          <w:sz w:val="20"/>
          <w:szCs w:val="20"/>
          <w:spacing w:val="-3"/>
        </w:rPr>
        <w:t>简单电路”,这表</w:t>
      </w:r>
      <w:r>
        <w:rPr>
          <w:rFonts w:ascii="SimSun" w:hAnsi="SimSun" w:eastAsia="SimSun" w:cs="SimSun"/>
          <w:sz w:val="20"/>
          <w:szCs w:val="20"/>
        </w:rPr>
        <w:t xml:space="preserve"> </w:t>
      </w:r>
      <w:r>
        <w:rPr>
          <w:rFonts w:ascii="SimSun" w:hAnsi="SimSun" w:eastAsia="SimSun" w:cs="SimSun"/>
          <w:sz w:val="20"/>
          <w:szCs w:val="20"/>
          <w:spacing w:val="4"/>
        </w:rPr>
        <w:t>明，虽然当安全系数较高(在1.67和2.5时)有较少点燃，但当安全系数降低，概</w:t>
      </w:r>
      <w:r>
        <w:rPr>
          <w:rFonts w:ascii="SimSun" w:hAnsi="SimSun" w:eastAsia="SimSun" w:cs="SimSun"/>
          <w:sz w:val="20"/>
          <w:szCs w:val="20"/>
          <w:spacing w:val="3"/>
        </w:rPr>
        <w:t>率降低不比简单电路快，</w:t>
      </w:r>
      <w:r>
        <w:rPr>
          <w:rFonts w:ascii="SimSun" w:hAnsi="SimSun" w:eastAsia="SimSun" w:cs="SimSun"/>
          <w:sz w:val="20"/>
          <w:szCs w:val="20"/>
        </w:rPr>
        <w:t xml:space="preserve"> </w:t>
      </w:r>
      <w:r>
        <w:rPr>
          <w:rFonts w:ascii="SimSun" w:hAnsi="SimSun" w:eastAsia="SimSun" w:cs="SimSun"/>
          <w:sz w:val="20"/>
          <w:szCs w:val="20"/>
          <w:spacing w:val="4"/>
        </w:rPr>
        <w:t>因此，概率在安全系数降到同一值时不会降低到一个可接受的低数值。</w:t>
      </w:r>
    </w:p>
    <w:p>
      <w:pPr>
        <w:pStyle w:val="BodyText"/>
        <w:ind w:left="3815"/>
        <w:spacing w:before="172" w:line="221" w:lineRule="auto"/>
        <w:rPr>
          <w:rFonts w:ascii="SimHei" w:hAnsi="SimHei" w:eastAsia="SimHei" w:cs="SimHei"/>
          <w:sz w:val="19"/>
          <w:szCs w:val="19"/>
        </w:rPr>
      </w:pPr>
      <w:r>
        <w:drawing>
          <wp:anchor distT="0" distB="0" distL="0" distR="0" simplePos="0" relativeHeight="251931648" behindDoc="0" locked="0" layoutInCell="1" allowOverlap="1">
            <wp:simplePos x="0" y="0"/>
            <wp:positionH relativeFrom="column">
              <wp:posOffset>3114661</wp:posOffset>
            </wp:positionH>
            <wp:positionV relativeFrom="paragraph">
              <wp:posOffset>962345</wp:posOffset>
            </wp:positionV>
            <wp:extent cx="1168406" cy="266697"/>
            <wp:effectExtent l="0" t="0" r="0" b="0"/>
            <wp:wrapNone/>
            <wp:docPr id="118" name="IM 118"/>
            <wp:cNvGraphicFramePr/>
            <a:graphic>
              <a:graphicData uri="http://schemas.openxmlformats.org/drawingml/2006/picture">
                <pic:pic>
                  <pic:nvPicPr>
                    <pic:cNvPr id="118" name="IM 118"/>
                    <pic:cNvPicPr/>
                  </pic:nvPicPr>
                  <pic:blipFill>
                    <a:blip r:embed="rId277"/>
                    <a:stretch>
                      <a:fillRect/>
                    </a:stretch>
                  </pic:blipFill>
                  <pic:spPr>
                    <a:xfrm rot="0">
                      <a:off x="0" y="0"/>
                      <a:ext cx="1168406" cy="266697"/>
                    </a:xfrm>
                    <a:prstGeom prst="rect">
                      <a:avLst/>
                    </a:prstGeom>
                  </pic:spPr>
                </pic:pic>
              </a:graphicData>
            </a:graphic>
          </wp:anchor>
        </w:drawing>
      </w:r>
      <w:r>
        <w:rPr>
          <w:rFonts w:ascii="SimHei" w:hAnsi="SimHei" w:eastAsia="SimHei" w:cs="SimHei"/>
          <w:sz w:val="19"/>
          <w:szCs w:val="19"/>
          <w:spacing w:val="7"/>
        </w:rPr>
        <w:t>表</w:t>
      </w:r>
      <w:r>
        <w:rPr>
          <w:rFonts w:ascii="SimHei" w:hAnsi="SimHei" w:eastAsia="SimHei" w:cs="SimHei"/>
          <w:sz w:val="19"/>
          <w:szCs w:val="19"/>
          <w:spacing w:val="-44"/>
        </w:rPr>
        <w:t xml:space="preserve"> </w:t>
      </w:r>
      <w:r>
        <w:rPr>
          <w:sz w:val="19"/>
          <w:szCs w:val="19"/>
          <w:spacing w:val="7"/>
        </w:rPr>
        <w:t>H.1</w:t>
      </w:r>
      <w:r>
        <w:rPr>
          <w:sz w:val="19"/>
          <w:szCs w:val="19"/>
          <w:spacing w:val="5"/>
        </w:rPr>
        <w:t xml:space="preserve">     </w:t>
      </w:r>
      <w:r>
        <w:rPr>
          <w:rFonts w:ascii="SimHei" w:hAnsi="SimHei" w:eastAsia="SimHei" w:cs="SimHei"/>
          <w:sz w:val="19"/>
          <w:szCs w:val="19"/>
          <w:spacing w:val="7"/>
        </w:rPr>
        <w:t>试验顺序</w:t>
      </w:r>
    </w:p>
    <w:p>
      <w:pPr>
        <w:spacing w:line="231" w:lineRule="exact"/>
        <w:rPr/>
      </w:pPr>
      <w:r/>
    </w:p>
    <w:tbl>
      <w:tblPr>
        <w:tblStyle w:val="TableNormal"/>
        <w:tblW w:w="9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44"/>
        <w:gridCol w:w="1878"/>
        <w:gridCol w:w="2257"/>
        <w:gridCol w:w="2248"/>
        <w:gridCol w:w="2273"/>
      </w:tblGrid>
      <w:tr>
        <w:trPr>
          <w:trHeight w:val="364" w:hRule="atLeast"/>
        </w:trPr>
        <w:tc>
          <w:tcPr>
            <w:tcW w:w="544" w:type="dxa"/>
            <w:vAlign w:val="top"/>
          </w:tcPr>
          <w:p>
            <w:pPr>
              <w:pStyle w:val="TableText"/>
              <w:ind w:left="75"/>
              <w:spacing w:before="92" w:line="219" w:lineRule="auto"/>
              <w:rPr>
                <w:sz w:val="19"/>
                <w:szCs w:val="19"/>
              </w:rPr>
            </w:pPr>
            <w:r>
              <w:rPr>
                <w:sz w:val="19"/>
                <w:szCs w:val="19"/>
                <w:spacing w:val="-3"/>
              </w:rPr>
              <w:t>步骤</w:t>
            </w:r>
          </w:p>
        </w:tc>
        <w:tc>
          <w:tcPr>
            <w:tcW w:w="1878" w:type="dxa"/>
            <w:vAlign w:val="top"/>
          </w:tcPr>
          <w:p>
            <w:pPr>
              <w:pStyle w:val="TableText"/>
              <w:ind w:left="760"/>
              <w:spacing w:before="95" w:line="221" w:lineRule="auto"/>
              <w:rPr>
                <w:sz w:val="19"/>
                <w:szCs w:val="19"/>
              </w:rPr>
            </w:pPr>
            <w:r>
              <w:rPr>
                <w:sz w:val="19"/>
                <w:szCs w:val="19"/>
                <w:spacing w:val="-3"/>
              </w:rPr>
              <w:t>描述</w:t>
            </w:r>
          </w:p>
        </w:tc>
        <w:tc>
          <w:tcPr>
            <w:tcW w:w="2257" w:type="dxa"/>
            <w:vAlign w:val="top"/>
          </w:tcPr>
          <w:p>
            <w:pPr>
              <w:pStyle w:val="TableText"/>
              <w:ind w:left="973"/>
              <w:spacing w:before="93" w:line="221" w:lineRule="auto"/>
              <w:rPr>
                <w:sz w:val="19"/>
                <w:szCs w:val="19"/>
              </w:rPr>
            </w:pPr>
            <w:r>
              <w:rPr>
                <w:sz w:val="19"/>
                <w:szCs w:val="19"/>
                <w:spacing w:val="10"/>
              </w:rPr>
              <w:t>x列</w:t>
            </w:r>
          </w:p>
        </w:tc>
        <w:tc>
          <w:tcPr>
            <w:tcW w:w="2248" w:type="dxa"/>
            <w:vAlign w:val="top"/>
          </w:tcPr>
          <w:p>
            <w:pPr>
              <w:pStyle w:val="TableText"/>
              <w:ind w:left="976"/>
              <w:spacing w:before="88" w:line="215" w:lineRule="auto"/>
              <w:rPr>
                <w:sz w:val="19"/>
                <w:szCs w:val="19"/>
              </w:rPr>
            </w:pPr>
            <w:r>
              <w:rPr>
                <w:sz w:val="19"/>
                <w:szCs w:val="19"/>
                <w:spacing w:val="-2"/>
              </w:rPr>
              <w:t>y列</w:t>
            </w:r>
          </w:p>
        </w:tc>
        <w:tc>
          <w:tcPr>
            <w:tcW w:w="2273" w:type="dxa"/>
            <w:vAlign w:val="top"/>
          </w:tcPr>
          <w:p>
            <w:pPr>
              <w:pStyle w:val="TableText"/>
              <w:ind w:left="988"/>
              <w:spacing w:before="93" w:line="221" w:lineRule="auto"/>
              <w:rPr>
                <w:sz w:val="19"/>
                <w:szCs w:val="19"/>
              </w:rPr>
            </w:pPr>
            <w:r>
              <w:rPr>
                <w:sz w:val="19"/>
                <w:szCs w:val="19"/>
                <w:spacing w:val="5"/>
              </w:rPr>
              <w:t>z列</w:t>
            </w:r>
          </w:p>
        </w:tc>
      </w:tr>
      <w:tr>
        <w:trPr>
          <w:trHeight w:val="349" w:hRule="atLeast"/>
        </w:trPr>
        <w:tc>
          <w:tcPr>
            <w:tcW w:w="544" w:type="dxa"/>
            <w:vAlign w:val="top"/>
          </w:tcPr>
          <w:p>
            <w:pPr>
              <w:pStyle w:val="TableText"/>
              <w:ind w:left="214"/>
              <w:spacing w:before="98" w:line="234" w:lineRule="auto"/>
              <w:rPr>
                <w:sz w:val="19"/>
                <w:szCs w:val="19"/>
              </w:rPr>
            </w:pPr>
            <w:r>
              <w:rPr>
                <w:sz w:val="19"/>
                <w:szCs w:val="19"/>
              </w:rPr>
              <w:t>1</w:t>
            </w:r>
          </w:p>
        </w:tc>
        <w:tc>
          <w:tcPr>
            <w:tcW w:w="1878" w:type="dxa"/>
            <w:vAlign w:val="top"/>
          </w:tcPr>
          <w:p>
            <w:pPr>
              <w:pStyle w:val="TableText"/>
              <w:ind w:left="10"/>
              <w:spacing w:before="78" w:line="219" w:lineRule="auto"/>
              <w:rPr>
                <w:sz w:val="19"/>
                <w:szCs w:val="19"/>
              </w:rPr>
            </w:pPr>
            <w:r>
              <w:rPr>
                <w:sz w:val="19"/>
                <w:szCs w:val="19"/>
                <w:spacing w:val="1"/>
              </w:rPr>
              <w:t>目标安全系数</w:t>
            </w:r>
          </w:p>
        </w:tc>
        <w:tc>
          <w:tcPr>
            <w:tcW w:w="2257" w:type="dxa"/>
            <w:vAlign w:val="top"/>
          </w:tcPr>
          <w:p>
            <w:pPr>
              <w:pStyle w:val="TableText"/>
              <w:ind w:left="973"/>
              <w:spacing w:before="98" w:line="234" w:lineRule="auto"/>
              <w:rPr>
                <w:sz w:val="19"/>
                <w:szCs w:val="19"/>
              </w:rPr>
            </w:pPr>
            <w:r>
              <w:rPr>
                <w:sz w:val="19"/>
                <w:szCs w:val="19"/>
                <w:spacing w:val="-5"/>
              </w:rPr>
              <w:t>1.5</w:t>
            </w:r>
          </w:p>
        </w:tc>
        <w:tc>
          <w:tcPr>
            <w:tcW w:w="2248" w:type="dxa"/>
            <w:vAlign w:val="top"/>
          </w:tcPr>
          <w:p>
            <w:pPr>
              <w:pStyle w:val="TableText"/>
              <w:ind w:left="826"/>
              <w:spacing w:before="119" w:line="239" w:lineRule="auto"/>
              <w:rPr>
                <w:sz w:val="13"/>
                <w:szCs w:val="13"/>
              </w:rPr>
            </w:pPr>
            <w:r>
              <w:rPr>
                <w:sz w:val="13"/>
                <w:szCs w:val="13"/>
                <w:spacing w:val="-2"/>
              </w:rPr>
              <w:t>1.67～2.0</w:t>
            </w:r>
          </w:p>
        </w:tc>
        <w:tc>
          <w:tcPr>
            <w:tcW w:w="2273" w:type="dxa"/>
            <w:vAlign w:val="top"/>
          </w:tcPr>
          <w:p>
            <w:pPr>
              <w:pStyle w:val="TableText"/>
              <w:ind w:left="748"/>
              <w:spacing w:before="98" w:line="234" w:lineRule="auto"/>
              <w:rPr>
                <w:sz w:val="19"/>
                <w:szCs w:val="19"/>
              </w:rPr>
            </w:pPr>
            <w:r>
              <w:rPr>
                <w:sz w:val="19"/>
                <w:szCs w:val="19"/>
                <w:spacing w:val="-2"/>
              </w:rPr>
              <w:t>2.0～2.5</w:t>
            </w:r>
          </w:p>
        </w:tc>
      </w:tr>
      <w:tr>
        <w:trPr>
          <w:trHeight w:val="349" w:hRule="atLeast"/>
        </w:trPr>
        <w:tc>
          <w:tcPr>
            <w:tcW w:w="544" w:type="dxa"/>
            <w:vAlign w:val="top"/>
            <w:vMerge w:val="restart"/>
            <w:tcBorders>
              <w:bottom w:val="nil"/>
            </w:tcBorders>
          </w:tcPr>
          <w:p>
            <w:pPr>
              <w:pStyle w:val="TableText"/>
              <w:ind w:left="214"/>
              <w:spacing w:before="278" w:line="241" w:lineRule="auto"/>
              <w:rPr>
                <w:sz w:val="19"/>
                <w:szCs w:val="19"/>
              </w:rPr>
            </w:pPr>
            <w:r>
              <w:rPr>
                <w:sz w:val="19"/>
                <w:szCs w:val="19"/>
              </w:rPr>
              <w:t>2</w:t>
            </w:r>
          </w:p>
        </w:tc>
        <w:tc>
          <w:tcPr>
            <w:tcW w:w="1878" w:type="dxa"/>
            <w:vAlign w:val="top"/>
            <w:vMerge w:val="restart"/>
            <w:tcBorders>
              <w:bottom w:val="nil"/>
            </w:tcBorders>
          </w:tcPr>
          <w:p>
            <w:pPr>
              <w:pStyle w:val="TableText"/>
              <w:ind w:left="10" w:right="138"/>
              <w:spacing w:before="117" w:line="282" w:lineRule="auto"/>
              <w:rPr>
                <w:sz w:val="19"/>
                <w:szCs w:val="19"/>
              </w:rPr>
            </w:pPr>
            <w:r>
              <w:rPr>
                <w:sz w:val="19"/>
                <w:szCs w:val="19"/>
                <w:spacing w:val="-1"/>
              </w:rPr>
              <w:t>确定24V,95 mH标定</w:t>
            </w:r>
            <w:r>
              <w:rPr>
                <w:sz w:val="19"/>
                <w:szCs w:val="19"/>
                <w:spacing w:val="2"/>
              </w:rPr>
              <w:t xml:space="preserve">  </w:t>
            </w:r>
            <w:r>
              <w:rPr>
                <w:sz w:val="19"/>
                <w:szCs w:val="19"/>
              </w:rPr>
              <w:t>电路的目标标定电流</w:t>
            </w:r>
          </w:p>
        </w:tc>
        <w:tc>
          <w:tcPr>
            <w:tcW w:w="2257" w:type="dxa"/>
            <w:vAlign w:val="top"/>
            <w:vMerge w:val="restart"/>
            <w:tcBorders>
              <w:bottom w:val="nil"/>
            </w:tcBorders>
          </w:tcPr>
          <w:p>
            <w:pPr>
              <w:pStyle w:val="TableText"/>
              <w:ind w:left="213"/>
              <w:spacing w:before="150" w:line="220" w:lineRule="auto"/>
              <w:rPr>
                <w:sz w:val="19"/>
                <w:szCs w:val="19"/>
              </w:rPr>
            </w:pPr>
            <w:r>
              <w:rPr>
                <w:sz w:val="19"/>
                <w:szCs w:val="19"/>
                <w:u w:val="single" w:color="auto"/>
                <w:spacing w:val="4"/>
              </w:rPr>
              <w:t>(表7规定的标定电流)</w:t>
            </w:r>
          </w:p>
          <w:p>
            <w:pPr>
              <w:pStyle w:val="TableText"/>
              <w:ind w:left="453"/>
              <w:spacing w:before="3" w:line="219" w:lineRule="auto"/>
              <w:rPr>
                <w:sz w:val="19"/>
                <w:szCs w:val="19"/>
              </w:rPr>
            </w:pPr>
            <w:r>
              <w:rPr>
                <w:sz w:val="19"/>
                <w:szCs w:val="19"/>
                <w:spacing w:val="5"/>
              </w:rPr>
              <w:t>(目标安全系数)</w:t>
            </w:r>
          </w:p>
        </w:tc>
        <w:tc>
          <w:tcPr>
            <w:tcW w:w="2248" w:type="dxa"/>
            <w:vAlign w:val="top"/>
          </w:tcPr>
          <w:p>
            <w:pPr>
              <w:rPr>
                <w:rFonts w:ascii="Arial"/>
                <w:sz w:val="21"/>
              </w:rPr>
            </w:pPr>
            <w:r/>
          </w:p>
        </w:tc>
        <w:tc>
          <w:tcPr>
            <w:tcW w:w="2273" w:type="dxa"/>
            <w:vAlign w:val="top"/>
            <w:vMerge w:val="restart"/>
            <w:tcBorders>
              <w:bottom w:val="nil"/>
            </w:tcBorders>
          </w:tcPr>
          <w:p>
            <w:pPr>
              <w:ind w:firstLine="228"/>
              <w:spacing w:before="142" w:line="410" w:lineRule="exact"/>
              <w:rPr/>
            </w:pPr>
            <w:r>
              <w:rPr>
                <w:position w:val="-8"/>
              </w:rPr>
              <w:drawing>
                <wp:inline distT="0" distB="0" distL="0" distR="0">
                  <wp:extent cx="1155693" cy="260395"/>
                  <wp:effectExtent l="0" t="0" r="0" b="0"/>
                  <wp:docPr id="120" name="IM 120"/>
                  <wp:cNvGraphicFramePr/>
                  <a:graphic>
                    <a:graphicData uri="http://schemas.openxmlformats.org/drawingml/2006/picture">
                      <pic:pic>
                        <pic:nvPicPr>
                          <pic:cNvPr id="120" name="IM 120"/>
                          <pic:cNvPicPr/>
                        </pic:nvPicPr>
                        <pic:blipFill>
                          <a:blip r:embed="rId278"/>
                          <a:stretch>
                            <a:fillRect/>
                          </a:stretch>
                        </pic:blipFill>
                        <pic:spPr>
                          <a:xfrm rot="0">
                            <a:off x="0" y="0"/>
                            <a:ext cx="1155693" cy="260395"/>
                          </a:xfrm>
                          <a:prstGeom prst="rect">
                            <a:avLst/>
                          </a:prstGeom>
                        </pic:spPr>
                      </pic:pic>
                    </a:graphicData>
                  </a:graphic>
                </wp:inline>
              </w:drawing>
            </w:r>
          </w:p>
        </w:tc>
      </w:tr>
      <w:tr>
        <w:trPr>
          <w:trHeight w:val="349" w:hRule="atLeast"/>
        </w:trPr>
        <w:tc>
          <w:tcPr>
            <w:tcW w:w="544" w:type="dxa"/>
            <w:vAlign w:val="top"/>
            <w:vMerge w:val="continue"/>
            <w:tcBorders>
              <w:top w:val="nil"/>
            </w:tcBorders>
          </w:tcPr>
          <w:p>
            <w:pPr>
              <w:rPr>
                <w:rFonts w:ascii="Arial"/>
                <w:sz w:val="21"/>
              </w:rPr>
            </w:pPr>
            <w:r/>
          </w:p>
        </w:tc>
        <w:tc>
          <w:tcPr>
            <w:tcW w:w="1878" w:type="dxa"/>
            <w:vAlign w:val="top"/>
            <w:vMerge w:val="continue"/>
            <w:tcBorders>
              <w:top w:val="nil"/>
            </w:tcBorders>
          </w:tcPr>
          <w:p>
            <w:pPr>
              <w:rPr>
                <w:rFonts w:ascii="Arial"/>
                <w:sz w:val="21"/>
              </w:rPr>
            </w:pPr>
            <w:r/>
          </w:p>
        </w:tc>
        <w:tc>
          <w:tcPr>
            <w:tcW w:w="2257" w:type="dxa"/>
            <w:vAlign w:val="top"/>
            <w:vMerge w:val="continue"/>
            <w:tcBorders>
              <w:top w:val="nil"/>
            </w:tcBorders>
          </w:tcPr>
          <w:p>
            <w:pPr>
              <w:rPr>
                <w:rFonts w:ascii="Arial"/>
                <w:sz w:val="21"/>
              </w:rPr>
            </w:pPr>
            <w:r/>
          </w:p>
        </w:tc>
        <w:tc>
          <w:tcPr>
            <w:tcW w:w="2248" w:type="dxa"/>
            <w:vAlign w:val="top"/>
          </w:tcPr>
          <w:p>
            <w:pPr>
              <w:rPr>
                <w:rFonts w:ascii="Arial"/>
                <w:sz w:val="21"/>
              </w:rPr>
            </w:pPr>
            <w:r/>
          </w:p>
        </w:tc>
        <w:tc>
          <w:tcPr>
            <w:tcW w:w="2273" w:type="dxa"/>
            <w:vAlign w:val="top"/>
            <w:vMerge w:val="continue"/>
            <w:tcBorders>
              <w:top w:val="nil"/>
            </w:tcBorders>
          </w:tcPr>
          <w:p>
            <w:pPr>
              <w:rPr>
                <w:rFonts w:ascii="Arial"/>
                <w:sz w:val="21"/>
              </w:rPr>
            </w:pPr>
            <w:r/>
          </w:p>
        </w:tc>
      </w:tr>
      <w:tr>
        <w:trPr>
          <w:trHeight w:val="349" w:hRule="atLeast"/>
        </w:trPr>
        <w:tc>
          <w:tcPr>
            <w:tcW w:w="544" w:type="dxa"/>
            <w:vAlign w:val="top"/>
          </w:tcPr>
          <w:p>
            <w:pPr>
              <w:pStyle w:val="TableText"/>
              <w:ind w:left="214"/>
              <w:spacing w:before="101" w:line="231" w:lineRule="auto"/>
              <w:rPr>
                <w:sz w:val="19"/>
                <w:szCs w:val="19"/>
              </w:rPr>
            </w:pPr>
            <w:r>
              <w:rPr>
                <w:sz w:val="19"/>
                <w:szCs w:val="19"/>
              </w:rPr>
              <w:t>3</w:t>
            </w:r>
          </w:p>
        </w:tc>
        <w:tc>
          <w:tcPr>
            <w:tcW w:w="1878" w:type="dxa"/>
            <w:vAlign w:val="top"/>
          </w:tcPr>
          <w:p>
            <w:pPr>
              <w:pStyle w:val="TableText"/>
              <w:ind w:left="10"/>
              <w:spacing w:before="81" w:line="219" w:lineRule="auto"/>
              <w:rPr>
                <w:sz w:val="19"/>
                <w:szCs w:val="19"/>
              </w:rPr>
            </w:pPr>
            <w:r>
              <w:rPr>
                <w:sz w:val="19"/>
                <w:szCs w:val="19"/>
                <w:spacing w:val="-2"/>
              </w:rPr>
              <w:t>使用的试验气体</w:t>
            </w:r>
          </w:p>
        </w:tc>
        <w:tc>
          <w:tcPr>
            <w:tcW w:w="2257" w:type="dxa"/>
            <w:vAlign w:val="top"/>
          </w:tcPr>
          <w:p>
            <w:pPr>
              <w:pStyle w:val="TableText"/>
              <w:ind w:left="403"/>
              <w:spacing w:before="82" w:line="220" w:lineRule="auto"/>
              <w:rPr>
                <w:sz w:val="19"/>
                <w:szCs w:val="19"/>
              </w:rPr>
            </w:pPr>
            <w:r>
              <w:rPr>
                <w:sz w:val="19"/>
                <w:szCs w:val="19"/>
                <w:spacing w:val="1"/>
              </w:rPr>
              <w:t>如可用，用表H.2</w:t>
            </w:r>
          </w:p>
        </w:tc>
        <w:tc>
          <w:tcPr>
            <w:tcW w:w="2248" w:type="dxa"/>
            <w:vAlign w:val="top"/>
          </w:tcPr>
          <w:p>
            <w:pPr>
              <w:pStyle w:val="TableText"/>
              <w:ind w:left="405"/>
              <w:spacing w:before="82" w:line="220" w:lineRule="auto"/>
              <w:rPr>
                <w:sz w:val="19"/>
                <w:szCs w:val="19"/>
              </w:rPr>
            </w:pPr>
            <w:r>
              <w:rPr>
                <w:sz w:val="19"/>
                <w:szCs w:val="19"/>
                <w:spacing w:val="-2"/>
              </w:rPr>
              <w:t>如可用，用表H.2</w:t>
            </w:r>
          </w:p>
        </w:tc>
        <w:tc>
          <w:tcPr>
            <w:tcW w:w="2273" w:type="dxa"/>
            <w:vAlign w:val="top"/>
          </w:tcPr>
          <w:p>
            <w:pPr>
              <w:pStyle w:val="TableText"/>
              <w:ind w:left="418"/>
              <w:spacing w:before="82" w:line="220" w:lineRule="auto"/>
              <w:rPr>
                <w:sz w:val="19"/>
                <w:szCs w:val="19"/>
              </w:rPr>
            </w:pPr>
            <w:r>
              <w:rPr>
                <w:sz w:val="19"/>
                <w:szCs w:val="19"/>
                <w:spacing w:val="-2"/>
              </w:rPr>
              <w:t>如可用，用表H.2</w:t>
            </w:r>
          </w:p>
        </w:tc>
      </w:tr>
      <w:tr>
        <w:trPr>
          <w:trHeight w:val="718" w:hRule="atLeast"/>
        </w:trPr>
        <w:tc>
          <w:tcPr>
            <w:tcW w:w="544" w:type="dxa"/>
            <w:vAlign w:val="top"/>
          </w:tcPr>
          <w:p>
            <w:pPr>
              <w:pStyle w:val="TableText"/>
              <w:ind w:left="214"/>
              <w:spacing w:before="291" w:line="241" w:lineRule="auto"/>
              <w:rPr>
                <w:sz w:val="19"/>
                <w:szCs w:val="19"/>
              </w:rPr>
            </w:pPr>
            <w:r>
              <w:rPr>
                <w:sz w:val="19"/>
                <w:szCs w:val="19"/>
              </w:rPr>
              <w:t>4</w:t>
            </w:r>
          </w:p>
        </w:tc>
        <w:tc>
          <w:tcPr>
            <w:tcW w:w="1878" w:type="dxa"/>
            <w:vAlign w:val="top"/>
          </w:tcPr>
          <w:p>
            <w:pPr>
              <w:pStyle w:val="TableText"/>
              <w:ind w:left="10"/>
              <w:spacing w:before="272" w:line="219" w:lineRule="auto"/>
              <w:rPr>
                <w:sz w:val="19"/>
                <w:szCs w:val="19"/>
              </w:rPr>
            </w:pPr>
            <w:r>
              <w:rPr>
                <w:sz w:val="19"/>
                <w:szCs w:val="19"/>
                <w:spacing w:val="-2"/>
              </w:rPr>
              <w:t>获得的标定电流</w:t>
            </w:r>
          </w:p>
        </w:tc>
        <w:tc>
          <w:tcPr>
            <w:tcW w:w="2257" w:type="dxa"/>
            <w:vAlign w:val="top"/>
          </w:tcPr>
          <w:p>
            <w:pPr>
              <w:pStyle w:val="TableText"/>
              <w:ind w:left="742" w:right="351" w:hanging="380"/>
              <w:spacing w:before="119" w:line="286" w:lineRule="auto"/>
              <w:rPr>
                <w:sz w:val="19"/>
                <w:szCs w:val="19"/>
              </w:rPr>
            </w:pPr>
            <w:r>
              <w:rPr>
                <w:sz w:val="19"/>
                <w:szCs w:val="19"/>
                <w:spacing w:val="1"/>
              </w:rPr>
              <w:t>用24 V,95 </w:t>
            </w:r>
            <w:r>
              <w:rPr>
                <w:sz w:val="19"/>
                <w:szCs w:val="19"/>
              </w:rPr>
              <w:t>mH</w:t>
            </w:r>
            <w:r>
              <w:rPr>
                <w:sz w:val="19"/>
                <w:szCs w:val="19"/>
                <w:spacing w:val="1"/>
              </w:rPr>
              <w:t>标定</w:t>
            </w:r>
            <w:r>
              <w:rPr>
                <w:sz w:val="19"/>
                <w:szCs w:val="19"/>
              </w:rPr>
              <w:t xml:space="preserve"> </w:t>
            </w:r>
            <w:r>
              <w:rPr>
                <w:sz w:val="19"/>
                <w:szCs w:val="19"/>
                <w:spacing w:val="1"/>
              </w:rPr>
              <w:t>电路测量</w:t>
            </w:r>
          </w:p>
        </w:tc>
        <w:tc>
          <w:tcPr>
            <w:tcW w:w="2248" w:type="dxa"/>
            <w:vAlign w:val="top"/>
          </w:tcPr>
          <w:p>
            <w:pPr>
              <w:pStyle w:val="TableText"/>
              <w:ind w:left="735" w:right="415" w:hanging="330"/>
              <w:spacing w:before="129" w:line="281" w:lineRule="auto"/>
              <w:rPr>
                <w:sz w:val="19"/>
                <w:szCs w:val="19"/>
              </w:rPr>
            </w:pPr>
            <w:r>
              <w:rPr>
                <w:sz w:val="19"/>
                <w:szCs w:val="19"/>
                <w:spacing w:val="-1"/>
              </w:rPr>
              <w:t>用24V,95 mH标定</w:t>
            </w:r>
            <w:r>
              <w:rPr>
                <w:sz w:val="19"/>
                <w:szCs w:val="19"/>
                <w:spacing w:val="2"/>
              </w:rPr>
              <w:t xml:space="preserve"> </w:t>
            </w:r>
            <w:r>
              <w:rPr>
                <w:sz w:val="19"/>
                <w:szCs w:val="19"/>
                <w:spacing w:val="1"/>
              </w:rPr>
              <w:t>电路测量</w:t>
            </w:r>
          </w:p>
        </w:tc>
        <w:tc>
          <w:tcPr>
            <w:tcW w:w="2273" w:type="dxa"/>
            <w:vAlign w:val="top"/>
          </w:tcPr>
          <w:p>
            <w:pPr>
              <w:pStyle w:val="TableText"/>
              <w:ind w:left="747" w:right="428" w:hanging="329"/>
              <w:spacing w:before="119" w:line="286" w:lineRule="auto"/>
              <w:rPr>
                <w:sz w:val="19"/>
                <w:szCs w:val="19"/>
              </w:rPr>
            </w:pPr>
            <w:r>
              <w:rPr>
                <w:sz w:val="19"/>
                <w:szCs w:val="19"/>
                <w:spacing w:val="-1"/>
              </w:rPr>
              <w:t>用24V,95 mH标定</w:t>
            </w:r>
            <w:r>
              <w:rPr>
                <w:sz w:val="19"/>
                <w:szCs w:val="19"/>
                <w:spacing w:val="2"/>
              </w:rPr>
              <w:t xml:space="preserve"> </w:t>
            </w:r>
            <w:r>
              <w:rPr>
                <w:sz w:val="19"/>
                <w:szCs w:val="19"/>
                <w:spacing w:val="1"/>
              </w:rPr>
              <w:t>电路测量</w:t>
            </w:r>
          </w:p>
        </w:tc>
      </w:tr>
      <w:tr>
        <w:trPr>
          <w:trHeight w:val="718" w:hRule="atLeast"/>
        </w:trPr>
        <w:tc>
          <w:tcPr>
            <w:tcW w:w="544" w:type="dxa"/>
            <w:vAlign w:val="top"/>
          </w:tcPr>
          <w:p>
            <w:pPr>
              <w:pStyle w:val="TableText"/>
              <w:ind w:left="214"/>
              <w:spacing w:before="293"/>
              <w:rPr>
                <w:sz w:val="19"/>
                <w:szCs w:val="19"/>
              </w:rPr>
            </w:pPr>
            <w:r>
              <w:rPr>
                <w:sz w:val="19"/>
                <w:szCs w:val="19"/>
              </w:rPr>
              <w:t>5</w:t>
            </w:r>
          </w:p>
        </w:tc>
        <w:tc>
          <w:tcPr>
            <w:tcW w:w="1878" w:type="dxa"/>
            <w:vAlign w:val="top"/>
          </w:tcPr>
          <w:p>
            <w:pPr>
              <w:pStyle w:val="TableText"/>
              <w:ind w:left="10" w:right="62"/>
              <w:spacing w:before="125" w:line="283" w:lineRule="auto"/>
              <w:rPr>
                <w:sz w:val="19"/>
                <w:szCs w:val="19"/>
              </w:rPr>
            </w:pPr>
            <w:r>
              <w:rPr>
                <w:sz w:val="19"/>
                <w:szCs w:val="19"/>
                <w:spacing w:val="-2"/>
              </w:rPr>
              <w:t>获得的安全系数(宜在</w:t>
            </w:r>
            <w:r>
              <w:rPr>
                <w:sz w:val="19"/>
                <w:szCs w:val="19"/>
                <w:spacing w:val="8"/>
              </w:rPr>
              <w:t xml:space="preserve"> </w:t>
            </w:r>
            <w:r>
              <w:rPr>
                <w:sz w:val="19"/>
                <w:szCs w:val="19"/>
                <w:spacing w:val="4"/>
              </w:rPr>
              <w:t>步骤1规定的范围内)</w:t>
            </w:r>
          </w:p>
        </w:tc>
        <w:tc>
          <w:tcPr>
            <w:tcW w:w="2257" w:type="dxa"/>
            <w:vAlign w:val="top"/>
          </w:tcPr>
          <w:p>
            <w:pPr>
              <w:ind w:firstLine="43"/>
              <w:spacing w:before="167" w:line="410" w:lineRule="exact"/>
              <w:rPr/>
            </w:pPr>
            <w:r>
              <w:rPr>
                <w:position w:val="-8"/>
              </w:rPr>
              <w:drawing>
                <wp:inline distT="0" distB="0" distL="0" distR="0">
                  <wp:extent cx="1358951" cy="260395"/>
                  <wp:effectExtent l="0" t="0" r="0" b="0"/>
                  <wp:docPr id="122" name="IM 122"/>
                  <wp:cNvGraphicFramePr/>
                  <a:graphic>
                    <a:graphicData uri="http://schemas.openxmlformats.org/drawingml/2006/picture">
                      <pic:pic>
                        <pic:nvPicPr>
                          <pic:cNvPr id="122" name="IM 122"/>
                          <pic:cNvPicPr/>
                        </pic:nvPicPr>
                        <pic:blipFill>
                          <a:blip r:embed="rId279"/>
                          <a:stretch>
                            <a:fillRect/>
                          </a:stretch>
                        </pic:blipFill>
                        <pic:spPr>
                          <a:xfrm rot="0">
                            <a:off x="0" y="0"/>
                            <a:ext cx="1358951" cy="260395"/>
                          </a:xfrm>
                          <a:prstGeom prst="rect">
                            <a:avLst/>
                          </a:prstGeom>
                        </pic:spPr>
                      </pic:pic>
                    </a:graphicData>
                  </a:graphic>
                </wp:inline>
              </w:drawing>
            </w:r>
          </w:p>
        </w:tc>
        <w:tc>
          <w:tcPr>
            <w:tcW w:w="2248" w:type="dxa"/>
            <w:vAlign w:val="top"/>
          </w:tcPr>
          <w:p>
            <w:pPr>
              <w:pStyle w:val="TableText"/>
              <w:ind w:left="2116"/>
              <w:spacing w:before="226" w:line="88" w:lineRule="exact"/>
              <w:rPr>
                <w:sz w:val="13"/>
                <w:szCs w:val="13"/>
              </w:rPr>
            </w:pPr>
            <w:r>
              <w:drawing>
                <wp:anchor distT="0" distB="0" distL="0" distR="0" simplePos="0" relativeHeight="251932672" behindDoc="0" locked="0" layoutInCell="1" allowOverlap="1">
                  <wp:simplePos x="0" y="0"/>
                  <wp:positionH relativeFrom="column">
                    <wp:posOffset>22878</wp:posOffset>
                  </wp:positionH>
                  <wp:positionV relativeFrom="paragraph">
                    <wp:posOffset>99767</wp:posOffset>
                  </wp:positionV>
                  <wp:extent cx="1365271" cy="266697"/>
                  <wp:effectExtent l="0" t="0" r="0" b="0"/>
                  <wp:wrapNone/>
                  <wp:docPr id="124" name="IM 124"/>
                  <wp:cNvGraphicFramePr/>
                  <a:graphic>
                    <a:graphicData uri="http://schemas.openxmlformats.org/drawingml/2006/picture">
                      <pic:pic>
                        <pic:nvPicPr>
                          <pic:cNvPr id="124" name="IM 124"/>
                          <pic:cNvPicPr/>
                        </pic:nvPicPr>
                        <pic:blipFill>
                          <a:blip r:embed="rId280"/>
                          <a:stretch>
                            <a:fillRect/>
                          </a:stretch>
                        </pic:blipFill>
                        <pic:spPr>
                          <a:xfrm rot="0">
                            <a:off x="0" y="0"/>
                            <a:ext cx="1365271" cy="266697"/>
                          </a:xfrm>
                          <a:prstGeom prst="rect">
                            <a:avLst/>
                          </a:prstGeom>
                        </pic:spPr>
                      </pic:pic>
                    </a:graphicData>
                  </a:graphic>
                </wp:anchor>
              </w:drawing>
            </w:r>
            <w:r>
              <w:rPr>
                <w:sz w:val="13"/>
                <w:szCs w:val="13"/>
                <w:position w:val="-2"/>
              </w:rPr>
              <w:t>-</w:t>
            </w:r>
          </w:p>
        </w:tc>
        <w:tc>
          <w:tcPr>
            <w:tcW w:w="2273" w:type="dxa"/>
            <w:vAlign w:val="top"/>
          </w:tcPr>
          <w:p>
            <w:pPr>
              <w:ind w:firstLine="68"/>
              <w:spacing w:before="127" w:line="500" w:lineRule="exact"/>
              <w:rPr/>
            </w:pPr>
            <w:r>
              <w:rPr>
                <w:position w:val="-10"/>
              </w:rPr>
              <w:drawing>
                <wp:inline distT="0" distB="0" distL="0" distR="0">
                  <wp:extent cx="1393812" cy="317537"/>
                  <wp:effectExtent l="0" t="0" r="0" b="0"/>
                  <wp:docPr id="126" name="IM 126"/>
                  <wp:cNvGraphicFramePr/>
                  <a:graphic>
                    <a:graphicData uri="http://schemas.openxmlformats.org/drawingml/2006/picture">
                      <pic:pic>
                        <pic:nvPicPr>
                          <pic:cNvPr id="126" name="IM 126"/>
                          <pic:cNvPicPr/>
                        </pic:nvPicPr>
                        <pic:blipFill>
                          <a:blip r:embed="rId281"/>
                          <a:stretch>
                            <a:fillRect/>
                          </a:stretch>
                        </pic:blipFill>
                        <pic:spPr>
                          <a:xfrm rot="0">
                            <a:off x="0" y="0"/>
                            <a:ext cx="1393812" cy="317537"/>
                          </a:xfrm>
                          <a:prstGeom prst="rect">
                            <a:avLst/>
                          </a:prstGeom>
                        </pic:spPr>
                      </pic:pic>
                    </a:graphicData>
                  </a:graphic>
                </wp:inline>
              </w:drawing>
            </w:r>
          </w:p>
        </w:tc>
      </w:tr>
      <w:tr>
        <w:trPr>
          <w:trHeight w:val="354" w:hRule="atLeast"/>
        </w:trPr>
        <w:tc>
          <w:tcPr>
            <w:tcW w:w="544" w:type="dxa"/>
            <w:vAlign w:val="top"/>
          </w:tcPr>
          <w:p>
            <w:pPr>
              <w:pStyle w:val="TableText"/>
              <w:ind w:left="214"/>
              <w:spacing w:before="106" w:line="231" w:lineRule="auto"/>
              <w:rPr>
                <w:sz w:val="19"/>
                <w:szCs w:val="19"/>
              </w:rPr>
            </w:pPr>
            <w:r>
              <w:rPr>
                <w:sz w:val="19"/>
                <w:szCs w:val="19"/>
              </w:rPr>
              <w:t>6</w:t>
            </w:r>
          </w:p>
        </w:tc>
        <w:tc>
          <w:tcPr>
            <w:tcW w:w="1878" w:type="dxa"/>
            <w:vAlign w:val="top"/>
          </w:tcPr>
          <w:p>
            <w:pPr>
              <w:pStyle w:val="TableText"/>
              <w:ind w:left="10"/>
              <w:spacing w:before="87" w:line="219" w:lineRule="auto"/>
              <w:rPr>
                <w:sz w:val="19"/>
                <w:szCs w:val="19"/>
              </w:rPr>
            </w:pPr>
            <w:r>
              <w:rPr>
                <w:sz w:val="19"/>
                <w:szCs w:val="19"/>
                <w:spacing w:val="-1"/>
              </w:rPr>
              <w:t>DUT(在试设备)转数</w:t>
            </w:r>
          </w:p>
        </w:tc>
        <w:tc>
          <w:tcPr>
            <w:tcW w:w="2257" w:type="dxa"/>
            <w:vAlign w:val="top"/>
          </w:tcPr>
          <w:p>
            <w:pPr>
              <w:pStyle w:val="TableText"/>
              <w:ind w:left="933"/>
              <w:spacing w:before="106" w:line="231" w:lineRule="auto"/>
              <w:rPr>
                <w:sz w:val="19"/>
                <w:szCs w:val="19"/>
              </w:rPr>
            </w:pPr>
            <w:r>
              <w:rPr>
                <w:sz w:val="19"/>
                <w:szCs w:val="19"/>
                <w:spacing w:val="-2"/>
              </w:rPr>
              <w:t>4000</w:t>
            </w:r>
          </w:p>
        </w:tc>
        <w:tc>
          <w:tcPr>
            <w:tcW w:w="2248" w:type="dxa"/>
            <w:vAlign w:val="top"/>
          </w:tcPr>
          <w:p>
            <w:pPr>
              <w:pStyle w:val="TableText"/>
              <w:ind w:left="976"/>
              <w:spacing w:before="106" w:line="231" w:lineRule="auto"/>
              <w:rPr>
                <w:sz w:val="19"/>
                <w:szCs w:val="19"/>
              </w:rPr>
            </w:pPr>
            <w:r>
              <w:rPr>
                <w:sz w:val="19"/>
                <w:szCs w:val="19"/>
                <w:spacing w:val="-2"/>
              </w:rPr>
              <w:t>400</w:t>
            </w:r>
          </w:p>
        </w:tc>
        <w:tc>
          <w:tcPr>
            <w:tcW w:w="2273" w:type="dxa"/>
            <w:vAlign w:val="top"/>
          </w:tcPr>
          <w:p>
            <w:pPr>
              <w:pStyle w:val="TableText"/>
              <w:ind w:left="1038"/>
              <w:spacing w:before="106" w:line="231" w:lineRule="auto"/>
              <w:rPr>
                <w:sz w:val="19"/>
                <w:szCs w:val="19"/>
              </w:rPr>
            </w:pPr>
            <w:r>
              <w:rPr>
                <w:sz w:val="19"/>
                <w:szCs w:val="19"/>
                <w:spacing w:val="-2"/>
              </w:rPr>
              <w:t>40</w:t>
            </w:r>
          </w:p>
        </w:tc>
      </w:tr>
    </w:tbl>
    <w:p>
      <w:pPr>
        <w:rPr>
          <w:rFonts w:ascii="Arial"/>
          <w:sz w:val="21"/>
        </w:rPr>
      </w:pPr>
      <w:r/>
    </w:p>
    <w:p>
      <w:pPr>
        <w:sectPr>
          <w:headerReference w:type="default" r:id="rId275"/>
          <w:footerReference w:type="default" r:id="rId276"/>
          <w:pgSz w:w="11440" w:h="16820"/>
          <w:pgMar w:top="1602" w:right="1059" w:bottom="1312" w:left="1044" w:header="1294" w:footer="1177" w:gutter="0"/>
        </w:sectPr>
        <w:rPr>
          <w:rFonts w:ascii="Arial" w:hAnsi="Arial" w:eastAsia="Arial" w:cs="Arial"/>
          <w:sz w:val="21"/>
          <w:szCs w:val="21"/>
        </w:rPr>
      </w:pPr>
    </w:p>
    <w:p>
      <w:pPr>
        <w:spacing w:line="369" w:lineRule="auto"/>
        <w:rPr>
          <w:rFonts w:ascii="Arial"/>
          <w:sz w:val="21"/>
        </w:rPr>
      </w:pPr>
      <w:r/>
    </w:p>
    <w:p>
      <w:pPr>
        <w:pStyle w:val="BodyText"/>
        <w:ind w:left="3705"/>
        <w:spacing w:before="62" w:line="221" w:lineRule="auto"/>
        <w:rPr>
          <w:rFonts w:ascii="SimSun" w:hAnsi="SimSun" w:eastAsia="SimSun" w:cs="SimSun"/>
          <w:sz w:val="19"/>
          <w:szCs w:val="19"/>
        </w:rPr>
      </w:pPr>
      <w:r>
        <w:rPr>
          <w:rFonts w:ascii="SimHei" w:hAnsi="SimHei" w:eastAsia="SimHei" w:cs="SimHei"/>
          <w:sz w:val="19"/>
          <w:szCs w:val="19"/>
        </w:rPr>
        <w:t>表</w:t>
      </w:r>
      <w:r>
        <w:rPr>
          <w:rFonts w:ascii="SimHei" w:hAnsi="SimHei" w:eastAsia="SimHei" w:cs="SimHei"/>
          <w:sz w:val="19"/>
          <w:szCs w:val="19"/>
          <w:spacing w:val="-15"/>
        </w:rPr>
        <w:t xml:space="preserve"> </w:t>
      </w:r>
      <w:r>
        <w:rPr>
          <w:sz w:val="19"/>
          <w:szCs w:val="19"/>
        </w:rPr>
        <w:t>H. </w:t>
      </w:r>
      <w:r>
        <w:rPr>
          <w:rFonts w:ascii="SimHei" w:hAnsi="SimHei" w:eastAsia="SimHei" w:cs="SimHei"/>
          <w:sz w:val="19"/>
          <w:szCs w:val="19"/>
        </w:rPr>
        <w:t>1</w:t>
      </w:r>
      <w:r>
        <w:rPr>
          <w:rFonts w:ascii="SimHei" w:hAnsi="SimHei" w:eastAsia="SimHei" w:cs="SimHei"/>
          <w:sz w:val="19"/>
          <w:szCs w:val="19"/>
          <w:spacing w:val="16"/>
        </w:rPr>
        <w:t xml:space="preserve">  </w:t>
      </w:r>
      <w:r>
        <w:rPr>
          <w:rFonts w:ascii="SimHei" w:hAnsi="SimHei" w:eastAsia="SimHei" w:cs="SimHei"/>
          <w:sz w:val="19"/>
          <w:szCs w:val="19"/>
        </w:rPr>
        <w:t>试验顺序</w:t>
      </w:r>
      <w:r>
        <w:rPr>
          <w:rFonts w:ascii="SimHei" w:hAnsi="SimHei" w:eastAsia="SimHei" w:cs="SimHei"/>
          <w:sz w:val="19"/>
          <w:szCs w:val="19"/>
          <w:spacing w:val="-36"/>
        </w:rPr>
        <w:t xml:space="preserve"> </w:t>
      </w:r>
      <w:r>
        <w:rPr>
          <w:rFonts w:ascii="SimSun" w:hAnsi="SimSun" w:eastAsia="SimSun" w:cs="SimSun"/>
          <w:sz w:val="19"/>
          <w:szCs w:val="19"/>
        </w:rPr>
        <w:t>(</w:t>
      </w:r>
      <w:r>
        <w:rPr>
          <w:rFonts w:ascii="SimSun" w:hAnsi="SimSun" w:eastAsia="SimSun" w:cs="SimSun"/>
          <w:sz w:val="19"/>
          <w:szCs w:val="19"/>
          <w:spacing w:val="-29"/>
        </w:rPr>
        <w:t xml:space="preserve"> </w:t>
      </w:r>
      <w:r>
        <w:rPr>
          <w:rFonts w:ascii="SimSun" w:hAnsi="SimSun" w:eastAsia="SimSun" w:cs="SimSun"/>
          <w:sz w:val="19"/>
          <w:szCs w:val="19"/>
        </w:rPr>
        <w:t>续</w:t>
      </w:r>
      <w:r>
        <w:rPr>
          <w:rFonts w:ascii="SimSun" w:hAnsi="SimSun" w:eastAsia="SimSun" w:cs="SimSun"/>
          <w:sz w:val="19"/>
          <w:szCs w:val="19"/>
          <w:spacing w:val="-31"/>
        </w:rPr>
        <w:t xml:space="preserve"> </w:t>
      </w:r>
      <w:r>
        <w:rPr>
          <w:rFonts w:ascii="SimSun" w:hAnsi="SimSun" w:eastAsia="SimSun" w:cs="SimSun"/>
          <w:sz w:val="19"/>
          <w:szCs w:val="19"/>
        </w:rPr>
        <w:t>)</w:t>
      </w:r>
    </w:p>
    <w:p>
      <w:pPr>
        <w:spacing w:line="221" w:lineRule="exact"/>
        <w:rPr/>
      </w:pPr>
      <w:r/>
    </w:p>
    <w:tbl>
      <w:tblPr>
        <w:tblStyle w:val="TableNormal"/>
        <w:tblW w:w="9219" w:type="dxa"/>
        <w:tblInd w:w="1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34"/>
        <w:gridCol w:w="1888"/>
        <w:gridCol w:w="2257"/>
        <w:gridCol w:w="2258"/>
        <w:gridCol w:w="2282"/>
      </w:tblGrid>
      <w:tr>
        <w:trPr>
          <w:trHeight w:val="354" w:hRule="atLeast"/>
        </w:trPr>
        <w:tc>
          <w:tcPr>
            <w:tcW w:w="534" w:type="dxa"/>
            <w:vAlign w:val="top"/>
          </w:tcPr>
          <w:p>
            <w:pPr>
              <w:pStyle w:val="TableText"/>
              <w:ind w:left="65"/>
              <w:spacing w:before="82" w:line="219" w:lineRule="auto"/>
              <w:rPr>
                <w:sz w:val="19"/>
                <w:szCs w:val="19"/>
              </w:rPr>
            </w:pPr>
            <w:r>
              <w:rPr>
                <w:sz w:val="19"/>
                <w:szCs w:val="19"/>
                <w:spacing w:val="-3"/>
              </w:rPr>
              <w:t>步骤</w:t>
            </w:r>
          </w:p>
        </w:tc>
        <w:tc>
          <w:tcPr>
            <w:tcW w:w="1888" w:type="dxa"/>
            <w:vAlign w:val="top"/>
          </w:tcPr>
          <w:p>
            <w:pPr>
              <w:pStyle w:val="TableText"/>
              <w:ind w:left="741"/>
              <w:spacing w:before="85" w:line="221" w:lineRule="auto"/>
              <w:rPr>
                <w:sz w:val="19"/>
                <w:szCs w:val="19"/>
              </w:rPr>
            </w:pPr>
            <w:r>
              <w:rPr>
                <w:sz w:val="19"/>
                <w:szCs w:val="19"/>
                <w:spacing w:val="-3"/>
              </w:rPr>
              <w:t>描述</w:t>
            </w:r>
          </w:p>
        </w:tc>
        <w:tc>
          <w:tcPr>
            <w:tcW w:w="2257" w:type="dxa"/>
            <w:vAlign w:val="top"/>
          </w:tcPr>
          <w:p>
            <w:pPr>
              <w:pStyle w:val="TableText"/>
              <w:ind w:left="972"/>
              <w:spacing w:before="83" w:line="221" w:lineRule="auto"/>
              <w:rPr>
                <w:sz w:val="19"/>
                <w:szCs w:val="19"/>
              </w:rPr>
            </w:pPr>
            <w:r>
              <w:rPr>
                <w:sz w:val="19"/>
                <w:szCs w:val="19"/>
                <w:spacing w:val="10"/>
              </w:rPr>
              <w:t>x列</w:t>
            </w:r>
          </w:p>
        </w:tc>
        <w:tc>
          <w:tcPr>
            <w:tcW w:w="2258" w:type="dxa"/>
            <w:vAlign w:val="top"/>
          </w:tcPr>
          <w:p>
            <w:pPr>
              <w:pStyle w:val="TableText"/>
              <w:ind w:left="975"/>
              <w:spacing w:before="78" w:line="215" w:lineRule="auto"/>
              <w:rPr>
                <w:sz w:val="19"/>
                <w:szCs w:val="19"/>
              </w:rPr>
            </w:pPr>
            <w:r>
              <w:rPr>
                <w:sz w:val="19"/>
                <w:szCs w:val="19"/>
                <w:spacing w:val="10"/>
              </w:rPr>
              <w:t>y列</w:t>
            </w:r>
          </w:p>
        </w:tc>
        <w:tc>
          <w:tcPr>
            <w:tcW w:w="2282" w:type="dxa"/>
            <w:vAlign w:val="top"/>
          </w:tcPr>
          <w:p>
            <w:pPr>
              <w:pStyle w:val="TableText"/>
              <w:ind w:left="987"/>
              <w:spacing w:before="83" w:line="221" w:lineRule="auto"/>
              <w:rPr>
                <w:sz w:val="19"/>
                <w:szCs w:val="19"/>
              </w:rPr>
            </w:pPr>
            <w:r>
              <w:rPr>
                <w:sz w:val="19"/>
                <w:szCs w:val="19"/>
                <w:spacing w:val="10"/>
              </w:rPr>
              <w:t>z列</w:t>
            </w:r>
          </w:p>
        </w:tc>
      </w:tr>
      <w:tr>
        <w:trPr>
          <w:trHeight w:val="359" w:hRule="atLeast"/>
        </w:trPr>
        <w:tc>
          <w:tcPr>
            <w:tcW w:w="534" w:type="dxa"/>
            <w:vAlign w:val="top"/>
          </w:tcPr>
          <w:p>
            <w:pPr>
              <w:pStyle w:val="TableText"/>
              <w:ind w:left="204"/>
              <w:spacing w:before="108" w:line="234" w:lineRule="auto"/>
              <w:rPr>
                <w:sz w:val="19"/>
                <w:szCs w:val="19"/>
              </w:rPr>
            </w:pPr>
            <w:r>
              <w:rPr>
                <w:sz w:val="19"/>
                <w:szCs w:val="19"/>
              </w:rPr>
              <w:t>7</w:t>
            </w:r>
          </w:p>
        </w:tc>
        <w:tc>
          <w:tcPr>
            <w:tcW w:w="1888" w:type="dxa"/>
            <w:vAlign w:val="top"/>
          </w:tcPr>
          <w:p>
            <w:pPr>
              <w:pStyle w:val="TableText"/>
              <w:spacing w:before="87" w:line="219" w:lineRule="auto"/>
              <w:jc w:val="right"/>
              <w:rPr>
                <w:sz w:val="19"/>
                <w:szCs w:val="19"/>
              </w:rPr>
            </w:pPr>
            <w:r>
              <w:rPr>
                <w:sz w:val="19"/>
                <w:szCs w:val="19"/>
                <w:spacing w:val="-4"/>
              </w:rPr>
              <w:t>上述转数下假定火花数</w:t>
            </w:r>
          </w:p>
        </w:tc>
        <w:tc>
          <w:tcPr>
            <w:tcW w:w="2257" w:type="dxa"/>
            <w:vAlign w:val="top"/>
          </w:tcPr>
          <w:p>
            <w:pPr>
              <w:pStyle w:val="TableText"/>
              <w:ind w:left="882"/>
              <w:spacing w:before="108" w:line="234" w:lineRule="auto"/>
              <w:rPr>
                <w:sz w:val="19"/>
                <w:szCs w:val="19"/>
              </w:rPr>
            </w:pPr>
            <w:r>
              <w:rPr>
                <w:sz w:val="19"/>
                <w:szCs w:val="19"/>
                <w:spacing w:val="-4"/>
              </w:rPr>
              <w:t>16000</w:t>
            </w:r>
          </w:p>
        </w:tc>
        <w:tc>
          <w:tcPr>
            <w:tcW w:w="2258" w:type="dxa"/>
            <w:vAlign w:val="top"/>
          </w:tcPr>
          <w:p>
            <w:pPr>
              <w:pStyle w:val="TableText"/>
              <w:ind w:left="936"/>
              <w:spacing w:before="108" w:line="234" w:lineRule="auto"/>
              <w:rPr>
                <w:sz w:val="19"/>
                <w:szCs w:val="19"/>
              </w:rPr>
            </w:pPr>
            <w:r>
              <w:rPr>
                <w:sz w:val="19"/>
                <w:szCs w:val="19"/>
                <w:spacing w:val="-5"/>
              </w:rPr>
              <w:t>1600</w:t>
            </w:r>
          </w:p>
        </w:tc>
        <w:tc>
          <w:tcPr>
            <w:tcW w:w="2282" w:type="dxa"/>
            <w:vAlign w:val="top"/>
          </w:tcPr>
          <w:p>
            <w:pPr>
              <w:pStyle w:val="TableText"/>
              <w:ind w:left="987"/>
              <w:spacing w:before="108" w:line="234" w:lineRule="auto"/>
              <w:rPr>
                <w:sz w:val="19"/>
                <w:szCs w:val="19"/>
              </w:rPr>
            </w:pPr>
            <w:r>
              <w:rPr>
                <w:sz w:val="19"/>
                <w:szCs w:val="19"/>
                <w:spacing w:val="-5"/>
              </w:rPr>
              <w:t>160</w:t>
            </w:r>
          </w:p>
        </w:tc>
      </w:tr>
      <w:tr>
        <w:trPr>
          <w:trHeight w:val="709" w:hRule="atLeast"/>
        </w:trPr>
        <w:tc>
          <w:tcPr>
            <w:tcW w:w="534" w:type="dxa"/>
            <w:vAlign w:val="top"/>
          </w:tcPr>
          <w:p>
            <w:pPr>
              <w:pStyle w:val="TableText"/>
              <w:ind w:left="204"/>
              <w:spacing w:before="278"/>
              <w:rPr>
                <w:sz w:val="19"/>
                <w:szCs w:val="19"/>
              </w:rPr>
            </w:pPr>
            <w:r>
              <w:rPr>
                <w:sz w:val="19"/>
                <w:szCs w:val="19"/>
              </w:rPr>
              <w:t>8</w:t>
            </w:r>
          </w:p>
        </w:tc>
        <w:tc>
          <w:tcPr>
            <w:tcW w:w="1888" w:type="dxa"/>
            <w:vAlign w:val="top"/>
          </w:tcPr>
          <w:p>
            <w:pPr>
              <w:pStyle w:val="TableText"/>
              <w:ind w:left="10" w:right="28" w:firstLine="10"/>
              <w:spacing w:before="109" w:line="274" w:lineRule="auto"/>
              <w:rPr>
                <w:sz w:val="19"/>
                <w:szCs w:val="19"/>
              </w:rPr>
            </w:pPr>
            <w:r>
              <w:rPr>
                <w:sz w:val="19"/>
                <w:szCs w:val="19"/>
              </w:rPr>
              <w:t>DU</w:t>
            </w:r>
            <w:r>
              <w:rPr>
                <w:sz w:val="19"/>
                <w:szCs w:val="19"/>
                <w:spacing w:val="-54"/>
              </w:rPr>
              <w:t xml:space="preserve"> </w:t>
            </w:r>
            <w:r>
              <w:rPr>
                <w:sz w:val="19"/>
                <w:szCs w:val="19"/>
              </w:rPr>
              <w:t>T</w:t>
            </w:r>
            <w:r>
              <w:rPr>
                <w:sz w:val="19"/>
                <w:szCs w:val="19"/>
                <w:spacing w:val="38"/>
              </w:rPr>
              <w:t>对步骤6的转数</w:t>
            </w:r>
            <w:r>
              <w:rPr>
                <w:sz w:val="19"/>
                <w:szCs w:val="19"/>
              </w:rPr>
              <w:t xml:space="preserve"> </w:t>
            </w:r>
            <w:r>
              <w:rPr>
                <w:sz w:val="19"/>
                <w:szCs w:val="19"/>
                <w:spacing w:val="-1"/>
              </w:rPr>
              <w:t>试验获得的点燃数</w:t>
            </w:r>
          </w:p>
        </w:tc>
        <w:tc>
          <w:tcPr>
            <w:tcW w:w="2257" w:type="dxa"/>
            <w:vAlign w:val="top"/>
          </w:tcPr>
          <w:p>
            <w:pPr>
              <w:spacing w:line="246" w:lineRule="auto"/>
              <w:rPr>
                <w:rFonts w:ascii="Arial"/>
                <w:sz w:val="21"/>
              </w:rPr>
            </w:pPr>
            <w:r/>
          </w:p>
          <w:p>
            <w:pPr>
              <w:pStyle w:val="TableText"/>
              <w:ind w:left="1022"/>
              <w:spacing w:before="62" w:line="182" w:lineRule="auto"/>
              <w:rPr>
                <w:sz w:val="19"/>
                <w:szCs w:val="19"/>
              </w:rPr>
            </w:pPr>
            <w:r>
              <w:rPr>
                <w:sz w:val="19"/>
                <w:szCs w:val="19"/>
                <w:spacing w:val="-1"/>
              </w:rPr>
              <w:t>Nx</w:t>
            </w:r>
          </w:p>
        </w:tc>
        <w:tc>
          <w:tcPr>
            <w:tcW w:w="2258" w:type="dxa"/>
            <w:vAlign w:val="top"/>
          </w:tcPr>
          <w:p>
            <w:pPr>
              <w:pStyle w:val="TableText"/>
              <w:ind w:left="1025"/>
              <w:spacing w:before="286" w:line="182" w:lineRule="auto"/>
              <w:rPr>
                <w:sz w:val="19"/>
                <w:szCs w:val="19"/>
              </w:rPr>
            </w:pPr>
            <w:r>
              <w:rPr>
                <w:sz w:val="19"/>
                <w:szCs w:val="19"/>
                <w:spacing w:val="-1"/>
              </w:rPr>
              <w:t>Ny</w:t>
            </w:r>
          </w:p>
        </w:tc>
        <w:tc>
          <w:tcPr>
            <w:tcW w:w="2282" w:type="dxa"/>
            <w:vAlign w:val="top"/>
          </w:tcPr>
          <w:p>
            <w:pPr>
              <w:spacing w:line="246" w:lineRule="auto"/>
              <w:rPr>
                <w:rFonts w:ascii="Arial"/>
                <w:sz w:val="21"/>
              </w:rPr>
            </w:pPr>
            <w:r/>
          </w:p>
          <w:p>
            <w:pPr>
              <w:pStyle w:val="TableText"/>
              <w:ind w:left="1037"/>
              <w:spacing w:before="62" w:line="182" w:lineRule="auto"/>
              <w:rPr>
                <w:sz w:val="19"/>
                <w:szCs w:val="19"/>
              </w:rPr>
            </w:pPr>
            <w:r>
              <w:rPr>
                <w:sz w:val="19"/>
                <w:szCs w:val="19"/>
                <w:spacing w:val="-1"/>
              </w:rPr>
              <w:t>Nz</w:t>
            </w:r>
          </w:p>
        </w:tc>
      </w:tr>
      <w:tr>
        <w:trPr>
          <w:trHeight w:val="719" w:hRule="atLeast"/>
        </w:trPr>
        <w:tc>
          <w:tcPr>
            <w:tcW w:w="534" w:type="dxa"/>
            <w:vAlign w:val="top"/>
          </w:tcPr>
          <w:p>
            <w:pPr>
              <w:pStyle w:val="TableText"/>
              <w:ind w:left="204"/>
              <w:spacing w:before="289"/>
              <w:rPr>
                <w:sz w:val="19"/>
                <w:szCs w:val="19"/>
              </w:rPr>
            </w:pPr>
            <w:r>
              <w:rPr>
                <w:sz w:val="19"/>
                <w:szCs w:val="19"/>
              </w:rPr>
              <w:t>9</w:t>
            </w:r>
          </w:p>
        </w:tc>
        <w:tc>
          <w:tcPr>
            <w:tcW w:w="1888" w:type="dxa"/>
            <w:vAlign w:val="top"/>
          </w:tcPr>
          <w:p>
            <w:pPr>
              <w:pStyle w:val="TableText"/>
              <w:ind w:left="29" w:hanging="19"/>
              <w:spacing w:before="119" w:line="265" w:lineRule="auto"/>
              <w:rPr>
                <w:sz w:val="19"/>
                <w:szCs w:val="19"/>
              </w:rPr>
            </w:pPr>
            <w:r>
              <w:rPr>
                <w:sz w:val="19"/>
                <w:szCs w:val="19"/>
                <w:spacing w:val="-4"/>
              </w:rPr>
              <w:t>获得的基于每个火花的</w:t>
            </w:r>
            <w:r>
              <w:rPr>
                <w:sz w:val="19"/>
                <w:szCs w:val="19"/>
                <w:spacing w:val="6"/>
              </w:rPr>
              <w:t xml:space="preserve"> </w:t>
            </w:r>
            <w:r>
              <w:rPr>
                <w:sz w:val="19"/>
                <w:szCs w:val="19"/>
                <w:spacing w:val="-1"/>
              </w:rPr>
              <w:t>点燃数的概率</w:t>
            </w:r>
          </w:p>
        </w:tc>
        <w:tc>
          <w:tcPr>
            <w:tcW w:w="2257" w:type="dxa"/>
            <w:vAlign w:val="top"/>
          </w:tcPr>
          <w:p>
            <w:pPr>
              <w:ind w:firstLine="673"/>
              <w:spacing w:before="153" w:line="429" w:lineRule="exact"/>
              <w:rPr/>
            </w:pPr>
            <w:r>
              <w:rPr>
                <w:position w:val="-8"/>
              </w:rPr>
              <w:drawing>
                <wp:inline distT="0" distB="0" distL="0" distR="0">
                  <wp:extent cx="590522" cy="272998"/>
                  <wp:effectExtent l="0" t="0" r="0" b="0"/>
                  <wp:docPr id="128" name="IM 128"/>
                  <wp:cNvGraphicFramePr/>
                  <a:graphic>
                    <a:graphicData uri="http://schemas.openxmlformats.org/drawingml/2006/picture">
                      <pic:pic>
                        <pic:nvPicPr>
                          <pic:cNvPr id="128" name="IM 128"/>
                          <pic:cNvPicPr/>
                        </pic:nvPicPr>
                        <pic:blipFill>
                          <a:blip r:embed="rId284"/>
                          <a:stretch>
                            <a:fillRect/>
                          </a:stretch>
                        </pic:blipFill>
                        <pic:spPr>
                          <a:xfrm rot="0">
                            <a:off x="0" y="0"/>
                            <a:ext cx="590522" cy="272998"/>
                          </a:xfrm>
                          <a:prstGeom prst="rect">
                            <a:avLst/>
                          </a:prstGeom>
                        </pic:spPr>
                      </pic:pic>
                    </a:graphicData>
                  </a:graphic>
                </wp:inline>
              </w:drawing>
            </w:r>
          </w:p>
        </w:tc>
        <w:tc>
          <w:tcPr>
            <w:tcW w:w="2258" w:type="dxa"/>
            <w:vAlign w:val="top"/>
          </w:tcPr>
          <w:p>
            <w:pPr>
              <w:ind w:firstLine="725"/>
              <w:spacing w:before="173" w:line="409" w:lineRule="exact"/>
              <w:rPr/>
            </w:pPr>
            <w:r>
              <w:rPr>
                <w:position w:val="-8"/>
              </w:rPr>
              <w:drawing>
                <wp:inline distT="0" distB="0" distL="0" distR="0">
                  <wp:extent cx="533424" cy="260288"/>
                  <wp:effectExtent l="0" t="0" r="0" b="0"/>
                  <wp:docPr id="130" name="IM 130"/>
                  <wp:cNvGraphicFramePr/>
                  <a:graphic>
                    <a:graphicData uri="http://schemas.openxmlformats.org/drawingml/2006/picture">
                      <pic:pic>
                        <pic:nvPicPr>
                          <pic:cNvPr id="130" name="IM 130"/>
                          <pic:cNvPicPr/>
                        </pic:nvPicPr>
                        <pic:blipFill>
                          <a:blip r:embed="rId285"/>
                          <a:stretch>
                            <a:fillRect/>
                          </a:stretch>
                        </pic:blipFill>
                        <pic:spPr>
                          <a:xfrm rot="0">
                            <a:off x="0" y="0"/>
                            <a:ext cx="533424" cy="260288"/>
                          </a:xfrm>
                          <a:prstGeom prst="rect">
                            <a:avLst/>
                          </a:prstGeom>
                        </pic:spPr>
                      </pic:pic>
                    </a:graphicData>
                  </a:graphic>
                </wp:inline>
              </w:drawing>
            </w:r>
          </w:p>
        </w:tc>
        <w:tc>
          <w:tcPr>
            <w:tcW w:w="2282" w:type="dxa"/>
            <w:vAlign w:val="top"/>
          </w:tcPr>
          <w:p>
            <w:pPr>
              <w:ind w:firstLine="827"/>
              <w:spacing w:before="192" w:line="351" w:lineRule="exact"/>
              <w:rPr/>
            </w:pPr>
            <w:r>
              <w:rPr>
                <w:position w:val="-7"/>
              </w:rPr>
              <w:drawing>
                <wp:inline distT="0" distB="0" distL="0" distR="0">
                  <wp:extent cx="400563" cy="223362"/>
                  <wp:effectExtent l="0" t="0" r="0" b="0"/>
                  <wp:docPr id="132" name="IM 132"/>
                  <wp:cNvGraphicFramePr/>
                  <a:graphic>
                    <a:graphicData uri="http://schemas.openxmlformats.org/drawingml/2006/picture">
                      <pic:pic>
                        <pic:nvPicPr>
                          <pic:cNvPr id="132" name="IM 132"/>
                          <pic:cNvPicPr/>
                        </pic:nvPicPr>
                        <pic:blipFill>
                          <a:blip r:embed="rId286"/>
                          <a:stretch>
                            <a:fillRect/>
                          </a:stretch>
                        </pic:blipFill>
                        <pic:spPr>
                          <a:xfrm rot="0">
                            <a:off x="0" y="0"/>
                            <a:ext cx="400563" cy="223362"/>
                          </a:xfrm>
                          <a:prstGeom prst="rect">
                            <a:avLst/>
                          </a:prstGeom>
                        </pic:spPr>
                      </pic:pic>
                    </a:graphicData>
                  </a:graphic>
                </wp:inline>
              </w:drawing>
            </w:r>
          </w:p>
        </w:tc>
      </w:tr>
      <w:tr>
        <w:trPr>
          <w:trHeight w:val="709" w:hRule="atLeast"/>
        </w:trPr>
        <w:tc>
          <w:tcPr>
            <w:tcW w:w="534" w:type="dxa"/>
            <w:vAlign w:val="top"/>
          </w:tcPr>
          <w:p>
            <w:pPr>
              <w:pStyle w:val="TableText"/>
              <w:ind w:left="164"/>
              <w:spacing w:before="280"/>
              <w:rPr>
                <w:sz w:val="19"/>
                <w:szCs w:val="19"/>
              </w:rPr>
            </w:pPr>
            <w:r>
              <w:rPr>
                <w:sz w:val="19"/>
                <w:szCs w:val="19"/>
                <w:spacing w:val="-6"/>
              </w:rPr>
              <w:t>10</w:t>
            </w:r>
          </w:p>
        </w:tc>
        <w:tc>
          <w:tcPr>
            <w:tcW w:w="1888" w:type="dxa"/>
            <w:vAlign w:val="top"/>
          </w:tcPr>
          <w:p>
            <w:pPr>
              <w:pStyle w:val="TableText"/>
              <w:ind w:left="10"/>
              <w:spacing w:before="261" w:line="219" w:lineRule="auto"/>
              <w:rPr>
                <w:sz w:val="19"/>
                <w:szCs w:val="19"/>
              </w:rPr>
            </w:pPr>
            <w:r>
              <w:rPr>
                <w:sz w:val="19"/>
                <w:szCs w:val="19"/>
                <w:spacing w:val="1"/>
              </w:rPr>
              <w:t>可能的符合性结果</w:t>
            </w:r>
          </w:p>
        </w:tc>
        <w:tc>
          <w:tcPr>
            <w:tcW w:w="6797" w:type="dxa"/>
            <w:vAlign w:val="top"/>
            <w:gridSpan w:val="3"/>
          </w:tcPr>
          <w:p>
            <w:pPr>
              <w:pStyle w:val="TableText"/>
              <w:ind w:left="822"/>
              <w:spacing w:before="257" w:line="215" w:lineRule="auto"/>
              <w:rPr>
                <w:sz w:val="19"/>
                <w:szCs w:val="19"/>
              </w:rPr>
            </w:pPr>
            <w:r>
              <w:rPr>
                <w:sz w:val="19"/>
                <w:szCs w:val="19"/>
              </w:rPr>
              <w:t>如果Px=0或Py=0或Pz=0,DUT通过。如果都不为0,则继续步骤11</w:t>
            </w:r>
          </w:p>
        </w:tc>
      </w:tr>
      <w:tr>
        <w:trPr>
          <w:trHeight w:val="1438" w:hRule="atLeast"/>
        </w:trPr>
        <w:tc>
          <w:tcPr>
            <w:tcW w:w="534" w:type="dxa"/>
            <w:vAlign w:val="top"/>
          </w:tcPr>
          <w:p>
            <w:pPr>
              <w:spacing w:line="293" w:lineRule="auto"/>
              <w:rPr>
                <w:rFonts w:ascii="Arial"/>
                <w:sz w:val="21"/>
              </w:rPr>
            </w:pPr>
            <w:r/>
          </w:p>
          <w:p>
            <w:pPr>
              <w:spacing w:line="293" w:lineRule="auto"/>
              <w:rPr>
                <w:rFonts w:ascii="Arial"/>
                <w:sz w:val="21"/>
              </w:rPr>
            </w:pPr>
            <w:r/>
          </w:p>
          <w:p>
            <w:pPr>
              <w:pStyle w:val="TableText"/>
              <w:ind w:left="164"/>
              <w:spacing w:before="62" w:line="241" w:lineRule="auto"/>
              <w:rPr>
                <w:sz w:val="19"/>
                <w:szCs w:val="19"/>
              </w:rPr>
            </w:pPr>
            <w:r>
              <w:rPr>
                <w:sz w:val="19"/>
                <w:szCs w:val="19"/>
                <w:spacing w:val="-6"/>
              </w:rPr>
              <w:t>11</w:t>
            </w:r>
          </w:p>
        </w:tc>
        <w:tc>
          <w:tcPr>
            <w:tcW w:w="1888" w:type="dxa"/>
            <w:vAlign w:val="top"/>
          </w:tcPr>
          <w:p>
            <w:pPr>
              <w:pStyle w:val="TableText"/>
              <w:ind w:left="10" w:right="29" w:firstLine="20"/>
              <w:spacing w:before="192" w:line="286" w:lineRule="auto"/>
              <w:jc w:val="both"/>
              <w:rPr>
                <w:sz w:val="19"/>
                <w:szCs w:val="19"/>
              </w:rPr>
            </w:pPr>
            <w:r>
              <w:rPr>
                <w:sz w:val="19"/>
                <w:szCs w:val="19"/>
                <w:spacing w:val="-2"/>
              </w:rPr>
              <w:t>简单电路(由实验室电</w:t>
            </w:r>
            <w:r>
              <w:rPr>
                <w:sz w:val="19"/>
                <w:szCs w:val="19"/>
                <w:spacing w:val="7"/>
              </w:rPr>
              <w:t xml:space="preserve"> </w:t>
            </w:r>
            <w:r>
              <w:rPr>
                <w:sz w:val="19"/>
                <w:szCs w:val="19"/>
                <w:spacing w:val="1"/>
              </w:rPr>
              <w:t>源和限流电阻构成)按</w:t>
            </w:r>
            <w:r>
              <w:rPr>
                <w:sz w:val="19"/>
                <w:szCs w:val="19"/>
                <w:spacing w:val="2"/>
              </w:rPr>
              <w:t xml:space="preserve"> </w:t>
            </w:r>
            <w:r>
              <w:rPr>
                <w:sz w:val="19"/>
                <w:szCs w:val="19"/>
                <w:spacing w:val="3"/>
              </w:rPr>
              <w:t>步骤8试验，获得的点</w:t>
            </w:r>
            <w:r>
              <w:rPr>
                <w:sz w:val="19"/>
                <w:szCs w:val="19"/>
                <w:spacing w:val="1"/>
              </w:rPr>
              <w:t xml:space="preserve"> </w:t>
            </w:r>
            <w:r>
              <w:rPr>
                <w:sz w:val="19"/>
                <w:szCs w:val="19"/>
                <w:spacing w:val="-3"/>
              </w:rPr>
              <w:t>燃数</w:t>
            </w:r>
          </w:p>
        </w:tc>
        <w:tc>
          <w:tcPr>
            <w:tcW w:w="2257" w:type="dxa"/>
            <w:vAlign w:val="top"/>
          </w:tcPr>
          <w:p>
            <w:pPr>
              <w:spacing w:line="308" w:lineRule="auto"/>
              <w:rPr>
                <w:rFonts w:ascii="Arial"/>
                <w:sz w:val="21"/>
              </w:rPr>
            </w:pPr>
            <w:r/>
          </w:p>
          <w:p>
            <w:pPr>
              <w:spacing w:line="309" w:lineRule="auto"/>
              <w:rPr>
                <w:rFonts w:ascii="Arial"/>
                <w:sz w:val="21"/>
              </w:rPr>
            </w:pPr>
            <w:r/>
          </w:p>
          <w:p>
            <w:pPr>
              <w:pStyle w:val="TableText"/>
              <w:ind w:left="1022"/>
              <w:spacing w:before="61" w:line="182" w:lineRule="auto"/>
              <w:rPr>
                <w:sz w:val="19"/>
                <w:szCs w:val="19"/>
              </w:rPr>
            </w:pPr>
            <w:r>
              <w:rPr>
                <w:sz w:val="19"/>
                <w:szCs w:val="19"/>
                <w:spacing w:val="-1"/>
              </w:rPr>
              <w:t>Na</w:t>
            </w:r>
          </w:p>
        </w:tc>
        <w:tc>
          <w:tcPr>
            <w:tcW w:w="2258" w:type="dxa"/>
            <w:vAlign w:val="top"/>
          </w:tcPr>
          <w:p>
            <w:pPr>
              <w:spacing w:line="305" w:lineRule="auto"/>
              <w:rPr>
                <w:rFonts w:ascii="Arial"/>
                <w:sz w:val="21"/>
              </w:rPr>
            </w:pPr>
            <w:r/>
          </w:p>
          <w:p>
            <w:pPr>
              <w:spacing w:line="306" w:lineRule="auto"/>
              <w:rPr>
                <w:rFonts w:ascii="Arial"/>
                <w:sz w:val="21"/>
              </w:rPr>
            </w:pPr>
            <w:r/>
          </w:p>
          <w:p>
            <w:pPr>
              <w:pStyle w:val="TableText"/>
              <w:ind w:left="1025"/>
              <w:spacing w:before="61" w:line="188" w:lineRule="auto"/>
              <w:rPr>
                <w:sz w:val="19"/>
                <w:szCs w:val="19"/>
              </w:rPr>
            </w:pPr>
            <w:r>
              <w:rPr>
                <w:sz w:val="19"/>
                <w:szCs w:val="19"/>
                <w:spacing w:val="-1"/>
              </w:rPr>
              <w:t>Nb</w:t>
            </w:r>
          </w:p>
        </w:tc>
        <w:tc>
          <w:tcPr>
            <w:tcW w:w="2282" w:type="dxa"/>
            <w:vAlign w:val="top"/>
          </w:tcPr>
          <w:p>
            <w:pPr>
              <w:spacing w:line="308" w:lineRule="auto"/>
              <w:rPr>
                <w:rFonts w:ascii="Arial"/>
                <w:sz w:val="21"/>
              </w:rPr>
            </w:pPr>
            <w:r/>
          </w:p>
          <w:p>
            <w:pPr>
              <w:spacing w:line="309" w:lineRule="auto"/>
              <w:rPr>
                <w:rFonts w:ascii="Arial"/>
                <w:sz w:val="21"/>
              </w:rPr>
            </w:pPr>
            <w:r/>
          </w:p>
          <w:p>
            <w:pPr>
              <w:pStyle w:val="TableText"/>
              <w:ind w:left="1037"/>
              <w:spacing w:before="61" w:line="182" w:lineRule="auto"/>
              <w:rPr>
                <w:sz w:val="19"/>
                <w:szCs w:val="19"/>
              </w:rPr>
            </w:pPr>
            <w:r>
              <w:rPr>
                <w:sz w:val="19"/>
                <w:szCs w:val="19"/>
                <w:spacing w:val="-1"/>
              </w:rPr>
              <w:t>Nc</w:t>
            </w:r>
          </w:p>
        </w:tc>
      </w:tr>
      <w:tr>
        <w:trPr>
          <w:trHeight w:val="719" w:hRule="atLeast"/>
        </w:trPr>
        <w:tc>
          <w:tcPr>
            <w:tcW w:w="534" w:type="dxa"/>
            <w:vAlign w:val="top"/>
          </w:tcPr>
          <w:p>
            <w:pPr>
              <w:pStyle w:val="TableText"/>
              <w:ind w:left="164"/>
              <w:spacing w:before="293" w:line="241" w:lineRule="auto"/>
              <w:rPr>
                <w:sz w:val="19"/>
                <w:szCs w:val="19"/>
              </w:rPr>
            </w:pPr>
            <w:r>
              <w:rPr>
                <w:sz w:val="19"/>
                <w:szCs w:val="19"/>
                <w:spacing w:val="-6"/>
              </w:rPr>
              <w:t>12</w:t>
            </w:r>
          </w:p>
        </w:tc>
        <w:tc>
          <w:tcPr>
            <w:tcW w:w="1888" w:type="dxa"/>
            <w:vAlign w:val="top"/>
          </w:tcPr>
          <w:p>
            <w:pPr>
              <w:pStyle w:val="TableText"/>
              <w:ind w:left="10"/>
              <w:spacing w:before="113" w:line="285" w:lineRule="auto"/>
              <w:rPr>
                <w:sz w:val="19"/>
                <w:szCs w:val="19"/>
              </w:rPr>
            </w:pPr>
            <w:r>
              <w:rPr>
                <w:sz w:val="19"/>
                <w:szCs w:val="19"/>
                <w:spacing w:val="-4"/>
              </w:rPr>
              <w:t>获得的简单电路基于每</w:t>
            </w:r>
            <w:r>
              <w:rPr>
                <w:sz w:val="19"/>
                <w:szCs w:val="19"/>
                <w:spacing w:val="5"/>
              </w:rPr>
              <w:t xml:space="preserve"> </w:t>
            </w:r>
            <w:r>
              <w:rPr>
                <w:sz w:val="19"/>
                <w:szCs w:val="19"/>
                <w:spacing w:val="-4"/>
              </w:rPr>
              <w:t>个火花的点燃数的概率</w:t>
            </w:r>
          </w:p>
        </w:tc>
        <w:tc>
          <w:tcPr>
            <w:tcW w:w="2257" w:type="dxa"/>
            <w:vAlign w:val="top"/>
          </w:tcPr>
          <w:p>
            <w:pPr>
              <w:ind w:firstLine="673"/>
              <w:spacing w:before="166" w:line="410" w:lineRule="exact"/>
              <w:rPr/>
            </w:pPr>
            <w:r>
              <w:rPr>
                <w:position w:val="-8"/>
              </w:rPr>
              <w:drawing>
                <wp:inline distT="0" distB="0" distL="0" distR="0">
                  <wp:extent cx="590522" cy="260395"/>
                  <wp:effectExtent l="0" t="0" r="0" b="0"/>
                  <wp:docPr id="134" name="IM 134"/>
                  <wp:cNvGraphicFramePr/>
                  <a:graphic>
                    <a:graphicData uri="http://schemas.openxmlformats.org/drawingml/2006/picture">
                      <pic:pic>
                        <pic:nvPicPr>
                          <pic:cNvPr id="134" name="IM 134"/>
                          <pic:cNvPicPr/>
                        </pic:nvPicPr>
                        <pic:blipFill>
                          <a:blip r:embed="rId287"/>
                          <a:stretch>
                            <a:fillRect/>
                          </a:stretch>
                        </pic:blipFill>
                        <pic:spPr>
                          <a:xfrm rot="0">
                            <a:off x="0" y="0"/>
                            <a:ext cx="590522" cy="260395"/>
                          </a:xfrm>
                          <a:prstGeom prst="rect">
                            <a:avLst/>
                          </a:prstGeom>
                        </pic:spPr>
                      </pic:pic>
                    </a:graphicData>
                  </a:graphic>
                </wp:inline>
              </w:drawing>
            </w:r>
          </w:p>
        </w:tc>
        <w:tc>
          <w:tcPr>
            <w:tcW w:w="2258" w:type="dxa"/>
            <w:vAlign w:val="top"/>
          </w:tcPr>
          <w:p>
            <w:pPr>
              <w:ind w:firstLine="725"/>
              <w:spacing w:before="166" w:line="421" w:lineRule="exact"/>
              <w:rPr/>
            </w:pPr>
            <w:r>
              <w:rPr>
                <w:position w:val="-8"/>
              </w:rPr>
              <w:drawing>
                <wp:inline distT="0" distB="0" distL="0" distR="0">
                  <wp:extent cx="546064" cy="266803"/>
                  <wp:effectExtent l="0" t="0" r="0" b="0"/>
                  <wp:docPr id="136" name="IM 136"/>
                  <wp:cNvGraphicFramePr/>
                  <a:graphic>
                    <a:graphicData uri="http://schemas.openxmlformats.org/drawingml/2006/picture">
                      <pic:pic>
                        <pic:nvPicPr>
                          <pic:cNvPr id="136" name="IM 136"/>
                          <pic:cNvPicPr/>
                        </pic:nvPicPr>
                        <pic:blipFill>
                          <a:blip r:embed="rId288"/>
                          <a:stretch>
                            <a:fillRect/>
                          </a:stretch>
                        </pic:blipFill>
                        <pic:spPr>
                          <a:xfrm rot="0">
                            <a:off x="0" y="0"/>
                            <a:ext cx="546064" cy="266803"/>
                          </a:xfrm>
                          <a:prstGeom prst="rect">
                            <a:avLst/>
                          </a:prstGeom>
                        </pic:spPr>
                      </pic:pic>
                    </a:graphicData>
                  </a:graphic>
                </wp:inline>
              </w:drawing>
            </w:r>
          </w:p>
        </w:tc>
        <w:tc>
          <w:tcPr>
            <w:tcW w:w="2282" w:type="dxa"/>
            <w:vAlign w:val="top"/>
          </w:tcPr>
          <w:p>
            <w:pPr>
              <w:ind w:firstLine="817"/>
              <w:spacing w:before="176" w:line="391" w:lineRule="exact"/>
              <w:rPr/>
            </w:pPr>
            <w:r>
              <w:rPr>
                <w:position w:val="-7"/>
              </w:rPr>
              <w:drawing>
                <wp:inline distT="0" distB="0" distL="0" distR="0">
                  <wp:extent cx="425475" cy="247685"/>
                  <wp:effectExtent l="0" t="0" r="0" b="0"/>
                  <wp:docPr id="138" name="IM 138"/>
                  <wp:cNvGraphicFramePr/>
                  <a:graphic>
                    <a:graphicData uri="http://schemas.openxmlformats.org/drawingml/2006/picture">
                      <pic:pic>
                        <pic:nvPicPr>
                          <pic:cNvPr id="138" name="IM 138"/>
                          <pic:cNvPicPr/>
                        </pic:nvPicPr>
                        <pic:blipFill>
                          <a:blip r:embed="rId289"/>
                          <a:stretch>
                            <a:fillRect/>
                          </a:stretch>
                        </pic:blipFill>
                        <pic:spPr>
                          <a:xfrm rot="0">
                            <a:off x="0" y="0"/>
                            <a:ext cx="425475" cy="247685"/>
                          </a:xfrm>
                          <a:prstGeom prst="rect">
                            <a:avLst/>
                          </a:prstGeom>
                        </pic:spPr>
                      </pic:pic>
                    </a:graphicData>
                  </a:graphic>
                </wp:inline>
              </w:drawing>
            </w:r>
          </w:p>
        </w:tc>
      </w:tr>
      <w:tr>
        <w:trPr>
          <w:trHeight w:val="1802" w:hRule="atLeast"/>
        </w:trPr>
        <w:tc>
          <w:tcPr>
            <w:tcW w:w="534" w:type="dxa"/>
            <w:vAlign w:val="top"/>
          </w:tcPr>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164"/>
              <w:spacing w:before="62"/>
              <w:rPr>
                <w:sz w:val="19"/>
                <w:szCs w:val="19"/>
              </w:rPr>
            </w:pPr>
            <w:r>
              <w:rPr>
                <w:sz w:val="19"/>
                <w:szCs w:val="19"/>
                <w:spacing w:val="-6"/>
              </w:rPr>
              <w:t>13</w:t>
            </w:r>
          </w:p>
        </w:tc>
        <w:tc>
          <w:tcPr>
            <w:tcW w:w="1888" w:type="dxa"/>
            <w:vAlign w:val="top"/>
          </w:tcPr>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91"/>
              <w:spacing w:before="62" w:line="219" w:lineRule="auto"/>
              <w:rPr>
                <w:sz w:val="19"/>
                <w:szCs w:val="19"/>
              </w:rPr>
            </w:pPr>
            <w:r>
              <w:rPr>
                <w:sz w:val="19"/>
                <w:szCs w:val="19"/>
                <w:spacing w:val="-2"/>
              </w:rPr>
              <w:t>符合性计算</w:t>
            </w:r>
          </w:p>
        </w:tc>
        <w:tc>
          <w:tcPr>
            <w:tcW w:w="6797" w:type="dxa"/>
            <w:vAlign w:val="top"/>
            <w:gridSpan w:val="3"/>
          </w:tcPr>
          <w:p>
            <w:pPr>
              <w:pStyle w:val="TableText"/>
              <w:ind w:left="2202" w:right="2069" w:hanging="49"/>
              <w:spacing w:before="124" w:line="266" w:lineRule="auto"/>
              <w:rPr>
                <w:sz w:val="19"/>
                <w:szCs w:val="19"/>
              </w:rPr>
            </w:pPr>
            <w:r>
              <w:rPr>
                <w:sz w:val="19"/>
                <w:szCs w:val="19"/>
                <w:spacing w:val="-1"/>
              </w:rPr>
              <w:t>如果符合以下条件，DUT通过：</w:t>
            </w:r>
            <w:r>
              <w:rPr>
                <w:sz w:val="19"/>
                <w:szCs w:val="19"/>
                <w:spacing w:val="13"/>
              </w:rPr>
              <w:t xml:space="preserve"> </w:t>
            </w:r>
            <w:r>
              <w:rPr>
                <w:sz w:val="19"/>
                <w:szCs w:val="19"/>
              </w:rPr>
              <w:t>(lg Px)≤(lg Pa),或Px</w:t>
            </w:r>
            <w:r>
              <w:rPr>
                <w:sz w:val="19"/>
                <w:szCs w:val="19"/>
                <w:spacing w:val="-1"/>
              </w:rPr>
              <w:t>≤Pa</w:t>
            </w:r>
          </w:p>
          <w:p>
            <w:pPr>
              <w:ind w:firstLine="1693"/>
              <w:spacing w:before="55" w:line="370" w:lineRule="exact"/>
              <w:rPr/>
            </w:pPr>
            <w:r>
              <w:rPr>
                <w:position w:val="-7"/>
              </w:rPr>
              <w:drawing>
                <wp:inline distT="0" distB="0" distL="0" distR="0">
                  <wp:extent cx="2171692" cy="234975"/>
                  <wp:effectExtent l="0" t="0" r="0" b="0"/>
                  <wp:docPr id="140" name="IM 140"/>
                  <wp:cNvGraphicFramePr/>
                  <a:graphic>
                    <a:graphicData uri="http://schemas.openxmlformats.org/drawingml/2006/picture">
                      <pic:pic>
                        <pic:nvPicPr>
                          <pic:cNvPr id="140" name="IM 140"/>
                          <pic:cNvPicPr/>
                        </pic:nvPicPr>
                        <pic:blipFill>
                          <a:blip r:embed="rId290"/>
                          <a:stretch>
                            <a:fillRect/>
                          </a:stretch>
                        </pic:blipFill>
                        <pic:spPr>
                          <a:xfrm rot="0">
                            <a:off x="0" y="0"/>
                            <a:ext cx="2171692" cy="234975"/>
                          </a:xfrm>
                          <a:prstGeom prst="rect">
                            <a:avLst/>
                          </a:prstGeom>
                        </pic:spPr>
                      </pic:pic>
                    </a:graphicData>
                  </a:graphic>
                </wp:inline>
              </w:drawing>
            </w:r>
          </w:p>
          <w:p>
            <w:pPr>
              <w:ind w:firstLine="1162"/>
              <w:spacing w:before="139" w:line="460" w:lineRule="exact"/>
              <w:rPr/>
            </w:pPr>
            <w:r>
              <w:rPr>
                <w:position w:val="-9"/>
              </w:rPr>
              <w:drawing>
                <wp:inline distT="0" distB="0" distL="0" distR="0">
                  <wp:extent cx="2813066" cy="292117"/>
                  <wp:effectExtent l="0" t="0" r="0" b="0"/>
                  <wp:docPr id="142" name="IM 142"/>
                  <wp:cNvGraphicFramePr/>
                  <a:graphic>
                    <a:graphicData uri="http://schemas.openxmlformats.org/drawingml/2006/picture">
                      <pic:pic>
                        <pic:nvPicPr>
                          <pic:cNvPr id="142" name="IM 142"/>
                          <pic:cNvPicPr/>
                        </pic:nvPicPr>
                        <pic:blipFill>
                          <a:blip r:embed="rId291"/>
                          <a:stretch>
                            <a:fillRect/>
                          </a:stretch>
                        </pic:blipFill>
                        <pic:spPr>
                          <a:xfrm rot="0">
                            <a:off x="0" y="0"/>
                            <a:ext cx="2813066" cy="292117"/>
                          </a:xfrm>
                          <a:prstGeom prst="rect">
                            <a:avLst/>
                          </a:prstGeom>
                        </pic:spPr>
                      </pic:pic>
                    </a:graphicData>
                  </a:graphic>
                </wp:inline>
              </w:drawing>
            </w:r>
          </w:p>
        </w:tc>
      </w:tr>
    </w:tbl>
    <w:p>
      <w:pPr>
        <w:spacing w:line="376" w:lineRule="auto"/>
        <w:rPr>
          <w:rFonts w:ascii="Arial"/>
          <w:sz w:val="21"/>
        </w:rPr>
      </w:pPr>
      <w:r/>
    </w:p>
    <w:p>
      <w:pPr>
        <w:ind w:left="1294"/>
        <w:spacing w:before="62" w:line="221" w:lineRule="auto"/>
        <w:rPr>
          <w:rFonts w:ascii="SimHei" w:hAnsi="SimHei" w:eastAsia="SimHei" w:cs="SimHei"/>
          <w:sz w:val="19"/>
          <w:szCs w:val="19"/>
        </w:rPr>
      </w:pPr>
      <w:r>
        <w:rPr>
          <w:rFonts w:ascii="SimHei" w:hAnsi="SimHei" w:eastAsia="SimHei" w:cs="SimHei"/>
          <w:sz w:val="19"/>
          <w:szCs w:val="19"/>
          <w:spacing w:val="12"/>
        </w:rPr>
        <w:t>表</w:t>
      </w:r>
      <w:r>
        <w:rPr>
          <w:rFonts w:ascii="SimHei" w:hAnsi="SimHei" w:eastAsia="SimHei" w:cs="SimHei"/>
          <w:sz w:val="19"/>
          <w:szCs w:val="19"/>
          <w:spacing w:val="12"/>
        </w:rPr>
        <w:t xml:space="preserve"> </w:t>
      </w:r>
      <w:r>
        <w:rPr>
          <w:rFonts w:ascii="Arial" w:hAnsi="Arial" w:eastAsia="Arial" w:cs="Arial"/>
          <w:sz w:val="19"/>
          <w:szCs w:val="19"/>
          <w:spacing w:val="12"/>
        </w:rPr>
        <w:t>H.2    </w:t>
      </w:r>
      <w:r>
        <w:rPr>
          <w:rFonts w:ascii="SimHei" w:hAnsi="SimHei" w:eastAsia="SimHei" w:cs="SimHei"/>
          <w:sz w:val="19"/>
          <w:szCs w:val="19"/>
          <w:spacing w:val="12"/>
        </w:rPr>
        <w:t>可能用于表</w:t>
      </w:r>
      <w:r>
        <w:rPr>
          <w:rFonts w:ascii="SimHei" w:hAnsi="SimHei" w:eastAsia="SimHei" w:cs="SimHei"/>
          <w:sz w:val="19"/>
          <w:szCs w:val="19"/>
          <w:spacing w:val="-32"/>
        </w:rPr>
        <w:t xml:space="preserve"> </w:t>
      </w:r>
      <w:r>
        <w:rPr>
          <w:rFonts w:ascii="Arial" w:hAnsi="Arial" w:eastAsia="Arial" w:cs="Arial"/>
          <w:sz w:val="19"/>
          <w:szCs w:val="19"/>
          <w:spacing w:val="12"/>
        </w:rPr>
        <w:t>H.1  </w:t>
      </w:r>
      <w:r>
        <w:rPr>
          <w:rFonts w:ascii="SimHei" w:hAnsi="SimHei" w:eastAsia="SimHei" w:cs="SimHei"/>
          <w:sz w:val="19"/>
          <w:szCs w:val="19"/>
          <w:spacing w:val="12"/>
        </w:rPr>
        <w:t>中试验的几种爆炸性试验混合物提</w:t>
      </w:r>
      <w:r>
        <w:rPr>
          <w:rFonts w:ascii="SimHei" w:hAnsi="SimHei" w:eastAsia="SimHei" w:cs="SimHei"/>
          <w:sz w:val="19"/>
          <w:szCs w:val="19"/>
          <w:spacing w:val="11"/>
        </w:rPr>
        <w:t>供的安全系数</w:t>
      </w:r>
    </w:p>
    <w:p>
      <w:pPr>
        <w:rPr/>
      </w:pPr>
      <w:r/>
    </w:p>
    <w:tbl>
      <w:tblPr>
        <w:tblStyle w:val="TableNormal"/>
        <w:tblW w:w="921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34"/>
        <w:gridCol w:w="2158"/>
        <w:gridCol w:w="1438"/>
        <w:gridCol w:w="1268"/>
        <w:gridCol w:w="1259"/>
        <w:gridCol w:w="1269"/>
        <w:gridCol w:w="1284"/>
      </w:tblGrid>
      <w:tr>
        <w:trPr>
          <w:trHeight w:val="364" w:hRule="atLeast"/>
        </w:trPr>
        <w:tc>
          <w:tcPr>
            <w:tcW w:w="534" w:type="dxa"/>
            <w:vAlign w:val="top"/>
            <w:vMerge w:val="restart"/>
            <w:textDirection w:val="tbRlV"/>
            <w:tcBorders>
              <w:bottom w:val="nil"/>
            </w:tcBorders>
          </w:tcPr>
          <w:p>
            <w:pPr>
              <w:pStyle w:val="TableText"/>
              <w:ind w:left="85"/>
              <w:spacing w:before="189" w:line="199" w:lineRule="auto"/>
              <w:rPr/>
            </w:pPr>
            <w:r>
              <w:rPr/>
              <w:t>序</w:t>
            </w:r>
            <w:r>
              <w:rPr>
                <w:spacing w:val="84"/>
              </w:rPr>
              <w:t xml:space="preserve"> </w:t>
            </w:r>
            <w:r>
              <w:rPr/>
              <w:t>号</w:t>
            </w:r>
          </w:p>
        </w:tc>
        <w:tc>
          <w:tcPr>
            <w:tcW w:w="2158" w:type="dxa"/>
            <w:vAlign w:val="top"/>
            <w:vMerge w:val="restart"/>
            <w:tcBorders>
              <w:bottom w:val="nil"/>
            </w:tcBorders>
          </w:tcPr>
          <w:p>
            <w:pPr>
              <w:pStyle w:val="TableText"/>
              <w:ind w:left="350" w:right="93" w:hanging="269"/>
              <w:spacing w:before="100" w:line="309" w:lineRule="auto"/>
              <w:rPr/>
            </w:pPr>
            <w:r>
              <w:rPr>
                <w:spacing w:val="-1"/>
              </w:rPr>
              <w:t>爆炸性试验混合物的成分</w:t>
            </w:r>
            <w:r>
              <w:rPr>
                <w:spacing w:val="2"/>
              </w:rPr>
              <w:t xml:space="preserve"> </w:t>
            </w:r>
            <w:r>
              <w:rPr/>
              <w:t>空气中的体积分数</w:t>
            </w:r>
          </w:p>
        </w:tc>
        <w:tc>
          <w:tcPr>
            <w:tcW w:w="1438" w:type="dxa"/>
            <w:vAlign w:val="top"/>
            <w:vMerge w:val="restart"/>
            <w:tcBorders>
              <w:bottom w:val="nil"/>
            </w:tcBorders>
          </w:tcPr>
          <w:p>
            <w:pPr>
              <w:pStyle w:val="TableText"/>
              <w:ind w:left="83"/>
              <w:spacing w:before="122" w:line="219" w:lineRule="auto"/>
              <w:rPr/>
            </w:pPr>
            <w:r>
              <w:rPr>
                <w:spacing w:val="-1"/>
              </w:rPr>
              <w:t>标定电路的电流</w:t>
            </w:r>
          </w:p>
          <w:p>
            <w:pPr>
              <w:pStyle w:val="TableText"/>
              <w:ind w:left="623"/>
              <w:spacing w:before="131" w:line="184" w:lineRule="auto"/>
              <w:rPr/>
            </w:pPr>
            <w:r>
              <w:rPr>
                <w:spacing w:val="-1"/>
              </w:rPr>
              <w:t>mA</w:t>
            </w:r>
          </w:p>
        </w:tc>
        <w:tc>
          <w:tcPr>
            <w:tcW w:w="5080" w:type="dxa"/>
            <w:vAlign w:val="top"/>
            <w:gridSpan w:val="4"/>
          </w:tcPr>
          <w:p>
            <w:pPr>
              <w:pStyle w:val="TableText"/>
              <w:ind w:left="1185"/>
              <w:spacing w:before="92" w:line="219" w:lineRule="auto"/>
              <w:rPr/>
            </w:pPr>
            <w:r>
              <w:rPr/>
              <w:t>电气设备分类和再分类的安全系数</w:t>
            </w:r>
          </w:p>
        </w:tc>
      </w:tr>
      <w:tr>
        <w:trPr>
          <w:trHeight w:val="339" w:hRule="atLeast"/>
        </w:trPr>
        <w:tc>
          <w:tcPr>
            <w:tcW w:w="534" w:type="dxa"/>
            <w:vAlign w:val="top"/>
            <w:vMerge w:val="continue"/>
            <w:textDirection w:val="tbRlV"/>
            <w:tcBorders>
              <w:top w:val="nil"/>
            </w:tcBorders>
          </w:tcPr>
          <w:p>
            <w:pPr>
              <w:rPr>
                <w:rFonts w:ascii="Arial"/>
                <w:sz w:val="21"/>
              </w:rPr>
            </w:pPr>
            <w:r/>
          </w:p>
        </w:tc>
        <w:tc>
          <w:tcPr>
            <w:tcW w:w="2158" w:type="dxa"/>
            <w:vAlign w:val="top"/>
            <w:vMerge w:val="continue"/>
            <w:tcBorders>
              <w:top w:val="nil"/>
            </w:tcBorders>
          </w:tcPr>
          <w:p>
            <w:pPr>
              <w:rPr>
                <w:rFonts w:ascii="Arial"/>
                <w:sz w:val="21"/>
              </w:rPr>
            </w:pPr>
            <w:r/>
          </w:p>
        </w:tc>
        <w:tc>
          <w:tcPr>
            <w:tcW w:w="1438" w:type="dxa"/>
            <w:vAlign w:val="top"/>
            <w:vMerge w:val="continue"/>
            <w:tcBorders>
              <w:top w:val="nil"/>
            </w:tcBorders>
          </w:tcPr>
          <w:p>
            <w:pPr>
              <w:rPr>
                <w:rFonts w:ascii="Arial"/>
                <w:sz w:val="21"/>
              </w:rPr>
            </w:pPr>
            <w:r/>
          </w:p>
        </w:tc>
        <w:tc>
          <w:tcPr>
            <w:tcW w:w="1268" w:type="dxa"/>
            <w:vAlign w:val="top"/>
          </w:tcPr>
          <w:p>
            <w:pPr>
              <w:pStyle w:val="TableText"/>
              <w:ind w:left="585"/>
              <w:spacing w:before="95" w:line="239" w:lineRule="auto"/>
              <w:rPr/>
            </w:pPr>
            <w:r>
              <w:rPr/>
              <w:t>I</w:t>
            </w:r>
          </w:p>
        </w:tc>
        <w:tc>
          <w:tcPr>
            <w:tcW w:w="1259" w:type="dxa"/>
            <w:vAlign w:val="top"/>
          </w:tcPr>
          <w:p>
            <w:pPr>
              <w:pStyle w:val="TableText"/>
              <w:ind w:left="486"/>
              <w:spacing w:before="93" w:line="235" w:lineRule="auto"/>
              <w:rPr/>
            </w:pPr>
            <w:r>
              <w:rPr>
                <w:spacing w:val="-13"/>
              </w:rPr>
              <w:t>ⅡA</w:t>
            </w:r>
          </w:p>
        </w:tc>
        <w:tc>
          <w:tcPr>
            <w:tcW w:w="1269" w:type="dxa"/>
            <w:vAlign w:val="top"/>
          </w:tcPr>
          <w:p>
            <w:pPr>
              <w:pStyle w:val="TableText"/>
              <w:ind w:left="498"/>
              <w:spacing w:before="93" w:line="235" w:lineRule="auto"/>
              <w:rPr/>
            </w:pPr>
            <w:r>
              <w:rPr>
                <w:spacing w:val="-13"/>
              </w:rPr>
              <w:t>ⅡB</w:t>
            </w:r>
          </w:p>
        </w:tc>
        <w:tc>
          <w:tcPr>
            <w:tcW w:w="1284" w:type="dxa"/>
            <w:vAlign w:val="top"/>
          </w:tcPr>
          <w:p>
            <w:pPr>
              <w:pStyle w:val="TableText"/>
              <w:ind w:left="499"/>
              <w:spacing w:before="93" w:line="235" w:lineRule="auto"/>
              <w:rPr/>
            </w:pPr>
            <w:r>
              <w:rPr>
                <w:spacing w:val="-13"/>
              </w:rPr>
              <w:t>ⅡC</w:t>
            </w:r>
          </w:p>
        </w:tc>
      </w:tr>
      <w:tr>
        <w:trPr>
          <w:trHeight w:val="349" w:hRule="atLeast"/>
        </w:trPr>
        <w:tc>
          <w:tcPr>
            <w:tcW w:w="534" w:type="dxa"/>
            <w:vAlign w:val="top"/>
          </w:tcPr>
          <w:p>
            <w:pPr>
              <w:pStyle w:val="TableText"/>
              <w:ind w:left="214"/>
              <w:spacing w:before="106" w:line="238" w:lineRule="auto"/>
              <w:rPr/>
            </w:pPr>
            <w:r>
              <w:rPr/>
              <w:t>1</w:t>
            </w:r>
          </w:p>
        </w:tc>
        <w:tc>
          <w:tcPr>
            <w:tcW w:w="2158" w:type="dxa"/>
            <w:vAlign w:val="top"/>
          </w:tcPr>
          <w:p>
            <w:pPr>
              <w:pStyle w:val="TableText"/>
              <w:ind w:left="391"/>
              <w:spacing w:before="89" w:line="220" w:lineRule="auto"/>
              <w:rPr/>
            </w:pPr>
            <w:r>
              <w:rPr/>
              <w:t>(8.3±0.3)%甲烷</w:t>
            </w:r>
          </w:p>
        </w:tc>
        <w:tc>
          <w:tcPr>
            <w:tcW w:w="1438" w:type="dxa"/>
            <w:vAlign w:val="top"/>
          </w:tcPr>
          <w:p>
            <w:pPr>
              <w:pStyle w:val="TableText"/>
              <w:ind w:left="353"/>
              <w:spacing w:before="106" w:line="238" w:lineRule="auto"/>
              <w:rPr/>
            </w:pPr>
            <w:r>
              <w:rPr>
                <w:spacing w:val="-3"/>
              </w:rPr>
              <w:t>110～111</w:t>
            </w:r>
          </w:p>
        </w:tc>
        <w:tc>
          <w:tcPr>
            <w:tcW w:w="1268" w:type="dxa"/>
            <w:vAlign w:val="top"/>
          </w:tcPr>
          <w:p>
            <w:pPr>
              <w:pStyle w:val="TableText"/>
              <w:ind w:left="585"/>
              <w:spacing w:before="106" w:line="238" w:lineRule="auto"/>
              <w:rPr/>
            </w:pPr>
            <w:r>
              <w:rPr/>
              <w:t>1</w:t>
            </w:r>
          </w:p>
        </w:tc>
        <w:tc>
          <w:tcPr>
            <w:tcW w:w="1259" w:type="dxa"/>
            <w:vAlign w:val="top"/>
          </w:tcPr>
          <w:p>
            <w:pPr>
              <w:rPr>
                <w:rFonts w:ascii="Arial"/>
                <w:sz w:val="21"/>
              </w:rPr>
            </w:pPr>
            <w:r/>
          </w:p>
        </w:tc>
        <w:tc>
          <w:tcPr>
            <w:tcW w:w="1269" w:type="dxa"/>
            <w:vAlign w:val="top"/>
          </w:tcPr>
          <w:p>
            <w:pPr>
              <w:rPr>
                <w:rFonts w:ascii="Arial"/>
                <w:sz w:val="21"/>
              </w:rPr>
            </w:pPr>
            <w:r/>
          </w:p>
        </w:tc>
        <w:tc>
          <w:tcPr>
            <w:tcW w:w="1284" w:type="dxa"/>
            <w:vAlign w:val="top"/>
          </w:tcPr>
          <w:p>
            <w:pPr>
              <w:rPr>
                <w:rFonts w:ascii="Arial"/>
                <w:sz w:val="21"/>
              </w:rPr>
            </w:pPr>
            <w:r/>
          </w:p>
        </w:tc>
      </w:tr>
      <w:tr>
        <w:trPr>
          <w:trHeight w:val="359" w:hRule="atLeast"/>
        </w:trPr>
        <w:tc>
          <w:tcPr>
            <w:tcW w:w="534" w:type="dxa"/>
            <w:vAlign w:val="top"/>
          </w:tcPr>
          <w:p>
            <w:pPr>
              <w:pStyle w:val="TableText"/>
              <w:ind w:left="214"/>
              <w:spacing w:before="108" w:line="241" w:lineRule="auto"/>
              <w:rPr/>
            </w:pPr>
            <w:r>
              <w:rPr/>
              <w:t>2</w:t>
            </w:r>
          </w:p>
        </w:tc>
        <w:tc>
          <w:tcPr>
            <w:tcW w:w="2158" w:type="dxa"/>
            <w:vAlign w:val="top"/>
          </w:tcPr>
          <w:p>
            <w:pPr>
              <w:pStyle w:val="TableText"/>
              <w:ind w:left="301"/>
              <w:spacing w:before="90" w:line="220" w:lineRule="auto"/>
              <w:rPr/>
            </w:pPr>
            <w:r>
              <w:rPr/>
              <w:t>(5.25±0.25)%丙烷</w:t>
            </w:r>
          </w:p>
        </w:tc>
        <w:tc>
          <w:tcPr>
            <w:tcW w:w="1438" w:type="dxa"/>
            <w:vAlign w:val="top"/>
          </w:tcPr>
          <w:p>
            <w:pPr>
              <w:pStyle w:val="TableText"/>
              <w:ind w:left="353"/>
              <w:spacing w:before="107"/>
              <w:rPr/>
            </w:pPr>
            <w:r>
              <w:rPr>
                <w:spacing w:val="-3"/>
              </w:rPr>
              <w:t>100～101</w:t>
            </w:r>
          </w:p>
        </w:tc>
        <w:tc>
          <w:tcPr>
            <w:tcW w:w="1268" w:type="dxa"/>
            <w:vAlign w:val="top"/>
          </w:tcPr>
          <w:p>
            <w:pPr>
              <w:pStyle w:val="TableText"/>
              <w:ind w:left="134"/>
              <w:spacing w:before="108" w:line="239" w:lineRule="auto"/>
              <w:rPr/>
            </w:pPr>
            <w:r>
              <w:rPr>
                <w:spacing w:val="-3"/>
              </w:rPr>
              <w:t>1.089～1.11</w:t>
            </w:r>
          </w:p>
        </w:tc>
        <w:tc>
          <w:tcPr>
            <w:tcW w:w="1259" w:type="dxa"/>
            <w:vAlign w:val="top"/>
          </w:tcPr>
          <w:p>
            <w:pPr>
              <w:pStyle w:val="TableText"/>
              <w:ind w:left="577"/>
              <w:spacing w:before="108" w:line="241" w:lineRule="auto"/>
              <w:rPr/>
            </w:pPr>
            <w:r>
              <w:rPr/>
              <w:t>1</w:t>
            </w:r>
          </w:p>
        </w:tc>
        <w:tc>
          <w:tcPr>
            <w:tcW w:w="1269" w:type="dxa"/>
            <w:vAlign w:val="top"/>
          </w:tcPr>
          <w:p>
            <w:pPr>
              <w:rPr>
                <w:rFonts w:ascii="Arial"/>
                <w:sz w:val="21"/>
              </w:rPr>
            </w:pPr>
            <w:r/>
          </w:p>
        </w:tc>
        <w:tc>
          <w:tcPr>
            <w:tcW w:w="1284" w:type="dxa"/>
            <w:vAlign w:val="top"/>
          </w:tcPr>
          <w:p>
            <w:pPr>
              <w:rPr>
                <w:rFonts w:ascii="Arial"/>
                <w:sz w:val="21"/>
              </w:rPr>
            </w:pPr>
            <w:r/>
          </w:p>
        </w:tc>
      </w:tr>
      <w:tr>
        <w:trPr>
          <w:trHeight w:val="349" w:hRule="atLeast"/>
        </w:trPr>
        <w:tc>
          <w:tcPr>
            <w:tcW w:w="534" w:type="dxa"/>
            <w:vAlign w:val="top"/>
          </w:tcPr>
          <w:p>
            <w:pPr>
              <w:pStyle w:val="TableText"/>
              <w:ind w:left="214"/>
              <w:spacing w:before="108" w:line="236" w:lineRule="auto"/>
              <w:rPr/>
            </w:pPr>
            <w:r>
              <w:rPr/>
              <w:t>3</w:t>
            </w:r>
          </w:p>
        </w:tc>
        <w:tc>
          <w:tcPr>
            <w:tcW w:w="2158" w:type="dxa"/>
            <w:vAlign w:val="top"/>
          </w:tcPr>
          <w:p>
            <w:pPr>
              <w:pStyle w:val="TableText"/>
              <w:ind w:left="441"/>
              <w:spacing w:before="92" w:line="221" w:lineRule="auto"/>
              <w:rPr/>
            </w:pPr>
            <w:r>
              <w:rPr>
                <w:spacing w:val="1"/>
              </w:rPr>
              <w:t>(52±0.5)%氢气</w:t>
            </w:r>
          </w:p>
        </w:tc>
        <w:tc>
          <w:tcPr>
            <w:tcW w:w="1438" w:type="dxa"/>
            <w:vAlign w:val="top"/>
          </w:tcPr>
          <w:p>
            <w:pPr>
              <w:pStyle w:val="TableText"/>
              <w:ind w:left="443"/>
              <w:spacing w:before="108" w:line="236" w:lineRule="auto"/>
              <w:rPr/>
            </w:pPr>
            <w:r>
              <w:rPr>
                <w:spacing w:val="-2"/>
              </w:rPr>
              <w:t>73～74</w:t>
            </w:r>
          </w:p>
        </w:tc>
        <w:tc>
          <w:tcPr>
            <w:tcW w:w="1268" w:type="dxa"/>
            <w:vAlign w:val="top"/>
          </w:tcPr>
          <w:p>
            <w:pPr>
              <w:pStyle w:val="TableText"/>
              <w:ind w:left="175"/>
              <w:spacing w:before="108" w:line="236" w:lineRule="auto"/>
              <w:rPr/>
            </w:pPr>
            <w:r>
              <w:rPr>
                <w:spacing w:val="-3"/>
              </w:rPr>
              <w:t>1.49～1.52</w:t>
            </w:r>
          </w:p>
        </w:tc>
        <w:tc>
          <w:tcPr>
            <w:tcW w:w="1259" w:type="dxa"/>
            <w:vAlign w:val="top"/>
          </w:tcPr>
          <w:p>
            <w:pPr>
              <w:pStyle w:val="TableText"/>
              <w:ind w:left="176"/>
              <w:spacing w:before="108" w:line="236" w:lineRule="auto"/>
              <w:rPr/>
            </w:pPr>
            <w:r>
              <w:rPr>
                <w:spacing w:val="-3"/>
              </w:rPr>
              <w:t>1.35～1.38</w:t>
            </w:r>
          </w:p>
        </w:tc>
        <w:tc>
          <w:tcPr>
            <w:tcW w:w="1269" w:type="dxa"/>
            <w:vAlign w:val="top"/>
          </w:tcPr>
          <w:p>
            <w:pPr>
              <w:rPr>
                <w:rFonts w:ascii="Arial"/>
                <w:sz w:val="21"/>
              </w:rPr>
            </w:pPr>
            <w:r/>
          </w:p>
        </w:tc>
        <w:tc>
          <w:tcPr>
            <w:tcW w:w="1284" w:type="dxa"/>
            <w:vAlign w:val="top"/>
          </w:tcPr>
          <w:p>
            <w:pPr>
              <w:rPr>
                <w:rFonts w:ascii="Arial"/>
                <w:sz w:val="21"/>
              </w:rPr>
            </w:pPr>
            <w:r/>
          </w:p>
        </w:tc>
      </w:tr>
      <w:tr>
        <w:trPr>
          <w:trHeight w:val="359" w:hRule="atLeast"/>
        </w:trPr>
        <w:tc>
          <w:tcPr>
            <w:tcW w:w="534" w:type="dxa"/>
            <w:vAlign w:val="top"/>
          </w:tcPr>
          <w:p>
            <w:pPr>
              <w:pStyle w:val="TableText"/>
              <w:ind w:left="214"/>
              <w:spacing w:before="110" w:line="241" w:lineRule="auto"/>
              <w:rPr/>
            </w:pPr>
            <w:r>
              <w:rPr/>
              <w:t>4</w:t>
            </w:r>
          </w:p>
        </w:tc>
        <w:tc>
          <w:tcPr>
            <w:tcW w:w="2158" w:type="dxa"/>
            <w:vAlign w:val="top"/>
          </w:tcPr>
          <w:p>
            <w:pPr>
              <w:pStyle w:val="TableText"/>
              <w:ind w:left="441"/>
              <w:spacing w:before="93" w:line="221" w:lineRule="auto"/>
              <w:rPr/>
            </w:pPr>
            <w:r>
              <w:rPr>
                <w:spacing w:val="1"/>
              </w:rPr>
              <w:t>(48±0.5)%氢气</w:t>
            </w:r>
          </w:p>
        </w:tc>
        <w:tc>
          <w:tcPr>
            <w:tcW w:w="1438" w:type="dxa"/>
            <w:vAlign w:val="top"/>
          </w:tcPr>
          <w:p>
            <w:pPr>
              <w:pStyle w:val="TableText"/>
              <w:ind w:left="443"/>
              <w:spacing w:before="109"/>
              <w:rPr/>
            </w:pPr>
            <w:r>
              <w:rPr>
                <w:spacing w:val="-2"/>
              </w:rPr>
              <w:t>66～67</w:t>
            </w:r>
          </w:p>
        </w:tc>
        <w:tc>
          <w:tcPr>
            <w:tcW w:w="1268" w:type="dxa"/>
            <w:vAlign w:val="top"/>
          </w:tcPr>
          <w:p>
            <w:pPr>
              <w:pStyle w:val="TableText"/>
              <w:ind w:left="175"/>
              <w:spacing w:before="110" w:line="239" w:lineRule="auto"/>
              <w:rPr/>
            </w:pPr>
            <w:r>
              <w:rPr>
                <w:spacing w:val="-3"/>
              </w:rPr>
              <w:t>1.64～1.68</w:t>
            </w:r>
          </w:p>
        </w:tc>
        <w:tc>
          <w:tcPr>
            <w:tcW w:w="1259" w:type="dxa"/>
            <w:vAlign w:val="top"/>
          </w:tcPr>
          <w:p>
            <w:pPr>
              <w:pStyle w:val="TableText"/>
              <w:ind w:left="176"/>
              <w:spacing w:before="110" w:line="239" w:lineRule="auto"/>
              <w:rPr/>
            </w:pPr>
            <w:r>
              <w:rPr>
                <w:spacing w:val="-3"/>
              </w:rPr>
              <w:t>1.49～1.53</w:t>
            </w:r>
          </w:p>
        </w:tc>
        <w:tc>
          <w:tcPr>
            <w:tcW w:w="1269" w:type="dxa"/>
            <w:vAlign w:val="top"/>
          </w:tcPr>
          <w:p>
            <w:pPr>
              <w:rPr>
                <w:rFonts w:ascii="Arial"/>
                <w:sz w:val="21"/>
              </w:rPr>
            </w:pPr>
            <w:r/>
          </w:p>
        </w:tc>
        <w:tc>
          <w:tcPr>
            <w:tcW w:w="1284" w:type="dxa"/>
            <w:vAlign w:val="top"/>
          </w:tcPr>
          <w:p>
            <w:pPr>
              <w:rPr>
                <w:rFonts w:ascii="Arial"/>
                <w:sz w:val="21"/>
              </w:rPr>
            </w:pPr>
            <w:r/>
          </w:p>
        </w:tc>
      </w:tr>
      <w:tr>
        <w:trPr>
          <w:trHeight w:val="349" w:hRule="atLeast"/>
        </w:trPr>
        <w:tc>
          <w:tcPr>
            <w:tcW w:w="534" w:type="dxa"/>
            <w:vAlign w:val="top"/>
          </w:tcPr>
          <w:p>
            <w:pPr>
              <w:pStyle w:val="TableText"/>
              <w:ind w:left="214"/>
              <w:spacing w:before="111" w:line="233" w:lineRule="auto"/>
              <w:rPr/>
            </w:pPr>
            <w:r>
              <w:rPr/>
              <w:t>5</w:t>
            </w:r>
          </w:p>
        </w:tc>
        <w:tc>
          <w:tcPr>
            <w:tcW w:w="2158" w:type="dxa"/>
            <w:vAlign w:val="top"/>
          </w:tcPr>
          <w:p>
            <w:pPr>
              <w:pStyle w:val="TableText"/>
              <w:ind w:left="391"/>
              <w:spacing w:before="93" w:line="219" w:lineRule="auto"/>
              <w:rPr/>
            </w:pPr>
            <w:r>
              <w:rPr/>
              <w:t>(7.8±0.5)%乙烯</w:t>
            </w:r>
          </w:p>
        </w:tc>
        <w:tc>
          <w:tcPr>
            <w:tcW w:w="1438" w:type="dxa"/>
            <w:vAlign w:val="top"/>
          </w:tcPr>
          <w:p>
            <w:pPr>
              <w:pStyle w:val="TableText"/>
              <w:ind w:left="443"/>
              <w:spacing w:before="111" w:line="233" w:lineRule="auto"/>
              <w:rPr/>
            </w:pPr>
            <w:r>
              <w:rPr>
                <w:spacing w:val="-2"/>
              </w:rPr>
              <w:t>65～66</w:t>
            </w:r>
          </w:p>
        </w:tc>
        <w:tc>
          <w:tcPr>
            <w:tcW w:w="1268" w:type="dxa"/>
            <w:vAlign w:val="top"/>
          </w:tcPr>
          <w:p>
            <w:pPr>
              <w:pStyle w:val="TableText"/>
              <w:ind w:left="225"/>
              <w:spacing w:before="111" w:line="233" w:lineRule="auto"/>
              <w:rPr/>
            </w:pPr>
            <w:r>
              <w:rPr>
                <w:spacing w:val="-3"/>
              </w:rPr>
              <w:t>1.67～1.7</w:t>
            </w:r>
          </w:p>
        </w:tc>
        <w:tc>
          <w:tcPr>
            <w:tcW w:w="1259" w:type="dxa"/>
            <w:vAlign w:val="top"/>
          </w:tcPr>
          <w:p>
            <w:pPr>
              <w:pStyle w:val="TableText"/>
              <w:ind w:left="176"/>
              <w:spacing w:before="111" w:line="233" w:lineRule="auto"/>
              <w:rPr/>
            </w:pPr>
            <w:r>
              <w:rPr>
                <w:spacing w:val="-3"/>
              </w:rPr>
              <w:t>1.52～1.55</w:t>
            </w:r>
          </w:p>
        </w:tc>
        <w:tc>
          <w:tcPr>
            <w:tcW w:w="1269" w:type="dxa"/>
            <w:vAlign w:val="top"/>
          </w:tcPr>
          <w:p>
            <w:pPr>
              <w:pStyle w:val="TableText"/>
              <w:ind w:left="587"/>
              <w:spacing w:before="111" w:line="233" w:lineRule="auto"/>
              <w:rPr/>
            </w:pPr>
            <w:r>
              <w:rPr/>
              <w:t>1</w:t>
            </w:r>
          </w:p>
        </w:tc>
        <w:tc>
          <w:tcPr>
            <w:tcW w:w="1284" w:type="dxa"/>
            <w:vAlign w:val="top"/>
          </w:tcPr>
          <w:p>
            <w:pPr>
              <w:rPr>
                <w:rFonts w:ascii="Arial"/>
                <w:sz w:val="21"/>
              </w:rPr>
            </w:pPr>
            <w:r/>
          </w:p>
        </w:tc>
      </w:tr>
      <w:tr>
        <w:trPr>
          <w:trHeight w:val="349" w:hRule="atLeast"/>
        </w:trPr>
        <w:tc>
          <w:tcPr>
            <w:tcW w:w="534" w:type="dxa"/>
            <w:vAlign w:val="top"/>
          </w:tcPr>
          <w:p>
            <w:pPr>
              <w:pStyle w:val="TableText"/>
              <w:ind w:left="214"/>
              <w:spacing w:before="112" w:line="232" w:lineRule="auto"/>
              <w:rPr/>
            </w:pPr>
            <w:r>
              <w:rPr/>
              <w:t>6</w:t>
            </w:r>
          </w:p>
        </w:tc>
        <w:tc>
          <w:tcPr>
            <w:tcW w:w="2158" w:type="dxa"/>
            <w:vAlign w:val="top"/>
          </w:tcPr>
          <w:p>
            <w:pPr>
              <w:pStyle w:val="TableText"/>
              <w:ind w:left="441"/>
              <w:spacing w:before="95" w:line="221" w:lineRule="auto"/>
              <w:rPr/>
            </w:pPr>
            <w:r>
              <w:rPr>
                <w:spacing w:val="1"/>
              </w:rPr>
              <w:t>(38±0.5)%氢气</w:t>
            </w:r>
          </w:p>
        </w:tc>
        <w:tc>
          <w:tcPr>
            <w:tcW w:w="1438" w:type="dxa"/>
            <w:vAlign w:val="top"/>
          </w:tcPr>
          <w:p>
            <w:pPr>
              <w:pStyle w:val="TableText"/>
              <w:ind w:left="443"/>
              <w:spacing w:before="112" w:line="232" w:lineRule="auto"/>
              <w:rPr/>
            </w:pPr>
            <w:r>
              <w:rPr>
                <w:spacing w:val="-2"/>
              </w:rPr>
              <w:t>43～44</w:t>
            </w:r>
          </w:p>
        </w:tc>
        <w:tc>
          <w:tcPr>
            <w:tcW w:w="1268" w:type="dxa"/>
            <w:vAlign w:val="top"/>
          </w:tcPr>
          <w:p>
            <w:pPr>
              <w:pStyle w:val="TableText"/>
              <w:ind w:left="225"/>
              <w:spacing w:before="112" w:line="232" w:lineRule="auto"/>
              <w:rPr/>
            </w:pPr>
            <w:r>
              <w:rPr>
                <w:spacing w:val="-2"/>
              </w:rPr>
              <w:t>2.5～2.58</w:t>
            </w:r>
          </w:p>
        </w:tc>
        <w:tc>
          <w:tcPr>
            <w:tcW w:w="1259" w:type="dxa"/>
            <w:vAlign w:val="top"/>
          </w:tcPr>
          <w:p>
            <w:pPr>
              <w:pStyle w:val="TableText"/>
              <w:ind w:left="176"/>
              <w:spacing w:before="112" w:line="232" w:lineRule="auto"/>
              <w:rPr/>
            </w:pPr>
            <w:r>
              <w:rPr>
                <w:spacing w:val="-2"/>
              </w:rPr>
              <w:t>2.27～2.35</w:t>
            </w:r>
          </w:p>
        </w:tc>
        <w:tc>
          <w:tcPr>
            <w:tcW w:w="1269" w:type="dxa"/>
            <w:vAlign w:val="top"/>
          </w:tcPr>
          <w:p>
            <w:pPr>
              <w:pStyle w:val="TableText"/>
              <w:ind w:left="177"/>
              <w:spacing w:before="112" w:line="232" w:lineRule="auto"/>
              <w:rPr/>
            </w:pPr>
            <w:r>
              <w:rPr>
                <w:spacing w:val="-3"/>
              </w:rPr>
              <w:t>1.47～1.53</w:t>
            </w:r>
          </w:p>
        </w:tc>
        <w:tc>
          <w:tcPr>
            <w:tcW w:w="1284" w:type="dxa"/>
            <w:vAlign w:val="top"/>
          </w:tcPr>
          <w:p>
            <w:pPr>
              <w:rPr>
                <w:rFonts w:ascii="Arial"/>
                <w:sz w:val="21"/>
              </w:rPr>
            </w:pPr>
            <w:r/>
          </w:p>
        </w:tc>
      </w:tr>
      <w:tr>
        <w:trPr>
          <w:trHeight w:val="359" w:hRule="atLeast"/>
        </w:trPr>
        <w:tc>
          <w:tcPr>
            <w:tcW w:w="534" w:type="dxa"/>
            <w:vAlign w:val="top"/>
          </w:tcPr>
          <w:p>
            <w:pPr>
              <w:pStyle w:val="TableText"/>
              <w:ind w:left="214"/>
              <w:spacing w:before="112"/>
              <w:rPr/>
            </w:pPr>
            <w:r>
              <w:rPr/>
              <w:t>7</w:t>
            </w:r>
          </w:p>
        </w:tc>
        <w:tc>
          <w:tcPr>
            <w:tcW w:w="2158" w:type="dxa"/>
            <w:vAlign w:val="top"/>
          </w:tcPr>
          <w:p>
            <w:pPr>
              <w:pStyle w:val="TableText"/>
              <w:ind w:left="530"/>
              <w:spacing w:before="96" w:line="221" w:lineRule="auto"/>
              <w:rPr/>
            </w:pPr>
            <w:r>
              <w:rPr>
                <w:spacing w:val="1"/>
              </w:rPr>
              <w:t>(21±2)%氢气</w:t>
            </w:r>
          </w:p>
        </w:tc>
        <w:tc>
          <w:tcPr>
            <w:tcW w:w="1438" w:type="dxa"/>
            <w:vAlign w:val="top"/>
          </w:tcPr>
          <w:p>
            <w:pPr>
              <w:pStyle w:val="TableText"/>
              <w:ind w:left="353"/>
              <w:spacing w:before="113" w:line="239" w:lineRule="auto"/>
              <w:rPr/>
            </w:pPr>
            <w:r>
              <w:rPr>
                <w:spacing w:val="-2"/>
              </w:rPr>
              <w:t>30～30.5</w:t>
            </w:r>
          </w:p>
        </w:tc>
        <w:tc>
          <w:tcPr>
            <w:tcW w:w="1268" w:type="dxa"/>
            <w:vAlign w:val="top"/>
          </w:tcPr>
          <w:p>
            <w:pPr>
              <w:pStyle w:val="TableText"/>
              <w:ind w:left="265"/>
              <w:spacing w:before="113" w:line="239" w:lineRule="auto"/>
              <w:rPr/>
            </w:pPr>
            <w:r>
              <w:rPr>
                <w:spacing w:val="-2"/>
              </w:rPr>
              <w:t>3.6～3.7</w:t>
            </w:r>
          </w:p>
        </w:tc>
        <w:tc>
          <w:tcPr>
            <w:tcW w:w="1259" w:type="dxa"/>
            <w:vAlign w:val="top"/>
          </w:tcPr>
          <w:p>
            <w:pPr>
              <w:pStyle w:val="TableText"/>
              <w:ind w:left="176"/>
              <w:spacing w:before="113" w:line="239" w:lineRule="auto"/>
              <w:rPr/>
            </w:pPr>
            <w:r>
              <w:rPr>
                <w:spacing w:val="-2"/>
              </w:rPr>
              <w:t>3.27～3.36</w:t>
            </w:r>
          </w:p>
        </w:tc>
        <w:tc>
          <w:tcPr>
            <w:tcW w:w="1269" w:type="dxa"/>
            <w:vAlign w:val="top"/>
          </w:tcPr>
          <w:p>
            <w:pPr>
              <w:pStyle w:val="TableText"/>
              <w:ind w:left="227"/>
              <w:spacing w:before="113" w:line="239" w:lineRule="auto"/>
              <w:rPr/>
            </w:pPr>
            <w:r>
              <w:rPr>
                <w:spacing w:val="-2"/>
              </w:rPr>
              <w:t>2.13～2.2</w:t>
            </w:r>
          </w:p>
        </w:tc>
        <w:tc>
          <w:tcPr>
            <w:tcW w:w="1284" w:type="dxa"/>
            <w:vAlign w:val="top"/>
          </w:tcPr>
          <w:p>
            <w:pPr>
              <w:pStyle w:val="TableText"/>
              <w:ind w:left="589"/>
              <w:spacing w:before="113" w:line="241" w:lineRule="auto"/>
              <w:rPr/>
            </w:pPr>
            <w:r>
              <w:rPr/>
              <w:t>1</w:t>
            </w:r>
          </w:p>
        </w:tc>
      </w:tr>
      <w:tr>
        <w:trPr>
          <w:trHeight w:val="709" w:hRule="atLeast"/>
        </w:trPr>
        <w:tc>
          <w:tcPr>
            <w:tcW w:w="534" w:type="dxa"/>
            <w:vAlign w:val="top"/>
          </w:tcPr>
          <w:p>
            <w:pPr>
              <w:pStyle w:val="TableText"/>
              <w:ind w:left="214"/>
              <w:spacing w:before="293"/>
              <w:rPr/>
            </w:pPr>
            <w:r>
              <w:rPr/>
              <w:t>8</w:t>
            </w:r>
          </w:p>
        </w:tc>
        <w:tc>
          <w:tcPr>
            <w:tcW w:w="2158" w:type="dxa"/>
            <w:vAlign w:val="top"/>
          </w:tcPr>
          <w:p>
            <w:pPr>
              <w:pStyle w:val="TableText"/>
              <w:ind w:left="391"/>
              <w:spacing w:before="117" w:line="221" w:lineRule="auto"/>
              <w:rPr/>
            </w:pPr>
            <w:r>
              <w:rPr/>
              <w:t>(60±0.5)%氢气/</w:t>
            </w:r>
          </w:p>
          <w:p>
            <w:pPr>
              <w:pStyle w:val="TableText"/>
              <w:ind w:left="441"/>
              <w:spacing w:before="52" w:line="219" w:lineRule="auto"/>
              <w:rPr/>
            </w:pPr>
            <w:r>
              <w:rPr>
                <w:spacing w:val="1"/>
              </w:rPr>
              <w:t>(40±0.5)%氧气</w:t>
            </w:r>
          </w:p>
        </w:tc>
        <w:tc>
          <w:tcPr>
            <w:tcW w:w="1438" w:type="dxa"/>
            <w:vAlign w:val="top"/>
          </w:tcPr>
          <w:p>
            <w:pPr>
              <w:pStyle w:val="TableText"/>
              <w:ind w:left="443"/>
              <w:spacing w:before="293"/>
              <w:rPr/>
            </w:pPr>
            <w:r>
              <w:rPr>
                <w:spacing w:val="-2"/>
              </w:rPr>
              <w:t>20～21</w:t>
            </w:r>
          </w:p>
        </w:tc>
        <w:tc>
          <w:tcPr>
            <w:tcW w:w="1268" w:type="dxa"/>
            <w:vAlign w:val="top"/>
          </w:tcPr>
          <w:p>
            <w:pPr>
              <w:pStyle w:val="TableText"/>
              <w:ind w:left="175"/>
              <w:spacing w:before="294" w:line="239" w:lineRule="auto"/>
              <w:rPr/>
            </w:pPr>
            <w:r>
              <w:rPr>
                <w:spacing w:val="-2"/>
              </w:rPr>
              <w:t>5.23～5.55</w:t>
            </w:r>
          </w:p>
        </w:tc>
        <w:tc>
          <w:tcPr>
            <w:tcW w:w="1259" w:type="dxa"/>
            <w:vAlign w:val="top"/>
          </w:tcPr>
          <w:p>
            <w:pPr>
              <w:pStyle w:val="TableText"/>
              <w:ind w:left="176"/>
              <w:spacing w:before="294" w:line="239" w:lineRule="auto"/>
              <w:rPr/>
            </w:pPr>
            <w:r>
              <w:rPr>
                <w:spacing w:val="-1"/>
              </w:rPr>
              <w:t>4.76～5.05</w:t>
            </w:r>
          </w:p>
        </w:tc>
        <w:tc>
          <w:tcPr>
            <w:tcW w:w="1269" w:type="dxa"/>
            <w:vAlign w:val="top"/>
          </w:tcPr>
          <w:p>
            <w:pPr>
              <w:pStyle w:val="TableText"/>
              <w:ind w:left="227"/>
              <w:spacing w:before="294" w:line="239" w:lineRule="auto"/>
              <w:rPr/>
            </w:pPr>
            <w:r>
              <w:rPr>
                <w:spacing w:val="-2"/>
              </w:rPr>
              <w:t>3.09～3.3</w:t>
            </w:r>
          </w:p>
        </w:tc>
        <w:tc>
          <w:tcPr>
            <w:tcW w:w="1284" w:type="dxa"/>
            <w:vAlign w:val="top"/>
          </w:tcPr>
          <w:p>
            <w:pPr>
              <w:pStyle w:val="TableText"/>
              <w:ind w:left="188"/>
              <w:spacing w:before="294" w:line="239" w:lineRule="auto"/>
              <w:rPr/>
            </w:pPr>
            <w:r>
              <w:rPr>
                <w:spacing w:val="-3"/>
              </w:rPr>
              <w:t>1.42～1.53</w:t>
            </w:r>
          </w:p>
        </w:tc>
      </w:tr>
      <w:tr>
        <w:trPr>
          <w:trHeight w:val="724" w:hRule="atLeast"/>
        </w:trPr>
        <w:tc>
          <w:tcPr>
            <w:tcW w:w="534" w:type="dxa"/>
            <w:vAlign w:val="top"/>
          </w:tcPr>
          <w:p>
            <w:pPr>
              <w:pStyle w:val="TableText"/>
              <w:ind w:left="214"/>
              <w:spacing w:before="294"/>
              <w:rPr/>
            </w:pPr>
            <w:r>
              <w:rPr/>
              <w:t>9</w:t>
            </w:r>
          </w:p>
        </w:tc>
        <w:tc>
          <w:tcPr>
            <w:tcW w:w="2158" w:type="dxa"/>
            <w:vAlign w:val="top"/>
          </w:tcPr>
          <w:p>
            <w:pPr>
              <w:pStyle w:val="TableText"/>
              <w:ind w:left="210" w:right="95" w:hanging="129"/>
              <w:spacing w:before="128" w:line="287" w:lineRule="auto"/>
              <w:rPr/>
            </w:pPr>
            <w:r>
              <w:rPr>
                <w:spacing w:val="-1"/>
              </w:rPr>
              <w:t>0.22 MPa下，(70±0.5)%</w:t>
            </w:r>
            <w:r>
              <w:rPr>
                <w:spacing w:val="9"/>
              </w:rPr>
              <w:t xml:space="preserve"> </w:t>
            </w:r>
            <w:r>
              <w:rPr>
                <w:spacing w:val="-1"/>
              </w:rPr>
              <w:t>氢气/(30±0.5)%氧气</w:t>
            </w:r>
          </w:p>
        </w:tc>
        <w:tc>
          <w:tcPr>
            <w:tcW w:w="1438" w:type="dxa"/>
            <w:vAlign w:val="top"/>
          </w:tcPr>
          <w:p>
            <w:pPr>
              <w:pStyle w:val="TableText"/>
              <w:ind w:left="353"/>
              <w:spacing w:before="295" w:line="239" w:lineRule="auto"/>
              <w:rPr/>
            </w:pPr>
            <w:r>
              <w:rPr>
                <w:spacing w:val="-3"/>
              </w:rPr>
              <w:t>15～15.3</w:t>
            </w:r>
          </w:p>
        </w:tc>
        <w:tc>
          <w:tcPr>
            <w:tcW w:w="1268" w:type="dxa"/>
            <w:vAlign w:val="top"/>
          </w:tcPr>
          <w:p>
            <w:pPr>
              <w:spacing w:line="302" w:lineRule="auto"/>
              <w:rPr>
                <w:rFonts w:ascii="Arial"/>
                <w:sz w:val="21"/>
              </w:rPr>
            </w:pPr>
            <w:r/>
          </w:p>
          <w:p>
            <w:pPr>
              <w:pStyle w:val="TableText"/>
              <w:ind w:left="535"/>
              <w:spacing w:before="58" w:line="140" w:lineRule="exact"/>
              <w:rPr/>
            </w:pPr>
            <w:r>
              <w:rPr>
                <w:position w:val="-4"/>
              </w:rPr>
              <w:t>一</w:t>
            </w:r>
          </w:p>
        </w:tc>
        <w:tc>
          <w:tcPr>
            <w:tcW w:w="1259" w:type="dxa"/>
            <w:vAlign w:val="top"/>
          </w:tcPr>
          <w:p>
            <w:pPr>
              <w:spacing w:line="302" w:lineRule="auto"/>
              <w:rPr>
                <w:rFonts w:ascii="Arial"/>
                <w:sz w:val="21"/>
              </w:rPr>
            </w:pPr>
            <w:r/>
          </w:p>
          <w:p>
            <w:pPr>
              <w:pStyle w:val="TableText"/>
              <w:ind w:left="536"/>
              <w:spacing w:before="58" w:line="140" w:lineRule="exact"/>
              <w:rPr/>
            </w:pPr>
            <w:r>
              <w:rPr>
                <w:position w:val="-4"/>
              </w:rPr>
              <w:t>一</w:t>
            </w:r>
          </w:p>
        </w:tc>
        <w:tc>
          <w:tcPr>
            <w:tcW w:w="1269" w:type="dxa"/>
            <w:vAlign w:val="top"/>
          </w:tcPr>
          <w:p>
            <w:pPr>
              <w:spacing w:line="302" w:lineRule="auto"/>
              <w:rPr>
                <w:rFonts w:ascii="Arial"/>
                <w:sz w:val="21"/>
              </w:rPr>
            </w:pPr>
            <w:r/>
          </w:p>
          <w:p>
            <w:pPr>
              <w:pStyle w:val="TableText"/>
              <w:ind w:left="537"/>
              <w:spacing w:before="58" w:line="140" w:lineRule="exact"/>
              <w:rPr/>
            </w:pPr>
            <w:r>
              <w:rPr>
                <w:position w:val="-4"/>
              </w:rPr>
              <w:t>一</w:t>
            </w:r>
          </w:p>
        </w:tc>
        <w:tc>
          <w:tcPr>
            <w:tcW w:w="1284" w:type="dxa"/>
            <w:vAlign w:val="top"/>
          </w:tcPr>
          <w:p>
            <w:pPr>
              <w:pStyle w:val="TableText"/>
              <w:ind w:left="188"/>
              <w:spacing w:before="295" w:line="239" w:lineRule="auto"/>
              <w:rPr/>
            </w:pPr>
            <w:r>
              <w:rPr>
                <w:spacing w:val="-3"/>
              </w:rPr>
              <w:t>1.96～2.03</w:t>
            </w:r>
          </w:p>
        </w:tc>
      </w:tr>
    </w:tbl>
    <w:p>
      <w:pPr>
        <w:rPr>
          <w:rFonts w:ascii="Arial"/>
          <w:sz w:val="21"/>
        </w:rPr>
      </w:pPr>
      <w:r/>
    </w:p>
    <w:p>
      <w:pPr>
        <w:sectPr>
          <w:headerReference w:type="default" r:id="rId282"/>
          <w:footerReference w:type="default" r:id="rId283"/>
          <w:pgSz w:w="11440" w:h="16820"/>
          <w:pgMar w:top="1622" w:right="915" w:bottom="1275" w:left="1114" w:header="1314" w:footer="1113" w:gutter="0"/>
        </w:sectPr>
        <w:rPr>
          <w:rFonts w:ascii="Arial" w:hAnsi="Arial" w:eastAsia="Arial" w:cs="Arial"/>
          <w:sz w:val="21"/>
          <w:szCs w:val="21"/>
        </w:rPr>
      </w:pPr>
    </w:p>
    <w:p>
      <w:pPr>
        <w:spacing w:line="344" w:lineRule="auto"/>
        <w:rPr>
          <w:rFonts w:ascii="Arial"/>
          <w:sz w:val="21"/>
        </w:rPr>
      </w:pPr>
      <w:r/>
    </w:p>
    <w:p>
      <w:pPr>
        <w:ind w:left="755"/>
        <w:spacing w:before="62" w:line="259" w:lineRule="exact"/>
        <w:rPr>
          <w:rFonts w:ascii="SimHei" w:hAnsi="SimHei" w:eastAsia="SimHei" w:cs="SimHei"/>
          <w:sz w:val="19"/>
          <w:szCs w:val="19"/>
        </w:rPr>
      </w:pPr>
      <w:r>
        <w:rPr>
          <w:rFonts w:ascii="SimHei" w:hAnsi="SimHei" w:eastAsia="SimHei" w:cs="SimHei"/>
          <w:sz w:val="19"/>
          <w:szCs w:val="19"/>
          <w:spacing w:val="12"/>
          <w:position w:val="1"/>
        </w:rPr>
        <w:t>表</w:t>
      </w:r>
      <w:r>
        <w:rPr>
          <w:rFonts w:ascii="SimHei" w:hAnsi="SimHei" w:eastAsia="SimHei" w:cs="SimHei"/>
          <w:sz w:val="19"/>
          <w:szCs w:val="19"/>
          <w:spacing w:val="-29"/>
          <w:position w:val="1"/>
        </w:rPr>
        <w:t xml:space="preserve"> </w:t>
      </w:r>
      <w:r>
        <w:rPr>
          <w:rFonts w:ascii="Arial" w:hAnsi="Arial" w:eastAsia="Arial" w:cs="Arial"/>
          <w:sz w:val="19"/>
          <w:szCs w:val="19"/>
          <w:spacing w:val="12"/>
          <w:position w:val="1"/>
        </w:rPr>
        <w:t>H.3    </w:t>
      </w:r>
      <w:r>
        <w:rPr>
          <w:rFonts w:ascii="SimHei" w:hAnsi="SimHei" w:eastAsia="SimHei" w:cs="SimHei"/>
          <w:sz w:val="19"/>
          <w:szCs w:val="19"/>
          <w:spacing w:val="12"/>
          <w:position w:val="1"/>
        </w:rPr>
        <w:t>具</w:t>
      </w:r>
      <w:r>
        <w:rPr>
          <w:rFonts w:ascii="SimHei" w:hAnsi="SimHei" w:eastAsia="SimHei" w:cs="SimHei"/>
          <w:sz w:val="19"/>
          <w:szCs w:val="19"/>
          <w:spacing w:val="-42"/>
          <w:position w:val="1"/>
        </w:rPr>
        <w:t xml:space="preserve"> </w:t>
      </w:r>
      <w:r>
        <w:rPr>
          <w:rFonts w:ascii="SimHei" w:hAnsi="SimHei" w:eastAsia="SimHei" w:cs="SimHei"/>
          <w:sz w:val="19"/>
          <w:szCs w:val="19"/>
          <w:spacing w:val="12"/>
          <w:position w:val="1"/>
        </w:rPr>
        <w:t>有</w:t>
      </w:r>
      <w:r>
        <w:rPr>
          <w:rFonts w:ascii="SimHei" w:hAnsi="SimHei" w:eastAsia="SimHei" w:cs="SimHei"/>
          <w:sz w:val="19"/>
          <w:szCs w:val="19"/>
          <w:spacing w:val="-31"/>
          <w:position w:val="1"/>
        </w:rPr>
        <w:t xml:space="preserve"> </w:t>
      </w:r>
      <w:r>
        <w:rPr>
          <w:rFonts w:ascii="SimHei" w:hAnsi="SimHei" w:eastAsia="SimHei" w:cs="SimHei"/>
          <w:sz w:val="19"/>
          <w:szCs w:val="19"/>
          <w:spacing w:val="12"/>
          <w:position w:val="1"/>
        </w:rPr>
        <w:t>图</w:t>
      </w:r>
      <w:r>
        <w:rPr>
          <w:rFonts w:ascii="Arial" w:hAnsi="Arial" w:eastAsia="Arial" w:cs="Arial"/>
          <w:sz w:val="19"/>
          <w:szCs w:val="19"/>
          <w:spacing w:val="12"/>
          <w:position w:val="1"/>
        </w:rPr>
        <w:t>H.1  </w:t>
      </w:r>
      <w:r>
        <w:rPr>
          <w:rFonts w:ascii="SimHei" w:hAnsi="SimHei" w:eastAsia="SimHei" w:cs="SimHei"/>
          <w:sz w:val="19"/>
          <w:szCs w:val="19"/>
          <w:spacing w:val="12"/>
          <w:position w:val="1"/>
        </w:rPr>
        <w:t>中曲线2描述特性的</w:t>
      </w:r>
      <w:r>
        <w:rPr>
          <w:rFonts w:ascii="Arial" w:hAnsi="Arial" w:eastAsia="Arial" w:cs="Arial"/>
          <w:sz w:val="19"/>
          <w:szCs w:val="19"/>
          <w:spacing w:val="12"/>
          <w:position w:val="1"/>
        </w:rPr>
        <w:t>I</w:t>
      </w:r>
      <w:r>
        <w:rPr>
          <w:rFonts w:ascii="Arial" w:hAnsi="Arial" w:eastAsia="Arial" w:cs="Arial"/>
          <w:sz w:val="19"/>
          <w:szCs w:val="19"/>
          <w:spacing w:val="14"/>
          <w:w w:val="101"/>
          <w:position w:val="1"/>
        </w:rPr>
        <w:t xml:space="preserve">  </w:t>
      </w:r>
      <w:r>
        <w:rPr>
          <w:rFonts w:ascii="SimHei" w:hAnsi="SimHei" w:eastAsia="SimHei" w:cs="SimHei"/>
          <w:sz w:val="19"/>
          <w:szCs w:val="19"/>
          <w:spacing w:val="12"/>
          <w:position w:val="1"/>
        </w:rPr>
        <w:t>类电路示例</w:t>
      </w:r>
      <w:r>
        <w:rPr>
          <w:rFonts w:ascii="SimHei" w:hAnsi="SimHei" w:eastAsia="SimHei" w:cs="SimHei"/>
          <w:sz w:val="19"/>
          <w:szCs w:val="19"/>
          <w:spacing w:val="-70"/>
          <w:position w:val="1"/>
        </w:rPr>
        <w:t xml:space="preserve"> </w:t>
      </w:r>
      <w:r>
        <w:rPr>
          <w:rFonts w:ascii="SimHei" w:hAnsi="SimHei" w:eastAsia="SimHei" w:cs="SimHei"/>
          <w:sz w:val="19"/>
          <w:szCs w:val="19"/>
          <w:spacing w:val="12"/>
          <w:position w:val="1"/>
        </w:rPr>
        <w:t>—</w:t>
      </w:r>
      <w:r>
        <w:rPr>
          <w:rFonts w:ascii="SimHei" w:hAnsi="SimHei" w:eastAsia="SimHei" w:cs="SimHei"/>
          <w:sz w:val="19"/>
          <w:szCs w:val="19"/>
          <w:spacing w:val="-69"/>
          <w:position w:val="1"/>
        </w:rPr>
        <w:t xml:space="preserve"> </w:t>
      </w:r>
      <w:r>
        <w:rPr>
          <w:rFonts w:ascii="SimHei" w:hAnsi="SimHei" w:eastAsia="SimHei" w:cs="SimHei"/>
          <w:sz w:val="19"/>
          <w:szCs w:val="19"/>
          <w:spacing w:val="12"/>
          <w:position w:val="1"/>
        </w:rPr>
        <w:t>—</w:t>
      </w:r>
      <w:r>
        <w:rPr>
          <w:rFonts w:ascii="SimHei" w:hAnsi="SimHei" w:eastAsia="SimHei" w:cs="SimHei"/>
          <w:sz w:val="19"/>
          <w:szCs w:val="19"/>
          <w:spacing w:val="-64"/>
          <w:position w:val="1"/>
        </w:rPr>
        <w:t xml:space="preserve"> </w:t>
      </w:r>
      <w:r>
        <w:rPr>
          <w:rFonts w:ascii="SimHei" w:hAnsi="SimHei" w:eastAsia="SimHei" w:cs="SimHei"/>
          <w:sz w:val="19"/>
          <w:szCs w:val="19"/>
          <w:spacing w:val="12"/>
          <w:position w:val="1"/>
        </w:rPr>
        <w:t>通过了表</w:t>
      </w:r>
      <w:r>
        <w:rPr>
          <w:rFonts w:ascii="Arial" w:hAnsi="Arial" w:eastAsia="Arial" w:cs="Arial"/>
          <w:sz w:val="19"/>
          <w:szCs w:val="19"/>
          <w:spacing w:val="12"/>
          <w:position w:val="1"/>
        </w:rPr>
        <w:t>H.1  </w:t>
      </w:r>
      <w:r>
        <w:rPr>
          <w:rFonts w:ascii="SimHei" w:hAnsi="SimHei" w:eastAsia="SimHei" w:cs="SimHei"/>
          <w:sz w:val="19"/>
          <w:szCs w:val="19"/>
          <w:spacing w:val="12"/>
          <w:position w:val="1"/>
        </w:rPr>
        <w:t>的试验顺序</w:t>
      </w:r>
    </w:p>
    <w:p>
      <w:pPr>
        <w:spacing w:before="3"/>
        <w:rPr/>
      </w:pPr>
      <w:r/>
    </w:p>
    <w:tbl>
      <w:tblPr>
        <w:tblStyle w:val="TableNormal"/>
        <w:tblW w:w="921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24"/>
        <w:gridCol w:w="1808"/>
        <w:gridCol w:w="1588"/>
        <w:gridCol w:w="569"/>
        <w:gridCol w:w="2178"/>
        <w:gridCol w:w="2552"/>
      </w:tblGrid>
      <w:tr>
        <w:trPr>
          <w:trHeight w:val="355" w:hRule="atLeast"/>
        </w:trPr>
        <w:tc>
          <w:tcPr>
            <w:tcW w:w="524" w:type="dxa"/>
            <w:vAlign w:val="top"/>
          </w:tcPr>
          <w:p>
            <w:pPr>
              <w:pStyle w:val="TableText"/>
              <w:ind w:left="65"/>
              <w:spacing w:before="83" w:line="219" w:lineRule="auto"/>
              <w:rPr>
                <w:sz w:val="19"/>
                <w:szCs w:val="19"/>
              </w:rPr>
            </w:pPr>
            <w:r>
              <w:rPr>
                <w:sz w:val="19"/>
                <w:szCs w:val="19"/>
                <w:spacing w:val="-3"/>
              </w:rPr>
              <w:t>步骤</w:t>
            </w:r>
          </w:p>
        </w:tc>
        <w:tc>
          <w:tcPr>
            <w:tcW w:w="1808" w:type="dxa"/>
            <w:vAlign w:val="top"/>
          </w:tcPr>
          <w:p>
            <w:pPr>
              <w:pStyle w:val="TableText"/>
              <w:ind w:left="710"/>
              <w:spacing w:before="85" w:line="221" w:lineRule="auto"/>
              <w:rPr>
                <w:sz w:val="19"/>
                <w:szCs w:val="19"/>
              </w:rPr>
            </w:pPr>
            <w:r>
              <w:rPr>
                <w:sz w:val="19"/>
                <w:szCs w:val="19"/>
                <w:spacing w:val="-3"/>
              </w:rPr>
              <w:t>描述</w:t>
            </w:r>
          </w:p>
        </w:tc>
        <w:tc>
          <w:tcPr>
            <w:tcW w:w="2157" w:type="dxa"/>
            <w:vAlign w:val="top"/>
            <w:gridSpan w:val="2"/>
          </w:tcPr>
          <w:p>
            <w:pPr>
              <w:pStyle w:val="TableText"/>
              <w:ind w:left="922"/>
              <w:spacing w:before="84" w:line="221" w:lineRule="auto"/>
              <w:rPr>
                <w:sz w:val="19"/>
                <w:szCs w:val="19"/>
              </w:rPr>
            </w:pPr>
            <w:r>
              <w:rPr>
                <w:sz w:val="19"/>
                <w:szCs w:val="19"/>
                <w:spacing w:val="10"/>
              </w:rPr>
              <w:t>x列</w:t>
            </w:r>
          </w:p>
        </w:tc>
        <w:tc>
          <w:tcPr>
            <w:tcW w:w="2178" w:type="dxa"/>
            <w:vAlign w:val="top"/>
          </w:tcPr>
          <w:p>
            <w:pPr>
              <w:pStyle w:val="TableText"/>
              <w:ind w:left="935"/>
              <w:spacing w:before="78" w:line="215" w:lineRule="auto"/>
              <w:rPr>
                <w:sz w:val="19"/>
                <w:szCs w:val="19"/>
              </w:rPr>
            </w:pPr>
            <w:r>
              <w:rPr>
                <w:sz w:val="19"/>
                <w:szCs w:val="19"/>
                <w:spacing w:val="10"/>
              </w:rPr>
              <w:t>y列</w:t>
            </w:r>
          </w:p>
        </w:tc>
        <w:tc>
          <w:tcPr>
            <w:tcW w:w="2552" w:type="dxa"/>
            <w:vAlign w:val="top"/>
          </w:tcPr>
          <w:p>
            <w:pPr>
              <w:pStyle w:val="TableText"/>
              <w:ind w:left="1128"/>
              <w:spacing w:before="84" w:line="221" w:lineRule="auto"/>
              <w:rPr>
                <w:sz w:val="19"/>
                <w:szCs w:val="19"/>
              </w:rPr>
            </w:pPr>
            <w:r>
              <w:rPr>
                <w:sz w:val="19"/>
                <w:szCs w:val="19"/>
                <w:spacing w:val="5"/>
              </w:rPr>
              <w:t>z列</w:t>
            </w:r>
          </w:p>
        </w:tc>
      </w:tr>
      <w:tr>
        <w:trPr>
          <w:trHeight w:val="360" w:hRule="atLeast"/>
        </w:trPr>
        <w:tc>
          <w:tcPr>
            <w:tcW w:w="524" w:type="dxa"/>
            <w:vAlign w:val="top"/>
          </w:tcPr>
          <w:p>
            <w:pPr>
              <w:pStyle w:val="TableText"/>
              <w:ind w:left="205"/>
              <w:spacing w:before="107" w:line="236" w:lineRule="auto"/>
              <w:rPr>
                <w:sz w:val="19"/>
                <w:szCs w:val="19"/>
              </w:rPr>
            </w:pPr>
            <w:r>
              <w:rPr>
                <w:sz w:val="19"/>
                <w:szCs w:val="19"/>
              </w:rPr>
              <w:t>1</w:t>
            </w:r>
          </w:p>
        </w:tc>
        <w:tc>
          <w:tcPr>
            <w:tcW w:w="1808" w:type="dxa"/>
            <w:vAlign w:val="top"/>
          </w:tcPr>
          <w:p>
            <w:pPr>
              <w:pStyle w:val="TableText"/>
              <w:ind w:left="1"/>
              <w:spacing w:before="87" w:line="219" w:lineRule="auto"/>
              <w:rPr>
                <w:sz w:val="19"/>
                <w:szCs w:val="19"/>
              </w:rPr>
            </w:pPr>
            <w:r>
              <w:rPr>
                <w:sz w:val="19"/>
                <w:szCs w:val="19"/>
                <w:spacing w:val="1"/>
              </w:rPr>
              <w:t>目标安全系数</w:t>
            </w:r>
          </w:p>
        </w:tc>
        <w:tc>
          <w:tcPr>
            <w:tcW w:w="2157" w:type="dxa"/>
            <w:vAlign w:val="top"/>
            <w:gridSpan w:val="2"/>
          </w:tcPr>
          <w:p>
            <w:pPr>
              <w:pStyle w:val="TableText"/>
              <w:ind w:left="922"/>
              <w:spacing w:before="107" w:line="236" w:lineRule="auto"/>
              <w:rPr>
                <w:sz w:val="19"/>
                <w:szCs w:val="19"/>
              </w:rPr>
            </w:pPr>
            <w:r>
              <w:rPr>
                <w:sz w:val="19"/>
                <w:szCs w:val="19"/>
                <w:spacing w:val="-5"/>
              </w:rPr>
              <w:t>1.5</w:t>
            </w:r>
          </w:p>
        </w:tc>
        <w:tc>
          <w:tcPr>
            <w:tcW w:w="2178" w:type="dxa"/>
            <w:vAlign w:val="top"/>
          </w:tcPr>
          <w:p>
            <w:pPr>
              <w:pStyle w:val="TableText"/>
              <w:ind w:left="655"/>
              <w:spacing w:before="107" w:line="236" w:lineRule="auto"/>
              <w:rPr>
                <w:sz w:val="19"/>
                <w:szCs w:val="19"/>
              </w:rPr>
            </w:pPr>
            <w:r>
              <w:rPr>
                <w:sz w:val="19"/>
                <w:szCs w:val="19"/>
                <w:spacing w:val="-3"/>
              </w:rPr>
              <w:t>1.67～2.0</w:t>
            </w:r>
          </w:p>
        </w:tc>
        <w:tc>
          <w:tcPr>
            <w:tcW w:w="2552" w:type="dxa"/>
            <w:vAlign w:val="top"/>
          </w:tcPr>
          <w:p>
            <w:pPr>
              <w:pStyle w:val="TableText"/>
              <w:ind w:left="888"/>
              <w:spacing w:before="107" w:line="236" w:lineRule="auto"/>
              <w:rPr>
                <w:sz w:val="19"/>
                <w:szCs w:val="19"/>
              </w:rPr>
            </w:pPr>
            <w:r>
              <w:rPr>
                <w:sz w:val="19"/>
                <w:szCs w:val="19"/>
                <w:spacing w:val="-2"/>
              </w:rPr>
              <w:t>2.0～2.5</w:t>
            </w:r>
          </w:p>
        </w:tc>
      </w:tr>
      <w:tr>
        <w:trPr>
          <w:trHeight w:val="889" w:hRule="atLeast"/>
        </w:trPr>
        <w:tc>
          <w:tcPr>
            <w:tcW w:w="524" w:type="dxa"/>
            <w:vAlign w:val="top"/>
          </w:tcPr>
          <w:p>
            <w:pPr>
              <w:spacing w:line="303" w:lineRule="auto"/>
              <w:rPr>
                <w:rFonts w:ascii="Arial"/>
                <w:sz w:val="21"/>
              </w:rPr>
            </w:pPr>
            <w:r/>
          </w:p>
          <w:p>
            <w:pPr>
              <w:pStyle w:val="TableText"/>
              <w:ind w:left="205"/>
              <w:spacing w:before="61" w:line="241" w:lineRule="auto"/>
              <w:rPr>
                <w:sz w:val="19"/>
                <w:szCs w:val="19"/>
              </w:rPr>
            </w:pPr>
            <w:r>
              <w:rPr>
                <w:sz w:val="19"/>
                <w:szCs w:val="19"/>
              </w:rPr>
              <w:t>2</w:t>
            </w:r>
          </w:p>
        </w:tc>
        <w:tc>
          <w:tcPr>
            <w:tcW w:w="1808" w:type="dxa"/>
            <w:vAlign w:val="top"/>
          </w:tcPr>
          <w:p>
            <w:pPr>
              <w:pStyle w:val="TableText"/>
              <w:ind w:left="30" w:hanging="20"/>
              <w:spacing w:before="54" w:line="290" w:lineRule="auto"/>
              <w:rPr>
                <w:sz w:val="19"/>
                <w:szCs w:val="19"/>
              </w:rPr>
            </w:pPr>
            <w:r>
              <w:rPr>
                <w:sz w:val="19"/>
                <w:szCs w:val="19"/>
                <w:spacing w:val="18"/>
              </w:rPr>
              <w:t>确定24</w:t>
            </w:r>
            <w:r>
              <w:rPr>
                <w:sz w:val="19"/>
                <w:szCs w:val="19"/>
                <w:spacing w:val="55"/>
                <w:w w:val="101"/>
              </w:rPr>
              <w:t xml:space="preserve"> </w:t>
            </w:r>
            <w:r>
              <w:rPr>
                <w:sz w:val="19"/>
                <w:szCs w:val="19"/>
                <w:spacing w:val="18"/>
              </w:rPr>
              <w:t>V,95</w:t>
            </w:r>
            <w:r>
              <w:rPr>
                <w:sz w:val="19"/>
                <w:szCs w:val="19"/>
                <w:spacing w:val="48"/>
              </w:rPr>
              <w:t xml:space="preserve"> </w:t>
            </w:r>
            <w:r>
              <w:rPr>
                <w:sz w:val="19"/>
                <w:szCs w:val="19"/>
              </w:rPr>
              <w:t>mH</w:t>
            </w:r>
            <w:r>
              <w:rPr>
                <w:sz w:val="19"/>
                <w:szCs w:val="19"/>
                <w:spacing w:val="18"/>
              </w:rPr>
              <w:t>标</w:t>
            </w:r>
            <w:r>
              <w:rPr>
                <w:sz w:val="19"/>
                <w:szCs w:val="19"/>
              </w:rPr>
              <w:t xml:space="preserve"> </w:t>
            </w:r>
            <w:r>
              <w:rPr>
                <w:sz w:val="19"/>
                <w:szCs w:val="19"/>
                <w:spacing w:val="1"/>
              </w:rPr>
              <w:t>定电路的目标标定</w:t>
            </w:r>
          </w:p>
          <w:p>
            <w:pPr>
              <w:pStyle w:val="TableText"/>
              <w:ind w:left="1"/>
              <w:spacing w:line="221" w:lineRule="auto"/>
              <w:rPr>
                <w:sz w:val="19"/>
                <w:szCs w:val="19"/>
              </w:rPr>
            </w:pPr>
            <w:r>
              <w:rPr>
                <w:sz w:val="19"/>
                <w:szCs w:val="19"/>
                <w:spacing w:val="4"/>
              </w:rPr>
              <w:t>电流</w:t>
            </w:r>
          </w:p>
        </w:tc>
        <w:tc>
          <w:tcPr>
            <w:tcW w:w="2157" w:type="dxa"/>
            <w:vAlign w:val="top"/>
            <w:gridSpan w:val="2"/>
          </w:tcPr>
          <w:p>
            <w:pPr>
              <w:spacing w:line="248" w:lineRule="auto"/>
              <w:rPr>
                <w:rFonts w:ascii="Arial"/>
                <w:sz w:val="21"/>
              </w:rPr>
            </w:pPr>
            <w:r/>
          </w:p>
          <w:p>
            <w:pPr>
              <w:ind w:firstLine="412"/>
              <w:spacing w:line="410" w:lineRule="exact"/>
              <w:rPr/>
            </w:pPr>
            <w:r>
              <w:rPr>
                <w:position w:val="-8"/>
              </w:rPr>
              <w:drawing>
                <wp:inline distT="0" distB="0" distL="0" distR="0">
                  <wp:extent cx="876304" cy="260395"/>
                  <wp:effectExtent l="0" t="0" r="0" b="0"/>
                  <wp:docPr id="144" name="IM 144"/>
                  <wp:cNvGraphicFramePr/>
                  <a:graphic>
                    <a:graphicData uri="http://schemas.openxmlformats.org/drawingml/2006/picture">
                      <pic:pic>
                        <pic:nvPicPr>
                          <pic:cNvPr id="144" name="IM 144"/>
                          <pic:cNvPicPr/>
                        </pic:nvPicPr>
                        <pic:blipFill>
                          <a:blip r:embed="rId294"/>
                          <a:stretch>
                            <a:fillRect/>
                          </a:stretch>
                        </pic:blipFill>
                        <pic:spPr>
                          <a:xfrm rot="0">
                            <a:off x="0" y="0"/>
                            <a:ext cx="876304" cy="260395"/>
                          </a:xfrm>
                          <a:prstGeom prst="rect">
                            <a:avLst/>
                          </a:prstGeom>
                        </pic:spPr>
                      </pic:pic>
                    </a:graphicData>
                  </a:graphic>
                </wp:inline>
              </w:drawing>
            </w:r>
          </w:p>
        </w:tc>
        <w:tc>
          <w:tcPr>
            <w:tcW w:w="2178" w:type="dxa"/>
            <w:vAlign w:val="top"/>
          </w:tcPr>
          <w:p>
            <w:pPr>
              <w:ind w:firstLine="525"/>
              <w:spacing w:before="99" w:line="411" w:lineRule="exact"/>
              <w:rPr/>
            </w:pPr>
            <w:r>
              <w:rPr>
                <w:position w:val="-8"/>
              </w:rPr>
              <w:drawing>
                <wp:inline distT="0" distB="0" distL="0" distR="0">
                  <wp:extent cx="723897" cy="260395"/>
                  <wp:effectExtent l="0" t="0" r="0" b="0"/>
                  <wp:docPr id="146" name="IM 146"/>
                  <wp:cNvGraphicFramePr/>
                  <a:graphic>
                    <a:graphicData uri="http://schemas.openxmlformats.org/drawingml/2006/picture">
                      <pic:pic>
                        <pic:nvPicPr>
                          <pic:cNvPr id="146" name="IM 146"/>
                          <pic:cNvPicPr/>
                        </pic:nvPicPr>
                        <pic:blipFill>
                          <a:blip r:embed="rId295"/>
                          <a:stretch>
                            <a:fillRect/>
                          </a:stretch>
                        </pic:blipFill>
                        <pic:spPr>
                          <a:xfrm rot="0">
                            <a:off x="0" y="0"/>
                            <a:ext cx="723897" cy="260395"/>
                          </a:xfrm>
                          <a:prstGeom prst="rect">
                            <a:avLst/>
                          </a:prstGeom>
                        </pic:spPr>
                      </pic:pic>
                    </a:graphicData>
                  </a:graphic>
                </wp:inline>
              </w:drawing>
            </w:r>
          </w:p>
          <w:p>
            <w:pPr>
              <w:pStyle w:val="TableText"/>
              <w:ind w:left="516"/>
              <w:spacing w:before="116"/>
              <w:rPr>
                <w:sz w:val="19"/>
                <w:szCs w:val="19"/>
              </w:rPr>
            </w:pPr>
            <w:r>
              <w:rPr>
                <w:sz w:val="19"/>
                <w:szCs w:val="19"/>
                <w:spacing w:val="-1"/>
              </w:rPr>
              <w:t>66 mA～55 mA</w:t>
            </w:r>
          </w:p>
        </w:tc>
        <w:tc>
          <w:tcPr>
            <w:tcW w:w="2552" w:type="dxa"/>
            <w:vAlign w:val="top"/>
          </w:tcPr>
          <w:p>
            <w:pPr>
              <w:ind w:firstLine="758"/>
              <w:spacing w:before="110" w:line="409" w:lineRule="exact"/>
              <w:rPr/>
            </w:pPr>
            <w:r>
              <w:rPr>
                <w:position w:val="-8"/>
              </w:rPr>
              <w:drawing>
                <wp:inline distT="0" distB="0" distL="0" distR="0">
                  <wp:extent cx="666726" cy="260288"/>
                  <wp:effectExtent l="0" t="0" r="0" b="0"/>
                  <wp:docPr id="148" name="IM 148"/>
                  <wp:cNvGraphicFramePr/>
                  <a:graphic>
                    <a:graphicData uri="http://schemas.openxmlformats.org/drawingml/2006/picture">
                      <pic:pic>
                        <pic:nvPicPr>
                          <pic:cNvPr id="148" name="IM 148"/>
                          <pic:cNvPicPr/>
                        </pic:nvPicPr>
                        <pic:blipFill>
                          <a:blip r:embed="rId296"/>
                          <a:stretch>
                            <a:fillRect/>
                          </a:stretch>
                        </pic:blipFill>
                        <pic:spPr>
                          <a:xfrm rot="0">
                            <a:off x="0" y="0"/>
                            <a:ext cx="666726" cy="260288"/>
                          </a:xfrm>
                          <a:prstGeom prst="rect">
                            <a:avLst/>
                          </a:prstGeom>
                        </pic:spPr>
                      </pic:pic>
                    </a:graphicData>
                  </a:graphic>
                </wp:inline>
              </w:drawing>
            </w:r>
          </w:p>
          <w:p>
            <w:pPr>
              <w:pStyle w:val="TableText"/>
              <w:ind w:left="697"/>
              <w:spacing w:before="126" w:line="226" w:lineRule="auto"/>
              <w:rPr>
                <w:sz w:val="19"/>
                <w:szCs w:val="19"/>
              </w:rPr>
            </w:pPr>
            <w:r>
              <w:rPr>
                <w:sz w:val="19"/>
                <w:szCs w:val="19"/>
                <w:spacing w:val="-1"/>
              </w:rPr>
              <w:t>55 mA～44 mA</w:t>
            </w:r>
          </w:p>
        </w:tc>
      </w:tr>
      <w:tr>
        <w:trPr>
          <w:trHeight w:val="360" w:hRule="atLeast"/>
        </w:trPr>
        <w:tc>
          <w:tcPr>
            <w:tcW w:w="524" w:type="dxa"/>
            <w:vAlign w:val="top"/>
          </w:tcPr>
          <w:p>
            <w:pPr>
              <w:pStyle w:val="TableText"/>
              <w:ind w:left="205"/>
              <w:spacing w:before="108" w:line="235" w:lineRule="auto"/>
              <w:rPr>
                <w:sz w:val="19"/>
                <w:szCs w:val="19"/>
              </w:rPr>
            </w:pPr>
            <w:r>
              <w:rPr>
                <w:sz w:val="19"/>
                <w:szCs w:val="19"/>
              </w:rPr>
              <w:t>3</w:t>
            </w:r>
          </w:p>
        </w:tc>
        <w:tc>
          <w:tcPr>
            <w:tcW w:w="1808" w:type="dxa"/>
            <w:vAlign w:val="top"/>
          </w:tcPr>
          <w:p>
            <w:pPr>
              <w:pStyle w:val="TableText"/>
              <w:ind w:left="1"/>
              <w:spacing w:before="89" w:line="219" w:lineRule="auto"/>
              <w:rPr>
                <w:sz w:val="19"/>
                <w:szCs w:val="19"/>
              </w:rPr>
            </w:pPr>
            <w:r>
              <w:rPr>
                <w:sz w:val="19"/>
                <w:szCs w:val="19"/>
                <w:spacing w:val="-2"/>
              </w:rPr>
              <w:t>使用的试验气体</w:t>
            </w:r>
          </w:p>
        </w:tc>
        <w:tc>
          <w:tcPr>
            <w:tcW w:w="2157" w:type="dxa"/>
            <w:vAlign w:val="top"/>
            <w:gridSpan w:val="2"/>
          </w:tcPr>
          <w:p>
            <w:pPr>
              <w:pStyle w:val="TableText"/>
              <w:ind w:left="402"/>
              <w:spacing w:before="86" w:line="216" w:lineRule="auto"/>
              <w:rPr>
                <w:sz w:val="19"/>
                <w:szCs w:val="19"/>
              </w:rPr>
            </w:pPr>
            <w:r>
              <w:rPr>
                <w:sz w:val="19"/>
                <w:szCs w:val="19"/>
                <w:spacing w:val="9"/>
              </w:rPr>
              <w:t>52%H</w:t>
            </w:r>
            <w:r>
              <w:rPr>
                <w:rFonts w:ascii="Calibri" w:hAnsi="Calibri" w:eastAsia="Calibri" w:cs="Calibri"/>
                <w:sz w:val="19"/>
                <w:szCs w:val="19"/>
                <w:spacing w:val="9"/>
              </w:rPr>
              <w:t>₂</w:t>
            </w:r>
            <w:r>
              <w:rPr>
                <w:sz w:val="19"/>
                <w:szCs w:val="19"/>
                <w:spacing w:val="9"/>
              </w:rPr>
              <w:t>,48%空气</w:t>
            </w:r>
          </w:p>
        </w:tc>
        <w:tc>
          <w:tcPr>
            <w:tcW w:w="2178" w:type="dxa"/>
            <w:vAlign w:val="top"/>
          </w:tcPr>
          <w:p>
            <w:pPr>
              <w:pStyle w:val="TableText"/>
              <w:ind w:left="416"/>
              <w:spacing w:before="86" w:line="216" w:lineRule="auto"/>
              <w:rPr>
                <w:sz w:val="19"/>
                <w:szCs w:val="19"/>
              </w:rPr>
            </w:pPr>
            <w:r>
              <w:rPr>
                <w:sz w:val="19"/>
                <w:szCs w:val="19"/>
                <w:spacing w:val="9"/>
              </w:rPr>
              <w:t>48%H</w:t>
            </w:r>
            <w:r>
              <w:rPr>
                <w:rFonts w:ascii="Calibri" w:hAnsi="Calibri" w:eastAsia="Calibri" w:cs="Calibri"/>
                <w:sz w:val="19"/>
                <w:szCs w:val="19"/>
                <w:spacing w:val="9"/>
              </w:rPr>
              <w:t>₂</w:t>
            </w:r>
            <w:r>
              <w:rPr>
                <w:sz w:val="19"/>
                <w:szCs w:val="19"/>
                <w:spacing w:val="9"/>
              </w:rPr>
              <w:t>,52%空气</w:t>
            </w:r>
          </w:p>
        </w:tc>
        <w:tc>
          <w:tcPr>
            <w:tcW w:w="2552" w:type="dxa"/>
            <w:vAlign w:val="top"/>
          </w:tcPr>
          <w:p>
            <w:pPr>
              <w:pStyle w:val="TableText"/>
              <w:ind w:left="607"/>
              <w:spacing w:before="86" w:line="216" w:lineRule="auto"/>
              <w:rPr>
                <w:sz w:val="19"/>
                <w:szCs w:val="19"/>
              </w:rPr>
            </w:pPr>
            <w:r>
              <w:rPr>
                <w:sz w:val="19"/>
                <w:szCs w:val="19"/>
                <w:spacing w:val="9"/>
              </w:rPr>
              <w:t>38%H</w:t>
            </w:r>
            <w:r>
              <w:rPr>
                <w:rFonts w:ascii="Calibri" w:hAnsi="Calibri" w:eastAsia="Calibri" w:cs="Calibri"/>
                <w:sz w:val="19"/>
                <w:szCs w:val="19"/>
                <w:spacing w:val="9"/>
              </w:rPr>
              <w:t>₂</w:t>
            </w:r>
            <w:r>
              <w:rPr>
                <w:sz w:val="19"/>
                <w:szCs w:val="19"/>
                <w:spacing w:val="9"/>
              </w:rPr>
              <w:t>,62%空气</w:t>
            </w:r>
          </w:p>
        </w:tc>
      </w:tr>
      <w:tr>
        <w:trPr>
          <w:trHeight w:val="350" w:hRule="atLeast"/>
        </w:trPr>
        <w:tc>
          <w:tcPr>
            <w:tcW w:w="524" w:type="dxa"/>
            <w:vAlign w:val="top"/>
          </w:tcPr>
          <w:p>
            <w:pPr>
              <w:pStyle w:val="TableText"/>
              <w:ind w:left="205"/>
              <w:spacing w:before="98" w:line="235" w:lineRule="auto"/>
              <w:rPr>
                <w:sz w:val="19"/>
                <w:szCs w:val="19"/>
              </w:rPr>
            </w:pPr>
            <w:r>
              <w:rPr>
                <w:sz w:val="19"/>
                <w:szCs w:val="19"/>
              </w:rPr>
              <w:t>4</w:t>
            </w:r>
          </w:p>
        </w:tc>
        <w:tc>
          <w:tcPr>
            <w:tcW w:w="1808" w:type="dxa"/>
            <w:vAlign w:val="top"/>
          </w:tcPr>
          <w:p>
            <w:pPr>
              <w:pStyle w:val="TableText"/>
              <w:ind w:left="1"/>
              <w:spacing w:before="78" w:line="219" w:lineRule="auto"/>
              <w:rPr>
                <w:sz w:val="19"/>
                <w:szCs w:val="19"/>
              </w:rPr>
            </w:pPr>
            <w:r>
              <w:rPr>
                <w:sz w:val="19"/>
                <w:szCs w:val="19"/>
                <w:spacing w:val="-2"/>
              </w:rPr>
              <w:t>获得的标定电流</w:t>
            </w:r>
          </w:p>
        </w:tc>
        <w:tc>
          <w:tcPr>
            <w:tcW w:w="2157" w:type="dxa"/>
            <w:vAlign w:val="top"/>
            <w:gridSpan w:val="2"/>
          </w:tcPr>
          <w:p>
            <w:pPr>
              <w:pStyle w:val="TableText"/>
              <w:ind w:left="833"/>
              <w:spacing w:before="98" w:line="235" w:lineRule="auto"/>
              <w:rPr>
                <w:sz w:val="19"/>
                <w:szCs w:val="19"/>
              </w:rPr>
            </w:pPr>
            <w:r>
              <w:rPr>
                <w:sz w:val="19"/>
                <w:szCs w:val="19"/>
                <w:spacing w:val="-4"/>
              </w:rPr>
              <w:t>73</w:t>
            </w:r>
            <w:r>
              <w:rPr>
                <w:sz w:val="19"/>
                <w:szCs w:val="19"/>
                <w:spacing w:val="4"/>
              </w:rPr>
              <w:t xml:space="preserve"> </w:t>
            </w:r>
            <w:r>
              <w:rPr>
                <w:sz w:val="19"/>
                <w:szCs w:val="19"/>
                <w:spacing w:val="-4"/>
              </w:rPr>
              <w:t>mA</w:t>
            </w:r>
          </w:p>
        </w:tc>
        <w:tc>
          <w:tcPr>
            <w:tcW w:w="2178" w:type="dxa"/>
            <w:vAlign w:val="top"/>
          </w:tcPr>
          <w:p>
            <w:pPr>
              <w:pStyle w:val="TableText"/>
              <w:ind w:left="845"/>
              <w:spacing w:before="98" w:line="235" w:lineRule="auto"/>
              <w:rPr>
                <w:sz w:val="19"/>
                <w:szCs w:val="19"/>
              </w:rPr>
            </w:pPr>
            <w:r>
              <w:rPr>
                <w:sz w:val="19"/>
                <w:szCs w:val="19"/>
                <w:spacing w:val="-3"/>
              </w:rPr>
              <w:t>66</w:t>
            </w:r>
            <w:r>
              <w:rPr>
                <w:sz w:val="19"/>
                <w:szCs w:val="19"/>
                <w:spacing w:val="3"/>
              </w:rPr>
              <w:t xml:space="preserve"> </w:t>
            </w:r>
            <w:r>
              <w:rPr>
                <w:sz w:val="19"/>
                <w:szCs w:val="19"/>
                <w:spacing w:val="-3"/>
              </w:rPr>
              <w:t>mA</w:t>
            </w:r>
          </w:p>
        </w:tc>
        <w:tc>
          <w:tcPr>
            <w:tcW w:w="2552" w:type="dxa"/>
            <w:vAlign w:val="top"/>
          </w:tcPr>
          <w:p>
            <w:pPr>
              <w:pStyle w:val="TableText"/>
              <w:ind w:left="1028"/>
              <w:spacing w:before="98" w:line="235" w:lineRule="auto"/>
              <w:rPr>
                <w:sz w:val="19"/>
                <w:szCs w:val="19"/>
              </w:rPr>
            </w:pPr>
            <w:r>
              <w:rPr>
                <w:sz w:val="19"/>
                <w:szCs w:val="19"/>
                <w:spacing w:val="-2"/>
              </w:rPr>
              <w:t>44 mA</w:t>
            </w:r>
          </w:p>
        </w:tc>
      </w:tr>
      <w:tr>
        <w:trPr>
          <w:trHeight w:val="635" w:hRule="atLeast"/>
        </w:trPr>
        <w:tc>
          <w:tcPr>
            <w:tcW w:w="524" w:type="dxa"/>
            <w:vAlign w:val="top"/>
            <w:vMerge w:val="restart"/>
            <w:tcBorders>
              <w:bottom w:val="nil"/>
            </w:tcBorders>
          </w:tcPr>
          <w:p>
            <w:pPr>
              <w:spacing w:line="403" w:lineRule="auto"/>
              <w:rPr>
                <w:rFonts w:ascii="Arial"/>
                <w:sz w:val="21"/>
              </w:rPr>
            </w:pPr>
            <w:r/>
          </w:p>
          <w:p>
            <w:pPr>
              <w:pStyle w:val="TableText"/>
              <w:ind w:left="205"/>
              <w:spacing w:before="61"/>
              <w:rPr>
                <w:sz w:val="19"/>
                <w:szCs w:val="19"/>
              </w:rPr>
            </w:pPr>
            <w:r>
              <w:rPr>
                <w:sz w:val="19"/>
                <w:szCs w:val="19"/>
              </w:rPr>
              <w:t>5</w:t>
            </w:r>
          </w:p>
        </w:tc>
        <w:tc>
          <w:tcPr>
            <w:tcW w:w="1808" w:type="dxa"/>
            <w:vAlign w:val="top"/>
            <w:vMerge w:val="restart"/>
            <w:tcBorders>
              <w:bottom w:val="nil"/>
            </w:tcBorders>
          </w:tcPr>
          <w:p>
            <w:pPr>
              <w:spacing w:line="245" w:lineRule="auto"/>
              <w:rPr>
                <w:rFonts w:ascii="Arial"/>
                <w:sz w:val="21"/>
              </w:rPr>
            </w:pPr>
            <w:r/>
          </w:p>
          <w:p>
            <w:pPr>
              <w:pStyle w:val="TableText"/>
              <w:ind w:left="1" w:firstLine="29"/>
              <w:spacing w:before="62" w:line="274" w:lineRule="auto"/>
              <w:rPr>
                <w:sz w:val="19"/>
                <w:szCs w:val="19"/>
              </w:rPr>
            </w:pPr>
            <w:r>
              <w:rPr>
                <w:sz w:val="19"/>
                <w:szCs w:val="19"/>
                <w:spacing w:val="-4"/>
              </w:rPr>
              <w:t>获得的安全系数(宜在</w:t>
            </w:r>
            <w:r>
              <w:rPr>
                <w:sz w:val="19"/>
                <w:szCs w:val="19"/>
                <w:spacing w:val="1"/>
              </w:rPr>
              <w:t xml:space="preserve"> </w:t>
            </w:r>
            <w:r>
              <w:rPr>
                <w:sz w:val="19"/>
                <w:szCs w:val="19"/>
                <w:spacing w:val="3"/>
              </w:rPr>
              <w:t>步骤1规定的范围内)</w:t>
            </w:r>
          </w:p>
        </w:tc>
        <w:tc>
          <w:tcPr>
            <w:tcW w:w="1588" w:type="dxa"/>
            <w:vAlign w:val="top"/>
            <w:tcBorders>
              <w:bottom w:val="nil"/>
              <w:right w:val="nil"/>
            </w:tcBorders>
          </w:tcPr>
          <w:p>
            <w:pPr>
              <w:ind w:firstLine="212"/>
              <w:spacing w:before="191" w:line="380" w:lineRule="exact"/>
              <w:rPr/>
            </w:pPr>
            <w:r>
              <w:rPr>
                <w:position w:val="-7"/>
              </w:rPr>
              <w:drawing>
                <wp:inline distT="0" distB="0" distL="0" distR="0">
                  <wp:extent cx="857271" cy="241383"/>
                  <wp:effectExtent l="0" t="0" r="0" b="0"/>
                  <wp:docPr id="150" name="IM 150"/>
                  <wp:cNvGraphicFramePr/>
                  <a:graphic>
                    <a:graphicData uri="http://schemas.openxmlformats.org/drawingml/2006/picture">
                      <pic:pic>
                        <pic:nvPicPr>
                          <pic:cNvPr id="150" name="IM 150"/>
                          <pic:cNvPicPr/>
                        </pic:nvPicPr>
                        <pic:blipFill>
                          <a:blip r:embed="rId297"/>
                          <a:stretch>
                            <a:fillRect/>
                          </a:stretch>
                        </pic:blipFill>
                        <pic:spPr>
                          <a:xfrm rot="0">
                            <a:off x="0" y="0"/>
                            <a:ext cx="857271" cy="241383"/>
                          </a:xfrm>
                          <a:prstGeom prst="rect">
                            <a:avLst/>
                          </a:prstGeom>
                        </pic:spPr>
                      </pic:pic>
                    </a:graphicData>
                  </a:graphic>
                </wp:inline>
              </w:drawing>
            </w:r>
          </w:p>
        </w:tc>
        <w:tc>
          <w:tcPr>
            <w:tcW w:w="569" w:type="dxa"/>
            <w:vAlign w:val="top"/>
            <w:tcBorders>
              <w:left w:val="nil"/>
              <w:bottom w:val="nil"/>
            </w:tcBorders>
          </w:tcPr>
          <w:p>
            <w:pPr>
              <w:spacing w:line="284" w:lineRule="auto"/>
              <w:rPr>
                <w:rFonts w:ascii="Arial"/>
                <w:sz w:val="21"/>
              </w:rPr>
            </w:pPr>
            <w:r/>
          </w:p>
          <w:p>
            <w:pPr>
              <w:pStyle w:val="TableText"/>
              <w:ind w:left="20"/>
              <w:spacing w:before="61" w:line="239" w:lineRule="auto"/>
              <w:rPr>
                <w:sz w:val="19"/>
                <w:szCs w:val="19"/>
              </w:rPr>
            </w:pPr>
            <w:r>
              <w:rPr>
                <w:sz w:val="19"/>
                <w:szCs w:val="19"/>
                <w:spacing w:val="-5"/>
              </w:rPr>
              <w:t>1.5</w:t>
            </w:r>
          </w:p>
        </w:tc>
        <w:tc>
          <w:tcPr>
            <w:tcW w:w="2178" w:type="dxa"/>
            <w:vAlign w:val="top"/>
            <w:vMerge w:val="restart"/>
            <w:tcBorders>
              <w:bottom w:val="nil"/>
            </w:tcBorders>
          </w:tcPr>
          <w:p>
            <w:pPr>
              <w:ind w:firstLine="156"/>
              <w:spacing w:before="201" w:line="400" w:lineRule="exact"/>
              <w:rPr/>
            </w:pPr>
            <w:r>
              <w:rPr>
                <w:position w:val="-7"/>
              </w:rPr>
              <w:drawing>
                <wp:inline distT="0" distB="0" distL="0" distR="0">
                  <wp:extent cx="1181118" cy="253986"/>
                  <wp:effectExtent l="0" t="0" r="0" b="0"/>
                  <wp:docPr id="152" name="IM 152"/>
                  <wp:cNvGraphicFramePr/>
                  <a:graphic>
                    <a:graphicData uri="http://schemas.openxmlformats.org/drawingml/2006/picture">
                      <pic:pic>
                        <pic:nvPicPr>
                          <pic:cNvPr id="152" name="IM 152"/>
                          <pic:cNvPicPr/>
                        </pic:nvPicPr>
                        <pic:blipFill>
                          <a:blip r:embed="rId298"/>
                          <a:stretch>
                            <a:fillRect/>
                          </a:stretch>
                        </pic:blipFill>
                        <pic:spPr>
                          <a:xfrm rot="0">
                            <a:off x="0" y="0"/>
                            <a:ext cx="1181118" cy="253986"/>
                          </a:xfrm>
                          <a:prstGeom prst="rect">
                            <a:avLst/>
                          </a:prstGeom>
                        </pic:spPr>
                      </pic:pic>
                    </a:graphicData>
                  </a:graphic>
                </wp:inline>
              </w:drawing>
            </w:r>
          </w:p>
          <w:p>
            <w:pPr>
              <w:pStyle w:val="TableText"/>
              <w:ind w:left="416"/>
              <w:spacing w:before="121" w:line="214" w:lineRule="auto"/>
              <w:rPr>
                <w:sz w:val="19"/>
                <w:szCs w:val="19"/>
              </w:rPr>
            </w:pPr>
            <w:r>
              <w:rPr>
                <w:sz w:val="19"/>
                <w:szCs w:val="19"/>
                <w:spacing w:val="-3"/>
              </w:rPr>
              <w:t>lg</w:t>
            </w:r>
            <w:r>
              <w:rPr>
                <w:sz w:val="19"/>
                <w:szCs w:val="19"/>
                <w:spacing w:val="49"/>
              </w:rPr>
              <w:t xml:space="preserve"> </w:t>
            </w:r>
            <w:r>
              <w:rPr>
                <w:sz w:val="19"/>
                <w:szCs w:val="19"/>
                <w:spacing w:val="-3"/>
              </w:rPr>
              <w:t>SFy=0.22272</w:t>
            </w:r>
          </w:p>
        </w:tc>
        <w:tc>
          <w:tcPr>
            <w:tcW w:w="2552" w:type="dxa"/>
            <w:vAlign w:val="top"/>
            <w:vMerge w:val="restart"/>
            <w:tcBorders>
              <w:bottom w:val="nil"/>
            </w:tcBorders>
          </w:tcPr>
          <w:p>
            <w:pPr>
              <w:ind w:firstLine="428"/>
              <w:spacing w:before="191" w:line="419" w:lineRule="exact"/>
              <w:rPr/>
            </w:pPr>
            <w:r>
              <w:rPr>
                <w:position w:val="-8"/>
              </w:rPr>
              <w:drawing>
                <wp:inline distT="0" distB="0" distL="0" distR="0">
                  <wp:extent cx="1092202" cy="266696"/>
                  <wp:effectExtent l="0" t="0" r="0" b="0"/>
                  <wp:docPr id="154" name="IM 154"/>
                  <wp:cNvGraphicFramePr/>
                  <a:graphic>
                    <a:graphicData uri="http://schemas.openxmlformats.org/drawingml/2006/picture">
                      <pic:pic>
                        <pic:nvPicPr>
                          <pic:cNvPr id="154" name="IM 154"/>
                          <pic:cNvPicPr/>
                        </pic:nvPicPr>
                        <pic:blipFill>
                          <a:blip r:embed="rId299"/>
                          <a:stretch>
                            <a:fillRect/>
                          </a:stretch>
                        </pic:blipFill>
                        <pic:spPr>
                          <a:xfrm rot="0">
                            <a:off x="0" y="0"/>
                            <a:ext cx="1092202" cy="266696"/>
                          </a:xfrm>
                          <a:prstGeom prst="rect">
                            <a:avLst/>
                          </a:prstGeom>
                        </pic:spPr>
                      </pic:pic>
                    </a:graphicData>
                  </a:graphic>
                </wp:inline>
              </w:drawing>
            </w:r>
          </w:p>
          <w:p>
            <w:pPr>
              <w:pStyle w:val="TableText"/>
              <w:ind w:left="607"/>
              <w:spacing w:before="101" w:line="214" w:lineRule="auto"/>
              <w:rPr>
                <w:sz w:val="19"/>
                <w:szCs w:val="19"/>
              </w:rPr>
            </w:pPr>
            <w:r>
              <w:rPr>
                <w:sz w:val="19"/>
                <w:szCs w:val="19"/>
                <w:spacing w:val="-3"/>
              </w:rPr>
              <w:t>lg</w:t>
            </w:r>
            <w:r>
              <w:rPr>
                <w:sz w:val="19"/>
                <w:szCs w:val="19"/>
                <w:spacing w:val="44"/>
              </w:rPr>
              <w:t xml:space="preserve"> </w:t>
            </w:r>
            <w:r>
              <w:rPr>
                <w:sz w:val="19"/>
                <w:szCs w:val="19"/>
                <w:spacing w:val="-3"/>
              </w:rPr>
              <w:t>SFz=0.39794</w:t>
            </w:r>
          </w:p>
        </w:tc>
      </w:tr>
      <w:tr>
        <w:trPr>
          <w:trHeight w:val="444" w:hRule="atLeast"/>
        </w:trPr>
        <w:tc>
          <w:tcPr>
            <w:tcW w:w="524" w:type="dxa"/>
            <w:vAlign w:val="top"/>
            <w:vMerge w:val="continue"/>
            <w:tcBorders>
              <w:top w:val="nil"/>
            </w:tcBorders>
          </w:tcPr>
          <w:p>
            <w:pPr>
              <w:rPr>
                <w:rFonts w:ascii="Arial"/>
                <w:sz w:val="21"/>
              </w:rPr>
            </w:pPr>
            <w:r/>
          </w:p>
        </w:tc>
        <w:tc>
          <w:tcPr>
            <w:tcW w:w="1808" w:type="dxa"/>
            <w:vAlign w:val="top"/>
            <w:vMerge w:val="continue"/>
            <w:tcBorders>
              <w:top w:val="nil"/>
            </w:tcBorders>
          </w:tcPr>
          <w:p>
            <w:pPr>
              <w:rPr>
                <w:rFonts w:ascii="Arial"/>
                <w:sz w:val="21"/>
              </w:rPr>
            </w:pPr>
            <w:r/>
          </w:p>
        </w:tc>
        <w:tc>
          <w:tcPr>
            <w:tcW w:w="2157" w:type="dxa"/>
            <w:vAlign w:val="top"/>
            <w:gridSpan w:val="2"/>
            <w:tcBorders>
              <w:top w:val="nil"/>
            </w:tcBorders>
          </w:tcPr>
          <w:p>
            <w:pPr>
              <w:pStyle w:val="TableText"/>
              <w:ind w:left="402"/>
              <w:spacing w:before="67" w:line="214" w:lineRule="auto"/>
              <w:rPr>
                <w:sz w:val="19"/>
                <w:szCs w:val="19"/>
              </w:rPr>
            </w:pPr>
            <w:r>
              <w:rPr>
                <w:sz w:val="19"/>
                <w:szCs w:val="19"/>
                <w:spacing w:val="-3"/>
              </w:rPr>
              <w:t>lg</w:t>
            </w:r>
            <w:r>
              <w:rPr>
                <w:sz w:val="19"/>
                <w:szCs w:val="19"/>
                <w:spacing w:val="48"/>
              </w:rPr>
              <w:t xml:space="preserve"> </w:t>
            </w:r>
            <w:r>
              <w:rPr>
                <w:sz w:val="19"/>
                <w:szCs w:val="19"/>
                <w:spacing w:val="-3"/>
              </w:rPr>
              <w:t>SFx=0.17609</w:t>
            </w:r>
          </w:p>
        </w:tc>
        <w:tc>
          <w:tcPr>
            <w:tcW w:w="2178" w:type="dxa"/>
            <w:vAlign w:val="top"/>
            <w:vMerge w:val="continue"/>
            <w:tcBorders>
              <w:top w:val="nil"/>
            </w:tcBorders>
          </w:tcPr>
          <w:p>
            <w:pPr>
              <w:rPr>
                <w:rFonts w:ascii="Arial"/>
                <w:sz w:val="21"/>
              </w:rPr>
            </w:pPr>
            <w:r/>
          </w:p>
        </w:tc>
        <w:tc>
          <w:tcPr>
            <w:tcW w:w="2552" w:type="dxa"/>
            <w:vAlign w:val="top"/>
            <w:vMerge w:val="continue"/>
            <w:tcBorders>
              <w:top w:val="nil"/>
            </w:tcBorders>
          </w:tcPr>
          <w:p>
            <w:pPr>
              <w:rPr>
                <w:rFonts w:ascii="Arial"/>
                <w:sz w:val="21"/>
              </w:rPr>
            </w:pPr>
            <w:r/>
          </w:p>
        </w:tc>
      </w:tr>
      <w:tr>
        <w:trPr>
          <w:trHeight w:val="699" w:hRule="atLeast"/>
        </w:trPr>
        <w:tc>
          <w:tcPr>
            <w:tcW w:w="524" w:type="dxa"/>
            <w:vAlign w:val="top"/>
          </w:tcPr>
          <w:p>
            <w:pPr>
              <w:pStyle w:val="TableText"/>
              <w:ind w:left="205"/>
              <w:spacing w:before="278"/>
              <w:rPr>
                <w:sz w:val="19"/>
                <w:szCs w:val="19"/>
              </w:rPr>
            </w:pPr>
            <w:r>
              <w:rPr>
                <w:sz w:val="19"/>
                <w:szCs w:val="19"/>
              </w:rPr>
              <w:t>6</w:t>
            </w:r>
          </w:p>
        </w:tc>
        <w:tc>
          <w:tcPr>
            <w:tcW w:w="1808" w:type="dxa"/>
            <w:vAlign w:val="top"/>
          </w:tcPr>
          <w:p>
            <w:pPr>
              <w:pStyle w:val="TableText"/>
              <w:ind w:left="1"/>
              <w:spacing w:before="259" w:line="219" w:lineRule="auto"/>
              <w:rPr>
                <w:sz w:val="19"/>
                <w:szCs w:val="19"/>
              </w:rPr>
            </w:pPr>
            <w:r>
              <w:rPr>
                <w:sz w:val="19"/>
                <w:szCs w:val="19"/>
                <w:spacing w:val="-1"/>
              </w:rPr>
              <w:t>DUT(在试设备)转数</w:t>
            </w:r>
          </w:p>
        </w:tc>
        <w:tc>
          <w:tcPr>
            <w:tcW w:w="2157" w:type="dxa"/>
            <w:vAlign w:val="top"/>
            <w:gridSpan w:val="2"/>
          </w:tcPr>
          <w:p>
            <w:pPr>
              <w:pStyle w:val="TableText"/>
              <w:ind w:left="883"/>
              <w:spacing w:before="278"/>
              <w:rPr>
                <w:sz w:val="19"/>
                <w:szCs w:val="19"/>
              </w:rPr>
            </w:pPr>
            <w:r>
              <w:rPr>
                <w:sz w:val="19"/>
                <w:szCs w:val="19"/>
                <w:spacing w:val="-2"/>
              </w:rPr>
              <w:t>4000</w:t>
            </w:r>
          </w:p>
        </w:tc>
        <w:tc>
          <w:tcPr>
            <w:tcW w:w="2178" w:type="dxa"/>
            <w:vAlign w:val="top"/>
          </w:tcPr>
          <w:p>
            <w:pPr>
              <w:pStyle w:val="TableText"/>
              <w:ind w:left="935"/>
              <w:spacing w:before="278"/>
              <w:rPr>
                <w:sz w:val="19"/>
                <w:szCs w:val="19"/>
              </w:rPr>
            </w:pPr>
            <w:r>
              <w:rPr>
                <w:sz w:val="19"/>
                <w:szCs w:val="19"/>
                <w:spacing w:val="-2"/>
              </w:rPr>
              <w:t>400</w:t>
            </w:r>
          </w:p>
        </w:tc>
        <w:tc>
          <w:tcPr>
            <w:tcW w:w="2552" w:type="dxa"/>
            <w:vAlign w:val="top"/>
          </w:tcPr>
          <w:p>
            <w:pPr>
              <w:pStyle w:val="TableText"/>
              <w:ind w:left="1178"/>
              <w:spacing w:before="278"/>
              <w:rPr>
                <w:sz w:val="19"/>
                <w:szCs w:val="19"/>
              </w:rPr>
            </w:pPr>
            <w:r>
              <w:rPr>
                <w:sz w:val="19"/>
                <w:szCs w:val="19"/>
                <w:spacing w:val="-2"/>
              </w:rPr>
              <w:t>40</w:t>
            </w:r>
          </w:p>
        </w:tc>
      </w:tr>
      <w:tr>
        <w:trPr>
          <w:trHeight w:val="729" w:hRule="atLeast"/>
        </w:trPr>
        <w:tc>
          <w:tcPr>
            <w:tcW w:w="524" w:type="dxa"/>
            <w:vAlign w:val="top"/>
          </w:tcPr>
          <w:p>
            <w:pPr>
              <w:pStyle w:val="TableText"/>
              <w:ind w:left="205"/>
              <w:spacing w:before="289"/>
              <w:rPr>
                <w:sz w:val="19"/>
                <w:szCs w:val="19"/>
              </w:rPr>
            </w:pPr>
            <w:r>
              <w:rPr>
                <w:sz w:val="19"/>
                <w:szCs w:val="19"/>
              </w:rPr>
              <w:t>7</w:t>
            </w:r>
          </w:p>
        </w:tc>
        <w:tc>
          <w:tcPr>
            <w:tcW w:w="1808" w:type="dxa"/>
            <w:vAlign w:val="top"/>
          </w:tcPr>
          <w:p>
            <w:pPr>
              <w:pStyle w:val="TableText"/>
              <w:ind w:left="1" w:right="255" w:firstLine="29"/>
              <w:spacing w:before="130" w:line="284" w:lineRule="auto"/>
              <w:rPr>
                <w:sz w:val="19"/>
                <w:szCs w:val="19"/>
              </w:rPr>
            </w:pPr>
            <w:r>
              <w:rPr>
                <w:sz w:val="19"/>
                <w:szCs w:val="19"/>
                <w:spacing w:val="-2"/>
              </w:rPr>
              <w:t>上述转数下假定火</w:t>
            </w:r>
            <w:r>
              <w:rPr>
                <w:sz w:val="19"/>
                <w:szCs w:val="19"/>
                <w:spacing w:val="6"/>
              </w:rPr>
              <w:t xml:space="preserve"> </w:t>
            </w:r>
            <w:r>
              <w:rPr>
                <w:sz w:val="19"/>
                <w:szCs w:val="19"/>
                <w:spacing w:val="-3"/>
              </w:rPr>
              <w:t>花数</w:t>
            </w:r>
          </w:p>
        </w:tc>
        <w:tc>
          <w:tcPr>
            <w:tcW w:w="2157" w:type="dxa"/>
            <w:vAlign w:val="top"/>
            <w:gridSpan w:val="2"/>
          </w:tcPr>
          <w:p>
            <w:pPr>
              <w:pStyle w:val="TableText"/>
              <w:ind w:left="833"/>
              <w:spacing w:before="289"/>
              <w:rPr>
                <w:sz w:val="19"/>
                <w:szCs w:val="19"/>
              </w:rPr>
            </w:pPr>
            <w:r>
              <w:rPr>
                <w:sz w:val="19"/>
                <w:szCs w:val="19"/>
                <w:spacing w:val="-4"/>
              </w:rPr>
              <w:t>16000</w:t>
            </w:r>
          </w:p>
        </w:tc>
        <w:tc>
          <w:tcPr>
            <w:tcW w:w="2178" w:type="dxa"/>
            <w:vAlign w:val="top"/>
          </w:tcPr>
          <w:p>
            <w:pPr>
              <w:pStyle w:val="TableText"/>
              <w:ind w:left="895"/>
              <w:spacing w:before="289"/>
              <w:rPr>
                <w:sz w:val="19"/>
                <w:szCs w:val="19"/>
              </w:rPr>
            </w:pPr>
            <w:r>
              <w:rPr>
                <w:sz w:val="19"/>
                <w:szCs w:val="19"/>
                <w:spacing w:val="-5"/>
              </w:rPr>
              <w:t>1600</w:t>
            </w:r>
          </w:p>
        </w:tc>
        <w:tc>
          <w:tcPr>
            <w:tcW w:w="2552" w:type="dxa"/>
            <w:vAlign w:val="top"/>
          </w:tcPr>
          <w:p>
            <w:pPr>
              <w:pStyle w:val="TableText"/>
              <w:ind w:left="1067"/>
              <w:spacing w:before="260"/>
              <w:rPr>
                <w:sz w:val="27"/>
                <w:szCs w:val="27"/>
              </w:rPr>
            </w:pPr>
            <w:r>
              <w:rPr>
                <w:sz w:val="27"/>
                <w:szCs w:val="27"/>
                <w:spacing w:val="-7"/>
              </w:rPr>
              <w:t>160</w:t>
            </w:r>
          </w:p>
        </w:tc>
      </w:tr>
      <w:tr>
        <w:trPr>
          <w:trHeight w:val="700" w:hRule="atLeast"/>
        </w:trPr>
        <w:tc>
          <w:tcPr>
            <w:tcW w:w="524" w:type="dxa"/>
            <w:vAlign w:val="top"/>
          </w:tcPr>
          <w:p>
            <w:pPr>
              <w:pStyle w:val="TableText"/>
              <w:ind w:left="205"/>
              <w:spacing w:before="280"/>
              <w:rPr>
                <w:sz w:val="19"/>
                <w:szCs w:val="19"/>
              </w:rPr>
            </w:pPr>
            <w:r>
              <w:rPr>
                <w:sz w:val="19"/>
                <w:szCs w:val="19"/>
              </w:rPr>
              <w:t>8</w:t>
            </w:r>
          </w:p>
        </w:tc>
        <w:tc>
          <w:tcPr>
            <w:tcW w:w="1808" w:type="dxa"/>
            <w:vAlign w:val="top"/>
          </w:tcPr>
          <w:p>
            <w:pPr>
              <w:pStyle w:val="TableText"/>
              <w:ind w:left="1" w:right="260" w:firstLine="20"/>
              <w:spacing w:before="120" w:line="265" w:lineRule="auto"/>
              <w:rPr>
                <w:sz w:val="19"/>
                <w:szCs w:val="19"/>
              </w:rPr>
            </w:pPr>
            <w:r>
              <w:rPr>
                <w:sz w:val="19"/>
                <w:szCs w:val="19"/>
                <w:spacing w:val="-1"/>
              </w:rPr>
              <w:t>DUI对步骤6的转数</w:t>
            </w:r>
            <w:r>
              <w:rPr>
                <w:sz w:val="19"/>
                <w:szCs w:val="19"/>
                <w:spacing w:val="5"/>
              </w:rPr>
              <w:t xml:space="preserve"> </w:t>
            </w:r>
            <w:r>
              <w:rPr>
                <w:sz w:val="19"/>
                <w:szCs w:val="19"/>
                <w:spacing w:val="-1"/>
              </w:rPr>
              <w:t>试验获得的点燃数</w:t>
            </w:r>
          </w:p>
        </w:tc>
        <w:tc>
          <w:tcPr>
            <w:tcW w:w="2157" w:type="dxa"/>
            <w:vAlign w:val="top"/>
            <w:gridSpan w:val="2"/>
          </w:tcPr>
          <w:p>
            <w:pPr>
              <w:pStyle w:val="TableText"/>
              <w:ind w:left="593"/>
              <w:spacing w:before="262" w:line="219" w:lineRule="auto"/>
              <w:rPr>
                <w:sz w:val="19"/>
                <w:szCs w:val="19"/>
              </w:rPr>
            </w:pPr>
            <w:r>
              <w:rPr>
                <w:sz w:val="19"/>
                <w:szCs w:val="19"/>
                <w:spacing w:val="-1"/>
              </w:rPr>
              <w:t>Nx=1次点燃</w:t>
            </w:r>
          </w:p>
        </w:tc>
        <w:tc>
          <w:tcPr>
            <w:tcW w:w="2178" w:type="dxa"/>
            <w:vAlign w:val="top"/>
          </w:tcPr>
          <w:p>
            <w:pPr>
              <w:pStyle w:val="TableText"/>
              <w:ind w:left="525"/>
              <w:spacing w:before="257" w:line="215" w:lineRule="auto"/>
              <w:rPr>
                <w:sz w:val="19"/>
                <w:szCs w:val="19"/>
              </w:rPr>
            </w:pPr>
            <w:r>
              <w:rPr>
                <w:sz w:val="19"/>
                <w:szCs w:val="19"/>
              </w:rPr>
              <w:t>Ny</w:t>
            </w:r>
            <w:r>
              <w:rPr>
                <w:sz w:val="19"/>
                <w:szCs w:val="19"/>
                <w:spacing w:val="35"/>
              </w:rPr>
              <w:t>=9次点燃</w:t>
            </w:r>
          </w:p>
        </w:tc>
        <w:tc>
          <w:tcPr>
            <w:tcW w:w="2552" w:type="dxa"/>
            <w:vAlign w:val="top"/>
          </w:tcPr>
          <w:p>
            <w:pPr>
              <w:pStyle w:val="TableText"/>
              <w:ind w:left="527"/>
              <w:spacing w:before="225" w:line="219" w:lineRule="auto"/>
              <w:rPr>
                <w:sz w:val="27"/>
                <w:szCs w:val="27"/>
              </w:rPr>
            </w:pPr>
            <w:r>
              <w:rPr>
                <w:sz w:val="27"/>
                <w:szCs w:val="27"/>
                <w:spacing w:val="-1"/>
              </w:rPr>
              <w:t>Nz=80次点燃</w:t>
            </w:r>
          </w:p>
        </w:tc>
      </w:tr>
      <w:tr>
        <w:trPr>
          <w:trHeight w:val="575" w:hRule="atLeast"/>
        </w:trPr>
        <w:tc>
          <w:tcPr>
            <w:tcW w:w="524" w:type="dxa"/>
            <w:vAlign w:val="top"/>
            <w:vMerge w:val="restart"/>
            <w:tcBorders>
              <w:bottom w:val="nil"/>
            </w:tcBorders>
          </w:tcPr>
          <w:p>
            <w:pPr>
              <w:spacing w:line="316" w:lineRule="auto"/>
              <w:rPr>
                <w:rFonts w:ascii="Arial"/>
                <w:sz w:val="21"/>
              </w:rPr>
            </w:pPr>
            <w:r/>
          </w:p>
          <w:p>
            <w:pPr>
              <w:pStyle w:val="TableText"/>
              <w:ind w:left="205"/>
              <w:spacing w:before="62"/>
              <w:rPr>
                <w:sz w:val="19"/>
                <w:szCs w:val="19"/>
              </w:rPr>
            </w:pPr>
            <w:r>
              <w:rPr>
                <w:sz w:val="19"/>
                <w:szCs w:val="19"/>
              </w:rPr>
              <w:t>9</w:t>
            </w:r>
          </w:p>
        </w:tc>
        <w:tc>
          <w:tcPr>
            <w:tcW w:w="1808" w:type="dxa"/>
            <w:vAlign w:val="top"/>
            <w:vMerge w:val="restart"/>
            <w:tcBorders>
              <w:bottom w:val="nil"/>
            </w:tcBorders>
          </w:tcPr>
          <w:p>
            <w:pPr>
              <w:pStyle w:val="TableText"/>
              <w:ind w:left="1" w:right="67" w:firstLine="29"/>
              <w:spacing w:before="220" w:line="294" w:lineRule="auto"/>
              <w:rPr>
                <w:sz w:val="19"/>
                <w:szCs w:val="19"/>
              </w:rPr>
            </w:pPr>
            <w:r>
              <w:rPr>
                <w:sz w:val="19"/>
                <w:szCs w:val="19"/>
                <w:spacing w:val="-2"/>
              </w:rPr>
              <w:t>获得的基于每个火花</w:t>
            </w:r>
            <w:r>
              <w:rPr>
                <w:sz w:val="19"/>
                <w:szCs w:val="19"/>
                <w:spacing w:val="6"/>
              </w:rPr>
              <w:t xml:space="preserve"> </w:t>
            </w:r>
            <w:r>
              <w:rPr>
                <w:sz w:val="19"/>
                <w:szCs w:val="19"/>
                <w:spacing w:val="1"/>
              </w:rPr>
              <w:t>的点燃数的概率</w:t>
            </w:r>
          </w:p>
        </w:tc>
        <w:tc>
          <w:tcPr>
            <w:tcW w:w="2157" w:type="dxa"/>
            <w:vAlign w:val="top"/>
            <w:gridSpan w:val="2"/>
            <w:vMerge w:val="restart"/>
            <w:tcBorders>
              <w:bottom w:val="nil"/>
            </w:tcBorders>
          </w:tcPr>
          <w:p>
            <w:pPr>
              <w:ind w:firstLine="92"/>
              <w:spacing w:before="103" w:line="421" w:lineRule="exact"/>
              <w:rPr/>
            </w:pPr>
            <w:r>
              <w:rPr>
                <w:position w:val="-8"/>
              </w:rPr>
              <w:drawing>
                <wp:inline distT="0" distB="0" distL="0" distR="0">
                  <wp:extent cx="1193831" cy="266803"/>
                  <wp:effectExtent l="0" t="0" r="0" b="0"/>
                  <wp:docPr id="156" name="IM 156"/>
                  <wp:cNvGraphicFramePr/>
                  <a:graphic>
                    <a:graphicData uri="http://schemas.openxmlformats.org/drawingml/2006/picture">
                      <pic:pic>
                        <pic:nvPicPr>
                          <pic:cNvPr id="156" name="IM 156"/>
                          <pic:cNvPicPr/>
                        </pic:nvPicPr>
                        <pic:blipFill>
                          <a:blip r:embed="rId300"/>
                          <a:stretch>
                            <a:fillRect/>
                          </a:stretch>
                        </pic:blipFill>
                        <pic:spPr>
                          <a:xfrm rot="0">
                            <a:off x="0" y="0"/>
                            <a:ext cx="1193831" cy="266803"/>
                          </a:xfrm>
                          <a:prstGeom prst="rect">
                            <a:avLst/>
                          </a:prstGeom>
                        </pic:spPr>
                      </pic:pic>
                    </a:graphicData>
                  </a:graphic>
                </wp:inline>
              </w:drawing>
            </w:r>
          </w:p>
          <w:p>
            <w:pPr>
              <w:pStyle w:val="TableText"/>
              <w:ind w:left="402"/>
              <w:spacing w:before="71" w:line="214" w:lineRule="auto"/>
              <w:rPr>
                <w:sz w:val="19"/>
                <w:szCs w:val="19"/>
              </w:rPr>
            </w:pPr>
            <w:r>
              <w:rPr>
                <w:sz w:val="19"/>
                <w:szCs w:val="19"/>
                <w:spacing w:val="-6"/>
              </w:rPr>
              <w:t>lg Px=—4.20412</w:t>
            </w:r>
          </w:p>
        </w:tc>
        <w:tc>
          <w:tcPr>
            <w:tcW w:w="2178" w:type="dxa"/>
            <w:vAlign w:val="top"/>
            <w:tcBorders>
              <w:bottom w:val="nil"/>
            </w:tcBorders>
          </w:tcPr>
          <w:p>
            <w:pPr>
              <w:pStyle w:val="TableText"/>
              <w:ind w:left="1815"/>
              <w:spacing w:before="170"/>
              <w:rPr>
                <w:sz w:val="19"/>
                <w:szCs w:val="19"/>
              </w:rPr>
            </w:pPr>
            <w:r>
              <w:drawing>
                <wp:anchor distT="0" distB="0" distL="0" distR="0" simplePos="0" relativeHeight="251938816" behindDoc="0" locked="0" layoutInCell="1" allowOverlap="1">
                  <wp:simplePos x="0" y="0"/>
                  <wp:positionH relativeFrom="rightMargin">
                    <wp:posOffset>-1264896</wp:posOffset>
                  </wp:positionH>
                  <wp:positionV relativeFrom="topMargin">
                    <wp:posOffset>34303</wp:posOffset>
                  </wp:positionV>
                  <wp:extent cx="1035031" cy="311128"/>
                  <wp:effectExtent l="0" t="0" r="0" b="0"/>
                  <wp:wrapNone/>
                  <wp:docPr id="158" name="IM 158"/>
                  <wp:cNvGraphicFramePr/>
                  <a:graphic>
                    <a:graphicData uri="http://schemas.openxmlformats.org/drawingml/2006/picture">
                      <pic:pic>
                        <pic:nvPicPr>
                          <pic:cNvPr id="158" name="IM 158"/>
                          <pic:cNvPicPr/>
                        </pic:nvPicPr>
                        <pic:blipFill>
                          <a:blip r:embed="rId301"/>
                          <a:stretch>
                            <a:fillRect/>
                          </a:stretch>
                        </pic:blipFill>
                        <pic:spPr>
                          <a:xfrm rot="0">
                            <a:off x="0" y="0"/>
                            <a:ext cx="1035031" cy="311128"/>
                          </a:xfrm>
                          <a:prstGeom prst="rect">
                            <a:avLst/>
                          </a:prstGeom>
                        </pic:spPr>
                      </pic:pic>
                    </a:graphicData>
                  </a:graphic>
                </wp:anchor>
              </w:drawing>
            </w:r>
            <w:r>
              <w:rPr>
                <w:sz w:val="19"/>
                <w:szCs w:val="19"/>
                <w:color w:val="B06020"/>
              </w:rPr>
              <w:t>3</w:t>
            </w:r>
          </w:p>
        </w:tc>
        <w:tc>
          <w:tcPr>
            <w:tcW w:w="2552" w:type="dxa"/>
            <w:vAlign w:val="top"/>
            <w:vMerge w:val="restart"/>
            <w:tcBorders>
              <w:bottom w:val="nil"/>
            </w:tcBorders>
          </w:tcPr>
          <w:p>
            <w:pPr>
              <w:ind w:firstLine="468"/>
              <w:spacing w:before="114" w:line="420" w:lineRule="exact"/>
              <w:rPr/>
            </w:pPr>
            <w:r>
              <w:rPr>
                <w:position w:val="-8"/>
              </w:rPr>
              <w:drawing>
                <wp:inline distT="0" distB="0" distL="0" distR="0">
                  <wp:extent cx="1041351" cy="266696"/>
                  <wp:effectExtent l="0" t="0" r="0" b="0"/>
                  <wp:docPr id="160" name="IM 160"/>
                  <wp:cNvGraphicFramePr/>
                  <a:graphic>
                    <a:graphicData uri="http://schemas.openxmlformats.org/drawingml/2006/picture">
                      <pic:pic>
                        <pic:nvPicPr>
                          <pic:cNvPr id="160" name="IM 160"/>
                          <pic:cNvPicPr/>
                        </pic:nvPicPr>
                        <pic:blipFill>
                          <a:blip r:embed="rId302"/>
                          <a:stretch>
                            <a:fillRect/>
                          </a:stretch>
                        </pic:blipFill>
                        <pic:spPr>
                          <a:xfrm rot="0">
                            <a:off x="0" y="0"/>
                            <a:ext cx="1041351" cy="266696"/>
                          </a:xfrm>
                          <a:prstGeom prst="rect">
                            <a:avLst/>
                          </a:prstGeom>
                        </pic:spPr>
                      </pic:pic>
                    </a:graphicData>
                  </a:graphic>
                </wp:inline>
              </w:drawing>
            </w:r>
          </w:p>
          <w:p>
            <w:pPr>
              <w:pStyle w:val="TableText"/>
              <w:ind w:left="607"/>
              <w:spacing w:before="91" w:line="214" w:lineRule="auto"/>
              <w:rPr>
                <w:sz w:val="19"/>
                <w:szCs w:val="19"/>
              </w:rPr>
            </w:pPr>
            <w:r>
              <w:rPr>
                <w:sz w:val="19"/>
                <w:szCs w:val="19"/>
                <w:spacing w:val="-2"/>
              </w:rPr>
              <w:t>lg</w:t>
            </w:r>
            <w:r>
              <w:rPr>
                <w:sz w:val="19"/>
                <w:szCs w:val="19"/>
                <w:spacing w:val="36"/>
              </w:rPr>
              <w:t xml:space="preserve"> </w:t>
            </w:r>
            <w:r>
              <w:rPr>
                <w:sz w:val="19"/>
                <w:szCs w:val="19"/>
                <w:spacing w:val="-2"/>
              </w:rPr>
              <w:t>Pz=-0.30103</w:t>
            </w:r>
          </w:p>
        </w:tc>
      </w:tr>
      <w:tr>
        <w:trPr>
          <w:trHeight w:val="324" w:hRule="atLeast"/>
        </w:trPr>
        <w:tc>
          <w:tcPr>
            <w:tcW w:w="524" w:type="dxa"/>
            <w:vAlign w:val="top"/>
            <w:vMerge w:val="continue"/>
            <w:tcBorders>
              <w:top w:val="nil"/>
            </w:tcBorders>
          </w:tcPr>
          <w:p>
            <w:pPr>
              <w:rPr>
                <w:rFonts w:ascii="Arial"/>
                <w:sz w:val="21"/>
              </w:rPr>
            </w:pPr>
            <w:r/>
          </w:p>
        </w:tc>
        <w:tc>
          <w:tcPr>
            <w:tcW w:w="1808" w:type="dxa"/>
            <w:vAlign w:val="top"/>
            <w:vMerge w:val="continue"/>
            <w:tcBorders>
              <w:top w:val="nil"/>
            </w:tcBorders>
          </w:tcPr>
          <w:p>
            <w:pPr>
              <w:rPr>
                <w:rFonts w:ascii="Arial"/>
                <w:sz w:val="21"/>
              </w:rPr>
            </w:pPr>
            <w:r/>
          </w:p>
        </w:tc>
        <w:tc>
          <w:tcPr>
            <w:tcW w:w="2157" w:type="dxa"/>
            <w:vAlign w:val="top"/>
            <w:gridSpan w:val="2"/>
            <w:vMerge w:val="continue"/>
            <w:tcBorders>
              <w:top w:val="nil"/>
            </w:tcBorders>
          </w:tcPr>
          <w:p>
            <w:pPr>
              <w:rPr>
                <w:rFonts w:ascii="Arial"/>
                <w:sz w:val="21"/>
              </w:rPr>
            </w:pPr>
            <w:r/>
          </w:p>
        </w:tc>
        <w:tc>
          <w:tcPr>
            <w:tcW w:w="2178" w:type="dxa"/>
            <w:vAlign w:val="top"/>
            <w:tcBorders>
              <w:top w:val="nil"/>
            </w:tcBorders>
          </w:tcPr>
          <w:p>
            <w:pPr>
              <w:pStyle w:val="TableText"/>
              <w:ind w:left="416"/>
              <w:spacing w:before="40" w:line="214" w:lineRule="auto"/>
              <w:rPr>
                <w:sz w:val="19"/>
                <w:szCs w:val="19"/>
              </w:rPr>
            </w:pPr>
            <w:r>
              <w:rPr>
                <w:sz w:val="19"/>
                <w:szCs w:val="19"/>
                <w:spacing w:val="-2"/>
              </w:rPr>
              <w:t>Ig</w:t>
            </w:r>
            <w:r>
              <w:rPr>
                <w:sz w:val="19"/>
                <w:szCs w:val="19"/>
                <w:spacing w:val="44"/>
              </w:rPr>
              <w:t xml:space="preserve"> </w:t>
            </w:r>
            <w:r>
              <w:rPr>
                <w:sz w:val="19"/>
                <w:szCs w:val="19"/>
                <w:spacing w:val="-2"/>
              </w:rPr>
              <w:t>Py=-2.25181</w:t>
            </w:r>
          </w:p>
        </w:tc>
        <w:tc>
          <w:tcPr>
            <w:tcW w:w="2552" w:type="dxa"/>
            <w:vAlign w:val="top"/>
            <w:vMerge w:val="continue"/>
            <w:tcBorders>
              <w:top w:val="nil"/>
            </w:tcBorders>
          </w:tcPr>
          <w:p>
            <w:pPr>
              <w:rPr>
                <w:rFonts w:ascii="Arial"/>
                <w:sz w:val="21"/>
              </w:rPr>
            </w:pPr>
            <w:r/>
          </w:p>
        </w:tc>
      </w:tr>
      <w:tr>
        <w:trPr>
          <w:trHeight w:val="350" w:hRule="atLeast"/>
        </w:trPr>
        <w:tc>
          <w:tcPr>
            <w:tcW w:w="524" w:type="dxa"/>
            <w:vAlign w:val="top"/>
          </w:tcPr>
          <w:p>
            <w:pPr>
              <w:pStyle w:val="TableText"/>
              <w:ind w:left="155"/>
              <w:spacing w:before="102" w:line="231" w:lineRule="auto"/>
              <w:rPr>
                <w:sz w:val="19"/>
                <w:szCs w:val="19"/>
              </w:rPr>
            </w:pPr>
            <w:r>
              <w:rPr>
                <w:sz w:val="19"/>
                <w:szCs w:val="19"/>
                <w:spacing w:val="-6"/>
              </w:rPr>
              <w:t>10</w:t>
            </w:r>
          </w:p>
        </w:tc>
        <w:tc>
          <w:tcPr>
            <w:tcW w:w="1808" w:type="dxa"/>
            <w:vAlign w:val="top"/>
          </w:tcPr>
          <w:p>
            <w:pPr>
              <w:pStyle w:val="TableText"/>
              <w:ind w:left="1"/>
              <w:spacing w:before="83" w:line="219" w:lineRule="auto"/>
              <w:rPr>
                <w:sz w:val="19"/>
                <w:szCs w:val="19"/>
              </w:rPr>
            </w:pPr>
            <w:r>
              <w:rPr>
                <w:sz w:val="19"/>
                <w:szCs w:val="19"/>
                <w:spacing w:val="1"/>
              </w:rPr>
              <w:t>可能的符合性结果</w:t>
            </w:r>
          </w:p>
        </w:tc>
        <w:tc>
          <w:tcPr>
            <w:tcW w:w="6887" w:type="dxa"/>
            <w:vAlign w:val="top"/>
            <w:gridSpan w:val="4"/>
          </w:tcPr>
          <w:p>
            <w:pPr>
              <w:pStyle w:val="TableText"/>
              <w:ind w:left="2052"/>
              <w:spacing w:before="78" w:line="215" w:lineRule="auto"/>
              <w:rPr>
                <w:sz w:val="19"/>
                <w:szCs w:val="19"/>
              </w:rPr>
            </w:pPr>
            <w:r>
              <w:rPr>
                <w:sz w:val="19"/>
                <w:szCs w:val="19"/>
                <w:spacing w:val="-1"/>
              </w:rPr>
              <w:t>Px≠0.Py≠0、Pz≠0,则继续步骤11</w:t>
            </w:r>
          </w:p>
        </w:tc>
      </w:tr>
      <w:tr>
        <w:trPr>
          <w:trHeight w:val="1439" w:hRule="atLeast"/>
        </w:trPr>
        <w:tc>
          <w:tcPr>
            <w:tcW w:w="524" w:type="dxa"/>
            <w:vAlign w:val="top"/>
          </w:tcPr>
          <w:p>
            <w:pPr>
              <w:spacing w:line="293" w:lineRule="auto"/>
              <w:rPr>
                <w:rFonts w:ascii="Arial"/>
                <w:sz w:val="21"/>
              </w:rPr>
            </w:pPr>
            <w:r/>
          </w:p>
          <w:p>
            <w:pPr>
              <w:spacing w:line="293" w:lineRule="auto"/>
              <w:rPr>
                <w:rFonts w:ascii="Arial"/>
                <w:sz w:val="21"/>
              </w:rPr>
            </w:pPr>
            <w:r/>
          </w:p>
          <w:p>
            <w:pPr>
              <w:pStyle w:val="TableText"/>
              <w:ind w:left="155"/>
              <w:spacing w:before="62" w:line="241" w:lineRule="auto"/>
              <w:rPr>
                <w:sz w:val="19"/>
                <w:szCs w:val="19"/>
              </w:rPr>
            </w:pPr>
            <w:r>
              <w:rPr>
                <w:sz w:val="19"/>
                <w:szCs w:val="19"/>
                <w:spacing w:val="-6"/>
              </w:rPr>
              <w:t>11</w:t>
            </w:r>
          </w:p>
        </w:tc>
        <w:tc>
          <w:tcPr>
            <w:tcW w:w="1808" w:type="dxa"/>
            <w:vAlign w:val="top"/>
          </w:tcPr>
          <w:p>
            <w:pPr>
              <w:pStyle w:val="TableText"/>
              <w:ind w:left="1" w:firstLine="29"/>
              <w:spacing w:before="212" w:line="283" w:lineRule="auto"/>
              <w:jc w:val="both"/>
              <w:rPr>
                <w:sz w:val="19"/>
                <w:szCs w:val="19"/>
              </w:rPr>
            </w:pPr>
            <w:r>
              <w:rPr>
                <w:sz w:val="19"/>
                <w:szCs w:val="19"/>
                <w:spacing w:val="-5"/>
              </w:rPr>
              <w:t>简单电路(由实验室电</w:t>
            </w:r>
            <w:r>
              <w:rPr>
                <w:sz w:val="19"/>
                <w:szCs w:val="19"/>
                <w:spacing w:val="5"/>
              </w:rPr>
              <w:t xml:space="preserve"> </w:t>
            </w:r>
            <w:r>
              <w:rPr>
                <w:sz w:val="19"/>
                <w:szCs w:val="19"/>
                <w:spacing w:val="-2"/>
              </w:rPr>
              <w:t>源和限流电阻构成)按</w:t>
            </w:r>
            <w:r>
              <w:rPr>
                <w:sz w:val="19"/>
                <w:szCs w:val="19"/>
                <w:spacing w:val="4"/>
              </w:rPr>
              <w:t xml:space="preserve"> </w:t>
            </w:r>
            <w:r>
              <w:rPr>
                <w:sz w:val="19"/>
                <w:szCs w:val="19"/>
                <w:spacing w:val="-1"/>
              </w:rPr>
              <w:t>步骤8试验，获得的点</w:t>
            </w:r>
            <w:r>
              <w:rPr>
                <w:sz w:val="19"/>
                <w:szCs w:val="19"/>
              </w:rPr>
              <w:t xml:space="preserve"> </w:t>
            </w:r>
            <w:r>
              <w:rPr>
                <w:sz w:val="19"/>
                <w:szCs w:val="19"/>
                <w:spacing w:val="-3"/>
              </w:rPr>
              <w:t>燃数</w:t>
            </w:r>
          </w:p>
        </w:tc>
        <w:tc>
          <w:tcPr>
            <w:tcW w:w="2157" w:type="dxa"/>
            <w:vAlign w:val="top"/>
            <w:gridSpan w:val="2"/>
          </w:tcPr>
          <w:p>
            <w:pPr>
              <w:spacing w:line="283" w:lineRule="auto"/>
              <w:rPr>
                <w:rFonts w:ascii="Arial"/>
                <w:sz w:val="21"/>
              </w:rPr>
            </w:pPr>
            <w:r/>
          </w:p>
          <w:p>
            <w:pPr>
              <w:spacing w:line="284" w:lineRule="auto"/>
              <w:rPr>
                <w:rFonts w:ascii="Arial"/>
                <w:sz w:val="21"/>
              </w:rPr>
            </w:pPr>
            <w:r/>
          </w:p>
          <w:p>
            <w:pPr>
              <w:pStyle w:val="TableText"/>
              <w:ind w:left="543"/>
              <w:spacing w:before="62" w:line="219" w:lineRule="auto"/>
              <w:rPr>
                <w:sz w:val="19"/>
                <w:szCs w:val="19"/>
              </w:rPr>
            </w:pPr>
            <w:r>
              <w:rPr>
                <w:sz w:val="19"/>
                <w:szCs w:val="19"/>
                <w:spacing w:val="-1"/>
              </w:rPr>
              <w:t>Na=10次点燃</w:t>
            </w:r>
          </w:p>
        </w:tc>
        <w:tc>
          <w:tcPr>
            <w:tcW w:w="2178" w:type="dxa"/>
            <w:vAlign w:val="top"/>
          </w:tcPr>
          <w:p>
            <w:pPr>
              <w:spacing w:line="283" w:lineRule="auto"/>
              <w:rPr>
                <w:rFonts w:ascii="Arial"/>
                <w:sz w:val="21"/>
              </w:rPr>
            </w:pPr>
            <w:r/>
          </w:p>
          <w:p>
            <w:pPr>
              <w:spacing w:line="284" w:lineRule="auto"/>
              <w:rPr>
                <w:rFonts w:ascii="Arial"/>
                <w:sz w:val="21"/>
              </w:rPr>
            </w:pPr>
            <w:r/>
          </w:p>
          <w:p>
            <w:pPr>
              <w:pStyle w:val="TableText"/>
              <w:ind w:left="605"/>
              <w:spacing w:before="62" w:line="219" w:lineRule="auto"/>
              <w:rPr>
                <w:sz w:val="19"/>
                <w:szCs w:val="19"/>
              </w:rPr>
            </w:pPr>
            <w:r>
              <w:rPr>
                <w:sz w:val="19"/>
                <w:szCs w:val="19"/>
                <w:spacing w:val="-1"/>
              </w:rPr>
              <w:t>Nb=3次点燃</w:t>
            </w:r>
          </w:p>
        </w:tc>
        <w:tc>
          <w:tcPr>
            <w:tcW w:w="2552" w:type="dxa"/>
            <w:vAlign w:val="top"/>
          </w:tcPr>
          <w:p>
            <w:pPr>
              <w:spacing w:line="254" w:lineRule="auto"/>
              <w:rPr>
                <w:rFonts w:ascii="Arial"/>
                <w:sz w:val="21"/>
              </w:rPr>
            </w:pPr>
            <w:r/>
          </w:p>
          <w:p>
            <w:pPr>
              <w:spacing w:line="254" w:lineRule="auto"/>
              <w:rPr>
                <w:rFonts w:ascii="Arial"/>
                <w:sz w:val="21"/>
              </w:rPr>
            </w:pPr>
            <w:r/>
          </w:p>
          <w:p>
            <w:pPr>
              <w:pStyle w:val="TableText"/>
              <w:ind w:left="557"/>
              <w:spacing w:before="84" w:line="219" w:lineRule="auto"/>
              <w:rPr>
                <w:sz w:val="26"/>
                <w:szCs w:val="26"/>
              </w:rPr>
            </w:pPr>
            <w:r>
              <w:rPr>
                <w:sz w:val="26"/>
                <w:szCs w:val="26"/>
                <w:spacing w:val="-1"/>
              </w:rPr>
              <w:t>Nc=32次点燃</w:t>
            </w:r>
          </w:p>
        </w:tc>
      </w:tr>
      <w:tr>
        <w:trPr>
          <w:trHeight w:val="640" w:hRule="atLeast"/>
        </w:trPr>
        <w:tc>
          <w:tcPr>
            <w:tcW w:w="524" w:type="dxa"/>
            <w:vAlign w:val="top"/>
            <w:vMerge w:val="restart"/>
            <w:tcBorders>
              <w:bottom w:val="nil"/>
            </w:tcBorders>
          </w:tcPr>
          <w:p>
            <w:pPr>
              <w:spacing w:line="408" w:lineRule="auto"/>
              <w:rPr>
                <w:rFonts w:ascii="Arial"/>
                <w:sz w:val="21"/>
              </w:rPr>
            </w:pPr>
            <w:r/>
          </w:p>
          <w:p>
            <w:pPr>
              <w:pStyle w:val="TableText"/>
              <w:ind w:left="155"/>
              <w:spacing w:before="62" w:line="241" w:lineRule="auto"/>
              <w:rPr>
                <w:sz w:val="19"/>
                <w:szCs w:val="19"/>
              </w:rPr>
            </w:pPr>
            <w:r>
              <w:rPr>
                <w:sz w:val="19"/>
                <w:szCs w:val="19"/>
                <w:spacing w:val="-6"/>
              </w:rPr>
              <w:t>12</w:t>
            </w:r>
          </w:p>
        </w:tc>
        <w:tc>
          <w:tcPr>
            <w:tcW w:w="1808" w:type="dxa"/>
            <w:vAlign w:val="top"/>
            <w:vMerge w:val="restart"/>
            <w:tcBorders>
              <w:bottom w:val="nil"/>
            </w:tcBorders>
          </w:tcPr>
          <w:p>
            <w:pPr>
              <w:pStyle w:val="TableText"/>
              <w:ind w:left="1" w:right="45" w:firstLine="29"/>
              <w:spacing w:before="174" w:line="283" w:lineRule="auto"/>
              <w:jc w:val="both"/>
              <w:rPr>
                <w:sz w:val="19"/>
                <w:szCs w:val="19"/>
              </w:rPr>
            </w:pPr>
            <w:r>
              <w:rPr>
                <w:sz w:val="19"/>
                <w:szCs w:val="19"/>
                <w:spacing w:val="1"/>
              </w:rPr>
              <w:t>获得的简单电路基于 </w:t>
            </w:r>
            <w:r>
              <w:rPr>
                <w:sz w:val="19"/>
                <w:szCs w:val="19"/>
                <w:spacing w:val="3"/>
              </w:rPr>
              <w:t>每个火花的点燃数的</w:t>
            </w:r>
            <w:r>
              <w:rPr>
                <w:sz w:val="19"/>
                <w:szCs w:val="19"/>
                <w:spacing w:val="6"/>
              </w:rPr>
              <w:t xml:space="preserve"> </w:t>
            </w:r>
            <w:r>
              <w:rPr>
                <w:sz w:val="19"/>
                <w:szCs w:val="19"/>
                <w:spacing w:val="-2"/>
              </w:rPr>
              <w:t>概率</w:t>
            </w:r>
          </w:p>
        </w:tc>
        <w:tc>
          <w:tcPr>
            <w:tcW w:w="2157" w:type="dxa"/>
            <w:vAlign w:val="top"/>
            <w:gridSpan w:val="2"/>
            <w:tcBorders>
              <w:bottom w:val="nil"/>
            </w:tcBorders>
          </w:tcPr>
          <w:p>
            <w:pPr>
              <w:pStyle w:val="TableText"/>
              <w:ind w:left="1742"/>
              <w:spacing w:before="262"/>
              <w:rPr>
                <w:sz w:val="19"/>
                <w:szCs w:val="19"/>
              </w:rPr>
            </w:pPr>
            <w:r>
              <w:drawing>
                <wp:anchor distT="0" distB="0" distL="0" distR="0" simplePos="0" relativeHeight="251937792" behindDoc="1" locked="0" layoutInCell="1" allowOverlap="1">
                  <wp:simplePos x="0" y="0"/>
                  <wp:positionH relativeFrom="rightMargin">
                    <wp:posOffset>-1297916</wp:posOffset>
                  </wp:positionH>
                  <wp:positionV relativeFrom="topMargin">
                    <wp:posOffset>118111</wp:posOffset>
                  </wp:positionV>
                  <wp:extent cx="1047744" cy="253986"/>
                  <wp:effectExtent l="0" t="0" r="0" b="0"/>
                  <wp:wrapNone/>
                  <wp:docPr id="162" name="IM 162"/>
                  <wp:cNvGraphicFramePr/>
                  <a:graphic>
                    <a:graphicData uri="http://schemas.openxmlformats.org/drawingml/2006/picture">
                      <pic:pic>
                        <pic:nvPicPr>
                          <pic:cNvPr id="162" name="IM 162"/>
                          <pic:cNvPicPr/>
                        </pic:nvPicPr>
                        <pic:blipFill>
                          <a:blip r:embed="rId303"/>
                          <a:stretch>
                            <a:fillRect/>
                          </a:stretch>
                        </pic:blipFill>
                        <pic:spPr>
                          <a:xfrm rot="0">
                            <a:off x="0" y="0"/>
                            <a:ext cx="1047744" cy="253986"/>
                          </a:xfrm>
                          <a:prstGeom prst="rect">
                            <a:avLst/>
                          </a:prstGeom>
                        </pic:spPr>
                      </pic:pic>
                    </a:graphicData>
                  </a:graphic>
                </wp:anchor>
              </w:drawing>
            </w:r>
            <w:r>
              <w:rPr>
                <w:sz w:val="19"/>
                <w:szCs w:val="19"/>
                <w:color w:val="D04000"/>
                <w:spacing w:val="-6"/>
              </w:rPr>
              <w:t>10</w:t>
            </w:r>
          </w:p>
        </w:tc>
        <w:tc>
          <w:tcPr>
            <w:tcW w:w="2178" w:type="dxa"/>
            <w:vAlign w:val="top"/>
            <w:vMerge w:val="restart"/>
            <w:tcBorders>
              <w:bottom w:val="nil"/>
            </w:tcBorders>
          </w:tcPr>
          <w:p>
            <w:pPr>
              <w:ind w:firstLine="126"/>
              <w:spacing w:before="236" w:line="349" w:lineRule="exact"/>
              <w:rPr/>
            </w:pPr>
            <w:r>
              <w:rPr>
                <w:position w:val="-6"/>
              </w:rPr>
              <w:drawing>
                <wp:inline distT="0" distB="0" distL="0" distR="0">
                  <wp:extent cx="1219184" cy="222158"/>
                  <wp:effectExtent l="0" t="0" r="0" b="0"/>
                  <wp:docPr id="164" name="IM 164"/>
                  <wp:cNvGraphicFramePr/>
                  <a:graphic>
                    <a:graphicData uri="http://schemas.openxmlformats.org/drawingml/2006/picture">
                      <pic:pic>
                        <pic:nvPicPr>
                          <pic:cNvPr id="164" name="IM 164"/>
                          <pic:cNvPicPr/>
                        </pic:nvPicPr>
                        <pic:blipFill>
                          <a:blip r:embed="rId304"/>
                          <a:stretch>
                            <a:fillRect/>
                          </a:stretch>
                        </pic:blipFill>
                        <pic:spPr>
                          <a:xfrm rot="0">
                            <a:off x="0" y="0"/>
                            <a:ext cx="1219184" cy="222158"/>
                          </a:xfrm>
                          <a:prstGeom prst="rect">
                            <a:avLst/>
                          </a:prstGeom>
                        </pic:spPr>
                      </pic:pic>
                    </a:graphicData>
                  </a:graphic>
                </wp:inline>
              </w:drawing>
            </w:r>
          </w:p>
          <w:p>
            <w:pPr>
              <w:pStyle w:val="TableText"/>
              <w:ind w:left="416"/>
              <w:spacing w:before="161" w:line="214" w:lineRule="auto"/>
              <w:rPr>
                <w:sz w:val="19"/>
                <w:szCs w:val="19"/>
              </w:rPr>
            </w:pPr>
            <w:r>
              <w:rPr>
                <w:sz w:val="19"/>
                <w:szCs w:val="19"/>
                <w:spacing w:val="-4"/>
              </w:rPr>
              <w:t>lg</w:t>
            </w:r>
            <w:r>
              <w:rPr>
                <w:sz w:val="19"/>
                <w:szCs w:val="19"/>
                <w:spacing w:val="37"/>
              </w:rPr>
              <w:t xml:space="preserve"> </w:t>
            </w:r>
            <w:r>
              <w:rPr>
                <w:sz w:val="19"/>
                <w:szCs w:val="19"/>
                <w:spacing w:val="-4"/>
              </w:rPr>
              <w:t>Pa=</w:t>
            </w:r>
            <w:r>
              <w:rPr>
                <w:sz w:val="19"/>
                <w:szCs w:val="19"/>
                <w:color w:val="607040"/>
                <w:spacing w:val="-4"/>
              </w:rPr>
              <w:t>-</w:t>
            </w:r>
            <w:r>
              <w:rPr>
                <w:sz w:val="19"/>
                <w:szCs w:val="19"/>
                <w:spacing w:val="-4"/>
              </w:rPr>
              <w:t>2.72584</w:t>
            </w:r>
          </w:p>
        </w:tc>
        <w:tc>
          <w:tcPr>
            <w:tcW w:w="2552" w:type="dxa"/>
            <w:vAlign w:val="top"/>
            <w:vMerge w:val="restart"/>
            <w:tcBorders>
              <w:bottom w:val="nil"/>
            </w:tcBorders>
          </w:tcPr>
          <w:p>
            <w:pPr>
              <w:ind w:firstLine="468"/>
              <w:spacing w:before="216" w:line="410" w:lineRule="exact"/>
              <w:rPr/>
            </w:pPr>
            <w:r>
              <w:rPr>
                <w:position w:val="-8"/>
              </w:rPr>
              <w:drawing>
                <wp:inline distT="0" distB="0" distL="0" distR="0">
                  <wp:extent cx="1028638" cy="260288"/>
                  <wp:effectExtent l="0" t="0" r="0" b="0"/>
                  <wp:docPr id="166" name="IM 166"/>
                  <wp:cNvGraphicFramePr/>
                  <a:graphic>
                    <a:graphicData uri="http://schemas.openxmlformats.org/drawingml/2006/picture">
                      <pic:pic>
                        <pic:nvPicPr>
                          <pic:cNvPr id="166" name="IM 166"/>
                          <pic:cNvPicPr/>
                        </pic:nvPicPr>
                        <pic:blipFill>
                          <a:blip r:embed="rId305"/>
                          <a:stretch>
                            <a:fillRect/>
                          </a:stretch>
                        </pic:blipFill>
                        <pic:spPr>
                          <a:xfrm rot="0">
                            <a:off x="0" y="0"/>
                            <a:ext cx="1028638" cy="260288"/>
                          </a:xfrm>
                          <a:prstGeom prst="rect">
                            <a:avLst/>
                          </a:prstGeom>
                        </pic:spPr>
                      </pic:pic>
                    </a:graphicData>
                  </a:graphic>
                </wp:inline>
              </w:drawing>
            </w:r>
          </w:p>
          <w:p>
            <w:pPr>
              <w:pStyle w:val="TableText"/>
              <w:ind w:left="607"/>
              <w:spacing w:before="81" w:line="214" w:lineRule="auto"/>
              <w:rPr>
                <w:sz w:val="19"/>
                <w:szCs w:val="19"/>
              </w:rPr>
            </w:pPr>
            <w:r>
              <w:rPr>
                <w:sz w:val="19"/>
                <w:szCs w:val="19"/>
                <w:spacing w:val="-6"/>
              </w:rPr>
              <w:t>lg Pc=—0.69897</w:t>
            </w:r>
          </w:p>
        </w:tc>
      </w:tr>
      <w:tr>
        <w:trPr>
          <w:trHeight w:val="439" w:hRule="atLeast"/>
        </w:trPr>
        <w:tc>
          <w:tcPr>
            <w:tcW w:w="524" w:type="dxa"/>
            <w:vAlign w:val="top"/>
            <w:vMerge w:val="continue"/>
            <w:tcBorders>
              <w:top w:val="nil"/>
            </w:tcBorders>
          </w:tcPr>
          <w:p>
            <w:pPr>
              <w:rPr>
                <w:rFonts w:ascii="Arial"/>
                <w:sz w:val="21"/>
              </w:rPr>
            </w:pPr>
            <w:r/>
          </w:p>
        </w:tc>
        <w:tc>
          <w:tcPr>
            <w:tcW w:w="1808" w:type="dxa"/>
            <w:vAlign w:val="top"/>
            <w:vMerge w:val="continue"/>
            <w:tcBorders>
              <w:top w:val="nil"/>
            </w:tcBorders>
          </w:tcPr>
          <w:p>
            <w:pPr>
              <w:rPr>
                <w:rFonts w:ascii="Arial"/>
                <w:sz w:val="21"/>
              </w:rPr>
            </w:pPr>
            <w:r/>
          </w:p>
        </w:tc>
        <w:tc>
          <w:tcPr>
            <w:tcW w:w="2157" w:type="dxa"/>
            <w:vAlign w:val="top"/>
            <w:gridSpan w:val="2"/>
            <w:tcBorders>
              <w:top w:val="nil"/>
            </w:tcBorders>
          </w:tcPr>
          <w:p>
            <w:pPr>
              <w:pStyle w:val="TableText"/>
              <w:ind w:left="402"/>
              <w:spacing w:before="67" w:line="214" w:lineRule="auto"/>
              <w:rPr>
                <w:sz w:val="19"/>
                <w:szCs w:val="19"/>
              </w:rPr>
            </w:pPr>
            <w:r>
              <w:rPr>
                <w:sz w:val="19"/>
                <w:szCs w:val="19"/>
                <w:spacing w:val="-2"/>
              </w:rPr>
              <w:t>lg</w:t>
            </w:r>
            <w:r>
              <w:rPr>
                <w:sz w:val="19"/>
                <w:szCs w:val="19"/>
                <w:spacing w:val="36"/>
              </w:rPr>
              <w:t xml:space="preserve"> </w:t>
            </w:r>
            <w:r>
              <w:rPr>
                <w:sz w:val="19"/>
                <w:szCs w:val="19"/>
                <w:spacing w:val="-2"/>
              </w:rPr>
              <w:t>Pa=-3.20412</w:t>
            </w:r>
          </w:p>
        </w:tc>
        <w:tc>
          <w:tcPr>
            <w:tcW w:w="2178" w:type="dxa"/>
            <w:vAlign w:val="top"/>
            <w:vMerge w:val="continue"/>
            <w:tcBorders>
              <w:top w:val="nil"/>
            </w:tcBorders>
          </w:tcPr>
          <w:p>
            <w:pPr>
              <w:rPr>
                <w:rFonts w:ascii="Arial"/>
                <w:sz w:val="21"/>
              </w:rPr>
            </w:pPr>
            <w:r/>
          </w:p>
        </w:tc>
        <w:tc>
          <w:tcPr>
            <w:tcW w:w="2552" w:type="dxa"/>
            <w:vAlign w:val="top"/>
            <w:vMerge w:val="continue"/>
            <w:tcBorders>
              <w:top w:val="nil"/>
            </w:tcBorders>
          </w:tcPr>
          <w:p>
            <w:pPr>
              <w:rPr>
                <w:rFonts w:ascii="Arial"/>
                <w:sz w:val="21"/>
              </w:rPr>
            </w:pPr>
            <w:r/>
          </w:p>
        </w:tc>
      </w:tr>
      <w:tr>
        <w:trPr>
          <w:trHeight w:val="3162" w:hRule="atLeast"/>
        </w:trPr>
        <w:tc>
          <w:tcPr>
            <w:tcW w:w="524" w:type="dxa"/>
            <w:vAlign w:val="top"/>
          </w:tcPr>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pStyle w:val="TableText"/>
              <w:ind w:left="155"/>
              <w:spacing w:before="62"/>
              <w:rPr>
                <w:sz w:val="19"/>
                <w:szCs w:val="19"/>
              </w:rPr>
            </w:pPr>
            <w:r>
              <w:rPr>
                <w:sz w:val="19"/>
                <w:szCs w:val="19"/>
                <w:spacing w:val="-6"/>
              </w:rPr>
              <w:t>13</w:t>
            </w:r>
          </w:p>
        </w:tc>
        <w:tc>
          <w:tcPr>
            <w:tcW w:w="1808" w:type="dxa"/>
            <w:vAlign w:val="top"/>
          </w:tcPr>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1"/>
              <w:spacing w:before="62" w:line="219" w:lineRule="auto"/>
              <w:rPr>
                <w:sz w:val="19"/>
                <w:szCs w:val="19"/>
              </w:rPr>
            </w:pPr>
            <w:r>
              <w:rPr>
                <w:sz w:val="19"/>
                <w:szCs w:val="19"/>
                <w:spacing w:val="-2"/>
              </w:rPr>
              <w:t>符合性计算</w:t>
            </w:r>
          </w:p>
        </w:tc>
        <w:tc>
          <w:tcPr>
            <w:tcW w:w="6887" w:type="dxa"/>
            <w:vAlign w:val="top"/>
            <w:gridSpan w:val="4"/>
          </w:tcPr>
          <w:p>
            <w:pPr>
              <w:pStyle w:val="TableText"/>
              <w:ind w:left="103"/>
              <w:spacing w:before="156" w:line="221" w:lineRule="auto"/>
              <w:rPr>
                <w:sz w:val="19"/>
                <w:szCs w:val="19"/>
              </w:rPr>
            </w:pPr>
            <w:r>
              <w:rPr>
                <w:sz w:val="19"/>
                <w:szCs w:val="19"/>
              </w:rPr>
              <w:t>DUT通过，因为：</w:t>
            </w:r>
          </w:p>
          <w:p>
            <w:pPr>
              <w:pStyle w:val="TableText"/>
              <w:ind w:left="103"/>
              <w:spacing w:before="34" w:line="214" w:lineRule="auto"/>
              <w:rPr>
                <w:sz w:val="19"/>
                <w:szCs w:val="19"/>
              </w:rPr>
            </w:pPr>
            <w:r>
              <w:rPr>
                <w:sz w:val="19"/>
                <w:szCs w:val="19"/>
                <w:spacing w:val="-4"/>
              </w:rPr>
              <w:t>(lg</w:t>
            </w:r>
            <w:r>
              <w:rPr>
                <w:sz w:val="19"/>
                <w:szCs w:val="19"/>
                <w:spacing w:val="38"/>
              </w:rPr>
              <w:t xml:space="preserve"> </w:t>
            </w:r>
            <w:r>
              <w:rPr>
                <w:sz w:val="19"/>
                <w:szCs w:val="19"/>
                <w:spacing w:val="-4"/>
              </w:rPr>
              <w:t>Px)≤(1g</w:t>
            </w:r>
            <w:r>
              <w:rPr>
                <w:sz w:val="19"/>
                <w:szCs w:val="19"/>
                <w:spacing w:val="32"/>
              </w:rPr>
              <w:t xml:space="preserve"> </w:t>
            </w:r>
            <w:r>
              <w:rPr>
                <w:sz w:val="19"/>
                <w:szCs w:val="19"/>
                <w:spacing w:val="-4"/>
              </w:rPr>
              <w:t>Pa)?</w:t>
            </w:r>
          </w:p>
          <w:p>
            <w:pPr>
              <w:pStyle w:val="TableText"/>
              <w:ind w:left="103"/>
              <w:spacing w:before="97" w:line="221" w:lineRule="auto"/>
              <w:rPr>
                <w:sz w:val="19"/>
                <w:szCs w:val="19"/>
              </w:rPr>
            </w:pPr>
            <w:r>
              <w:rPr>
                <w:sz w:val="19"/>
                <w:szCs w:val="19"/>
                <w:spacing w:val="-4"/>
              </w:rPr>
              <w:t>是，因为—4.20412&lt;-3.20412</w:t>
            </w:r>
          </w:p>
          <w:p>
            <w:pPr>
              <w:pStyle w:val="TableText"/>
              <w:ind w:left="103"/>
              <w:spacing w:before="64" w:line="214" w:lineRule="auto"/>
              <w:rPr>
                <w:sz w:val="19"/>
                <w:szCs w:val="19"/>
              </w:rPr>
            </w:pPr>
            <w:r>
              <w:rPr>
                <w:sz w:val="19"/>
                <w:szCs w:val="19"/>
                <w:spacing w:val="-2"/>
              </w:rPr>
              <w:t>(lg Py-1g</w:t>
            </w:r>
            <w:r>
              <w:rPr>
                <w:sz w:val="19"/>
                <w:szCs w:val="19"/>
                <w:spacing w:val="28"/>
              </w:rPr>
              <w:t xml:space="preserve"> </w:t>
            </w:r>
            <w:r>
              <w:rPr>
                <w:sz w:val="19"/>
                <w:szCs w:val="19"/>
                <w:spacing w:val="-2"/>
              </w:rPr>
              <w:t>Px)≥(lg</w:t>
            </w:r>
            <w:r>
              <w:rPr>
                <w:sz w:val="19"/>
                <w:szCs w:val="19"/>
                <w:spacing w:val="18"/>
              </w:rPr>
              <w:t xml:space="preserve"> </w:t>
            </w:r>
            <w:r>
              <w:rPr>
                <w:sz w:val="19"/>
                <w:szCs w:val="19"/>
                <w:spacing w:val="-2"/>
              </w:rPr>
              <w:t>Pb-1g</w:t>
            </w:r>
            <w:r>
              <w:rPr>
                <w:sz w:val="19"/>
                <w:szCs w:val="19"/>
                <w:spacing w:val="18"/>
              </w:rPr>
              <w:t xml:space="preserve"> </w:t>
            </w:r>
            <w:r>
              <w:rPr>
                <w:sz w:val="19"/>
                <w:szCs w:val="19"/>
                <w:spacing w:val="-2"/>
              </w:rPr>
              <w:t>Pa)?</w:t>
            </w:r>
          </w:p>
          <w:p>
            <w:pPr>
              <w:pStyle w:val="TableText"/>
              <w:ind w:left="103"/>
              <w:spacing w:before="37" w:line="221" w:lineRule="auto"/>
              <w:rPr>
                <w:sz w:val="19"/>
                <w:szCs w:val="19"/>
              </w:rPr>
            </w:pPr>
            <w:r>
              <w:rPr>
                <w:sz w:val="19"/>
                <w:szCs w:val="19"/>
                <w:spacing w:val="1"/>
              </w:rPr>
              <w:t>是，因为(-2.25181+4.20412=+1.95231)&gt;(-2.72584+3.2</w:t>
            </w:r>
            <w:r>
              <w:rPr>
                <w:sz w:val="19"/>
                <w:szCs w:val="19"/>
              </w:rPr>
              <w:t>0412=+0.47828)</w:t>
            </w:r>
          </w:p>
          <w:p>
            <w:pPr>
              <w:ind w:firstLine="92"/>
              <w:spacing w:before="64" w:line="960" w:lineRule="exact"/>
              <w:rPr/>
            </w:pPr>
            <w:r>
              <w:rPr>
                <w:position w:val="-19"/>
              </w:rPr>
              <w:drawing>
                <wp:inline distT="0" distB="0" distL="0" distR="0">
                  <wp:extent cx="996966" cy="609547"/>
                  <wp:effectExtent l="0" t="0" r="0" b="0"/>
                  <wp:docPr id="168" name="IM 168"/>
                  <wp:cNvGraphicFramePr/>
                  <a:graphic>
                    <a:graphicData uri="http://schemas.openxmlformats.org/drawingml/2006/picture">
                      <pic:pic>
                        <pic:nvPicPr>
                          <pic:cNvPr id="168" name="IM 168"/>
                          <pic:cNvPicPr/>
                        </pic:nvPicPr>
                        <pic:blipFill>
                          <a:blip r:embed="rId306"/>
                          <a:stretch>
                            <a:fillRect/>
                          </a:stretch>
                        </pic:blipFill>
                        <pic:spPr>
                          <a:xfrm rot="0">
                            <a:off x="0" y="0"/>
                            <a:ext cx="996966" cy="609547"/>
                          </a:xfrm>
                          <a:prstGeom prst="rect">
                            <a:avLst/>
                          </a:prstGeom>
                        </pic:spPr>
                      </pic:pic>
                    </a:graphicData>
                  </a:graphic>
                </wp:inline>
              </w:drawing>
            </w:r>
          </w:p>
          <w:p>
            <w:pPr>
              <w:ind w:firstLine="112"/>
              <w:spacing w:before="98" w:line="383" w:lineRule="exact"/>
              <w:rPr/>
            </w:pPr>
            <w:r>
              <w:rPr>
                <w:position w:val="-7"/>
              </w:rPr>
              <w:drawing>
                <wp:inline distT="0" distB="0" distL="0" distR="0">
                  <wp:extent cx="4089512" cy="243430"/>
                  <wp:effectExtent l="0" t="0" r="0" b="0"/>
                  <wp:docPr id="170" name="IM 170"/>
                  <wp:cNvGraphicFramePr/>
                  <a:graphic>
                    <a:graphicData uri="http://schemas.openxmlformats.org/drawingml/2006/picture">
                      <pic:pic>
                        <pic:nvPicPr>
                          <pic:cNvPr id="170" name="IM 170"/>
                          <pic:cNvPicPr/>
                        </pic:nvPicPr>
                        <pic:blipFill>
                          <a:blip r:embed="rId307"/>
                          <a:stretch>
                            <a:fillRect/>
                          </a:stretch>
                        </pic:blipFill>
                        <pic:spPr>
                          <a:xfrm rot="0">
                            <a:off x="0" y="0"/>
                            <a:ext cx="4089512" cy="243430"/>
                          </a:xfrm>
                          <a:prstGeom prst="rect">
                            <a:avLst/>
                          </a:prstGeom>
                        </pic:spPr>
                      </pic:pic>
                    </a:graphicData>
                  </a:graphic>
                </wp:inline>
              </w:drawing>
            </w:r>
          </w:p>
        </w:tc>
      </w:tr>
    </w:tbl>
    <w:p>
      <w:pPr>
        <w:rPr>
          <w:rFonts w:ascii="Arial"/>
          <w:sz w:val="21"/>
        </w:rPr>
      </w:pPr>
      <w:r/>
    </w:p>
    <w:p>
      <w:pPr>
        <w:sectPr>
          <w:headerReference w:type="default" r:id="rId292"/>
          <w:footerReference w:type="default" r:id="rId293"/>
          <w:pgSz w:w="11440" w:h="16820"/>
          <w:pgMar w:top="1562" w:right="1125" w:bottom="1353" w:left="1085" w:header="1254" w:footer="1191" w:gutter="0"/>
        </w:sectPr>
        <w:rPr>
          <w:rFonts w:ascii="Arial" w:hAnsi="Arial" w:eastAsia="Arial" w:cs="Arial"/>
          <w:sz w:val="21"/>
          <w:szCs w:val="21"/>
        </w:rPr>
      </w:pPr>
    </w:p>
    <w:p>
      <w:pPr>
        <w:spacing w:line="378" w:lineRule="auto"/>
        <w:rPr>
          <w:rFonts w:ascii="Arial"/>
          <w:sz w:val="21"/>
        </w:rPr>
      </w:pPr>
      <w:r/>
    </w:p>
    <w:p>
      <w:pPr>
        <w:pStyle w:val="BodyText"/>
        <w:ind w:left="795"/>
        <w:spacing w:before="62" w:line="221" w:lineRule="auto"/>
        <w:rPr>
          <w:rFonts w:ascii="SimHei" w:hAnsi="SimHei" w:eastAsia="SimHei" w:cs="SimHei"/>
          <w:sz w:val="19"/>
          <w:szCs w:val="19"/>
        </w:rPr>
      </w:pPr>
      <w:r>
        <w:rPr>
          <w:rFonts w:ascii="SimHei" w:hAnsi="SimHei" w:eastAsia="SimHei" w:cs="SimHei"/>
          <w:sz w:val="19"/>
          <w:szCs w:val="19"/>
          <w:spacing w:val="11"/>
        </w:rPr>
        <w:t>表</w:t>
      </w:r>
      <w:r>
        <w:rPr>
          <w:rFonts w:ascii="SimHei" w:hAnsi="SimHei" w:eastAsia="SimHei" w:cs="SimHei"/>
          <w:sz w:val="19"/>
          <w:szCs w:val="19"/>
          <w:spacing w:val="-24"/>
        </w:rPr>
        <w:t xml:space="preserve"> </w:t>
      </w:r>
      <w:r>
        <w:rPr>
          <w:rFonts w:ascii="Arial" w:hAnsi="Arial" w:eastAsia="Arial" w:cs="Arial"/>
          <w:sz w:val="19"/>
          <w:szCs w:val="19"/>
          <w:spacing w:val="11"/>
        </w:rPr>
        <w:t>H.4    </w:t>
      </w:r>
      <w:r>
        <w:rPr>
          <w:rFonts w:ascii="SimHei" w:hAnsi="SimHei" w:eastAsia="SimHei" w:cs="SimHei"/>
          <w:sz w:val="19"/>
          <w:szCs w:val="19"/>
          <w:spacing w:val="11"/>
        </w:rPr>
        <w:t>具有图</w:t>
      </w:r>
      <w:r>
        <w:rPr>
          <w:rFonts w:ascii="SimHei" w:hAnsi="SimHei" w:eastAsia="SimHei" w:cs="SimHei"/>
          <w:sz w:val="19"/>
          <w:szCs w:val="19"/>
          <w:spacing w:val="-53"/>
        </w:rPr>
        <w:t xml:space="preserve"> </w:t>
      </w:r>
      <w:r>
        <w:rPr>
          <w:rFonts w:ascii="Arial" w:hAnsi="Arial" w:eastAsia="Arial" w:cs="Arial"/>
          <w:sz w:val="19"/>
          <w:szCs w:val="19"/>
          <w:spacing w:val="11"/>
        </w:rPr>
        <w:t>H.1  </w:t>
      </w:r>
      <w:r>
        <w:rPr>
          <w:rFonts w:ascii="SimHei" w:hAnsi="SimHei" w:eastAsia="SimHei" w:cs="SimHei"/>
          <w:sz w:val="19"/>
          <w:szCs w:val="19"/>
          <w:spacing w:val="11"/>
        </w:rPr>
        <w:t>中曲线3描述</w:t>
      </w:r>
      <w:r>
        <w:rPr>
          <w:rFonts w:ascii="SimHei" w:hAnsi="SimHei" w:eastAsia="SimHei" w:cs="SimHei"/>
          <w:sz w:val="19"/>
          <w:szCs w:val="19"/>
          <w:spacing w:val="10"/>
        </w:rPr>
        <w:t>特性的</w:t>
      </w:r>
      <w:r>
        <w:rPr>
          <w:rFonts w:ascii="SimHei" w:hAnsi="SimHei" w:eastAsia="SimHei" w:cs="SimHei"/>
          <w:sz w:val="19"/>
          <w:szCs w:val="19"/>
          <w:spacing w:val="-52"/>
        </w:rPr>
        <w:t xml:space="preserve"> </w:t>
      </w:r>
      <w:r>
        <w:rPr>
          <w:rFonts w:ascii="Arial" w:hAnsi="Arial" w:eastAsia="Arial" w:cs="Arial"/>
          <w:sz w:val="19"/>
          <w:szCs w:val="19"/>
          <w:spacing w:val="10"/>
        </w:rPr>
        <w:t>I  </w:t>
      </w:r>
      <w:r>
        <w:rPr>
          <w:rFonts w:ascii="SimHei" w:hAnsi="SimHei" w:eastAsia="SimHei" w:cs="SimHei"/>
          <w:sz w:val="19"/>
          <w:szCs w:val="19"/>
          <w:spacing w:val="10"/>
        </w:rPr>
        <w:t>类电路示例-</w:t>
      </w:r>
      <w:r>
        <w:rPr>
          <w:rFonts w:ascii="SimHei" w:hAnsi="SimHei" w:eastAsia="SimHei" w:cs="SimHei"/>
          <w:sz w:val="19"/>
          <w:szCs w:val="19"/>
          <w:spacing w:val="-71"/>
        </w:rPr>
        <w:t xml:space="preserve"> </w:t>
      </w:r>
      <w:r>
        <w:rPr>
          <w:rFonts w:ascii="SimHei" w:hAnsi="SimHei" w:eastAsia="SimHei" w:cs="SimHei"/>
          <w:sz w:val="19"/>
          <w:szCs w:val="19"/>
          <w:u w:val="single" w:color="auto"/>
          <w:spacing w:val="10"/>
        </w:rPr>
        <w:t xml:space="preserve">    </w:t>
      </w:r>
      <w:r>
        <w:rPr>
          <w:rFonts w:ascii="SimHei" w:hAnsi="SimHei" w:eastAsia="SimHei" w:cs="SimHei"/>
          <w:sz w:val="19"/>
          <w:szCs w:val="19"/>
          <w:spacing w:val="10"/>
        </w:rPr>
        <w:t>未通过表</w:t>
      </w:r>
      <w:r>
        <w:rPr>
          <w:sz w:val="19"/>
          <w:szCs w:val="19"/>
          <w:spacing w:val="10"/>
        </w:rPr>
        <w:t>H.1   </w:t>
      </w:r>
      <w:r>
        <w:rPr>
          <w:rFonts w:ascii="SimHei" w:hAnsi="SimHei" w:eastAsia="SimHei" w:cs="SimHei"/>
          <w:sz w:val="19"/>
          <w:szCs w:val="19"/>
          <w:spacing w:val="10"/>
        </w:rPr>
        <w:t>的试验顺序</w:t>
      </w:r>
    </w:p>
    <w:p>
      <w:pPr>
        <w:spacing w:line="222" w:lineRule="exact"/>
        <w:rPr/>
      </w:pPr>
      <w:r/>
    </w:p>
    <w:tbl>
      <w:tblPr>
        <w:tblStyle w:val="TableNormal"/>
        <w:tblW w:w="918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24"/>
        <w:gridCol w:w="1798"/>
        <w:gridCol w:w="2157"/>
        <w:gridCol w:w="2168"/>
        <w:gridCol w:w="2542"/>
      </w:tblGrid>
      <w:tr>
        <w:trPr>
          <w:trHeight w:val="355" w:hRule="atLeast"/>
        </w:trPr>
        <w:tc>
          <w:tcPr>
            <w:tcW w:w="524" w:type="dxa"/>
            <w:vAlign w:val="top"/>
          </w:tcPr>
          <w:p>
            <w:pPr>
              <w:pStyle w:val="TableText"/>
              <w:ind w:left="64"/>
              <w:spacing w:before="82" w:line="219" w:lineRule="auto"/>
              <w:rPr>
                <w:sz w:val="19"/>
                <w:szCs w:val="19"/>
              </w:rPr>
            </w:pPr>
            <w:r>
              <w:rPr>
                <w:sz w:val="19"/>
                <w:szCs w:val="19"/>
                <w:spacing w:val="-3"/>
              </w:rPr>
              <w:t>步骤</w:t>
            </w:r>
          </w:p>
        </w:tc>
        <w:tc>
          <w:tcPr>
            <w:tcW w:w="1798" w:type="dxa"/>
            <w:vAlign w:val="top"/>
          </w:tcPr>
          <w:p>
            <w:pPr>
              <w:pStyle w:val="TableText"/>
              <w:ind w:left="691"/>
              <w:spacing w:before="85" w:line="221" w:lineRule="auto"/>
              <w:rPr>
                <w:sz w:val="19"/>
                <w:szCs w:val="19"/>
              </w:rPr>
            </w:pPr>
            <w:r>
              <w:rPr>
                <w:sz w:val="19"/>
                <w:szCs w:val="19"/>
                <w:spacing w:val="-3"/>
              </w:rPr>
              <w:t>描述</w:t>
            </w:r>
          </w:p>
        </w:tc>
        <w:tc>
          <w:tcPr>
            <w:tcW w:w="2157" w:type="dxa"/>
            <w:vAlign w:val="top"/>
          </w:tcPr>
          <w:p>
            <w:pPr>
              <w:pStyle w:val="TableText"/>
              <w:ind w:left="923"/>
              <w:spacing w:before="83" w:line="221" w:lineRule="auto"/>
              <w:rPr>
                <w:sz w:val="19"/>
                <w:szCs w:val="19"/>
              </w:rPr>
            </w:pPr>
            <w:r>
              <w:rPr>
                <w:sz w:val="19"/>
                <w:szCs w:val="19"/>
                <w:spacing w:val="10"/>
              </w:rPr>
              <w:t>x列</w:t>
            </w:r>
          </w:p>
        </w:tc>
        <w:tc>
          <w:tcPr>
            <w:tcW w:w="2168" w:type="dxa"/>
            <w:vAlign w:val="top"/>
          </w:tcPr>
          <w:p>
            <w:pPr>
              <w:pStyle w:val="TableText"/>
              <w:ind w:left="936"/>
              <w:spacing w:before="78" w:line="215" w:lineRule="auto"/>
              <w:rPr>
                <w:sz w:val="19"/>
                <w:szCs w:val="19"/>
              </w:rPr>
            </w:pPr>
            <w:r>
              <w:rPr>
                <w:sz w:val="19"/>
                <w:szCs w:val="19"/>
                <w:spacing w:val="-2"/>
              </w:rPr>
              <w:t>y列</w:t>
            </w:r>
          </w:p>
        </w:tc>
        <w:tc>
          <w:tcPr>
            <w:tcW w:w="2542" w:type="dxa"/>
            <w:vAlign w:val="top"/>
          </w:tcPr>
          <w:p>
            <w:pPr>
              <w:pStyle w:val="TableText"/>
              <w:ind w:left="1118"/>
              <w:spacing w:before="83" w:line="221" w:lineRule="auto"/>
              <w:rPr>
                <w:sz w:val="19"/>
                <w:szCs w:val="19"/>
              </w:rPr>
            </w:pPr>
            <w:r>
              <w:rPr>
                <w:sz w:val="19"/>
                <w:szCs w:val="19"/>
                <w:spacing w:val="10"/>
              </w:rPr>
              <w:t>z列</w:t>
            </w:r>
          </w:p>
        </w:tc>
      </w:tr>
      <w:tr>
        <w:trPr>
          <w:trHeight w:val="350" w:hRule="atLeast"/>
        </w:trPr>
        <w:tc>
          <w:tcPr>
            <w:tcW w:w="524" w:type="dxa"/>
            <w:vAlign w:val="top"/>
          </w:tcPr>
          <w:p>
            <w:pPr>
              <w:pStyle w:val="TableText"/>
              <w:ind w:left="204"/>
              <w:spacing w:before="97" w:line="236" w:lineRule="auto"/>
              <w:rPr>
                <w:sz w:val="19"/>
                <w:szCs w:val="19"/>
              </w:rPr>
            </w:pPr>
            <w:r>
              <w:rPr>
                <w:sz w:val="19"/>
                <w:szCs w:val="19"/>
              </w:rPr>
              <w:t>1</w:t>
            </w:r>
          </w:p>
        </w:tc>
        <w:tc>
          <w:tcPr>
            <w:tcW w:w="1798" w:type="dxa"/>
            <w:vAlign w:val="top"/>
          </w:tcPr>
          <w:p>
            <w:pPr>
              <w:pStyle w:val="TableText"/>
              <w:ind w:left="11"/>
              <w:spacing w:before="78" w:line="219" w:lineRule="auto"/>
              <w:rPr>
                <w:sz w:val="19"/>
                <w:szCs w:val="19"/>
              </w:rPr>
            </w:pPr>
            <w:r>
              <w:rPr>
                <w:sz w:val="19"/>
                <w:szCs w:val="19"/>
                <w:spacing w:val="1"/>
              </w:rPr>
              <w:t>目标安全系数</w:t>
            </w:r>
          </w:p>
        </w:tc>
        <w:tc>
          <w:tcPr>
            <w:tcW w:w="2157" w:type="dxa"/>
            <w:vAlign w:val="top"/>
          </w:tcPr>
          <w:p>
            <w:pPr>
              <w:pStyle w:val="TableText"/>
              <w:ind w:left="923"/>
              <w:spacing w:before="97" w:line="236" w:lineRule="auto"/>
              <w:rPr>
                <w:sz w:val="19"/>
                <w:szCs w:val="19"/>
              </w:rPr>
            </w:pPr>
            <w:r>
              <w:rPr>
                <w:sz w:val="19"/>
                <w:szCs w:val="19"/>
                <w:spacing w:val="-5"/>
              </w:rPr>
              <w:t>1.5</w:t>
            </w:r>
          </w:p>
        </w:tc>
        <w:tc>
          <w:tcPr>
            <w:tcW w:w="2168" w:type="dxa"/>
            <w:vAlign w:val="top"/>
          </w:tcPr>
          <w:p>
            <w:pPr>
              <w:pStyle w:val="TableText"/>
              <w:ind w:left="645"/>
              <w:spacing w:before="97" w:line="236" w:lineRule="auto"/>
              <w:rPr>
                <w:sz w:val="19"/>
                <w:szCs w:val="19"/>
              </w:rPr>
            </w:pPr>
            <w:r>
              <w:rPr>
                <w:sz w:val="19"/>
                <w:szCs w:val="19"/>
                <w:spacing w:val="-3"/>
              </w:rPr>
              <w:t>1.67～2.0</w:t>
            </w:r>
          </w:p>
        </w:tc>
        <w:tc>
          <w:tcPr>
            <w:tcW w:w="2542" w:type="dxa"/>
            <w:vAlign w:val="top"/>
          </w:tcPr>
          <w:p>
            <w:pPr>
              <w:pStyle w:val="TableText"/>
              <w:ind w:left="887"/>
              <w:spacing w:before="97" w:line="236" w:lineRule="auto"/>
              <w:rPr>
                <w:sz w:val="19"/>
                <w:szCs w:val="19"/>
              </w:rPr>
            </w:pPr>
            <w:r>
              <w:rPr>
                <w:sz w:val="19"/>
                <w:szCs w:val="19"/>
                <w:spacing w:val="-2"/>
              </w:rPr>
              <w:t>2.0～2.5</w:t>
            </w:r>
          </w:p>
        </w:tc>
      </w:tr>
      <w:tr>
        <w:trPr>
          <w:trHeight w:val="899" w:hRule="atLeast"/>
        </w:trPr>
        <w:tc>
          <w:tcPr>
            <w:tcW w:w="524" w:type="dxa"/>
            <w:vAlign w:val="top"/>
          </w:tcPr>
          <w:p>
            <w:pPr>
              <w:spacing w:line="313" w:lineRule="auto"/>
              <w:rPr>
                <w:rFonts w:ascii="Arial"/>
                <w:sz w:val="21"/>
              </w:rPr>
            </w:pPr>
            <w:r/>
          </w:p>
          <w:p>
            <w:pPr>
              <w:pStyle w:val="TableText"/>
              <w:ind w:left="204"/>
              <w:spacing w:before="61" w:line="241" w:lineRule="auto"/>
              <w:rPr>
                <w:sz w:val="19"/>
                <w:szCs w:val="19"/>
              </w:rPr>
            </w:pPr>
            <w:r>
              <w:rPr>
                <w:sz w:val="19"/>
                <w:szCs w:val="19"/>
              </w:rPr>
              <w:t>2</w:t>
            </w:r>
          </w:p>
        </w:tc>
        <w:tc>
          <w:tcPr>
            <w:tcW w:w="1798" w:type="dxa"/>
            <w:vAlign w:val="top"/>
          </w:tcPr>
          <w:p>
            <w:pPr>
              <w:pStyle w:val="TableText"/>
              <w:ind w:left="11" w:right="244"/>
              <w:spacing w:before="55" w:line="270" w:lineRule="auto"/>
              <w:jc w:val="both"/>
              <w:rPr>
                <w:sz w:val="19"/>
                <w:szCs w:val="19"/>
              </w:rPr>
            </w:pPr>
            <w:r>
              <w:rPr>
                <w:sz w:val="19"/>
                <w:szCs w:val="19"/>
                <w:spacing w:val="-1"/>
              </w:rPr>
              <w:t>确定24 V,95 mH标</w:t>
            </w:r>
            <w:r>
              <w:rPr>
                <w:sz w:val="19"/>
                <w:szCs w:val="19"/>
                <w:spacing w:val="4"/>
              </w:rPr>
              <w:t xml:space="preserve"> </w:t>
            </w:r>
            <w:r>
              <w:rPr>
                <w:sz w:val="19"/>
                <w:szCs w:val="19"/>
                <w:spacing w:val="1"/>
              </w:rPr>
              <w:t>定电路的目标标定</w:t>
            </w:r>
            <w:r>
              <w:rPr>
                <w:sz w:val="19"/>
                <w:szCs w:val="19"/>
                <w:spacing w:val="3"/>
              </w:rPr>
              <w:t xml:space="preserve"> </w:t>
            </w:r>
            <w:r>
              <w:rPr>
                <w:sz w:val="19"/>
                <w:szCs w:val="19"/>
                <w:spacing w:val="4"/>
              </w:rPr>
              <w:t>电流</w:t>
            </w:r>
          </w:p>
        </w:tc>
        <w:tc>
          <w:tcPr>
            <w:tcW w:w="2157" w:type="dxa"/>
            <w:vAlign w:val="top"/>
          </w:tcPr>
          <w:p>
            <w:pPr>
              <w:ind w:firstLine="412"/>
              <w:spacing w:before="240" w:line="430" w:lineRule="exact"/>
              <w:rPr/>
            </w:pPr>
            <w:r>
              <w:rPr>
                <w:position w:val="-8"/>
              </w:rPr>
              <w:drawing>
                <wp:inline distT="0" distB="0" distL="0" distR="0">
                  <wp:extent cx="869983" cy="273105"/>
                  <wp:effectExtent l="0" t="0" r="0" b="0"/>
                  <wp:docPr id="172" name="IM 172"/>
                  <wp:cNvGraphicFramePr/>
                  <a:graphic>
                    <a:graphicData uri="http://schemas.openxmlformats.org/drawingml/2006/picture">
                      <pic:pic>
                        <pic:nvPicPr>
                          <pic:cNvPr id="172" name="IM 172"/>
                          <pic:cNvPicPr/>
                        </pic:nvPicPr>
                        <pic:blipFill>
                          <a:blip r:embed="rId310"/>
                          <a:stretch>
                            <a:fillRect/>
                          </a:stretch>
                        </pic:blipFill>
                        <pic:spPr>
                          <a:xfrm rot="0">
                            <a:off x="0" y="0"/>
                            <a:ext cx="869983" cy="273105"/>
                          </a:xfrm>
                          <a:prstGeom prst="rect">
                            <a:avLst/>
                          </a:prstGeom>
                        </pic:spPr>
                      </pic:pic>
                    </a:graphicData>
                  </a:graphic>
                </wp:inline>
              </w:drawing>
            </w:r>
          </w:p>
        </w:tc>
        <w:tc>
          <w:tcPr>
            <w:tcW w:w="2168" w:type="dxa"/>
            <w:vAlign w:val="top"/>
          </w:tcPr>
          <w:p>
            <w:pPr>
              <w:ind w:firstLine="525"/>
              <w:spacing w:before="100" w:line="429" w:lineRule="exact"/>
              <w:rPr/>
            </w:pPr>
            <w:r>
              <w:rPr>
                <w:position w:val="-8"/>
              </w:rPr>
              <w:drawing>
                <wp:inline distT="0" distB="0" distL="0" distR="0">
                  <wp:extent cx="723900" cy="272998"/>
                  <wp:effectExtent l="0" t="0" r="0" b="0"/>
                  <wp:docPr id="174" name="IM 174"/>
                  <wp:cNvGraphicFramePr/>
                  <a:graphic>
                    <a:graphicData uri="http://schemas.openxmlformats.org/drawingml/2006/picture">
                      <pic:pic>
                        <pic:nvPicPr>
                          <pic:cNvPr id="174" name="IM 174"/>
                          <pic:cNvPicPr/>
                        </pic:nvPicPr>
                        <pic:blipFill>
                          <a:blip r:embed="rId311"/>
                          <a:stretch>
                            <a:fillRect/>
                          </a:stretch>
                        </pic:blipFill>
                        <pic:spPr>
                          <a:xfrm rot="0">
                            <a:off x="0" y="0"/>
                            <a:ext cx="723900" cy="272998"/>
                          </a:xfrm>
                          <a:prstGeom prst="rect">
                            <a:avLst/>
                          </a:prstGeom>
                        </pic:spPr>
                      </pic:pic>
                    </a:graphicData>
                  </a:graphic>
                </wp:inline>
              </w:drawing>
            </w:r>
          </w:p>
          <w:p>
            <w:pPr>
              <w:pStyle w:val="TableText"/>
              <w:ind w:left="506"/>
              <w:spacing w:before="106"/>
              <w:rPr>
                <w:sz w:val="19"/>
                <w:szCs w:val="19"/>
              </w:rPr>
            </w:pPr>
            <w:r>
              <w:rPr>
                <w:sz w:val="19"/>
                <w:szCs w:val="19"/>
                <w:spacing w:val="-1"/>
              </w:rPr>
              <w:t>66 mA～55 mA</w:t>
            </w:r>
          </w:p>
        </w:tc>
        <w:tc>
          <w:tcPr>
            <w:tcW w:w="2542" w:type="dxa"/>
            <w:vAlign w:val="top"/>
          </w:tcPr>
          <w:p>
            <w:pPr>
              <w:ind w:firstLine="747"/>
              <w:spacing w:before="109" w:line="420" w:lineRule="exact"/>
              <w:rPr/>
            </w:pPr>
            <w:r>
              <w:rPr>
                <w:position w:val="-8"/>
              </w:rPr>
              <w:drawing>
                <wp:inline distT="0" distB="0" distL="0" distR="0">
                  <wp:extent cx="673154" cy="266696"/>
                  <wp:effectExtent l="0" t="0" r="0" b="0"/>
                  <wp:docPr id="176" name="IM 176"/>
                  <wp:cNvGraphicFramePr/>
                  <a:graphic>
                    <a:graphicData uri="http://schemas.openxmlformats.org/drawingml/2006/picture">
                      <pic:pic>
                        <pic:nvPicPr>
                          <pic:cNvPr id="176" name="IM 176"/>
                          <pic:cNvPicPr/>
                        </pic:nvPicPr>
                        <pic:blipFill>
                          <a:blip r:embed="rId312"/>
                          <a:stretch>
                            <a:fillRect/>
                          </a:stretch>
                        </pic:blipFill>
                        <pic:spPr>
                          <a:xfrm rot="0">
                            <a:off x="0" y="0"/>
                            <a:ext cx="673154" cy="266696"/>
                          </a:xfrm>
                          <a:prstGeom prst="rect">
                            <a:avLst/>
                          </a:prstGeom>
                        </pic:spPr>
                      </pic:pic>
                    </a:graphicData>
                  </a:graphic>
                </wp:inline>
              </w:drawing>
            </w:r>
          </w:p>
          <w:p>
            <w:pPr>
              <w:pStyle w:val="TableText"/>
              <w:ind w:left="698"/>
              <w:spacing w:before="126" w:line="226" w:lineRule="auto"/>
              <w:rPr>
                <w:sz w:val="19"/>
                <w:szCs w:val="19"/>
              </w:rPr>
            </w:pPr>
            <w:r>
              <w:rPr>
                <w:sz w:val="19"/>
                <w:szCs w:val="19"/>
                <w:spacing w:val="-1"/>
              </w:rPr>
              <w:t>55 mA～44 mA</w:t>
            </w:r>
          </w:p>
        </w:tc>
      </w:tr>
      <w:tr>
        <w:trPr>
          <w:trHeight w:val="350" w:hRule="atLeast"/>
        </w:trPr>
        <w:tc>
          <w:tcPr>
            <w:tcW w:w="524" w:type="dxa"/>
            <w:vAlign w:val="top"/>
          </w:tcPr>
          <w:p>
            <w:pPr>
              <w:pStyle w:val="TableText"/>
              <w:ind w:left="204"/>
              <w:spacing w:before="98" w:line="235" w:lineRule="auto"/>
              <w:rPr>
                <w:sz w:val="19"/>
                <w:szCs w:val="19"/>
              </w:rPr>
            </w:pPr>
            <w:r>
              <w:rPr>
                <w:sz w:val="19"/>
                <w:szCs w:val="19"/>
              </w:rPr>
              <w:t>3</w:t>
            </w:r>
          </w:p>
        </w:tc>
        <w:tc>
          <w:tcPr>
            <w:tcW w:w="1798" w:type="dxa"/>
            <w:vAlign w:val="top"/>
          </w:tcPr>
          <w:p>
            <w:pPr>
              <w:pStyle w:val="TableText"/>
              <w:ind w:left="11"/>
              <w:spacing w:before="78" w:line="219" w:lineRule="auto"/>
              <w:rPr>
                <w:sz w:val="19"/>
                <w:szCs w:val="19"/>
              </w:rPr>
            </w:pPr>
            <w:r>
              <w:rPr>
                <w:sz w:val="19"/>
                <w:szCs w:val="19"/>
                <w:spacing w:val="-2"/>
              </w:rPr>
              <w:t>使用的试验气体</w:t>
            </w:r>
          </w:p>
        </w:tc>
        <w:tc>
          <w:tcPr>
            <w:tcW w:w="2157" w:type="dxa"/>
            <w:vAlign w:val="top"/>
          </w:tcPr>
          <w:p>
            <w:pPr>
              <w:pStyle w:val="TableText"/>
              <w:ind w:left="402"/>
              <w:spacing w:before="76" w:line="216" w:lineRule="auto"/>
              <w:rPr>
                <w:sz w:val="19"/>
                <w:szCs w:val="19"/>
              </w:rPr>
            </w:pPr>
            <w:r>
              <w:rPr>
                <w:sz w:val="19"/>
                <w:szCs w:val="19"/>
                <w:spacing w:val="9"/>
              </w:rPr>
              <w:t>52%H</w:t>
            </w:r>
            <w:r>
              <w:rPr>
                <w:rFonts w:ascii="Calibri" w:hAnsi="Calibri" w:eastAsia="Calibri" w:cs="Calibri"/>
                <w:sz w:val="19"/>
                <w:szCs w:val="19"/>
                <w:spacing w:val="9"/>
              </w:rPr>
              <w:t>₂</w:t>
            </w:r>
            <w:r>
              <w:rPr>
                <w:sz w:val="19"/>
                <w:szCs w:val="19"/>
                <w:spacing w:val="9"/>
              </w:rPr>
              <w:t>,48%空气</w:t>
            </w:r>
          </w:p>
        </w:tc>
        <w:tc>
          <w:tcPr>
            <w:tcW w:w="2168" w:type="dxa"/>
            <w:vAlign w:val="top"/>
          </w:tcPr>
          <w:p>
            <w:pPr>
              <w:pStyle w:val="TableText"/>
              <w:ind w:left="416"/>
              <w:spacing w:before="76" w:line="216" w:lineRule="auto"/>
              <w:rPr>
                <w:sz w:val="19"/>
                <w:szCs w:val="19"/>
              </w:rPr>
            </w:pPr>
            <w:r>
              <w:rPr>
                <w:sz w:val="19"/>
                <w:szCs w:val="19"/>
                <w:spacing w:val="9"/>
              </w:rPr>
              <w:t>48%H</w:t>
            </w:r>
            <w:r>
              <w:rPr>
                <w:rFonts w:ascii="Calibri" w:hAnsi="Calibri" w:eastAsia="Calibri" w:cs="Calibri"/>
                <w:sz w:val="19"/>
                <w:szCs w:val="19"/>
                <w:spacing w:val="9"/>
              </w:rPr>
              <w:t>₂</w:t>
            </w:r>
            <w:r>
              <w:rPr>
                <w:sz w:val="19"/>
                <w:szCs w:val="19"/>
                <w:spacing w:val="9"/>
              </w:rPr>
              <w:t>,52%空气</w:t>
            </w:r>
          </w:p>
        </w:tc>
        <w:tc>
          <w:tcPr>
            <w:tcW w:w="2542" w:type="dxa"/>
            <w:vAlign w:val="top"/>
          </w:tcPr>
          <w:p>
            <w:pPr>
              <w:pStyle w:val="TableText"/>
              <w:ind w:left="598"/>
              <w:spacing w:before="76" w:line="216" w:lineRule="auto"/>
              <w:rPr>
                <w:sz w:val="19"/>
                <w:szCs w:val="19"/>
              </w:rPr>
            </w:pPr>
            <w:r>
              <w:rPr>
                <w:sz w:val="19"/>
                <w:szCs w:val="19"/>
                <w:spacing w:val="9"/>
              </w:rPr>
              <w:t>38%H</w:t>
            </w:r>
            <w:r>
              <w:rPr>
                <w:rFonts w:ascii="Calibri" w:hAnsi="Calibri" w:eastAsia="Calibri" w:cs="Calibri"/>
                <w:sz w:val="19"/>
                <w:szCs w:val="19"/>
                <w:spacing w:val="9"/>
              </w:rPr>
              <w:t>₂</w:t>
            </w:r>
            <w:r>
              <w:rPr>
                <w:sz w:val="19"/>
                <w:szCs w:val="19"/>
                <w:spacing w:val="9"/>
              </w:rPr>
              <w:t>,62%空气</w:t>
            </w:r>
          </w:p>
        </w:tc>
      </w:tr>
      <w:tr>
        <w:trPr>
          <w:trHeight w:val="350" w:hRule="atLeast"/>
        </w:trPr>
        <w:tc>
          <w:tcPr>
            <w:tcW w:w="524" w:type="dxa"/>
            <w:vAlign w:val="top"/>
          </w:tcPr>
          <w:p>
            <w:pPr>
              <w:pStyle w:val="TableText"/>
              <w:ind w:left="204"/>
              <w:spacing w:before="98" w:line="235" w:lineRule="auto"/>
              <w:rPr>
                <w:sz w:val="19"/>
                <w:szCs w:val="19"/>
              </w:rPr>
            </w:pPr>
            <w:r>
              <w:rPr>
                <w:sz w:val="19"/>
                <w:szCs w:val="19"/>
              </w:rPr>
              <w:t>4</w:t>
            </w:r>
          </w:p>
        </w:tc>
        <w:tc>
          <w:tcPr>
            <w:tcW w:w="1798" w:type="dxa"/>
            <w:vAlign w:val="top"/>
          </w:tcPr>
          <w:p>
            <w:pPr>
              <w:pStyle w:val="TableText"/>
              <w:ind w:left="11"/>
              <w:spacing w:before="79" w:line="219" w:lineRule="auto"/>
              <w:rPr>
                <w:sz w:val="19"/>
                <w:szCs w:val="19"/>
              </w:rPr>
            </w:pPr>
            <w:r>
              <w:rPr>
                <w:sz w:val="19"/>
                <w:szCs w:val="19"/>
                <w:spacing w:val="-2"/>
              </w:rPr>
              <w:t>获得的标定电流</w:t>
            </w:r>
          </w:p>
        </w:tc>
        <w:tc>
          <w:tcPr>
            <w:tcW w:w="2157" w:type="dxa"/>
            <w:vAlign w:val="top"/>
          </w:tcPr>
          <w:p>
            <w:pPr>
              <w:pStyle w:val="TableText"/>
              <w:ind w:left="832"/>
              <w:spacing w:before="98" w:line="235" w:lineRule="auto"/>
              <w:rPr>
                <w:sz w:val="19"/>
                <w:szCs w:val="19"/>
              </w:rPr>
            </w:pPr>
            <w:r>
              <w:rPr>
                <w:sz w:val="19"/>
                <w:szCs w:val="19"/>
                <w:spacing w:val="-4"/>
              </w:rPr>
              <w:t>73</w:t>
            </w:r>
            <w:r>
              <w:rPr>
                <w:sz w:val="19"/>
                <w:szCs w:val="19"/>
                <w:spacing w:val="4"/>
              </w:rPr>
              <w:t xml:space="preserve"> </w:t>
            </w:r>
            <w:r>
              <w:rPr>
                <w:sz w:val="19"/>
                <w:szCs w:val="19"/>
                <w:spacing w:val="-4"/>
              </w:rPr>
              <w:t>mA</w:t>
            </w:r>
          </w:p>
        </w:tc>
        <w:tc>
          <w:tcPr>
            <w:tcW w:w="2168" w:type="dxa"/>
            <w:vAlign w:val="top"/>
          </w:tcPr>
          <w:p>
            <w:pPr>
              <w:pStyle w:val="TableText"/>
              <w:ind w:left="836"/>
              <w:spacing w:before="98" w:line="235" w:lineRule="auto"/>
              <w:rPr>
                <w:sz w:val="19"/>
                <w:szCs w:val="19"/>
              </w:rPr>
            </w:pPr>
            <w:r>
              <w:rPr>
                <w:sz w:val="19"/>
                <w:szCs w:val="19"/>
                <w:spacing w:val="-3"/>
              </w:rPr>
              <w:t>66</w:t>
            </w:r>
            <w:r>
              <w:rPr>
                <w:sz w:val="19"/>
                <w:szCs w:val="19"/>
                <w:spacing w:val="4"/>
              </w:rPr>
              <w:t xml:space="preserve"> </w:t>
            </w:r>
            <w:r>
              <w:rPr>
                <w:sz w:val="19"/>
                <w:szCs w:val="19"/>
                <w:spacing w:val="-3"/>
              </w:rPr>
              <w:t>mA</w:t>
            </w:r>
          </w:p>
        </w:tc>
        <w:tc>
          <w:tcPr>
            <w:tcW w:w="2542" w:type="dxa"/>
            <w:vAlign w:val="top"/>
          </w:tcPr>
          <w:p>
            <w:pPr>
              <w:pStyle w:val="TableText"/>
              <w:ind w:left="1028"/>
              <w:spacing w:before="98" w:line="235" w:lineRule="auto"/>
              <w:rPr>
                <w:sz w:val="19"/>
                <w:szCs w:val="19"/>
              </w:rPr>
            </w:pPr>
            <w:r>
              <w:rPr>
                <w:sz w:val="19"/>
                <w:szCs w:val="19"/>
                <w:spacing w:val="-2"/>
              </w:rPr>
              <w:t>44 mA</w:t>
            </w:r>
          </w:p>
        </w:tc>
      </w:tr>
      <w:tr>
        <w:trPr>
          <w:trHeight w:val="1079" w:hRule="atLeast"/>
        </w:trPr>
        <w:tc>
          <w:tcPr>
            <w:tcW w:w="524" w:type="dxa"/>
            <w:vAlign w:val="top"/>
          </w:tcPr>
          <w:p>
            <w:pPr>
              <w:spacing w:line="403" w:lineRule="auto"/>
              <w:rPr>
                <w:rFonts w:ascii="Arial"/>
                <w:sz w:val="21"/>
              </w:rPr>
            </w:pPr>
            <w:r/>
          </w:p>
          <w:p>
            <w:pPr>
              <w:pStyle w:val="TableText"/>
              <w:ind w:left="204"/>
              <w:spacing w:before="61"/>
              <w:rPr>
                <w:sz w:val="19"/>
                <w:szCs w:val="19"/>
              </w:rPr>
            </w:pPr>
            <w:r>
              <w:rPr>
                <w:sz w:val="19"/>
                <w:szCs w:val="19"/>
              </w:rPr>
              <w:t>5</w:t>
            </w:r>
          </w:p>
        </w:tc>
        <w:tc>
          <w:tcPr>
            <w:tcW w:w="1798" w:type="dxa"/>
            <w:vAlign w:val="top"/>
          </w:tcPr>
          <w:p>
            <w:pPr>
              <w:spacing w:line="245" w:lineRule="auto"/>
              <w:rPr>
                <w:rFonts w:ascii="Arial"/>
                <w:sz w:val="21"/>
              </w:rPr>
            </w:pPr>
            <w:r/>
          </w:p>
          <w:p>
            <w:pPr>
              <w:pStyle w:val="TableText"/>
              <w:ind w:left="11"/>
              <w:spacing w:before="62" w:line="284" w:lineRule="auto"/>
              <w:rPr>
                <w:sz w:val="19"/>
                <w:szCs w:val="19"/>
              </w:rPr>
            </w:pPr>
            <w:r>
              <w:rPr>
                <w:sz w:val="19"/>
                <w:szCs w:val="19"/>
                <w:spacing w:val="-3"/>
              </w:rPr>
              <w:t>获得的安全系数(宜在</w:t>
            </w:r>
            <w:r>
              <w:rPr>
                <w:sz w:val="19"/>
                <w:szCs w:val="19"/>
              </w:rPr>
              <w:t xml:space="preserve"> </w:t>
            </w:r>
            <w:r>
              <w:rPr>
                <w:sz w:val="19"/>
                <w:szCs w:val="19"/>
                <w:spacing w:val="2"/>
              </w:rPr>
              <w:t>步骤1规定的范围内)</w:t>
            </w:r>
          </w:p>
        </w:tc>
        <w:tc>
          <w:tcPr>
            <w:tcW w:w="2157" w:type="dxa"/>
            <w:vAlign w:val="top"/>
          </w:tcPr>
          <w:p>
            <w:pPr>
              <w:ind w:firstLine="192"/>
              <w:spacing w:before="201" w:line="370" w:lineRule="exact"/>
              <w:rPr/>
            </w:pPr>
            <w:r>
              <w:rPr>
                <w:position w:val="-7"/>
              </w:rPr>
              <w:drawing>
                <wp:inline distT="0" distB="0" distL="0" distR="0">
                  <wp:extent cx="1098590" cy="234974"/>
                  <wp:effectExtent l="0" t="0" r="0" b="0"/>
                  <wp:docPr id="178" name="IM 178"/>
                  <wp:cNvGraphicFramePr/>
                  <a:graphic>
                    <a:graphicData uri="http://schemas.openxmlformats.org/drawingml/2006/picture">
                      <pic:pic>
                        <pic:nvPicPr>
                          <pic:cNvPr id="178" name="IM 178"/>
                          <pic:cNvPicPr/>
                        </pic:nvPicPr>
                        <pic:blipFill>
                          <a:blip r:embed="rId313"/>
                          <a:stretch>
                            <a:fillRect/>
                          </a:stretch>
                        </pic:blipFill>
                        <pic:spPr>
                          <a:xfrm rot="0">
                            <a:off x="0" y="0"/>
                            <a:ext cx="1098590" cy="234974"/>
                          </a:xfrm>
                          <a:prstGeom prst="rect">
                            <a:avLst/>
                          </a:prstGeom>
                        </pic:spPr>
                      </pic:pic>
                    </a:graphicData>
                  </a:graphic>
                </wp:inline>
              </w:drawing>
            </w:r>
          </w:p>
          <w:p>
            <w:pPr>
              <w:pStyle w:val="TableText"/>
              <w:ind w:left="402"/>
              <w:spacing w:before="151" w:line="214" w:lineRule="auto"/>
              <w:rPr>
                <w:sz w:val="19"/>
                <w:szCs w:val="19"/>
              </w:rPr>
            </w:pPr>
            <w:r>
              <w:rPr>
                <w:sz w:val="19"/>
                <w:szCs w:val="19"/>
                <w:spacing w:val="-3"/>
              </w:rPr>
              <w:t>lg</w:t>
            </w:r>
            <w:r>
              <w:rPr>
                <w:sz w:val="19"/>
                <w:szCs w:val="19"/>
                <w:spacing w:val="48"/>
              </w:rPr>
              <w:t xml:space="preserve"> </w:t>
            </w:r>
            <w:r>
              <w:rPr>
                <w:sz w:val="19"/>
                <w:szCs w:val="19"/>
                <w:spacing w:val="-3"/>
              </w:rPr>
              <w:t>SFx=0.17609</w:t>
            </w:r>
          </w:p>
        </w:tc>
        <w:tc>
          <w:tcPr>
            <w:tcW w:w="2168" w:type="dxa"/>
            <w:vAlign w:val="top"/>
          </w:tcPr>
          <w:p>
            <w:pPr>
              <w:ind w:firstLine="156"/>
              <w:spacing w:before="211" w:line="409" w:lineRule="exact"/>
              <w:rPr/>
            </w:pPr>
            <w:r>
              <w:rPr>
                <w:position w:val="-8"/>
              </w:rPr>
              <w:drawing>
                <wp:inline distT="0" distB="0" distL="0" distR="0">
                  <wp:extent cx="1174744" cy="260288"/>
                  <wp:effectExtent l="0" t="0" r="0" b="0"/>
                  <wp:docPr id="180" name="IM 180"/>
                  <wp:cNvGraphicFramePr/>
                  <a:graphic>
                    <a:graphicData uri="http://schemas.openxmlformats.org/drawingml/2006/picture">
                      <pic:pic>
                        <pic:nvPicPr>
                          <pic:cNvPr id="180" name="IM 180"/>
                          <pic:cNvPicPr/>
                        </pic:nvPicPr>
                        <pic:blipFill>
                          <a:blip r:embed="rId314"/>
                          <a:stretch>
                            <a:fillRect/>
                          </a:stretch>
                        </pic:blipFill>
                        <pic:spPr>
                          <a:xfrm rot="0">
                            <a:off x="0" y="0"/>
                            <a:ext cx="1174744" cy="260288"/>
                          </a:xfrm>
                          <a:prstGeom prst="rect">
                            <a:avLst/>
                          </a:prstGeom>
                        </pic:spPr>
                      </pic:pic>
                    </a:graphicData>
                  </a:graphic>
                </wp:inline>
              </w:drawing>
            </w:r>
          </w:p>
          <w:p>
            <w:pPr>
              <w:pStyle w:val="TableText"/>
              <w:ind w:left="416"/>
              <w:spacing w:before="91" w:line="214" w:lineRule="auto"/>
              <w:rPr>
                <w:sz w:val="19"/>
                <w:szCs w:val="19"/>
              </w:rPr>
            </w:pPr>
            <w:r>
              <w:rPr>
                <w:sz w:val="19"/>
                <w:szCs w:val="19"/>
                <w:spacing w:val="-3"/>
              </w:rPr>
              <w:t>lg</w:t>
            </w:r>
            <w:r>
              <w:rPr>
                <w:sz w:val="19"/>
                <w:szCs w:val="19"/>
                <w:spacing w:val="49"/>
              </w:rPr>
              <w:t xml:space="preserve"> </w:t>
            </w:r>
            <w:r>
              <w:rPr>
                <w:sz w:val="19"/>
                <w:szCs w:val="19"/>
                <w:spacing w:val="-3"/>
              </w:rPr>
              <w:t>SFy=0.22272</w:t>
            </w:r>
          </w:p>
        </w:tc>
        <w:tc>
          <w:tcPr>
            <w:tcW w:w="2542" w:type="dxa"/>
            <w:vAlign w:val="top"/>
          </w:tcPr>
          <w:p>
            <w:pPr>
              <w:ind w:firstLine="418"/>
              <w:spacing w:before="191" w:line="420" w:lineRule="exact"/>
              <w:rPr/>
            </w:pPr>
            <w:r>
              <w:rPr>
                <w:position w:val="-8"/>
              </w:rPr>
              <w:drawing>
                <wp:inline distT="0" distB="0" distL="0" distR="0">
                  <wp:extent cx="1098518" cy="266696"/>
                  <wp:effectExtent l="0" t="0" r="0" b="0"/>
                  <wp:docPr id="182" name="IM 182"/>
                  <wp:cNvGraphicFramePr/>
                  <a:graphic>
                    <a:graphicData uri="http://schemas.openxmlformats.org/drawingml/2006/picture">
                      <pic:pic>
                        <pic:nvPicPr>
                          <pic:cNvPr id="182" name="IM 182"/>
                          <pic:cNvPicPr/>
                        </pic:nvPicPr>
                        <pic:blipFill>
                          <a:blip r:embed="rId315"/>
                          <a:stretch>
                            <a:fillRect/>
                          </a:stretch>
                        </pic:blipFill>
                        <pic:spPr>
                          <a:xfrm rot="0">
                            <a:off x="0" y="0"/>
                            <a:ext cx="1098518" cy="266696"/>
                          </a:xfrm>
                          <a:prstGeom prst="rect">
                            <a:avLst/>
                          </a:prstGeom>
                        </pic:spPr>
                      </pic:pic>
                    </a:graphicData>
                  </a:graphic>
                </wp:inline>
              </w:drawing>
            </w:r>
          </w:p>
          <w:p>
            <w:pPr>
              <w:pStyle w:val="TableText"/>
              <w:ind w:left="598"/>
              <w:spacing w:before="111" w:line="214" w:lineRule="auto"/>
              <w:rPr>
                <w:sz w:val="19"/>
                <w:szCs w:val="19"/>
              </w:rPr>
            </w:pPr>
            <w:r>
              <w:rPr>
                <w:sz w:val="19"/>
                <w:szCs w:val="19"/>
                <w:spacing w:val="-3"/>
              </w:rPr>
              <w:t>lg</w:t>
            </w:r>
            <w:r>
              <w:rPr>
                <w:sz w:val="19"/>
                <w:szCs w:val="19"/>
                <w:spacing w:val="44"/>
              </w:rPr>
              <w:t xml:space="preserve"> </w:t>
            </w:r>
            <w:r>
              <w:rPr>
                <w:sz w:val="19"/>
                <w:szCs w:val="19"/>
                <w:spacing w:val="-3"/>
              </w:rPr>
              <w:t>SFz=0.39794</w:t>
            </w:r>
          </w:p>
        </w:tc>
      </w:tr>
      <w:tr>
        <w:trPr>
          <w:trHeight w:val="709" w:hRule="atLeast"/>
        </w:trPr>
        <w:tc>
          <w:tcPr>
            <w:tcW w:w="524" w:type="dxa"/>
            <w:vAlign w:val="top"/>
          </w:tcPr>
          <w:p>
            <w:pPr>
              <w:pStyle w:val="TableText"/>
              <w:ind w:left="204"/>
              <w:spacing w:before="278"/>
              <w:rPr>
                <w:sz w:val="19"/>
                <w:szCs w:val="19"/>
              </w:rPr>
            </w:pPr>
            <w:r>
              <w:rPr>
                <w:sz w:val="19"/>
                <w:szCs w:val="19"/>
              </w:rPr>
              <w:t>6</w:t>
            </w:r>
          </w:p>
        </w:tc>
        <w:tc>
          <w:tcPr>
            <w:tcW w:w="1798" w:type="dxa"/>
            <w:vAlign w:val="top"/>
          </w:tcPr>
          <w:p>
            <w:pPr>
              <w:pStyle w:val="TableText"/>
              <w:ind w:left="11"/>
              <w:spacing w:before="259" w:line="219" w:lineRule="auto"/>
              <w:rPr>
                <w:sz w:val="19"/>
                <w:szCs w:val="19"/>
              </w:rPr>
            </w:pPr>
            <w:r>
              <w:rPr>
                <w:sz w:val="19"/>
                <w:szCs w:val="19"/>
                <w:spacing w:val="-1"/>
              </w:rPr>
              <w:t>DUT(在试设备)转数</w:t>
            </w:r>
          </w:p>
        </w:tc>
        <w:tc>
          <w:tcPr>
            <w:tcW w:w="2157" w:type="dxa"/>
            <w:vAlign w:val="top"/>
          </w:tcPr>
          <w:p>
            <w:pPr>
              <w:pStyle w:val="TableText"/>
              <w:ind w:left="832"/>
              <w:spacing w:before="278" w:line="239" w:lineRule="auto"/>
              <w:rPr>
                <w:sz w:val="19"/>
                <w:szCs w:val="19"/>
              </w:rPr>
            </w:pPr>
            <w:r>
              <w:rPr>
                <w:sz w:val="19"/>
                <w:szCs w:val="19"/>
                <w:color w:val="602010"/>
                <w:spacing w:val="-3"/>
              </w:rPr>
              <w:t>.</w:t>
            </w:r>
            <w:r>
              <w:rPr>
                <w:sz w:val="19"/>
                <w:szCs w:val="19"/>
                <w:spacing w:val="-3"/>
              </w:rPr>
              <w:t>4000</w:t>
            </w:r>
          </w:p>
        </w:tc>
        <w:tc>
          <w:tcPr>
            <w:tcW w:w="2168" w:type="dxa"/>
            <w:vAlign w:val="top"/>
          </w:tcPr>
          <w:p>
            <w:pPr>
              <w:pStyle w:val="TableText"/>
              <w:ind w:left="936"/>
              <w:spacing w:before="278"/>
              <w:rPr>
                <w:sz w:val="19"/>
                <w:szCs w:val="19"/>
              </w:rPr>
            </w:pPr>
            <w:r>
              <w:rPr>
                <w:sz w:val="19"/>
                <w:szCs w:val="19"/>
                <w:spacing w:val="-2"/>
              </w:rPr>
              <w:t>400</w:t>
            </w:r>
          </w:p>
        </w:tc>
        <w:tc>
          <w:tcPr>
            <w:tcW w:w="2542" w:type="dxa"/>
            <w:vAlign w:val="top"/>
          </w:tcPr>
          <w:p>
            <w:pPr>
              <w:pStyle w:val="TableText"/>
              <w:ind w:left="1168"/>
              <w:spacing w:before="278"/>
              <w:rPr>
                <w:sz w:val="19"/>
                <w:szCs w:val="19"/>
              </w:rPr>
            </w:pPr>
            <w:r>
              <w:rPr>
                <w:sz w:val="19"/>
                <w:szCs w:val="19"/>
                <w:spacing w:val="-2"/>
              </w:rPr>
              <w:t>40</w:t>
            </w:r>
          </w:p>
        </w:tc>
      </w:tr>
      <w:tr>
        <w:trPr>
          <w:trHeight w:val="629" w:hRule="atLeast"/>
        </w:trPr>
        <w:tc>
          <w:tcPr>
            <w:tcW w:w="524" w:type="dxa"/>
            <w:vAlign w:val="top"/>
          </w:tcPr>
          <w:p>
            <w:pPr>
              <w:pStyle w:val="TableText"/>
              <w:ind w:left="204"/>
              <w:spacing w:before="239"/>
              <w:rPr>
                <w:sz w:val="19"/>
                <w:szCs w:val="19"/>
              </w:rPr>
            </w:pPr>
            <w:r>
              <w:rPr>
                <w:sz w:val="19"/>
                <w:szCs w:val="19"/>
              </w:rPr>
              <w:t>7</w:t>
            </w:r>
          </w:p>
        </w:tc>
        <w:tc>
          <w:tcPr>
            <w:tcW w:w="1798" w:type="dxa"/>
            <w:vAlign w:val="top"/>
          </w:tcPr>
          <w:p>
            <w:pPr>
              <w:pStyle w:val="TableText"/>
              <w:ind w:left="11" w:right="255" w:firstLine="10"/>
              <w:spacing w:before="69" w:line="267" w:lineRule="auto"/>
              <w:rPr>
                <w:sz w:val="19"/>
                <w:szCs w:val="19"/>
              </w:rPr>
            </w:pPr>
            <w:r>
              <w:rPr>
                <w:sz w:val="19"/>
                <w:szCs w:val="19"/>
                <w:spacing w:val="-2"/>
              </w:rPr>
              <w:t>上述转数下假定火</w:t>
            </w:r>
            <w:r>
              <w:rPr>
                <w:sz w:val="19"/>
                <w:szCs w:val="19"/>
                <w:spacing w:val="6"/>
              </w:rPr>
              <w:t xml:space="preserve"> </w:t>
            </w:r>
            <w:r>
              <w:rPr>
                <w:sz w:val="19"/>
                <w:szCs w:val="19"/>
                <w:spacing w:val="-3"/>
              </w:rPr>
              <w:t>花数</w:t>
            </w:r>
          </w:p>
        </w:tc>
        <w:tc>
          <w:tcPr>
            <w:tcW w:w="2157" w:type="dxa"/>
            <w:vAlign w:val="top"/>
          </w:tcPr>
          <w:p>
            <w:pPr>
              <w:pStyle w:val="TableText"/>
              <w:ind w:left="832"/>
              <w:spacing w:before="239"/>
              <w:rPr>
                <w:sz w:val="19"/>
                <w:szCs w:val="19"/>
              </w:rPr>
            </w:pPr>
            <w:r>
              <w:rPr>
                <w:sz w:val="19"/>
                <w:szCs w:val="19"/>
                <w:spacing w:val="-4"/>
              </w:rPr>
              <w:t>16000</w:t>
            </w:r>
          </w:p>
        </w:tc>
        <w:tc>
          <w:tcPr>
            <w:tcW w:w="2168" w:type="dxa"/>
            <w:vAlign w:val="top"/>
          </w:tcPr>
          <w:p>
            <w:pPr>
              <w:pStyle w:val="TableText"/>
              <w:ind w:left="885"/>
              <w:spacing w:before="239"/>
              <w:rPr>
                <w:sz w:val="19"/>
                <w:szCs w:val="19"/>
              </w:rPr>
            </w:pPr>
            <w:r>
              <w:rPr>
                <w:sz w:val="19"/>
                <w:szCs w:val="19"/>
                <w:spacing w:val="-5"/>
              </w:rPr>
              <w:t>1600</w:t>
            </w:r>
          </w:p>
        </w:tc>
        <w:tc>
          <w:tcPr>
            <w:tcW w:w="2542" w:type="dxa"/>
            <w:vAlign w:val="top"/>
          </w:tcPr>
          <w:p>
            <w:pPr>
              <w:pStyle w:val="TableText"/>
              <w:ind w:left="1058"/>
              <w:spacing w:before="210"/>
              <w:rPr>
                <w:sz w:val="27"/>
                <w:szCs w:val="27"/>
              </w:rPr>
            </w:pPr>
            <w:r>
              <w:rPr>
                <w:sz w:val="27"/>
                <w:szCs w:val="27"/>
                <w:spacing w:val="-7"/>
              </w:rPr>
              <w:t>160</w:t>
            </w:r>
          </w:p>
        </w:tc>
      </w:tr>
      <w:tr>
        <w:trPr>
          <w:trHeight w:val="709" w:hRule="atLeast"/>
        </w:trPr>
        <w:tc>
          <w:tcPr>
            <w:tcW w:w="524" w:type="dxa"/>
            <w:vAlign w:val="top"/>
          </w:tcPr>
          <w:p>
            <w:pPr>
              <w:pStyle w:val="TableText"/>
              <w:ind w:left="204"/>
              <w:spacing w:before="280"/>
              <w:rPr>
                <w:sz w:val="19"/>
                <w:szCs w:val="19"/>
              </w:rPr>
            </w:pPr>
            <w:r>
              <w:rPr>
                <w:sz w:val="19"/>
                <w:szCs w:val="19"/>
              </w:rPr>
              <w:t>8</w:t>
            </w:r>
          </w:p>
        </w:tc>
        <w:tc>
          <w:tcPr>
            <w:tcW w:w="1798" w:type="dxa"/>
            <w:vAlign w:val="top"/>
          </w:tcPr>
          <w:p>
            <w:pPr>
              <w:pStyle w:val="TableText"/>
              <w:ind w:left="11" w:right="260"/>
              <w:spacing w:before="112" w:line="285" w:lineRule="auto"/>
              <w:rPr>
                <w:sz w:val="19"/>
                <w:szCs w:val="19"/>
              </w:rPr>
            </w:pPr>
            <w:r>
              <w:rPr>
                <w:sz w:val="19"/>
                <w:szCs w:val="19"/>
                <w:spacing w:val="-1"/>
              </w:rPr>
              <w:t>DUT对步骤6的转数</w:t>
            </w:r>
            <w:r>
              <w:rPr>
                <w:sz w:val="19"/>
                <w:szCs w:val="19"/>
                <w:spacing w:val="5"/>
              </w:rPr>
              <w:t xml:space="preserve"> </w:t>
            </w:r>
            <w:r>
              <w:rPr>
                <w:sz w:val="19"/>
                <w:szCs w:val="19"/>
                <w:spacing w:val="-1"/>
              </w:rPr>
              <w:t>试验获得的点燃数</w:t>
            </w:r>
          </w:p>
        </w:tc>
        <w:tc>
          <w:tcPr>
            <w:tcW w:w="2157" w:type="dxa"/>
            <w:vAlign w:val="top"/>
          </w:tcPr>
          <w:p>
            <w:pPr>
              <w:pStyle w:val="TableText"/>
              <w:ind w:left="393"/>
              <w:spacing w:before="225" w:line="219" w:lineRule="auto"/>
              <w:rPr>
                <w:sz w:val="27"/>
                <w:szCs w:val="27"/>
              </w:rPr>
            </w:pPr>
            <w:r>
              <w:rPr>
                <w:sz w:val="27"/>
                <w:szCs w:val="27"/>
                <w:spacing w:val="-1"/>
              </w:rPr>
              <w:t>Nx=6次点燃</w:t>
            </w:r>
          </w:p>
        </w:tc>
        <w:tc>
          <w:tcPr>
            <w:tcW w:w="2168" w:type="dxa"/>
            <w:vAlign w:val="top"/>
          </w:tcPr>
          <w:p>
            <w:pPr>
              <w:pStyle w:val="TableText"/>
              <w:ind w:left="376"/>
              <w:spacing w:before="218" w:line="215" w:lineRule="auto"/>
              <w:rPr>
                <w:sz w:val="28"/>
                <w:szCs w:val="28"/>
              </w:rPr>
            </w:pPr>
            <w:r>
              <w:rPr>
                <w:sz w:val="28"/>
                <w:szCs w:val="28"/>
                <w:spacing w:val="-1"/>
              </w:rPr>
              <w:t>Ny=1次点燃</w:t>
            </w:r>
          </w:p>
        </w:tc>
        <w:tc>
          <w:tcPr>
            <w:tcW w:w="2542" w:type="dxa"/>
            <w:vAlign w:val="top"/>
          </w:tcPr>
          <w:p>
            <w:pPr>
              <w:pStyle w:val="TableText"/>
              <w:ind w:left="588"/>
              <w:spacing w:before="225" w:line="219" w:lineRule="auto"/>
              <w:rPr>
                <w:sz w:val="27"/>
                <w:szCs w:val="27"/>
              </w:rPr>
            </w:pPr>
            <w:r>
              <w:rPr>
                <w:sz w:val="27"/>
                <w:szCs w:val="27"/>
                <w:spacing w:val="-1"/>
              </w:rPr>
              <w:t>Nz=1次点燃</w:t>
            </w:r>
          </w:p>
        </w:tc>
      </w:tr>
      <w:tr>
        <w:trPr>
          <w:trHeight w:val="685" w:hRule="atLeast"/>
        </w:trPr>
        <w:tc>
          <w:tcPr>
            <w:tcW w:w="524" w:type="dxa"/>
            <w:vAlign w:val="top"/>
            <w:vMerge w:val="restart"/>
            <w:tcBorders>
              <w:bottom w:val="nil"/>
            </w:tcBorders>
          </w:tcPr>
          <w:p>
            <w:pPr>
              <w:spacing w:line="407" w:lineRule="auto"/>
              <w:rPr>
                <w:rFonts w:ascii="Arial"/>
                <w:sz w:val="21"/>
              </w:rPr>
            </w:pPr>
            <w:r/>
          </w:p>
          <w:p>
            <w:pPr>
              <w:pStyle w:val="TableText"/>
              <w:ind w:left="204"/>
              <w:spacing w:before="61"/>
              <w:rPr>
                <w:sz w:val="19"/>
                <w:szCs w:val="19"/>
              </w:rPr>
            </w:pPr>
            <w:r>
              <w:rPr>
                <w:sz w:val="19"/>
                <w:szCs w:val="19"/>
              </w:rPr>
              <w:t>9</w:t>
            </w:r>
          </w:p>
        </w:tc>
        <w:tc>
          <w:tcPr>
            <w:tcW w:w="1798" w:type="dxa"/>
            <w:vAlign w:val="top"/>
            <w:vMerge w:val="restart"/>
            <w:tcBorders>
              <w:bottom w:val="nil"/>
            </w:tcBorders>
          </w:tcPr>
          <w:p>
            <w:pPr>
              <w:pStyle w:val="TableText"/>
              <w:ind w:left="11" w:right="57" w:firstLine="19"/>
              <w:spacing w:before="291" w:line="294" w:lineRule="auto"/>
              <w:rPr>
                <w:sz w:val="19"/>
                <w:szCs w:val="19"/>
              </w:rPr>
            </w:pPr>
            <w:r>
              <w:rPr>
                <w:sz w:val="19"/>
                <w:szCs w:val="19"/>
                <w:spacing w:val="-2"/>
              </w:rPr>
              <w:t>获得的基于每个火花</w:t>
            </w:r>
            <w:r>
              <w:rPr>
                <w:sz w:val="19"/>
                <w:szCs w:val="19"/>
                <w:spacing w:val="6"/>
              </w:rPr>
              <w:t xml:space="preserve"> </w:t>
            </w:r>
            <w:r>
              <w:rPr>
                <w:sz w:val="19"/>
                <w:szCs w:val="19"/>
                <w:spacing w:val="1"/>
              </w:rPr>
              <w:t>的点燃数的概率</w:t>
            </w:r>
          </w:p>
        </w:tc>
        <w:tc>
          <w:tcPr>
            <w:tcW w:w="2157" w:type="dxa"/>
            <w:vAlign w:val="top"/>
            <w:vMerge w:val="restart"/>
            <w:tcBorders>
              <w:bottom w:val="nil"/>
            </w:tcBorders>
          </w:tcPr>
          <w:p>
            <w:pPr>
              <w:ind w:firstLine="92"/>
              <w:spacing w:before="165" w:line="469" w:lineRule="exact"/>
              <w:rPr/>
            </w:pPr>
            <w:r>
              <w:rPr>
                <w:position w:val="-9"/>
              </w:rPr>
              <w:drawing>
                <wp:inline distT="0" distB="0" distL="0" distR="0">
                  <wp:extent cx="1155706" cy="298418"/>
                  <wp:effectExtent l="0" t="0" r="0" b="0"/>
                  <wp:docPr id="184" name="IM 184"/>
                  <wp:cNvGraphicFramePr/>
                  <a:graphic>
                    <a:graphicData uri="http://schemas.openxmlformats.org/drawingml/2006/picture">
                      <pic:pic>
                        <pic:nvPicPr>
                          <pic:cNvPr id="184" name="IM 184"/>
                          <pic:cNvPicPr/>
                        </pic:nvPicPr>
                        <pic:blipFill>
                          <a:blip r:embed="rId316"/>
                          <a:stretch>
                            <a:fillRect/>
                          </a:stretch>
                        </pic:blipFill>
                        <pic:spPr>
                          <a:xfrm rot="0">
                            <a:off x="0" y="0"/>
                            <a:ext cx="1155706" cy="298418"/>
                          </a:xfrm>
                          <a:prstGeom prst="rect">
                            <a:avLst/>
                          </a:prstGeom>
                        </pic:spPr>
                      </pic:pic>
                    </a:graphicData>
                  </a:graphic>
                </wp:inline>
              </w:drawing>
            </w:r>
          </w:p>
          <w:p>
            <w:pPr>
              <w:pStyle w:val="TableText"/>
              <w:ind w:left="122"/>
              <w:spacing w:before="81" w:line="214" w:lineRule="auto"/>
              <w:rPr>
                <w:sz w:val="27"/>
                <w:szCs w:val="27"/>
              </w:rPr>
            </w:pPr>
            <w:r>
              <w:rPr>
                <w:sz w:val="27"/>
                <w:szCs w:val="27"/>
                <w:spacing w:val="-9"/>
              </w:rPr>
              <w:t>lg Px=—3.42597</w:t>
            </w:r>
          </w:p>
        </w:tc>
        <w:tc>
          <w:tcPr>
            <w:tcW w:w="2168" w:type="dxa"/>
            <w:vAlign w:val="top"/>
            <w:tcBorders>
              <w:bottom w:val="nil"/>
            </w:tcBorders>
          </w:tcPr>
          <w:p>
            <w:pPr>
              <w:pStyle w:val="TableText"/>
              <w:ind w:left="1915"/>
              <w:spacing w:before="251" w:line="241" w:lineRule="auto"/>
              <w:rPr>
                <w:sz w:val="19"/>
                <w:szCs w:val="19"/>
              </w:rPr>
            </w:pPr>
            <w:r>
              <w:drawing>
                <wp:anchor distT="0" distB="0" distL="0" distR="0" simplePos="0" relativeHeight="251941888" behindDoc="0" locked="0" layoutInCell="1" allowOverlap="1">
                  <wp:simplePos x="0" y="0"/>
                  <wp:positionH relativeFrom="column">
                    <wp:posOffset>73668</wp:posOffset>
                  </wp:positionH>
                  <wp:positionV relativeFrom="paragraph">
                    <wp:posOffset>130198</wp:posOffset>
                  </wp:positionV>
                  <wp:extent cx="1149336" cy="285708"/>
                  <wp:effectExtent l="0" t="0" r="0" b="0"/>
                  <wp:wrapNone/>
                  <wp:docPr id="186" name="IM 186"/>
                  <wp:cNvGraphicFramePr/>
                  <a:graphic>
                    <a:graphicData uri="http://schemas.openxmlformats.org/drawingml/2006/picture">
                      <pic:pic>
                        <pic:nvPicPr>
                          <pic:cNvPr id="186" name="IM 186"/>
                          <pic:cNvPicPr/>
                        </pic:nvPicPr>
                        <pic:blipFill>
                          <a:blip r:embed="rId317"/>
                          <a:stretch>
                            <a:fillRect/>
                          </a:stretch>
                        </pic:blipFill>
                        <pic:spPr>
                          <a:xfrm rot="0">
                            <a:off x="0" y="0"/>
                            <a:ext cx="1149336" cy="285708"/>
                          </a:xfrm>
                          <a:prstGeom prst="rect">
                            <a:avLst/>
                          </a:prstGeom>
                        </pic:spPr>
                      </pic:pic>
                    </a:graphicData>
                  </a:graphic>
                </wp:anchor>
              </w:drawing>
            </w:r>
            <w:r>
              <w:rPr>
                <w:sz w:val="19"/>
                <w:szCs w:val="19"/>
                <w:color w:val="302010"/>
              </w:rPr>
              <w:t>1</w:t>
            </w:r>
          </w:p>
        </w:tc>
        <w:tc>
          <w:tcPr>
            <w:tcW w:w="2542" w:type="dxa"/>
            <w:vAlign w:val="top"/>
            <w:vMerge w:val="restart"/>
            <w:tcBorders>
              <w:bottom w:val="nil"/>
            </w:tcBorders>
          </w:tcPr>
          <w:p>
            <w:pPr>
              <w:ind w:firstLine="437"/>
              <w:spacing w:before="225" w:line="409" w:lineRule="exact"/>
              <w:rPr/>
            </w:pPr>
            <w:r>
              <w:rPr>
                <w:position w:val="-8"/>
              </w:rPr>
              <w:drawing>
                <wp:inline distT="0" distB="0" distL="0" distR="0">
                  <wp:extent cx="1054666" cy="260288"/>
                  <wp:effectExtent l="0" t="0" r="0" b="0"/>
                  <wp:docPr id="188" name="IM 188"/>
                  <wp:cNvGraphicFramePr/>
                  <a:graphic>
                    <a:graphicData uri="http://schemas.openxmlformats.org/drawingml/2006/picture">
                      <pic:pic>
                        <pic:nvPicPr>
                          <pic:cNvPr id="188" name="IM 188"/>
                          <pic:cNvPicPr/>
                        </pic:nvPicPr>
                        <pic:blipFill>
                          <a:blip r:embed="rId318"/>
                          <a:stretch>
                            <a:fillRect/>
                          </a:stretch>
                        </pic:blipFill>
                        <pic:spPr>
                          <a:xfrm rot="0">
                            <a:off x="0" y="0"/>
                            <a:ext cx="1054666" cy="260288"/>
                          </a:xfrm>
                          <a:prstGeom prst="rect">
                            <a:avLst/>
                          </a:prstGeom>
                        </pic:spPr>
                      </pic:pic>
                    </a:graphicData>
                  </a:graphic>
                </wp:inline>
              </w:drawing>
            </w:r>
          </w:p>
          <w:p>
            <w:pPr>
              <w:pStyle w:val="TableText"/>
              <w:ind w:left="598"/>
              <w:spacing w:before="71" w:line="214" w:lineRule="auto"/>
              <w:rPr>
                <w:sz w:val="19"/>
                <w:szCs w:val="19"/>
              </w:rPr>
            </w:pPr>
            <w:r>
              <w:rPr>
                <w:sz w:val="19"/>
                <w:szCs w:val="19"/>
                <w:spacing w:val="-2"/>
              </w:rPr>
              <w:t>lg</w:t>
            </w:r>
            <w:r>
              <w:rPr>
                <w:sz w:val="19"/>
                <w:szCs w:val="19"/>
                <w:spacing w:val="36"/>
              </w:rPr>
              <w:t xml:space="preserve"> </w:t>
            </w:r>
            <w:r>
              <w:rPr>
                <w:sz w:val="19"/>
                <w:szCs w:val="19"/>
                <w:spacing w:val="-2"/>
              </w:rPr>
              <w:t>Pz=-2.20412</w:t>
            </w:r>
          </w:p>
        </w:tc>
      </w:tr>
      <w:tr>
        <w:trPr>
          <w:trHeight w:val="394" w:hRule="atLeast"/>
        </w:trPr>
        <w:tc>
          <w:tcPr>
            <w:tcW w:w="524" w:type="dxa"/>
            <w:vAlign w:val="top"/>
            <w:vMerge w:val="continue"/>
            <w:tcBorders>
              <w:top w:val="nil"/>
            </w:tcBorders>
          </w:tcPr>
          <w:p>
            <w:pPr>
              <w:rPr>
                <w:rFonts w:ascii="Arial"/>
                <w:sz w:val="21"/>
              </w:rPr>
            </w:pPr>
            <w:r/>
          </w:p>
        </w:tc>
        <w:tc>
          <w:tcPr>
            <w:tcW w:w="1798" w:type="dxa"/>
            <w:vAlign w:val="top"/>
            <w:vMerge w:val="continue"/>
            <w:tcBorders>
              <w:top w:val="nil"/>
            </w:tcBorders>
          </w:tcPr>
          <w:p>
            <w:pPr>
              <w:rPr>
                <w:rFonts w:ascii="Arial"/>
                <w:sz w:val="21"/>
              </w:rPr>
            </w:pPr>
            <w:r/>
          </w:p>
        </w:tc>
        <w:tc>
          <w:tcPr>
            <w:tcW w:w="2157" w:type="dxa"/>
            <w:vAlign w:val="top"/>
            <w:vMerge w:val="continue"/>
            <w:tcBorders>
              <w:top w:val="nil"/>
            </w:tcBorders>
          </w:tcPr>
          <w:p>
            <w:pPr>
              <w:rPr>
                <w:rFonts w:ascii="Arial"/>
                <w:sz w:val="21"/>
              </w:rPr>
            </w:pPr>
            <w:r/>
          </w:p>
        </w:tc>
        <w:tc>
          <w:tcPr>
            <w:tcW w:w="2168" w:type="dxa"/>
            <w:vAlign w:val="top"/>
            <w:tcBorders>
              <w:top w:val="nil"/>
            </w:tcBorders>
          </w:tcPr>
          <w:p>
            <w:pPr>
              <w:pStyle w:val="TableText"/>
              <w:ind w:left="455"/>
              <w:spacing w:before="41" w:line="214" w:lineRule="auto"/>
              <w:rPr>
                <w:sz w:val="19"/>
                <w:szCs w:val="19"/>
              </w:rPr>
            </w:pPr>
            <w:r>
              <w:rPr>
                <w:sz w:val="19"/>
                <w:szCs w:val="19"/>
                <w:spacing w:val="-2"/>
              </w:rPr>
              <w:t>g</w:t>
            </w:r>
            <w:r>
              <w:rPr>
                <w:sz w:val="19"/>
                <w:szCs w:val="19"/>
                <w:spacing w:val="39"/>
              </w:rPr>
              <w:t xml:space="preserve"> </w:t>
            </w:r>
            <w:r>
              <w:rPr>
                <w:sz w:val="19"/>
                <w:szCs w:val="19"/>
                <w:spacing w:val="-2"/>
              </w:rPr>
              <w:t>Py=-3.20412</w:t>
            </w:r>
          </w:p>
        </w:tc>
        <w:tc>
          <w:tcPr>
            <w:tcW w:w="2542" w:type="dxa"/>
            <w:vAlign w:val="top"/>
            <w:vMerge w:val="continue"/>
            <w:tcBorders>
              <w:top w:val="nil"/>
            </w:tcBorders>
          </w:tcPr>
          <w:p>
            <w:pPr>
              <w:rPr>
                <w:rFonts w:ascii="Arial"/>
                <w:sz w:val="21"/>
              </w:rPr>
            </w:pPr>
            <w:r/>
          </w:p>
        </w:tc>
      </w:tr>
      <w:tr>
        <w:trPr>
          <w:trHeight w:val="350" w:hRule="atLeast"/>
        </w:trPr>
        <w:tc>
          <w:tcPr>
            <w:tcW w:w="524" w:type="dxa"/>
            <w:vAlign w:val="top"/>
          </w:tcPr>
          <w:p>
            <w:pPr>
              <w:pStyle w:val="TableText"/>
              <w:ind w:left="155"/>
              <w:spacing w:before="103" w:line="230" w:lineRule="auto"/>
              <w:rPr>
                <w:sz w:val="19"/>
                <w:szCs w:val="19"/>
              </w:rPr>
            </w:pPr>
            <w:r>
              <w:rPr>
                <w:sz w:val="19"/>
                <w:szCs w:val="19"/>
                <w:spacing w:val="-6"/>
              </w:rPr>
              <w:t>10</w:t>
            </w:r>
          </w:p>
        </w:tc>
        <w:tc>
          <w:tcPr>
            <w:tcW w:w="1798" w:type="dxa"/>
            <w:vAlign w:val="top"/>
          </w:tcPr>
          <w:p>
            <w:pPr>
              <w:pStyle w:val="TableText"/>
              <w:ind w:left="11"/>
              <w:spacing w:before="83" w:line="219" w:lineRule="auto"/>
              <w:rPr>
                <w:sz w:val="19"/>
                <w:szCs w:val="19"/>
              </w:rPr>
            </w:pPr>
            <w:r>
              <w:rPr>
                <w:sz w:val="19"/>
                <w:szCs w:val="19"/>
                <w:spacing w:val="1"/>
              </w:rPr>
              <w:t>可能的符合性结果</w:t>
            </w:r>
          </w:p>
        </w:tc>
        <w:tc>
          <w:tcPr>
            <w:tcW w:w="6867" w:type="dxa"/>
            <w:vAlign w:val="top"/>
            <w:gridSpan w:val="3"/>
          </w:tcPr>
          <w:p>
            <w:pPr>
              <w:pStyle w:val="TableText"/>
              <w:ind w:left="2033"/>
              <w:spacing w:before="79" w:line="215" w:lineRule="auto"/>
              <w:rPr>
                <w:sz w:val="19"/>
                <w:szCs w:val="19"/>
              </w:rPr>
            </w:pPr>
            <w:r>
              <w:rPr>
                <w:sz w:val="19"/>
                <w:szCs w:val="19"/>
              </w:rPr>
              <w:t>Px</w:t>
            </w:r>
            <w:r>
              <w:rPr>
                <w:sz w:val="19"/>
                <w:szCs w:val="19"/>
                <w:spacing w:val="1"/>
              </w:rPr>
              <w:t>≠0、</w:t>
            </w:r>
            <w:r>
              <w:rPr>
                <w:sz w:val="19"/>
                <w:szCs w:val="19"/>
              </w:rPr>
              <w:t>Py</w:t>
            </w:r>
            <w:r>
              <w:rPr>
                <w:sz w:val="19"/>
                <w:szCs w:val="19"/>
                <w:spacing w:val="1"/>
              </w:rPr>
              <w:t>≠0、</w:t>
            </w:r>
            <w:r>
              <w:rPr>
                <w:sz w:val="19"/>
                <w:szCs w:val="19"/>
              </w:rPr>
              <w:t>Pz</w:t>
            </w:r>
            <w:r>
              <w:rPr>
                <w:sz w:val="19"/>
                <w:szCs w:val="19"/>
                <w:spacing w:val="1"/>
              </w:rPr>
              <w:t>≠0,则继续步骤11</w:t>
            </w:r>
          </w:p>
        </w:tc>
      </w:tr>
      <w:tr>
        <w:trPr>
          <w:trHeight w:val="1439" w:hRule="atLeast"/>
        </w:trPr>
        <w:tc>
          <w:tcPr>
            <w:tcW w:w="524" w:type="dxa"/>
            <w:vAlign w:val="top"/>
          </w:tcPr>
          <w:p>
            <w:pPr>
              <w:spacing w:line="293" w:lineRule="auto"/>
              <w:rPr>
                <w:rFonts w:ascii="Arial"/>
                <w:sz w:val="21"/>
              </w:rPr>
            </w:pPr>
            <w:r/>
          </w:p>
          <w:p>
            <w:pPr>
              <w:spacing w:line="294" w:lineRule="auto"/>
              <w:rPr>
                <w:rFonts w:ascii="Arial"/>
                <w:sz w:val="21"/>
              </w:rPr>
            </w:pPr>
            <w:r/>
          </w:p>
          <w:p>
            <w:pPr>
              <w:pStyle w:val="TableText"/>
              <w:ind w:left="155"/>
              <w:spacing w:before="62" w:line="241" w:lineRule="auto"/>
              <w:rPr>
                <w:sz w:val="19"/>
                <w:szCs w:val="19"/>
              </w:rPr>
            </w:pPr>
            <w:r>
              <w:rPr>
                <w:sz w:val="19"/>
                <w:szCs w:val="19"/>
                <w:spacing w:val="-6"/>
              </w:rPr>
              <w:t>11</w:t>
            </w:r>
          </w:p>
        </w:tc>
        <w:tc>
          <w:tcPr>
            <w:tcW w:w="1798" w:type="dxa"/>
            <w:vAlign w:val="top"/>
          </w:tcPr>
          <w:p>
            <w:pPr>
              <w:pStyle w:val="TableText"/>
              <w:ind w:left="11" w:firstLine="19"/>
              <w:spacing w:before="223" w:line="283" w:lineRule="auto"/>
              <w:jc w:val="both"/>
              <w:rPr>
                <w:sz w:val="19"/>
                <w:szCs w:val="19"/>
              </w:rPr>
            </w:pPr>
            <w:r>
              <w:rPr>
                <w:sz w:val="19"/>
                <w:szCs w:val="19"/>
                <w:spacing w:val="-7"/>
              </w:rPr>
              <w:t>简单电路(由实验室电</w:t>
            </w:r>
            <w:r>
              <w:rPr>
                <w:sz w:val="19"/>
                <w:szCs w:val="19"/>
                <w:spacing w:val="4"/>
              </w:rPr>
              <w:t xml:space="preserve"> </w:t>
            </w:r>
            <w:r>
              <w:rPr>
                <w:sz w:val="19"/>
                <w:szCs w:val="19"/>
                <w:spacing w:val="-3"/>
              </w:rPr>
              <w:t>源和限流电阻构成)按</w:t>
            </w:r>
            <w:r>
              <w:rPr>
                <w:sz w:val="19"/>
                <w:szCs w:val="19"/>
              </w:rPr>
              <w:t xml:space="preserve"> </w:t>
            </w:r>
            <w:r>
              <w:rPr>
                <w:sz w:val="19"/>
                <w:szCs w:val="19"/>
                <w:spacing w:val="-4"/>
              </w:rPr>
              <w:t>步骤8试验，获得的点</w:t>
            </w:r>
            <w:r>
              <w:rPr>
                <w:sz w:val="19"/>
                <w:szCs w:val="19"/>
                <w:spacing w:val="7"/>
              </w:rPr>
              <w:t xml:space="preserve"> </w:t>
            </w:r>
            <w:r>
              <w:rPr>
                <w:sz w:val="19"/>
                <w:szCs w:val="19"/>
                <w:spacing w:val="-4"/>
              </w:rPr>
              <w:t>燃数</w:t>
            </w:r>
          </w:p>
        </w:tc>
        <w:tc>
          <w:tcPr>
            <w:tcW w:w="2157" w:type="dxa"/>
            <w:vAlign w:val="top"/>
          </w:tcPr>
          <w:p>
            <w:pPr>
              <w:spacing w:line="284" w:lineRule="auto"/>
              <w:rPr>
                <w:rFonts w:ascii="Arial"/>
                <w:sz w:val="21"/>
              </w:rPr>
            </w:pPr>
            <w:r/>
          </w:p>
          <w:p>
            <w:pPr>
              <w:spacing w:line="284" w:lineRule="auto"/>
              <w:rPr>
                <w:rFonts w:ascii="Arial"/>
                <w:sz w:val="21"/>
              </w:rPr>
            </w:pPr>
            <w:r/>
          </w:p>
          <w:p>
            <w:pPr>
              <w:pStyle w:val="TableText"/>
              <w:ind w:left="543"/>
              <w:spacing w:before="62" w:line="219" w:lineRule="auto"/>
              <w:rPr>
                <w:sz w:val="19"/>
                <w:szCs w:val="19"/>
              </w:rPr>
            </w:pPr>
            <w:r>
              <w:rPr>
                <w:sz w:val="19"/>
                <w:szCs w:val="19"/>
                <w:spacing w:val="-1"/>
              </w:rPr>
              <w:t>Na=10次点燃</w:t>
            </w:r>
          </w:p>
        </w:tc>
        <w:tc>
          <w:tcPr>
            <w:tcW w:w="2168" w:type="dxa"/>
            <w:vAlign w:val="top"/>
          </w:tcPr>
          <w:p>
            <w:pPr>
              <w:spacing w:line="284" w:lineRule="auto"/>
              <w:rPr>
                <w:rFonts w:ascii="Arial"/>
                <w:sz w:val="21"/>
              </w:rPr>
            </w:pPr>
            <w:r/>
          </w:p>
          <w:p>
            <w:pPr>
              <w:spacing w:line="284" w:lineRule="auto"/>
              <w:rPr>
                <w:rFonts w:ascii="Arial"/>
                <w:sz w:val="21"/>
              </w:rPr>
            </w:pPr>
            <w:r/>
          </w:p>
          <w:p>
            <w:pPr>
              <w:pStyle w:val="TableText"/>
              <w:ind w:left="605"/>
              <w:spacing w:before="62" w:line="219" w:lineRule="auto"/>
              <w:rPr>
                <w:sz w:val="19"/>
                <w:szCs w:val="19"/>
              </w:rPr>
            </w:pPr>
            <w:r>
              <w:rPr>
                <w:sz w:val="19"/>
                <w:szCs w:val="19"/>
                <w:spacing w:val="-1"/>
              </w:rPr>
              <w:t>Nb=3次点燃</w:t>
            </w:r>
          </w:p>
        </w:tc>
        <w:tc>
          <w:tcPr>
            <w:tcW w:w="2542" w:type="dxa"/>
            <w:vAlign w:val="top"/>
          </w:tcPr>
          <w:p>
            <w:pPr>
              <w:spacing w:line="253" w:lineRule="auto"/>
              <w:rPr>
                <w:rFonts w:ascii="Arial"/>
                <w:sz w:val="21"/>
              </w:rPr>
            </w:pPr>
            <w:r/>
          </w:p>
          <w:p>
            <w:pPr>
              <w:spacing w:line="253" w:lineRule="auto"/>
              <w:rPr>
                <w:rFonts w:ascii="Arial"/>
                <w:sz w:val="21"/>
              </w:rPr>
            </w:pPr>
            <w:r/>
          </w:p>
          <w:p>
            <w:pPr>
              <w:pStyle w:val="TableText"/>
              <w:ind w:left="518"/>
              <w:spacing w:before="88" w:line="219" w:lineRule="auto"/>
              <w:rPr>
                <w:sz w:val="27"/>
                <w:szCs w:val="27"/>
              </w:rPr>
            </w:pPr>
            <w:r>
              <w:rPr>
                <w:sz w:val="27"/>
                <w:szCs w:val="27"/>
                <w:spacing w:val="-1"/>
              </w:rPr>
              <w:t>Nc=32次点燃</w:t>
            </w:r>
          </w:p>
        </w:tc>
      </w:tr>
      <w:tr>
        <w:trPr>
          <w:trHeight w:val="1069" w:hRule="atLeast"/>
        </w:trPr>
        <w:tc>
          <w:tcPr>
            <w:tcW w:w="524" w:type="dxa"/>
            <w:vAlign w:val="top"/>
          </w:tcPr>
          <w:p>
            <w:pPr>
              <w:spacing w:line="399" w:lineRule="auto"/>
              <w:rPr>
                <w:rFonts w:ascii="Arial"/>
                <w:sz w:val="21"/>
              </w:rPr>
            </w:pPr>
            <w:r/>
          </w:p>
          <w:p>
            <w:pPr>
              <w:pStyle w:val="TableText"/>
              <w:ind w:left="155"/>
              <w:spacing w:before="62" w:line="241" w:lineRule="auto"/>
              <w:rPr>
                <w:sz w:val="19"/>
                <w:szCs w:val="19"/>
              </w:rPr>
            </w:pPr>
            <w:r>
              <w:rPr>
                <w:sz w:val="19"/>
                <w:szCs w:val="19"/>
                <w:spacing w:val="-6"/>
              </w:rPr>
              <w:t>12</w:t>
            </w:r>
          </w:p>
        </w:tc>
        <w:tc>
          <w:tcPr>
            <w:tcW w:w="1798" w:type="dxa"/>
            <w:vAlign w:val="top"/>
          </w:tcPr>
          <w:p>
            <w:pPr>
              <w:pStyle w:val="TableText"/>
              <w:ind w:left="11" w:right="52"/>
              <w:spacing w:before="172" w:line="279" w:lineRule="auto"/>
              <w:jc w:val="both"/>
              <w:rPr>
                <w:sz w:val="19"/>
                <w:szCs w:val="19"/>
              </w:rPr>
            </w:pPr>
            <w:r>
              <w:rPr>
                <w:sz w:val="19"/>
                <w:szCs w:val="19"/>
                <w:spacing w:val="1"/>
              </w:rPr>
              <w:t>获得的简单电路基于 </w:t>
            </w:r>
            <w:r>
              <w:rPr>
                <w:sz w:val="19"/>
                <w:szCs w:val="19"/>
                <w:spacing w:val="1"/>
              </w:rPr>
              <w:t>每个火花的点燃数的</w:t>
            </w:r>
            <w:r>
              <w:rPr>
                <w:sz w:val="19"/>
                <w:szCs w:val="19"/>
                <w:spacing w:val="4"/>
              </w:rPr>
              <w:t xml:space="preserve"> </w:t>
            </w:r>
            <w:r>
              <w:rPr>
                <w:sz w:val="19"/>
                <w:szCs w:val="19"/>
                <w:spacing w:val="-2"/>
              </w:rPr>
              <w:t>概率</w:t>
            </w:r>
          </w:p>
        </w:tc>
        <w:tc>
          <w:tcPr>
            <w:tcW w:w="2157" w:type="dxa"/>
            <w:vAlign w:val="top"/>
          </w:tcPr>
          <w:p>
            <w:pPr>
              <w:ind w:firstLine="92"/>
              <w:spacing w:before="207" w:line="420" w:lineRule="exact"/>
              <w:rPr/>
            </w:pPr>
            <w:r>
              <w:rPr>
                <w:position w:val="-8"/>
              </w:rPr>
              <w:drawing>
                <wp:inline distT="0" distB="0" distL="0" distR="0">
                  <wp:extent cx="1276380" cy="266697"/>
                  <wp:effectExtent l="0" t="0" r="0" b="0"/>
                  <wp:docPr id="190" name="IM 190"/>
                  <wp:cNvGraphicFramePr/>
                  <a:graphic>
                    <a:graphicData uri="http://schemas.openxmlformats.org/drawingml/2006/picture">
                      <pic:pic>
                        <pic:nvPicPr>
                          <pic:cNvPr id="190" name="IM 190"/>
                          <pic:cNvPicPr/>
                        </pic:nvPicPr>
                        <pic:blipFill>
                          <a:blip r:embed="rId319"/>
                          <a:stretch>
                            <a:fillRect/>
                          </a:stretch>
                        </pic:blipFill>
                        <pic:spPr>
                          <a:xfrm rot="0">
                            <a:off x="0" y="0"/>
                            <a:ext cx="1276380" cy="266697"/>
                          </a:xfrm>
                          <a:prstGeom prst="rect">
                            <a:avLst/>
                          </a:prstGeom>
                        </pic:spPr>
                      </pic:pic>
                    </a:graphicData>
                  </a:graphic>
                </wp:inline>
              </w:drawing>
            </w:r>
          </w:p>
          <w:p>
            <w:pPr>
              <w:pStyle w:val="TableText"/>
              <w:ind w:left="122"/>
              <w:spacing w:before="71" w:line="214" w:lineRule="auto"/>
              <w:rPr>
                <w:sz w:val="27"/>
                <w:szCs w:val="27"/>
              </w:rPr>
            </w:pPr>
            <w:r>
              <w:rPr>
                <w:sz w:val="27"/>
                <w:szCs w:val="27"/>
                <w:spacing w:val="-9"/>
              </w:rPr>
              <w:t>lg Pa=—3.20412</w:t>
            </w:r>
          </w:p>
        </w:tc>
        <w:tc>
          <w:tcPr>
            <w:tcW w:w="2168" w:type="dxa"/>
            <w:vAlign w:val="top"/>
          </w:tcPr>
          <w:p>
            <w:pPr>
              <w:pStyle w:val="TableText"/>
              <w:ind w:left="415" w:right="110" w:hanging="270"/>
              <w:spacing w:before="207" w:line="290" w:lineRule="auto"/>
              <w:rPr>
                <w:sz w:val="19"/>
                <w:szCs w:val="19"/>
              </w:rPr>
            </w:pPr>
            <w:r>
              <w:rPr>
                <w:sz w:val="27"/>
                <w:szCs w:val="27"/>
                <w:position w:val="-1"/>
              </w:rPr>
              <w:drawing>
                <wp:inline distT="0" distB="0" distL="0" distR="0">
                  <wp:extent cx="889021" cy="241277"/>
                  <wp:effectExtent l="0" t="0" r="0" b="0"/>
                  <wp:docPr id="192" name="IM 192"/>
                  <wp:cNvGraphicFramePr/>
                  <a:graphic>
                    <a:graphicData uri="http://schemas.openxmlformats.org/drawingml/2006/picture">
                      <pic:pic>
                        <pic:nvPicPr>
                          <pic:cNvPr id="192" name="IM 192"/>
                          <pic:cNvPicPr/>
                        </pic:nvPicPr>
                        <pic:blipFill>
                          <a:blip r:embed="rId320"/>
                          <a:stretch>
                            <a:fillRect/>
                          </a:stretch>
                        </pic:blipFill>
                        <pic:spPr>
                          <a:xfrm rot="0">
                            <a:off x="0" y="0"/>
                            <a:ext cx="889021" cy="241277"/>
                          </a:xfrm>
                          <a:prstGeom prst="rect">
                            <a:avLst/>
                          </a:prstGeom>
                        </pic:spPr>
                      </pic:pic>
                    </a:graphicData>
                  </a:graphic>
                </wp:inline>
              </w:drawing>
            </w:r>
            <w:r>
              <w:rPr>
                <w:sz w:val="27"/>
                <w:szCs w:val="27"/>
                <w:spacing w:val="-13"/>
              </w:rPr>
              <w:t>×10</w:t>
            </w:r>
            <w:r>
              <w:rPr>
                <w:sz w:val="27"/>
                <w:szCs w:val="27"/>
              </w:rPr>
              <w:t xml:space="preserve"> </w:t>
            </w:r>
            <w:r>
              <w:rPr>
                <w:sz w:val="19"/>
                <w:szCs w:val="19"/>
                <w:spacing w:val="-2"/>
              </w:rPr>
              <w:t>lg</w:t>
            </w:r>
            <w:r>
              <w:rPr>
                <w:sz w:val="19"/>
                <w:szCs w:val="19"/>
                <w:spacing w:val="31"/>
              </w:rPr>
              <w:t xml:space="preserve"> </w:t>
            </w:r>
            <w:r>
              <w:rPr>
                <w:sz w:val="19"/>
                <w:szCs w:val="19"/>
                <w:spacing w:val="-2"/>
              </w:rPr>
              <w:t>Pa=-2.72584</w:t>
            </w:r>
          </w:p>
        </w:tc>
        <w:tc>
          <w:tcPr>
            <w:tcW w:w="2542" w:type="dxa"/>
            <w:vAlign w:val="top"/>
          </w:tcPr>
          <w:p>
            <w:pPr>
              <w:ind w:firstLine="467"/>
              <w:spacing w:before="207" w:line="399" w:lineRule="exact"/>
              <w:rPr/>
            </w:pPr>
            <w:r>
              <w:rPr>
                <w:position w:val="-7"/>
              </w:rPr>
              <w:drawing>
                <wp:inline distT="0" distB="0" distL="0" distR="0">
                  <wp:extent cx="1022363" cy="253987"/>
                  <wp:effectExtent l="0" t="0" r="0" b="0"/>
                  <wp:docPr id="194" name="IM 194"/>
                  <wp:cNvGraphicFramePr/>
                  <a:graphic>
                    <a:graphicData uri="http://schemas.openxmlformats.org/drawingml/2006/picture">
                      <pic:pic>
                        <pic:nvPicPr>
                          <pic:cNvPr id="194" name="IM 194"/>
                          <pic:cNvPicPr/>
                        </pic:nvPicPr>
                        <pic:blipFill>
                          <a:blip r:embed="rId321"/>
                          <a:stretch>
                            <a:fillRect/>
                          </a:stretch>
                        </pic:blipFill>
                        <pic:spPr>
                          <a:xfrm rot="0">
                            <a:off x="0" y="0"/>
                            <a:ext cx="1022363" cy="253987"/>
                          </a:xfrm>
                          <a:prstGeom prst="rect">
                            <a:avLst/>
                          </a:prstGeom>
                        </pic:spPr>
                      </pic:pic>
                    </a:graphicData>
                  </a:graphic>
                </wp:inline>
              </w:drawing>
            </w:r>
          </w:p>
          <w:p>
            <w:pPr>
              <w:pStyle w:val="TableText"/>
              <w:ind w:left="598"/>
              <w:spacing w:before="101" w:line="214" w:lineRule="auto"/>
              <w:rPr>
                <w:sz w:val="19"/>
                <w:szCs w:val="19"/>
              </w:rPr>
            </w:pPr>
            <w:r>
              <w:rPr>
                <w:sz w:val="19"/>
                <w:szCs w:val="19"/>
                <w:spacing w:val="-6"/>
              </w:rPr>
              <w:t>lg Pc=—0.69897</w:t>
            </w:r>
          </w:p>
        </w:tc>
      </w:tr>
      <w:tr>
        <w:trPr>
          <w:trHeight w:val="2902" w:hRule="atLeast"/>
        </w:trPr>
        <w:tc>
          <w:tcPr>
            <w:tcW w:w="524" w:type="dxa"/>
            <w:vAlign w:val="top"/>
          </w:tcPr>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155"/>
              <w:spacing w:before="62"/>
              <w:rPr>
                <w:sz w:val="19"/>
                <w:szCs w:val="19"/>
              </w:rPr>
            </w:pPr>
            <w:r>
              <w:rPr>
                <w:sz w:val="19"/>
                <w:szCs w:val="19"/>
                <w:spacing w:val="-6"/>
              </w:rPr>
              <w:t>13</w:t>
            </w:r>
          </w:p>
        </w:tc>
        <w:tc>
          <w:tcPr>
            <w:tcW w:w="1798" w:type="dxa"/>
            <w:vAlign w:val="top"/>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TableText"/>
              <w:ind w:left="11"/>
              <w:spacing w:before="62" w:line="219" w:lineRule="auto"/>
              <w:rPr>
                <w:sz w:val="19"/>
                <w:szCs w:val="19"/>
              </w:rPr>
            </w:pPr>
            <w:r>
              <w:rPr>
                <w:sz w:val="19"/>
                <w:szCs w:val="19"/>
                <w:spacing w:val="-2"/>
              </w:rPr>
              <w:t>符合性计算</w:t>
            </w:r>
          </w:p>
        </w:tc>
        <w:tc>
          <w:tcPr>
            <w:tcW w:w="6867" w:type="dxa"/>
            <w:vAlign w:val="top"/>
            <w:gridSpan w:val="3"/>
          </w:tcPr>
          <w:p>
            <w:pPr>
              <w:spacing w:line="342" w:lineRule="auto"/>
              <w:rPr>
                <w:rFonts w:ascii="Arial"/>
                <w:sz w:val="21"/>
              </w:rPr>
            </w:pPr>
            <w:r/>
          </w:p>
          <w:p>
            <w:pPr>
              <w:pStyle w:val="TableText"/>
              <w:ind w:left="92"/>
              <w:spacing w:before="62" w:line="220" w:lineRule="auto"/>
              <w:rPr>
                <w:sz w:val="19"/>
                <w:szCs w:val="19"/>
              </w:rPr>
            </w:pPr>
            <w:r>
              <w:rPr>
                <w:sz w:val="19"/>
                <w:szCs w:val="19"/>
              </w:rPr>
              <w:t>DUT未通过，因为：</w:t>
            </w:r>
          </w:p>
          <w:p>
            <w:pPr>
              <w:pStyle w:val="TableText"/>
              <w:ind w:left="92" w:right="2762"/>
              <w:spacing w:before="56" w:line="285" w:lineRule="auto"/>
              <w:rPr>
                <w:sz w:val="19"/>
                <w:szCs w:val="19"/>
              </w:rPr>
            </w:pPr>
            <w:r>
              <w:rPr>
                <w:sz w:val="19"/>
                <w:szCs w:val="19"/>
                <w:spacing w:val="-2"/>
              </w:rPr>
              <w:t>(lg Px)≤(lg Pa)?是，因为—3.425</w:t>
            </w:r>
            <w:r>
              <w:rPr>
                <w:sz w:val="19"/>
                <w:szCs w:val="19"/>
                <w:spacing w:val="-3"/>
              </w:rPr>
              <w:t>97&lt;-3.20412</w:t>
            </w:r>
            <w:r>
              <w:rPr>
                <w:sz w:val="19"/>
                <w:szCs w:val="19"/>
              </w:rPr>
              <w:t xml:space="preserve"> </w:t>
            </w:r>
            <w:r>
              <w:rPr>
                <w:sz w:val="19"/>
                <w:szCs w:val="19"/>
                <w:spacing w:val="-2"/>
              </w:rPr>
              <w:t>(lg Py-lg</w:t>
            </w:r>
            <w:r>
              <w:rPr>
                <w:sz w:val="19"/>
                <w:szCs w:val="19"/>
                <w:spacing w:val="28"/>
              </w:rPr>
              <w:t xml:space="preserve"> </w:t>
            </w:r>
            <w:r>
              <w:rPr>
                <w:sz w:val="19"/>
                <w:szCs w:val="19"/>
                <w:spacing w:val="-2"/>
              </w:rPr>
              <w:t>Px)≥(lg</w:t>
            </w:r>
            <w:r>
              <w:rPr>
                <w:sz w:val="19"/>
                <w:szCs w:val="19"/>
                <w:spacing w:val="18"/>
              </w:rPr>
              <w:t xml:space="preserve"> </w:t>
            </w:r>
            <w:r>
              <w:rPr>
                <w:sz w:val="19"/>
                <w:szCs w:val="19"/>
                <w:spacing w:val="-2"/>
              </w:rPr>
              <w:t>Pb-lg</w:t>
            </w:r>
            <w:r>
              <w:rPr>
                <w:sz w:val="19"/>
                <w:szCs w:val="19"/>
                <w:spacing w:val="18"/>
              </w:rPr>
              <w:t xml:space="preserve"> </w:t>
            </w:r>
            <w:r>
              <w:rPr>
                <w:sz w:val="19"/>
                <w:szCs w:val="19"/>
                <w:spacing w:val="-2"/>
              </w:rPr>
              <w:t>Pa)?</w:t>
            </w:r>
          </w:p>
          <w:p>
            <w:pPr>
              <w:pStyle w:val="TableText"/>
              <w:ind w:left="92"/>
              <w:spacing w:line="220" w:lineRule="auto"/>
              <w:rPr>
                <w:sz w:val="19"/>
                <w:szCs w:val="19"/>
              </w:rPr>
            </w:pPr>
            <w:r>
              <w:rPr>
                <w:sz w:val="19"/>
                <w:szCs w:val="19"/>
                <w:spacing w:val="1"/>
              </w:rPr>
              <w:t>否，因为(-3.20412+3.42597=+0.22185)&gt;(-2.72584+3.20</w:t>
            </w:r>
            <w:r>
              <w:rPr>
                <w:sz w:val="19"/>
                <w:szCs w:val="19"/>
              </w:rPr>
              <w:t>412=+0.47828)</w:t>
            </w:r>
          </w:p>
          <w:p>
            <w:pPr>
              <w:ind w:firstLine="73"/>
              <w:spacing w:before="65" w:line="460" w:lineRule="exact"/>
              <w:rPr/>
            </w:pPr>
            <w:r>
              <w:rPr>
                <w:position w:val="-9"/>
              </w:rPr>
              <w:drawing>
                <wp:inline distT="0" distB="0" distL="0" distR="0">
                  <wp:extent cx="1924053" cy="292117"/>
                  <wp:effectExtent l="0" t="0" r="0" b="0"/>
                  <wp:docPr id="196" name="IM 196"/>
                  <wp:cNvGraphicFramePr/>
                  <a:graphic>
                    <a:graphicData uri="http://schemas.openxmlformats.org/drawingml/2006/picture">
                      <pic:pic>
                        <pic:nvPicPr>
                          <pic:cNvPr id="196" name="IM 196"/>
                          <pic:cNvPicPr/>
                        </pic:nvPicPr>
                        <pic:blipFill>
                          <a:blip r:embed="rId322"/>
                          <a:stretch>
                            <a:fillRect/>
                          </a:stretch>
                        </pic:blipFill>
                        <pic:spPr>
                          <a:xfrm rot="0">
                            <a:off x="0" y="0"/>
                            <a:ext cx="1924053" cy="292117"/>
                          </a:xfrm>
                          <a:prstGeom prst="rect">
                            <a:avLst/>
                          </a:prstGeom>
                        </pic:spPr>
                      </pic:pic>
                    </a:graphicData>
                  </a:graphic>
                </wp:inline>
              </w:drawing>
            </w:r>
          </w:p>
          <w:p>
            <w:pPr>
              <w:ind w:firstLine="73"/>
              <w:spacing w:before="59" w:line="440" w:lineRule="exact"/>
              <w:rPr/>
            </w:pPr>
            <w:r>
              <w:rPr>
                <w:position w:val="-8"/>
              </w:rPr>
              <w:drawing>
                <wp:inline distT="0" distB="0" distL="0" distR="0">
                  <wp:extent cx="4063974" cy="279407"/>
                  <wp:effectExtent l="0" t="0" r="0" b="0"/>
                  <wp:docPr id="198" name="IM 198"/>
                  <wp:cNvGraphicFramePr/>
                  <a:graphic>
                    <a:graphicData uri="http://schemas.openxmlformats.org/drawingml/2006/picture">
                      <pic:pic>
                        <pic:nvPicPr>
                          <pic:cNvPr id="198" name="IM 198"/>
                          <pic:cNvPicPr/>
                        </pic:nvPicPr>
                        <pic:blipFill>
                          <a:blip r:embed="rId323"/>
                          <a:stretch>
                            <a:fillRect/>
                          </a:stretch>
                        </pic:blipFill>
                        <pic:spPr>
                          <a:xfrm rot="0">
                            <a:off x="0" y="0"/>
                            <a:ext cx="4063974" cy="279407"/>
                          </a:xfrm>
                          <a:prstGeom prst="rect">
                            <a:avLst/>
                          </a:prstGeom>
                        </pic:spPr>
                      </pic:pic>
                    </a:graphicData>
                  </a:graphic>
                </wp:inline>
              </w:drawing>
            </w:r>
          </w:p>
        </w:tc>
      </w:tr>
    </w:tbl>
    <w:p>
      <w:pPr>
        <w:rPr>
          <w:rFonts w:ascii="Arial"/>
          <w:sz w:val="21"/>
        </w:rPr>
      </w:pPr>
      <w:r/>
    </w:p>
    <w:p>
      <w:pPr>
        <w:sectPr>
          <w:headerReference w:type="default" r:id="rId308"/>
          <w:footerReference w:type="default" r:id="rId309"/>
          <w:pgSz w:w="11400" w:h="16820"/>
          <w:pgMar w:top="1602" w:right="1005" w:bottom="1315" w:left="1094" w:header="1294" w:footer="1153" w:gutter="0"/>
        </w:sectPr>
        <w:rPr>
          <w:rFonts w:ascii="Arial" w:hAnsi="Arial" w:eastAsia="Arial" w:cs="Arial"/>
          <w:sz w:val="21"/>
          <w:szCs w:val="21"/>
        </w:rPr>
      </w:pPr>
    </w:p>
    <w:p>
      <w:pPr>
        <w:spacing w:line="311" w:lineRule="auto"/>
        <w:rPr>
          <w:rFonts w:ascii="Arial"/>
          <w:sz w:val="21"/>
        </w:rPr>
      </w:pPr>
      <w:r/>
    </w:p>
    <w:p>
      <w:pPr>
        <w:spacing w:line="312" w:lineRule="auto"/>
        <w:rPr>
          <w:rFonts w:ascii="Arial"/>
          <w:sz w:val="21"/>
        </w:rPr>
      </w:pPr>
      <w:r/>
    </w:p>
    <w:p>
      <w:pPr>
        <w:spacing w:line="312" w:lineRule="auto"/>
        <w:rPr>
          <w:rFonts w:ascii="Arial"/>
          <w:sz w:val="21"/>
        </w:rPr>
      </w:pPr>
      <w:r/>
    </w:p>
    <w:p>
      <w:pPr>
        <w:pStyle w:val="BodyText"/>
        <w:spacing w:before="58" w:line="189" w:lineRule="auto"/>
        <w:rPr>
          <w:sz w:val="20"/>
          <w:szCs w:val="20"/>
        </w:rPr>
      </w:pPr>
      <w:r>
        <w:rPr>
          <w:sz w:val="20"/>
          <w:szCs w:val="20"/>
          <w:b/>
          <w:bCs/>
        </w:rPr>
        <w:t>GB/</w:t>
      </w:r>
      <w:r>
        <w:rPr>
          <w:sz w:val="20"/>
          <w:szCs w:val="20"/>
        </w:rPr>
        <w:t>T    3836.4—2021</w:t>
      </w:r>
    </w:p>
    <w:p>
      <w:pPr>
        <w:spacing w:line="320" w:lineRule="auto"/>
        <w:rPr>
          <w:rFonts w:ascii="Arial"/>
          <w:sz w:val="21"/>
        </w:rPr>
      </w:pPr>
      <w:r>
        <w:drawing>
          <wp:anchor distT="0" distB="0" distL="0" distR="0" simplePos="0" relativeHeight="251944960" behindDoc="0" locked="0" layoutInCell="1" allowOverlap="1">
            <wp:simplePos x="0" y="0"/>
            <wp:positionH relativeFrom="column">
              <wp:posOffset>495332</wp:posOffset>
            </wp:positionH>
            <wp:positionV relativeFrom="paragraph">
              <wp:posOffset>196875</wp:posOffset>
            </wp:positionV>
            <wp:extent cx="5257765" cy="3467162"/>
            <wp:effectExtent l="0" t="0" r="0" b="0"/>
            <wp:wrapNone/>
            <wp:docPr id="200" name="IM 200"/>
            <wp:cNvGraphicFramePr/>
            <a:graphic>
              <a:graphicData uri="http://schemas.openxmlformats.org/drawingml/2006/picture">
                <pic:pic>
                  <pic:nvPicPr>
                    <pic:cNvPr id="200" name="IM 200"/>
                    <pic:cNvPicPr/>
                  </pic:nvPicPr>
                  <pic:blipFill>
                    <a:blip r:embed="rId325"/>
                    <a:stretch>
                      <a:fillRect/>
                    </a:stretch>
                  </pic:blipFill>
                  <pic:spPr>
                    <a:xfrm rot="0">
                      <a:off x="0" y="0"/>
                      <a:ext cx="5257765" cy="3467162"/>
                    </a:xfrm>
                    <a:prstGeom prst="rect">
                      <a:avLst/>
                    </a:prstGeom>
                  </pic:spPr>
                </pic:pic>
              </a:graphicData>
            </a:graphic>
          </wp:anchor>
        </w:drawing>
      </w:r>
      <w:r/>
    </w:p>
    <w:p>
      <w:pPr>
        <w:pStyle w:val="BodyText"/>
        <w:ind w:left="579"/>
        <w:spacing w:before="40" w:line="188" w:lineRule="auto"/>
        <w:rPr>
          <w:sz w:val="14"/>
          <w:szCs w:val="14"/>
        </w:rPr>
      </w:pPr>
      <w:r>
        <w:rPr>
          <w:sz w:val="14"/>
          <w:szCs w:val="14"/>
          <w:spacing w:val="-4"/>
        </w:rPr>
        <w:t>10°</w:t>
      </w:r>
    </w:p>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pStyle w:val="BodyText"/>
        <w:ind w:left="389"/>
        <w:spacing w:before="38" w:line="188" w:lineRule="auto"/>
        <w:rPr>
          <w:sz w:val="13"/>
          <w:szCs w:val="13"/>
        </w:rPr>
      </w:pPr>
      <w:r>
        <w:rPr>
          <w:sz w:val="13"/>
          <w:szCs w:val="13"/>
          <w:spacing w:val="-4"/>
        </w:rPr>
        <w:t>10-!</w:t>
      </w:r>
    </w:p>
    <w:p>
      <w:pPr>
        <w:spacing w:line="293" w:lineRule="auto"/>
        <w:rPr>
          <w:rFonts w:ascii="Arial"/>
          <w:sz w:val="21"/>
        </w:rPr>
      </w:pPr>
      <w:r/>
    </w:p>
    <w:p>
      <w:pPr>
        <w:spacing w:line="293" w:lineRule="auto"/>
        <w:rPr>
          <w:rFonts w:ascii="Arial"/>
          <w:sz w:val="21"/>
        </w:rPr>
      </w:pPr>
      <w:r/>
    </w:p>
    <w:p>
      <w:pPr>
        <w:spacing w:line="294" w:lineRule="auto"/>
        <w:rPr>
          <w:rFonts w:ascii="Arial"/>
          <w:sz w:val="21"/>
        </w:rPr>
      </w:pPr>
      <w:r/>
    </w:p>
    <w:p>
      <w:pPr>
        <w:pStyle w:val="BodyText"/>
        <w:ind w:left="389"/>
        <w:spacing w:before="37" w:line="188" w:lineRule="auto"/>
        <w:rPr>
          <w:sz w:val="13"/>
          <w:szCs w:val="13"/>
        </w:rPr>
      </w:pPr>
      <w:r>
        <w:rPr>
          <w:sz w:val="13"/>
          <w:szCs w:val="13"/>
          <w:spacing w:val="-4"/>
        </w:rPr>
        <w:t>10-²</w:t>
      </w:r>
    </w:p>
    <w:p>
      <w:pPr>
        <w:spacing w:line="300" w:lineRule="auto"/>
        <w:rPr>
          <w:rFonts w:ascii="Arial"/>
          <w:sz w:val="21"/>
        </w:rPr>
      </w:pPr>
      <w:r>
        <mc:AlternateContent xmlns:mc="http://schemas.openxmlformats.org/markup-compatibility/2006">
          <mc:Choice Requires="wps">
            <w:drawing>
              <wp:anchor distT="0" distB="0" distL="0" distR="0" simplePos="0" relativeHeight="251945984" behindDoc="0" locked="0" layoutInCell="1" allowOverlap="1">
                <wp:simplePos x="0" y="0"/>
                <wp:positionH relativeFrom="column">
                  <wp:posOffset>-54819</wp:posOffset>
                </wp:positionH>
                <wp:positionV relativeFrom="paragraph">
                  <wp:posOffset>124517</wp:posOffset>
                </wp:positionV>
                <wp:extent cx="398145" cy="182879"/>
                <wp:effectExtent l="0" t="0" r="0" b="0"/>
                <wp:wrapNone/>
                <wp:docPr id="202" name="TextBox 202"/>
                <wp:cNvGraphicFramePr/>
                <a:graphic>
                  <a:graphicData uri="http://schemas.microsoft.com/office/word/2010/wordprocessingShape">
                    <wps:wsp>
                      <wps:cNvPr id="202" name="TextBox 202"/>
                      <wps:cNvSpPr txBox="1"/>
                      <wps:spPr>
                        <a:xfrm rot="16200000">
                          <a:off x="-54819" y="124517"/>
                          <a:ext cx="398145" cy="1828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54" w:line="219" w:lineRule="auto"/>
                              <w:jc w:val="right"/>
                              <w:rPr>
                                <w:rFonts w:ascii="SimSun" w:hAnsi="SimSun" w:eastAsia="SimSun" w:cs="SimSun"/>
                                <w:sz w:val="18"/>
                                <w:szCs w:val="18"/>
                              </w:rPr>
                            </w:pPr>
                            <w:r>
                              <w:rPr>
                                <w:rFonts w:ascii="SimSun" w:hAnsi="SimSun" w:eastAsia="SimSun" w:cs="SimSun"/>
                                <w:sz w:val="18"/>
                                <w:szCs w:val="18"/>
                                <w:spacing w:val="-20"/>
                                <w:w w:val="90"/>
                              </w:rPr>
                              <w:t>点燃</w:t>
                            </w:r>
                            <w:r>
                              <w:rPr>
                                <w:rFonts w:ascii="SimSun" w:hAnsi="SimSun" w:eastAsia="SimSun" w:cs="SimSun"/>
                                <w:sz w:val="18"/>
                                <w:szCs w:val="18"/>
                                <w:spacing w:val="-19"/>
                                <w:w w:val="90"/>
                              </w:rPr>
                              <w:t>概</w:t>
                            </w:r>
                            <w:r>
                              <w:rPr>
                                <w:rFonts w:ascii="SimSun" w:hAnsi="SimSun" w:eastAsia="SimSun" w:cs="SimSun"/>
                                <w:sz w:val="18"/>
                                <w:szCs w:val="18"/>
                                <w:spacing w:val="-9"/>
                                <w:w w:val="90"/>
                              </w:rPr>
                              <w:t>率</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8" style="position:absolute;margin-left:-4.31648pt;margin-top:9.8045pt;mso-position-vertical-relative:text;mso-position-horizontal-relative:text;width:31.35pt;height:14.4pt;z-index:251945984;rotation:270;" filled="false" stroked="false" type="#_x0000_t202">
                <v:fill on="false"/>
                <v:stroke on="false"/>
                <v:path/>
                <v:imagedata o:title=""/>
                <o:lock v:ext="edit" aspectratio="false"/>
                <v:textbox inset="0mm,0mm,0mm,0mm">
                  <w:txbxContent>
                    <w:p>
                      <w:pPr>
                        <w:spacing w:before="54" w:line="219" w:lineRule="auto"/>
                        <w:jc w:val="right"/>
                        <w:rPr>
                          <w:rFonts w:ascii="SimSun" w:hAnsi="SimSun" w:eastAsia="SimSun" w:cs="SimSun"/>
                          <w:sz w:val="18"/>
                          <w:szCs w:val="18"/>
                        </w:rPr>
                      </w:pPr>
                      <w:r>
                        <w:rPr>
                          <w:rFonts w:ascii="SimSun" w:hAnsi="SimSun" w:eastAsia="SimSun" w:cs="SimSun"/>
                          <w:sz w:val="18"/>
                          <w:szCs w:val="18"/>
                          <w:spacing w:val="-20"/>
                          <w:w w:val="90"/>
                        </w:rPr>
                        <w:t>点燃</w:t>
                      </w:r>
                      <w:r>
                        <w:rPr>
                          <w:rFonts w:ascii="SimSun" w:hAnsi="SimSun" w:eastAsia="SimSun" w:cs="SimSun"/>
                          <w:sz w:val="18"/>
                          <w:szCs w:val="18"/>
                          <w:spacing w:val="-19"/>
                          <w:w w:val="90"/>
                        </w:rPr>
                        <w:t>概</w:t>
                      </w:r>
                      <w:r>
                        <w:rPr>
                          <w:rFonts w:ascii="SimSun" w:hAnsi="SimSun" w:eastAsia="SimSun" w:cs="SimSun"/>
                          <w:sz w:val="18"/>
                          <w:szCs w:val="18"/>
                          <w:spacing w:val="-9"/>
                          <w:w w:val="90"/>
                        </w:rPr>
                        <w:t>率</w:t>
                      </w:r>
                    </w:p>
                  </w:txbxContent>
                </v:textbox>
              </v:shape>
            </w:pict>
          </mc:Fallback>
        </mc:AlternateContent>
      </w:r>
      <w:r/>
    </w:p>
    <w:p>
      <w:pPr>
        <w:spacing w:line="300" w:lineRule="auto"/>
        <w:rPr>
          <w:rFonts w:ascii="Arial"/>
          <w:sz w:val="21"/>
        </w:rPr>
      </w:pPr>
      <w:r/>
    </w:p>
    <w:p>
      <w:pPr>
        <w:spacing w:line="300" w:lineRule="auto"/>
        <w:rPr>
          <w:rFonts w:ascii="Arial"/>
          <w:sz w:val="21"/>
        </w:rPr>
      </w:pPr>
      <w:r/>
    </w:p>
    <w:p>
      <w:pPr>
        <w:pStyle w:val="BodyText"/>
        <w:ind w:left="389"/>
        <w:spacing w:before="43" w:line="188" w:lineRule="auto"/>
        <w:rPr>
          <w:sz w:val="15"/>
          <w:szCs w:val="15"/>
        </w:rPr>
      </w:pPr>
      <w:r>
        <w:rPr>
          <w:sz w:val="15"/>
          <w:szCs w:val="15"/>
          <w:spacing w:val="-5"/>
        </w:rPr>
        <w:t>10-3</w:t>
      </w:r>
    </w:p>
    <w:p>
      <w:pPr>
        <w:spacing w:line="305" w:lineRule="auto"/>
        <w:rPr>
          <w:rFonts w:ascii="Arial"/>
          <w:sz w:val="21"/>
        </w:rPr>
      </w:pPr>
      <w:r/>
    </w:p>
    <w:p>
      <w:pPr>
        <w:spacing w:line="305" w:lineRule="auto"/>
        <w:rPr>
          <w:rFonts w:ascii="Arial"/>
          <w:sz w:val="21"/>
        </w:rPr>
      </w:pPr>
      <w:r/>
    </w:p>
    <w:p>
      <w:pPr>
        <w:spacing w:line="305" w:lineRule="auto"/>
        <w:rPr>
          <w:rFonts w:ascii="Arial"/>
          <w:sz w:val="21"/>
        </w:rPr>
      </w:pPr>
      <w:r/>
    </w:p>
    <w:p>
      <w:pPr>
        <w:pStyle w:val="BodyText"/>
        <w:ind w:left="389"/>
        <w:spacing w:before="35" w:line="188" w:lineRule="auto"/>
        <w:rPr>
          <w:sz w:val="12"/>
          <w:szCs w:val="12"/>
        </w:rPr>
      </w:pPr>
      <w:r>
        <w:rPr>
          <w:sz w:val="12"/>
          <w:szCs w:val="12"/>
          <w:spacing w:val="-3"/>
        </w:rPr>
        <w:t>10⁻4</w:t>
      </w:r>
    </w:p>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pStyle w:val="BodyText"/>
        <w:ind w:left="389"/>
        <w:spacing w:before="37" w:line="188" w:lineRule="auto"/>
        <w:rPr>
          <w:sz w:val="13"/>
          <w:szCs w:val="13"/>
        </w:rPr>
      </w:pPr>
      <w:r>
        <w:rPr>
          <w:sz w:val="13"/>
          <w:szCs w:val="13"/>
          <w:spacing w:val="-4"/>
        </w:rPr>
        <w:t>10-⁵</w:t>
      </w:r>
    </w:p>
    <w:p>
      <w:pPr>
        <w:pStyle w:val="BodyText"/>
        <w:ind w:left="830"/>
        <w:spacing w:before="54" w:line="82" w:lineRule="exact"/>
        <w:rPr>
          <w:sz w:val="13"/>
          <w:szCs w:val="13"/>
        </w:rPr>
      </w:pPr>
      <w:r>
        <w:rPr>
          <w:sz w:val="13"/>
          <w:szCs w:val="13"/>
          <w:position w:val="-2"/>
        </w:rPr>
        <w:t>1</w:t>
      </w:r>
    </w:p>
    <w:p>
      <w:pPr>
        <w:pStyle w:val="BodyText"/>
        <w:ind w:left="3932"/>
        <w:spacing w:line="209" w:lineRule="auto"/>
        <w:rPr>
          <w:sz w:val="13"/>
          <w:szCs w:val="13"/>
        </w:rPr>
      </w:pPr>
      <w:r>
        <w:rPr>
          <w:rFonts w:ascii="SimSun" w:hAnsi="SimSun" w:eastAsia="SimSun" w:cs="SimSun"/>
          <w:sz w:val="15"/>
          <w:szCs w:val="15"/>
          <w:b/>
          <w:bCs/>
          <w:spacing w:val="-6"/>
        </w:rPr>
        <w:t>试验气体的安全系数</w:t>
      </w:r>
      <w:r>
        <w:rPr>
          <w:rFonts w:ascii="SimSun" w:hAnsi="SimSun" w:eastAsia="SimSun" w:cs="SimSun"/>
          <w:sz w:val="15"/>
          <w:szCs w:val="15"/>
          <w:spacing w:val="1"/>
        </w:rPr>
        <w:t xml:space="preserve">                                   </w:t>
      </w:r>
      <w:r>
        <w:rPr>
          <w:sz w:val="13"/>
          <w:szCs w:val="13"/>
          <w:spacing w:val="-6"/>
          <w:position w:val="3"/>
        </w:rPr>
        <w:t>10</w:t>
      </w:r>
    </w:p>
    <w:p>
      <w:pPr>
        <w:pStyle w:val="BodyText"/>
        <w:ind w:left="3180"/>
        <w:spacing w:before="244" w:line="220" w:lineRule="auto"/>
        <w:rPr>
          <w:rFonts w:ascii="SimHei" w:hAnsi="SimHei" w:eastAsia="SimHei" w:cs="SimHei"/>
          <w:sz w:val="19"/>
          <w:szCs w:val="19"/>
        </w:rPr>
      </w:pPr>
      <w:r>
        <w:rPr>
          <w:rFonts w:ascii="SimHei" w:hAnsi="SimHei" w:eastAsia="SimHei" w:cs="SimHei"/>
          <w:sz w:val="19"/>
          <w:szCs w:val="19"/>
          <w:spacing w:val="11"/>
        </w:rPr>
        <w:t>图</w:t>
      </w:r>
      <w:r>
        <w:rPr>
          <w:rFonts w:ascii="SimHei" w:hAnsi="SimHei" w:eastAsia="SimHei" w:cs="SimHei"/>
          <w:sz w:val="19"/>
          <w:szCs w:val="19"/>
          <w:spacing w:val="-34"/>
        </w:rPr>
        <w:t xml:space="preserve"> </w:t>
      </w:r>
      <w:r>
        <w:rPr>
          <w:sz w:val="19"/>
          <w:szCs w:val="19"/>
          <w:spacing w:val="11"/>
        </w:rPr>
        <w:t>H.1</w:t>
      </w:r>
      <w:r>
        <w:rPr>
          <w:sz w:val="19"/>
          <w:szCs w:val="19"/>
          <w:spacing w:val="9"/>
        </w:rPr>
        <w:t xml:space="preserve">     </w:t>
      </w:r>
      <w:r>
        <w:rPr>
          <w:rFonts w:ascii="SimHei" w:hAnsi="SimHei" w:eastAsia="SimHei" w:cs="SimHei"/>
          <w:sz w:val="19"/>
          <w:szCs w:val="19"/>
          <w:spacing w:val="11"/>
        </w:rPr>
        <w:t>安全系数与点燃概率</w:t>
      </w:r>
    </w:p>
    <w:p>
      <w:pPr>
        <w:spacing w:line="220" w:lineRule="auto"/>
        <w:sectPr>
          <w:headerReference w:type="default" r:id="rId6"/>
          <w:footerReference w:type="default" r:id="rId324"/>
          <w:pgSz w:w="11620" w:h="16970"/>
          <w:pgMar w:top="400" w:right="1199" w:bottom="1424" w:left="1360" w:header="0" w:footer="1289" w:gutter="0"/>
        </w:sectPr>
        <w:rPr>
          <w:rFonts w:ascii="SimHei" w:hAnsi="SimHei" w:eastAsia="SimHei" w:cs="SimHei"/>
          <w:sz w:val="19"/>
          <w:szCs w:val="19"/>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BodyText"/>
        <w:spacing w:before="64" w:line="189" w:lineRule="auto"/>
        <w:jc w:val="right"/>
        <w:rPr>
          <w:sz w:val="22"/>
          <w:szCs w:val="22"/>
        </w:rPr>
      </w:pPr>
      <w:r>
        <w:rPr>
          <w:sz w:val="22"/>
          <w:szCs w:val="22"/>
          <w:b/>
          <w:bCs/>
          <w:spacing w:val="-2"/>
        </w:rPr>
        <w:t>GB/</w:t>
      </w:r>
      <w:r>
        <w:rPr>
          <w:sz w:val="22"/>
          <w:szCs w:val="22"/>
          <w:spacing w:val="-2"/>
        </w:rPr>
        <w:t>T</w:t>
      </w:r>
      <w:r>
        <w:rPr>
          <w:sz w:val="22"/>
          <w:szCs w:val="22"/>
          <w:spacing w:val="52"/>
        </w:rPr>
        <w:t xml:space="preserve"> </w:t>
      </w:r>
      <w:r>
        <w:rPr>
          <w:sz w:val="22"/>
          <w:szCs w:val="22"/>
          <w:spacing w:val="-2"/>
        </w:rPr>
        <w:t>3836.4—2021</w:t>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ind w:left="3899"/>
        <w:spacing w:before="61" w:line="222" w:lineRule="auto"/>
        <w:rPr>
          <w:rFonts w:ascii="SimHei" w:hAnsi="SimHei" w:eastAsia="SimHei" w:cs="SimHei"/>
          <w:sz w:val="19"/>
          <w:szCs w:val="19"/>
        </w:rPr>
      </w:pPr>
      <w:r>
        <w:rPr>
          <w:rFonts w:ascii="SimHei" w:hAnsi="SimHei" w:eastAsia="SimHei" w:cs="SimHei"/>
          <w:sz w:val="19"/>
          <w:szCs w:val="19"/>
          <w:spacing w:val="-7"/>
        </w:rPr>
        <w:t>参</w:t>
      </w:r>
      <w:r>
        <w:rPr>
          <w:rFonts w:ascii="SimHei" w:hAnsi="SimHei" w:eastAsia="SimHei" w:cs="SimHei"/>
          <w:sz w:val="19"/>
          <w:szCs w:val="19"/>
          <w:spacing w:val="19"/>
        </w:rPr>
        <w:t xml:space="preserve">  </w:t>
      </w:r>
      <w:r>
        <w:rPr>
          <w:rFonts w:ascii="SimHei" w:hAnsi="SimHei" w:eastAsia="SimHei" w:cs="SimHei"/>
          <w:sz w:val="19"/>
          <w:szCs w:val="19"/>
          <w:spacing w:val="-7"/>
        </w:rPr>
        <w:t>考</w:t>
      </w:r>
      <w:r>
        <w:rPr>
          <w:rFonts w:ascii="SimHei" w:hAnsi="SimHei" w:eastAsia="SimHei" w:cs="SimHei"/>
          <w:sz w:val="19"/>
          <w:szCs w:val="19"/>
          <w:spacing w:val="24"/>
        </w:rPr>
        <w:t xml:space="preserve">  </w:t>
      </w:r>
      <w:r>
        <w:rPr>
          <w:rFonts w:ascii="SimHei" w:hAnsi="SimHei" w:eastAsia="SimHei" w:cs="SimHei"/>
          <w:sz w:val="19"/>
          <w:szCs w:val="19"/>
          <w:spacing w:val="-7"/>
        </w:rPr>
        <w:t>文</w:t>
      </w:r>
      <w:r>
        <w:rPr>
          <w:rFonts w:ascii="SimHei" w:hAnsi="SimHei" w:eastAsia="SimHei" w:cs="SimHei"/>
          <w:sz w:val="19"/>
          <w:szCs w:val="19"/>
          <w:spacing w:val="25"/>
        </w:rPr>
        <w:t xml:space="preserve">  </w:t>
      </w:r>
      <w:r>
        <w:rPr>
          <w:rFonts w:ascii="SimHei" w:hAnsi="SimHei" w:eastAsia="SimHei" w:cs="SimHei"/>
          <w:sz w:val="19"/>
          <w:szCs w:val="19"/>
          <w:spacing w:val="-7"/>
        </w:rPr>
        <w:t>献</w:t>
      </w:r>
    </w:p>
    <w:p>
      <w:pPr>
        <w:pStyle w:val="BodyText"/>
        <w:ind w:left="420"/>
        <w:spacing w:before="241" w:line="218" w:lineRule="auto"/>
        <w:rPr>
          <w:rFonts w:ascii="SimSun" w:hAnsi="SimSun" w:eastAsia="SimSun" w:cs="SimSun"/>
          <w:sz w:val="20"/>
          <w:szCs w:val="20"/>
        </w:rPr>
      </w:pPr>
      <w:r>
        <w:rPr>
          <w:rFonts w:ascii="SimSun" w:hAnsi="SimSun" w:eastAsia="SimSun" w:cs="SimSun"/>
          <w:sz w:val="20"/>
          <w:szCs w:val="20"/>
          <w:spacing w:val="3"/>
        </w:rPr>
        <w:t>[1]  </w:t>
      </w:r>
      <w:r>
        <w:rPr>
          <w:sz w:val="20"/>
          <w:szCs w:val="20"/>
        </w:rPr>
        <w:t>GB</w:t>
      </w:r>
      <w:r>
        <w:rPr>
          <w:sz w:val="20"/>
          <w:szCs w:val="20"/>
          <w:spacing w:val="3"/>
        </w:rPr>
        <w:t>/T     2900.35    </w:t>
      </w:r>
      <w:r>
        <w:rPr>
          <w:rFonts w:ascii="SimSun" w:hAnsi="SimSun" w:eastAsia="SimSun" w:cs="SimSun"/>
          <w:sz w:val="20"/>
          <w:szCs w:val="20"/>
          <w:spacing w:val="3"/>
        </w:rPr>
        <w:t>电工术语  爆炸性环境用设备</w:t>
      </w:r>
    </w:p>
    <w:p>
      <w:pPr>
        <w:pStyle w:val="BodyText"/>
        <w:ind w:left="420"/>
        <w:spacing w:before="83" w:line="218" w:lineRule="auto"/>
        <w:rPr>
          <w:rFonts w:ascii="SimSun" w:hAnsi="SimSun" w:eastAsia="SimSun" w:cs="SimSun"/>
          <w:sz w:val="20"/>
          <w:szCs w:val="20"/>
        </w:rPr>
      </w:pPr>
      <w:r>
        <w:rPr>
          <w:rFonts w:ascii="SimSun" w:hAnsi="SimSun" w:eastAsia="SimSun" w:cs="SimSun"/>
          <w:sz w:val="20"/>
          <w:szCs w:val="20"/>
          <w:spacing w:val="2"/>
        </w:rPr>
        <w:t>[2]  </w:t>
      </w:r>
      <w:r>
        <w:rPr>
          <w:sz w:val="20"/>
          <w:szCs w:val="20"/>
        </w:rPr>
        <w:t>GB</w:t>
      </w:r>
      <w:r>
        <w:rPr>
          <w:sz w:val="20"/>
          <w:szCs w:val="20"/>
          <w:spacing w:val="2"/>
        </w:rPr>
        <w:t>/T     3836.8    </w:t>
      </w:r>
      <w:r>
        <w:rPr>
          <w:rFonts w:ascii="SimSun" w:hAnsi="SimSun" w:eastAsia="SimSun" w:cs="SimSun"/>
          <w:sz w:val="20"/>
          <w:szCs w:val="20"/>
          <w:spacing w:val="2"/>
        </w:rPr>
        <w:t>爆炸性环境  第</w:t>
      </w:r>
      <w:r>
        <w:rPr>
          <w:rFonts w:ascii="SimSun" w:hAnsi="SimSun" w:eastAsia="SimSun" w:cs="SimSun"/>
          <w:sz w:val="20"/>
          <w:szCs w:val="20"/>
          <w:spacing w:val="1"/>
        </w:rPr>
        <w:t>8部分：由“</w:t>
      </w:r>
      <w:r>
        <w:rPr>
          <w:sz w:val="20"/>
          <w:szCs w:val="20"/>
          <w:spacing w:val="1"/>
        </w:rPr>
        <w:t>n”</w:t>
      </w:r>
      <w:r>
        <w:rPr>
          <w:rFonts w:ascii="SimSun" w:hAnsi="SimSun" w:eastAsia="SimSun" w:cs="SimSun"/>
          <w:sz w:val="20"/>
          <w:szCs w:val="20"/>
          <w:spacing w:val="1"/>
        </w:rPr>
        <w:t>型保护的设备</w:t>
      </w:r>
    </w:p>
    <w:p>
      <w:pPr>
        <w:pStyle w:val="BodyText"/>
        <w:ind w:left="420"/>
        <w:spacing w:before="84" w:line="219" w:lineRule="auto"/>
        <w:rPr>
          <w:rFonts w:ascii="SimSun" w:hAnsi="SimSun" w:eastAsia="SimSun" w:cs="SimSun"/>
          <w:sz w:val="20"/>
          <w:szCs w:val="20"/>
        </w:rPr>
      </w:pPr>
      <w:r>
        <w:rPr>
          <w:rFonts w:ascii="SimSun" w:hAnsi="SimSun" w:eastAsia="SimSun" w:cs="SimSun"/>
          <w:sz w:val="20"/>
          <w:szCs w:val="20"/>
          <w:spacing w:val="8"/>
        </w:rPr>
        <w:t>[3]  </w:t>
      </w:r>
      <w:r>
        <w:rPr>
          <w:sz w:val="20"/>
          <w:szCs w:val="20"/>
        </w:rPr>
        <w:t>GB</w:t>
      </w:r>
      <w:r>
        <w:rPr>
          <w:sz w:val="20"/>
          <w:szCs w:val="20"/>
          <w:spacing w:val="8"/>
        </w:rPr>
        <w:t>/T    20633.1     </w:t>
      </w:r>
      <w:r>
        <w:rPr>
          <w:rFonts w:ascii="SimSun" w:hAnsi="SimSun" w:eastAsia="SimSun" w:cs="SimSun"/>
          <w:sz w:val="20"/>
          <w:szCs w:val="20"/>
          <w:spacing w:val="8"/>
        </w:rPr>
        <w:t>承载</w:t>
      </w:r>
      <w:r>
        <w:rPr>
          <w:rFonts w:ascii="SimSun" w:hAnsi="SimSun" w:eastAsia="SimSun" w:cs="SimSun"/>
          <w:sz w:val="20"/>
          <w:szCs w:val="20"/>
          <w:spacing w:val="7"/>
        </w:rPr>
        <w:t>印制电路板用涂料(敷形涂料)第1部分：定义、分类和一般要求</w:t>
      </w:r>
    </w:p>
    <w:p>
      <w:pPr>
        <w:pStyle w:val="BodyText"/>
        <w:ind w:right="35" w:firstLine="420"/>
        <w:spacing w:before="74" w:line="254" w:lineRule="auto"/>
        <w:rPr>
          <w:rFonts w:ascii="SimSun" w:hAnsi="SimSun" w:eastAsia="SimSun" w:cs="SimSun"/>
          <w:sz w:val="20"/>
          <w:szCs w:val="20"/>
        </w:rPr>
      </w:pPr>
      <w:r>
        <w:rPr>
          <w:rFonts w:ascii="SimSun" w:hAnsi="SimSun" w:eastAsia="SimSun" w:cs="SimSun"/>
          <w:sz w:val="20"/>
          <w:szCs w:val="20"/>
          <w:spacing w:val="7"/>
        </w:rPr>
        <w:t>[4]  </w:t>
      </w:r>
      <w:r>
        <w:rPr>
          <w:sz w:val="20"/>
          <w:szCs w:val="20"/>
        </w:rPr>
        <w:t>GB</w:t>
      </w:r>
      <w:r>
        <w:rPr>
          <w:sz w:val="20"/>
          <w:szCs w:val="20"/>
          <w:spacing w:val="7"/>
        </w:rPr>
        <w:t>/T    28164    </w:t>
      </w:r>
      <w:r>
        <w:rPr>
          <w:rFonts w:ascii="SimSun" w:hAnsi="SimSun" w:eastAsia="SimSun" w:cs="SimSun"/>
          <w:sz w:val="20"/>
          <w:szCs w:val="20"/>
          <w:spacing w:val="7"/>
        </w:rPr>
        <w:t>含碱性或其他非酸性电解质的蓄电池和蓄电池组  便携式密封蓄电池和蓄电 </w:t>
      </w:r>
      <w:r>
        <w:rPr>
          <w:rFonts w:ascii="SimSun" w:hAnsi="SimSun" w:eastAsia="SimSun" w:cs="SimSun"/>
          <w:sz w:val="20"/>
          <w:szCs w:val="20"/>
          <w:spacing w:val="7"/>
        </w:rPr>
        <w:t>池组的安全性要求</w:t>
      </w:r>
    </w:p>
    <w:p>
      <w:pPr>
        <w:pStyle w:val="BodyText"/>
        <w:ind w:left="420"/>
        <w:spacing w:before="79" w:line="192" w:lineRule="auto"/>
        <w:rPr>
          <w:sz w:val="22"/>
          <w:szCs w:val="22"/>
        </w:rPr>
      </w:pPr>
      <w:r>
        <w:rPr>
          <w:sz w:val="22"/>
          <w:szCs w:val="22"/>
        </w:rPr>
        <w:t>[5]IPC  2152  Standard  for  Determini</w:t>
      </w:r>
      <w:r>
        <w:rPr>
          <w:sz w:val="22"/>
          <w:szCs w:val="22"/>
          <w:spacing w:val="-1"/>
        </w:rPr>
        <w:t>ng  Current  Carrying</w:t>
      </w:r>
      <w:r>
        <w:rPr>
          <w:sz w:val="22"/>
          <w:szCs w:val="22"/>
          <w:spacing w:val="3"/>
        </w:rPr>
        <w:t xml:space="preserve">  </w:t>
      </w:r>
      <w:r>
        <w:rPr>
          <w:sz w:val="22"/>
          <w:szCs w:val="22"/>
          <w:spacing w:val="-1"/>
        </w:rPr>
        <w:t>Capacity</w:t>
      </w:r>
      <w:r>
        <w:rPr>
          <w:sz w:val="22"/>
          <w:szCs w:val="22"/>
          <w:spacing w:val="3"/>
        </w:rPr>
        <w:t xml:space="preserve">  </w:t>
      </w:r>
      <w:r>
        <w:rPr>
          <w:sz w:val="22"/>
          <w:szCs w:val="22"/>
          <w:spacing w:val="-1"/>
        </w:rPr>
        <w:t>in  Printed</w:t>
      </w:r>
      <w:r>
        <w:rPr>
          <w:sz w:val="22"/>
          <w:szCs w:val="22"/>
          <w:spacing w:val="2"/>
        </w:rPr>
        <w:t xml:space="preserve">  </w:t>
      </w:r>
      <w:r>
        <w:rPr>
          <w:sz w:val="22"/>
          <w:szCs w:val="22"/>
          <w:spacing w:val="-1"/>
        </w:rPr>
        <w:t>Board</w:t>
      </w:r>
      <w:r>
        <w:rPr>
          <w:sz w:val="22"/>
          <w:szCs w:val="22"/>
          <w:spacing w:val="1"/>
        </w:rPr>
        <w:t xml:space="preserve">  </w:t>
      </w:r>
      <w:r>
        <w:rPr>
          <w:sz w:val="22"/>
          <w:szCs w:val="22"/>
          <w:spacing w:val="-1"/>
        </w:rPr>
        <w:t>Design</w:t>
      </w:r>
    </w:p>
    <w:p>
      <w:pPr>
        <w:pStyle w:val="BodyText"/>
        <w:ind w:left="420"/>
        <w:spacing w:before="86" w:line="224" w:lineRule="auto"/>
        <w:rPr>
          <w:sz w:val="22"/>
          <w:szCs w:val="22"/>
        </w:rPr>
      </w:pPr>
      <w:r>
        <w:drawing>
          <wp:anchor distT="0" distB="0" distL="0" distR="0" simplePos="0" relativeHeight="251948032" behindDoc="0" locked="0" layoutInCell="1" allowOverlap="1">
            <wp:simplePos x="0" y="0"/>
            <wp:positionH relativeFrom="column">
              <wp:posOffset>2190756</wp:posOffset>
            </wp:positionH>
            <wp:positionV relativeFrom="paragraph">
              <wp:posOffset>527289</wp:posOffset>
            </wp:positionV>
            <wp:extent cx="1485936" cy="6350"/>
            <wp:effectExtent l="0" t="0" r="0" b="0"/>
            <wp:wrapNone/>
            <wp:docPr id="204" name="IM 204"/>
            <wp:cNvGraphicFramePr/>
            <a:graphic>
              <a:graphicData uri="http://schemas.openxmlformats.org/drawingml/2006/picture">
                <pic:pic>
                  <pic:nvPicPr>
                    <pic:cNvPr id="204" name="IM 204"/>
                    <pic:cNvPicPr/>
                  </pic:nvPicPr>
                  <pic:blipFill>
                    <a:blip r:embed="rId326"/>
                    <a:stretch>
                      <a:fillRect/>
                    </a:stretch>
                  </pic:blipFill>
                  <pic:spPr>
                    <a:xfrm rot="0">
                      <a:off x="0" y="0"/>
                      <a:ext cx="1485936" cy="6350"/>
                    </a:xfrm>
                    <a:prstGeom prst="rect">
                      <a:avLst/>
                    </a:prstGeom>
                  </pic:spPr>
                </pic:pic>
              </a:graphicData>
            </a:graphic>
          </wp:anchor>
        </w:drawing>
      </w:r>
      <w:r>
        <w:rPr>
          <w:rFonts w:ascii="SimSun" w:hAnsi="SimSun" w:eastAsia="SimSun" w:cs="SimSun"/>
          <w:sz w:val="22"/>
          <w:szCs w:val="22"/>
          <w:spacing w:val="-2"/>
        </w:rPr>
        <w:t>[6]  </w:t>
      </w:r>
      <w:r>
        <w:rPr>
          <w:sz w:val="22"/>
          <w:szCs w:val="22"/>
          <w:spacing w:val="-2"/>
        </w:rPr>
        <w:t>UL1642</w:t>
      </w:r>
      <w:r>
        <w:rPr>
          <w:sz w:val="22"/>
          <w:szCs w:val="22"/>
          <w:spacing w:val="20"/>
          <w:w w:val="101"/>
        </w:rPr>
        <w:t xml:space="preserve">  </w:t>
      </w:r>
      <w:r>
        <w:rPr>
          <w:sz w:val="22"/>
          <w:szCs w:val="22"/>
          <w:spacing w:val="-2"/>
        </w:rPr>
        <w:t>Standard</w:t>
      </w:r>
      <w:r>
        <w:rPr>
          <w:sz w:val="22"/>
          <w:szCs w:val="22"/>
          <w:spacing w:val="16"/>
        </w:rPr>
        <w:t xml:space="preserve">  </w:t>
      </w:r>
      <w:r>
        <w:rPr>
          <w:sz w:val="22"/>
          <w:szCs w:val="22"/>
          <w:spacing w:val="-2"/>
        </w:rPr>
        <w:t>for</w:t>
      </w:r>
      <w:r>
        <w:rPr>
          <w:sz w:val="22"/>
          <w:szCs w:val="22"/>
          <w:spacing w:val="14"/>
        </w:rPr>
        <w:t xml:space="preserve">  </w:t>
      </w:r>
      <w:r>
        <w:rPr>
          <w:sz w:val="22"/>
          <w:szCs w:val="22"/>
          <w:spacing w:val="-2"/>
        </w:rPr>
        <w:t>Lithium</w:t>
      </w:r>
      <w:r>
        <w:rPr>
          <w:sz w:val="22"/>
          <w:szCs w:val="22"/>
          <w:spacing w:val="14"/>
          <w:w w:val="101"/>
        </w:rPr>
        <w:t xml:space="preserve">  </w:t>
      </w:r>
      <w:r>
        <w:rPr>
          <w:sz w:val="22"/>
          <w:szCs w:val="22"/>
          <w:spacing w:val="-2"/>
        </w:rPr>
        <w:t>Batteries</w:t>
      </w:r>
    </w:p>
    <w:p>
      <w:pPr>
        <w:spacing w:line="224" w:lineRule="auto"/>
        <w:sectPr>
          <w:footerReference w:type="default" r:id="rId7"/>
          <w:pgSz w:w="11520" w:h="16820"/>
          <w:pgMar w:top="400" w:right="1153" w:bottom="400" w:left="1069" w:header="0" w:footer="0" w:gutter="0"/>
        </w:sectPr>
        <w:rPr>
          <w:sz w:val="22"/>
          <w:szCs w:val="22"/>
        </w:rPr>
      </w:pP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ectPr>
          <w:pgSz w:w="11520" w:h="16820"/>
          <w:pgMar w:top="400" w:right="1001" w:bottom="400" w:left="1090" w:header="0" w:footer="0" w:gutter="0"/>
          <w:cols w:equalWidth="0" w:num="1">
            <w:col w:w="9429" w:space="0"/>
          </w:cols>
        </w:sectPr>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759"/>
        <w:spacing w:before="55" w:line="259" w:lineRule="exact"/>
        <w:rPr>
          <w:rFonts w:ascii="Arial" w:hAnsi="Arial" w:eastAsia="Arial" w:cs="Arial"/>
          <w:sz w:val="19"/>
          <w:szCs w:val="19"/>
        </w:rPr>
      </w:pPr>
      <w:r>
        <w:drawing>
          <wp:anchor distT="0" distB="0" distL="0" distR="0" simplePos="0" relativeHeight="251951104" behindDoc="0" locked="0" layoutInCell="1" allowOverlap="1">
            <wp:simplePos x="0" y="0"/>
            <wp:positionH relativeFrom="column">
              <wp:posOffset>0</wp:posOffset>
            </wp:positionH>
            <wp:positionV relativeFrom="paragraph">
              <wp:posOffset>-803180</wp:posOffset>
            </wp:positionV>
            <wp:extent cx="2070055" cy="863641"/>
            <wp:effectExtent l="0" t="0" r="0" b="0"/>
            <wp:wrapNone/>
            <wp:docPr id="206" name="IM 206"/>
            <wp:cNvGraphicFramePr/>
            <a:graphic>
              <a:graphicData uri="http://schemas.openxmlformats.org/drawingml/2006/picture">
                <pic:pic>
                  <pic:nvPicPr>
                    <pic:cNvPr id="206" name="IM 206"/>
                    <pic:cNvPicPr/>
                  </pic:nvPicPr>
                  <pic:blipFill>
                    <a:blip r:embed="rId327"/>
                    <a:stretch>
                      <a:fillRect/>
                    </a:stretch>
                  </pic:blipFill>
                  <pic:spPr>
                    <a:xfrm rot="0">
                      <a:off x="0" y="0"/>
                      <a:ext cx="2070055" cy="863641"/>
                    </a:xfrm>
                    <a:prstGeom prst="rect">
                      <a:avLst/>
                    </a:prstGeom>
                  </pic:spPr>
                </pic:pic>
              </a:graphicData>
            </a:graphic>
          </wp:anchor>
        </w:drawing>
      </w:r>
      <w:r>
        <w:rPr>
          <w:rFonts w:ascii="Arial" w:hAnsi="Arial" w:eastAsia="Arial" w:cs="Arial"/>
          <w:sz w:val="19"/>
          <w:szCs w:val="19"/>
          <w:spacing w:val="-2"/>
          <w:position w:val="1"/>
        </w:rPr>
        <w:t>GB/T</w:t>
      </w:r>
      <w:r>
        <w:rPr>
          <w:rFonts w:ascii="Arial" w:hAnsi="Arial" w:eastAsia="Arial" w:cs="Arial"/>
          <w:sz w:val="19"/>
          <w:szCs w:val="19"/>
          <w:spacing w:val="18"/>
          <w:position w:val="1"/>
        </w:rPr>
        <w:t xml:space="preserve">   </w:t>
      </w:r>
      <w:r>
        <w:rPr>
          <w:rFonts w:ascii="Arial" w:hAnsi="Arial" w:eastAsia="Arial" w:cs="Arial"/>
          <w:sz w:val="19"/>
          <w:szCs w:val="19"/>
          <w:spacing w:val="-2"/>
          <w:position w:val="1"/>
        </w:rPr>
        <w:t>3836.4-2021</w:t>
      </w:r>
    </w:p>
    <w:p>
      <w:pPr>
        <w:spacing w:line="14" w:lineRule="auto"/>
        <w:rPr>
          <w:rFonts w:ascii="Arial"/>
          <w:sz w:val="2"/>
        </w:rPr>
      </w:pPr>
      <w:r>
        <w:rPr>
          <w:rFonts w:ascii="Arial" w:hAnsi="Arial" w:eastAsia="Arial" w:cs="Arial"/>
          <w:sz w:val="2"/>
          <w:szCs w:val="2"/>
        </w:rPr>
        <w:br w:type="column"/>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firstLine="180"/>
        <w:spacing w:line="1089" w:lineRule="exact"/>
        <w:rPr/>
      </w:pPr>
      <w:r>
        <w:rPr>
          <w:position w:val="-21"/>
        </w:rPr>
        <w:drawing>
          <wp:inline distT="0" distB="0" distL="0" distR="0">
            <wp:extent cx="685799" cy="692109"/>
            <wp:effectExtent l="0" t="0" r="0" b="0"/>
            <wp:docPr id="208" name="IM 208"/>
            <wp:cNvGraphicFramePr/>
            <a:graphic>
              <a:graphicData uri="http://schemas.openxmlformats.org/drawingml/2006/picture">
                <pic:pic>
                  <pic:nvPicPr>
                    <pic:cNvPr id="208" name="IM 208"/>
                    <pic:cNvPicPr/>
                  </pic:nvPicPr>
                  <pic:blipFill>
                    <a:blip r:embed="rId328"/>
                    <a:stretch>
                      <a:fillRect/>
                    </a:stretch>
                  </pic:blipFill>
                  <pic:spPr>
                    <a:xfrm rot="0">
                      <a:off x="0" y="0"/>
                      <a:ext cx="685799" cy="692109"/>
                    </a:xfrm>
                    <a:prstGeom prst="rect">
                      <a:avLst/>
                    </a:prstGeom>
                  </pic:spPr>
                </pic:pic>
              </a:graphicData>
            </a:graphic>
          </wp:inline>
        </w:drawing>
      </w:r>
    </w:p>
    <w:p>
      <w:pPr>
        <w:spacing w:before="44" w:line="221" w:lineRule="auto"/>
        <w:rPr>
          <w:rFonts w:ascii="SimHei" w:hAnsi="SimHei" w:eastAsia="SimHei" w:cs="SimHei"/>
          <w:sz w:val="13"/>
          <w:szCs w:val="13"/>
        </w:rPr>
      </w:pPr>
      <w:r>
        <w:rPr>
          <w:rFonts w:ascii="SimHei" w:hAnsi="SimHei" w:eastAsia="SimHei" w:cs="SimHei"/>
          <w:sz w:val="13"/>
          <w:szCs w:val="13"/>
          <w:spacing w:val="-1"/>
        </w:rPr>
        <w:t>码上扫一扫</w:t>
      </w:r>
      <w:r>
        <w:rPr>
          <w:rFonts w:ascii="SimHei" w:hAnsi="SimHei" w:eastAsia="SimHei" w:cs="SimHei"/>
          <w:sz w:val="13"/>
          <w:szCs w:val="13"/>
          <w:spacing w:val="-1"/>
        </w:rPr>
        <w:t xml:space="preserve"> </w:t>
      </w:r>
      <w:r>
        <w:rPr>
          <w:rFonts w:ascii="SimHei" w:hAnsi="SimHei" w:eastAsia="SimHei" w:cs="SimHei"/>
          <w:sz w:val="13"/>
          <w:szCs w:val="13"/>
          <w:spacing w:val="-1"/>
        </w:rPr>
        <w:t>正版服务到</w:t>
      </w:r>
    </w:p>
    <w:p>
      <w:pPr>
        <w:spacing w:line="14" w:lineRule="auto"/>
        <w:rPr>
          <w:rFonts w:ascii="Arial"/>
          <w:sz w:val="2"/>
        </w:rPr>
      </w:pPr>
      <w:r>
        <w:rPr>
          <w:rFonts w:ascii="Arial" w:hAnsi="Arial" w:eastAsia="Arial" w:cs="Arial"/>
          <w:sz w:val="2"/>
          <w:szCs w:val="2"/>
        </w:rPr>
        <w:br w:type="column"/>
      </w:r>
    </w:p>
    <w:p>
      <w:pPr>
        <w:ind w:left="820"/>
        <w:spacing w:before="36" w:line="219" w:lineRule="auto"/>
        <w:rPr>
          <w:rFonts w:ascii="SimSun" w:hAnsi="SimSun" w:eastAsia="SimSun" w:cs="SimSun"/>
          <w:sz w:val="19"/>
          <w:szCs w:val="19"/>
        </w:rPr>
      </w:pPr>
      <w:r>
        <w:rPr>
          <w:rFonts w:ascii="SimSun" w:hAnsi="SimSun" w:eastAsia="SimSun" w:cs="SimSun"/>
          <w:sz w:val="19"/>
          <w:szCs w:val="19"/>
          <w:spacing w:val="-9"/>
        </w:rPr>
        <w:t>中  华  人</w:t>
      </w:r>
      <w:r>
        <w:rPr>
          <w:rFonts w:ascii="SimSun" w:hAnsi="SimSun" w:eastAsia="SimSun" w:cs="SimSun"/>
          <w:sz w:val="19"/>
          <w:szCs w:val="19"/>
          <w:spacing w:val="9"/>
        </w:rPr>
        <w:t xml:space="preserve">  </w:t>
      </w:r>
      <w:r>
        <w:rPr>
          <w:rFonts w:ascii="SimSun" w:hAnsi="SimSun" w:eastAsia="SimSun" w:cs="SimSun"/>
          <w:sz w:val="19"/>
          <w:szCs w:val="19"/>
          <w:spacing w:val="-9"/>
        </w:rPr>
        <w:t>民  共  和</w:t>
      </w:r>
      <w:r>
        <w:rPr>
          <w:rFonts w:ascii="SimSun" w:hAnsi="SimSun" w:eastAsia="SimSun" w:cs="SimSun"/>
          <w:sz w:val="19"/>
          <w:szCs w:val="19"/>
          <w:spacing w:val="7"/>
        </w:rPr>
        <w:t xml:space="preserve">  </w:t>
      </w:r>
      <w:r>
        <w:rPr>
          <w:rFonts w:ascii="SimSun" w:hAnsi="SimSun" w:eastAsia="SimSun" w:cs="SimSun"/>
          <w:sz w:val="19"/>
          <w:szCs w:val="19"/>
          <w:spacing w:val="-9"/>
        </w:rPr>
        <w:t>国</w:t>
      </w:r>
    </w:p>
    <w:p>
      <w:pPr>
        <w:ind w:left="1270"/>
        <w:spacing w:before="75" w:line="220" w:lineRule="auto"/>
        <w:rPr>
          <w:rFonts w:ascii="SimSun" w:hAnsi="SimSun" w:eastAsia="SimSun" w:cs="SimSun"/>
          <w:sz w:val="19"/>
          <w:szCs w:val="19"/>
        </w:rPr>
      </w:pPr>
      <w:r>
        <w:rPr>
          <w:rFonts w:ascii="SimSun" w:hAnsi="SimSun" w:eastAsia="SimSun" w:cs="SimSun"/>
          <w:sz w:val="19"/>
          <w:szCs w:val="19"/>
          <w:spacing w:val="-11"/>
        </w:rPr>
        <w:t>国</w:t>
      </w:r>
      <w:r>
        <w:rPr>
          <w:rFonts w:ascii="SimSun" w:hAnsi="SimSun" w:eastAsia="SimSun" w:cs="SimSun"/>
          <w:sz w:val="19"/>
          <w:szCs w:val="19"/>
          <w:spacing w:val="23"/>
        </w:rPr>
        <w:t xml:space="preserve">  </w:t>
      </w:r>
      <w:r>
        <w:rPr>
          <w:rFonts w:ascii="SimSun" w:hAnsi="SimSun" w:eastAsia="SimSun" w:cs="SimSun"/>
          <w:sz w:val="19"/>
          <w:szCs w:val="19"/>
          <w:spacing w:val="-11"/>
        </w:rPr>
        <w:t>家</w:t>
      </w:r>
      <w:r>
        <w:rPr>
          <w:rFonts w:ascii="SimSun" w:hAnsi="SimSun" w:eastAsia="SimSun" w:cs="SimSun"/>
          <w:sz w:val="19"/>
          <w:szCs w:val="19"/>
          <w:spacing w:val="29"/>
        </w:rPr>
        <w:t xml:space="preserve">  </w:t>
      </w:r>
      <w:r>
        <w:rPr>
          <w:rFonts w:ascii="SimSun" w:hAnsi="SimSun" w:eastAsia="SimSun" w:cs="SimSun"/>
          <w:sz w:val="19"/>
          <w:szCs w:val="19"/>
          <w:spacing w:val="-11"/>
        </w:rPr>
        <w:t>标</w:t>
      </w:r>
      <w:r>
        <w:rPr>
          <w:rFonts w:ascii="SimSun" w:hAnsi="SimSun" w:eastAsia="SimSun" w:cs="SimSun"/>
          <w:sz w:val="19"/>
          <w:szCs w:val="19"/>
          <w:spacing w:val="29"/>
        </w:rPr>
        <w:t xml:space="preserve">  </w:t>
      </w:r>
      <w:r>
        <w:rPr>
          <w:rFonts w:ascii="SimSun" w:hAnsi="SimSun" w:eastAsia="SimSun" w:cs="SimSun"/>
          <w:sz w:val="19"/>
          <w:szCs w:val="19"/>
          <w:spacing w:val="-11"/>
        </w:rPr>
        <w:t>准</w:t>
      </w:r>
    </w:p>
    <w:p>
      <w:pPr>
        <w:ind w:left="1460"/>
        <w:spacing w:before="71" w:line="222" w:lineRule="auto"/>
        <w:rPr>
          <w:rFonts w:ascii="SimHei" w:hAnsi="SimHei" w:eastAsia="SimHei" w:cs="SimHei"/>
          <w:sz w:val="19"/>
          <w:szCs w:val="19"/>
        </w:rPr>
      </w:pPr>
      <w:r>
        <w:rPr>
          <w:rFonts w:ascii="SimHei" w:hAnsi="SimHei" w:eastAsia="SimHei" w:cs="SimHei"/>
          <w:sz w:val="19"/>
          <w:szCs w:val="19"/>
          <w:spacing w:val="19"/>
        </w:rPr>
        <w:t>爆炸性环境</w:t>
      </w:r>
    </w:p>
    <w:p>
      <w:pPr>
        <w:ind w:left="240"/>
        <w:spacing w:before="101" w:line="222" w:lineRule="auto"/>
        <w:rPr>
          <w:rFonts w:ascii="SimHei" w:hAnsi="SimHei" w:eastAsia="SimHei" w:cs="SimHei"/>
          <w:sz w:val="19"/>
          <w:szCs w:val="19"/>
        </w:rPr>
      </w:pPr>
      <w:r>
        <w:rPr>
          <w:rFonts w:ascii="SimHei" w:hAnsi="SimHei" w:eastAsia="SimHei" w:cs="SimHei"/>
          <w:sz w:val="19"/>
          <w:szCs w:val="19"/>
          <w:spacing w:val="11"/>
        </w:rPr>
        <w:t>第4部分：由本质安全型“</w:t>
      </w:r>
      <w:r>
        <w:rPr>
          <w:rFonts w:ascii="Arial" w:hAnsi="Arial" w:eastAsia="Arial" w:cs="Arial"/>
          <w:sz w:val="19"/>
          <w:szCs w:val="19"/>
          <w:spacing w:val="11"/>
        </w:rPr>
        <w:t>i” </w:t>
      </w:r>
      <w:r>
        <w:rPr>
          <w:rFonts w:ascii="SimHei" w:hAnsi="SimHei" w:eastAsia="SimHei" w:cs="SimHei"/>
          <w:sz w:val="19"/>
          <w:szCs w:val="19"/>
          <w:spacing w:val="11"/>
        </w:rPr>
        <w:t>保护的设备</w:t>
      </w:r>
    </w:p>
    <w:p>
      <w:pPr>
        <w:pStyle w:val="BodyText"/>
        <w:ind w:left="1200"/>
        <w:spacing w:before="120" w:line="192" w:lineRule="auto"/>
        <w:rPr>
          <w:sz w:val="16"/>
          <w:szCs w:val="16"/>
        </w:rPr>
      </w:pPr>
      <w:r>
        <w:rPr>
          <w:sz w:val="16"/>
          <w:szCs w:val="16"/>
          <w:spacing w:val="-1"/>
        </w:rPr>
        <w:t>GB/T</w:t>
      </w:r>
      <w:r>
        <w:rPr>
          <w:sz w:val="16"/>
          <w:szCs w:val="16"/>
          <w:spacing w:val="2"/>
        </w:rPr>
        <w:t xml:space="preserve">       </w:t>
      </w:r>
      <w:r>
        <w:rPr>
          <w:sz w:val="16"/>
          <w:szCs w:val="16"/>
          <w:spacing w:val="-1"/>
        </w:rPr>
        <w:t>3836.4—2021</w:t>
      </w:r>
    </w:p>
    <w:p>
      <w:pPr>
        <w:ind w:left="1910"/>
        <w:spacing w:before="163" w:line="204" w:lineRule="auto"/>
        <w:rPr>
          <w:rFonts w:ascii="STXingkai" w:hAnsi="STXingkai" w:eastAsia="STXingkai" w:cs="STXingkai"/>
          <w:sz w:val="8"/>
          <w:szCs w:val="8"/>
        </w:rPr>
      </w:pPr>
      <w:r>
        <w:rPr>
          <w:rFonts w:ascii="STXingkai" w:hAnsi="STXingkai" w:eastAsia="STXingkai" w:cs="STXingkai"/>
          <w:sz w:val="8"/>
          <w:szCs w:val="8"/>
        </w:rPr>
        <w:t>关</w:t>
      </w:r>
    </w:p>
    <w:p>
      <w:pPr>
        <w:ind w:left="770"/>
        <w:spacing w:before="129" w:line="219" w:lineRule="auto"/>
        <w:rPr>
          <w:rFonts w:ascii="SimSun" w:hAnsi="SimSun" w:eastAsia="SimSun" w:cs="SimSun"/>
          <w:sz w:val="17"/>
          <w:szCs w:val="17"/>
        </w:rPr>
      </w:pPr>
      <w:r>
        <w:rPr>
          <w:rFonts w:ascii="SimSun" w:hAnsi="SimSun" w:eastAsia="SimSun" w:cs="SimSun"/>
          <w:sz w:val="17"/>
          <w:szCs w:val="17"/>
          <w:spacing w:val="-12"/>
        </w:rPr>
        <w:t>中 国 标</w:t>
      </w:r>
      <w:r>
        <w:rPr>
          <w:rFonts w:ascii="SimSun" w:hAnsi="SimSun" w:eastAsia="SimSun" w:cs="SimSun"/>
          <w:sz w:val="17"/>
          <w:szCs w:val="17"/>
          <w:spacing w:val="-5"/>
        </w:rPr>
        <w:t xml:space="preserve"> </w:t>
      </w:r>
      <w:r>
        <w:rPr>
          <w:rFonts w:ascii="SimSun" w:hAnsi="SimSun" w:eastAsia="SimSun" w:cs="SimSun"/>
          <w:sz w:val="17"/>
          <w:szCs w:val="17"/>
          <w:spacing w:val="-12"/>
        </w:rPr>
        <w:t>准 出</w:t>
      </w:r>
      <w:r>
        <w:rPr>
          <w:rFonts w:ascii="SimSun" w:hAnsi="SimSun" w:eastAsia="SimSun" w:cs="SimSun"/>
          <w:sz w:val="17"/>
          <w:szCs w:val="17"/>
          <w:spacing w:val="-19"/>
        </w:rPr>
        <w:t xml:space="preserve"> </w:t>
      </w:r>
      <w:r>
        <w:rPr>
          <w:rFonts w:ascii="SimSun" w:hAnsi="SimSun" w:eastAsia="SimSun" w:cs="SimSun"/>
          <w:sz w:val="17"/>
          <w:szCs w:val="17"/>
          <w:spacing w:val="-12"/>
        </w:rPr>
        <w:t>版</w:t>
      </w:r>
      <w:r>
        <w:rPr>
          <w:rFonts w:ascii="SimSun" w:hAnsi="SimSun" w:eastAsia="SimSun" w:cs="SimSun"/>
          <w:sz w:val="17"/>
          <w:szCs w:val="17"/>
          <w:spacing w:val="-18"/>
        </w:rPr>
        <w:t xml:space="preserve"> </w:t>
      </w:r>
      <w:r>
        <w:rPr>
          <w:rFonts w:ascii="SimSun" w:hAnsi="SimSun" w:eastAsia="SimSun" w:cs="SimSun"/>
          <w:sz w:val="17"/>
          <w:szCs w:val="17"/>
          <w:spacing w:val="-12"/>
        </w:rPr>
        <w:t>社 出</w:t>
      </w:r>
      <w:r>
        <w:rPr>
          <w:rFonts w:ascii="SimSun" w:hAnsi="SimSun" w:eastAsia="SimSun" w:cs="SimSun"/>
          <w:sz w:val="17"/>
          <w:szCs w:val="17"/>
          <w:spacing w:val="-18"/>
        </w:rPr>
        <w:t xml:space="preserve"> </w:t>
      </w:r>
      <w:r>
        <w:rPr>
          <w:rFonts w:ascii="SimSun" w:hAnsi="SimSun" w:eastAsia="SimSun" w:cs="SimSun"/>
          <w:sz w:val="17"/>
          <w:szCs w:val="17"/>
          <w:spacing w:val="-12"/>
        </w:rPr>
        <w:t>版</w:t>
      </w:r>
      <w:r>
        <w:rPr>
          <w:rFonts w:ascii="SimSun" w:hAnsi="SimSun" w:eastAsia="SimSun" w:cs="SimSun"/>
          <w:sz w:val="17"/>
          <w:szCs w:val="17"/>
          <w:spacing w:val="-17"/>
        </w:rPr>
        <w:t xml:space="preserve"> </w:t>
      </w:r>
      <w:r>
        <w:rPr>
          <w:rFonts w:ascii="SimSun" w:hAnsi="SimSun" w:eastAsia="SimSun" w:cs="SimSun"/>
          <w:sz w:val="17"/>
          <w:szCs w:val="17"/>
          <w:spacing w:val="-12"/>
        </w:rPr>
        <w:t>发</w:t>
      </w:r>
      <w:r>
        <w:rPr>
          <w:rFonts w:ascii="SimSun" w:hAnsi="SimSun" w:eastAsia="SimSun" w:cs="SimSun"/>
          <w:sz w:val="17"/>
          <w:szCs w:val="17"/>
          <w:spacing w:val="-17"/>
        </w:rPr>
        <w:t xml:space="preserve"> </w:t>
      </w:r>
      <w:r>
        <w:rPr>
          <w:rFonts w:ascii="SimSun" w:hAnsi="SimSun" w:eastAsia="SimSun" w:cs="SimSun"/>
          <w:sz w:val="17"/>
          <w:szCs w:val="17"/>
          <w:spacing w:val="-12"/>
        </w:rPr>
        <w:t>行</w:t>
      </w:r>
    </w:p>
    <w:p>
      <w:pPr>
        <w:ind w:left="370"/>
        <w:spacing w:before="29" w:line="219" w:lineRule="auto"/>
        <w:rPr>
          <w:rFonts w:ascii="SimSun" w:hAnsi="SimSun" w:eastAsia="SimSun" w:cs="SimSun"/>
          <w:sz w:val="17"/>
          <w:szCs w:val="17"/>
        </w:rPr>
      </w:pPr>
      <w:r>
        <w:rPr>
          <w:rFonts w:ascii="SimSun" w:hAnsi="SimSun" w:eastAsia="SimSun" w:cs="SimSun"/>
          <w:sz w:val="17"/>
          <w:szCs w:val="17"/>
          <w:spacing w:val="13"/>
        </w:rPr>
        <w:t>北京市朝阳区和平里西街甲2号(100029)</w:t>
      </w:r>
    </w:p>
    <w:p>
      <w:pPr>
        <w:ind w:left="370"/>
        <w:spacing w:before="28" w:line="219" w:lineRule="auto"/>
        <w:rPr>
          <w:rFonts w:ascii="SimSun" w:hAnsi="SimSun" w:eastAsia="SimSun" w:cs="SimSun"/>
          <w:sz w:val="17"/>
          <w:szCs w:val="17"/>
        </w:rPr>
      </w:pPr>
      <w:r>
        <w:rPr>
          <w:rFonts w:ascii="SimSun" w:hAnsi="SimSun" w:eastAsia="SimSun" w:cs="SimSun"/>
          <w:sz w:val="17"/>
          <w:szCs w:val="17"/>
          <w:spacing w:val="14"/>
        </w:rPr>
        <w:t>北京市西城区三里河北街16号(10004</w:t>
      </w:r>
      <w:r>
        <w:rPr>
          <w:rFonts w:ascii="SimSun" w:hAnsi="SimSun" w:eastAsia="SimSun" w:cs="SimSun"/>
          <w:sz w:val="17"/>
          <w:szCs w:val="17"/>
          <w:spacing w:val="13"/>
        </w:rPr>
        <w:t>5)</w:t>
      </w:r>
    </w:p>
    <w:p>
      <w:pPr>
        <w:pStyle w:val="BodyText"/>
        <w:ind w:left="1050"/>
        <w:spacing w:before="109" w:line="212" w:lineRule="auto"/>
        <w:rPr>
          <w:sz w:val="17"/>
          <w:szCs w:val="17"/>
        </w:rPr>
      </w:pPr>
      <w:r>
        <w:rPr>
          <w:rFonts w:ascii="SimSun" w:hAnsi="SimSun" w:eastAsia="SimSun" w:cs="SimSun"/>
          <w:sz w:val="17"/>
          <w:szCs w:val="17"/>
          <w:spacing w:val="-2"/>
        </w:rPr>
        <w:t>网址</w:t>
      </w:r>
      <w:r>
        <w:rPr>
          <w:rFonts w:ascii="SimSun" w:hAnsi="SimSun" w:eastAsia="SimSun" w:cs="SimSun"/>
          <w:sz w:val="17"/>
          <w:szCs w:val="17"/>
          <w:spacing w:val="24"/>
        </w:rPr>
        <w:t xml:space="preserve"> </w:t>
      </w:r>
      <w:hyperlink w:history="true" r:id="rId329">
        <w:r>
          <w:rPr>
            <w:sz w:val="17"/>
            <w:szCs w:val="17"/>
            <w:spacing w:val="-2"/>
          </w:rPr>
          <w:t>www.spc.net.cn</w:t>
        </w:r>
      </w:hyperlink>
    </w:p>
    <w:p>
      <w:pPr>
        <w:spacing w:before="54" w:line="224" w:lineRule="auto"/>
        <w:rPr>
          <w:rFonts w:ascii="SimSun" w:hAnsi="SimSun" w:eastAsia="SimSun" w:cs="SimSun"/>
          <w:sz w:val="17"/>
          <w:szCs w:val="17"/>
        </w:rPr>
      </w:pPr>
      <w:r>
        <w:rPr>
          <w:rFonts w:ascii="FangSong" w:hAnsi="FangSong" w:eastAsia="FangSong" w:cs="FangSong"/>
          <w:sz w:val="17"/>
          <w:szCs w:val="17"/>
          <w:spacing w:val="-1"/>
        </w:rPr>
        <w:t>总编室：(010)68533533</w:t>
      </w:r>
      <w:r>
        <w:rPr>
          <w:rFonts w:ascii="FangSong" w:hAnsi="FangSong" w:eastAsia="FangSong" w:cs="FangSong"/>
          <w:sz w:val="17"/>
          <w:szCs w:val="17"/>
          <w:spacing w:val="-1"/>
        </w:rPr>
        <w:t xml:space="preserve">  </w:t>
      </w:r>
      <w:r>
        <w:rPr>
          <w:rFonts w:ascii="SimSun" w:hAnsi="SimSun" w:eastAsia="SimSun" w:cs="SimSun"/>
          <w:sz w:val="17"/>
          <w:szCs w:val="17"/>
          <w:spacing w:val="-1"/>
        </w:rPr>
        <w:t>发行中心</w:t>
      </w:r>
      <w:r>
        <w:rPr>
          <w:rFonts w:ascii="SimSun" w:hAnsi="SimSun" w:eastAsia="SimSun" w:cs="SimSun"/>
          <w:sz w:val="17"/>
          <w:szCs w:val="17"/>
          <w:spacing w:val="-2"/>
        </w:rPr>
        <w:t>：(010)51780238</w:t>
      </w:r>
    </w:p>
    <w:p>
      <w:pPr>
        <w:ind w:left="900"/>
        <w:spacing w:before="44" w:line="219" w:lineRule="auto"/>
        <w:rPr>
          <w:rFonts w:ascii="SimSun" w:hAnsi="SimSun" w:eastAsia="SimSun" w:cs="SimSun"/>
          <w:sz w:val="17"/>
          <w:szCs w:val="17"/>
        </w:rPr>
      </w:pPr>
      <w:r>
        <w:rPr>
          <w:rFonts w:ascii="SimSun" w:hAnsi="SimSun" w:eastAsia="SimSun" w:cs="SimSun"/>
          <w:sz w:val="17"/>
          <w:szCs w:val="17"/>
          <w:spacing w:val="2"/>
        </w:rPr>
        <w:t>读者服务部：(010)68523946</w:t>
      </w:r>
    </w:p>
    <w:p>
      <w:pPr>
        <w:ind w:left="630"/>
        <w:spacing w:before="48" w:line="219" w:lineRule="auto"/>
        <w:rPr>
          <w:rFonts w:ascii="SimSun" w:hAnsi="SimSun" w:eastAsia="SimSun" w:cs="SimSun"/>
          <w:sz w:val="17"/>
          <w:szCs w:val="17"/>
        </w:rPr>
      </w:pPr>
      <w:r>
        <w:rPr>
          <w:rFonts w:ascii="SimSun" w:hAnsi="SimSun" w:eastAsia="SimSun" w:cs="SimSun"/>
          <w:sz w:val="17"/>
          <w:szCs w:val="17"/>
          <w:spacing w:val="10"/>
        </w:rPr>
        <w:t>中国标准出版社秦皇岛印刷厂印刷</w:t>
      </w:r>
    </w:p>
    <w:p>
      <w:pPr>
        <w:ind w:left="1260"/>
        <w:spacing w:before="47" w:line="219" w:lineRule="auto"/>
        <w:rPr>
          <w:rFonts w:ascii="SimSun" w:hAnsi="SimSun" w:eastAsia="SimSun" w:cs="SimSun"/>
          <w:sz w:val="17"/>
          <w:szCs w:val="17"/>
        </w:rPr>
      </w:pPr>
      <w:r>
        <w:rPr>
          <w:rFonts w:ascii="SimSun" w:hAnsi="SimSun" w:eastAsia="SimSun" w:cs="SimSun"/>
          <w:sz w:val="17"/>
          <w:szCs w:val="17"/>
          <w:spacing w:val="11"/>
        </w:rPr>
        <w:t>各地新华书店经销</w:t>
      </w:r>
    </w:p>
    <w:p>
      <w:pPr>
        <w:ind w:left="1911"/>
        <w:spacing w:before="130" w:line="237" w:lineRule="auto"/>
        <w:rPr>
          <w:rFonts w:ascii="KaiTi" w:hAnsi="KaiTi" w:eastAsia="KaiTi" w:cs="KaiTi"/>
          <w:sz w:val="9"/>
          <w:szCs w:val="9"/>
        </w:rPr>
      </w:pPr>
      <w:r>
        <w:rPr>
          <w:rFonts w:ascii="KaiTi" w:hAnsi="KaiTi" w:eastAsia="KaiTi" w:cs="KaiTi"/>
          <w:sz w:val="9"/>
          <w:szCs w:val="9"/>
          <w:b/>
          <w:bCs/>
          <w:spacing w:val="-1"/>
        </w:rPr>
        <w:t>关</w:t>
      </w:r>
    </w:p>
    <w:p>
      <w:pPr>
        <w:ind w:left="120" w:hanging="60"/>
        <w:spacing w:before="142" w:line="253" w:lineRule="auto"/>
        <w:rPr>
          <w:rFonts w:ascii="SimSun" w:hAnsi="SimSun" w:eastAsia="SimSun" w:cs="SimSun"/>
          <w:sz w:val="17"/>
          <w:szCs w:val="17"/>
        </w:rPr>
      </w:pPr>
      <w:r>
        <w:rPr>
          <w:rFonts w:ascii="SimSun" w:hAnsi="SimSun" w:eastAsia="SimSun" w:cs="SimSun"/>
          <w:sz w:val="17"/>
          <w:szCs w:val="17"/>
          <w:spacing w:val="17"/>
        </w:rPr>
        <w:t>开本880×12301/16</w:t>
      </w:r>
      <w:r>
        <w:rPr>
          <w:rFonts w:ascii="SimSun" w:hAnsi="SimSun" w:eastAsia="SimSun" w:cs="SimSun"/>
          <w:sz w:val="17"/>
          <w:szCs w:val="17"/>
          <w:spacing w:val="5"/>
        </w:rPr>
        <w:t xml:space="preserve">  </w:t>
      </w:r>
      <w:r>
        <w:rPr>
          <w:rFonts w:ascii="SimSun" w:hAnsi="SimSun" w:eastAsia="SimSun" w:cs="SimSun"/>
          <w:sz w:val="17"/>
          <w:szCs w:val="17"/>
          <w:spacing w:val="17"/>
        </w:rPr>
        <w:t>印 张</w:t>
      </w:r>
      <w:r>
        <w:rPr>
          <w:rFonts w:ascii="SimSun" w:hAnsi="SimSun" w:eastAsia="SimSun" w:cs="SimSun"/>
          <w:sz w:val="17"/>
          <w:szCs w:val="17"/>
          <w:spacing w:val="-5"/>
        </w:rPr>
        <w:t xml:space="preserve"> </w:t>
      </w:r>
      <w:r>
        <w:rPr>
          <w:rFonts w:ascii="SimSun" w:hAnsi="SimSun" w:eastAsia="SimSun" w:cs="SimSun"/>
          <w:sz w:val="17"/>
          <w:szCs w:val="17"/>
          <w:spacing w:val="17"/>
        </w:rPr>
        <w:t>8</w:t>
      </w:r>
      <w:r>
        <w:rPr>
          <w:rFonts w:ascii="SimSun" w:hAnsi="SimSun" w:eastAsia="SimSun" w:cs="SimSun"/>
          <w:sz w:val="17"/>
          <w:szCs w:val="17"/>
        </w:rPr>
        <w:t xml:space="preserve">  </w:t>
      </w:r>
      <w:r>
        <w:rPr>
          <w:rFonts w:ascii="SimSun" w:hAnsi="SimSun" w:eastAsia="SimSun" w:cs="SimSun"/>
          <w:sz w:val="17"/>
          <w:szCs w:val="17"/>
          <w:spacing w:val="17"/>
        </w:rPr>
        <w:t>字数243 千字</w:t>
      </w:r>
      <w:r>
        <w:rPr>
          <w:rFonts w:ascii="SimSun" w:hAnsi="SimSun" w:eastAsia="SimSun" w:cs="SimSun"/>
          <w:sz w:val="17"/>
          <w:szCs w:val="17"/>
        </w:rPr>
        <w:t xml:space="preserve"> </w:t>
      </w:r>
      <w:r>
        <w:rPr>
          <w:rFonts w:ascii="SimSun" w:hAnsi="SimSun" w:eastAsia="SimSun" w:cs="SimSun"/>
          <w:sz w:val="17"/>
          <w:szCs w:val="17"/>
          <w:spacing w:val="19"/>
        </w:rPr>
        <w:t>2021年10月第一版</w:t>
      </w:r>
      <w:r>
        <w:rPr>
          <w:rFonts w:ascii="SimSun" w:hAnsi="SimSun" w:eastAsia="SimSun" w:cs="SimSun"/>
          <w:sz w:val="17"/>
          <w:szCs w:val="17"/>
          <w:spacing w:val="13"/>
        </w:rPr>
        <w:t xml:space="preserve">  </w:t>
      </w:r>
      <w:r>
        <w:rPr>
          <w:rFonts w:ascii="SimSun" w:hAnsi="SimSun" w:eastAsia="SimSun" w:cs="SimSun"/>
          <w:sz w:val="17"/>
          <w:szCs w:val="17"/>
          <w:spacing w:val="19"/>
        </w:rPr>
        <w:t>2021年10月第一次印刷</w:t>
      </w:r>
    </w:p>
    <w:p>
      <w:pPr>
        <w:ind w:left="1911"/>
        <w:spacing w:before="82" w:line="224" w:lineRule="auto"/>
        <w:rPr>
          <w:rFonts w:ascii="FangSong" w:hAnsi="FangSong" w:eastAsia="FangSong" w:cs="FangSong"/>
          <w:sz w:val="9"/>
          <w:szCs w:val="9"/>
        </w:rPr>
      </w:pPr>
      <w:r>
        <w:rPr>
          <w:rFonts w:ascii="FangSong" w:hAnsi="FangSong" w:eastAsia="FangSong" w:cs="FangSong"/>
          <w:sz w:val="9"/>
          <w:szCs w:val="9"/>
          <w:b/>
          <w:bCs/>
          <w:spacing w:val="-1"/>
        </w:rPr>
        <w:t>关</w:t>
      </w:r>
    </w:p>
    <w:p>
      <w:pPr>
        <w:ind w:left="370"/>
        <w:spacing w:before="133" w:line="218" w:lineRule="auto"/>
        <w:rPr>
          <w:rFonts w:ascii="SimSun" w:hAnsi="SimSun" w:eastAsia="SimSun" w:cs="SimSun"/>
          <w:sz w:val="17"/>
          <w:szCs w:val="17"/>
        </w:rPr>
      </w:pPr>
      <w:r>
        <w:rPr>
          <w:rFonts w:ascii="SimSun" w:hAnsi="SimSun" w:eastAsia="SimSun" w:cs="SimSun"/>
          <w:sz w:val="17"/>
          <w:szCs w:val="17"/>
          <w:spacing w:val="4"/>
        </w:rPr>
        <w:t>书号：155066</w:t>
      </w:r>
      <w:r>
        <w:rPr>
          <w:rFonts w:ascii="SimSun" w:hAnsi="SimSun" w:eastAsia="SimSun" w:cs="SimSun"/>
          <w:sz w:val="17"/>
          <w:szCs w:val="17"/>
          <w:spacing w:val="-11"/>
        </w:rPr>
        <w:t xml:space="preserve"> </w:t>
      </w:r>
      <w:r>
        <w:rPr>
          <w:rFonts w:ascii="SimSun" w:hAnsi="SimSun" w:eastAsia="SimSun" w:cs="SimSun"/>
          <w:sz w:val="17"/>
          <w:szCs w:val="17"/>
          <w:spacing w:val="4"/>
        </w:rPr>
        <w:t>·1-68741</w:t>
      </w:r>
      <w:r>
        <w:rPr>
          <w:rFonts w:ascii="SimSun" w:hAnsi="SimSun" w:eastAsia="SimSun" w:cs="SimSun"/>
          <w:sz w:val="17"/>
          <w:szCs w:val="17"/>
          <w:spacing w:val="68"/>
        </w:rPr>
        <w:t xml:space="preserve"> </w:t>
      </w:r>
      <w:r>
        <w:rPr>
          <w:rFonts w:ascii="SimSun" w:hAnsi="SimSun" w:eastAsia="SimSun" w:cs="SimSun"/>
          <w:sz w:val="17"/>
          <w:szCs w:val="17"/>
          <w:spacing w:val="4"/>
        </w:rPr>
        <w:t>定价98.00</w:t>
      </w:r>
      <w:r>
        <w:rPr>
          <w:rFonts w:ascii="SimSun" w:hAnsi="SimSun" w:eastAsia="SimSun" w:cs="SimSun"/>
          <w:sz w:val="17"/>
          <w:szCs w:val="17"/>
          <w:spacing w:val="47"/>
        </w:rPr>
        <w:t xml:space="preserve"> </w:t>
      </w:r>
      <w:r>
        <w:rPr>
          <w:rFonts w:ascii="SimSun" w:hAnsi="SimSun" w:eastAsia="SimSun" w:cs="SimSun"/>
          <w:sz w:val="17"/>
          <w:szCs w:val="17"/>
          <w:spacing w:val="4"/>
        </w:rPr>
        <w:t>元</w:t>
      </w:r>
    </w:p>
    <w:p>
      <w:pPr>
        <w:spacing w:line="326" w:lineRule="auto"/>
        <w:rPr>
          <w:rFonts w:ascii="Arial"/>
          <w:sz w:val="21"/>
        </w:rPr>
      </w:pPr>
      <w:r/>
    </w:p>
    <w:p>
      <w:pPr>
        <w:ind w:left="290"/>
        <w:spacing w:before="62" w:line="221" w:lineRule="auto"/>
        <w:rPr>
          <w:rFonts w:ascii="SimHei" w:hAnsi="SimHei" w:eastAsia="SimHei" w:cs="SimHei"/>
          <w:sz w:val="19"/>
          <w:szCs w:val="19"/>
        </w:rPr>
      </w:pPr>
      <w:r>
        <w:rPr>
          <w:rFonts w:ascii="SimHei" w:hAnsi="SimHei" w:eastAsia="SimHei" w:cs="SimHei"/>
          <w:sz w:val="19"/>
          <w:szCs w:val="19"/>
          <w:spacing w:val="19"/>
        </w:rPr>
        <w:t>如有印装差错</w:t>
      </w:r>
      <w:r>
        <w:rPr>
          <w:rFonts w:ascii="SimHei" w:hAnsi="SimHei" w:eastAsia="SimHei" w:cs="SimHei"/>
          <w:sz w:val="19"/>
          <w:szCs w:val="19"/>
          <w:spacing w:val="19"/>
        </w:rPr>
        <w:t xml:space="preserve">  </w:t>
      </w:r>
      <w:r>
        <w:rPr>
          <w:rFonts w:ascii="SimHei" w:hAnsi="SimHei" w:eastAsia="SimHei" w:cs="SimHei"/>
          <w:sz w:val="19"/>
          <w:szCs w:val="19"/>
          <w:spacing w:val="19"/>
        </w:rPr>
        <w:t>由本社发行中心调换</w:t>
      </w:r>
    </w:p>
    <w:p>
      <w:pPr>
        <w:ind w:left="1030"/>
        <w:spacing w:before="33" w:line="222" w:lineRule="auto"/>
        <w:rPr>
          <w:rFonts w:ascii="SimHei" w:hAnsi="SimHei" w:eastAsia="SimHei" w:cs="SimHei"/>
          <w:sz w:val="19"/>
          <w:szCs w:val="19"/>
        </w:rPr>
      </w:pPr>
      <w:r>
        <w:rPr>
          <w:rFonts w:ascii="SimHei" w:hAnsi="SimHei" w:eastAsia="SimHei" w:cs="SimHei"/>
          <w:sz w:val="19"/>
          <w:szCs w:val="19"/>
          <w:spacing w:val="15"/>
        </w:rPr>
        <w:t>版权专有</w:t>
      </w:r>
      <w:r>
        <w:rPr>
          <w:rFonts w:ascii="SimHei" w:hAnsi="SimHei" w:eastAsia="SimHei" w:cs="SimHei"/>
          <w:sz w:val="19"/>
          <w:szCs w:val="19"/>
          <w:spacing w:val="22"/>
        </w:rPr>
        <w:t xml:space="preserve">  </w:t>
      </w:r>
      <w:r>
        <w:rPr>
          <w:rFonts w:ascii="SimHei" w:hAnsi="SimHei" w:eastAsia="SimHei" w:cs="SimHei"/>
          <w:sz w:val="19"/>
          <w:szCs w:val="19"/>
          <w:spacing w:val="15"/>
        </w:rPr>
        <w:t>侵权必究</w:t>
      </w:r>
    </w:p>
    <w:p>
      <w:pPr>
        <w:ind w:left="830"/>
        <w:spacing w:before="32" w:line="222" w:lineRule="auto"/>
        <w:rPr>
          <w:rFonts w:ascii="SimHei" w:hAnsi="SimHei" w:eastAsia="SimHei" w:cs="SimHei"/>
          <w:sz w:val="19"/>
          <w:szCs w:val="19"/>
        </w:rPr>
      </w:pPr>
      <w:r>
        <w:rPr>
          <w:rFonts w:ascii="SimHei" w:hAnsi="SimHei" w:eastAsia="SimHei" w:cs="SimHei"/>
          <w:sz w:val="19"/>
          <w:szCs w:val="19"/>
          <w:spacing w:val="6"/>
        </w:rPr>
        <w:t>举报电话：(010)68510107</w:t>
      </w:r>
    </w:p>
    <w:sectPr>
      <w:type w:val="continuous"/>
      <w:pgSz w:w="11520" w:h="16820"/>
      <w:pgMar w:top="400" w:right="1001" w:bottom="400" w:left="1090" w:header="0" w:footer="0" w:gutter="0"/>
      <w:cols w:equalWidth="0" w:num="3">
        <w:col w:w="3570" w:space="100"/>
        <w:col w:w="1750" w:space="100"/>
        <w:col w:w="3909"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 w:name="STXingkai">
    <w:panose1 w:val="02010800040101010101"/>
    <w:charset w:val="86"/>
    <w:family w:val="auto"/>
    <w:pitch w:val="variable"/>
    <w:sig w:usb0="00000001" w:usb1="080F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830"/>
      <w:spacing w:line="169" w:lineRule="auto"/>
      <w:rPr>
        <w:sz w:val="13"/>
        <w:szCs w:val="13"/>
      </w:rPr>
    </w:pPr>
    <w:r>
      <w:rPr>
        <w:sz w:val="13"/>
        <w:szCs w:val="13"/>
      </w:rPr>
      <w:t>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171" w:lineRule="auto"/>
      <w:rPr>
        <w:sz w:val="15"/>
        <w:szCs w:val="15"/>
      </w:rPr>
    </w:pPr>
    <w:r>
      <w:rPr>
        <w:sz w:val="15"/>
        <w:szCs w:val="15"/>
        <w:b/>
        <w:bCs/>
      </w:rPr>
      <w:t>Ⅱ</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10"/>
      <w:spacing w:line="222" w:lineRule="auto"/>
      <w:rPr>
        <w:rFonts w:ascii="SimSun" w:hAnsi="SimSun" w:eastAsia="SimSun" w:cs="SimSun"/>
        <w:sz w:val="15"/>
        <w:szCs w:val="15"/>
      </w:rPr>
    </w:pPr>
    <w:r>
      <w:rPr>
        <w:rFonts w:ascii="SimSun" w:hAnsi="SimSun" w:eastAsia="SimSun" w:cs="SimSun"/>
        <w:sz w:val="15"/>
        <w:szCs w:val="15"/>
      </w:rPr>
      <w:t>Ⅲ</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0"/>
      <w:spacing w:line="173" w:lineRule="auto"/>
      <w:rPr>
        <w:sz w:val="18"/>
        <w:szCs w:val="18"/>
      </w:rPr>
    </w:pPr>
    <w:r>
      <w:rPr>
        <w:sz w:val="18"/>
        <w:szCs w:val="18"/>
        <w:spacing w:val="-5"/>
        <w:w w:val="93"/>
      </w:rPr>
      <w:t>IV</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40"/>
      <w:spacing w:line="182" w:lineRule="auto"/>
      <w:rPr>
        <w:rFonts w:ascii="Arial" w:hAnsi="Arial" w:eastAsia="Arial" w:cs="Arial"/>
        <w:sz w:val="15"/>
        <w:szCs w:val="15"/>
      </w:rPr>
    </w:pPr>
    <w:r>
      <w:rPr>
        <w:rFonts w:ascii="Arial" w:hAnsi="Arial" w:eastAsia="Arial" w:cs="Arial"/>
        <w:sz w:val="15"/>
        <w:szCs w:val="15"/>
      </w:rPr>
      <w:t>V</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0"/>
      <w:spacing w:line="171" w:lineRule="auto"/>
      <w:rPr>
        <w:sz w:val="15"/>
        <w:szCs w:val="15"/>
      </w:rPr>
    </w:pPr>
    <w:r>
      <w:rPr>
        <w:sz w:val="15"/>
        <w:szCs w:val="15"/>
      </w:rPr>
      <w:t>V</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50"/>
      <w:spacing w:line="171" w:lineRule="auto"/>
      <w:rPr>
        <w:sz w:val="15"/>
        <w:szCs w:val="15"/>
      </w:rPr>
    </w:pPr>
    <w:r>
      <w:rPr>
        <w:sz w:val="15"/>
        <w:szCs w:val="15"/>
      </w:rPr>
      <w:t>V</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79"/>
      <w:spacing w:line="182" w:lineRule="auto"/>
      <w:rPr>
        <w:rFonts w:ascii="Arial" w:hAnsi="Arial" w:eastAsia="Arial" w:cs="Arial"/>
        <w:sz w:val="15"/>
        <w:szCs w:val="15"/>
      </w:rPr>
    </w:pPr>
    <w:r>
      <w:rPr>
        <w:rFonts w:ascii="Arial" w:hAnsi="Arial" w:eastAsia="Arial" w:cs="Arial"/>
        <w:sz w:val="15"/>
        <w:szCs w:val="15"/>
      </w:rPr>
      <w:t>2</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55"/>
      <w:spacing w:line="172" w:lineRule="auto"/>
      <w:rPr>
        <w:sz w:val="13"/>
        <w:szCs w:val="13"/>
      </w:rPr>
    </w:pPr>
    <w:r>
      <w:rPr>
        <w:sz w:val="13"/>
        <w:szCs w:val="13"/>
      </w:rPr>
      <w:t>3</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0"/>
      <w:spacing w:line="172" w:lineRule="auto"/>
      <w:rPr>
        <w:sz w:val="13"/>
        <w:szCs w:val="13"/>
      </w:rPr>
    </w:pPr>
    <w:r>
      <w:rPr>
        <w:sz w:val="13"/>
        <w:szCs w:val="13"/>
      </w:rPr>
      <w:t>4</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55"/>
      <w:spacing w:line="167" w:lineRule="exact"/>
      <w:rPr>
        <w:rFonts w:ascii="Arial" w:hAnsi="Arial" w:eastAsia="Arial" w:cs="Arial"/>
        <w:sz w:val="13"/>
        <w:szCs w:val="13"/>
      </w:rPr>
    </w:pPr>
    <w:r>
      <w:rPr>
        <w:rFonts w:ascii="Arial" w:hAnsi="Arial" w:eastAsia="Arial" w:cs="Arial"/>
        <w:sz w:val="13"/>
        <w:szCs w:val="13"/>
        <w:position w:val="1"/>
      </w:rPr>
      <w:t>5</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9"/>
      <w:spacing w:line="167" w:lineRule="exact"/>
      <w:rPr>
        <w:rFonts w:ascii="Arial" w:hAnsi="Arial" w:eastAsia="Arial" w:cs="Arial"/>
        <w:sz w:val="13"/>
        <w:szCs w:val="13"/>
      </w:rPr>
    </w:pPr>
    <w:r>
      <w:rPr>
        <w:rFonts w:ascii="Arial" w:hAnsi="Arial" w:eastAsia="Arial" w:cs="Arial"/>
        <w:sz w:val="13"/>
        <w:szCs w:val="13"/>
      </w:rPr>
      <w:t>6</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49"/>
      <w:spacing w:line="180" w:lineRule="auto"/>
      <w:rPr>
        <w:rFonts w:ascii="Arial" w:hAnsi="Arial" w:eastAsia="Arial" w:cs="Arial"/>
        <w:sz w:val="15"/>
        <w:szCs w:val="15"/>
      </w:rPr>
    </w:pPr>
    <w:r>
      <w:rPr>
        <w:rFonts w:ascii="Arial" w:hAnsi="Arial" w:eastAsia="Arial" w:cs="Arial"/>
        <w:sz w:val="15"/>
        <w:szCs w:val="15"/>
      </w:rPr>
      <w:t>7</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9"/>
      <w:spacing w:line="194" w:lineRule="exact"/>
      <w:rPr>
        <w:rFonts w:ascii="Arial" w:hAnsi="Arial" w:eastAsia="Arial" w:cs="Arial"/>
        <w:sz w:val="15"/>
        <w:szCs w:val="15"/>
      </w:rPr>
    </w:pPr>
    <w:r>
      <w:rPr>
        <w:rFonts w:ascii="Arial" w:hAnsi="Arial" w:eastAsia="Arial" w:cs="Arial"/>
        <w:sz w:val="15"/>
        <w:szCs w:val="15"/>
        <w:position w:val="1"/>
      </w:rPr>
      <w:t>8</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800"/>
      <w:spacing w:line="169" w:lineRule="auto"/>
      <w:rPr>
        <w:sz w:val="11"/>
        <w:szCs w:val="11"/>
      </w:rPr>
    </w:pPr>
    <w:r>
      <w:rPr>
        <w:sz w:val="11"/>
        <w:szCs w:val="11"/>
      </w:rPr>
      <w:t>9</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0"/>
      <w:spacing w:line="174" w:lineRule="auto"/>
      <w:rPr>
        <w:sz w:val="15"/>
        <w:szCs w:val="15"/>
      </w:rPr>
    </w:pPr>
    <w:r>
      <w:rPr>
        <w:sz w:val="15"/>
        <w:szCs w:val="15"/>
        <w:spacing w:val="-5"/>
      </w:rPr>
      <w:t>10</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10"/>
      <w:spacing w:line="174" w:lineRule="auto"/>
      <w:rPr>
        <w:sz w:val="15"/>
        <w:szCs w:val="15"/>
      </w:rPr>
    </w:pPr>
    <w:r>
      <w:rPr>
        <w:sz w:val="15"/>
        <w:szCs w:val="15"/>
        <w:spacing w:val="-5"/>
      </w:rPr>
      <w:t>11</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174" w:lineRule="auto"/>
      <w:rPr>
        <w:sz w:val="15"/>
        <w:szCs w:val="15"/>
      </w:rPr>
    </w:pPr>
    <w:r>
      <w:rPr>
        <w:sz w:val="15"/>
        <w:szCs w:val="15"/>
        <w:spacing w:val="-5"/>
      </w:rPr>
      <w:t>12</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40"/>
      <w:spacing w:line="230" w:lineRule="auto"/>
      <w:rPr>
        <w:rFonts w:ascii="SimSun" w:hAnsi="SimSun" w:eastAsia="SimSun" w:cs="SimSun"/>
        <w:sz w:val="20"/>
        <w:szCs w:val="20"/>
      </w:rPr>
    </w:pPr>
    <w:r>
      <w:rPr>
        <w:rFonts w:ascii="SimSun" w:hAnsi="SimSun" w:eastAsia="SimSun" w:cs="SimSun"/>
        <w:sz w:val="20"/>
        <w:szCs w:val="20"/>
        <w:spacing w:val="-6"/>
      </w:rPr>
      <w:t>13</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35"/>
      <w:spacing w:line="172" w:lineRule="auto"/>
      <w:rPr>
        <w:sz w:val="13"/>
        <w:szCs w:val="13"/>
      </w:rPr>
    </w:pPr>
    <w:r>
      <w:rPr>
        <w:sz w:val="13"/>
        <w:szCs w:val="13"/>
        <w:spacing w:val="-4"/>
      </w:rPr>
      <w:t>14</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49"/>
      <w:spacing w:line="194" w:lineRule="exact"/>
      <w:rPr>
        <w:rFonts w:ascii="Arial" w:hAnsi="Arial" w:eastAsia="Arial" w:cs="Arial"/>
        <w:sz w:val="15"/>
        <w:szCs w:val="15"/>
      </w:rPr>
    </w:pPr>
    <w:r>
      <w:rPr>
        <w:rFonts w:ascii="Arial" w:hAnsi="Arial" w:eastAsia="Arial" w:cs="Arial"/>
        <w:sz w:val="15"/>
        <w:szCs w:val="15"/>
        <w:spacing w:val="-5"/>
        <w:position w:val="1"/>
      </w:rPr>
      <w:t>15</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174" w:lineRule="auto"/>
      <w:rPr>
        <w:sz w:val="15"/>
        <w:szCs w:val="15"/>
      </w:rPr>
    </w:pPr>
    <w:r>
      <w:rPr>
        <w:sz w:val="15"/>
        <w:szCs w:val="15"/>
        <w:spacing w:val="-5"/>
      </w:rPr>
      <w:t>16</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89"/>
      <w:spacing w:line="176" w:lineRule="auto"/>
      <w:rPr>
        <w:sz w:val="18"/>
        <w:szCs w:val="18"/>
      </w:rPr>
    </w:pPr>
    <w:r>
      <w:rPr>
        <w:sz w:val="18"/>
        <w:szCs w:val="18"/>
        <w:spacing w:val="-6"/>
      </w:rPr>
      <w:t>17</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9"/>
      <w:spacing w:line="174" w:lineRule="auto"/>
      <w:rPr>
        <w:sz w:val="15"/>
        <w:szCs w:val="15"/>
      </w:rPr>
    </w:pPr>
    <w:r>
      <w:rPr>
        <w:sz w:val="15"/>
        <w:szCs w:val="15"/>
        <w:spacing w:val="-5"/>
      </w:rPr>
      <w:t>18</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29"/>
      <w:spacing w:line="230" w:lineRule="auto"/>
      <w:rPr>
        <w:rFonts w:ascii="SimSun" w:hAnsi="SimSun" w:eastAsia="SimSun" w:cs="SimSun"/>
        <w:sz w:val="20"/>
        <w:szCs w:val="20"/>
      </w:rPr>
    </w:pPr>
    <w:r>
      <w:rPr>
        <w:rFonts w:ascii="SimSun" w:hAnsi="SimSun" w:eastAsia="SimSun" w:cs="SimSun"/>
        <w:sz w:val="20"/>
        <w:szCs w:val="20"/>
        <w:spacing w:val="-6"/>
      </w:rPr>
      <w:t>19</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9"/>
      <w:spacing w:line="230" w:lineRule="auto"/>
      <w:rPr>
        <w:rFonts w:ascii="SimSun" w:hAnsi="SimSun" w:eastAsia="SimSun" w:cs="SimSun"/>
        <w:sz w:val="20"/>
        <w:szCs w:val="20"/>
      </w:rPr>
    </w:pPr>
    <w:r>
      <w:rPr>
        <w:rFonts w:ascii="SimSun" w:hAnsi="SimSun" w:eastAsia="SimSun" w:cs="SimSun"/>
        <w:sz w:val="20"/>
        <w:szCs w:val="20"/>
        <w:spacing w:val="-3"/>
      </w:rPr>
      <w:t>20</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15"/>
      <w:spacing w:line="174" w:lineRule="auto"/>
      <w:rPr>
        <w:sz w:val="15"/>
        <w:szCs w:val="15"/>
      </w:rPr>
    </w:pPr>
    <w:r>
      <w:rPr>
        <w:sz w:val="15"/>
        <w:szCs w:val="15"/>
        <w:spacing w:val="-1"/>
      </w:rPr>
      <w:t>21</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0"/>
      <w:spacing w:line="174" w:lineRule="auto"/>
      <w:rPr>
        <w:sz w:val="15"/>
        <w:szCs w:val="15"/>
      </w:rPr>
    </w:pPr>
    <w:r>
      <w:rPr>
        <w:sz w:val="15"/>
        <w:szCs w:val="15"/>
        <w:spacing w:val="-1"/>
      </w:rPr>
      <w:t>22</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20"/>
      <w:spacing w:line="175" w:lineRule="auto"/>
      <w:rPr>
        <w:sz w:val="16"/>
        <w:szCs w:val="16"/>
      </w:rPr>
    </w:pPr>
    <w:r>
      <w:rPr>
        <w:sz w:val="16"/>
        <w:szCs w:val="16"/>
        <w:spacing w:val="1"/>
      </w:rPr>
      <w:t>23</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0"/>
      <w:spacing w:line="173" w:lineRule="auto"/>
      <w:rPr>
        <w:sz w:val="14"/>
        <w:szCs w:val="14"/>
      </w:rPr>
    </w:pPr>
    <w:r>
      <w:rPr>
        <w:sz w:val="14"/>
        <w:szCs w:val="14"/>
        <w:spacing w:val="-1"/>
      </w:rPr>
      <w:t>24</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50"/>
      <w:spacing w:line="194" w:lineRule="exact"/>
      <w:rPr>
        <w:rFonts w:ascii="Arial" w:hAnsi="Arial" w:eastAsia="Arial" w:cs="Arial"/>
        <w:sz w:val="15"/>
        <w:szCs w:val="15"/>
      </w:rPr>
    </w:pPr>
    <w:r>
      <w:rPr>
        <w:rFonts w:ascii="Arial" w:hAnsi="Arial" w:eastAsia="Arial" w:cs="Arial"/>
        <w:sz w:val="15"/>
        <w:szCs w:val="15"/>
        <w:spacing w:val="-2"/>
        <w:position w:val="1"/>
      </w:rPr>
      <w:t>25</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9"/>
      <w:spacing w:line="173" w:lineRule="auto"/>
      <w:rPr>
        <w:sz w:val="14"/>
        <w:szCs w:val="14"/>
      </w:rPr>
    </w:pPr>
    <w:r>
      <w:rPr>
        <w:sz w:val="14"/>
        <w:szCs w:val="14"/>
        <w:spacing w:val="-1"/>
      </w:rPr>
      <w:t>26</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29"/>
      <w:spacing w:line="174" w:lineRule="auto"/>
      <w:rPr>
        <w:sz w:val="15"/>
        <w:szCs w:val="15"/>
      </w:rPr>
    </w:pPr>
    <w:r>
      <w:rPr>
        <w:sz w:val="15"/>
        <w:szCs w:val="15"/>
        <w:spacing w:val="-2"/>
      </w:rPr>
      <w:t>2</w:t>
    </w:r>
    <w:r>
      <w:rPr>
        <w:sz w:val="15"/>
        <w:szCs w:val="15"/>
        <w:spacing w:val="-10"/>
      </w:rPr>
      <w:t xml:space="preserve"> </w:t>
    </w:r>
    <w:r>
      <w:rPr>
        <w:sz w:val="15"/>
        <w:szCs w:val="15"/>
        <w:spacing w:val="-2"/>
      </w:rPr>
      <w:t>7</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0"/>
      <w:spacing w:line="173" w:lineRule="auto"/>
      <w:rPr>
        <w:sz w:val="14"/>
        <w:szCs w:val="14"/>
      </w:rPr>
    </w:pPr>
    <w:r>
      <w:rPr>
        <w:sz w:val="14"/>
        <w:szCs w:val="14"/>
      </w:rPr>
      <w:t>28</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10"/>
      <w:spacing w:line="173" w:lineRule="auto"/>
      <w:rPr>
        <w:sz w:val="14"/>
        <w:szCs w:val="14"/>
      </w:rPr>
    </w:pPr>
    <w:r>
      <w:rPr>
        <w:sz w:val="14"/>
        <w:szCs w:val="14"/>
        <w:spacing w:val="-1"/>
      </w:rPr>
      <w:t>29</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76" w:lineRule="auto"/>
      <w:rPr>
        <w:sz w:val="18"/>
        <w:szCs w:val="18"/>
      </w:rPr>
    </w:pPr>
    <w:r>
      <w:rPr>
        <w:sz w:val="18"/>
        <w:szCs w:val="18"/>
        <w:spacing w:val="-2"/>
      </w:rPr>
      <w:t>30</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20"/>
      <w:spacing w:line="172" w:lineRule="auto"/>
      <w:rPr>
        <w:sz w:val="13"/>
        <w:szCs w:val="13"/>
      </w:rPr>
    </w:pPr>
    <w:r>
      <w:rPr>
        <w:sz w:val="13"/>
        <w:szCs w:val="13"/>
        <w:spacing w:val="-2"/>
      </w:rPr>
      <w:t>31</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0"/>
      <w:spacing w:line="172" w:lineRule="auto"/>
      <w:rPr>
        <w:sz w:val="13"/>
        <w:szCs w:val="13"/>
      </w:rPr>
    </w:pPr>
    <w:r>
      <w:rPr>
        <w:sz w:val="13"/>
        <w:szCs w:val="13"/>
        <w:spacing w:val="-2"/>
      </w:rPr>
      <w:t>32</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09"/>
      <w:spacing w:line="176" w:lineRule="auto"/>
      <w:rPr>
        <w:sz w:val="18"/>
        <w:szCs w:val="18"/>
      </w:rPr>
    </w:pPr>
    <w:r>
      <w:rPr>
        <w:sz w:val="18"/>
        <w:szCs w:val="18"/>
        <w:spacing w:val="-2"/>
      </w:rPr>
      <w:t>33</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0"/>
      <w:spacing w:line="176" w:lineRule="auto"/>
      <w:rPr>
        <w:sz w:val="18"/>
        <w:szCs w:val="18"/>
      </w:rPr>
    </w:pPr>
    <w:r>
      <w:rPr>
        <w:sz w:val="18"/>
        <w:szCs w:val="18"/>
        <w:spacing w:val="-2"/>
      </w:rPr>
      <w:t>34</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19"/>
      <w:spacing w:line="194" w:lineRule="exact"/>
      <w:rPr>
        <w:rFonts w:ascii="Arial" w:hAnsi="Arial" w:eastAsia="Arial" w:cs="Arial"/>
        <w:sz w:val="15"/>
        <w:szCs w:val="15"/>
      </w:rPr>
    </w:pPr>
    <w:r>
      <w:rPr>
        <w:rFonts w:ascii="Arial" w:hAnsi="Arial" w:eastAsia="Arial" w:cs="Arial"/>
        <w:sz w:val="15"/>
        <w:szCs w:val="15"/>
        <w:spacing w:val="-2"/>
        <w:position w:val="1"/>
      </w:rPr>
      <w:t>35</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9"/>
      <w:spacing w:line="176" w:lineRule="auto"/>
      <w:rPr>
        <w:sz w:val="18"/>
        <w:szCs w:val="18"/>
      </w:rPr>
    </w:pPr>
    <w:r>
      <w:rPr>
        <w:sz w:val="18"/>
        <w:szCs w:val="18"/>
        <w:spacing w:val="-2"/>
      </w:rPr>
      <w:t>36</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79"/>
      <w:spacing w:line="174" w:lineRule="auto"/>
      <w:rPr>
        <w:sz w:val="15"/>
        <w:szCs w:val="15"/>
      </w:rPr>
    </w:pPr>
    <w:r>
      <w:rPr>
        <w:sz w:val="15"/>
        <w:szCs w:val="15"/>
        <w:spacing w:val="-2"/>
      </w:rPr>
      <w:t>37</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9"/>
      <w:spacing w:line="174" w:lineRule="auto"/>
      <w:rPr>
        <w:sz w:val="15"/>
        <w:szCs w:val="15"/>
      </w:rPr>
    </w:pPr>
    <w:r>
      <w:rPr>
        <w:sz w:val="15"/>
        <w:szCs w:val="15"/>
        <w:spacing w:val="-2"/>
      </w:rPr>
      <w:t>38</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09"/>
      <w:spacing w:line="174" w:lineRule="auto"/>
      <w:rPr>
        <w:sz w:val="15"/>
        <w:szCs w:val="15"/>
      </w:rPr>
    </w:pPr>
    <w:r>
      <w:rPr>
        <w:sz w:val="15"/>
        <w:szCs w:val="15"/>
        <w:spacing w:val="-2"/>
      </w:rPr>
      <w:t>39</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0"/>
      <w:spacing w:line="172" w:lineRule="auto"/>
      <w:rPr>
        <w:sz w:val="13"/>
        <w:szCs w:val="13"/>
      </w:rPr>
    </w:pPr>
    <w:r>
      <w:rPr>
        <w:sz w:val="13"/>
        <w:szCs w:val="13"/>
        <w:spacing w:val="-1"/>
      </w:rPr>
      <w:t>40</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99"/>
      <w:spacing w:line="172" w:lineRule="auto"/>
      <w:rPr>
        <w:sz w:val="13"/>
        <w:szCs w:val="13"/>
      </w:rPr>
    </w:pPr>
    <w:r>
      <w:rPr>
        <w:sz w:val="13"/>
        <w:szCs w:val="13"/>
        <w:spacing w:val="-1"/>
      </w:rPr>
      <w:t>41</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0"/>
      <w:spacing w:line="173" w:lineRule="auto"/>
      <w:rPr>
        <w:sz w:val="14"/>
        <w:szCs w:val="14"/>
      </w:rPr>
    </w:pPr>
    <w:r>
      <w:rPr>
        <w:sz w:val="14"/>
        <w:szCs w:val="14"/>
        <w:spacing w:val="3"/>
      </w:rPr>
      <w:t>42</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39"/>
      <w:spacing w:line="174" w:lineRule="auto"/>
      <w:rPr>
        <w:sz w:val="15"/>
        <w:szCs w:val="15"/>
      </w:rPr>
    </w:pPr>
    <w:r>
      <w:rPr>
        <w:sz w:val="15"/>
        <w:szCs w:val="15"/>
        <w:spacing w:val="-1"/>
      </w:rPr>
      <w:t>43</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0"/>
      <w:spacing w:line="172" w:lineRule="auto"/>
      <w:rPr>
        <w:sz w:val="13"/>
        <w:szCs w:val="13"/>
      </w:rPr>
    </w:pPr>
    <w:r>
      <w:rPr>
        <w:sz w:val="13"/>
        <w:szCs w:val="13"/>
        <w:spacing w:val="-1"/>
      </w:rPr>
      <w:t>44</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90"/>
      <w:spacing w:line="230" w:lineRule="auto"/>
      <w:rPr>
        <w:rFonts w:ascii="SimSun" w:hAnsi="SimSun" w:eastAsia="SimSun" w:cs="SimSun"/>
        <w:sz w:val="20"/>
        <w:szCs w:val="20"/>
      </w:rPr>
    </w:pPr>
    <w:r>
      <w:rPr>
        <w:rFonts w:ascii="SimSun" w:hAnsi="SimSun" w:eastAsia="SimSun" w:cs="SimSun"/>
        <w:sz w:val="20"/>
        <w:szCs w:val="20"/>
        <w:spacing w:val="-2"/>
      </w:rPr>
      <w:t>45</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0"/>
      <w:spacing w:line="172" w:lineRule="auto"/>
      <w:rPr>
        <w:sz w:val="13"/>
        <w:szCs w:val="13"/>
      </w:rPr>
    </w:pPr>
    <w:r>
      <w:rPr>
        <w:sz w:val="13"/>
        <w:szCs w:val="13"/>
        <w:spacing w:val="-1"/>
      </w:rPr>
      <w:t>46</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29"/>
      <w:spacing w:line="175" w:lineRule="auto"/>
      <w:rPr>
        <w:sz w:val="16"/>
        <w:szCs w:val="16"/>
      </w:rPr>
    </w:pPr>
    <w:r>
      <w:rPr>
        <w:sz w:val="16"/>
        <w:szCs w:val="16"/>
        <w:spacing w:val="-1"/>
      </w:rPr>
      <w:t>47</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0"/>
      <w:spacing w:line="172" w:lineRule="auto"/>
      <w:rPr>
        <w:sz w:val="13"/>
        <w:szCs w:val="13"/>
      </w:rPr>
    </w:pPr>
    <w:r>
      <w:rPr>
        <w:sz w:val="13"/>
        <w:szCs w:val="13"/>
        <w:spacing w:val="-1"/>
      </w:rPr>
      <w:t>48</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19"/>
      <w:spacing w:line="172" w:lineRule="auto"/>
      <w:rPr>
        <w:sz w:val="13"/>
        <w:szCs w:val="13"/>
      </w:rPr>
    </w:pPr>
    <w:r>
      <w:rPr>
        <w:sz w:val="13"/>
        <w:szCs w:val="13"/>
        <w:spacing w:val="-1"/>
      </w:rPr>
      <w:t>49</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0"/>
      <w:spacing w:line="176" w:lineRule="auto"/>
      <w:rPr>
        <w:sz w:val="18"/>
        <w:szCs w:val="18"/>
      </w:rPr>
    </w:pPr>
    <w:r>
      <w:rPr>
        <w:sz w:val="18"/>
        <w:szCs w:val="18"/>
        <w:spacing w:val="-3"/>
      </w:rPr>
      <w:t>50</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14"/>
      <w:spacing w:line="174" w:lineRule="auto"/>
      <w:rPr>
        <w:sz w:val="15"/>
        <w:szCs w:val="15"/>
      </w:rPr>
    </w:pPr>
    <w:r>
      <w:rPr>
        <w:sz w:val="15"/>
        <w:szCs w:val="15"/>
        <w:spacing w:val="-2"/>
      </w:rPr>
      <w:t>51</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4"/>
      <w:spacing w:line="174" w:lineRule="auto"/>
      <w:rPr>
        <w:sz w:val="15"/>
        <w:szCs w:val="15"/>
      </w:rPr>
    </w:pPr>
    <w:r>
      <w:rPr>
        <w:sz w:val="15"/>
        <w:szCs w:val="15"/>
        <w:spacing w:val="-2"/>
      </w:rPr>
      <w:t>52</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39"/>
      <w:spacing w:line="194" w:lineRule="exact"/>
      <w:rPr>
        <w:rFonts w:ascii="Arial" w:hAnsi="Arial" w:eastAsia="Arial" w:cs="Arial"/>
        <w:sz w:val="15"/>
        <w:szCs w:val="15"/>
      </w:rPr>
    </w:pPr>
    <w:r>
      <w:rPr>
        <w:rFonts w:ascii="Arial" w:hAnsi="Arial" w:eastAsia="Arial" w:cs="Arial"/>
        <w:sz w:val="15"/>
        <w:szCs w:val="15"/>
        <w:spacing w:val="-2"/>
        <w:position w:val="1"/>
      </w:rPr>
      <w:t>53</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0"/>
      <w:spacing w:line="173" w:lineRule="auto"/>
      <w:rPr>
        <w:sz w:val="14"/>
        <w:szCs w:val="14"/>
      </w:rPr>
    </w:pPr>
    <w:r>
      <w:rPr>
        <w:sz w:val="14"/>
        <w:szCs w:val="14"/>
        <w:spacing w:val="-2"/>
      </w:rPr>
      <w:t>54</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99"/>
      <w:spacing w:line="171" w:lineRule="auto"/>
      <w:rPr>
        <w:sz w:val="15"/>
        <w:szCs w:val="15"/>
      </w:rPr>
    </w:pPr>
    <w:r>
      <w:rPr>
        <w:sz w:val="15"/>
        <w:szCs w:val="15"/>
        <w:spacing w:val="-2"/>
      </w:rPr>
      <w:t>55</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74" w:lineRule="auto"/>
      <w:rPr>
        <w:sz w:val="15"/>
        <w:szCs w:val="15"/>
      </w:rPr>
    </w:pPr>
    <w:r>
      <w:rPr>
        <w:sz w:val="15"/>
        <w:szCs w:val="15"/>
        <w:spacing w:val="-2"/>
      </w:rPr>
      <w:t>56</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20"/>
      <w:spacing w:line="194" w:lineRule="exact"/>
      <w:rPr>
        <w:rFonts w:ascii="Arial" w:hAnsi="Arial" w:eastAsia="Arial" w:cs="Arial"/>
        <w:sz w:val="15"/>
        <w:szCs w:val="15"/>
      </w:rPr>
    </w:pPr>
    <w:r>
      <w:rPr>
        <w:rFonts w:ascii="Arial" w:hAnsi="Arial" w:eastAsia="Arial" w:cs="Arial"/>
        <w:sz w:val="15"/>
        <w:szCs w:val="15"/>
        <w:spacing w:val="-2"/>
        <w:position w:val="1"/>
      </w:rPr>
      <w:t>57</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9"/>
      <w:spacing w:line="176" w:lineRule="auto"/>
      <w:rPr>
        <w:sz w:val="18"/>
        <w:szCs w:val="18"/>
      </w:rPr>
    </w:pPr>
    <w:r>
      <w:rPr>
        <w:sz w:val="18"/>
        <w:szCs w:val="18"/>
        <w:spacing w:val="-3"/>
      </w:rPr>
      <w:t>58</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line="176" w:lineRule="auto"/>
      <w:rPr>
        <w:sz w:val="18"/>
        <w:szCs w:val="18"/>
      </w:rPr>
    </w:pPr>
    <w:r>
      <w:rPr>
        <w:sz w:val="18"/>
        <w:szCs w:val="18"/>
        <w:spacing w:val="-2"/>
      </w:rPr>
      <w:t>60</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369"/>
      <w:spacing w:line="174" w:lineRule="auto"/>
      <w:rPr>
        <w:sz w:val="15"/>
        <w:szCs w:val="15"/>
      </w:rPr>
    </w:pPr>
    <w:r>
      <w:rPr>
        <w:sz w:val="15"/>
        <w:szCs w:val="15"/>
        <w:spacing w:val="-2"/>
      </w:rPr>
      <w:t>61</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0"/>
      <w:spacing w:line="174" w:lineRule="auto"/>
      <w:rPr>
        <w:sz w:val="15"/>
        <w:szCs w:val="15"/>
      </w:rPr>
    </w:pPr>
    <w:r>
      <w:rPr>
        <w:sz w:val="15"/>
        <w:szCs w:val="15"/>
        <w:spacing w:val="-2"/>
      </w:rPr>
      <w:t>62</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0"/>
      <w:spacing w:line="173" w:lineRule="auto"/>
      <w:rPr>
        <w:sz w:val="14"/>
        <w:szCs w:val="14"/>
      </w:rPr>
    </w:pPr>
    <w:r>
      <w:rPr>
        <w:sz w:val="14"/>
        <w:szCs w:val="14"/>
        <w:spacing w:val="-2"/>
      </w:rPr>
      <w:t>64</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95"/>
      <w:spacing w:line="174" w:lineRule="auto"/>
      <w:rPr>
        <w:sz w:val="15"/>
        <w:szCs w:val="15"/>
      </w:rPr>
    </w:pPr>
    <w:r>
      <w:rPr>
        <w:sz w:val="15"/>
        <w:szCs w:val="15"/>
        <w:spacing w:val="-2"/>
      </w:rPr>
      <w:t>65</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9"/>
      <w:spacing w:line="174" w:lineRule="auto"/>
      <w:rPr>
        <w:sz w:val="15"/>
        <w:szCs w:val="15"/>
      </w:rPr>
    </w:pPr>
    <w:r>
      <w:rPr>
        <w:sz w:val="15"/>
        <w:szCs w:val="15"/>
        <w:spacing w:val="-2"/>
      </w:rPr>
      <w:t>66</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64"/>
      <w:spacing w:line="174" w:lineRule="auto"/>
      <w:rPr>
        <w:sz w:val="15"/>
        <w:szCs w:val="15"/>
      </w:rPr>
    </w:pPr>
    <w:r>
      <w:rPr>
        <w:sz w:val="15"/>
        <w:szCs w:val="15"/>
        <w:spacing w:val="-2"/>
      </w:rPr>
      <w:t>67</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89"/>
      <w:spacing w:line="174" w:lineRule="auto"/>
      <w:rPr>
        <w:sz w:val="15"/>
        <w:szCs w:val="15"/>
      </w:rPr>
    </w:pPr>
    <w:r>
      <w:rPr>
        <w:sz w:val="15"/>
        <w:szCs w:val="15"/>
        <w:spacing w:val="-2"/>
      </w:rPr>
      <w:t>68</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54"/>
      <w:spacing w:line="174" w:lineRule="auto"/>
      <w:rPr>
        <w:sz w:val="15"/>
        <w:szCs w:val="15"/>
      </w:rPr>
    </w:pPr>
    <w:r>
      <w:rPr>
        <w:sz w:val="15"/>
        <w:szCs w:val="15"/>
        <w:spacing w:val="-2"/>
      </w:rPr>
      <w:t>69</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75" w:lineRule="auto"/>
      <w:rPr>
        <w:sz w:val="16"/>
        <w:szCs w:val="16"/>
      </w:rPr>
    </w:pPr>
    <w:r>
      <w:rPr>
        <w:sz w:val="16"/>
        <w:szCs w:val="16"/>
        <w:spacing w:val="-2"/>
      </w:rPr>
      <w:t>70</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75"/>
      <w:spacing w:line="176" w:lineRule="auto"/>
      <w:rPr>
        <w:sz w:val="18"/>
        <w:szCs w:val="18"/>
      </w:rPr>
    </w:pPr>
    <w:r>
      <w:rPr>
        <w:sz w:val="18"/>
        <w:szCs w:val="18"/>
        <w:spacing w:val="-2"/>
      </w:rPr>
      <w:t>71</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5"/>
      <w:spacing w:line="175" w:lineRule="auto"/>
      <w:rPr>
        <w:sz w:val="16"/>
        <w:szCs w:val="16"/>
      </w:rPr>
    </w:pPr>
    <w:r>
      <w:rPr>
        <w:sz w:val="16"/>
        <w:szCs w:val="16"/>
        <w:spacing w:val="3"/>
      </w:rPr>
      <w:t>72</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24"/>
      <w:spacing w:line="176" w:lineRule="auto"/>
      <w:rPr>
        <w:sz w:val="18"/>
        <w:szCs w:val="18"/>
      </w:rPr>
    </w:pPr>
    <w:r>
      <w:rPr>
        <w:sz w:val="18"/>
        <w:szCs w:val="18"/>
        <w:spacing w:val="-2"/>
      </w:rPr>
      <w:t>73</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0"/>
      <w:spacing w:line="173" w:lineRule="auto"/>
      <w:rPr>
        <w:sz w:val="14"/>
        <w:szCs w:val="14"/>
      </w:rPr>
    </w:pPr>
    <w:r>
      <w:rPr>
        <w:sz w:val="14"/>
        <w:szCs w:val="14"/>
        <w:spacing w:val="-2"/>
      </w:rPr>
      <w:t>74</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95"/>
      <w:spacing w:line="173" w:lineRule="auto"/>
      <w:rPr>
        <w:sz w:val="18"/>
        <w:szCs w:val="18"/>
      </w:rPr>
    </w:pPr>
    <w:r>
      <w:rPr>
        <w:sz w:val="18"/>
        <w:szCs w:val="18"/>
        <w:spacing w:val="-2"/>
      </w:rPr>
      <w:t>75</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4"/>
      <w:spacing w:line="176" w:lineRule="auto"/>
      <w:rPr>
        <w:sz w:val="18"/>
        <w:szCs w:val="18"/>
      </w:rPr>
    </w:pPr>
    <w:r>
      <w:rPr>
        <w:sz w:val="18"/>
        <w:szCs w:val="18"/>
        <w:spacing w:val="-2"/>
      </w:rPr>
      <w:t>76</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65"/>
      <w:spacing w:line="173" w:lineRule="auto"/>
      <w:rPr>
        <w:sz w:val="18"/>
        <w:szCs w:val="18"/>
      </w:rPr>
    </w:pPr>
    <w:r>
      <w:rPr>
        <w:sz w:val="18"/>
        <w:szCs w:val="18"/>
        <w:spacing w:val="-2"/>
      </w:rPr>
      <w:t>77</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4"/>
      <w:spacing w:line="173" w:lineRule="auto"/>
      <w:rPr>
        <w:sz w:val="14"/>
        <w:szCs w:val="14"/>
      </w:rPr>
    </w:pPr>
    <w:r>
      <w:rPr>
        <w:sz w:val="14"/>
        <w:szCs w:val="14"/>
        <w:spacing w:val="-2"/>
      </w:rPr>
      <w:t>78</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34"/>
      <w:spacing w:line="173" w:lineRule="auto"/>
      <w:rPr>
        <w:sz w:val="14"/>
        <w:szCs w:val="14"/>
      </w:rPr>
    </w:pPr>
    <w:r>
      <w:rPr>
        <w:sz w:val="14"/>
        <w:szCs w:val="14"/>
        <w:spacing w:val="-2"/>
      </w:rPr>
      <w:t>79</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4"/>
      <w:spacing w:line="174" w:lineRule="auto"/>
      <w:rPr>
        <w:sz w:val="15"/>
        <w:szCs w:val="15"/>
      </w:rPr>
    </w:pPr>
    <w:r>
      <w:rPr>
        <w:sz w:val="15"/>
        <w:szCs w:val="15"/>
        <w:spacing w:val="-3"/>
      </w:rPr>
      <w:t>80</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15"/>
      <w:spacing w:line="174" w:lineRule="auto"/>
      <w:rPr>
        <w:sz w:val="15"/>
        <w:szCs w:val="15"/>
      </w:rPr>
    </w:pPr>
    <w:r>
      <w:rPr>
        <w:sz w:val="15"/>
        <w:szCs w:val="15"/>
        <w:spacing w:val="-3"/>
      </w:rPr>
      <w:t>81</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5"/>
      <w:spacing w:line="174" w:lineRule="auto"/>
      <w:rPr>
        <w:sz w:val="15"/>
        <w:szCs w:val="15"/>
      </w:rPr>
    </w:pPr>
    <w:r>
      <w:rPr>
        <w:sz w:val="15"/>
        <w:szCs w:val="15"/>
        <w:spacing w:val="-3"/>
      </w:rPr>
      <w:t>82</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34"/>
      <w:spacing w:line="174" w:lineRule="auto"/>
      <w:rPr>
        <w:sz w:val="15"/>
        <w:szCs w:val="15"/>
      </w:rPr>
    </w:pPr>
    <w:r>
      <w:rPr>
        <w:sz w:val="15"/>
        <w:szCs w:val="15"/>
        <w:spacing w:val="-3"/>
      </w:rPr>
      <w:t>83</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0"/>
      <w:spacing w:line="174" w:lineRule="auto"/>
      <w:rPr>
        <w:sz w:val="15"/>
        <w:szCs w:val="15"/>
      </w:rPr>
    </w:pPr>
    <w:r>
      <w:rPr>
        <w:sz w:val="15"/>
        <w:szCs w:val="15"/>
        <w:spacing w:val="-3"/>
      </w:rPr>
      <w:t>84</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55"/>
      <w:spacing w:line="174" w:lineRule="auto"/>
      <w:rPr>
        <w:sz w:val="15"/>
        <w:szCs w:val="15"/>
      </w:rPr>
    </w:pPr>
    <w:r>
      <w:rPr>
        <w:sz w:val="15"/>
        <w:szCs w:val="15"/>
        <w:spacing w:val="-3"/>
      </w:rPr>
      <w:t>85</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4"/>
      <w:spacing w:line="174" w:lineRule="auto"/>
      <w:rPr>
        <w:sz w:val="15"/>
        <w:szCs w:val="15"/>
      </w:rPr>
    </w:pPr>
    <w:r>
      <w:rPr>
        <w:sz w:val="15"/>
        <w:szCs w:val="15"/>
        <w:spacing w:val="-3"/>
      </w:rPr>
      <w:t>86</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49"/>
      <w:spacing w:line="174" w:lineRule="auto"/>
      <w:rPr>
        <w:sz w:val="15"/>
        <w:szCs w:val="15"/>
      </w:rPr>
    </w:pPr>
    <w:r>
      <w:rPr>
        <w:sz w:val="15"/>
        <w:szCs w:val="15"/>
        <w:spacing w:val="-3"/>
      </w:rPr>
      <w:t>87</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76" w:lineRule="auto"/>
      <w:rPr>
        <w:sz w:val="18"/>
        <w:szCs w:val="18"/>
      </w:rPr>
    </w:pPr>
    <w:r>
      <w:rPr>
        <w:sz w:val="18"/>
        <w:szCs w:val="18"/>
        <w:spacing w:val="-3"/>
      </w:rPr>
      <w:t>88</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89"/>
      <w:spacing w:line="176" w:lineRule="auto"/>
      <w:rPr>
        <w:sz w:val="18"/>
        <w:szCs w:val="18"/>
      </w:rPr>
    </w:pPr>
    <w:r>
      <w:rPr>
        <w:sz w:val="18"/>
        <w:szCs w:val="18"/>
        <w:spacing w:val="-3"/>
      </w:rPr>
      <w:t>89</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9"/>
      <w:spacing w:line="174" w:lineRule="auto"/>
      <w:rPr>
        <w:sz w:val="15"/>
        <w:szCs w:val="15"/>
      </w:rPr>
    </w:pPr>
    <w:r>
      <w:rPr>
        <w:sz w:val="15"/>
        <w:szCs w:val="15"/>
        <w:spacing w:val="-2"/>
      </w:rPr>
      <w:t>90</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349"/>
      <w:spacing w:line="174" w:lineRule="auto"/>
      <w:rPr>
        <w:sz w:val="15"/>
        <w:szCs w:val="15"/>
      </w:rPr>
    </w:pPr>
    <w:r>
      <w:rPr>
        <w:sz w:val="15"/>
        <w:szCs w:val="15"/>
        <w:spacing w:val="-2"/>
      </w:rPr>
      <w:t>91</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9"/>
      <w:spacing w:line="174" w:lineRule="auto"/>
      <w:rPr>
        <w:sz w:val="15"/>
        <w:szCs w:val="15"/>
      </w:rPr>
    </w:pPr>
    <w:r>
      <w:rPr>
        <w:sz w:val="15"/>
        <w:szCs w:val="15"/>
        <w:spacing w:val="7"/>
      </w:rPr>
      <w:t>92</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219"/>
      <w:spacing w:line="174" w:lineRule="auto"/>
      <w:rPr>
        <w:sz w:val="15"/>
        <w:szCs w:val="15"/>
      </w:rPr>
    </w:pPr>
    <w:r>
      <w:rPr>
        <w:sz w:val="15"/>
        <w:szCs w:val="15"/>
        <w:spacing w:val="-2"/>
      </w:rPr>
      <w:t>93</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39"/>
      <w:spacing w:line="172" w:lineRule="auto"/>
      <w:rPr>
        <w:sz w:val="13"/>
        <w:szCs w:val="13"/>
      </w:rPr>
    </w:pPr>
    <w:r>
      <w:rPr>
        <w:sz w:val="13"/>
        <w:szCs w:val="13"/>
        <w:spacing w:val="-2"/>
      </w:rPr>
      <w:t>94</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19"/>
      <w:spacing w:line="167" w:lineRule="exact"/>
      <w:rPr>
        <w:rFonts w:ascii="Arial" w:hAnsi="Arial" w:eastAsia="Arial" w:cs="Arial"/>
        <w:sz w:val="13"/>
        <w:szCs w:val="13"/>
      </w:rPr>
    </w:pPr>
    <w:r>
      <w:rPr>
        <w:rFonts w:ascii="Arial" w:hAnsi="Arial" w:eastAsia="Arial" w:cs="Arial"/>
        <w:sz w:val="13"/>
        <w:szCs w:val="13"/>
        <w:spacing w:val="-2"/>
      </w:rPr>
      <w:t>95</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9"/>
      <w:spacing w:line="174" w:lineRule="auto"/>
      <w:rPr>
        <w:sz w:val="15"/>
        <w:szCs w:val="15"/>
      </w:rPr>
    </w:pPr>
    <w:r>
      <w:rPr>
        <w:sz w:val="15"/>
        <w:szCs w:val="15"/>
        <w:spacing w:val="-2"/>
      </w:rPr>
      <w:t>96</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20"/>
      <w:spacing w:line="174" w:lineRule="auto"/>
      <w:rPr>
        <w:sz w:val="15"/>
        <w:szCs w:val="15"/>
      </w:rPr>
    </w:pPr>
    <w:r>
      <w:rPr>
        <w:sz w:val="15"/>
        <w:szCs w:val="15"/>
        <w:spacing w:val="-2"/>
      </w:rPr>
      <w:t>97</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0"/>
      <w:spacing w:line="174" w:lineRule="auto"/>
      <w:rPr>
        <w:sz w:val="15"/>
        <w:szCs w:val="15"/>
      </w:rPr>
    </w:pPr>
    <w:r>
      <w:rPr>
        <w:sz w:val="15"/>
        <w:szCs w:val="15"/>
        <w:spacing w:val="-2"/>
      </w:rPr>
      <w:t>98</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319"/>
      <w:spacing w:line="174" w:lineRule="auto"/>
      <w:rPr>
        <w:sz w:val="15"/>
        <w:szCs w:val="15"/>
      </w:rPr>
    </w:pPr>
    <w:r>
      <w:rPr>
        <w:sz w:val="15"/>
        <w:szCs w:val="15"/>
        <w:spacing w:val="-2"/>
      </w:rPr>
      <w:t>99</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9"/>
      <w:spacing w:line="176" w:lineRule="auto"/>
      <w:rPr>
        <w:sz w:val="18"/>
        <w:szCs w:val="18"/>
      </w:rPr>
    </w:pPr>
    <w:r>
      <w:rPr>
        <w:sz w:val="18"/>
        <w:szCs w:val="18"/>
        <w:spacing w:val="-5"/>
      </w:rPr>
      <w:t>100</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30"/>
      <w:spacing w:line="176" w:lineRule="auto"/>
      <w:rPr>
        <w:sz w:val="18"/>
        <w:szCs w:val="18"/>
      </w:rPr>
    </w:pPr>
    <w:r>
      <w:rPr>
        <w:sz w:val="18"/>
        <w:szCs w:val="18"/>
        <w:spacing w:val="-5"/>
      </w:rPr>
      <w:t>101</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9"/>
      <w:spacing w:line="174" w:lineRule="auto"/>
      <w:rPr>
        <w:sz w:val="15"/>
        <w:szCs w:val="15"/>
      </w:rPr>
    </w:pPr>
    <w:r>
      <w:rPr>
        <w:sz w:val="15"/>
        <w:szCs w:val="15"/>
        <w:spacing w:val="-4"/>
      </w:rPr>
      <w:t>102</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49"/>
      <w:spacing w:line="174" w:lineRule="auto"/>
      <w:rPr>
        <w:sz w:val="15"/>
        <w:szCs w:val="15"/>
      </w:rPr>
    </w:pPr>
    <w:r>
      <w:rPr>
        <w:sz w:val="15"/>
        <w:szCs w:val="15"/>
        <w:spacing w:val="-4"/>
      </w:rPr>
      <w:t>103</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0"/>
      <w:spacing w:line="174" w:lineRule="auto"/>
      <w:rPr>
        <w:sz w:val="15"/>
        <w:szCs w:val="15"/>
      </w:rPr>
    </w:pPr>
    <w:r>
      <w:rPr>
        <w:sz w:val="15"/>
        <w:szCs w:val="15"/>
        <w:spacing w:val="-4"/>
      </w:rPr>
      <w:t>104</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464"/>
      <w:spacing w:line="174" w:lineRule="auto"/>
      <w:rPr>
        <w:sz w:val="15"/>
        <w:szCs w:val="15"/>
      </w:rPr>
    </w:pPr>
    <w:r>
      <w:rPr>
        <w:sz w:val="15"/>
        <w:szCs w:val="15"/>
        <w:spacing w:val="-4"/>
      </w:rPr>
      <w:t>105</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4"/>
      <w:spacing w:line="176" w:lineRule="auto"/>
      <w:rPr>
        <w:sz w:val="18"/>
        <w:szCs w:val="18"/>
      </w:rPr>
    </w:pPr>
    <w:r>
      <w:rPr>
        <w:sz w:val="18"/>
        <w:szCs w:val="18"/>
        <w:spacing w:val="-5"/>
      </w:rPr>
      <w:t>106</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29"/>
      <w:spacing w:line="176" w:lineRule="auto"/>
      <w:rPr>
        <w:sz w:val="18"/>
        <w:szCs w:val="18"/>
      </w:rPr>
    </w:pPr>
    <w:r>
      <w:rPr>
        <w:sz w:val="18"/>
        <w:szCs w:val="18"/>
        <w:spacing w:val="-5"/>
      </w:rPr>
      <w:t>107</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176" w:lineRule="auto"/>
      <w:rPr>
        <w:sz w:val="18"/>
        <w:szCs w:val="18"/>
      </w:rPr>
    </w:pPr>
    <w:r>
      <w:rPr>
        <w:sz w:val="18"/>
        <w:szCs w:val="18"/>
        <w:spacing w:val="-5"/>
      </w:rPr>
      <w:t>108</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40"/>
      <w:spacing w:line="176" w:lineRule="auto"/>
      <w:rPr>
        <w:sz w:val="18"/>
        <w:szCs w:val="18"/>
      </w:rPr>
    </w:pPr>
    <w:r>
      <w:rPr>
        <w:sz w:val="18"/>
        <w:szCs w:val="18"/>
        <w:spacing w:val="-5"/>
      </w:rPr>
      <w:t>109</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59"/>
      <w:spacing w:line="176" w:lineRule="auto"/>
      <w:rPr>
        <w:sz w:val="18"/>
        <w:szCs w:val="18"/>
      </w:rPr>
    </w:pPr>
    <w:r>
      <w:rPr>
        <w:sz w:val="18"/>
        <w:szCs w:val="18"/>
        <w:spacing w:val="-5"/>
      </w:rPr>
      <w:t>111</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35"/>
      <w:spacing w:line="174" w:lineRule="auto"/>
      <w:rPr>
        <w:sz w:val="15"/>
        <w:szCs w:val="15"/>
      </w:rPr>
    </w:pPr>
    <w:r>
      <w:rPr>
        <w:sz w:val="15"/>
        <w:szCs w:val="15"/>
        <w:spacing w:val="-4"/>
      </w:rPr>
      <w:t>112</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14"/>
      <w:spacing w:line="176" w:lineRule="auto"/>
      <w:rPr>
        <w:sz w:val="18"/>
        <w:szCs w:val="18"/>
      </w:rPr>
    </w:pPr>
    <w:r>
      <w:rPr>
        <w:sz w:val="18"/>
        <w:szCs w:val="18"/>
        <w:spacing w:val="-5"/>
      </w:rPr>
      <w:t>113</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4"/>
      <w:spacing w:line="176" w:lineRule="auto"/>
      <w:rPr>
        <w:sz w:val="18"/>
        <w:szCs w:val="18"/>
      </w:rPr>
    </w:pPr>
    <w:r>
      <w:rPr>
        <w:sz w:val="18"/>
        <w:szCs w:val="18"/>
        <w:spacing w:val="-5"/>
      </w:rPr>
      <w:t>114</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55"/>
      <w:spacing w:line="176" w:lineRule="auto"/>
      <w:rPr>
        <w:sz w:val="18"/>
        <w:szCs w:val="18"/>
      </w:rPr>
    </w:pPr>
    <w:r>
      <w:rPr>
        <w:sz w:val="18"/>
        <w:szCs w:val="18"/>
        <w:spacing w:val="-5"/>
      </w:rPr>
      <w:t>115</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
      <w:spacing w:line="174" w:lineRule="auto"/>
      <w:rPr>
        <w:sz w:val="15"/>
        <w:szCs w:val="15"/>
      </w:rPr>
    </w:pPr>
    <w:r>
      <w:rPr>
        <w:sz w:val="15"/>
        <w:szCs w:val="15"/>
        <w:spacing w:val="-4"/>
      </w:rPr>
      <w:t>116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2"/>
      </w:rPr>
      <w:t>GB/T</w:t>
    </w:r>
    <w:r>
      <w:rPr>
        <w:sz w:val="20"/>
        <w:szCs w:val="20"/>
        <w:spacing w:val="5"/>
      </w:rPr>
      <w:t xml:space="preserve">     </w:t>
    </w:r>
    <w:r>
      <w:rPr>
        <w:sz w:val="20"/>
        <w:szCs w:val="20"/>
        <w:spacing w:val="-2"/>
      </w:rPr>
      <w:t>3836.4—2021</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2"/>
      </w:rPr>
      <w:t>GB/T</w:t>
    </w:r>
    <w:r>
      <w:rPr>
        <w:sz w:val="20"/>
        <w:szCs w:val="20"/>
        <w:spacing w:val="5"/>
      </w:rPr>
      <w:t xml:space="preserve">     </w:t>
    </w:r>
    <w:r>
      <w:rPr>
        <w:sz w:val="20"/>
        <w:szCs w:val="20"/>
        <w:spacing w:val="-2"/>
      </w:rPr>
      <w:t>3836.4—2021</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2"/>
      </w:rPr>
      <w:t>GB/T</w:t>
    </w:r>
    <w:r>
      <w:rPr>
        <w:sz w:val="20"/>
        <w:szCs w:val="20"/>
        <w:spacing w:val="5"/>
      </w:rPr>
      <w:t xml:space="preserve">     </w:t>
    </w:r>
    <w:r>
      <w:rPr>
        <w:sz w:val="20"/>
        <w:szCs w:val="20"/>
        <w:spacing w:val="-2"/>
      </w:rPr>
      <w:t>3836.4—2021</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rPr>
        <w:sz w:val="20"/>
        <w:szCs w:val="20"/>
      </w:rPr>
    </w:pPr>
    <w:r>
      <w:rPr>
        <w:sz w:val="20"/>
        <w:szCs w:val="20"/>
        <w:spacing w:val="-2"/>
      </w:rPr>
      <w:t>GB/T</w:t>
    </w:r>
    <w:r>
      <w:rPr>
        <w:sz w:val="20"/>
        <w:szCs w:val="20"/>
        <w:spacing w:val="12"/>
      </w:rPr>
      <w:t xml:space="preserve">    </w:t>
    </w:r>
    <w:r>
      <w:rPr>
        <w:sz w:val="20"/>
        <w:szCs w:val="20"/>
        <w:spacing w:val="-2"/>
      </w:rPr>
      <w:t>3836.4—2021</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00"/>
      <w:spacing w:before="81" w:line="192" w:lineRule="auto"/>
      <w:rPr>
        <w:sz w:val="20"/>
        <w:szCs w:val="20"/>
      </w:rPr>
    </w:pPr>
    <w:r>
      <w:rPr>
        <w:sz w:val="20"/>
        <w:szCs w:val="20"/>
        <w:spacing w:val="-2"/>
      </w:rPr>
      <w:t>GB/T</w:t>
    </w:r>
    <w:r>
      <w:rPr>
        <w:sz w:val="20"/>
        <w:szCs w:val="20"/>
        <w:spacing w:val="5"/>
      </w:rPr>
      <w:t xml:space="preserve">     </w:t>
    </w:r>
    <w:r>
      <w:rPr>
        <w:sz w:val="20"/>
        <w:szCs w:val="20"/>
        <w:spacing w:val="-2"/>
      </w:rPr>
      <w:t>3836.4—2021</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
      <w:spacing w:before="81" w:line="192" w:lineRule="auto"/>
      <w:rPr>
        <w:sz w:val="20"/>
        <w:szCs w:val="20"/>
      </w:rPr>
    </w:pPr>
    <w:r>
      <w:rPr>
        <w:sz w:val="20"/>
        <w:szCs w:val="20"/>
        <w:spacing w:val="-2"/>
      </w:rPr>
      <w:t>GB/T</w:t>
    </w:r>
    <w:r>
      <w:rPr>
        <w:sz w:val="20"/>
        <w:szCs w:val="20"/>
        <w:spacing w:val="12"/>
      </w:rPr>
      <w:t xml:space="preserve">    </w:t>
    </w:r>
    <w:r>
      <w:rPr>
        <w:sz w:val="20"/>
        <w:szCs w:val="20"/>
        <w:spacing w:val="-2"/>
      </w:rPr>
      <w:t>3836.4—2021</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1"/>
      </w:rPr>
      <w:t>GB/T     3836.4—2021</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rPr>
        <w:sz w:val="20"/>
        <w:szCs w:val="20"/>
      </w:rPr>
    </w:pPr>
    <w:r>
      <w:rPr>
        <w:sz w:val="20"/>
        <w:szCs w:val="20"/>
        <w:spacing w:val="-2"/>
      </w:rPr>
      <w:t>GB/T</w:t>
    </w:r>
    <w:r>
      <w:rPr>
        <w:sz w:val="20"/>
        <w:szCs w:val="20"/>
        <w:spacing w:val="9"/>
      </w:rPr>
      <w:t xml:space="preserve">    </w:t>
    </w:r>
    <w:r>
      <w:rPr>
        <w:sz w:val="20"/>
        <w:szCs w:val="20"/>
        <w:spacing w:val="-2"/>
      </w:rPr>
      <w:t>3836.4—2021</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2"/>
      </w:rPr>
      <w:t>GB/T</w:t>
    </w:r>
    <w:r>
      <w:rPr>
        <w:sz w:val="20"/>
        <w:szCs w:val="20"/>
        <w:spacing w:val="5"/>
      </w:rPr>
      <w:t xml:space="preserve">     </w:t>
    </w:r>
    <w:r>
      <w:rPr>
        <w:sz w:val="20"/>
        <w:szCs w:val="20"/>
        <w:spacing w:val="-2"/>
      </w:rPr>
      <w:t>3836.4—2021</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rPr>
        <w:sz w:val="20"/>
        <w:szCs w:val="20"/>
      </w:rPr>
    </w:pPr>
    <w:r>
      <w:rPr>
        <w:sz w:val="20"/>
        <w:szCs w:val="20"/>
        <w:spacing w:val="-2"/>
      </w:rPr>
      <w:t>GB/T</w:t>
    </w:r>
    <w:r>
      <w:rPr>
        <w:sz w:val="20"/>
        <w:szCs w:val="20"/>
        <w:spacing w:val="14"/>
        <w:w w:val="101"/>
      </w:rPr>
      <w:t xml:space="preserve">    </w:t>
    </w:r>
    <w:r>
      <w:rPr>
        <w:sz w:val="20"/>
        <w:szCs w:val="20"/>
        <w:spacing w:val="-2"/>
      </w:rPr>
      <w:t>3836.4—2021</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4"/>
      <w:spacing w:before="81" w:line="192" w:lineRule="auto"/>
      <w:jc w:val="right"/>
      <w:rPr>
        <w:sz w:val="20"/>
        <w:szCs w:val="20"/>
      </w:rPr>
    </w:pPr>
    <w:r>
      <w:rPr>
        <w:sz w:val="20"/>
        <w:szCs w:val="20"/>
        <w:spacing w:val="-2"/>
      </w:rPr>
      <w:t>GB/T</w:t>
    </w:r>
    <w:r>
      <w:rPr>
        <w:sz w:val="20"/>
        <w:szCs w:val="20"/>
        <w:spacing w:val="14"/>
        <w:w w:val="101"/>
      </w:rPr>
      <w:t xml:space="preserve">    </w:t>
    </w:r>
    <w:r>
      <w:rPr>
        <w:sz w:val="20"/>
        <w:szCs w:val="20"/>
        <w:spacing w:val="-2"/>
      </w:rPr>
      <w:t>3836.4—2021</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81" w:line="192" w:lineRule="auto"/>
      <w:rPr>
        <w:sz w:val="20"/>
        <w:szCs w:val="20"/>
      </w:rPr>
    </w:pPr>
    <w:r>
      <w:rPr>
        <w:sz w:val="20"/>
        <w:szCs w:val="20"/>
        <w:spacing w:val="-2"/>
      </w:rPr>
      <w:t>GB/T</w:t>
    </w:r>
    <w:r>
      <w:rPr>
        <w:sz w:val="20"/>
        <w:szCs w:val="20"/>
        <w:spacing w:val="14"/>
        <w:w w:val="101"/>
      </w:rPr>
      <w:t xml:space="preserve">    </w:t>
    </w:r>
    <w:r>
      <w:rPr>
        <w:sz w:val="20"/>
        <w:szCs w:val="20"/>
        <w:spacing w:val="-2"/>
      </w:rPr>
      <w:t>3836.4—2021</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rPr>
        <w:sz w:val="20"/>
        <w:szCs w:val="20"/>
      </w:rPr>
    </w:pPr>
    <w:r>
      <w:rPr>
        <w:sz w:val="20"/>
        <w:szCs w:val="20"/>
        <w:spacing w:val="-2"/>
      </w:rPr>
      <w:t>GB/T</w:t>
    </w:r>
    <w:r>
      <w:rPr>
        <w:sz w:val="20"/>
        <w:szCs w:val="20"/>
        <w:spacing w:val="9"/>
      </w:rPr>
      <w:t xml:space="preserve">    </w:t>
    </w:r>
    <w:r>
      <w:rPr>
        <w:sz w:val="20"/>
        <w:szCs w:val="20"/>
        <w:spacing w:val="-2"/>
      </w:rPr>
      <w:t>3836.4—2021</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rPr>
        <w:sz w:val="20"/>
        <w:szCs w:val="20"/>
      </w:rPr>
    </w:pPr>
    <w:r>
      <w:rPr>
        <w:sz w:val="20"/>
        <w:szCs w:val="20"/>
        <w:spacing w:val="-2"/>
      </w:rPr>
      <w:t>GB/T</w:t>
    </w:r>
    <w:r>
      <w:rPr>
        <w:sz w:val="20"/>
        <w:szCs w:val="20"/>
        <w:spacing w:val="12"/>
      </w:rPr>
      <w:t xml:space="preserve">    </w:t>
    </w:r>
    <w:r>
      <w:rPr>
        <w:sz w:val="20"/>
        <w:szCs w:val="20"/>
        <w:spacing w:val="-2"/>
      </w:rPr>
      <w:t>3836.4—2021</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2"/>
      </w:rPr>
      <w:t>GB/T</w:t>
    </w:r>
    <w:r>
      <w:rPr>
        <w:sz w:val="20"/>
        <w:szCs w:val="20"/>
        <w:spacing w:val="11"/>
      </w:rPr>
      <w:t xml:space="preserve">    </w:t>
    </w:r>
    <w:r>
      <w:rPr>
        <w:sz w:val="20"/>
        <w:szCs w:val="20"/>
        <w:spacing w:val="-2"/>
      </w:rPr>
      <w:t>3836.4—2021</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rPr>
        <w:sz w:val="20"/>
        <w:szCs w:val="20"/>
      </w:rPr>
    </w:pPr>
    <w:r>
      <w:rPr>
        <w:sz w:val="20"/>
        <w:szCs w:val="20"/>
        <w:spacing w:val="-2"/>
      </w:rPr>
      <w:t>GB/T</w:t>
    </w:r>
    <w:r>
      <w:rPr>
        <w:sz w:val="20"/>
        <w:szCs w:val="20"/>
        <w:spacing w:val="12"/>
      </w:rPr>
      <w:t xml:space="preserve">    </w:t>
    </w:r>
    <w:r>
      <w:rPr>
        <w:sz w:val="20"/>
        <w:szCs w:val="20"/>
        <w:spacing w:val="-2"/>
      </w:rPr>
      <w:t>3836.4—2021</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1"/>
      </w:rPr>
      <w:t>GB/T     3836.4—2021</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rPr>
        <w:sz w:val="20"/>
        <w:szCs w:val="20"/>
      </w:rPr>
    </w:pPr>
    <w:r>
      <w:rPr>
        <w:sz w:val="20"/>
        <w:szCs w:val="20"/>
        <w:spacing w:val="-2"/>
      </w:rPr>
      <w:t>GB/T</w:t>
    </w:r>
    <w:r>
      <w:rPr>
        <w:sz w:val="20"/>
        <w:szCs w:val="20"/>
        <w:spacing w:val="9"/>
      </w:rPr>
      <w:t xml:space="preserve">    </w:t>
    </w:r>
    <w:r>
      <w:rPr>
        <w:sz w:val="20"/>
        <w:szCs w:val="20"/>
        <w:spacing w:val="-2"/>
      </w:rPr>
      <w:t>3836.4—2021</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1"/>
      </w:rPr>
      <w:t>GB/T     3836.4—2021</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rPr>
        <w:sz w:val="20"/>
        <w:szCs w:val="20"/>
      </w:rPr>
    </w:pPr>
    <w:r>
      <w:rPr>
        <w:sz w:val="20"/>
        <w:szCs w:val="20"/>
        <w:spacing w:val="-2"/>
      </w:rPr>
      <w:t>GB/T</w:t>
    </w:r>
    <w:r>
      <w:rPr>
        <w:sz w:val="20"/>
        <w:szCs w:val="20"/>
        <w:spacing w:val="14"/>
        <w:w w:val="101"/>
      </w:rPr>
      <w:t xml:space="preserve">    </w:t>
    </w:r>
    <w:r>
      <w:rPr>
        <w:sz w:val="20"/>
        <w:szCs w:val="20"/>
        <w:spacing w:val="-2"/>
      </w:rPr>
      <w:t>3836.4—2021</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2"/>
      </w:rPr>
      <w:t>GB/T</w:t>
    </w:r>
    <w:r>
      <w:rPr>
        <w:sz w:val="20"/>
        <w:szCs w:val="20"/>
        <w:spacing w:val="14"/>
      </w:rPr>
      <w:t xml:space="preserve">    </w:t>
    </w:r>
    <w:r>
      <w:rPr>
        <w:sz w:val="20"/>
        <w:szCs w:val="20"/>
        <w:spacing w:val="-2"/>
      </w:rPr>
      <w:t>3836.4—2021</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rPr>
        <w:sz w:val="20"/>
        <w:szCs w:val="20"/>
      </w:rPr>
    </w:pPr>
    <w:r>
      <w:rPr>
        <w:sz w:val="20"/>
        <w:szCs w:val="20"/>
        <w:spacing w:val="-2"/>
      </w:rPr>
      <w:t>GB/T</w:t>
    </w:r>
    <w:r>
      <w:rPr>
        <w:sz w:val="20"/>
        <w:szCs w:val="20"/>
        <w:spacing w:val="12"/>
      </w:rPr>
      <w:t xml:space="preserve">    </w:t>
    </w:r>
    <w:r>
      <w:rPr>
        <w:sz w:val="20"/>
        <w:szCs w:val="20"/>
        <w:spacing w:val="-2"/>
      </w:rPr>
      <w:t>3836.4—2021</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99"/>
      <w:spacing w:before="81" w:line="192" w:lineRule="auto"/>
      <w:rPr>
        <w:sz w:val="20"/>
        <w:szCs w:val="20"/>
      </w:rPr>
    </w:pPr>
    <w:r>
      <w:rPr>
        <w:sz w:val="20"/>
        <w:szCs w:val="20"/>
        <w:spacing w:val="-1"/>
      </w:rPr>
      <w:t>GB/T     3836.4—2021</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99"/>
      <w:spacing w:before="81" w:line="192" w:lineRule="auto"/>
      <w:rPr>
        <w:sz w:val="20"/>
        <w:szCs w:val="20"/>
      </w:rPr>
    </w:pPr>
    <w:r>
      <w:rPr>
        <w:sz w:val="20"/>
        <w:szCs w:val="20"/>
        <w:spacing w:val="-1"/>
      </w:rPr>
      <w:t>GB/T     3836.4—2021</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1"/>
      </w:rPr>
      <w:t>GB/T     3836.4—2021</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rPr>
        <w:sz w:val="20"/>
        <w:szCs w:val="20"/>
      </w:rPr>
    </w:pPr>
    <w:r>
      <w:rPr>
        <w:sz w:val="20"/>
        <w:szCs w:val="20"/>
        <w:spacing w:val="-2"/>
      </w:rPr>
      <w:t>GB/T</w:t>
    </w:r>
    <w:r>
      <w:rPr>
        <w:sz w:val="20"/>
        <w:szCs w:val="20"/>
        <w:spacing w:val="12"/>
      </w:rPr>
      <w:t xml:space="preserve">    </w:t>
    </w:r>
    <w:r>
      <w:rPr>
        <w:sz w:val="20"/>
        <w:szCs w:val="20"/>
        <w:spacing w:val="-2"/>
      </w:rPr>
      <w:t>3836.4—2021</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rPr>
        <w:sz w:val="20"/>
        <w:szCs w:val="20"/>
      </w:rPr>
    </w:pPr>
    <w:r>
      <w:rPr>
        <w:sz w:val="20"/>
        <w:szCs w:val="20"/>
        <w:spacing w:val="-2"/>
      </w:rPr>
      <w:t>GB/T</w:t>
    </w:r>
    <w:r>
      <w:rPr>
        <w:sz w:val="20"/>
        <w:szCs w:val="20"/>
        <w:spacing w:val="12"/>
      </w:rPr>
      <w:t xml:space="preserve">    </w:t>
    </w:r>
    <w:r>
      <w:rPr>
        <w:sz w:val="20"/>
        <w:szCs w:val="20"/>
        <w:spacing w:val="-2"/>
      </w:rPr>
      <w:t>3836.4—2021</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rPr>
        <w:sz w:val="20"/>
        <w:szCs w:val="20"/>
      </w:rPr>
    </w:pPr>
    <w:r>
      <w:rPr>
        <w:sz w:val="20"/>
        <w:szCs w:val="20"/>
        <w:spacing w:val="-2"/>
      </w:rPr>
      <w:t>GB/T</w:t>
    </w:r>
    <w:r>
      <w:rPr>
        <w:sz w:val="20"/>
        <w:szCs w:val="20"/>
        <w:spacing w:val="12"/>
      </w:rPr>
      <w:t xml:space="preserve">    </w:t>
    </w:r>
    <w:r>
      <w:rPr>
        <w:sz w:val="20"/>
        <w:szCs w:val="20"/>
        <w:spacing w:val="-2"/>
      </w:rPr>
      <w:t>3836.4—2021</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84" w:lineRule="auto"/>
      <w:jc w:val="right"/>
      <w:rPr>
        <w:sz w:val="20"/>
        <w:szCs w:val="20"/>
      </w:rPr>
    </w:pPr>
    <w:r>
      <w:rPr>
        <w:rFonts w:ascii="SimSun" w:hAnsi="SimSun" w:eastAsia="SimSun" w:cs="SimSun"/>
        <w:sz w:val="20"/>
        <w:szCs w:val="20"/>
        <w:spacing w:val="-2"/>
      </w:rPr>
      <w:t>、</w:t>
    </w:r>
    <w:r>
      <w:rPr>
        <w:sz w:val="20"/>
        <w:szCs w:val="20"/>
        <w:spacing w:val="-2"/>
      </w:rPr>
      <w:t>GB/T  3836.4—2021</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rPr>
        <w:sz w:val="20"/>
        <w:szCs w:val="20"/>
      </w:rPr>
    </w:pPr>
    <w:r>
      <w:rPr>
        <w:sz w:val="20"/>
        <w:szCs w:val="20"/>
        <w:spacing w:val="-2"/>
      </w:rPr>
      <w:t>GB/T</w:t>
    </w:r>
    <w:r>
      <w:rPr>
        <w:sz w:val="20"/>
        <w:szCs w:val="20"/>
        <w:spacing w:val="9"/>
      </w:rPr>
      <w:t xml:space="preserve">    </w:t>
    </w:r>
    <w:r>
      <w:rPr>
        <w:sz w:val="20"/>
        <w:szCs w:val="20"/>
        <w:spacing w:val="-2"/>
      </w:rPr>
      <w:t>3836.4—2021</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rPr>
        <w:sz w:val="20"/>
        <w:szCs w:val="20"/>
      </w:rPr>
    </w:pPr>
    <w:r>
      <w:rPr>
        <w:sz w:val="20"/>
        <w:szCs w:val="20"/>
        <w:spacing w:val="-2"/>
      </w:rPr>
      <w:t>GB/T</w:t>
    </w:r>
    <w:r>
      <w:rPr>
        <w:sz w:val="20"/>
        <w:szCs w:val="20"/>
        <w:spacing w:val="12"/>
      </w:rPr>
      <w:t xml:space="preserve">    </w:t>
    </w:r>
    <w:r>
      <w:rPr>
        <w:sz w:val="20"/>
        <w:szCs w:val="20"/>
        <w:spacing w:val="-2"/>
      </w:rPr>
      <w:t>3836.4—2021</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0"/>
      <w:spacing w:before="81" w:line="192" w:lineRule="auto"/>
      <w:rPr>
        <w:sz w:val="20"/>
        <w:szCs w:val="20"/>
      </w:rPr>
    </w:pPr>
    <w:r>
      <w:rPr>
        <w:sz w:val="20"/>
        <w:szCs w:val="20"/>
        <w:spacing w:val="-2"/>
      </w:rPr>
      <w:t>GB/T</w:t>
    </w:r>
    <w:r>
      <w:rPr>
        <w:sz w:val="20"/>
        <w:szCs w:val="20"/>
        <w:spacing w:val="9"/>
      </w:rPr>
      <w:t xml:space="preserve">    </w:t>
    </w:r>
    <w:r>
      <w:rPr>
        <w:sz w:val="20"/>
        <w:szCs w:val="20"/>
        <w:spacing w:val="-2"/>
      </w:rPr>
      <w:t>3836.4—2021</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rPr>
        <w:sz w:val="20"/>
        <w:szCs w:val="20"/>
      </w:rPr>
    </w:pPr>
    <w:r>
      <w:rPr>
        <w:sz w:val="20"/>
        <w:szCs w:val="20"/>
        <w:spacing w:val="-2"/>
      </w:rPr>
      <w:t>GB/T</w:t>
    </w:r>
    <w:r>
      <w:rPr>
        <w:sz w:val="20"/>
        <w:szCs w:val="20"/>
        <w:spacing w:val="14"/>
        <w:w w:val="101"/>
      </w:rPr>
      <w:t xml:space="preserve">    </w:t>
    </w:r>
    <w:r>
      <w:rPr>
        <w:sz w:val="20"/>
        <w:szCs w:val="20"/>
        <w:spacing w:val="-2"/>
      </w:rPr>
      <w:t>3836.4—2021</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1"/>
      </w:rPr>
      <w:t>GB/T     3836.4—2021</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4"/>
      <w:spacing w:before="81" w:line="192" w:lineRule="auto"/>
      <w:rPr>
        <w:sz w:val="20"/>
        <w:szCs w:val="20"/>
      </w:rPr>
    </w:pPr>
    <w:r>
      <w:rPr>
        <w:sz w:val="20"/>
        <w:szCs w:val="20"/>
        <w:spacing w:val="-2"/>
      </w:rPr>
      <w:t>GB/T</w:t>
    </w:r>
    <w:r>
      <w:rPr>
        <w:sz w:val="20"/>
        <w:szCs w:val="20"/>
        <w:spacing w:val="12"/>
      </w:rPr>
      <w:t xml:space="preserve">    </w:t>
    </w:r>
    <w:r>
      <w:rPr>
        <w:sz w:val="20"/>
        <w:szCs w:val="20"/>
        <w:spacing w:val="-2"/>
      </w:rPr>
      <w:t>3836.4—2021</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0"/>
      <w:spacing w:before="81" w:line="192" w:lineRule="auto"/>
      <w:jc w:val="right"/>
      <w:rPr>
        <w:sz w:val="20"/>
        <w:szCs w:val="20"/>
      </w:rPr>
    </w:pPr>
    <w:r>
      <w:rPr>
        <w:sz w:val="20"/>
        <w:szCs w:val="20"/>
        <w:spacing w:val="-2"/>
      </w:rPr>
      <w:t>GB/T</w:t>
    </w:r>
    <w:r>
      <w:rPr>
        <w:sz w:val="20"/>
        <w:szCs w:val="20"/>
        <w:spacing w:val="14"/>
        <w:w w:val="101"/>
      </w:rPr>
      <w:t xml:space="preserve">    </w:t>
    </w:r>
    <w:r>
      <w:rPr>
        <w:sz w:val="20"/>
        <w:szCs w:val="20"/>
        <w:spacing w:val="-2"/>
      </w:rPr>
      <w:t>3836.4—2021</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rPr>
        <w:sz w:val="20"/>
        <w:szCs w:val="20"/>
      </w:rPr>
    </w:pPr>
    <w:r>
      <w:rPr>
        <w:sz w:val="20"/>
        <w:szCs w:val="20"/>
        <w:spacing w:val="-2"/>
      </w:rPr>
      <w:t>GB/T</w:t>
    </w:r>
    <w:r>
      <w:rPr>
        <w:sz w:val="20"/>
        <w:szCs w:val="20"/>
        <w:spacing w:val="9"/>
      </w:rPr>
      <w:t xml:space="preserve">    </w:t>
    </w:r>
    <w:r>
      <w:rPr>
        <w:sz w:val="20"/>
        <w:szCs w:val="20"/>
        <w:spacing w:val="-2"/>
      </w:rPr>
      <w:t>3836.4—2021</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1"/>
      </w:rPr>
      <w:t>GB/T     3836.4—2021</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rPr>
        <w:sz w:val="20"/>
        <w:szCs w:val="20"/>
      </w:rPr>
    </w:pPr>
    <w:r>
      <w:rPr>
        <w:sz w:val="20"/>
        <w:szCs w:val="20"/>
        <w:spacing w:val="-2"/>
      </w:rPr>
      <w:t>GB/T</w:t>
    </w:r>
    <w:r>
      <w:rPr>
        <w:sz w:val="20"/>
        <w:szCs w:val="20"/>
        <w:spacing w:val="9"/>
      </w:rPr>
      <w:t xml:space="preserve">    </w:t>
    </w:r>
    <w:r>
      <w:rPr>
        <w:sz w:val="20"/>
        <w:szCs w:val="20"/>
        <w:spacing w:val="-2"/>
      </w:rPr>
      <w:t>3836.4—2021</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1"/>
      </w:rPr>
      <w:t>GB/T     3836.4—2021</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2"/>
      </w:rPr>
      <w:t>GB/T</w:t>
    </w:r>
    <w:r>
      <w:rPr>
        <w:sz w:val="20"/>
        <w:szCs w:val="20"/>
        <w:spacing w:val="14"/>
      </w:rPr>
      <w:t xml:space="preserve">    </w:t>
    </w:r>
    <w:r>
      <w:rPr>
        <w:sz w:val="20"/>
        <w:szCs w:val="20"/>
        <w:spacing w:val="-2"/>
      </w:rPr>
      <w:t>3836.4—2021</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rPr>
        <w:sz w:val="20"/>
        <w:szCs w:val="20"/>
      </w:rPr>
    </w:pPr>
    <w:r>
      <w:rPr>
        <w:sz w:val="20"/>
        <w:szCs w:val="20"/>
        <w:spacing w:val="-2"/>
      </w:rPr>
      <w:t>GB/T</w:t>
    </w:r>
    <w:r>
      <w:rPr>
        <w:sz w:val="20"/>
        <w:szCs w:val="20"/>
        <w:spacing w:val="9"/>
      </w:rPr>
      <w:t xml:space="preserve">    </w:t>
    </w:r>
    <w:r>
      <w:rPr>
        <w:sz w:val="20"/>
        <w:szCs w:val="20"/>
        <w:spacing w:val="-2"/>
      </w:rPr>
      <w:t>3836.4—2021</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1"/>
      </w:rPr>
      <w:t>GB/T     3836.4—2021</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rPr>
        <w:sz w:val="20"/>
        <w:szCs w:val="20"/>
      </w:rPr>
    </w:pPr>
    <w:r>
      <w:rPr>
        <w:sz w:val="20"/>
        <w:szCs w:val="20"/>
        <w:spacing w:val="-2"/>
      </w:rPr>
      <w:t>GB/T</w:t>
    </w:r>
    <w:r>
      <w:rPr>
        <w:sz w:val="20"/>
        <w:szCs w:val="20"/>
        <w:spacing w:val="14"/>
        <w:w w:val="101"/>
      </w:rPr>
      <w:t xml:space="preserve">    </w:t>
    </w:r>
    <w:r>
      <w:rPr>
        <w:sz w:val="20"/>
        <w:szCs w:val="20"/>
        <w:spacing w:val="-2"/>
      </w:rPr>
      <w:t>3836.4—2021</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1"/>
      </w:rPr>
      <w:t>GB/T     3836.4—2021</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before="81" w:line="192" w:lineRule="auto"/>
      <w:rPr>
        <w:sz w:val="20"/>
        <w:szCs w:val="20"/>
      </w:rPr>
    </w:pPr>
    <w:r>
      <w:rPr>
        <w:sz w:val="20"/>
        <w:szCs w:val="20"/>
        <w:spacing w:val="-2"/>
      </w:rPr>
      <w:t>GB/T</w:t>
    </w:r>
    <w:r>
      <w:rPr>
        <w:sz w:val="20"/>
        <w:szCs w:val="20"/>
        <w:spacing w:val="12"/>
      </w:rPr>
      <w:t xml:space="preserve">    </w:t>
    </w:r>
    <w:r>
      <w:rPr>
        <w:sz w:val="20"/>
        <w:szCs w:val="20"/>
        <w:spacing w:val="-2"/>
      </w:rPr>
      <w:t>3836.4—2021</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1"/>
      </w:rPr>
      <w:t>GB/T     3836.4—2021</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rPr>
        <w:sz w:val="20"/>
        <w:szCs w:val="20"/>
      </w:rPr>
    </w:pPr>
    <w:r>
      <w:rPr>
        <w:sz w:val="20"/>
        <w:szCs w:val="20"/>
        <w:spacing w:val="-2"/>
      </w:rPr>
      <w:t>GB/T</w:t>
    </w:r>
    <w:r>
      <w:rPr>
        <w:sz w:val="20"/>
        <w:szCs w:val="20"/>
        <w:spacing w:val="12"/>
      </w:rPr>
      <w:t xml:space="preserve">    </w:t>
    </w:r>
    <w:r>
      <w:rPr>
        <w:sz w:val="20"/>
        <w:szCs w:val="20"/>
        <w:spacing w:val="-2"/>
      </w:rPr>
      <w:t>3836.4—2021</w: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1"/>
      </w:rPr>
      <w:t>GB/T     3836.4—2021</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
      <w:spacing w:before="81" w:line="192" w:lineRule="auto"/>
      <w:rPr>
        <w:sz w:val="20"/>
        <w:szCs w:val="20"/>
      </w:rPr>
    </w:pPr>
    <w:r>
      <w:rPr>
        <w:sz w:val="20"/>
        <w:szCs w:val="20"/>
        <w:spacing w:val="-2"/>
      </w:rPr>
      <w:t>GB/T</w:t>
    </w:r>
    <w:r>
      <w:rPr>
        <w:sz w:val="20"/>
        <w:szCs w:val="20"/>
        <w:spacing w:val="9"/>
      </w:rPr>
      <w:t xml:space="preserve">    </w:t>
    </w:r>
    <w:r>
      <w:rPr>
        <w:sz w:val="20"/>
        <w:szCs w:val="20"/>
        <w:spacing w:val="-2"/>
      </w:rPr>
      <w:t>3836.4—2021</w:t>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2"/>
      </w:rPr>
      <w:t>GB/T</w:t>
    </w:r>
    <w:r>
      <w:rPr>
        <w:sz w:val="20"/>
        <w:szCs w:val="20"/>
        <w:spacing w:val="14"/>
      </w:rPr>
      <w:t xml:space="preserve">    </w:t>
    </w:r>
    <w:r>
      <w:rPr>
        <w:sz w:val="20"/>
        <w:szCs w:val="20"/>
        <w:spacing w:val="-2"/>
      </w:rPr>
      <w:t>3836.4—2021</w:t>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before="81" w:line="192" w:lineRule="auto"/>
      <w:rPr>
        <w:sz w:val="20"/>
        <w:szCs w:val="20"/>
      </w:rPr>
    </w:pPr>
    <w:r>
      <w:rPr>
        <w:sz w:val="20"/>
        <w:szCs w:val="20"/>
        <w:spacing w:val="-2"/>
      </w:rPr>
      <w:t>GB/T</w:t>
    </w:r>
    <w:r>
      <w:rPr>
        <w:sz w:val="20"/>
        <w:szCs w:val="20"/>
        <w:spacing w:val="9"/>
      </w:rPr>
      <w:t xml:space="preserve">    </w:t>
    </w:r>
    <w:r>
      <w:rPr>
        <w:sz w:val="20"/>
        <w:szCs w:val="20"/>
        <w:spacing w:val="-2"/>
      </w:rPr>
      <w:t>3836.4—2021</w:t>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2"/>
      </w:rPr>
      <w:t>GB/T</w:t>
    </w:r>
    <w:r>
      <w:rPr>
        <w:sz w:val="20"/>
        <w:szCs w:val="20"/>
        <w:spacing w:val="14"/>
      </w:rPr>
      <w:t xml:space="preserve">    </w:t>
    </w:r>
    <w:r>
      <w:rPr>
        <w:sz w:val="20"/>
        <w:szCs w:val="20"/>
        <w:spacing w:val="-2"/>
      </w:rPr>
      <w:t>3836.4—2021</w:t>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
      <w:spacing w:before="81" w:line="192" w:lineRule="auto"/>
      <w:rPr>
        <w:sz w:val="20"/>
        <w:szCs w:val="20"/>
      </w:rPr>
    </w:pPr>
    <w:r>
      <w:rPr>
        <w:sz w:val="20"/>
        <w:szCs w:val="20"/>
        <w:spacing w:val="-2"/>
      </w:rPr>
      <w:t>GB/T</w:t>
    </w:r>
    <w:r>
      <w:rPr>
        <w:sz w:val="20"/>
        <w:szCs w:val="20"/>
        <w:spacing w:val="9"/>
      </w:rPr>
      <w:t xml:space="preserve">    </w:t>
    </w:r>
    <w:r>
      <w:rPr>
        <w:sz w:val="20"/>
        <w:szCs w:val="20"/>
        <w:spacing w:val="-2"/>
      </w:rPr>
      <w:t>3836.4—2021</w:t>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2"/>
      </w:rPr>
      <w:t>GB/T</w:t>
    </w:r>
    <w:r>
      <w:rPr>
        <w:sz w:val="20"/>
        <w:szCs w:val="20"/>
        <w:spacing w:val="14"/>
      </w:rPr>
      <w:t xml:space="preserve">    </w:t>
    </w:r>
    <w:r>
      <w:rPr>
        <w:sz w:val="20"/>
        <w:szCs w:val="20"/>
        <w:spacing w:val="-2"/>
      </w:rPr>
      <w:t>3836.4—2021</w:t>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2"/>
      </w:rPr>
      <w:t>GB/T</w:t>
    </w:r>
    <w:r>
      <w:rPr>
        <w:sz w:val="20"/>
        <w:szCs w:val="20"/>
        <w:spacing w:val="14"/>
      </w:rPr>
      <w:t xml:space="preserve">    </w:t>
    </w:r>
    <w:r>
      <w:rPr>
        <w:sz w:val="20"/>
        <w:szCs w:val="20"/>
        <w:spacing w:val="-2"/>
      </w:rPr>
      <w:t>3836.4—2021</w:t>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2"/>
      </w:rPr>
      <w:t>GB/T</w:t>
    </w:r>
    <w:r>
      <w:rPr>
        <w:sz w:val="20"/>
        <w:szCs w:val="20"/>
        <w:spacing w:val="14"/>
      </w:rPr>
      <w:t xml:space="preserve">    </w:t>
    </w:r>
    <w:r>
      <w:rPr>
        <w:sz w:val="20"/>
        <w:szCs w:val="20"/>
        <w:spacing w:val="-2"/>
      </w:rPr>
      <w:t>3836.4—2021</w:t>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
      <w:spacing w:before="81" w:line="192" w:lineRule="auto"/>
      <w:rPr>
        <w:sz w:val="20"/>
        <w:szCs w:val="20"/>
      </w:rPr>
    </w:pPr>
    <w:r>
      <w:rPr>
        <w:sz w:val="20"/>
        <w:szCs w:val="20"/>
        <w:spacing w:val="-2"/>
      </w:rPr>
      <w:t>GB/T</w:t>
    </w:r>
    <w:r>
      <w:rPr>
        <w:sz w:val="20"/>
        <w:szCs w:val="20"/>
        <w:spacing w:val="14"/>
        <w:w w:val="101"/>
      </w:rPr>
      <w:t xml:space="preserve">    </w:t>
    </w:r>
    <w:r>
      <w:rPr>
        <w:sz w:val="20"/>
        <w:szCs w:val="20"/>
        <w:spacing w:val="-2"/>
      </w:rPr>
      <w:t>3836.4—2021</w:t>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2"/>
      </w:rPr>
      <w:t>GB/T</w:t>
    </w:r>
    <w:r>
      <w:rPr>
        <w:sz w:val="20"/>
        <w:szCs w:val="20"/>
        <w:spacing w:val="5"/>
      </w:rPr>
      <w:t xml:space="preserve">     </w:t>
    </w:r>
    <w:r>
      <w:rPr>
        <w:sz w:val="20"/>
        <w:szCs w:val="20"/>
        <w:spacing w:val="-2"/>
      </w:rPr>
      <w:t>3836.4—2021</w:t>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rPr>
        <w:sz w:val="20"/>
        <w:szCs w:val="20"/>
      </w:rPr>
    </w:pPr>
    <w:r>
      <w:rPr>
        <w:sz w:val="20"/>
        <w:szCs w:val="20"/>
        <w:spacing w:val="-2"/>
      </w:rPr>
      <w:t>GB/T</w:t>
    </w:r>
    <w:r>
      <w:rPr>
        <w:sz w:val="20"/>
        <w:szCs w:val="20"/>
        <w:spacing w:val="14"/>
        <w:w w:val="101"/>
      </w:rPr>
      <w:t xml:space="preserve">    </w:t>
    </w:r>
    <w:r>
      <w:rPr>
        <w:sz w:val="20"/>
        <w:szCs w:val="20"/>
        <w:spacing w:val="-2"/>
      </w:rPr>
      <w:t>3836.4—2021</w:t>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1"/>
      </w:rPr>
      <w:t>GB/T     3836.4—2021</w:t>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rPr>
        <w:sz w:val="20"/>
        <w:szCs w:val="20"/>
      </w:rPr>
    </w:pPr>
    <w:r>
      <w:rPr>
        <w:sz w:val="20"/>
        <w:szCs w:val="20"/>
        <w:spacing w:val="-2"/>
      </w:rPr>
      <w:t>GB/T</w:t>
    </w:r>
    <w:r>
      <w:rPr>
        <w:sz w:val="20"/>
        <w:szCs w:val="20"/>
        <w:spacing w:val="9"/>
      </w:rPr>
      <w:t xml:space="preserve">    </w:t>
    </w:r>
    <w:r>
      <w:rPr>
        <w:sz w:val="20"/>
        <w:szCs w:val="20"/>
        <w:spacing w:val="-2"/>
      </w:rPr>
      <w:t>3836.4—2021</w:t>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2"/>
      </w:rPr>
      <w:t>GB/T</w:t>
    </w:r>
    <w:r>
      <w:rPr>
        <w:sz w:val="20"/>
        <w:szCs w:val="20"/>
        <w:spacing w:val="5"/>
      </w:rPr>
      <w:t xml:space="preserve">     </w:t>
    </w:r>
    <w:r>
      <w:rPr>
        <w:sz w:val="20"/>
        <w:szCs w:val="20"/>
        <w:spacing w:val="-2"/>
      </w:rPr>
      <w:t>3836.4—2021</w:t>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rPr>
        <w:sz w:val="20"/>
        <w:szCs w:val="20"/>
      </w:rPr>
    </w:pPr>
    <w:r>
      <w:rPr>
        <w:sz w:val="20"/>
        <w:szCs w:val="20"/>
        <w:spacing w:val="-2"/>
      </w:rPr>
      <w:t>GB/T</w:t>
    </w:r>
    <w:r>
      <w:rPr>
        <w:sz w:val="20"/>
        <w:szCs w:val="20"/>
        <w:spacing w:val="14"/>
        <w:w w:val="101"/>
      </w:rPr>
      <w:t xml:space="preserve">    </w:t>
    </w:r>
    <w:r>
      <w:rPr>
        <w:sz w:val="20"/>
        <w:szCs w:val="20"/>
        <w:spacing w:val="-2"/>
      </w:rPr>
      <w:t>3836.4—2021</w:t>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rPr>
        <w:sz w:val="20"/>
        <w:szCs w:val="20"/>
      </w:rPr>
    </w:pPr>
    <w:r>
      <w:rPr>
        <w:sz w:val="20"/>
        <w:szCs w:val="20"/>
        <w:spacing w:val="-2"/>
      </w:rPr>
      <w:t>GB/T</w:t>
    </w:r>
    <w:r>
      <w:rPr>
        <w:sz w:val="20"/>
        <w:szCs w:val="20"/>
        <w:spacing w:val="9"/>
      </w:rPr>
      <w:t xml:space="preserve">    </w:t>
    </w:r>
    <w:r>
      <w:rPr>
        <w:sz w:val="20"/>
        <w:szCs w:val="20"/>
        <w:spacing w:val="-2"/>
      </w:rPr>
      <w:t>3836.4—2021</w:t>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29"/>
      <w:spacing w:before="81" w:line="192" w:lineRule="auto"/>
      <w:rPr>
        <w:sz w:val="20"/>
        <w:szCs w:val="20"/>
      </w:rPr>
    </w:pPr>
    <w:r>
      <w:rPr>
        <w:sz w:val="20"/>
        <w:szCs w:val="20"/>
        <w:spacing w:val="-2"/>
      </w:rPr>
      <w:t>GB/T</w:t>
    </w:r>
    <w:r>
      <w:rPr>
        <w:sz w:val="20"/>
        <w:szCs w:val="20"/>
        <w:spacing w:val="14"/>
        <w:w w:val="101"/>
      </w:rPr>
      <w:t xml:space="preserve">    </w:t>
    </w:r>
    <w:r>
      <w:rPr>
        <w:sz w:val="20"/>
        <w:szCs w:val="20"/>
        <w:spacing w:val="-2"/>
      </w:rPr>
      <w:t>3836.4—2021</w:t>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1"/>
      </w:rPr>
      <w:t>GB/T     3836.4—2021</w:t>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rPr>
        <w:sz w:val="20"/>
        <w:szCs w:val="20"/>
      </w:rPr>
    </w:pPr>
    <w:r>
      <w:rPr>
        <w:sz w:val="20"/>
        <w:szCs w:val="20"/>
        <w:spacing w:val="-2"/>
      </w:rPr>
      <w:t>GB/T</w:t>
    </w:r>
    <w:r>
      <w:rPr>
        <w:sz w:val="20"/>
        <w:szCs w:val="20"/>
        <w:spacing w:val="12"/>
      </w:rPr>
      <w:t xml:space="preserve">    </w:t>
    </w:r>
    <w:r>
      <w:rPr>
        <w:sz w:val="20"/>
        <w:szCs w:val="20"/>
        <w:spacing w:val="-2"/>
      </w:rPr>
      <w:t>3836.4—2021</w:t>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81" w:line="192" w:lineRule="auto"/>
      <w:rPr>
        <w:sz w:val="20"/>
        <w:szCs w:val="20"/>
      </w:rPr>
    </w:pPr>
    <w:r>
      <w:rPr>
        <w:sz w:val="20"/>
        <w:szCs w:val="20"/>
        <w:spacing w:val="-2"/>
      </w:rPr>
      <w:t>GB/T</w:t>
    </w:r>
    <w:r>
      <w:rPr>
        <w:sz w:val="20"/>
        <w:szCs w:val="20"/>
        <w:spacing w:val="9"/>
      </w:rPr>
      <w:t xml:space="preserve">    </w:t>
    </w:r>
    <w:r>
      <w:rPr>
        <w:sz w:val="20"/>
        <w:szCs w:val="20"/>
        <w:spacing w:val="-2"/>
      </w:rPr>
      <w:t>3836.4—2021</w:t>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rPr>
        <w:sz w:val="20"/>
        <w:szCs w:val="20"/>
      </w:rPr>
    </w:pPr>
    <w:r>
      <w:rPr>
        <w:sz w:val="20"/>
        <w:szCs w:val="20"/>
        <w:spacing w:val="-2"/>
      </w:rPr>
      <w:t>GB/T</w:t>
    </w:r>
    <w:r>
      <w:rPr>
        <w:sz w:val="20"/>
        <w:szCs w:val="20"/>
        <w:spacing w:val="9"/>
      </w:rPr>
      <w:t xml:space="preserve">    </w:t>
    </w:r>
    <w:r>
      <w:rPr>
        <w:sz w:val="20"/>
        <w:szCs w:val="20"/>
        <w:spacing w:val="-2"/>
      </w:rPr>
      <w:t>3836.4—2021</w:t>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1"/>
      </w:rPr>
      <w:t>GB/T     3836.4—2021</w:t>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4"/>
      <w:spacing w:before="81" w:line="192" w:lineRule="auto"/>
      <w:jc w:val="right"/>
      <w:rPr>
        <w:sz w:val="20"/>
        <w:szCs w:val="20"/>
      </w:rPr>
    </w:pPr>
    <w:r>
      <w:rPr>
        <w:sz w:val="20"/>
        <w:szCs w:val="20"/>
        <w:spacing w:val="-1"/>
      </w:rPr>
      <w:t>GB/T     3836.4—2021</w:t>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
      <w:spacing w:before="81" w:line="192" w:lineRule="auto"/>
      <w:rPr>
        <w:sz w:val="20"/>
        <w:szCs w:val="20"/>
      </w:rPr>
    </w:pPr>
    <w:r>
      <w:rPr>
        <w:sz w:val="20"/>
        <w:szCs w:val="20"/>
        <w:spacing w:val="-2"/>
      </w:rPr>
      <w:t>GB/T</w:t>
    </w:r>
    <w:r>
      <w:rPr>
        <w:sz w:val="20"/>
        <w:szCs w:val="20"/>
        <w:spacing w:val="9"/>
      </w:rPr>
      <w:t xml:space="preserve">    </w:t>
    </w:r>
    <w:r>
      <w:rPr>
        <w:sz w:val="20"/>
        <w:szCs w:val="20"/>
        <w:spacing w:val="-2"/>
      </w:rPr>
      <w:t>3836.4—2021</w:t>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2"/>
      </w:rPr>
      <w:t>GB/T</w:t>
    </w:r>
    <w:r>
      <w:rPr>
        <w:sz w:val="20"/>
        <w:szCs w:val="20"/>
        <w:spacing w:val="14"/>
      </w:rPr>
      <w:t xml:space="preserve">    </w:t>
    </w:r>
    <w:r>
      <w:rPr>
        <w:sz w:val="20"/>
        <w:szCs w:val="20"/>
        <w:spacing w:val="-2"/>
      </w:rPr>
      <w:t>3836.4—2021</w:t>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81" w:line="192" w:lineRule="auto"/>
      <w:rPr>
        <w:sz w:val="20"/>
        <w:szCs w:val="20"/>
      </w:rPr>
    </w:pPr>
    <w:r>
      <w:rPr>
        <w:sz w:val="20"/>
        <w:szCs w:val="20"/>
        <w:spacing w:val="-2"/>
      </w:rPr>
      <w:t>GB/T</w:t>
    </w:r>
    <w:r>
      <w:rPr>
        <w:sz w:val="20"/>
        <w:szCs w:val="20"/>
        <w:spacing w:val="12"/>
      </w:rPr>
      <w:t xml:space="preserve">    </w:t>
    </w:r>
    <w:r>
      <w:rPr>
        <w:sz w:val="20"/>
        <w:szCs w:val="20"/>
        <w:spacing w:val="-2"/>
      </w:rPr>
      <w:t>3836.4—2021</w:t>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81" w:line="192" w:lineRule="auto"/>
      <w:jc w:val="right"/>
      <w:rPr>
        <w:sz w:val="20"/>
        <w:szCs w:val="20"/>
      </w:rPr>
    </w:pPr>
    <w:r>
      <w:rPr>
        <w:sz w:val="20"/>
        <w:szCs w:val="20"/>
        <w:spacing w:val="-1"/>
      </w:rPr>
      <w:t>GB/T     3836.4—2021</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26"/>
      <w:szCs w:val="26"/>
      <w:lang w:val="en-US" w:eastAsia="en-US" w:bidi="ar-SA"/>
    </w:rPr>
  </w:style>
  <w:style w:type="paragraph" w:styleId="TableText">
    <w:name w:val="Table Text"/>
    <w:basedOn w:val="Normal"/>
    <w:semiHidden/>
    <w:qFormat/>
    <w:pPr/>
    <w:rPr>
      <w:rFonts w:ascii="SimSun" w:hAnsi="SimSun" w:eastAsia="SimSun" w:cs="SimSun"/>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28.xml"/><Relationship Id="rId98" Type="http://schemas.openxmlformats.org/officeDocument/2006/relationships/footer" Target="footer44.xml"/><Relationship Id="rId97" Type="http://schemas.openxmlformats.org/officeDocument/2006/relationships/header" Target="header27.xml"/><Relationship Id="rId96" Type="http://schemas.openxmlformats.org/officeDocument/2006/relationships/image" Target="media/image22.jpeg"/><Relationship Id="rId95" Type="http://schemas.openxmlformats.org/officeDocument/2006/relationships/footer" Target="footer43.xml"/><Relationship Id="rId94" Type="http://schemas.openxmlformats.org/officeDocument/2006/relationships/footer" Target="footer42.xml"/><Relationship Id="rId93" Type="http://schemas.openxmlformats.org/officeDocument/2006/relationships/header" Target="header26.xml"/><Relationship Id="rId92" Type="http://schemas.openxmlformats.org/officeDocument/2006/relationships/footer" Target="footer41.xml"/><Relationship Id="rId91" Type="http://schemas.openxmlformats.org/officeDocument/2006/relationships/footer" Target="footer40.xml"/><Relationship Id="rId90" Type="http://schemas.openxmlformats.org/officeDocument/2006/relationships/header" Target="header25.xml"/><Relationship Id="rId9" Type="http://schemas.openxmlformats.org/officeDocument/2006/relationships/footer" Target="footer3.xml"/><Relationship Id="rId89" Type="http://schemas.openxmlformats.org/officeDocument/2006/relationships/footer" Target="footer39.xml"/><Relationship Id="rId88" Type="http://schemas.openxmlformats.org/officeDocument/2006/relationships/header" Target="header24.xml"/><Relationship Id="rId87" Type="http://schemas.openxmlformats.org/officeDocument/2006/relationships/footer" Target="footer38.xml"/><Relationship Id="rId86" Type="http://schemas.openxmlformats.org/officeDocument/2006/relationships/header" Target="header23.xml"/><Relationship Id="rId85" Type="http://schemas.openxmlformats.org/officeDocument/2006/relationships/footer" Target="footer37.xml"/><Relationship Id="rId84" Type="http://schemas.openxmlformats.org/officeDocument/2006/relationships/header" Target="header22.xml"/><Relationship Id="rId83" Type="http://schemas.openxmlformats.org/officeDocument/2006/relationships/image" Target="media/image21.jpeg"/><Relationship Id="rId82" Type="http://schemas.openxmlformats.org/officeDocument/2006/relationships/image" Target="media/image20.jpeg"/><Relationship Id="rId81" Type="http://schemas.openxmlformats.org/officeDocument/2006/relationships/footer" Target="footer36.xml"/><Relationship Id="rId80" Type="http://schemas.openxmlformats.org/officeDocument/2006/relationships/header" Target="header21.xml"/><Relationship Id="rId8" Type="http://schemas.openxmlformats.org/officeDocument/2006/relationships/footer" Target="footer2.xml"/><Relationship Id="rId79" Type="http://schemas.openxmlformats.org/officeDocument/2006/relationships/footer" Target="footer35.xml"/><Relationship Id="rId78" Type="http://schemas.openxmlformats.org/officeDocument/2006/relationships/header" Target="header20.xml"/><Relationship Id="rId77" Type="http://schemas.openxmlformats.org/officeDocument/2006/relationships/image" Target="media/image19.jpeg"/><Relationship Id="rId76" Type="http://schemas.openxmlformats.org/officeDocument/2006/relationships/footer" Target="footer34.xml"/><Relationship Id="rId75" Type="http://schemas.openxmlformats.org/officeDocument/2006/relationships/header" Target="header19.xml"/><Relationship Id="rId74" Type="http://schemas.openxmlformats.org/officeDocument/2006/relationships/image" Target="media/image18.jpeg"/><Relationship Id="rId73" Type="http://schemas.openxmlformats.org/officeDocument/2006/relationships/image" Target="media/image17.jpeg"/><Relationship Id="rId72" Type="http://schemas.openxmlformats.org/officeDocument/2006/relationships/footer" Target="footer33.xml"/><Relationship Id="rId71" Type="http://schemas.openxmlformats.org/officeDocument/2006/relationships/header" Target="header18.xml"/><Relationship Id="rId70" Type="http://schemas.openxmlformats.org/officeDocument/2006/relationships/image" Target="media/image16.jpeg"/><Relationship Id="rId7" Type="http://schemas.openxmlformats.org/officeDocument/2006/relationships/footer" Target="footer1.xml"/><Relationship Id="rId69" Type="http://schemas.openxmlformats.org/officeDocument/2006/relationships/image" Target="media/image15.jpeg"/><Relationship Id="rId68" Type="http://schemas.openxmlformats.org/officeDocument/2006/relationships/image" Target="media/image14.jpeg"/><Relationship Id="rId67" Type="http://schemas.openxmlformats.org/officeDocument/2006/relationships/image" Target="media/image13.jpeg"/><Relationship Id="rId66" Type="http://schemas.openxmlformats.org/officeDocument/2006/relationships/image" Target="media/image12.jpeg"/><Relationship Id="rId65" Type="http://schemas.openxmlformats.org/officeDocument/2006/relationships/footer" Target="footer32.xml"/><Relationship Id="rId64" Type="http://schemas.openxmlformats.org/officeDocument/2006/relationships/header" Target="header17.xml"/><Relationship Id="rId63" Type="http://schemas.openxmlformats.org/officeDocument/2006/relationships/footer" Target="footer31.xml"/><Relationship Id="rId62" Type="http://schemas.openxmlformats.org/officeDocument/2006/relationships/header" Target="header16.xml"/><Relationship Id="rId61" Type="http://schemas.openxmlformats.org/officeDocument/2006/relationships/footer" Target="footer30.xml"/><Relationship Id="rId60" Type="http://schemas.openxmlformats.org/officeDocument/2006/relationships/image" Target="media/image11.jpeg"/><Relationship Id="rId6" Type="http://schemas.openxmlformats.org/officeDocument/2006/relationships/header" Target="header2.xml"/><Relationship Id="rId59" Type="http://schemas.openxmlformats.org/officeDocument/2006/relationships/footer" Target="footer29.xml"/><Relationship Id="rId58" Type="http://schemas.openxmlformats.org/officeDocument/2006/relationships/header" Target="header15.xml"/><Relationship Id="rId57" Type="http://schemas.openxmlformats.org/officeDocument/2006/relationships/footer" Target="footer28.xml"/><Relationship Id="rId56" Type="http://schemas.openxmlformats.org/officeDocument/2006/relationships/image" Target="media/image10.png"/><Relationship Id="rId55" Type="http://schemas.openxmlformats.org/officeDocument/2006/relationships/footer" Target="footer27.xml"/><Relationship Id="rId54" Type="http://schemas.openxmlformats.org/officeDocument/2006/relationships/header" Target="header14.xml"/><Relationship Id="rId53" Type="http://schemas.openxmlformats.org/officeDocument/2006/relationships/image" Target="media/image9.png"/><Relationship Id="rId52" Type="http://schemas.openxmlformats.org/officeDocument/2006/relationships/image" Target="media/image8.jpeg"/><Relationship Id="rId51" Type="http://schemas.openxmlformats.org/officeDocument/2006/relationships/footer" Target="footer26.xml"/><Relationship Id="rId50" Type="http://schemas.openxmlformats.org/officeDocument/2006/relationships/header" Target="header13.xml"/><Relationship Id="rId5" Type="http://schemas.openxmlformats.org/officeDocument/2006/relationships/image" Target="media/image4.jpeg"/><Relationship Id="rId49" Type="http://schemas.openxmlformats.org/officeDocument/2006/relationships/image" Target="media/image7.jpeg"/><Relationship Id="rId48" Type="http://schemas.openxmlformats.org/officeDocument/2006/relationships/image" Target="media/image6.jpeg"/><Relationship Id="rId47" Type="http://schemas.openxmlformats.org/officeDocument/2006/relationships/footer" Target="footer25.xml"/><Relationship Id="rId46" Type="http://schemas.openxmlformats.org/officeDocument/2006/relationships/header" Target="header12.xml"/><Relationship Id="rId45" Type="http://schemas.openxmlformats.org/officeDocument/2006/relationships/footer" Target="footer24.xml"/><Relationship Id="rId44" Type="http://schemas.openxmlformats.org/officeDocument/2006/relationships/header" Target="header11.xml"/><Relationship Id="rId43" Type="http://schemas.openxmlformats.org/officeDocument/2006/relationships/footer" Target="footer23.xml"/><Relationship Id="rId42" Type="http://schemas.openxmlformats.org/officeDocument/2006/relationships/header" Target="header10.xml"/><Relationship Id="rId41" Type="http://schemas.openxmlformats.org/officeDocument/2006/relationships/footer" Target="footer22.xml"/><Relationship Id="rId40" Type="http://schemas.openxmlformats.org/officeDocument/2006/relationships/header" Target="header9.xml"/><Relationship Id="rId4" Type="http://schemas.openxmlformats.org/officeDocument/2006/relationships/image" Target="media/image3.jpeg"/><Relationship Id="rId39" Type="http://schemas.openxmlformats.org/officeDocument/2006/relationships/footer" Target="footer21.xml"/><Relationship Id="rId38" Type="http://schemas.openxmlformats.org/officeDocument/2006/relationships/header" Target="header8.xml"/><Relationship Id="rId37" Type="http://schemas.openxmlformats.org/officeDocument/2006/relationships/image" Target="media/image5.png"/><Relationship Id="rId36" Type="http://schemas.openxmlformats.org/officeDocument/2006/relationships/footer" Target="footer20.xml"/><Relationship Id="rId35" Type="http://schemas.openxmlformats.org/officeDocument/2006/relationships/header" Target="header7.xml"/><Relationship Id="rId34" Type="http://schemas.openxmlformats.org/officeDocument/2006/relationships/footer" Target="footer19.xml"/><Relationship Id="rId332" Type="http://schemas.openxmlformats.org/officeDocument/2006/relationships/fontTable" Target="fontTable.xml"/><Relationship Id="rId331" Type="http://schemas.openxmlformats.org/officeDocument/2006/relationships/styles" Target="styles.xml"/><Relationship Id="rId330" Type="http://schemas.openxmlformats.org/officeDocument/2006/relationships/settings" Target="settings.xml"/><Relationship Id="rId33" Type="http://schemas.openxmlformats.org/officeDocument/2006/relationships/header" Target="header6.xml"/><Relationship Id="rId329" Type="http://schemas.openxmlformats.org/officeDocument/2006/relationships/hyperlink" Target="https://www.spc.net.cn" TargetMode="External"/><Relationship Id="rId328" Type="http://schemas.openxmlformats.org/officeDocument/2006/relationships/image" Target="media/image108.jpeg"/><Relationship Id="rId327" Type="http://schemas.openxmlformats.org/officeDocument/2006/relationships/image" Target="media/image107.jpeg"/><Relationship Id="rId326" Type="http://schemas.openxmlformats.org/officeDocument/2006/relationships/image" Target="media/image106.png"/><Relationship Id="rId325" Type="http://schemas.openxmlformats.org/officeDocument/2006/relationships/image" Target="media/image105.jpeg"/><Relationship Id="rId324" Type="http://schemas.openxmlformats.org/officeDocument/2006/relationships/footer" Target="footer120.xml"/><Relationship Id="rId323" Type="http://schemas.openxmlformats.org/officeDocument/2006/relationships/image" Target="media/image104.png"/><Relationship Id="rId322" Type="http://schemas.openxmlformats.org/officeDocument/2006/relationships/image" Target="media/image103.png"/><Relationship Id="rId321" Type="http://schemas.openxmlformats.org/officeDocument/2006/relationships/image" Target="media/image102.png"/><Relationship Id="rId320" Type="http://schemas.openxmlformats.org/officeDocument/2006/relationships/image" Target="media/image101.png"/><Relationship Id="rId32" Type="http://schemas.openxmlformats.org/officeDocument/2006/relationships/footer" Target="footer18.xml"/><Relationship Id="rId319" Type="http://schemas.openxmlformats.org/officeDocument/2006/relationships/image" Target="media/image100.png"/><Relationship Id="rId318" Type="http://schemas.openxmlformats.org/officeDocument/2006/relationships/image" Target="media/image99.png"/><Relationship Id="rId317" Type="http://schemas.openxmlformats.org/officeDocument/2006/relationships/image" Target="media/image98.png"/><Relationship Id="rId316" Type="http://schemas.openxmlformats.org/officeDocument/2006/relationships/image" Target="media/image97.png"/><Relationship Id="rId315" Type="http://schemas.openxmlformats.org/officeDocument/2006/relationships/image" Target="media/image96.png"/><Relationship Id="rId314" Type="http://schemas.openxmlformats.org/officeDocument/2006/relationships/image" Target="media/image95.png"/><Relationship Id="rId313" Type="http://schemas.openxmlformats.org/officeDocument/2006/relationships/image" Target="media/image94.png"/><Relationship Id="rId312" Type="http://schemas.openxmlformats.org/officeDocument/2006/relationships/image" Target="media/image93.png"/><Relationship Id="rId311" Type="http://schemas.openxmlformats.org/officeDocument/2006/relationships/image" Target="media/image92.png"/><Relationship Id="rId310" Type="http://schemas.openxmlformats.org/officeDocument/2006/relationships/image" Target="media/image91.png"/><Relationship Id="rId31" Type="http://schemas.openxmlformats.org/officeDocument/2006/relationships/footer" Target="footer17.xml"/><Relationship Id="rId309" Type="http://schemas.openxmlformats.org/officeDocument/2006/relationships/footer" Target="footer119.xml"/><Relationship Id="rId308" Type="http://schemas.openxmlformats.org/officeDocument/2006/relationships/header" Target="header78.xml"/><Relationship Id="rId307" Type="http://schemas.openxmlformats.org/officeDocument/2006/relationships/image" Target="media/image90.png"/><Relationship Id="rId306" Type="http://schemas.openxmlformats.org/officeDocument/2006/relationships/image" Target="media/image89.png"/><Relationship Id="rId305" Type="http://schemas.openxmlformats.org/officeDocument/2006/relationships/image" Target="media/image88.png"/><Relationship Id="rId304" Type="http://schemas.openxmlformats.org/officeDocument/2006/relationships/image" Target="media/image87.png"/><Relationship Id="rId303" Type="http://schemas.openxmlformats.org/officeDocument/2006/relationships/image" Target="media/image86.png"/><Relationship Id="rId302" Type="http://schemas.openxmlformats.org/officeDocument/2006/relationships/image" Target="media/image85.png"/><Relationship Id="rId301" Type="http://schemas.openxmlformats.org/officeDocument/2006/relationships/image" Target="media/image84.png"/><Relationship Id="rId300" Type="http://schemas.openxmlformats.org/officeDocument/2006/relationships/image" Target="media/image83.png"/><Relationship Id="rId30" Type="http://schemas.openxmlformats.org/officeDocument/2006/relationships/footer" Target="footer16.xml"/><Relationship Id="rId3" Type="http://schemas.openxmlformats.org/officeDocument/2006/relationships/image" Target="media/image2.jpeg"/><Relationship Id="rId299" Type="http://schemas.openxmlformats.org/officeDocument/2006/relationships/image" Target="media/image82.png"/><Relationship Id="rId298" Type="http://schemas.openxmlformats.org/officeDocument/2006/relationships/image" Target="media/image81.png"/><Relationship Id="rId297" Type="http://schemas.openxmlformats.org/officeDocument/2006/relationships/image" Target="media/image80.png"/><Relationship Id="rId296" Type="http://schemas.openxmlformats.org/officeDocument/2006/relationships/image" Target="media/image79.png"/><Relationship Id="rId295" Type="http://schemas.openxmlformats.org/officeDocument/2006/relationships/image" Target="media/image78.png"/><Relationship Id="rId294" Type="http://schemas.openxmlformats.org/officeDocument/2006/relationships/image" Target="media/image77.png"/><Relationship Id="rId293" Type="http://schemas.openxmlformats.org/officeDocument/2006/relationships/footer" Target="footer118.xml"/><Relationship Id="rId292" Type="http://schemas.openxmlformats.org/officeDocument/2006/relationships/header" Target="header77.xml"/><Relationship Id="rId291" Type="http://schemas.openxmlformats.org/officeDocument/2006/relationships/image" Target="media/image76.png"/><Relationship Id="rId290" Type="http://schemas.openxmlformats.org/officeDocument/2006/relationships/image" Target="media/image75.png"/><Relationship Id="rId29" Type="http://schemas.openxmlformats.org/officeDocument/2006/relationships/footer" Target="footer15.xml"/><Relationship Id="rId289" Type="http://schemas.openxmlformats.org/officeDocument/2006/relationships/image" Target="media/image74.png"/><Relationship Id="rId288" Type="http://schemas.openxmlformats.org/officeDocument/2006/relationships/image" Target="media/image73.png"/><Relationship Id="rId287" Type="http://schemas.openxmlformats.org/officeDocument/2006/relationships/image" Target="media/image72.png"/><Relationship Id="rId286" Type="http://schemas.openxmlformats.org/officeDocument/2006/relationships/image" Target="media/image71.png"/><Relationship Id="rId285" Type="http://schemas.openxmlformats.org/officeDocument/2006/relationships/image" Target="media/image70.png"/><Relationship Id="rId284" Type="http://schemas.openxmlformats.org/officeDocument/2006/relationships/image" Target="media/image69.png"/><Relationship Id="rId283" Type="http://schemas.openxmlformats.org/officeDocument/2006/relationships/footer" Target="footer117.xml"/><Relationship Id="rId282" Type="http://schemas.openxmlformats.org/officeDocument/2006/relationships/header" Target="header76.xml"/><Relationship Id="rId281" Type="http://schemas.openxmlformats.org/officeDocument/2006/relationships/image" Target="media/image68.png"/><Relationship Id="rId280" Type="http://schemas.openxmlformats.org/officeDocument/2006/relationships/image" Target="media/image67.png"/><Relationship Id="rId28" Type="http://schemas.openxmlformats.org/officeDocument/2006/relationships/footer" Target="footer14.xml"/><Relationship Id="rId279" Type="http://schemas.openxmlformats.org/officeDocument/2006/relationships/image" Target="media/image66.png"/><Relationship Id="rId278" Type="http://schemas.openxmlformats.org/officeDocument/2006/relationships/image" Target="media/image65.png"/><Relationship Id="rId277" Type="http://schemas.openxmlformats.org/officeDocument/2006/relationships/image" Target="media/image64.png"/><Relationship Id="rId276" Type="http://schemas.openxmlformats.org/officeDocument/2006/relationships/footer" Target="footer116.xml"/><Relationship Id="rId275" Type="http://schemas.openxmlformats.org/officeDocument/2006/relationships/header" Target="header75.xml"/><Relationship Id="rId274" Type="http://schemas.openxmlformats.org/officeDocument/2006/relationships/footer" Target="footer115.xml"/><Relationship Id="rId273" Type="http://schemas.openxmlformats.org/officeDocument/2006/relationships/header" Target="header74.xml"/><Relationship Id="rId272" Type="http://schemas.openxmlformats.org/officeDocument/2006/relationships/image" Target="media/image63.jpeg"/><Relationship Id="rId271" Type="http://schemas.openxmlformats.org/officeDocument/2006/relationships/image" Target="media/image62.jpeg"/><Relationship Id="rId270" Type="http://schemas.openxmlformats.org/officeDocument/2006/relationships/footer" Target="footer114.xml"/><Relationship Id="rId27" Type="http://schemas.openxmlformats.org/officeDocument/2006/relationships/footer" Target="footer13.xml"/><Relationship Id="rId269" Type="http://schemas.openxmlformats.org/officeDocument/2006/relationships/header" Target="header73.xml"/><Relationship Id="rId268" Type="http://schemas.openxmlformats.org/officeDocument/2006/relationships/footer" Target="footer113.xml"/><Relationship Id="rId267" Type="http://schemas.openxmlformats.org/officeDocument/2006/relationships/header" Target="header72.xml"/><Relationship Id="rId266" Type="http://schemas.openxmlformats.org/officeDocument/2006/relationships/footer" Target="footer112.xml"/><Relationship Id="rId265" Type="http://schemas.openxmlformats.org/officeDocument/2006/relationships/footer" Target="footer111.xml"/><Relationship Id="rId264" Type="http://schemas.openxmlformats.org/officeDocument/2006/relationships/header" Target="header71.xml"/><Relationship Id="rId263" Type="http://schemas.openxmlformats.org/officeDocument/2006/relationships/footer" Target="footer110.xml"/><Relationship Id="rId262" Type="http://schemas.openxmlformats.org/officeDocument/2006/relationships/footer" Target="footer109.xml"/><Relationship Id="rId261" Type="http://schemas.openxmlformats.org/officeDocument/2006/relationships/header" Target="header70.xml"/><Relationship Id="rId260" Type="http://schemas.openxmlformats.org/officeDocument/2006/relationships/footer" Target="footer108.xml"/><Relationship Id="rId26" Type="http://schemas.openxmlformats.org/officeDocument/2006/relationships/footer" Target="footer12.xml"/><Relationship Id="rId259" Type="http://schemas.openxmlformats.org/officeDocument/2006/relationships/header" Target="header69.xml"/><Relationship Id="rId258" Type="http://schemas.openxmlformats.org/officeDocument/2006/relationships/image" Target="media/image61.jpeg"/><Relationship Id="rId257" Type="http://schemas.openxmlformats.org/officeDocument/2006/relationships/image" Target="media/image60.jpeg"/><Relationship Id="rId256" Type="http://schemas.openxmlformats.org/officeDocument/2006/relationships/footer" Target="footer107.xml"/><Relationship Id="rId255" Type="http://schemas.openxmlformats.org/officeDocument/2006/relationships/footer" Target="footer106.xml"/><Relationship Id="rId254" Type="http://schemas.openxmlformats.org/officeDocument/2006/relationships/image" Target="media/image59.jpeg"/><Relationship Id="rId253" Type="http://schemas.openxmlformats.org/officeDocument/2006/relationships/image" Target="media/image58.jpeg"/><Relationship Id="rId252" Type="http://schemas.openxmlformats.org/officeDocument/2006/relationships/image" Target="media/image57.png"/><Relationship Id="rId251" Type="http://schemas.openxmlformats.org/officeDocument/2006/relationships/footer" Target="footer105.xml"/><Relationship Id="rId250" Type="http://schemas.openxmlformats.org/officeDocument/2006/relationships/image" Target="media/image56.jpeg"/><Relationship Id="rId25" Type="http://schemas.openxmlformats.org/officeDocument/2006/relationships/header" Target="header5.xml"/><Relationship Id="rId249" Type="http://schemas.openxmlformats.org/officeDocument/2006/relationships/image" Target="media/image55.jpeg"/><Relationship Id="rId248" Type="http://schemas.openxmlformats.org/officeDocument/2006/relationships/image" Target="media/image54.jpeg"/><Relationship Id="rId247" Type="http://schemas.openxmlformats.org/officeDocument/2006/relationships/image" Target="media/image53.jpeg"/><Relationship Id="rId246" Type="http://schemas.openxmlformats.org/officeDocument/2006/relationships/footer" Target="footer104.xml"/><Relationship Id="rId245" Type="http://schemas.openxmlformats.org/officeDocument/2006/relationships/image" Target="media/image52.jpeg"/><Relationship Id="rId244" Type="http://schemas.openxmlformats.org/officeDocument/2006/relationships/image" Target="media/image51.jpeg"/><Relationship Id="rId243" Type="http://schemas.openxmlformats.org/officeDocument/2006/relationships/image" Target="media/image50.jpeg"/><Relationship Id="rId242" Type="http://schemas.openxmlformats.org/officeDocument/2006/relationships/footer" Target="footer103.xml"/><Relationship Id="rId241" Type="http://schemas.openxmlformats.org/officeDocument/2006/relationships/image" Target="media/image49.jpeg"/><Relationship Id="rId240" Type="http://schemas.openxmlformats.org/officeDocument/2006/relationships/image" Target="media/image48.jpeg"/><Relationship Id="rId24" Type="http://schemas.openxmlformats.org/officeDocument/2006/relationships/hyperlink" Target="26.5.1.3" TargetMode="External"/><Relationship Id="rId239" Type="http://schemas.openxmlformats.org/officeDocument/2006/relationships/footer" Target="footer102.xml"/><Relationship Id="rId238" Type="http://schemas.openxmlformats.org/officeDocument/2006/relationships/header" Target="header68.xml"/><Relationship Id="rId237" Type="http://schemas.openxmlformats.org/officeDocument/2006/relationships/image" Target="media/image47.jpeg"/><Relationship Id="rId236" Type="http://schemas.openxmlformats.org/officeDocument/2006/relationships/footer" Target="footer101.xml"/><Relationship Id="rId235" Type="http://schemas.openxmlformats.org/officeDocument/2006/relationships/image" Target="media/image46.jpeg"/><Relationship Id="rId234" Type="http://schemas.openxmlformats.org/officeDocument/2006/relationships/footer" Target="footer100.xml"/><Relationship Id="rId233" Type="http://schemas.openxmlformats.org/officeDocument/2006/relationships/image" Target="media/image45.jpeg"/><Relationship Id="rId232" Type="http://schemas.openxmlformats.org/officeDocument/2006/relationships/image" Target="media/image44.jpeg"/><Relationship Id="rId231" Type="http://schemas.openxmlformats.org/officeDocument/2006/relationships/footer" Target="footer99.xml"/><Relationship Id="rId230" Type="http://schemas.openxmlformats.org/officeDocument/2006/relationships/header" Target="header67.xml"/><Relationship Id="rId23" Type="http://schemas.openxmlformats.org/officeDocument/2006/relationships/hyperlink" Target="26.5.1.2" TargetMode="External"/><Relationship Id="rId229" Type="http://schemas.openxmlformats.org/officeDocument/2006/relationships/image" Target="media/image43.jpeg"/><Relationship Id="rId228" Type="http://schemas.openxmlformats.org/officeDocument/2006/relationships/footer" Target="footer98.xml"/><Relationship Id="rId227" Type="http://schemas.openxmlformats.org/officeDocument/2006/relationships/image" Target="media/image42.jpeg"/><Relationship Id="rId226" Type="http://schemas.openxmlformats.org/officeDocument/2006/relationships/footer" Target="footer97.xml"/><Relationship Id="rId225" Type="http://schemas.openxmlformats.org/officeDocument/2006/relationships/header" Target="header66.xml"/><Relationship Id="rId224" Type="http://schemas.openxmlformats.org/officeDocument/2006/relationships/image" Target="media/image41.jpeg"/><Relationship Id="rId223" Type="http://schemas.openxmlformats.org/officeDocument/2006/relationships/image" Target="media/image40.jpeg"/><Relationship Id="rId222" Type="http://schemas.openxmlformats.org/officeDocument/2006/relationships/image" Target="media/image39.jpeg"/><Relationship Id="rId221" Type="http://schemas.openxmlformats.org/officeDocument/2006/relationships/footer" Target="footer96.xml"/><Relationship Id="rId220" Type="http://schemas.openxmlformats.org/officeDocument/2006/relationships/header" Target="header65.xml"/><Relationship Id="rId22" Type="http://schemas.openxmlformats.org/officeDocument/2006/relationships/hyperlink" Target="26.5.1.1" TargetMode="External"/><Relationship Id="rId219" Type="http://schemas.openxmlformats.org/officeDocument/2006/relationships/image" Target="media/image38.jpeg"/><Relationship Id="rId218" Type="http://schemas.openxmlformats.org/officeDocument/2006/relationships/footer" Target="footer95.xml"/><Relationship Id="rId217" Type="http://schemas.openxmlformats.org/officeDocument/2006/relationships/header" Target="header64.xml"/><Relationship Id="rId216" Type="http://schemas.openxmlformats.org/officeDocument/2006/relationships/footer" Target="footer94.xml"/><Relationship Id="rId215" Type="http://schemas.openxmlformats.org/officeDocument/2006/relationships/header" Target="header63.xml"/><Relationship Id="rId214" Type="http://schemas.openxmlformats.org/officeDocument/2006/relationships/footer" Target="footer93.xml"/><Relationship Id="rId213" Type="http://schemas.openxmlformats.org/officeDocument/2006/relationships/header" Target="header62.xml"/><Relationship Id="rId212" Type="http://schemas.openxmlformats.org/officeDocument/2006/relationships/footer" Target="footer92.xml"/><Relationship Id="rId211" Type="http://schemas.openxmlformats.org/officeDocument/2006/relationships/header" Target="header61.xml"/><Relationship Id="rId210" Type="http://schemas.openxmlformats.org/officeDocument/2006/relationships/image" Target="media/image37.jpeg"/><Relationship Id="rId21" Type="http://schemas.openxmlformats.org/officeDocument/2006/relationships/hyperlink" Target="26.4.1.2" TargetMode="External"/><Relationship Id="rId209" Type="http://schemas.openxmlformats.org/officeDocument/2006/relationships/footer" Target="footer91.xml"/><Relationship Id="rId208" Type="http://schemas.openxmlformats.org/officeDocument/2006/relationships/header" Target="header60.xml"/><Relationship Id="rId207" Type="http://schemas.openxmlformats.org/officeDocument/2006/relationships/footer" Target="footer90.xml"/><Relationship Id="rId206" Type="http://schemas.openxmlformats.org/officeDocument/2006/relationships/header" Target="header59.xml"/><Relationship Id="rId205" Type="http://schemas.openxmlformats.org/officeDocument/2006/relationships/footer" Target="footer89.xml"/><Relationship Id="rId204" Type="http://schemas.openxmlformats.org/officeDocument/2006/relationships/footer" Target="footer88.xml"/><Relationship Id="rId203" Type="http://schemas.openxmlformats.org/officeDocument/2006/relationships/header" Target="header58.xml"/><Relationship Id="rId202" Type="http://schemas.openxmlformats.org/officeDocument/2006/relationships/footer" Target="footer87.xml"/><Relationship Id="rId201" Type="http://schemas.openxmlformats.org/officeDocument/2006/relationships/footer" Target="footer86.xml"/><Relationship Id="rId200" Type="http://schemas.openxmlformats.org/officeDocument/2006/relationships/header" Target="header57.xml"/><Relationship Id="rId20" Type="http://schemas.openxmlformats.org/officeDocument/2006/relationships/hyperlink" Target="26.4.1.1" TargetMode="External"/><Relationship Id="rId2" Type="http://schemas.openxmlformats.org/officeDocument/2006/relationships/image" Target="media/image1.jpeg"/><Relationship Id="rId199" Type="http://schemas.openxmlformats.org/officeDocument/2006/relationships/footer" Target="footer85.xml"/><Relationship Id="rId198" Type="http://schemas.openxmlformats.org/officeDocument/2006/relationships/header" Target="header56.xml"/><Relationship Id="rId197" Type="http://schemas.openxmlformats.org/officeDocument/2006/relationships/footer" Target="footer84.xml"/><Relationship Id="rId196" Type="http://schemas.openxmlformats.org/officeDocument/2006/relationships/header" Target="header55.xml"/><Relationship Id="rId195" Type="http://schemas.openxmlformats.org/officeDocument/2006/relationships/footer" Target="footer83.xml"/><Relationship Id="rId194" Type="http://schemas.openxmlformats.org/officeDocument/2006/relationships/header" Target="header54.xml"/><Relationship Id="rId193" Type="http://schemas.openxmlformats.org/officeDocument/2006/relationships/footer" Target="footer82.xml"/><Relationship Id="rId192" Type="http://schemas.openxmlformats.org/officeDocument/2006/relationships/header" Target="header53.xml"/><Relationship Id="rId191" Type="http://schemas.openxmlformats.org/officeDocument/2006/relationships/footer" Target="footer81.xml"/><Relationship Id="rId190" Type="http://schemas.openxmlformats.org/officeDocument/2006/relationships/header" Target="header52.xml"/><Relationship Id="rId19" Type="http://schemas.openxmlformats.org/officeDocument/2006/relationships/footer" Target="footer11.xml"/><Relationship Id="rId189" Type="http://schemas.openxmlformats.org/officeDocument/2006/relationships/footer" Target="footer80.xml"/><Relationship Id="rId188" Type="http://schemas.openxmlformats.org/officeDocument/2006/relationships/header" Target="header51.xml"/><Relationship Id="rId187" Type="http://schemas.openxmlformats.org/officeDocument/2006/relationships/footer" Target="footer79.xml"/><Relationship Id="rId186" Type="http://schemas.openxmlformats.org/officeDocument/2006/relationships/header" Target="header50.xml"/><Relationship Id="rId185" Type="http://schemas.openxmlformats.org/officeDocument/2006/relationships/footer" Target="footer78.xml"/><Relationship Id="rId184" Type="http://schemas.openxmlformats.org/officeDocument/2006/relationships/header" Target="header49.xml"/><Relationship Id="rId183" Type="http://schemas.openxmlformats.org/officeDocument/2006/relationships/footer" Target="footer77.xml"/><Relationship Id="rId182" Type="http://schemas.openxmlformats.org/officeDocument/2006/relationships/header" Target="header48.xml"/><Relationship Id="rId181" Type="http://schemas.openxmlformats.org/officeDocument/2006/relationships/footer" Target="footer76.xml"/><Relationship Id="rId180" Type="http://schemas.openxmlformats.org/officeDocument/2006/relationships/footer" Target="footer75.xml"/><Relationship Id="rId18" Type="http://schemas.openxmlformats.org/officeDocument/2006/relationships/footer" Target="footer10.xml"/><Relationship Id="rId179" Type="http://schemas.openxmlformats.org/officeDocument/2006/relationships/footer" Target="footer74.xml"/><Relationship Id="rId178" Type="http://schemas.openxmlformats.org/officeDocument/2006/relationships/footer" Target="footer73.xml"/><Relationship Id="rId177" Type="http://schemas.openxmlformats.org/officeDocument/2006/relationships/footer" Target="footer72.xml"/><Relationship Id="rId176" Type="http://schemas.openxmlformats.org/officeDocument/2006/relationships/header" Target="header47.xml"/><Relationship Id="rId175" Type="http://schemas.openxmlformats.org/officeDocument/2006/relationships/footer" Target="footer71.xml"/><Relationship Id="rId174" Type="http://schemas.openxmlformats.org/officeDocument/2006/relationships/header" Target="header46.xml"/><Relationship Id="rId173" Type="http://schemas.openxmlformats.org/officeDocument/2006/relationships/image" Target="media/image36.jpeg"/><Relationship Id="rId172" Type="http://schemas.openxmlformats.org/officeDocument/2006/relationships/image" Target="media/image35.jpeg"/><Relationship Id="rId171" Type="http://schemas.openxmlformats.org/officeDocument/2006/relationships/footer" Target="footer70.xml"/><Relationship Id="rId170" Type="http://schemas.openxmlformats.org/officeDocument/2006/relationships/header" Target="header45.xml"/><Relationship Id="rId17" Type="http://schemas.openxmlformats.org/officeDocument/2006/relationships/header" Target="header4.xml"/><Relationship Id="rId169" Type="http://schemas.openxmlformats.org/officeDocument/2006/relationships/image" Target="media/image34.jpeg"/><Relationship Id="rId168" Type="http://schemas.openxmlformats.org/officeDocument/2006/relationships/image" Target="media/image33.jpeg"/><Relationship Id="rId167" Type="http://schemas.openxmlformats.org/officeDocument/2006/relationships/footer" Target="footer69.xml"/><Relationship Id="rId166" Type="http://schemas.openxmlformats.org/officeDocument/2006/relationships/header" Target="header44.xml"/><Relationship Id="rId165" Type="http://schemas.openxmlformats.org/officeDocument/2006/relationships/image" Target="media/image32.png"/><Relationship Id="rId164" Type="http://schemas.openxmlformats.org/officeDocument/2006/relationships/image" Target="media/image31.jpeg"/><Relationship Id="rId163" Type="http://schemas.openxmlformats.org/officeDocument/2006/relationships/footer" Target="footer68.xml"/><Relationship Id="rId162" Type="http://schemas.openxmlformats.org/officeDocument/2006/relationships/image" Target="media/image30.jpeg"/><Relationship Id="rId161" Type="http://schemas.openxmlformats.org/officeDocument/2006/relationships/image" Target="media/image29.jpeg"/><Relationship Id="rId160" Type="http://schemas.openxmlformats.org/officeDocument/2006/relationships/footer" Target="footer67.xml"/><Relationship Id="rId16" Type="http://schemas.openxmlformats.org/officeDocument/2006/relationships/footer" Target="footer9.xml"/><Relationship Id="rId159" Type="http://schemas.openxmlformats.org/officeDocument/2006/relationships/header" Target="header43.xml"/><Relationship Id="rId158" Type="http://schemas.openxmlformats.org/officeDocument/2006/relationships/image" Target="media/image28.jpeg"/><Relationship Id="rId157" Type="http://schemas.openxmlformats.org/officeDocument/2006/relationships/footer" Target="footer66.xml"/><Relationship Id="rId156" Type="http://schemas.openxmlformats.org/officeDocument/2006/relationships/image" Target="media/image27.jpeg"/><Relationship Id="rId155" Type="http://schemas.openxmlformats.org/officeDocument/2006/relationships/image" Target="media/image26.jpeg"/><Relationship Id="rId154" Type="http://schemas.openxmlformats.org/officeDocument/2006/relationships/footer" Target="footer65.xml"/><Relationship Id="rId153" Type="http://schemas.openxmlformats.org/officeDocument/2006/relationships/footer" Target="footer64.xml"/><Relationship Id="rId152" Type="http://schemas.openxmlformats.org/officeDocument/2006/relationships/header" Target="header42.xml"/><Relationship Id="rId151" Type="http://schemas.openxmlformats.org/officeDocument/2006/relationships/footer" Target="footer63.xml"/><Relationship Id="rId150" Type="http://schemas.openxmlformats.org/officeDocument/2006/relationships/header" Target="header41.xml"/><Relationship Id="rId15" Type="http://schemas.openxmlformats.org/officeDocument/2006/relationships/header" Target="header3.xml"/><Relationship Id="rId149" Type="http://schemas.openxmlformats.org/officeDocument/2006/relationships/image" Target="media/image25.jpeg"/><Relationship Id="rId148" Type="http://schemas.openxmlformats.org/officeDocument/2006/relationships/footer" Target="footer62.xml"/><Relationship Id="rId147" Type="http://schemas.openxmlformats.org/officeDocument/2006/relationships/header" Target="header40.xml"/><Relationship Id="rId146" Type="http://schemas.openxmlformats.org/officeDocument/2006/relationships/footer" Target="footer61.xml"/><Relationship Id="rId145" Type="http://schemas.openxmlformats.org/officeDocument/2006/relationships/header" Target="header39.xml"/><Relationship Id="rId144" Type="http://schemas.openxmlformats.org/officeDocument/2006/relationships/footer" Target="footer60.xml"/><Relationship Id="rId143" Type="http://schemas.openxmlformats.org/officeDocument/2006/relationships/header" Target="header38.xml"/><Relationship Id="rId142" Type="http://schemas.openxmlformats.org/officeDocument/2006/relationships/image" Target="media/image24.png"/><Relationship Id="rId141" Type="http://schemas.openxmlformats.org/officeDocument/2006/relationships/footer" Target="footer59.xml"/><Relationship Id="rId140" Type="http://schemas.openxmlformats.org/officeDocument/2006/relationships/header" Target="header37.xml"/><Relationship Id="rId14" Type="http://schemas.openxmlformats.org/officeDocument/2006/relationships/footer" Target="footer8.xml"/><Relationship Id="rId139" Type="http://schemas.openxmlformats.org/officeDocument/2006/relationships/hyperlink" Target="10.11.3.5" TargetMode="External"/><Relationship Id="rId138" Type="http://schemas.openxmlformats.org/officeDocument/2006/relationships/footer" Target="footer58.xml"/><Relationship Id="rId137" Type="http://schemas.openxmlformats.org/officeDocument/2006/relationships/header" Target="header36.xml"/><Relationship Id="rId136" Type="http://schemas.openxmlformats.org/officeDocument/2006/relationships/hyperlink" Target="10.11.3.4" TargetMode="External"/><Relationship Id="rId135" Type="http://schemas.openxmlformats.org/officeDocument/2006/relationships/hyperlink" Target="10.11.3.3" TargetMode="External"/><Relationship Id="rId134" Type="http://schemas.openxmlformats.org/officeDocument/2006/relationships/hyperlink" Target="10.11.3.2" TargetMode="External"/><Relationship Id="rId133" Type="http://schemas.openxmlformats.org/officeDocument/2006/relationships/hyperlink" Target="10.11.3.1" TargetMode="External"/><Relationship Id="rId132" Type="http://schemas.openxmlformats.org/officeDocument/2006/relationships/hyperlink" Target="10.11.2.4&#183;" TargetMode="External"/><Relationship Id="rId131" Type="http://schemas.openxmlformats.org/officeDocument/2006/relationships/hyperlink" Target="10.11.2.3" TargetMode="External"/><Relationship Id="rId130" Type="http://schemas.openxmlformats.org/officeDocument/2006/relationships/footer" Target="footer57.xml"/><Relationship Id="rId13" Type="http://schemas.openxmlformats.org/officeDocument/2006/relationships/footer" Target="footer7.xml"/><Relationship Id="rId129" Type="http://schemas.openxmlformats.org/officeDocument/2006/relationships/header" Target="header35.xml"/><Relationship Id="rId128" Type="http://schemas.openxmlformats.org/officeDocument/2006/relationships/hyperlink" Target="10.11.2.2" TargetMode="External"/><Relationship Id="rId127" Type="http://schemas.openxmlformats.org/officeDocument/2006/relationships/hyperlink" Target="10.11.2.1" TargetMode="External"/><Relationship Id="rId126" Type="http://schemas.openxmlformats.org/officeDocument/2006/relationships/footer" Target="footer56.xml"/><Relationship Id="rId125" Type="http://schemas.openxmlformats.org/officeDocument/2006/relationships/footer" Target="footer55.xml"/><Relationship Id="rId124" Type="http://schemas.openxmlformats.org/officeDocument/2006/relationships/header" Target="header34.xml"/><Relationship Id="rId123" Type="http://schemas.openxmlformats.org/officeDocument/2006/relationships/footer" Target="footer54.xml"/><Relationship Id="rId122" Type="http://schemas.openxmlformats.org/officeDocument/2006/relationships/footer" Target="footer53.xml"/><Relationship Id="rId121" Type="http://schemas.openxmlformats.org/officeDocument/2006/relationships/header" Target="header33.xml"/><Relationship Id="rId120" Type="http://schemas.openxmlformats.org/officeDocument/2006/relationships/image" Target="media/image23.png"/><Relationship Id="rId12" Type="http://schemas.openxmlformats.org/officeDocument/2006/relationships/footer" Target="footer6.xml"/><Relationship Id="rId119" Type="http://schemas.openxmlformats.org/officeDocument/2006/relationships/hyperlink" Target="10.1.5.4" TargetMode="External"/><Relationship Id="rId118" Type="http://schemas.openxmlformats.org/officeDocument/2006/relationships/hyperlink" Target="10.1.5.3" TargetMode="External"/><Relationship Id="rId117" Type="http://schemas.openxmlformats.org/officeDocument/2006/relationships/footer" Target="footer52.xml"/><Relationship Id="rId116" Type="http://schemas.openxmlformats.org/officeDocument/2006/relationships/hyperlink" Target="10.1.5.2" TargetMode="External"/><Relationship Id="rId115" Type="http://schemas.openxmlformats.org/officeDocument/2006/relationships/hyperlink" Target="10.1.5.1" TargetMode="External"/><Relationship Id="rId114" Type="http://schemas.openxmlformats.org/officeDocument/2006/relationships/hyperlink" Target="10.1.4.2" TargetMode="External"/><Relationship Id="rId113" Type="http://schemas.openxmlformats.org/officeDocument/2006/relationships/footer" Target="footer51.xml"/><Relationship Id="rId112" Type="http://schemas.openxmlformats.org/officeDocument/2006/relationships/header" Target="header32.xml"/><Relationship Id="rId111" Type="http://schemas.openxmlformats.org/officeDocument/2006/relationships/hyperlink" Target="10.1.4.1" TargetMode="External"/><Relationship Id="rId110" Type="http://schemas.openxmlformats.org/officeDocument/2006/relationships/hyperlink" Target="10.1.3.2" TargetMode="External"/><Relationship Id="rId11" Type="http://schemas.openxmlformats.org/officeDocument/2006/relationships/footer" Target="footer5.xml"/><Relationship Id="rId109" Type="http://schemas.openxmlformats.org/officeDocument/2006/relationships/footer" Target="footer50.xml"/><Relationship Id="rId108" Type="http://schemas.openxmlformats.org/officeDocument/2006/relationships/header" Target="header31.xml"/><Relationship Id="rId107" Type="http://schemas.openxmlformats.org/officeDocument/2006/relationships/hyperlink" Target="10.1.3.1" TargetMode="External"/><Relationship Id="rId106" Type="http://schemas.openxmlformats.org/officeDocument/2006/relationships/footer" Target="footer49.xml"/><Relationship Id="rId105" Type="http://schemas.openxmlformats.org/officeDocument/2006/relationships/header" Target="header30.xml"/><Relationship Id="rId104" Type="http://schemas.openxmlformats.org/officeDocument/2006/relationships/footer" Target="footer48.xml"/><Relationship Id="rId103" Type="http://schemas.openxmlformats.org/officeDocument/2006/relationships/footer" Target="footer47.xml"/><Relationship Id="rId102" Type="http://schemas.openxmlformats.org/officeDocument/2006/relationships/header" Target="header29.xml"/><Relationship Id="rId101" Type="http://schemas.openxmlformats.org/officeDocument/2006/relationships/footer" Target="footer46.xml"/><Relationship Id="rId100" Type="http://schemas.openxmlformats.org/officeDocument/2006/relationships/footer" Target="footer45.xml"/><Relationship Id="rId10" Type="http://schemas.openxmlformats.org/officeDocument/2006/relationships/footer" Target="footer4.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2026-04-29T00:33:22Z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2026-04-29T00:33:49</vt:filetime>
  </property>
  <property fmtid="{D5CDD505-2E9C-101B-9397-08002B2CF9AE}" pid="4" name="UsrData">
    <vt:lpwstr>69f0e1429aafeb0020c86a57wl</vt:lpwstr>
  </property>
</Properties>
</file>