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946662144"/>
        <w:docPartObj>
          <w:docPartGallery w:val="Cover Pages"/>
          <w:docPartUnique/>
        </w:docPartObj>
      </w:sdtPr>
      <w:sdtEndPr>
        <w:rPr>
          <w:color w:val="auto"/>
        </w:rPr>
      </w:sdtEndPr>
      <w:sdtContent>
        <w:p w14:paraId="0FF0B90D" w14:textId="713BBFB6" w:rsidR="005B2401" w:rsidRDefault="005B2401">
          <w:pPr>
            <w:pStyle w:val="NoSpacing"/>
            <w:spacing w:before="1540" w:after="240"/>
            <w:jc w:val="center"/>
            <w:rPr>
              <w:color w:val="4472C4" w:themeColor="accent1"/>
            </w:rPr>
          </w:pPr>
          <w:r>
            <w:rPr>
              <w:noProof/>
              <w:color w:val="4472C4" w:themeColor="accent1"/>
            </w:rPr>
            <w:drawing>
              <wp:inline distT="0" distB="0" distL="0" distR="0" wp14:anchorId="1E3B7310" wp14:editId="69B9FC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863989AD10C4A8283C523507C015F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7D222" w14:textId="41FE9C2C" w:rsidR="005B2401" w:rsidRDefault="000F548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Backup strategies</w:t>
              </w:r>
            </w:p>
          </w:sdtContent>
        </w:sdt>
        <w:sdt>
          <w:sdtPr>
            <w:rPr>
              <w:color w:val="4472C4" w:themeColor="accent1"/>
              <w:sz w:val="28"/>
              <w:szCs w:val="28"/>
            </w:rPr>
            <w:alias w:val="Subtitle"/>
            <w:tag w:val=""/>
            <w:id w:val="328029620"/>
            <w:placeholder>
              <w:docPart w:val="6A1132A4122A406E8E583F13AB214CCD"/>
            </w:placeholder>
            <w:dataBinding w:prefixMappings="xmlns:ns0='http://purl.org/dc/elements/1.1/' xmlns:ns1='http://schemas.openxmlformats.org/package/2006/metadata/core-properties' " w:xpath="/ns1:coreProperties[1]/ns0:subject[1]" w:storeItemID="{6C3C8BC8-F283-45AE-878A-BAB7291924A1}"/>
            <w:text/>
          </w:sdtPr>
          <w:sdtEndPr/>
          <w:sdtContent>
            <w:p w14:paraId="5E4534D9" w14:textId="275B6FD2" w:rsidR="005B2401" w:rsidRDefault="005B2401">
              <w:pPr>
                <w:pStyle w:val="NoSpacing"/>
                <w:jc w:val="center"/>
                <w:rPr>
                  <w:color w:val="4472C4" w:themeColor="accent1"/>
                  <w:sz w:val="28"/>
                  <w:szCs w:val="28"/>
                </w:rPr>
              </w:pPr>
              <w:r>
                <w:rPr>
                  <w:color w:val="4472C4" w:themeColor="accent1"/>
                  <w:sz w:val="28"/>
                  <w:szCs w:val="28"/>
                </w:rPr>
                <w:t xml:space="preserve">ASSIGNMENT </w:t>
              </w:r>
              <w:r w:rsidR="000F5480">
                <w:rPr>
                  <w:color w:val="4472C4" w:themeColor="accent1"/>
                  <w:sz w:val="28"/>
                  <w:szCs w:val="28"/>
                </w:rPr>
                <w:t>2</w:t>
              </w:r>
              <w:r>
                <w:rPr>
                  <w:color w:val="4472C4" w:themeColor="accent1"/>
                  <w:sz w:val="28"/>
                  <w:szCs w:val="28"/>
                </w:rPr>
                <w:t xml:space="preserve"> – DBAS3080 – DATABASE BACKUP AND RECOVERY</w:t>
              </w:r>
            </w:p>
          </w:sdtContent>
        </w:sdt>
        <w:p w14:paraId="20094226" w14:textId="77777777" w:rsidR="005B2401" w:rsidRDefault="005B240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1FB78B" wp14:editId="1ED10D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19T00:00:00Z">
                                    <w:dateFormat w:val="MMMM d, yyyy"/>
                                    <w:lid w:val="en-US"/>
                                    <w:storeMappedDataAs w:val="dateTime"/>
                                    <w:calendar w:val="gregorian"/>
                                  </w:date>
                                </w:sdtPr>
                                <w:sdtEndPr/>
                                <w:sdtContent>
                                  <w:p w14:paraId="12C1EE30" w14:textId="08C06D79" w:rsidR="005B2401" w:rsidRDefault="000F5480">
                                    <w:pPr>
                                      <w:pStyle w:val="NoSpacing"/>
                                      <w:spacing w:after="40"/>
                                      <w:jc w:val="center"/>
                                      <w:rPr>
                                        <w:caps/>
                                        <w:color w:val="4472C4" w:themeColor="accent1"/>
                                        <w:sz w:val="28"/>
                                        <w:szCs w:val="28"/>
                                      </w:rPr>
                                    </w:pPr>
                                    <w:r>
                                      <w:rPr>
                                        <w:caps/>
                                        <w:color w:val="4472C4" w:themeColor="accent1"/>
                                        <w:sz w:val="28"/>
                                        <w:szCs w:val="28"/>
                                      </w:rPr>
                                      <w:t>February 19, 2021</w:t>
                                    </w:r>
                                  </w:p>
                                </w:sdtContent>
                              </w:sdt>
                              <w:p w14:paraId="34DB578B" w14:textId="3FF71C11" w:rsidR="005B2401" w:rsidRDefault="0024270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401">
                                      <w:rPr>
                                        <w:caps/>
                                        <w:color w:val="4472C4" w:themeColor="accent1"/>
                                      </w:rPr>
                                      <w:t>JAMIE LU</w:t>
                                    </w:r>
                                  </w:sdtContent>
                                </w:sdt>
                              </w:p>
                              <w:p w14:paraId="5DBA3A7F" w14:textId="27C38DC5" w:rsidR="005B2401" w:rsidRDefault="0024270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401">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1FB7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19T00:00:00Z">
                              <w:dateFormat w:val="MMMM d, yyyy"/>
                              <w:lid w:val="en-US"/>
                              <w:storeMappedDataAs w:val="dateTime"/>
                              <w:calendar w:val="gregorian"/>
                            </w:date>
                          </w:sdtPr>
                          <w:sdtEndPr/>
                          <w:sdtContent>
                            <w:p w14:paraId="12C1EE30" w14:textId="08C06D79" w:rsidR="005B2401" w:rsidRDefault="000F5480">
                              <w:pPr>
                                <w:pStyle w:val="NoSpacing"/>
                                <w:spacing w:after="40"/>
                                <w:jc w:val="center"/>
                                <w:rPr>
                                  <w:caps/>
                                  <w:color w:val="4472C4" w:themeColor="accent1"/>
                                  <w:sz w:val="28"/>
                                  <w:szCs w:val="28"/>
                                </w:rPr>
                              </w:pPr>
                              <w:r>
                                <w:rPr>
                                  <w:caps/>
                                  <w:color w:val="4472C4" w:themeColor="accent1"/>
                                  <w:sz w:val="28"/>
                                  <w:szCs w:val="28"/>
                                </w:rPr>
                                <w:t>February 19, 2021</w:t>
                              </w:r>
                            </w:p>
                          </w:sdtContent>
                        </w:sdt>
                        <w:p w14:paraId="34DB578B" w14:textId="3FF71C11" w:rsidR="005B2401" w:rsidRDefault="0024270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401">
                                <w:rPr>
                                  <w:caps/>
                                  <w:color w:val="4472C4" w:themeColor="accent1"/>
                                </w:rPr>
                                <w:t>JAMIE LU</w:t>
                              </w:r>
                            </w:sdtContent>
                          </w:sdt>
                        </w:p>
                        <w:p w14:paraId="5DBA3A7F" w14:textId="27C38DC5" w:rsidR="005B2401" w:rsidRDefault="0024270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401">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50129E5" wp14:editId="28B109F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EB2D2B" w14:textId="11BD5D66" w:rsidR="005B2401" w:rsidRDefault="005B2401">
          <w:r>
            <w:br w:type="page"/>
          </w:r>
        </w:p>
      </w:sdtContent>
    </w:sdt>
    <w:sdt>
      <w:sdtPr>
        <w:rPr>
          <w:rFonts w:asciiTheme="minorHAnsi" w:eastAsiaTheme="minorHAnsi" w:hAnsiTheme="minorHAnsi" w:cstheme="minorBidi"/>
          <w:color w:val="auto"/>
          <w:sz w:val="22"/>
          <w:szCs w:val="22"/>
          <w:lang w:val="en-CA"/>
        </w:rPr>
        <w:id w:val="457003894"/>
        <w:docPartObj>
          <w:docPartGallery w:val="Table of Contents"/>
          <w:docPartUnique/>
        </w:docPartObj>
      </w:sdtPr>
      <w:sdtEndPr>
        <w:rPr>
          <w:b/>
          <w:bCs/>
          <w:noProof/>
        </w:rPr>
      </w:sdtEndPr>
      <w:sdtContent>
        <w:p w14:paraId="6015C5C0" w14:textId="3024C4CF" w:rsidR="005B2401" w:rsidRDefault="005B2401">
          <w:pPr>
            <w:pStyle w:val="TOCHeading"/>
          </w:pPr>
          <w:r>
            <w:t>Table of Contents</w:t>
          </w:r>
        </w:p>
        <w:p w14:paraId="170FA42E" w14:textId="72A56C2B" w:rsidR="00242708" w:rsidRDefault="005D47E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4665448" w:history="1">
            <w:r w:rsidR="00242708" w:rsidRPr="00816A9D">
              <w:rPr>
                <w:rStyle w:val="Hyperlink"/>
                <w:noProof/>
              </w:rPr>
              <w:t>Introduction</w:t>
            </w:r>
            <w:r w:rsidR="00242708">
              <w:rPr>
                <w:noProof/>
                <w:webHidden/>
              </w:rPr>
              <w:tab/>
            </w:r>
            <w:r w:rsidR="00242708">
              <w:rPr>
                <w:noProof/>
                <w:webHidden/>
              </w:rPr>
              <w:fldChar w:fldCharType="begin"/>
            </w:r>
            <w:r w:rsidR="00242708">
              <w:rPr>
                <w:noProof/>
                <w:webHidden/>
              </w:rPr>
              <w:instrText xml:space="preserve"> PAGEREF _Toc64665448 \h </w:instrText>
            </w:r>
            <w:r w:rsidR="00242708">
              <w:rPr>
                <w:noProof/>
                <w:webHidden/>
              </w:rPr>
            </w:r>
            <w:r w:rsidR="00242708">
              <w:rPr>
                <w:noProof/>
                <w:webHidden/>
              </w:rPr>
              <w:fldChar w:fldCharType="separate"/>
            </w:r>
            <w:r w:rsidR="00242708">
              <w:rPr>
                <w:noProof/>
                <w:webHidden/>
              </w:rPr>
              <w:t>2</w:t>
            </w:r>
            <w:r w:rsidR="00242708">
              <w:rPr>
                <w:noProof/>
                <w:webHidden/>
              </w:rPr>
              <w:fldChar w:fldCharType="end"/>
            </w:r>
          </w:hyperlink>
        </w:p>
        <w:p w14:paraId="4E1A279E" w14:textId="23F1EA3C" w:rsidR="00242708" w:rsidRDefault="00242708">
          <w:pPr>
            <w:pStyle w:val="TOC1"/>
            <w:tabs>
              <w:tab w:val="right" w:leader="dot" w:pos="9350"/>
            </w:tabs>
            <w:rPr>
              <w:rFonts w:eastAsiaTheme="minorEastAsia"/>
              <w:noProof/>
              <w:lang w:eastAsia="en-CA"/>
            </w:rPr>
          </w:pPr>
          <w:hyperlink w:anchor="_Toc64665449" w:history="1">
            <w:r w:rsidRPr="00816A9D">
              <w:rPr>
                <w:rStyle w:val="Hyperlink"/>
                <w:noProof/>
              </w:rPr>
              <w:t>Task One</w:t>
            </w:r>
            <w:r>
              <w:rPr>
                <w:noProof/>
                <w:webHidden/>
              </w:rPr>
              <w:tab/>
            </w:r>
            <w:r>
              <w:rPr>
                <w:noProof/>
                <w:webHidden/>
              </w:rPr>
              <w:fldChar w:fldCharType="begin"/>
            </w:r>
            <w:r>
              <w:rPr>
                <w:noProof/>
                <w:webHidden/>
              </w:rPr>
              <w:instrText xml:space="preserve"> PAGEREF _Toc64665449 \h </w:instrText>
            </w:r>
            <w:r>
              <w:rPr>
                <w:noProof/>
                <w:webHidden/>
              </w:rPr>
            </w:r>
            <w:r>
              <w:rPr>
                <w:noProof/>
                <w:webHidden/>
              </w:rPr>
              <w:fldChar w:fldCharType="separate"/>
            </w:r>
            <w:r>
              <w:rPr>
                <w:noProof/>
                <w:webHidden/>
              </w:rPr>
              <w:t>3</w:t>
            </w:r>
            <w:r>
              <w:rPr>
                <w:noProof/>
                <w:webHidden/>
              </w:rPr>
              <w:fldChar w:fldCharType="end"/>
            </w:r>
          </w:hyperlink>
        </w:p>
        <w:p w14:paraId="5C6EA6FF" w14:textId="0467E707" w:rsidR="00242708" w:rsidRDefault="00242708">
          <w:pPr>
            <w:pStyle w:val="TOC2"/>
            <w:tabs>
              <w:tab w:val="right" w:leader="dot" w:pos="9350"/>
            </w:tabs>
            <w:rPr>
              <w:rFonts w:eastAsiaTheme="minorEastAsia"/>
              <w:noProof/>
              <w:lang w:eastAsia="en-CA"/>
            </w:rPr>
          </w:pPr>
          <w:hyperlink w:anchor="_Toc64665450" w:history="1">
            <w:r w:rsidRPr="00816A9D">
              <w:rPr>
                <w:rStyle w:val="Hyperlink"/>
                <w:noProof/>
              </w:rPr>
              <w:t>Hot Backup Strategy</w:t>
            </w:r>
            <w:r>
              <w:rPr>
                <w:noProof/>
                <w:webHidden/>
              </w:rPr>
              <w:tab/>
            </w:r>
            <w:r>
              <w:rPr>
                <w:noProof/>
                <w:webHidden/>
              </w:rPr>
              <w:fldChar w:fldCharType="begin"/>
            </w:r>
            <w:r>
              <w:rPr>
                <w:noProof/>
                <w:webHidden/>
              </w:rPr>
              <w:instrText xml:space="preserve"> PAGEREF _Toc64665450 \h </w:instrText>
            </w:r>
            <w:r>
              <w:rPr>
                <w:noProof/>
                <w:webHidden/>
              </w:rPr>
            </w:r>
            <w:r>
              <w:rPr>
                <w:noProof/>
                <w:webHidden/>
              </w:rPr>
              <w:fldChar w:fldCharType="separate"/>
            </w:r>
            <w:r>
              <w:rPr>
                <w:noProof/>
                <w:webHidden/>
              </w:rPr>
              <w:t>3</w:t>
            </w:r>
            <w:r>
              <w:rPr>
                <w:noProof/>
                <w:webHidden/>
              </w:rPr>
              <w:fldChar w:fldCharType="end"/>
            </w:r>
          </w:hyperlink>
        </w:p>
        <w:p w14:paraId="1C09733C" w14:textId="14A629E5" w:rsidR="00242708" w:rsidRDefault="00242708">
          <w:pPr>
            <w:pStyle w:val="TOC2"/>
            <w:tabs>
              <w:tab w:val="right" w:leader="dot" w:pos="9350"/>
            </w:tabs>
            <w:rPr>
              <w:rFonts w:eastAsiaTheme="minorEastAsia"/>
              <w:noProof/>
              <w:lang w:eastAsia="en-CA"/>
            </w:rPr>
          </w:pPr>
          <w:hyperlink w:anchor="_Toc64665451" w:history="1">
            <w:r w:rsidRPr="00816A9D">
              <w:rPr>
                <w:rStyle w:val="Hyperlink"/>
                <w:noProof/>
              </w:rPr>
              <w:t>Cold Backup Strategy</w:t>
            </w:r>
            <w:r>
              <w:rPr>
                <w:noProof/>
                <w:webHidden/>
              </w:rPr>
              <w:tab/>
            </w:r>
            <w:r>
              <w:rPr>
                <w:noProof/>
                <w:webHidden/>
              </w:rPr>
              <w:fldChar w:fldCharType="begin"/>
            </w:r>
            <w:r>
              <w:rPr>
                <w:noProof/>
                <w:webHidden/>
              </w:rPr>
              <w:instrText xml:space="preserve"> PAGEREF _Toc64665451 \h </w:instrText>
            </w:r>
            <w:r>
              <w:rPr>
                <w:noProof/>
                <w:webHidden/>
              </w:rPr>
            </w:r>
            <w:r>
              <w:rPr>
                <w:noProof/>
                <w:webHidden/>
              </w:rPr>
              <w:fldChar w:fldCharType="separate"/>
            </w:r>
            <w:r>
              <w:rPr>
                <w:noProof/>
                <w:webHidden/>
              </w:rPr>
              <w:t>5</w:t>
            </w:r>
            <w:r>
              <w:rPr>
                <w:noProof/>
                <w:webHidden/>
              </w:rPr>
              <w:fldChar w:fldCharType="end"/>
            </w:r>
          </w:hyperlink>
        </w:p>
        <w:p w14:paraId="31967C2C" w14:textId="66717B20" w:rsidR="00242708" w:rsidRDefault="00242708">
          <w:pPr>
            <w:pStyle w:val="TOC1"/>
            <w:tabs>
              <w:tab w:val="right" w:leader="dot" w:pos="9350"/>
            </w:tabs>
            <w:rPr>
              <w:rFonts w:eastAsiaTheme="minorEastAsia"/>
              <w:noProof/>
              <w:lang w:eastAsia="en-CA"/>
            </w:rPr>
          </w:pPr>
          <w:hyperlink w:anchor="_Toc64665452" w:history="1">
            <w:r w:rsidRPr="00816A9D">
              <w:rPr>
                <w:rStyle w:val="Hyperlink"/>
                <w:noProof/>
              </w:rPr>
              <w:t>Task Two</w:t>
            </w:r>
            <w:r>
              <w:rPr>
                <w:noProof/>
                <w:webHidden/>
              </w:rPr>
              <w:tab/>
            </w:r>
            <w:r>
              <w:rPr>
                <w:noProof/>
                <w:webHidden/>
              </w:rPr>
              <w:fldChar w:fldCharType="begin"/>
            </w:r>
            <w:r>
              <w:rPr>
                <w:noProof/>
                <w:webHidden/>
              </w:rPr>
              <w:instrText xml:space="preserve"> PAGEREF _Toc64665452 \h </w:instrText>
            </w:r>
            <w:r>
              <w:rPr>
                <w:noProof/>
                <w:webHidden/>
              </w:rPr>
            </w:r>
            <w:r>
              <w:rPr>
                <w:noProof/>
                <w:webHidden/>
              </w:rPr>
              <w:fldChar w:fldCharType="separate"/>
            </w:r>
            <w:r>
              <w:rPr>
                <w:noProof/>
                <w:webHidden/>
              </w:rPr>
              <w:t>8</w:t>
            </w:r>
            <w:r>
              <w:rPr>
                <w:noProof/>
                <w:webHidden/>
              </w:rPr>
              <w:fldChar w:fldCharType="end"/>
            </w:r>
          </w:hyperlink>
        </w:p>
        <w:p w14:paraId="75266060" w14:textId="48771921" w:rsidR="00242708" w:rsidRDefault="00242708">
          <w:pPr>
            <w:pStyle w:val="TOC2"/>
            <w:tabs>
              <w:tab w:val="right" w:leader="dot" w:pos="9350"/>
            </w:tabs>
            <w:rPr>
              <w:rFonts w:eastAsiaTheme="minorEastAsia"/>
              <w:noProof/>
              <w:lang w:eastAsia="en-CA"/>
            </w:rPr>
          </w:pPr>
          <w:hyperlink w:anchor="_Toc64665453" w:history="1">
            <w:r w:rsidRPr="00816A9D">
              <w:rPr>
                <w:rStyle w:val="Hyperlink"/>
                <w:noProof/>
              </w:rPr>
              <w:t>United States</w:t>
            </w:r>
            <w:r>
              <w:rPr>
                <w:noProof/>
                <w:webHidden/>
              </w:rPr>
              <w:tab/>
            </w:r>
            <w:r>
              <w:rPr>
                <w:noProof/>
                <w:webHidden/>
              </w:rPr>
              <w:fldChar w:fldCharType="begin"/>
            </w:r>
            <w:r>
              <w:rPr>
                <w:noProof/>
                <w:webHidden/>
              </w:rPr>
              <w:instrText xml:space="preserve"> PAGEREF _Toc64665453 \h </w:instrText>
            </w:r>
            <w:r>
              <w:rPr>
                <w:noProof/>
                <w:webHidden/>
              </w:rPr>
            </w:r>
            <w:r>
              <w:rPr>
                <w:noProof/>
                <w:webHidden/>
              </w:rPr>
              <w:fldChar w:fldCharType="separate"/>
            </w:r>
            <w:r>
              <w:rPr>
                <w:noProof/>
                <w:webHidden/>
              </w:rPr>
              <w:t>8</w:t>
            </w:r>
            <w:r>
              <w:rPr>
                <w:noProof/>
                <w:webHidden/>
              </w:rPr>
              <w:fldChar w:fldCharType="end"/>
            </w:r>
          </w:hyperlink>
        </w:p>
        <w:p w14:paraId="5C4C2C26" w14:textId="27AC13E8" w:rsidR="00242708" w:rsidRDefault="00242708">
          <w:pPr>
            <w:pStyle w:val="TOC3"/>
            <w:tabs>
              <w:tab w:val="right" w:leader="dot" w:pos="9350"/>
            </w:tabs>
            <w:rPr>
              <w:rFonts w:eastAsiaTheme="minorEastAsia"/>
              <w:noProof/>
              <w:lang w:eastAsia="en-CA"/>
            </w:rPr>
          </w:pPr>
          <w:hyperlink w:anchor="_Toc64665454" w:history="1">
            <w:r w:rsidRPr="00816A9D">
              <w:rPr>
                <w:rStyle w:val="Hyperlink"/>
                <w:noProof/>
              </w:rPr>
              <w:t>Legislation</w:t>
            </w:r>
            <w:r>
              <w:rPr>
                <w:noProof/>
                <w:webHidden/>
              </w:rPr>
              <w:tab/>
            </w:r>
            <w:r>
              <w:rPr>
                <w:noProof/>
                <w:webHidden/>
              </w:rPr>
              <w:fldChar w:fldCharType="begin"/>
            </w:r>
            <w:r>
              <w:rPr>
                <w:noProof/>
                <w:webHidden/>
              </w:rPr>
              <w:instrText xml:space="preserve"> PAGEREF _Toc64665454 \h </w:instrText>
            </w:r>
            <w:r>
              <w:rPr>
                <w:noProof/>
                <w:webHidden/>
              </w:rPr>
            </w:r>
            <w:r>
              <w:rPr>
                <w:noProof/>
                <w:webHidden/>
              </w:rPr>
              <w:fldChar w:fldCharType="separate"/>
            </w:r>
            <w:r>
              <w:rPr>
                <w:noProof/>
                <w:webHidden/>
              </w:rPr>
              <w:t>8</w:t>
            </w:r>
            <w:r>
              <w:rPr>
                <w:noProof/>
                <w:webHidden/>
              </w:rPr>
              <w:fldChar w:fldCharType="end"/>
            </w:r>
          </w:hyperlink>
        </w:p>
        <w:p w14:paraId="71468F95" w14:textId="007C2044" w:rsidR="00242708" w:rsidRDefault="00242708">
          <w:pPr>
            <w:pStyle w:val="TOC3"/>
            <w:tabs>
              <w:tab w:val="right" w:leader="dot" w:pos="9350"/>
            </w:tabs>
            <w:rPr>
              <w:rFonts w:eastAsiaTheme="minorEastAsia"/>
              <w:noProof/>
              <w:lang w:eastAsia="en-CA"/>
            </w:rPr>
          </w:pPr>
          <w:hyperlink w:anchor="_Toc64665455" w:history="1">
            <w:r w:rsidRPr="00816A9D">
              <w:rPr>
                <w:rStyle w:val="Hyperlink"/>
                <w:noProof/>
              </w:rPr>
              <w:t>Plan</w:t>
            </w:r>
            <w:r>
              <w:rPr>
                <w:noProof/>
                <w:webHidden/>
              </w:rPr>
              <w:tab/>
            </w:r>
            <w:r>
              <w:rPr>
                <w:noProof/>
                <w:webHidden/>
              </w:rPr>
              <w:fldChar w:fldCharType="begin"/>
            </w:r>
            <w:r>
              <w:rPr>
                <w:noProof/>
                <w:webHidden/>
              </w:rPr>
              <w:instrText xml:space="preserve"> PAGEREF _Toc64665455 \h </w:instrText>
            </w:r>
            <w:r>
              <w:rPr>
                <w:noProof/>
                <w:webHidden/>
              </w:rPr>
            </w:r>
            <w:r>
              <w:rPr>
                <w:noProof/>
                <w:webHidden/>
              </w:rPr>
              <w:fldChar w:fldCharType="separate"/>
            </w:r>
            <w:r>
              <w:rPr>
                <w:noProof/>
                <w:webHidden/>
              </w:rPr>
              <w:t>8</w:t>
            </w:r>
            <w:r>
              <w:rPr>
                <w:noProof/>
                <w:webHidden/>
              </w:rPr>
              <w:fldChar w:fldCharType="end"/>
            </w:r>
          </w:hyperlink>
        </w:p>
        <w:p w14:paraId="3AFF48E8" w14:textId="5EC77BC8" w:rsidR="00242708" w:rsidRDefault="00242708">
          <w:pPr>
            <w:pStyle w:val="TOC2"/>
            <w:tabs>
              <w:tab w:val="right" w:leader="dot" w:pos="9350"/>
            </w:tabs>
            <w:rPr>
              <w:rFonts w:eastAsiaTheme="minorEastAsia"/>
              <w:noProof/>
              <w:lang w:eastAsia="en-CA"/>
            </w:rPr>
          </w:pPr>
          <w:hyperlink w:anchor="_Toc64665456" w:history="1">
            <w:r w:rsidRPr="00816A9D">
              <w:rPr>
                <w:rStyle w:val="Hyperlink"/>
                <w:noProof/>
              </w:rPr>
              <w:t>Mexico</w:t>
            </w:r>
            <w:r>
              <w:rPr>
                <w:noProof/>
                <w:webHidden/>
              </w:rPr>
              <w:tab/>
            </w:r>
            <w:r>
              <w:rPr>
                <w:noProof/>
                <w:webHidden/>
              </w:rPr>
              <w:fldChar w:fldCharType="begin"/>
            </w:r>
            <w:r>
              <w:rPr>
                <w:noProof/>
                <w:webHidden/>
              </w:rPr>
              <w:instrText xml:space="preserve"> PAGEREF _Toc64665456 \h </w:instrText>
            </w:r>
            <w:r>
              <w:rPr>
                <w:noProof/>
                <w:webHidden/>
              </w:rPr>
            </w:r>
            <w:r>
              <w:rPr>
                <w:noProof/>
                <w:webHidden/>
              </w:rPr>
              <w:fldChar w:fldCharType="separate"/>
            </w:r>
            <w:r>
              <w:rPr>
                <w:noProof/>
                <w:webHidden/>
              </w:rPr>
              <w:t>11</w:t>
            </w:r>
            <w:r>
              <w:rPr>
                <w:noProof/>
                <w:webHidden/>
              </w:rPr>
              <w:fldChar w:fldCharType="end"/>
            </w:r>
          </w:hyperlink>
        </w:p>
        <w:p w14:paraId="6E9CB6D5" w14:textId="0026B86C" w:rsidR="00242708" w:rsidRDefault="00242708">
          <w:pPr>
            <w:pStyle w:val="TOC3"/>
            <w:tabs>
              <w:tab w:val="right" w:leader="dot" w:pos="9350"/>
            </w:tabs>
            <w:rPr>
              <w:rFonts w:eastAsiaTheme="minorEastAsia"/>
              <w:noProof/>
              <w:lang w:eastAsia="en-CA"/>
            </w:rPr>
          </w:pPr>
          <w:hyperlink w:anchor="_Toc64665457" w:history="1">
            <w:r w:rsidRPr="00816A9D">
              <w:rPr>
                <w:rStyle w:val="Hyperlink"/>
                <w:noProof/>
              </w:rPr>
              <w:t>Legislation</w:t>
            </w:r>
            <w:r>
              <w:rPr>
                <w:noProof/>
                <w:webHidden/>
              </w:rPr>
              <w:tab/>
            </w:r>
            <w:r>
              <w:rPr>
                <w:noProof/>
                <w:webHidden/>
              </w:rPr>
              <w:fldChar w:fldCharType="begin"/>
            </w:r>
            <w:r>
              <w:rPr>
                <w:noProof/>
                <w:webHidden/>
              </w:rPr>
              <w:instrText xml:space="preserve"> PAGEREF _Toc64665457 \h </w:instrText>
            </w:r>
            <w:r>
              <w:rPr>
                <w:noProof/>
                <w:webHidden/>
              </w:rPr>
            </w:r>
            <w:r>
              <w:rPr>
                <w:noProof/>
                <w:webHidden/>
              </w:rPr>
              <w:fldChar w:fldCharType="separate"/>
            </w:r>
            <w:r>
              <w:rPr>
                <w:noProof/>
                <w:webHidden/>
              </w:rPr>
              <w:t>11</w:t>
            </w:r>
            <w:r>
              <w:rPr>
                <w:noProof/>
                <w:webHidden/>
              </w:rPr>
              <w:fldChar w:fldCharType="end"/>
            </w:r>
          </w:hyperlink>
        </w:p>
        <w:p w14:paraId="0D1EFF52" w14:textId="6626A3BF" w:rsidR="00242708" w:rsidRDefault="00242708">
          <w:pPr>
            <w:pStyle w:val="TOC3"/>
            <w:tabs>
              <w:tab w:val="right" w:leader="dot" w:pos="9350"/>
            </w:tabs>
            <w:rPr>
              <w:rFonts w:eastAsiaTheme="minorEastAsia"/>
              <w:noProof/>
              <w:lang w:eastAsia="en-CA"/>
            </w:rPr>
          </w:pPr>
          <w:hyperlink w:anchor="_Toc64665458" w:history="1">
            <w:r w:rsidRPr="00816A9D">
              <w:rPr>
                <w:rStyle w:val="Hyperlink"/>
                <w:noProof/>
              </w:rPr>
              <w:t>Plan</w:t>
            </w:r>
            <w:r>
              <w:rPr>
                <w:noProof/>
                <w:webHidden/>
              </w:rPr>
              <w:tab/>
            </w:r>
            <w:r>
              <w:rPr>
                <w:noProof/>
                <w:webHidden/>
              </w:rPr>
              <w:fldChar w:fldCharType="begin"/>
            </w:r>
            <w:r>
              <w:rPr>
                <w:noProof/>
                <w:webHidden/>
              </w:rPr>
              <w:instrText xml:space="preserve"> PAGEREF _Toc64665458 \h </w:instrText>
            </w:r>
            <w:r>
              <w:rPr>
                <w:noProof/>
                <w:webHidden/>
              </w:rPr>
            </w:r>
            <w:r>
              <w:rPr>
                <w:noProof/>
                <w:webHidden/>
              </w:rPr>
              <w:fldChar w:fldCharType="separate"/>
            </w:r>
            <w:r>
              <w:rPr>
                <w:noProof/>
                <w:webHidden/>
              </w:rPr>
              <w:t>11</w:t>
            </w:r>
            <w:r>
              <w:rPr>
                <w:noProof/>
                <w:webHidden/>
              </w:rPr>
              <w:fldChar w:fldCharType="end"/>
            </w:r>
          </w:hyperlink>
        </w:p>
        <w:p w14:paraId="79359CAA" w14:textId="0BF86CCC" w:rsidR="00242708" w:rsidRDefault="00242708">
          <w:pPr>
            <w:pStyle w:val="TOC2"/>
            <w:tabs>
              <w:tab w:val="right" w:leader="dot" w:pos="9350"/>
            </w:tabs>
            <w:rPr>
              <w:rFonts w:eastAsiaTheme="minorEastAsia"/>
              <w:noProof/>
              <w:lang w:eastAsia="en-CA"/>
            </w:rPr>
          </w:pPr>
          <w:hyperlink w:anchor="_Toc64665459" w:history="1">
            <w:r w:rsidRPr="00816A9D">
              <w:rPr>
                <w:rStyle w:val="Hyperlink"/>
                <w:noProof/>
              </w:rPr>
              <w:t>Brazil</w:t>
            </w:r>
            <w:r>
              <w:rPr>
                <w:noProof/>
                <w:webHidden/>
              </w:rPr>
              <w:tab/>
            </w:r>
            <w:r>
              <w:rPr>
                <w:noProof/>
                <w:webHidden/>
              </w:rPr>
              <w:fldChar w:fldCharType="begin"/>
            </w:r>
            <w:r>
              <w:rPr>
                <w:noProof/>
                <w:webHidden/>
              </w:rPr>
              <w:instrText xml:space="preserve"> PAGEREF _Toc64665459 \h </w:instrText>
            </w:r>
            <w:r>
              <w:rPr>
                <w:noProof/>
                <w:webHidden/>
              </w:rPr>
            </w:r>
            <w:r>
              <w:rPr>
                <w:noProof/>
                <w:webHidden/>
              </w:rPr>
              <w:fldChar w:fldCharType="separate"/>
            </w:r>
            <w:r>
              <w:rPr>
                <w:noProof/>
                <w:webHidden/>
              </w:rPr>
              <w:t>13</w:t>
            </w:r>
            <w:r>
              <w:rPr>
                <w:noProof/>
                <w:webHidden/>
              </w:rPr>
              <w:fldChar w:fldCharType="end"/>
            </w:r>
          </w:hyperlink>
        </w:p>
        <w:p w14:paraId="18C82896" w14:textId="0E7F3B54" w:rsidR="00242708" w:rsidRDefault="00242708">
          <w:pPr>
            <w:pStyle w:val="TOC3"/>
            <w:tabs>
              <w:tab w:val="right" w:leader="dot" w:pos="9350"/>
            </w:tabs>
            <w:rPr>
              <w:rFonts w:eastAsiaTheme="minorEastAsia"/>
              <w:noProof/>
              <w:lang w:eastAsia="en-CA"/>
            </w:rPr>
          </w:pPr>
          <w:hyperlink w:anchor="_Toc64665460" w:history="1">
            <w:r w:rsidRPr="00816A9D">
              <w:rPr>
                <w:rStyle w:val="Hyperlink"/>
                <w:noProof/>
              </w:rPr>
              <w:t>Legislation</w:t>
            </w:r>
            <w:r>
              <w:rPr>
                <w:noProof/>
                <w:webHidden/>
              </w:rPr>
              <w:tab/>
            </w:r>
            <w:r>
              <w:rPr>
                <w:noProof/>
                <w:webHidden/>
              </w:rPr>
              <w:fldChar w:fldCharType="begin"/>
            </w:r>
            <w:r>
              <w:rPr>
                <w:noProof/>
                <w:webHidden/>
              </w:rPr>
              <w:instrText xml:space="preserve"> PAGEREF _Toc64665460 \h </w:instrText>
            </w:r>
            <w:r>
              <w:rPr>
                <w:noProof/>
                <w:webHidden/>
              </w:rPr>
            </w:r>
            <w:r>
              <w:rPr>
                <w:noProof/>
                <w:webHidden/>
              </w:rPr>
              <w:fldChar w:fldCharType="separate"/>
            </w:r>
            <w:r>
              <w:rPr>
                <w:noProof/>
                <w:webHidden/>
              </w:rPr>
              <w:t>13</w:t>
            </w:r>
            <w:r>
              <w:rPr>
                <w:noProof/>
                <w:webHidden/>
              </w:rPr>
              <w:fldChar w:fldCharType="end"/>
            </w:r>
          </w:hyperlink>
        </w:p>
        <w:p w14:paraId="51C9BBA9" w14:textId="0B90B119" w:rsidR="00242708" w:rsidRDefault="00242708">
          <w:pPr>
            <w:pStyle w:val="TOC3"/>
            <w:tabs>
              <w:tab w:val="right" w:leader="dot" w:pos="9350"/>
            </w:tabs>
            <w:rPr>
              <w:rFonts w:eastAsiaTheme="minorEastAsia"/>
              <w:noProof/>
              <w:lang w:eastAsia="en-CA"/>
            </w:rPr>
          </w:pPr>
          <w:hyperlink w:anchor="_Toc64665461" w:history="1">
            <w:r w:rsidRPr="00816A9D">
              <w:rPr>
                <w:rStyle w:val="Hyperlink"/>
                <w:noProof/>
              </w:rPr>
              <w:t>Plan</w:t>
            </w:r>
            <w:r>
              <w:rPr>
                <w:noProof/>
                <w:webHidden/>
              </w:rPr>
              <w:tab/>
            </w:r>
            <w:r>
              <w:rPr>
                <w:noProof/>
                <w:webHidden/>
              </w:rPr>
              <w:fldChar w:fldCharType="begin"/>
            </w:r>
            <w:r>
              <w:rPr>
                <w:noProof/>
                <w:webHidden/>
              </w:rPr>
              <w:instrText xml:space="preserve"> PAGEREF _Toc64665461 \h </w:instrText>
            </w:r>
            <w:r>
              <w:rPr>
                <w:noProof/>
                <w:webHidden/>
              </w:rPr>
            </w:r>
            <w:r>
              <w:rPr>
                <w:noProof/>
                <w:webHidden/>
              </w:rPr>
              <w:fldChar w:fldCharType="separate"/>
            </w:r>
            <w:r>
              <w:rPr>
                <w:noProof/>
                <w:webHidden/>
              </w:rPr>
              <w:t>13</w:t>
            </w:r>
            <w:r>
              <w:rPr>
                <w:noProof/>
                <w:webHidden/>
              </w:rPr>
              <w:fldChar w:fldCharType="end"/>
            </w:r>
          </w:hyperlink>
        </w:p>
        <w:p w14:paraId="433132F0" w14:textId="270883FD" w:rsidR="00242708" w:rsidRDefault="00242708">
          <w:pPr>
            <w:pStyle w:val="TOC1"/>
            <w:tabs>
              <w:tab w:val="right" w:leader="dot" w:pos="9350"/>
            </w:tabs>
            <w:rPr>
              <w:rFonts w:eastAsiaTheme="minorEastAsia"/>
              <w:noProof/>
              <w:lang w:eastAsia="en-CA"/>
            </w:rPr>
          </w:pPr>
          <w:hyperlink w:anchor="_Toc64665462" w:history="1">
            <w:r w:rsidRPr="00816A9D">
              <w:rPr>
                <w:rStyle w:val="Hyperlink"/>
                <w:noProof/>
              </w:rPr>
              <w:t>Task Three</w:t>
            </w:r>
            <w:r>
              <w:rPr>
                <w:noProof/>
                <w:webHidden/>
              </w:rPr>
              <w:tab/>
            </w:r>
            <w:r>
              <w:rPr>
                <w:noProof/>
                <w:webHidden/>
              </w:rPr>
              <w:fldChar w:fldCharType="begin"/>
            </w:r>
            <w:r>
              <w:rPr>
                <w:noProof/>
                <w:webHidden/>
              </w:rPr>
              <w:instrText xml:space="preserve"> PAGEREF _Toc64665462 \h </w:instrText>
            </w:r>
            <w:r>
              <w:rPr>
                <w:noProof/>
                <w:webHidden/>
              </w:rPr>
            </w:r>
            <w:r>
              <w:rPr>
                <w:noProof/>
                <w:webHidden/>
              </w:rPr>
              <w:fldChar w:fldCharType="separate"/>
            </w:r>
            <w:r>
              <w:rPr>
                <w:noProof/>
                <w:webHidden/>
              </w:rPr>
              <w:t>15</w:t>
            </w:r>
            <w:r>
              <w:rPr>
                <w:noProof/>
                <w:webHidden/>
              </w:rPr>
              <w:fldChar w:fldCharType="end"/>
            </w:r>
          </w:hyperlink>
        </w:p>
        <w:p w14:paraId="517BF448" w14:textId="178E90C4" w:rsidR="00242708" w:rsidRDefault="00242708">
          <w:pPr>
            <w:pStyle w:val="TOC2"/>
            <w:tabs>
              <w:tab w:val="right" w:leader="dot" w:pos="9350"/>
            </w:tabs>
            <w:rPr>
              <w:rFonts w:eastAsiaTheme="minorEastAsia"/>
              <w:noProof/>
              <w:lang w:eastAsia="en-CA"/>
            </w:rPr>
          </w:pPr>
          <w:hyperlink w:anchor="_Toc64665463" w:history="1">
            <w:r w:rsidRPr="00816A9D">
              <w:rPr>
                <w:rStyle w:val="Hyperlink"/>
                <w:noProof/>
              </w:rPr>
              <w:t>Flow Diagram of the Strategy</w:t>
            </w:r>
            <w:r>
              <w:rPr>
                <w:noProof/>
                <w:webHidden/>
              </w:rPr>
              <w:tab/>
            </w:r>
            <w:r>
              <w:rPr>
                <w:noProof/>
                <w:webHidden/>
              </w:rPr>
              <w:fldChar w:fldCharType="begin"/>
            </w:r>
            <w:r>
              <w:rPr>
                <w:noProof/>
                <w:webHidden/>
              </w:rPr>
              <w:instrText xml:space="preserve"> PAGEREF _Toc64665463 \h </w:instrText>
            </w:r>
            <w:r>
              <w:rPr>
                <w:noProof/>
                <w:webHidden/>
              </w:rPr>
            </w:r>
            <w:r>
              <w:rPr>
                <w:noProof/>
                <w:webHidden/>
              </w:rPr>
              <w:fldChar w:fldCharType="separate"/>
            </w:r>
            <w:r>
              <w:rPr>
                <w:noProof/>
                <w:webHidden/>
              </w:rPr>
              <w:t>15</w:t>
            </w:r>
            <w:r>
              <w:rPr>
                <w:noProof/>
                <w:webHidden/>
              </w:rPr>
              <w:fldChar w:fldCharType="end"/>
            </w:r>
          </w:hyperlink>
        </w:p>
        <w:p w14:paraId="1B5758DB" w14:textId="47838FBD" w:rsidR="00242708" w:rsidRDefault="00242708">
          <w:pPr>
            <w:pStyle w:val="TOC1"/>
            <w:tabs>
              <w:tab w:val="right" w:leader="dot" w:pos="9350"/>
            </w:tabs>
            <w:rPr>
              <w:rFonts w:eastAsiaTheme="minorEastAsia"/>
              <w:noProof/>
              <w:lang w:eastAsia="en-CA"/>
            </w:rPr>
          </w:pPr>
          <w:hyperlink w:anchor="_Toc64665464" w:history="1">
            <w:r w:rsidRPr="00816A9D">
              <w:rPr>
                <w:rStyle w:val="Hyperlink"/>
                <w:noProof/>
              </w:rPr>
              <w:t>References</w:t>
            </w:r>
            <w:r>
              <w:rPr>
                <w:noProof/>
                <w:webHidden/>
              </w:rPr>
              <w:tab/>
            </w:r>
            <w:r>
              <w:rPr>
                <w:noProof/>
                <w:webHidden/>
              </w:rPr>
              <w:fldChar w:fldCharType="begin"/>
            </w:r>
            <w:r>
              <w:rPr>
                <w:noProof/>
                <w:webHidden/>
              </w:rPr>
              <w:instrText xml:space="preserve"> PAGEREF _Toc64665464 \h </w:instrText>
            </w:r>
            <w:r>
              <w:rPr>
                <w:noProof/>
                <w:webHidden/>
              </w:rPr>
            </w:r>
            <w:r>
              <w:rPr>
                <w:noProof/>
                <w:webHidden/>
              </w:rPr>
              <w:fldChar w:fldCharType="separate"/>
            </w:r>
            <w:r>
              <w:rPr>
                <w:noProof/>
                <w:webHidden/>
              </w:rPr>
              <w:t>16</w:t>
            </w:r>
            <w:r>
              <w:rPr>
                <w:noProof/>
                <w:webHidden/>
              </w:rPr>
              <w:fldChar w:fldCharType="end"/>
            </w:r>
          </w:hyperlink>
        </w:p>
        <w:p w14:paraId="3E503D41" w14:textId="00F89637" w:rsidR="005B2401" w:rsidRDefault="005D47E3">
          <w:r>
            <w:rPr>
              <w:b/>
              <w:bCs/>
              <w:noProof/>
              <w:lang w:val="en-US"/>
            </w:rPr>
            <w:fldChar w:fldCharType="end"/>
          </w:r>
        </w:p>
      </w:sdtContent>
    </w:sdt>
    <w:p w14:paraId="67B49B24" w14:textId="3F12C7A7" w:rsidR="00A07D10" w:rsidRDefault="00A07D10"/>
    <w:p w14:paraId="4E8228E2" w14:textId="7267506C" w:rsidR="007935E8" w:rsidRDefault="007935E8"/>
    <w:p w14:paraId="008535C6" w14:textId="2EBF6DEA" w:rsidR="007935E8" w:rsidRDefault="007935E8"/>
    <w:p w14:paraId="00E87F18" w14:textId="48267D8A" w:rsidR="007935E8" w:rsidRDefault="007935E8"/>
    <w:p w14:paraId="07AAF206" w14:textId="002DDB4E" w:rsidR="007935E8" w:rsidRDefault="007935E8"/>
    <w:p w14:paraId="7A430025" w14:textId="35D62500" w:rsidR="007935E8" w:rsidRDefault="007935E8"/>
    <w:p w14:paraId="73564511" w14:textId="46986A0F" w:rsidR="007935E8" w:rsidRDefault="007935E8"/>
    <w:p w14:paraId="60298BB4" w14:textId="004BE9E0" w:rsidR="007935E8" w:rsidRDefault="007935E8"/>
    <w:p w14:paraId="7B57DF5C" w14:textId="18B127B8" w:rsidR="007935E8" w:rsidRDefault="007935E8"/>
    <w:p w14:paraId="5F4D72E5" w14:textId="758212E4" w:rsidR="007935E8" w:rsidRDefault="007935E8"/>
    <w:p w14:paraId="1A1BA9A5" w14:textId="0CB4CFD4" w:rsidR="007935E8" w:rsidRDefault="007935E8"/>
    <w:p w14:paraId="0F95C259" w14:textId="40D9930E" w:rsidR="007935E8" w:rsidRDefault="007935E8"/>
    <w:p w14:paraId="75EB59D9" w14:textId="3914B4E6" w:rsidR="007935E8" w:rsidRDefault="007935E8"/>
    <w:p w14:paraId="6A6CA6B5" w14:textId="0FD546D5" w:rsidR="007935E8" w:rsidRDefault="007935E8"/>
    <w:p w14:paraId="040B24D6" w14:textId="77777777" w:rsidR="007935E8" w:rsidRDefault="007935E8"/>
    <w:p w14:paraId="78A869F6" w14:textId="56646EA0" w:rsidR="005B2401" w:rsidRPr="007935E8" w:rsidRDefault="005B2401" w:rsidP="005B2401">
      <w:pPr>
        <w:pStyle w:val="Heading1"/>
        <w:rPr>
          <w:sz w:val="68"/>
          <w:szCs w:val="68"/>
        </w:rPr>
      </w:pPr>
      <w:bookmarkStart w:id="0" w:name="_Toc64665448"/>
      <w:r w:rsidRPr="007935E8">
        <w:rPr>
          <w:sz w:val="68"/>
          <w:szCs w:val="68"/>
        </w:rPr>
        <w:t>Introduction</w:t>
      </w:r>
      <w:bookmarkEnd w:id="0"/>
    </w:p>
    <w:p w14:paraId="6953C901" w14:textId="77777777" w:rsidR="007935E8" w:rsidRDefault="00DB7908" w:rsidP="005B2401">
      <w:pPr>
        <w:rPr>
          <w:sz w:val="28"/>
          <w:szCs w:val="28"/>
        </w:rPr>
      </w:pPr>
      <w:r w:rsidRPr="007935E8">
        <w:rPr>
          <w:sz w:val="28"/>
          <w:szCs w:val="28"/>
        </w:rPr>
        <w:tab/>
      </w:r>
    </w:p>
    <w:p w14:paraId="65F4C9E2" w14:textId="1429C3B2" w:rsidR="005B2401" w:rsidRDefault="007935E8" w:rsidP="005B2401">
      <w:pPr>
        <w:rPr>
          <w:sz w:val="28"/>
          <w:szCs w:val="28"/>
        </w:rPr>
      </w:pPr>
      <w:r>
        <w:rPr>
          <w:sz w:val="28"/>
          <w:szCs w:val="28"/>
        </w:rPr>
        <w:tab/>
      </w:r>
      <w:r w:rsidR="00DB7908" w:rsidRPr="007935E8">
        <w:rPr>
          <w:sz w:val="28"/>
          <w:szCs w:val="28"/>
        </w:rPr>
        <w:t xml:space="preserve">This assignment talks </w:t>
      </w:r>
      <w:r w:rsidR="00C63355">
        <w:rPr>
          <w:sz w:val="28"/>
          <w:szCs w:val="28"/>
        </w:rPr>
        <w:t xml:space="preserve">all about the different backup methods (hot and cold) and explores each </w:t>
      </w:r>
      <w:r w:rsidR="004A3C27">
        <w:rPr>
          <w:sz w:val="28"/>
          <w:szCs w:val="28"/>
        </w:rPr>
        <w:t>one’s</w:t>
      </w:r>
      <w:r w:rsidR="00C63355">
        <w:rPr>
          <w:sz w:val="28"/>
          <w:szCs w:val="28"/>
        </w:rPr>
        <w:t xml:space="preserve"> pros and cons through analysis by developing a backup strategy for each one.</w:t>
      </w:r>
    </w:p>
    <w:p w14:paraId="79976828" w14:textId="2F732FED" w:rsidR="004A3C27" w:rsidRPr="007935E8" w:rsidRDefault="004A3C27" w:rsidP="005B2401">
      <w:pPr>
        <w:rPr>
          <w:sz w:val="28"/>
          <w:szCs w:val="28"/>
        </w:rPr>
      </w:pPr>
      <w:r>
        <w:rPr>
          <w:sz w:val="28"/>
          <w:szCs w:val="28"/>
        </w:rPr>
        <w:tab/>
        <w:t xml:space="preserve">This assignment is connected to the previous one, in that it exercises the skill of creating a back up and recovery plan. It goes more in depth as it looks at how legislation of a specific location can affect the plan. The back up plan might </w:t>
      </w:r>
      <w:r w:rsidR="00FA5163">
        <w:rPr>
          <w:sz w:val="28"/>
          <w:szCs w:val="28"/>
        </w:rPr>
        <w:t xml:space="preserve">follow a certain format and company standards based on the </w:t>
      </w:r>
      <w:r w:rsidR="002D2E11">
        <w:rPr>
          <w:sz w:val="28"/>
          <w:szCs w:val="28"/>
        </w:rPr>
        <w:t>company,</w:t>
      </w:r>
      <w:r w:rsidR="00FA5163">
        <w:rPr>
          <w:sz w:val="28"/>
          <w:szCs w:val="28"/>
        </w:rPr>
        <w:t xml:space="preserve"> but it must be molded to fit the </w:t>
      </w:r>
      <w:r w:rsidR="002D2E11">
        <w:rPr>
          <w:sz w:val="28"/>
          <w:szCs w:val="28"/>
        </w:rPr>
        <w:t>area that it is located in. This is why learning the legislation is important.</w:t>
      </w:r>
    </w:p>
    <w:p w14:paraId="1AE80230" w14:textId="3EFCBEF1" w:rsidR="00C4578A" w:rsidRPr="007935E8" w:rsidRDefault="00C4578A" w:rsidP="005B2401">
      <w:pPr>
        <w:rPr>
          <w:sz w:val="28"/>
          <w:szCs w:val="28"/>
        </w:rPr>
      </w:pPr>
      <w:r w:rsidRPr="007935E8">
        <w:rPr>
          <w:sz w:val="28"/>
          <w:szCs w:val="28"/>
        </w:rPr>
        <w:tab/>
      </w:r>
      <w:r w:rsidR="00E248D0" w:rsidRPr="007935E8">
        <w:rPr>
          <w:sz w:val="28"/>
          <w:szCs w:val="28"/>
        </w:rPr>
        <w:t xml:space="preserve">This assignment trains us to practice </w:t>
      </w:r>
      <w:r w:rsidR="002D2E11">
        <w:rPr>
          <w:sz w:val="28"/>
          <w:szCs w:val="28"/>
        </w:rPr>
        <w:t xml:space="preserve">these skills and determine what best practices are there </w:t>
      </w:r>
      <w:r w:rsidR="00242708">
        <w:rPr>
          <w:sz w:val="28"/>
          <w:szCs w:val="28"/>
        </w:rPr>
        <w:t>to ensure that there is a solid back up plan in place.</w:t>
      </w:r>
    </w:p>
    <w:p w14:paraId="56958268" w14:textId="1608A895" w:rsidR="007935E8" w:rsidRDefault="007935E8" w:rsidP="005B2401"/>
    <w:p w14:paraId="653827E1" w14:textId="69CD2352" w:rsidR="007935E8" w:rsidRDefault="007935E8" w:rsidP="005B2401"/>
    <w:p w14:paraId="7DD0FCCB" w14:textId="14B6E4F3" w:rsidR="007935E8" w:rsidRDefault="007935E8" w:rsidP="005B2401"/>
    <w:p w14:paraId="477A072F" w14:textId="1CF964A5" w:rsidR="007935E8" w:rsidRDefault="007935E8" w:rsidP="005B2401"/>
    <w:p w14:paraId="2696D1FA" w14:textId="264CD781" w:rsidR="007935E8" w:rsidRDefault="007935E8" w:rsidP="005B2401"/>
    <w:p w14:paraId="6CF44798" w14:textId="60EE1987" w:rsidR="007935E8" w:rsidRDefault="007935E8" w:rsidP="005B2401"/>
    <w:p w14:paraId="29564622" w14:textId="6E3CB99B" w:rsidR="007935E8" w:rsidRDefault="007935E8" w:rsidP="005B2401"/>
    <w:p w14:paraId="2AA95823" w14:textId="00D86BCA" w:rsidR="007935E8" w:rsidRDefault="007935E8" w:rsidP="005B2401"/>
    <w:p w14:paraId="09ABE2BA" w14:textId="65B5C2A0" w:rsidR="007935E8" w:rsidRDefault="007935E8" w:rsidP="005B2401"/>
    <w:p w14:paraId="6764877B" w14:textId="16AE5C71" w:rsidR="007935E8" w:rsidRDefault="007935E8" w:rsidP="005B2401"/>
    <w:p w14:paraId="3A1D1DF6" w14:textId="77777777" w:rsidR="007935E8" w:rsidRDefault="007935E8" w:rsidP="005B2401"/>
    <w:p w14:paraId="134B8808" w14:textId="77777777" w:rsidR="007935E8" w:rsidRDefault="007935E8" w:rsidP="005B2401"/>
    <w:p w14:paraId="27F58F32" w14:textId="46FCE4B6" w:rsidR="005B2401" w:rsidRDefault="005B2401" w:rsidP="005B2401">
      <w:pPr>
        <w:pStyle w:val="Heading1"/>
      </w:pPr>
      <w:bookmarkStart w:id="1" w:name="_Toc64665449"/>
      <w:r>
        <w:lastRenderedPageBreak/>
        <w:t>Task One</w:t>
      </w:r>
      <w:bookmarkEnd w:id="1"/>
    </w:p>
    <w:p w14:paraId="732E8039" w14:textId="47478A9F" w:rsidR="00DB7908" w:rsidRDefault="000F5480" w:rsidP="00DB7908">
      <w:pPr>
        <w:pStyle w:val="Heading2"/>
      </w:pPr>
      <w:bookmarkStart w:id="2" w:name="_Toc64665450"/>
      <w:r>
        <w:t>Hot Backup Strategy</w:t>
      </w:r>
      <w:bookmarkEnd w:id="2"/>
    </w:p>
    <w:p w14:paraId="01D5B3D7" w14:textId="77777777" w:rsidR="00A96671" w:rsidRDefault="002D7CCF" w:rsidP="00F10109">
      <w:pPr>
        <w:jc w:val="both"/>
      </w:pPr>
      <w:r>
        <w:tab/>
      </w:r>
      <w:r w:rsidR="002C4EEB">
        <w:t xml:space="preserve">A hot backup does not </w:t>
      </w:r>
      <w:r w:rsidR="006D59B5">
        <w:t>require any downtime as it is constantly running</w:t>
      </w:r>
      <w:r w:rsidR="009E555C">
        <w:t xml:space="preserve">. A script will be created to automate the hot backup to </w:t>
      </w:r>
      <w:r w:rsidR="00DB4498">
        <w:t xml:space="preserve">remove the need to have a database operator to </w:t>
      </w:r>
      <w:r w:rsidR="00957AA1">
        <w:t xml:space="preserve">down the database service. </w:t>
      </w:r>
      <w:r w:rsidR="001D2445">
        <w:t xml:space="preserve">Saving </w:t>
      </w:r>
      <w:r w:rsidR="004976D5">
        <w:t xml:space="preserve">costs from this will enable me to have a team that will be carefully watching and monitoring the back up process to ensure that the backup has no failures or shortcomings. I will also have the script tested multiple times to ensure it is working well before we use it. </w:t>
      </w:r>
    </w:p>
    <w:p w14:paraId="1E485CB3" w14:textId="7E60E2EB" w:rsidR="0043215A" w:rsidRDefault="00A96671" w:rsidP="00F10109">
      <w:pPr>
        <w:jc w:val="both"/>
      </w:pPr>
      <w:r>
        <w:tab/>
      </w:r>
      <w:r w:rsidR="00070209">
        <w:t xml:space="preserve">As part of my strategy for the company, I have chosen to use Oracle 12C. </w:t>
      </w:r>
      <w:r w:rsidR="00734BB3">
        <w:t>As Oracle is one of the principal vendors of the hot backup process</w:t>
      </w:r>
      <w:r w:rsidR="00734BB3">
        <w:rPr>
          <w:rStyle w:val="FootnoteReference"/>
        </w:rPr>
        <w:footnoteReference w:id="1"/>
      </w:r>
      <w:r w:rsidR="00734BB3">
        <w:t xml:space="preserve">, the steps </w:t>
      </w:r>
      <w:r w:rsidR="004731CF">
        <w:t>below</w:t>
      </w:r>
      <w:r w:rsidR="00734BB3">
        <w:t xml:space="preserve"> are the steps required when performing a hot backup with Oracle 12C.</w:t>
      </w:r>
      <w:r w:rsidR="0043215A">
        <w:rPr>
          <w:rStyle w:val="FootnoteReference"/>
        </w:rPr>
        <w:footnoteReference w:id="2"/>
      </w:r>
    </w:p>
    <w:p w14:paraId="2CC16C65" w14:textId="7563BA0F" w:rsidR="00D3485D" w:rsidRDefault="0043215A" w:rsidP="00F10109">
      <w:pPr>
        <w:jc w:val="both"/>
      </w:pPr>
      <w:r>
        <w:tab/>
        <w:t>First,</w:t>
      </w:r>
      <w:r w:rsidR="007E6F00">
        <w:t xml:space="preserve"> it must be guaranteed that the database is </w:t>
      </w:r>
      <w:proofErr w:type="spellStart"/>
      <w:r w:rsidR="007E6F00">
        <w:t>is</w:t>
      </w:r>
      <w:proofErr w:type="spellEnd"/>
      <w:r w:rsidR="007E6F00">
        <w:t xml:space="preserve"> in </w:t>
      </w:r>
      <w:proofErr w:type="spellStart"/>
      <w:r w:rsidR="007E6F00">
        <w:t>archivelog</w:t>
      </w:r>
      <w:proofErr w:type="spellEnd"/>
      <w:r w:rsidR="007E6F00">
        <w:t xml:space="preserve"> mode. </w:t>
      </w:r>
      <w:r w:rsidR="00BF7714">
        <w:t>The command</w:t>
      </w:r>
      <w:r w:rsidR="0075149D">
        <w:t xml:space="preserve"> </w:t>
      </w:r>
      <w:r w:rsidR="00BF7714">
        <w:rPr>
          <w:b/>
          <w:bCs/>
          <w:i/>
          <w:iCs/>
        </w:rPr>
        <w:t xml:space="preserve">archive log list </w:t>
      </w:r>
      <w:r w:rsidR="00BF7714">
        <w:t xml:space="preserve">can be entered to check </w:t>
      </w:r>
      <w:r w:rsidR="00D74CCA">
        <w:t xml:space="preserve">this. </w:t>
      </w:r>
    </w:p>
    <w:p w14:paraId="525CE9FC" w14:textId="77777777" w:rsidR="007D55EF" w:rsidRDefault="00D3485D" w:rsidP="00F10109">
      <w:pPr>
        <w:jc w:val="both"/>
      </w:pPr>
      <w:r>
        <w:tab/>
        <w:t>Second</w:t>
      </w:r>
      <w:r w:rsidR="00D74CCA">
        <w:t>, the location of which the copied items</w:t>
      </w:r>
      <w:r w:rsidR="001905A4">
        <w:t xml:space="preserve"> (or back up location)</w:t>
      </w:r>
      <w:r w:rsidR="00D74CCA">
        <w:t xml:space="preserve"> will be placed in must be determined. </w:t>
      </w:r>
      <w:r w:rsidR="00856E47">
        <w:t xml:space="preserve">There should be enough space, thus checking the space one would need for the backup is </w:t>
      </w:r>
      <w:r w:rsidR="00147A08">
        <w:t>essential. To do this, you can run the query</w:t>
      </w:r>
      <w:r w:rsidR="007D55EF">
        <w:t>:</w:t>
      </w:r>
    </w:p>
    <w:p w14:paraId="189C8EF6" w14:textId="56EDC2FA" w:rsidR="007D55EF" w:rsidRDefault="00147A08" w:rsidP="0075149D">
      <w:pPr>
        <w:jc w:val="center"/>
      </w:pPr>
      <w:r>
        <w:rPr>
          <w:b/>
          <w:bCs/>
          <w:i/>
          <w:iCs/>
        </w:rPr>
        <w:t xml:space="preserve">select sum(bytes) from </w:t>
      </w:r>
      <w:proofErr w:type="spellStart"/>
      <w:r>
        <w:rPr>
          <w:b/>
          <w:bCs/>
          <w:i/>
          <w:iCs/>
        </w:rPr>
        <w:t>dba_data_</w:t>
      </w:r>
      <w:proofErr w:type="gramStart"/>
      <w:r>
        <w:rPr>
          <w:b/>
          <w:bCs/>
          <w:i/>
          <w:iCs/>
        </w:rPr>
        <w:t>files</w:t>
      </w:r>
      <w:proofErr w:type="spellEnd"/>
      <w:r>
        <w:rPr>
          <w:b/>
          <w:bCs/>
          <w:i/>
          <w:iCs/>
        </w:rPr>
        <w:t>;</w:t>
      </w:r>
      <w:proofErr w:type="gramEnd"/>
    </w:p>
    <w:p w14:paraId="06885D5E" w14:textId="51893AAB" w:rsidR="0043215A" w:rsidRDefault="00D3485D" w:rsidP="00F10109">
      <w:pPr>
        <w:jc w:val="both"/>
      </w:pPr>
      <w:r>
        <w:t xml:space="preserve">It is important to remember that the location of the backup must be on a </w:t>
      </w:r>
      <w:r w:rsidR="00B07A1E">
        <w:t>separate set of disks from the live data files.</w:t>
      </w:r>
    </w:p>
    <w:p w14:paraId="0642AF85" w14:textId="5E3F3C04" w:rsidR="007D55EF" w:rsidRDefault="00B07A1E" w:rsidP="00F10109">
      <w:pPr>
        <w:jc w:val="both"/>
      </w:pPr>
      <w:r>
        <w:tab/>
        <w:t xml:space="preserve">Third, </w:t>
      </w:r>
      <w:r w:rsidR="00276B5E">
        <w:t>one must identify which files have to be backed up. Once</w:t>
      </w:r>
      <w:r w:rsidR="00DE2627">
        <w:t xml:space="preserve"> identified, </w:t>
      </w:r>
      <w:r w:rsidR="003632DC">
        <w:t xml:space="preserve">one has to locate these files </w:t>
      </w:r>
      <w:r w:rsidR="00B61F4B">
        <w:t xml:space="preserve">which can be done using the </w:t>
      </w:r>
      <w:r w:rsidR="002A5860">
        <w:t>statement</w:t>
      </w:r>
      <w:r w:rsidR="0075149D">
        <w:t>:</w:t>
      </w:r>
    </w:p>
    <w:p w14:paraId="162B50B6" w14:textId="309857B1" w:rsidR="00B07A1E" w:rsidRDefault="00B61F4B" w:rsidP="0075149D">
      <w:pPr>
        <w:jc w:val="center"/>
      </w:pPr>
      <w:r>
        <w:rPr>
          <w:b/>
          <w:bCs/>
          <w:i/>
          <w:iCs/>
        </w:rPr>
        <w:t xml:space="preserve">select name from </w:t>
      </w:r>
      <w:proofErr w:type="spellStart"/>
      <w:r>
        <w:rPr>
          <w:b/>
          <w:bCs/>
          <w:i/>
          <w:iCs/>
        </w:rPr>
        <w:t>v$</w:t>
      </w:r>
      <w:proofErr w:type="gramStart"/>
      <w:r>
        <w:rPr>
          <w:b/>
          <w:bCs/>
          <w:i/>
          <w:iCs/>
        </w:rPr>
        <w:t>datafile</w:t>
      </w:r>
      <w:proofErr w:type="spellEnd"/>
      <w:r>
        <w:rPr>
          <w:b/>
          <w:bCs/>
          <w:i/>
          <w:iCs/>
        </w:rPr>
        <w:t>;</w:t>
      </w:r>
      <w:proofErr w:type="gramEnd"/>
    </w:p>
    <w:p w14:paraId="69224B1B" w14:textId="73D07B11" w:rsidR="0075149D" w:rsidRDefault="00B61F4B" w:rsidP="00F10109">
      <w:pPr>
        <w:jc w:val="both"/>
      </w:pPr>
      <w:r>
        <w:tab/>
        <w:t xml:space="preserve">Fourth, </w:t>
      </w:r>
      <w:r w:rsidR="00AD03E7">
        <w:t xml:space="preserve">it is </w:t>
      </w:r>
      <w:r w:rsidR="00BF63D6">
        <w:t xml:space="preserve">essential for the </w:t>
      </w:r>
      <w:r w:rsidR="00AD03E7">
        <w:t>maximum sequence number of the online redo logs</w:t>
      </w:r>
      <w:r w:rsidR="00BF63D6">
        <w:t xml:space="preserve"> to be noted. I</w:t>
      </w:r>
      <w:r w:rsidR="00F713F8">
        <w:t>n order to</w:t>
      </w:r>
      <w:r w:rsidR="0096332E">
        <w:t xml:space="preserve"> successfully recover the files, </w:t>
      </w:r>
      <w:r w:rsidR="00646AF6">
        <w:t>all the archive redo logs that were generated when the backup was done</w:t>
      </w:r>
      <w:r w:rsidR="00624A19">
        <w:t xml:space="preserve"> is needed. This is why it is </w:t>
      </w:r>
      <w:r w:rsidR="00F10109">
        <w:t>crucial</w:t>
      </w:r>
      <w:r w:rsidR="00624A19">
        <w:t xml:space="preserve"> to </w:t>
      </w:r>
      <w:r w:rsidR="00F10109">
        <w:t xml:space="preserve">take </w:t>
      </w:r>
      <w:r w:rsidR="00624A19">
        <w:t>note</w:t>
      </w:r>
      <w:r w:rsidR="00F10109">
        <w:t xml:space="preserve"> of</w:t>
      </w:r>
      <w:r w:rsidR="00624A19">
        <w:t xml:space="preserve"> the </w:t>
      </w:r>
      <w:proofErr w:type="spellStart"/>
      <w:r w:rsidR="00AD03E7">
        <w:t>archivelog</w:t>
      </w:r>
      <w:proofErr w:type="spellEnd"/>
      <w:r w:rsidR="00AD03E7">
        <w:t xml:space="preserve"> sequence prior to beginning the hot backup</w:t>
      </w:r>
      <w:r w:rsidR="00F10109">
        <w:t xml:space="preserve">. This can be done through the </w:t>
      </w:r>
      <w:r w:rsidR="002A5860">
        <w:t>statement</w:t>
      </w:r>
      <w:r w:rsidR="0075149D">
        <w:t>:</w:t>
      </w:r>
    </w:p>
    <w:p w14:paraId="6F8C0954" w14:textId="4293866A" w:rsidR="00F10109" w:rsidRDefault="00F10109" w:rsidP="0075149D">
      <w:pPr>
        <w:jc w:val="center"/>
        <w:rPr>
          <w:b/>
          <w:bCs/>
          <w:i/>
          <w:iCs/>
        </w:rPr>
      </w:pPr>
      <w:r>
        <w:rPr>
          <w:b/>
          <w:bCs/>
          <w:i/>
          <w:iCs/>
        </w:rPr>
        <w:t xml:space="preserve">select thread#, max(sequence#) from </w:t>
      </w:r>
      <w:proofErr w:type="spellStart"/>
      <w:r>
        <w:rPr>
          <w:b/>
          <w:bCs/>
          <w:i/>
          <w:iCs/>
        </w:rPr>
        <w:t>v$log</w:t>
      </w:r>
      <w:proofErr w:type="spellEnd"/>
      <w:r>
        <w:rPr>
          <w:b/>
          <w:bCs/>
          <w:i/>
          <w:iCs/>
        </w:rPr>
        <w:t xml:space="preserve"> group by thread# order by thread</w:t>
      </w:r>
      <w:proofErr w:type="gramStart"/>
      <w:r>
        <w:rPr>
          <w:b/>
          <w:bCs/>
          <w:i/>
          <w:iCs/>
        </w:rPr>
        <w:t>#;</w:t>
      </w:r>
      <w:proofErr w:type="gramEnd"/>
    </w:p>
    <w:p w14:paraId="5437BB77" w14:textId="0904021B" w:rsidR="0075149D" w:rsidRDefault="009F007F" w:rsidP="00F10109">
      <w:pPr>
        <w:jc w:val="both"/>
      </w:pPr>
      <w:r>
        <w:tab/>
        <w:t xml:space="preserve">Fifth, </w:t>
      </w:r>
      <w:r w:rsidR="00C52D04">
        <w:t>the tablespaces have to be altered into back up mode</w:t>
      </w:r>
      <w:r w:rsidR="006D1DE3">
        <w:t xml:space="preserve">. This can all be done at the same time using the </w:t>
      </w:r>
      <w:r w:rsidR="002A5860">
        <w:t>statement</w:t>
      </w:r>
      <w:r w:rsidR="0075149D">
        <w:t>:</w:t>
      </w:r>
    </w:p>
    <w:p w14:paraId="38F29F2B" w14:textId="32214CFE" w:rsidR="0075149D" w:rsidRDefault="006D1DE3" w:rsidP="0075149D">
      <w:pPr>
        <w:jc w:val="center"/>
      </w:pPr>
      <w:r>
        <w:rPr>
          <w:b/>
          <w:bCs/>
          <w:i/>
          <w:iCs/>
        </w:rPr>
        <w:t xml:space="preserve">alter database begin </w:t>
      </w:r>
      <w:proofErr w:type="gramStart"/>
      <w:r>
        <w:rPr>
          <w:b/>
          <w:bCs/>
          <w:i/>
          <w:iCs/>
        </w:rPr>
        <w:t>backup;</w:t>
      </w:r>
      <w:proofErr w:type="gramEnd"/>
    </w:p>
    <w:p w14:paraId="3631944B" w14:textId="3F9C65AF" w:rsidR="0075149D" w:rsidRDefault="0075149D" w:rsidP="00F10109">
      <w:pPr>
        <w:jc w:val="both"/>
      </w:pPr>
      <w:r>
        <w:tab/>
      </w:r>
      <w:r w:rsidR="004D20D5">
        <w:t>However, if it is an active OLTP database, it is better to do it one at a time as it can degrade the performance if done together.</w:t>
      </w:r>
      <w:r w:rsidR="001A61D1">
        <w:t xml:space="preserve"> This can be done using the </w:t>
      </w:r>
      <w:r w:rsidR="002A5860">
        <w:t>statement</w:t>
      </w:r>
      <w:r>
        <w:t>:</w:t>
      </w:r>
    </w:p>
    <w:p w14:paraId="2226E1FD" w14:textId="3E96B1D8" w:rsidR="009F007F" w:rsidRDefault="00A47DAD" w:rsidP="0075149D">
      <w:pPr>
        <w:jc w:val="center"/>
        <w:rPr>
          <w:i/>
          <w:iCs/>
        </w:rPr>
      </w:pPr>
      <w:r>
        <w:rPr>
          <w:b/>
          <w:bCs/>
          <w:i/>
          <w:iCs/>
        </w:rPr>
        <w:t>alter tablespace &lt;</w:t>
      </w:r>
      <w:proofErr w:type="spellStart"/>
      <w:r>
        <w:rPr>
          <w:b/>
          <w:bCs/>
          <w:i/>
          <w:iCs/>
        </w:rPr>
        <w:t>tablespace_name</w:t>
      </w:r>
      <w:proofErr w:type="spellEnd"/>
      <w:r>
        <w:rPr>
          <w:b/>
          <w:bCs/>
          <w:i/>
          <w:iCs/>
        </w:rPr>
        <w:t xml:space="preserve">&gt; begin </w:t>
      </w:r>
      <w:proofErr w:type="gramStart"/>
      <w:r>
        <w:rPr>
          <w:b/>
          <w:bCs/>
          <w:i/>
          <w:iCs/>
        </w:rPr>
        <w:t>backup;</w:t>
      </w:r>
      <w:proofErr w:type="gramEnd"/>
    </w:p>
    <w:p w14:paraId="3D0636B2" w14:textId="77777777" w:rsidR="0075149D" w:rsidRDefault="00A47DAD" w:rsidP="00F10109">
      <w:pPr>
        <w:jc w:val="both"/>
      </w:pPr>
      <w:r>
        <w:rPr>
          <w:b/>
          <w:bCs/>
        </w:rPr>
        <w:lastRenderedPageBreak/>
        <w:tab/>
      </w:r>
      <w:r>
        <w:t>Sixth, the data fil</w:t>
      </w:r>
      <w:r w:rsidR="00BB0E10">
        <w:t>es have to be copied. This can be done using an OS utility (cp command)</w:t>
      </w:r>
      <w:r w:rsidR="00F85D6D">
        <w:t>. For example:</w:t>
      </w:r>
    </w:p>
    <w:p w14:paraId="15227DC4" w14:textId="21B0A86F" w:rsidR="00A47DAD" w:rsidRDefault="00F85D6D" w:rsidP="0075149D">
      <w:pPr>
        <w:jc w:val="center"/>
        <w:rPr>
          <w:b/>
          <w:bCs/>
          <w:i/>
          <w:iCs/>
        </w:rPr>
      </w:pPr>
      <w:r w:rsidRPr="00F85D6D">
        <w:rPr>
          <w:b/>
          <w:bCs/>
          <w:i/>
          <w:iCs/>
        </w:rPr>
        <w:t xml:space="preserve">$ cp </w:t>
      </w:r>
      <w:proofErr w:type="gramStart"/>
      <w:r w:rsidRPr="00F85D6D">
        <w:rPr>
          <w:b/>
          <w:bCs/>
          <w:i/>
          <w:iCs/>
        </w:rPr>
        <w:t>/u01/</w:t>
      </w:r>
      <w:proofErr w:type="spellStart"/>
      <w:r w:rsidRPr="00F85D6D">
        <w:rPr>
          <w:b/>
          <w:bCs/>
          <w:i/>
          <w:iCs/>
        </w:rPr>
        <w:t>dbfile</w:t>
      </w:r>
      <w:proofErr w:type="spellEnd"/>
      <w:r w:rsidRPr="00F85D6D">
        <w:rPr>
          <w:b/>
          <w:bCs/>
          <w:i/>
          <w:iCs/>
        </w:rPr>
        <w:t>/O12C/*.</w:t>
      </w:r>
      <w:proofErr w:type="spellStart"/>
      <w:r w:rsidRPr="00F85D6D">
        <w:rPr>
          <w:b/>
          <w:bCs/>
          <w:i/>
          <w:iCs/>
        </w:rPr>
        <w:t>dbf</w:t>
      </w:r>
      <w:proofErr w:type="spellEnd"/>
      <w:r w:rsidRPr="00F85D6D">
        <w:rPr>
          <w:b/>
          <w:bCs/>
          <w:i/>
          <w:iCs/>
        </w:rPr>
        <w:t xml:space="preserve">  /</w:t>
      </w:r>
      <w:proofErr w:type="gramEnd"/>
      <w:r w:rsidRPr="00F85D6D">
        <w:rPr>
          <w:b/>
          <w:bCs/>
          <w:i/>
          <w:iCs/>
        </w:rPr>
        <w:t>u01/</w:t>
      </w:r>
      <w:proofErr w:type="spellStart"/>
      <w:r w:rsidRPr="00F85D6D">
        <w:rPr>
          <w:b/>
          <w:bCs/>
          <w:i/>
          <w:iCs/>
        </w:rPr>
        <w:t>hbackup</w:t>
      </w:r>
      <w:proofErr w:type="spellEnd"/>
      <w:r w:rsidRPr="00F85D6D">
        <w:rPr>
          <w:b/>
          <w:bCs/>
          <w:i/>
          <w:iCs/>
        </w:rPr>
        <w:t>/O12C</w:t>
      </w:r>
    </w:p>
    <w:p w14:paraId="5BD01355" w14:textId="67E7ED22" w:rsidR="0075149D" w:rsidRDefault="00F85D6D" w:rsidP="00F10109">
      <w:pPr>
        <w:jc w:val="both"/>
      </w:pPr>
      <w:r>
        <w:tab/>
        <w:t xml:space="preserve">Seventh, </w:t>
      </w:r>
      <w:r w:rsidR="00C37824">
        <w:t xml:space="preserve">after </w:t>
      </w:r>
      <w:r w:rsidR="0084154E">
        <w:t xml:space="preserve">all the data files have been copied to the backup location, </w:t>
      </w:r>
      <w:r w:rsidR="00C37824">
        <w:t xml:space="preserve">the tablespaces have to be altered out of the backup mode. </w:t>
      </w:r>
      <w:r w:rsidR="0084154E">
        <w:t xml:space="preserve"> This can be done using the </w:t>
      </w:r>
      <w:r w:rsidR="002A5860">
        <w:t>statement</w:t>
      </w:r>
      <w:r w:rsidR="008C0C64">
        <w:t xml:space="preserve"> </w:t>
      </w:r>
      <w:r w:rsidR="002A5860">
        <w:t>(</w:t>
      </w:r>
      <w:r w:rsidR="0020514E">
        <w:t>if all together</w:t>
      </w:r>
      <w:r w:rsidR="002A5860">
        <w:t>)</w:t>
      </w:r>
      <w:r w:rsidR="0075149D">
        <w:t>:</w:t>
      </w:r>
    </w:p>
    <w:p w14:paraId="5E223D3F" w14:textId="77777777" w:rsidR="0075149D" w:rsidRDefault="0020514E" w:rsidP="0075149D">
      <w:pPr>
        <w:jc w:val="center"/>
        <w:rPr>
          <w:b/>
          <w:bCs/>
          <w:i/>
          <w:iCs/>
        </w:rPr>
      </w:pPr>
      <w:r w:rsidRPr="0020514E">
        <w:rPr>
          <w:b/>
          <w:bCs/>
          <w:i/>
          <w:iCs/>
        </w:rPr>
        <w:t xml:space="preserve">alter database end </w:t>
      </w:r>
      <w:proofErr w:type="gramStart"/>
      <w:r w:rsidRPr="0020514E">
        <w:rPr>
          <w:b/>
          <w:bCs/>
          <w:i/>
          <w:iCs/>
        </w:rPr>
        <w:t>backup;</w:t>
      </w:r>
      <w:proofErr w:type="gramEnd"/>
    </w:p>
    <w:p w14:paraId="240D06BC" w14:textId="77777777" w:rsidR="0075149D" w:rsidRDefault="0020514E" w:rsidP="0075149D">
      <w:pPr>
        <w:jc w:val="both"/>
      </w:pPr>
      <w:r>
        <w:t xml:space="preserve">and </w:t>
      </w:r>
      <w:r w:rsidR="008C0C64">
        <w:t>if one at a time,</w:t>
      </w:r>
    </w:p>
    <w:p w14:paraId="78BA639A" w14:textId="3CBFFD5E" w:rsidR="0075149D" w:rsidRDefault="008C0C64" w:rsidP="0075149D">
      <w:pPr>
        <w:jc w:val="center"/>
        <w:rPr>
          <w:b/>
          <w:bCs/>
          <w:i/>
          <w:iCs/>
        </w:rPr>
      </w:pPr>
      <w:r w:rsidRPr="008C0C64">
        <w:rPr>
          <w:b/>
          <w:bCs/>
          <w:i/>
          <w:iCs/>
        </w:rPr>
        <w:t>alter tablespace &lt;</w:t>
      </w:r>
      <w:proofErr w:type="spellStart"/>
      <w:r w:rsidRPr="008C0C64">
        <w:rPr>
          <w:b/>
          <w:bCs/>
          <w:i/>
          <w:iCs/>
        </w:rPr>
        <w:t>tablespace_name</w:t>
      </w:r>
      <w:proofErr w:type="spellEnd"/>
      <w:r w:rsidRPr="008C0C64">
        <w:rPr>
          <w:b/>
          <w:bCs/>
          <w:i/>
          <w:iCs/>
        </w:rPr>
        <w:t xml:space="preserve">&gt; end </w:t>
      </w:r>
      <w:proofErr w:type="gramStart"/>
      <w:r w:rsidRPr="008C0C64">
        <w:rPr>
          <w:b/>
          <w:bCs/>
          <w:i/>
          <w:iCs/>
        </w:rPr>
        <w:t>backup;</w:t>
      </w:r>
      <w:proofErr w:type="gramEnd"/>
    </w:p>
    <w:p w14:paraId="4E150655" w14:textId="1D62D0A6" w:rsidR="00F85D6D" w:rsidRDefault="0075149D" w:rsidP="0075149D">
      <w:pPr>
        <w:jc w:val="both"/>
      </w:pPr>
      <w:r>
        <w:tab/>
      </w:r>
      <w:r w:rsidR="002A5864">
        <w:t>It is very important that the tablespaces are taken out of the backup mode as this can seriously worsen the performance and compromise the recovery ability.</w:t>
      </w:r>
      <w:r w:rsidR="007D55EF">
        <w:t xml:space="preserve"> You can check to make sure this is finished by using the </w:t>
      </w:r>
      <w:r w:rsidR="00D74365">
        <w:t>statement</w:t>
      </w:r>
      <w:r w:rsidR="002A5860">
        <w:t>s</w:t>
      </w:r>
      <w:r w:rsidR="007D55EF">
        <w:t>:</w:t>
      </w:r>
    </w:p>
    <w:p w14:paraId="589F4B37" w14:textId="2E8829B8" w:rsidR="007D55EF" w:rsidRPr="007D55EF" w:rsidRDefault="007D55EF" w:rsidP="0075149D">
      <w:pPr>
        <w:jc w:val="center"/>
        <w:rPr>
          <w:b/>
          <w:bCs/>
          <w:i/>
          <w:iCs/>
        </w:rPr>
      </w:pPr>
      <w:r w:rsidRPr="007D55EF">
        <w:rPr>
          <w:b/>
          <w:bCs/>
          <w:i/>
          <w:iCs/>
        </w:rPr>
        <w:t xml:space="preserve">alter session set </w:t>
      </w:r>
      <w:proofErr w:type="spellStart"/>
      <w:r w:rsidRPr="007D55EF">
        <w:rPr>
          <w:b/>
          <w:bCs/>
          <w:i/>
          <w:iCs/>
        </w:rPr>
        <w:t>nls_date_format</w:t>
      </w:r>
      <w:proofErr w:type="spellEnd"/>
      <w:r w:rsidRPr="007D55EF">
        <w:rPr>
          <w:b/>
          <w:bCs/>
          <w:i/>
          <w:iCs/>
        </w:rPr>
        <w:t xml:space="preserve"> = 'DD-MON-RRRR HH24:</w:t>
      </w:r>
      <w:proofErr w:type="gramStart"/>
      <w:r w:rsidRPr="007D55EF">
        <w:rPr>
          <w:b/>
          <w:bCs/>
          <w:i/>
          <w:iCs/>
        </w:rPr>
        <w:t>MI:SS</w:t>
      </w:r>
      <w:proofErr w:type="gramEnd"/>
      <w:r w:rsidRPr="007D55EF">
        <w:rPr>
          <w:b/>
          <w:bCs/>
          <w:i/>
          <w:iCs/>
        </w:rPr>
        <w:t>';</w:t>
      </w:r>
    </w:p>
    <w:p w14:paraId="738E345E" w14:textId="38B54279" w:rsidR="007D55EF" w:rsidRPr="007D55EF" w:rsidRDefault="007D55EF" w:rsidP="0075149D">
      <w:pPr>
        <w:jc w:val="center"/>
        <w:rPr>
          <w:b/>
          <w:bCs/>
          <w:i/>
          <w:iCs/>
        </w:rPr>
      </w:pPr>
      <w:r w:rsidRPr="007D55EF">
        <w:rPr>
          <w:b/>
          <w:bCs/>
          <w:i/>
          <w:iCs/>
        </w:rPr>
        <w:t xml:space="preserve">select * from </w:t>
      </w:r>
      <w:proofErr w:type="spellStart"/>
      <w:r w:rsidRPr="007D55EF">
        <w:rPr>
          <w:b/>
          <w:bCs/>
          <w:i/>
          <w:iCs/>
        </w:rPr>
        <w:t>v$backup</w:t>
      </w:r>
      <w:proofErr w:type="spellEnd"/>
      <w:r w:rsidRPr="007D55EF">
        <w:rPr>
          <w:b/>
          <w:bCs/>
          <w:i/>
          <w:iCs/>
        </w:rPr>
        <w:t xml:space="preserve"> where status='ACTIVE</w:t>
      </w:r>
      <w:proofErr w:type="gramStart"/>
      <w:r w:rsidRPr="007D55EF">
        <w:rPr>
          <w:b/>
          <w:bCs/>
          <w:i/>
          <w:iCs/>
        </w:rPr>
        <w:t>';</w:t>
      </w:r>
      <w:proofErr w:type="gramEnd"/>
    </w:p>
    <w:p w14:paraId="7B0FD2BB" w14:textId="52BE7814" w:rsidR="0020514E" w:rsidRDefault="0020514E" w:rsidP="00052248">
      <w:r>
        <w:tab/>
      </w:r>
      <w:r w:rsidR="00052248">
        <w:t xml:space="preserve">Eighth, </w:t>
      </w:r>
      <w:r w:rsidR="00412ED7">
        <w:t>the current online redo log</w:t>
      </w:r>
      <w:r w:rsidR="00700D20">
        <w:t xml:space="preserve"> must be archived, and the maximum sequence number of the online redo logs must be noted down. </w:t>
      </w:r>
      <w:r w:rsidR="00E1510C">
        <w:t xml:space="preserve">The archiving part </w:t>
      </w:r>
      <w:r w:rsidR="00700D20">
        <w:t xml:space="preserve">can be done by using the </w:t>
      </w:r>
      <w:r w:rsidR="00D74365">
        <w:t>statement</w:t>
      </w:r>
      <w:r w:rsidR="00700D20">
        <w:t>:</w:t>
      </w:r>
    </w:p>
    <w:p w14:paraId="49736AD3" w14:textId="2DA118BB" w:rsidR="00700D20" w:rsidRDefault="00E1510C" w:rsidP="00700D20">
      <w:pPr>
        <w:jc w:val="center"/>
        <w:rPr>
          <w:b/>
          <w:bCs/>
          <w:i/>
          <w:iCs/>
        </w:rPr>
      </w:pPr>
      <w:r w:rsidRPr="00E1510C">
        <w:rPr>
          <w:b/>
          <w:bCs/>
          <w:i/>
          <w:iCs/>
        </w:rPr>
        <w:t xml:space="preserve">alter system archive log </w:t>
      </w:r>
      <w:proofErr w:type="gramStart"/>
      <w:r w:rsidRPr="00E1510C">
        <w:rPr>
          <w:b/>
          <w:bCs/>
          <w:i/>
          <w:iCs/>
        </w:rPr>
        <w:t>current;</w:t>
      </w:r>
      <w:proofErr w:type="gramEnd"/>
    </w:p>
    <w:p w14:paraId="183E8F02" w14:textId="0B1DCA5C" w:rsidR="00E1510C" w:rsidRDefault="008E3C95" w:rsidP="00E1510C">
      <w:pPr>
        <w:jc w:val="both"/>
      </w:pPr>
      <w:r>
        <w:t xml:space="preserve">and the max sequence can be determined using the </w:t>
      </w:r>
      <w:r w:rsidR="00D74365">
        <w:t>statement</w:t>
      </w:r>
      <w:r>
        <w:t>:</w:t>
      </w:r>
    </w:p>
    <w:p w14:paraId="7254D352" w14:textId="37158641" w:rsidR="008E3C95" w:rsidRDefault="008E3C95" w:rsidP="008E3C95">
      <w:pPr>
        <w:jc w:val="center"/>
        <w:rPr>
          <w:b/>
          <w:bCs/>
          <w:i/>
          <w:iCs/>
        </w:rPr>
      </w:pPr>
      <w:r w:rsidRPr="008E3C95">
        <w:rPr>
          <w:b/>
          <w:bCs/>
          <w:i/>
          <w:iCs/>
        </w:rPr>
        <w:t>select thread#, max(sequence#)</w:t>
      </w:r>
      <w:r>
        <w:rPr>
          <w:b/>
          <w:bCs/>
          <w:i/>
          <w:iCs/>
        </w:rPr>
        <w:t xml:space="preserve"> </w:t>
      </w:r>
      <w:r w:rsidRPr="008E3C95">
        <w:rPr>
          <w:b/>
          <w:bCs/>
          <w:i/>
          <w:iCs/>
        </w:rPr>
        <w:t xml:space="preserve">from </w:t>
      </w:r>
      <w:proofErr w:type="spellStart"/>
      <w:r w:rsidRPr="008E3C95">
        <w:rPr>
          <w:b/>
          <w:bCs/>
          <w:i/>
          <w:iCs/>
        </w:rPr>
        <w:t>v$log</w:t>
      </w:r>
      <w:proofErr w:type="spellEnd"/>
      <w:r>
        <w:rPr>
          <w:b/>
          <w:bCs/>
          <w:i/>
          <w:iCs/>
        </w:rPr>
        <w:t xml:space="preserve"> </w:t>
      </w:r>
      <w:r w:rsidRPr="008E3C95">
        <w:rPr>
          <w:b/>
          <w:bCs/>
          <w:i/>
          <w:iCs/>
        </w:rPr>
        <w:t>group by thread#</w:t>
      </w:r>
      <w:r>
        <w:rPr>
          <w:b/>
          <w:bCs/>
          <w:i/>
          <w:iCs/>
        </w:rPr>
        <w:t xml:space="preserve"> </w:t>
      </w:r>
      <w:r w:rsidRPr="008E3C95">
        <w:rPr>
          <w:b/>
          <w:bCs/>
          <w:i/>
          <w:iCs/>
        </w:rPr>
        <w:t>order by thread</w:t>
      </w:r>
      <w:proofErr w:type="gramStart"/>
      <w:r w:rsidRPr="008E3C95">
        <w:rPr>
          <w:b/>
          <w:bCs/>
          <w:i/>
          <w:iCs/>
        </w:rPr>
        <w:t>#;</w:t>
      </w:r>
      <w:proofErr w:type="gramEnd"/>
    </w:p>
    <w:p w14:paraId="4FCC2A7A" w14:textId="62BC05C6" w:rsidR="008E3C95" w:rsidRDefault="008E3C95" w:rsidP="008E3C95">
      <w:pPr>
        <w:jc w:val="both"/>
      </w:pPr>
      <w:r>
        <w:tab/>
        <w:t xml:space="preserve">Ninth, </w:t>
      </w:r>
      <w:r w:rsidR="00BE4C8D">
        <w:t xml:space="preserve">the control file must be backed up. When using a hot backup, an OS copy command cannot be used </w:t>
      </w:r>
      <w:r w:rsidR="00DA5270">
        <w:t xml:space="preserve">in this step. This can be done by using the </w:t>
      </w:r>
      <w:r w:rsidR="00D74365">
        <w:t>statement</w:t>
      </w:r>
      <w:r w:rsidR="00DA5270">
        <w:t>:</w:t>
      </w:r>
    </w:p>
    <w:p w14:paraId="28E58C9F" w14:textId="28607AA0" w:rsidR="00DA5270" w:rsidRDefault="00366D94" w:rsidP="00366D94">
      <w:pPr>
        <w:jc w:val="center"/>
        <w:rPr>
          <w:b/>
          <w:bCs/>
          <w:i/>
          <w:iCs/>
        </w:rPr>
      </w:pPr>
      <w:r w:rsidRPr="00366D94">
        <w:rPr>
          <w:b/>
          <w:bCs/>
          <w:i/>
          <w:iCs/>
        </w:rPr>
        <w:t xml:space="preserve">alter database backup </w:t>
      </w:r>
      <w:proofErr w:type="spellStart"/>
      <w:proofErr w:type="gramStart"/>
      <w:r w:rsidRPr="00366D94">
        <w:rPr>
          <w:b/>
          <w:bCs/>
          <w:i/>
          <w:iCs/>
        </w:rPr>
        <w:t>controlfile</w:t>
      </w:r>
      <w:proofErr w:type="spellEnd"/>
      <w:proofErr w:type="gramEnd"/>
    </w:p>
    <w:p w14:paraId="184D14F5" w14:textId="0DBAEA48" w:rsidR="00366D94" w:rsidRDefault="00366D94" w:rsidP="00366D94">
      <w:pPr>
        <w:jc w:val="both"/>
      </w:pPr>
      <w:r>
        <w:tab/>
        <w:t>Lastly, any archive redo logs generated during the backup must be backed up.</w:t>
      </w:r>
      <w:r w:rsidR="00D74365">
        <w:t xml:space="preserve"> This can be done using the OS copy command:</w:t>
      </w:r>
    </w:p>
    <w:p w14:paraId="56BA8D0B" w14:textId="6E545DEA" w:rsidR="00D74365" w:rsidRDefault="00D74365" w:rsidP="00D74365">
      <w:pPr>
        <w:jc w:val="center"/>
        <w:rPr>
          <w:b/>
          <w:bCs/>
          <w:i/>
          <w:iCs/>
        </w:rPr>
      </w:pPr>
      <w:r w:rsidRPr="00D74365">
        <w:rPr>
          <w:b/>
          <w:bCs/>
          <w:i/>
          <w:iCs/>
        </w:rPr>
        <w:t>$ cp &lt;archive redo logs generated during backup</w:t>
      </w:r>
      <w:proofErr w:type="gramStart"/>
      <w:r w:rsidRPr="00D74365">
        <w:rPr>
          <w:b/>
          <w:bCs/>
          <w:i/>
          <w:iCs/>
        </w:rPr>
        <w:t>&gt;  &lt;</w:t>
      </w:r>
      <w:proofErr w:type="gramEnd"/>
      <w:r w:rsidRPr="00D74365">
        <w:rPr>
          <w:b/>
          <w:bCs/>
          <w:i/>
          <w:iCs/>
        </w:rPr>
        <w:t>backup directory&gt;</w:t>
      </w:r>
    </w:p>
    <w:p w14:paraId="35A3CEE6" w14:textId="008650ED" w:rsidR="00CC3D28" w:rsidRDefault="00CC3D28" w:rsidP="00CC3D28">
      <w:pPr>
        <w:jc w:val="both"/>
      </w:pPr>
      <w:r>
        <w:tab/>
        <w:t xml:space="preserve">This step ensures that </w:t>
      </w:r>
      <w:r w:rsidR="00DB7587">
        <w:t>one has the logs in the event that a failure occurs soon after the hot backup ends.</w:t>
      </w:r>
    </w:p>
    <w:p w14:paraId="3BDB38AA" w14:textId="24EEED56" w:rsidR="006414DA" w:rsidRDefault="006414DA" w:rsidP="00CC3D28">
      <w:pPr>
        <w:jc w:val="both"/>
      </w:pPr>
    </w:p>
    <w:p w14:paraId="7D13C18C" w14:textId="79F518BC" w:rsidR="006414DA" w:rsidRDefault="006414DA" w:rsidP="00CC3D28">
      <w:pPr>
        <w:jc w:val="both"/>
      </w:pPr>
    </w:p>
    <w:p w14:paraId="4AC2CE52" w14:textId="2E71FA87" w:rsidR="006414DA" w:rsidRDefault="006414DA" w:rsidP="00CC3D28">
      <w:pPr>
        <w:jc w:val="both"/>
      </w:pPr>
    </w:p>
    <w:p w14:paraId="65A4E59B" w14:textId="02095FFA" w:rsidR="006414DA" w:rsidRDefault="006414DA" w:rsidP="00CC3D28">
      <w:pPr>
        <w:jc w:val="both"/>
      </w:pPr>
    </w:p>
    <w:p w14:paraId="3CB3A62E" w14:textId="52FAFA92" w:rsidR="006414DA" w:rsidRDefault="006414DA" w:rsidP="00CC3D28">
      <w:pPr>
        <w:jc w:val="both"/>
      </w:pPr>
    </w:p>
    <w:p w14:paraId="6B923AA1" w14:textId="77777777" w:rsidR="006414DA" w:rsidRPr="00CC3D28" w:rsidRDefault="006414DA" w:rsidP="00CC3D28">
      <w:pPr>
        <w:jc w:val="both"/>
      </w:pPr>
    </w:p>
    <w:p w14:paraId="26CAB6FB" w14:textId="7E689230" w:rsidR="000F5480" w:rsidRDefault="000F5480" w:rsidP="000F5480">
      <w:pPr>
        <w:pStyle w:val="Heading2"/>
      </w:pPr>
      <w:bookmarkStart w:id="3" w:name="_Toc64665451"/>
      <w:r>
        <w:lastRenderedPageBreak/>
        <w:t>Cold Backup Strategy</w:t>
      </w:r>
      <w:bookmarkEnd w:id="3"/>
    </w:p>
    <w:p w14:paraId="5B94F145" w14:textId="10668EEC" w:rsidR="00564FC0" w:rsidRDefault="005E5CA5" w:rsidP="00641B69">
      <w:pPr>
        <w:jc w:val="both"/>
      </w:pPr>
      <w:r>
        <w:tab/>
      </w:r>
      <w:r w:rsidR="00520348">
        <w:t xml:space="preserve">A cold backup </w:t>
      </w:r>
      <w:r w:rsidR="009C17EE">
        <w:t xml:space="preserve">needs to have their system shut down while doing a back up. This is why I have decided to have </w:t>
      </w:r>
      <w:r w:rsidR="00212279">
        <w:t>the cold backup done at 2am-</w:t>
      </w:r>
      <w:r w:rsidR="001F2BEE">
        <w:t>4</w:t>
      </w:r>
      <w:r w:rsidR="00212279">
        <w:t xml:space="preserve">am. This will allow those individuals who have work </w:t>
      </w:r>
      <w:r w:rsidR="001F2BEE">
        <w:t xml:space="preserve">at night </w:t>
      </w:r>
      <w:r w:rsidR="00212279">
        <w:t xml:space="preserve">to access the services, as well as the individuals who work during the day to access it as well. </w:t>
      </w:r>
      <w:r w:rsidR="001F2BEE">
        <w:t xml:space="preserve">During the time this is being backed up, I plan to have all the customer services lines open and ready to serve customers using a separate system that can later on be connected to the back up. This is useful for the individuals that need to access the services during the </w:t>
      </w:r>
      <w:r w:rsidR="00564FC0">
        <w:t xml:space="preserve">2am-4am backup time. </w:t>
      </w:r>
    </w:p>
    <w:p w14:paraId="5953E0B6" w14:textId="7D0A43AB" w:rsidR="00564FC0" w:rsidRDefault="00564FC0" w:rsidP="00641B69">
      <w:pPr>
        <w:jc w:val="both"/>
      </w:pPr>
      <w:r>
        <w:tab/>
        <w:t xml:space="preserve">I will also have newsletters both emailed and mailed (or </w:t>
      </w:r>
      <w:r w:rsidR="00143251">
        <w:t>depending</w:t>
      </w:r>
      <w:r>
        <w:t xml:space="preserve"> on the customer’s preference during sign up) </w:t>
      </w:r>
      <w:r w:rsidR="00143251">
        <w:t xml:space="preserve">that notify the customers of the backup. I </w:t>
      </w:r>
      <w:r w:rsidR="00D6546E">
        <w:t>will include an apology for the maintenance but will explain the benefit of having this maintenance in place. I will also include that customer service lines are open to serve them during this time. I will have this sent out at least 3-5 days in advance so that they can plan for it.</w:t>
      </w:r>
    </w:p>
    <w:p w14:paraId="0CBD276A" w14:textId="7BF8BC8E" w:rsidR="005E5CA5" w:rsidRDefault="00564FC0" w:rsidP="00641B69">
      <w:pPr>
        <w:jc w:val="both"/>
      </w:pPr>
      <w:r>
        <w:tab/>
      </w:r>
      <w:r w:rsidR="005E5CA5">
        <w:t>Since I have established in the previous section that I will be using Oracle 12C. The cold back up procedure below is what I have in place.</w:t>
      </w:r>
      <w:r w:rsidR="005E5CA5">
        <w:rPr>
          <w:rStyle w:val="FootnoteReference"/>
        </w:rPr>
        <w:footnoteReference w:id="3"/>
      </w:r>
    </w:p>
    <w:p w14:paraId="1A87AFD8" w14:textId="116F64DA" w:rsidR="006C0653" w:rsidRDefault="004E0115" w:rsidP="00457C6A">
      <w:pPr>
        <w:jc w:val="both"/>
      </w:pPr>
      <w:r>
        <w:tab/>
        <w:t>First, it must be determined where the backup files will be located and how much space is needed to store them. Like the hot back up strategy, the ideal place to store them would be on separate disks from the live data files.</w:t>
      </w:r>
      <w:r w:rsidR="006A4735">
        <w:t xml:space="preserve"> You can get </w:t>
      </w:r>
      <w:proofErr w:type="gramStart"/>
      <w:r w:rsidR="006A4735">
        <w:t>a</w:t>
      </w:r>
      <w:proofErr w:type="gramEnd"/>
      <w:r w:rsidR="006A4735">
        <w:t xml:space="preserve"> estimated amount of the space you need for the backup using the following query:</w:t>
      </w:r>
    </w:p>
    <w:p w14:paraId="443854EE" w14:textId="7ABE64C8" w:rsidR="006A4735" w:rsidRPr="006A4735" w:rsidRDefault="006A4735" w:rsidP="006A4735">
      <w:pPr>
        <w:jc w:val="center"/>
        <w:rPr>
          <w:b/>
          <w:i/>
        </w:rPr>
      </w:pPr>
      <w:r w:rsidRPr="006A4735">
        <w:rPr>
          <w:b/>
          <w:i/>
        </w:rPr>
        <w:t>select sum(</w:t>
      </w:r>
      <w:proofErr w:type="spellStart"/>
      <w:r w:rsidRPr="006A4735">
        <w:rPr>
          <w:b/>
          <w:i/>
        </w:rPr>
        <w:t>sum_bytes</w:t>
      </w:r>
      <w:proofErr w:type="spellEnd"/>
      <w:r w:rsidRPr="006A4735">
        <w:rPr>
          <w:b/>
          <w:i/>
        </w:rPr>
        <w:t xml:space="preserve">)/1024/1024 </w:t>
      </w:r>
      <w:proofErr w:type="spellStart"/>
      <w:r w:rsidRPr="006A4735">
        <w:rPr>
          <w:b/>
          <w:i/>
        </w:rPr>
        <w:t>m_</w:t>
      </w:r>
      <w:proofErr w:type="gramStart"/>
      <w:r w:rsidRPr="006A4735">
        <w:rPr>
          <w:b/>
          <w:i/>
        </w:rPr>
        <w:t>bytes</w:t>
      </w:r>
      <w:proofErr w:type="spellEnd"/>
      <w:proofErr w:type="gramEnd"/>
    </w:p>
    <w:p w14:paraId="0434A521" w14:textId="162DB89C" w:rsidR="006A4735" w:rsidRPr="006A4735" w:rsidRDefault="006A4735" w:rsidP="006A4735">
      <w:pPr>
        <w:jc w:val="center"/>
        <w:rPr>
          <w:b/>
          <w:i/>
        </w:rPr>
      </w:pPr>
      <w:proofErr w:type="gramStart"/>
      <w:r w:rsidRPr="006A4735">
        <w:rPr>
          <w:b/>
          <w:i/>
        </w:rPr>
        <w:t>from(</w:t>
      </w:r>
      <w:proofErr w:type="gramEnd"/>
    </w:p>
    <w:p w14:paraId="53157CF5" w14:textId="6EC09AE4" w:rsidR="006A4735" w:rsidRPr="006A4735" w:rsidRDefault="006A4735" w:rsidP="006A4735">
      <w:pPr>
        <w:jc w:val="center"/>
        <w:rPr>
          <w:b/>
          <w:i/>
        </w:rPr>
      </w:pPr>
      <w:r w:rsidRPr="006A4735">
        <w:rPr>
          <w:b/>
          <w:i/>
        </w:rPr>
        <w:t xml:space="preserve">select sum(bytes) </w:t>
      </w:r>
      <w:proofErr w:type="spellStart"/>
      <w:r w:rsidRPr="006A4735">
        <w:rPr>
          <w:b/>
          <w:i/>
        </w:rPr>
        <w:t>sum_bytes</w:t>
      </w:r>
      <w:proofErr w:type="spellEnd"/>
      <w:r w:rsidRPr="006A4735">
        <w:rPr>
          <w:b/>
          <w:i/>
        </w:rPr>
        <w:t xml:space="preserve"> from </w:t>
      </w:r>
      <w:proofErr w:type="spellStart"/>
      <w:r w:rsidRPr="006A4735">
        <w:rPr>
          <w:b/>
          <w:i/>
        </w:rPr>
        <w:t>v$</w:t>
      </w:r>
      <w:proofErr w:type="gramStart"/>
      <w:r w:rsidRPr="006A4735">
        <w:rPr>
          <w:b/>
          <w:i/>
        </w:rPr>
        <w:t>datafile</w:t>
      </w:r>
      <w:proofErr w:type="spellEnd"/>
      <w:proofErr w:type="gramEnd"/>
    </w:p>
    <w:p w14:paraId="73CADE35" w14:textId="773F898D" w:rsidR="006A4735" w:rsidRPr="006A4735" w:rsidRDefault="006A4735" w:rsidP="006A4735">
      <w:pPr>
        <w:jc w:val="center"/>
        <w:rPr>
          <w:b/>
          <w:i/>
        </w:rPr>
      </w:pPr>
      <w:r w:rsidRPr="006A4735">
        <w:rPr>
          <w:b/>
          <w:i/>
        </w:rPr>
        <w:t>union</w:t>
      </w:r>
    </w:p>
    <w:p w14:paraId="5E04C864" w14:textId="538E429F" w:rsidR="006A4735" w:rsidRPr="006A4735" w:rsidRDefault="006A4735" w:rsidP="006A4735">
      <w:pPr>
        <w:jc w:val="center"/>
        <w:rPr>
          <w:b/>
          <w:i/>
        </w:rPr>
      </w:pPr>
      <w:r w:rsidRPr="006A4735">
        <w:rPr>
          <w:b/>
          <w:i/>
        </w:rPr>
        <w:t xml:space="preserve">select sum(bytes) </w:t>
      </w:r>
      <w:proofErr w:type="spellStart"/>
      <w:r w:rsidRPr="006A4735">
        <w:rPr>
          <w:b/>
          <w:i/>
        </w:rPr>
        <w:t>sum_bytes</w:t>
      </w:r>
      <w:proofErr w:type="spellEnd"/>
      <w:r w:rsidRPr="006A4735">
        <w:rPr>
          <w:b/>
          <w:i/>
        </w:rPr>
        <w:t xml:space="preserve"> from </w:t>
      </w:r>
      <w:proofErr w:type="spellStart"/>
      <w:r w:rsidRPr="006A4735">
        <w:rPr>
          <w:b/>
          <w:i/>
        </w:rPr>
        <w:t>v$</w:t>
      </w:r>
      <w:proofErr w:type="gramStart"/>
      <w:r w:rsidRPr="006A4735">
        <w:rPr>
          <w:b/>
          <w:i/>
        </w:rPr>
        <w:t>tempfile</w:t>
      </w:r>
      <w:proofErr w:type="spellEnd"/>
      <w:proofErr w:type="gramEnd"/>
    </w:p>
    <w:p w14:paraId="27C1A4C5" w14:textId="764D10E4" w:rsidR="006A4735" w:rsidRPr="006A4735" w:rsidRDefault="006A4735" w:rsidP="006A4735">
      <w:pPr>
        <w:jc w:val="center"/>
        <w:rPr>
          <w:b/>
          <w:i/>
        </w:rPr>
      </w:pPr>
      <w:r w:rsidRPr="006A4735">
        <w:rPr>
          <w:b/>
          <w:i/>
        </w:rPr>
        <w:t>union</w:t>
      </w:r>
    </w:p>
    <w:p w14:paraId="484C2168" w14:textId="3AD8FB50" w:rsidR="006A4735" w:rsidRPr="006A4735" w:rsidRDefault="006A4735" w:rsidP="006A4735">
      <w:pPr>
        <w:jc w:val="center"/>
        <w:rPr>
          <w:b/>
          <w:i/>
        </w:rPr>
      </w:pPr>
      <w:r w:rsidRPr="006A4735">
        <w:rPr>
          <w:b/>
          <w:i/>
        </w:rPr>
        <w:t xml:space="preserve">select (sum(bytes) * members) </w:t>
      </w:r>
      <w:proofErr w:type="spellStart"/>
      <w:r w:rsidRPr="006A4735">
        <w:rPr>
          <w:b/>
          <w:i/>
        </w:rPr>
        <w:t>sum_bytes</w:t>
      </w:r>
      <w:proofErr w:type="spellEnd"/>
      <w:r w:rsidRPr="006A4735">
        <w:rPr>
          <w:b/>
          <w:i/>
        </w:rPr>
        <w:t xml:space="preserve"> from </w:t>
      </w:r>
      <w:proofErr w:type="spellStart"/>
      <w:r w:rsidRPr="006A4735">
        <w:rPr>
          <w:b/>
          <w:i/>
        </w:rPr>
        <w:t>v$</w:t>
      </w:r>
      <w:proofErr w:type="gramStart"/>
      <w:r w:rsidRPr="006A4735">
        <w:rPr>
          <w:b/>
          <w:i/>
        </w:rPr>
        <w:t>log</w:t>
      </w:r>
      <w:proofErr w:type="spellEnd"/>
      <w:proofErr w:type="gramEnd"/>
    </w:p>
    <w:p w14:paraId="797CBEE2" w14:textId="312E09F3" w:rsidR="006A4735" w:rsidRDefault="006A4735" w:rsidP="006A4735">
      <w:pPr>
        <w:jc w:val="center"/>
        <w:rPr>
          <w:b/>
          <w:i/>
        </w:rPr>
      </w:pPr>
      <w:r w:rsidRPr="006A4735">
        <w:rPr>
          <w:b/>
          <w:i/>
        </w:rPr>
        <w:t>group by members</w:t>
      </w:r>
      <w:proofErr w:type="gramStart"/>
      <w:r w:rsidRPr="006A4735">
        <w:rPr>
          <w:b/>
          <w:i/>
        </w:rPr>
        <w:t>);</w:t>
      </w:r>
      <w:proofErr w:type="gramEnd"/>
    </w:p>
    <w:p w14:paraId="4E40799B" w14:textId="008D46B2" w:rsidR="006A4735" w:rsidRDefault="00F43A81" w:rsidP="006A4735">
      <w:pPr>
        <w:jc w:val="both"/>
        <w:rPr>
          <w:bCs/>
          <w:iCs/>
        </w:rPr>
      </w:pPr>
      <w:r>
        <w:rPr>
          <w:bCs/>
          <w:iCs/>
        </w:rPr>
        <w:tab/>
        <w:t>Next, you have to identify which files you would like to copy. Identify their names and where they are located.</w:t>
      </w:r>
      <w:r w:rsidR="00E726E6">
        <w:rPr>
          <w:bCs/>
          <w:iCs/>
        </w:rPr>
        <w:t xml:space="preserve"> You can run the query below to list the file names and their locations which are included in the cold back up:</w:t>
      </w:r>
    </w:p>
    <w:p w14:paraId="363E5563" w14:textId="69CF6D21" w:rsidR="009C6119" w:rsidRPr="009C6119" w:rsidRDefault="009C6119" w:rsidP="009C6119">
      <w:pPr>
        <w:jc w:val="center"/>
        <w:rPr>
          <w:b/>
          <w:i/>
        </w:rPr>
      </w:pPr>
      <w:r w:rsidRPr="009C6119">
        <w:rPr>
          <w:b/>
          <w:i/>
        </w:rPr>
        <w:t xml:space="preserve">select name from </w:t>
      </w:r>
      <w:proofErr w:type="spellStart"/>
      <w:r w:rsidRPr="009C6119">
        <w:rPr>
          <w:b/>
          <w:i/>
        </w:rPr>
        <w:t>v$</w:t>
      </w:r>
      <w:proofErr w:type="gramStart"/>
      <w:r w:rsidRPr="009C6119">
        <w:rPr>
          <w:b/>
          <w:i/>
        </w:rPr>
        <w:t>datafile</w:t>
      </w:r>
      <w:proofErr w:type="spellEnd"/>
      <w:proofErr w:type="gramEnd"/>
    </w:p>
    <w:p w14:paraId="13AFE57F" w14:textId="466945B4" w:rsidR="009C6119" w:rsidRPr="009C6119" w:rsidRDefault="009C6119" w:rsidP="009C6119">
      <w:pPr>
        <w:jc w:val="center"/>
        <w:rPr>
          <w:b/>
          <w:i/>
        </w:rPr>
      </w:pPr>
      <w:r w:rsidRPr="009C6119">
        <w:rPr>
          <w:b/>
          <w:i/>
        </w:rPr>
        <w:t>union</w:t>
      </w:r>
    </w:p>
    <w:p w14:paraId="5BAF65A2" w14:textId="32D144F1" w:rsidR="009C6119" w:rsidRPr="009C6119" w:rsidRDefault="009C6119" w:rsidP="009C6119">
      <w:pPr>
        <w:jc w:val="center"/>
        <w:rPr>
          <w:b/>
          <w:i/>
        </w:rPr>
      </w:pPr>
      <w:r w:rsidRPr="009C6119">
        <w:rPr>
          <w:b/>
          <w:i/>
        </w:rPr>
        <w:t xml:space="preserve">select name from </w:t>
      </w:r>
      <w:proofErr w:type="spellStart"/>
      <w:r w:rsidRPr="009C6119">
        <w:rPr>
          <w:b/>
          <w:i/>
        </w:rPr>
        <w:t>v$</w:t>
      </w:r>
      <w:proofErr w:type="gramStart"/>
      <w:r w:rsidRPr="009C6119">
        <w:rPr>
          <w:b/>
          <w:i/>
        </w:rPr>
        <w:t>controlfile</w:t>
      </w:r>
      <w:proofErr w:type="spellEnd"/>
      <w:proofErr w:type="gramEnd"/>
    </w:p>
    <w:p w14:paraId="4F048C79" w14:textId="3BB53716" w:rsidR="009C6119" w:rsidRPr="009C6119" w:rsidRDefault="009C6119" w:rsidP="009C6119">
      <w:pPr>
        <w:jc w:val="center"/>
        <w:rPr>
          <w:b/>
          <w:i/>
        </w:rPr>
      </w:pPr>
      <w:r w:rsidRPr="009C6119">
        <w:rPr>
          <w:b/>
          <w:i/>
        </w:rPr>
        <w:t>union</w:t>
      </w:r>
    </w:p>
    <w:p w14:paraId="69DE704B" w14:textId="7EB75F94" w:rsidR="009C6119" w:rsidRPr="009C6119" w:rsidRDefault="009C6119" w:rsidP="009C6119">
      <w:pPr>
        <w:jc w:val="center"/>
        <w:rPr>
          <w:b/>
          <w:i/>
        </w:rPr>
      </w:pPr>
      <w:r w:rsidRPr="009C6119">
        <w:rPr>
          <w:b/>
          <w:i/>
        </w:rPr>
        <w:lastRenderedPageBreak/>
        <w:t xml:space="preserve">select name from </w:t>
      </w:r>
      <w:proofErr w:type="spellStart"/>
      <w:r w:rsidRPr="009C6119">
        <w:rPr>
          <w:b/>
          <w:i/>
        </w:rPr>
        <w:t>v$</w:t>
      </w:r>
      <w:proofErr w:type="gramStart"/>
      <w:r w:rsidRPr="009C6119">
        <w:rPr>
          <w:b/>
          <w:i/>
        </w:rPr>
        <w:t>tempfile</w:t>
      </w:r>
      <w:proofErr w:type="spellEnd"/>
      <w:proofErr w:type="gramEnd"/>
    </w:p>
    <w:p w14:paraId="7416A908" w14:textId="2CDD2EA1" w:rsidR="009C6119" w:rsidRPr="009C6119" w:rsidRDefault="009C6119" w:rsidP="009C6119">
      <w:pPr>
        <w:jc w:val="center"/>
        <w:rPr>
          <w:b/>
          <w:i/>
        </w:rPr>
      </w:pPr>
      <w:r w:rsidRPr="009C6119">
        <w:rPr>
          <w:b/>
          <w:i/>
        </w:rPr>
        <w:t>union</w:t>
      </w:r>
    </w:p>
    <w:p w14:paraId="46DDCCB7" w14:textId="3C52A324" w:rsidR="00E726E6" w:rsidRDefault="009C6119" w:rsidP="009C6119">
      <w:pPr>
        <w:jc w:val="center"/>
        <w:rPr>
          <w:b/>
          <w:i/>
        </w:rPr>
      </w:pPr>
      <w:r w:rsidRPr="009C6119">
        <w:rPr>
          <w:b/>
          <w:i/>
        </w:rPr>
        <w:t xml:space="preserve">select member from </w:t>
      </w:r>
      <w:proofErr w:type="spellStart"/>
      <w:r w:rsidRPr="009C6119">
        <w:rPr>
          <w:b/>
          <w:i/>
        </w:rPr>
        <w:t>v$</w:t>
      </w:r>
      <w:proofErr w:type="gramStart"/>
      <w:r w:rsidRPr="009C6119">
        <w:rPr>
          <w:b/>
          <w:i/>
        </w:rPr>
        <w:t>logfile</w:t>
      </w:r>
      <w:proofErr w:type="spellEnd"/>
      <w:r w:rsidRPr="009C6119">
        <w:rPr>
          <w:b/>
          <w:i/>
        </w:rPr>
        <w:t>;</w:t>
      </w:r>
      <w:proofErr w:type="gramEnd"/>
    </w:p>
    <w:p w14:paraId="49496EF3" w14:textId="783C9B45" w:rsidR="009C6119" w:rsidRDefault="009C6119" w:rsidP="009C6119">
      <w:pPr>
        <w:jc w:val="both"/>
        <w:rPr>
          <w:bCs/>
          <w:iCs/>
        </w:rPr>
      </w:pPr>
      <w:r>
        <w:rPr>
          <w:bCs/>
          <w:iCs/>
        </w:rPr>
        <w:tab/>
      </w:r>
      <w:r w:rsidR="001E3BC6">
        <w:rPr>
          <w:bCs/>
          <w:iCs/>
        </w:rPr>
        <w:t xml:space="preserve">The online redo logs do not have </w:t>
      </w:r>
      <w:r w:rsidR="00320411">
        <w:rPr>
          <w:bCs/>
          <w:iCs/>
        </w:rPr>
        <w:t xml:space="preserve">to be backed up but </w:t>
      </w:r>
      <w:r w:rsidR="00D30E19">
        <w:rPr>
          <w:bCs/>
          <w:iCs/>
        </w:rPr>
        <w:t>can be backed up if you wish for the restore process to go a bit easier.</w:t>
      </w:r>
    </w:p>
    <w:p w14:paraId="481D9290" w14:textId="32743154" w:rsidR="00D30E19" w:rsidRDefault="00D30E19" w:rsidP="009C6119">
      <w:pPr>
        <w:jc w:val="both"/>
        <w:rPr>
          <w:bCs/>
          <w:iCs/>
        </w:rPr>
      </w:pPr>
      <w:r>
        <w:rPr>
          <w:bCs/>
          <w:iCs/>
        </w:rPr>
        <w:tab/>
        <w:t xml:space="preserve">Next, the database must be shut down. </w:t>
      </w:r>
      <w:r w:rsidR="00C75994">
        <w:rPr>
          <w:bCs/>
          <w:iCs/>
        </w:rPr>
        <w:t>One can connect as SYS or as a SYSDBA-privileged user then shut it down using either immediate, normal, or transactional</w:t>
      </w:r>
      <w:r w:rsidR="007D7173">
        <w:rPr>
          <w:bCs/>
          <w:iCs/>
        </w:rPr>
        <w:t>. However, immediate is the preferred method as it disconnects the users, rolls back the unfinished transactions, and shuts the database down. For example:</w:t>
      </w:r>
    </w:p>
    <w:p w14:paraId="4279D111" w14:textId="00E2C43B" w:rsidR="008E253E" w:rsidRPr="008E253E" w:rsidRDefault="008E253E" w:rsidP="008E253E">
      <w:pPr>
        <w:jc w:val="center"/>
        <w:rPr>
          <w:b/>
          <w:i/>
        </w:rPr>
      </w:pPr>
      <w:r w:rsidRPr="008E253E">
        <w:rPr>
          <w:b/>
          <w:i/>
        </w:rPr>
        <w:t xml:space="preserve">$ </w:t>
      </w:r>
      <w:proofErr w:type="spellStart"/>
      <w:r w:rsidRPr="008E253E">
        <w:rPr>
          <w:b/>
          <w:i/>
        </w:rPr>
        <w:t>sqlplus</w:t>
      </w:r>
      <w:proofErr w:type="spellEnd"/>
      <w:r w:rsidRPr="008E253E">
        <w:rPr>
          <w:b/>
          <w:i/>
        </w:rPr>
        <w:t xml:space="preserve"> / as </w:t>
      </w:r>
      <w:proofErr w:type="spellStart"/>
      <w:r w:rsidRPr="008E253E">
        <w:rPr>
          <w:b/>
          <w:i/>
        </w:rPr>
        <w:t>sysdba</w:t>
      </w:r>
      <w:proofErr w:type="spellEnd"/>
    </w:p>
    <w:p w14:paraId="2E953B09" w14:textId="168EBF83" w:rsidR="007D7173" w:rsidRDefault="008E253E" w:rsidP="008E253E">
      <w:pPr>
        <w:jc w:val="center"/>
        <w:rPr>
          <w:b/>
          <w:i/>
        </w:rPr>
      </w:pPr>
      <w:r w:rsidRPr="008E253E">
        <w:rPr>
          <w:b/>
          <w:i/>
        </w:rPr>
        <w:t xml:space="preserve">SQL&gt; shutdown </w:t>
      </w:r>
      <w:proofErr w:type="gramStart"/>
      <w:r w:rsidRPr="008E253E">
        <w:rPr>
          <w:b/>
          <w:i/>
        </w:rPr>
        <w:t>immediate;</w:t>
      </w:r>
      <w:proofErr w:type="gramEnd"/>
    </w:p>
    <w:p w14:paraId="7D55C148" w14:textId="6FAD844E" w:rsidR="008E253E" w:rsidRDefault="008E253E" w:rsidP="008E253E">
      <w:pPr>
        <w:jc w:val="both"/>
        <w:rPr>
          <w:bCs/>
          <w:iCs/>
        </w:rPr>
      </w:pPr>
      <w:r>
        <w:rPr>
          <w:bCs/>
          <w:iCs/>
        </w:rPr>
        <w:tab/>
        <w:t xml:space="preserve">Next, the backup copies of the files are created. </w:t>
      </w:r>
      <w:r w:rsidR="0036193B">
        <w:rPr>
          <w:bCs/>
          <w:iCs/>
        </w:rPr>
        <w:t>One can use an OS utility to do this.</w:t>
      </w:r>
      <w:r w:rsidR="00F8212A">
        <w:rPr>
          <w:bCs/>
          <w:iCs/>
        </w:rPr>
        <w:t xml:space="preserve"> You can also use </w:t>
      </w:r>
      <w:r w:rsidR="00F8212A" w:rsidRPr="00F8212A">
        <w:rPr>
          <w:bCs/>
          <w:iCs/>
        </w:rPr>
        <w:t xml:space="preserve">the Linux/Unix </w:t>
      </w:r>
      <w:r w:rsidR="00F8212A">
        <w:rPr>
          <w:b/>
          <w:i/>
        </w:rPr>
        <w:t xml:space="preserve">cp </w:t>
      </w:r>
      <w:r w:rsidR="00F8212A">
        <w:rPr>
          <w:bCs/>
          <w:iCs/>
        </w:rPr>
        <w:t>command to copy the database files from the live directory to the back up directory. For example:</w:t>
      </w:r>
    </w:p>
    <w:p w14:paraId="6EB9A5F6" w14:textId="6150818F" w:rsidR="00F8212A" w:rsidRDefault="00F8212A" w:rsidP="00F8212A">
      <w:pPr>
        <w:jc w:val="center"/>
        <w:rPr>
          <w:b/>
          <w:i/>
        </w:rPr>
      </w:pPr>
      <w:r w:rsidRPr="00F8212A">
        <w:rPr>
          <w:b/>
          <w:i/>
        </w:rPr>
        <w:t>$ cp /u01/</w:t>
      </w:r>
      <w:proofErr w:type="spellStart"/>
      <w:r w:rsidRPr="00F8212A">
        <w:rPr>
          <w:b/>
          <w:i/>
        </w:rPr>
        <w:t>dbfile</w:t>
      </w:r>
      <w:proofErr w:type="spellEnd"/>
      <w:r w:rsidRPr="00F8212A">
        <w:rPr>
          <w:b/>
          <w:i/>
        </w:rPr>
        <w:t>/O12C/</w:t>
      </w:r>
      <w:proofErr w:type="gramStart"/>
      <w:r w:rsidRPr="00F8212A">
        <w:rPr>
          <w:b/>
          <w:i/>
        </w:rPr>
        <w:t>*.*</w:t>
      </w:r>
      <w:proofErr w:type="gramEnd"/>
      <w:r w:rsidRPr="00F8212A">
        <w:rPr>
          <w:b/>
          <w:i/>
        </w:rPr>
        <w:t xml:space="preserve">  /u01/</w:t>
      </w:r>
      <w:proofErr w:type="spellStart"/>
      <w:r w:rsidRPr="00F8212A">
        <w:rPr>
          <w:b/>
          <w:i/>
        </w:rPr>
        <w:t>cbackup</w:t>
      </w:r>
      <w:proofErr w:type="spellEnd"/>
      <w:r w:rsidRPr="00F8212A">
        <w:rPr>
          <w:b/>
          <w:i/>
        </w:rPr>
        <w:t>/O12C</w:t>
      </w:r>
    </w:p>
    <w:p w14:paraId="6887386B" w14:textId="6AE30A03" w:rsidR="00F8212A" w:rsidRDefault="00F8212A" w:rsidP="00F8212A">
      <w:pPr>
        <w:jc w:val="both"/>
        <w:rPr>
          <w:bCs/>
          <w:iCs/>
        </w:rPr>
      </w:pPr>
      <w:r>
        <w:rPr>
          <w:bCs/>
          <w:iCs/>
        </w:rPr>
        <w:tab/>
        <w:t>Once all the steps mentioned above are done, the database can now be restarted</w:t>
      </w:r>
      <w:r w:rsidR="006414DA">
        <w:rPr>
          <w:bCs/>
          <w:iCs/>
        </w:rPr>
        <w:t>. To do so, one can run:</w:t>
      </w:r>
    </w:p>
    <w:p w14:paraId="080B8E3A" w14:textId="163F70F0" w:rsidR="006414DA" w:rsidRPr="006414DA" w:rsidRDefault="006414DA" w:rsidP="006414DA">
      <w:pPr>
        <w:jc w:val="center"/>
        <w:rPr>
          <w:b/>
          <w:i/>
        </w:rPr>
      </w:pPr>
      <w:r w:rsidRPr="006414DA">
        <w:rPr>
          <w:b/>
          <w:i/>
        </w:rPr>
        <w:t xml:space="preserve">$ </w:t>
      </w:r>
      <w:proofErr w:type="spellStart"/>
      <w:r w:rsidRPr="006414DA">
        <w:rPr>
          <w:b/>
          <w:i/>
        </w:rPr>
        <w:t>sqlplus</w:t>
      </w:r>
      <w:proofErr w:type="spellEnd"/>
      <w:r w:rsidRPr="006414DA">
        <w:rPr>
          <w:b/>
          <w:i/>
        </w:rPr>
        <w:t xml:space="preserve"> / as </w:t>
      </w:r>
      <w:proofErr w:type="spellStart"/>
      <w:r w:rsidRPr="006414DA">
        <w:rPr>
          <w:b/>
          <w:i/>
        </w:rPr>
        <w:t>sysdba</w:t>
      </w:r>
      <w:proofErr w:type="spellEnd"/>
    </w:p>
    <w:p w14:paraId="2B13E154" w14:textId="7738718C" w:rsidR="006414DA" w:rsidRDefault="006414DA" w:rsidP="00B12161">
      <w:pPr>
        <w:jc w:val="center"/>
        <w:rPr>
          <w:b/>
          <w:i/>
        </w:rPr>
      </w:pPr>
      <w:r w:rsidRPr="006414DA">
        <w:rPr>
          <w:b/>
          <w:i/>
        </w:rPr>
        <w:t xml:space="preserve">SQL&gt; </w:t>
      </w:r>
      <w:proofErr w:type="spellStart"/>
      <w:proofErr w:type="gramStart"/>
      <w:r w:rsidRPr="006414DA">
        <w:rPr>
          <w:b/>
          <w:i/>
        </w:rPr>
        <w:t>startup</w:t>
      </w:r>
      <w:proofErr w:type="spellEnd"/>
      <w:r w:rsidRPr="006414DA">
        <w:rPr>
          <w:b/>
          <w:i/>
        </w:rPr>
        <w:t>;</w:t>
      </w:r>
      <w:proofErr w:type="gramEnd"/>
    </w:p>
    <w:p w14:paraId="4B68F661" w14:textId="14C0BE15" w:rsidR="00B12161" w:rsidRDefault="00B12161" w:rsidP="00B12161">
      <w:pPr>
        <w:jc w:val="center"/>
        <w:rPr>
          <w:bCs/>
          <w:iCs/>
        </w:rPr>
      </w:pPr>
    </w:p>
    <w:p w14:paraId="1AF1D5C6" w14:textId="3A4D02E2" w:rsidR="00405ADD" w:rsidRPr="00B12161" w:rsidRDefault="00B12161" w:rsidP="00B12161">
      <w:pPr>
        <w:jc w:val="both"/>
        <w:rPr>
          <w:bCs/>
          <w:iCs/>
        </w:rPr>
      </w:pPr>
      <w:r>
        <w:rPr>
          <w:bCs/>
          <w:iCs/>
        </w:rPr>
        <w:tab/>
        <w:t xml:space="preserve">Another way that we can do a cold backup in </w:t>
      </w:r>
      <w:r w:rsidR="00BF4A1E">
        <w:rPr>
          <w:bCs/>
          <w:iCs/>
        </w:rPr>
        <w:t>Oracle is to use the RMAN or the Recovery Manager. This is a shorter way</w:t>
      </w:r>
      <w:r w:rsidR="00B0088F">
        <w:rPr>
          <w:bCs/>
          <w:iCs/>
        </w:rPr>
        <w:t xml:space="preserve"> to do it and the database would not need to be </w:t>
      </w:r>
      <w:proofErr w:type="spellStart"/>
      <w:r w:rsidR="00B0088F">
        <w:rPr>
          <w:bCs/>
          <w:iCs/>
        </w:rPr>
        <w:t>archivelog</w:t>
      </w:r>
      <w:proofErr w:type="spellEnd"/>
      <w:r w:rsidR="00405ADD">
        <w:rPr>
          <w:bCs/>
          <w:iCs/>
        </w:rPr>
        <w:t>. This comes in three easy steps:</w:t>
      </w:r>
      <w:r w:rsidR="00405ADD">
        <w:rPr>
          <w:rStyle w:val="FootnoteReference"/>
          <w:bCs/>
          <w:iCs/>
        </w:rPr>
        <w:footnoteReference w:id="4"/>
      </w:r>
    </w:p>
    <w:p w14:paraId="15891213" w14:textId="2224D1F3" w:rsidR="006414DA" w:rsidRDefault="00405ADD" w:rsidP="006414DA">
      <w:pPr>
        <w:jc w:val="both"/>
        <w:rPr>
          <w:bCs/>
          <w:iCs/>
        </w:rPr>
      </w:pPr>
      <w:r>
        <w:rPr>
          <w:bCs/>
          <w:iCs/>
        </w:rPr>
        <w:tab/>
        <w:t>First, the database must be shut down.</w:t>
      </w:r>
    </w:p>
    <w:p w14:paraId="799718D6" w14:textId="222F1206" w:rsidR="00405ADD" w:rsidRDefault="00405ADD" w:rsidP="006414DA">
      <w:pPr>
        <w:jc w:val="both"/>
        <w:rPr>
          <w:bCs/>
          <w:iCs/>
        </w:rPr>
      </w:pPr>
      <w:r>
        <w:rPr>
          <w:bCs/>
          <w:iCs/>
        </w:rPr>
        <w:tab/>
      </w:r>
      <w:r w:rsidR="00090A05">
        <w:rPr>
          <w:bCs/>
          <w:iCs/>
        </w:rPr>
        <w:t>You can use the command</w:t>
      </w:r>
      <w:r>
        <w:rPr>
          <w:bCs/>
          <w:iCs/>
        </w:rPr>
        <w:t>:</w:t>
      </w:r>
    </w:p>
    <w:p w14:paraId="7C78DFE3" w14:textId="24608B9B" w:rsidR="00405ADD" w:rsidRDefault="00090A05" w:rsidP="00090A05">
      <w:pPr>
        <w:jc w:val="center"/>
        <w:rPr>
          <w:b/>
          <w:i/>
        </w:rPr>
      </w:pPr>
      <w:r w:rsidRPr="00090A05">
        <w:rPr>
          <w:b/>
          <w:i/>
        </w:rPr>
        <w:t xml:space="preserve">SQL&gt; shutdown </w:t>
      </w:r>
      <w:proofErr w:type="gramStart"/>
      <w:r w:rsidRPr="00090A05">
        <w:rPr>
          <w:b/>
          <w:i/>
        </w:rPr>
        <w:t>immediate;</w:t>
      </w:r>
      <w:proofErr w:type="gramEnd"/>
    </w:p>
    <w:p w14:paraId="26D8910D" w14:textId="41521321" w:rsidR="00090A05" w:rsidRDefault="00090A05" w:rsidP="00090A05">
      <w:pPr>
        <w:jc w:val="both"/>
        <w:rPr>
          <w:bCs/>
          <w:iCs/>
        </w:rPr>
      </w:pPr>
      <w:r>
        <w:rPr>
          <w:bCs/>
          <w:iCs/>
        </w:rPr>
        <w:tab/>
      </w:r>
      <w:r w:rsidR="005D39DB">
        <w:rPr>
          <w:bCs/>
          <w:iCs/>
        </w:rPr>
        <w:t>Next</w:t>
      </w:r>
      <w:r>
        <w:rPr>
          <w:bCs/>
          <w:iCs/>
        </w:rPr>
        <w:t>, the database must be started in mount stage.</w:t>
      </w:r>
    </w:p>
    <w:p w14:paraId="7A23F793" w14:textId="1B752D11" w:rsidR="00090A05" w:rsidRDefault="00090A05" w:rsidP="00090A05">
      <w:pPr>
        <w:jc w:val="both"/>
        <w:rPr>
          <w:bCs/>
          <w:iCs/>
        </w:rPr>
      </w:pPr>
      <w:r>
        <w:rPr>
          <w:bCs/>
          <w:iCs/>
        </w:rPr>
        <w:tab/>
      </w:r>
      <w:r>
        <w:rPr>
          <w:bCs/>
          <w:iCs/>
        </w:rPr>
        <w:t>You can use the command</w:t>
      </w:r>
      <w:r>
        <w:rPr>
          <w:bCs/>
          <w:iCs/>
        </w:rPr>
        <w:t>:</w:t>
      </w:r>
    </w:p>
    <w:p w14:paraId="4F4D732D" w14:textId="0857181B" w:rsidR="00090A05" w:rsidRPr="00090A05" w:rsidRDefault="00090A05" w:rsidP="00090A05">
      <w:pPr>
        <w:jc w:val="center"/>
        <w:rPr>
          <w:b/>
          <w:i/>
        </w:rPr>
      </w:pPr>
      <w:r w:rsidRPr="00090A05">
        <w:rPr>
          <w:b/>
          <w:i/>
        </w:rPr>
        <w:t xml:space="preserve">SQL&gt; </w:t>
      </w:r>
      <w:proofErr w:type="spellStart"/>
      <w:r w:rsidRPr="00090A05">
        <w:rPr>
          <w:b/>
          <w:i/>
        </w:rPr>
        <w:t>startup</w:t>
      </w:r>
      <w:proofErr w:type="spellEnd"/>
      <w:r w:rsidRPr="00090A05">
        <w:rPr>
          <w:b/>
          <w:i/>
        </w:rPr>
        <w:t xml:space="preserve"> </w:t>
      </w:r>
      <w:proofErr w:type="gramStart"/>
      <w:r w:rsidRPr="00090A05">
        <w:rPr>
          <w:b/>
          <w:i/>
        </w:rPr>
        <w:t>mount;</w:t>
      </w:r>
      <w:proofErr w:type="gramEnd"/>
    </w:p>
    <w:p w14:paraId="63C7558A" w14:textId="4FE94B96" w:rsidR="006414DA" w:rsidRDefault="0001085E" w:rsidP="006414DA">
      <w:pPr>
        <w:jc w:val="both"/>
        <w:rPr>
          <w:bCs/>
          <w:iCs/>
        </w:rPr>
      </w:pPr>
      <w:r>
        <w:rPr>
          <w:bCs/>
          <w:iCs/>
        </w:rPr>
        <w:tab/>
      </w:r>
      <w:r w:rsidR="005D39DB">
        <w:rPr>
          <w:bCs/>
          <w:iCs/>
        </w:rPr>
        <w:t>Last</w:t>
      </w:r>
      <w:r>
        <w:rPr>
          <w:bCs/>
          <w:iCs/>
        </w:rPr>
        <w:t xml:space="preserve">, </w:t>
      </w:r>
      <w:r w:rsidR="009F000A">
        <w:rPr>
          <w:bCs/>
          <w:iCs/>
        </w:rPr>
        <w:t>the RMAN must be run</w:t>
      </w:r>
      <w:r w:rsidR="00A62BAD">
        <w:rPr>
          <w:bCs/>
          <w:iCs/>
        </w:rPr>
        <w:t>,</w:t>
      </w:r>
      <w:r w:rsidR="009F000A">
        <w:rPr>
          <w:bCs/>
          <w:iCs/>
        </w:rPr>
        <w:t xml:space="preserve"> and you must connect to the target database</w:t>
      </w:r>
      <w:r w:rsidR="00A62BAD">
        <w:rPr>
          <w:bCs/>
          <w:iCs/>
        </w:rPr>
        <w:t xml:space="preserve">, then run RMAN to </w:t>
      </w:r>
      <w:r w:rsidR="00C013B2">
        <w:rPr>
          <w:bCs/>
          <w:iCs/>
        </w:rPr>
        <w:tab/>
        <w:t>backup database and connection to the catalog (if one is used).</w:t>
      </w:r>
    </w:p>
    <w:p w14:paraId="49B86B00" w14:textId="06705586" w:rsidR="00C013B2" w:rsidRDefault="00C013B2" w:rsidP="006414DA">
      <w:pPr>
        <w:jc w:val="both"/>
        <w:rPr>
          <w:bCs/>
          <w:iCs/>
        </w:rPr>
      </w:pPr>
      <w:r>
        <w:rPr>
          <w:bCs/>
          <w:iCs/>
        </w:rPr>
        <w:lastRenderedPageBreak/>
        <w:tab/>
        <w:t>You can use the commands:</w:t>
      </w:r>
    </w:p>
    <w:p w14:paraId="1E8DAFC0" w14:textId="6015A214" w:rsidR="00C013B2" w:rsidRDefault="005D39DB" w:rsidP="005D39DB">
      <w:pPr>
        <w:jc w:val="center"/>
        <w:rPr>
          <w:b/>
          <w:i/>
        </w:rPr>
      </w:pPr>
      <w:r w:rsidRPr="005D39DB">
        <w:rPr>
          <w:b/>
          <w:i/>
        </w:rPr>
        <w:t>$ $ORACLE_HOME/bin/</w:t>
      </w:r>
      <w:proofErr w:type="spellStart"/>
      <w:r w:rsidRPr="005D39DB">
        <w:rPr>
          <w:b/>
          <w:i/>
        </w:rPr>
        <w:t>rman</w:t>
      </w:r>
      <w:proofErr w:type="spellEnd"/>
      <w:r w:rsidRPr="005D39DB">
        <w:rPr>
          <w:b/>
          <w:i/>
        </w:rPr>
        <w:t xml:space="preserve"> target /</w:t>
      </w:r>
    </w:p>
    <w:p w14:paraId="38F7CD8E" w14:textId="22A4E018" w:rsidR="005D39DB" w:rsidRDefault="005D39DB" w:rsidP="005D39DB">
      <w:pPr>
        <w:jc w:val="center"/>
        <w:rPr>
          <w:b/>
          <w:i/>
        </w:rPr>
      </w:pPr>
      <w:r w:rsidRPr="005D39DB">
        <w:rPr>
          <w:b/>
          <w:i/>
        </w:rPr>
        <w:t xml:space="preserve">RMAN&gt; backup database </w:t>
      </w:r>
      <w:proofErr w:type="gramStart"/>
      <w:r w:rsidRPr="005D39DB">
        <w:rPr>
          <w:b/>
          <w:i/>
        </w:rPr>
        <w:t>include</w:t>
      </w:r>
      <w:proofErr w:type="gramEnd"/>
      <w:r w:rsidRPr="005D39DB">
        <w:rPr>
          <w:b/>
          <w:i/>
        </w:rPr>
        <w:t xml:space="preserve"> current </w:t>
      </w:r>
      <w:proofErr w:type="spellStart"/>
      <w:r w:rsidRPr="005D39DB">
        <w:rPr>
          <w:b/>
          <w:i/>
        </w:rPr>
        <w:t>controlfile</w:t>
      </w:r>
      <w:proofErr w:type="spellEnd"/>
      <w:r w:rsidRPr="005D39DB">
        <w:rPr>
          <w:b/>
          <w:i/>
        </w:rPr>
        <w:t>;</w:t>
      </w:r>
    </w:p>
    <w:p w14:paraId="2A35CF1D" w14:textId="67ADD23C" w:rsidR="005D39DB" w:rsidRDefault="005D39DB" w:rsidP="005D39DB">
      <w:pPr>
        <w:jc w:val="center"/>
        <w:rPr>
          <w:bCs/>
          <w:iCs/>
        </w:rPr>
      </w:pPr>
    </w:p>
    <w:p w14:paraId="12673F50" w14:textId="1DF488AD" w:rsidR="00641B69" w:rsidRDefault="00641B69" w:rsidP="005D39DB">
      <w:pPr>
        <w:jc w:val="center"/>
        <w:rPr>
          <w:bCs/>
          <w:iCs/>
        </w:rPr>
      </w:pPr>
    </w:p>
    <w:p w14:paraId="492C198F" w14:textId="3BDD4C14" w:rsidR="00641B69" w:rsidRDefault="00641B69" w:rsidP="005D39DB">
      <w:pPr>
        <w:jc w:val="center"/>
        <w:rPr>
          <w:bCs/>
          <w:iCs/>
        </w:rPr>
      </w:pPr>
    </w:p>
    <w:p w14:paraId="33BC7FE5" w14:textId="59D26729" w:rsidR="00641B69" w:rsidRDefault="00641B69" w:rsidP="005D39DB">
      <w:pPr>
        <w:jc w:val="center"/>
        <w:rPr>
          <w:bCs/>
          <w:iCs/>
        </w:rPr>
      </w:pPr>
    </w:p>
    <w:p w14:paraId="77CC721F" w14:textId="7943147B" w:rsidR="00C823E2" w:rsidRDefault="00C823E2" w:rsidP="005D39DB">
      <w:pPr>
        <w:jc w:val="center"/>
        <w:rPr>
          <w:bCs/>
          <w:iCs/>
        </w:rPr>
      </w:pPr>
    </w:p>
    <w:p w14:paraId="1D75B164" w14:textId="77777777" w:rsidR="00C823E2" w:rsidRDefault="00C823E2" w:rsidP="005D39DB">
      <w:pPr>
        <w:jc w:val="center"/>
        <w:rPr>
          <w:bCs/>
          <w:iCs/>
        </w:rPr>
      </w:pPr>
    </w:p>
    <w:p w14:paraId="0501FE55" w14:textId="3886BA54" w:rsidR="00641B69" w:rsidRDefault="00641B69" w:rsidP="005D39DB">
      <w:pPr>
        <w:jc w:val="center"/>
        <w:rPr>
          <w:bCs/>
          <w:iCs/>
        </w:rPr>
      </w:pPr>
    </w:p>
    <w:p w14:paraId="23A6EBE1" w14:textId="55B3D587" w:rsidR="00641B69" w:rsidRDefault="00641B69" w:rsidP="005D39DB">
      <w:pPr>
        <w:jc w:val="center"/>
        <w:rPr>
          <w:bCs/>
          <w:iCs/>
        </w:rPr>
      </w:pPr>
    </w:p>
    <w:p w14:paraId="6F137E1F" w14:textId="59DA628C" w:rsidR="00641B69" w:rsidRDefault="00641B69" w:rsidP="005D39DB">
      <w:pPr>
        <w:jc w:val="center"/>
        <w:rPr>
          <w:bCs/>
          <w:iCs/>
        </w:rPr>
      </w:pPr>
    </w:p>
    <w:p w14:paraId="2A03754B" w14:textId="61B78F51" w:rsidR="00641B69" w:rsidRDefault="00641B69" w:rsidP="005D39DB">
      <w:pPr>
        <w:jc w:val="center"/>
        <w:rPr>
          <w:bCs/>
          <w:iCs/>
        </w:rPr>
      </w:pPr>
    </w:p>
    <w:p w14:paraId="5A0204CB" w14:textId="1A7ECEF1" w:rsidR="00641B69" w:rsidRDefault="00641B69" w:rsidP="005D39DB">
      <w:pPr>
        <w:jc w:val="center"/>
        <w:rPr>
          <w:bCs/>
          <w:iCs/>
        </w:rPr>
      </w:pPr>
    </w:p>
    <w:p w14:paraId="0DD5BC4F" w14:textId="5BA5E47C" w:rsidR="00641B69" w:rsidRDefault="00641B69" w:rsidP="005D39DB">
      <w:pPr>
        <w:jc w:val="center"/>
        <w:rPr>
          <w:bCs/>
          <w:iCs/>
        </w:rPr>
      </w:pPr>
    </w:p>
    <w:p w14:paraId="063B5552" w14:textId="2D44F053" w:rsidR="00641B69" w:rsidRDefault="00641B69" w:rsidP="005D39DB">
      <w:pPr>
        <w:jc w:val="center"/>
        <w:rPr>
          <w:bCs/>
          <w:iCs/>
        </w:rPr>
      </w:pPr>
    </w:p>
    <w:p w14:paraId="48C46935" w14:textId="3204F3EA" w:rsidR="00641B69" w:rsidRDefault="00641B69" w:rsidP="005D39DB">
      <w:pPr>
        <w:jc w:val="center"/>
        <w:rPr>
          <w:bCs/>
          <w:iCs/>
        </w:rPr>
      </w:pPr>
    </w:p>
    <w:p w14:paraId="030E33CD" w14:textId="52E5E024" w:rsidR="00641B69" w:rsidRDefault="00641B69" w:rsidP="005D39DB">
      <w:pPr>
        <w:jc w:val="center"/>
        <w:rPr>
          <w:bCs/>
          <w:iCs/>
        </w:rPr>
      </w:pPr>
    </w:p>
    <w:p w14:paraId="57D4A669" w14:textId="1400F91E" w:rsidR="00641B69" w:rsidRDefault="00641B69" w:rsidP="005D39DB">
      <w:pPr>
        <w:jc w:val="center"/>
        <w:rPr>
          <w:bCs/>
          <w:iCs/>
        </w:rPr>
      </w:pPr>
    </w:p>
    <w:p w14:paraId="0461A7C1" w14:textId="316D3EE7" w:rsidR="00641B69" w:rsidRDefault="00641B69" w:rsidP="005D39DB">
      <w:pPr>
        <w:jc w:val="center"/>
        <w:rPr>
          <w:bCs/>
          <w:iCs/>
        </w:rPr>
      </w:pPr>
    </w:p>
    <w:p w14:paraId="4712E8B4" w14:textId="3B76117D" w:rsidR="00641B69" w:rsidRDefault="00641B69" w:rsidP="005D39DB">
      <w:pPr>
        <w:jc w:val="center"/>
        <w:rPr>
          <w:bCs/>
          <w:iCs/>
        </w:rPr>
      </w:pPr>
    </w:p>
    <w:p w14:paraId="3B89C8EB" w14:textId="2FEDB76A" w:rsidR="00641B69" w:rsidRDefault="00641B69" w:rsidP="005D39DB">
      <w:pPr>
        <w:jc w:val="center"/>
        <w:rPr>
          <w:bCs/>
          <w:iCs/>
        </w:rPr>
      </w:pPr>
    </w:p>
    <w:p w14:paraId="1F91CE3F" w14:textId="11322BD7" w:rsidR="00641B69" w:rsidRDefault="00641B69" w:rsidP="005D39DB">
      <w:pPr>
        <w:jc w:val="center"/>
        <w:rPr>
          <w:bCs/>
          <w:iCs/>
        </w:rPr>
      </w:pPr>
    </w:p>
    <w:p w14:paraId="4CC89A8A" w14:textId="77777777" w:rsidR="00641B69" w:rsidRPr="005D39DB" w:rsidRDefault="00641B69" w:rsidP="005D39DB">
      <w:pPr>
        <w:jc w:val="center"/>
        <w:rPr>
          <w:bCs/>
          <w:iCs/>
        </w:rPr>
      </w:pPr>
    </w:p>
    <w:p w14:paraId="24E2F064" w14:textId="4C5C5489" w:rsidR="006414DA" w:rsidRDefault="006414DA" w:rsidP="006414DA">
      <w:pPr>
        <w:jc w:val="both"/>
        <w:rPr>
          <w:bCs/>
          <w:iCs/>
        </w:rPr>
      </w:pPr>
    </w:p>
    <w:p w14:paraId="0D23FA84" w14:textId="4B020038" w:rsidR="006414DA" w:rsidRDefault="006414DA" w:rsidP="006414DA">
      <w:pPr>
        <w:jc w:val="both"/>
        <w:rPr>
          <w:bCs/>
          <w:iCs/>
        </w:rPr>
      </w:pPr>
    </w:p>
    <w:p w14:paraId="5BD39F0E" w14:textId="21D13A8D" w:rsidR="005B2401" w:rsidRDefault="005D39DB" w:rsidP="005B2401">
      <w:pPr>
        <w:pStyle w:val="Heading1"/>
      </w:pPr>
      <w:bookmarkStart w:id="4" w:name="_Toc64665452"/>
      <w:r>
        <w:lastRenderedPageBreak/>
        <w:t>Ta</w:t>
      </w:r>
      <w:r w:rsidR="005B2401">
        <w:t>sk Two</w:t>
      </w:r>
      <w:bookmarkEnd w:id="4"/>
    </w:p>
    <w:p w14:paraId="0269015A" w14:textId="45E05128" w:rsidR="000F5480" w:rsidRDefault="000F5480" w:rsidP="005B2401">
      <w:pPr>
        <w:pStyle w:val="Heading2"/>
      </w:pPr>
      <w:bookmarkStart w:id="5" w:name="_Toc64665453"/>
      <w:r>
        <w:t>United States</w:t>
      </w:r>
      <w:bookmarkEnd w:id="5"/>
    </w:p>
    <w:p w14:paraId="23BD2961" w14:textId="1B4E4A5B" w:rsidR="009B45DC" w:rsidRDefault="009B45DC" w:rsidP="00360981">
      <w:pPr>
        <w:pStyle w:val="Heading3"/>
      </w:pPr>
      <w:r>
        <w:tab/>
      </w:r>
      <w:bookmarkStart w:id="6" w:name="_Toc64665454"/>
      <w:r w:rsidR="00B74C93">
        <w:t>Legislation</w:t>
      </w:r>
      <w:bookmarkEnd w:id="6"/>
    </w:p>
    <w:p w14:paraId="083E938F" w14:textId="7B5AAFD9" w:rsidR="009B45DC" w:rsidRPr="009B45DC" w:rsidRDefault="00360981" w:rsidP="009B45DC">
      <w:pPr>
        <w:pStyle w:val="ListParagraph"/>
        <w:numPr>
          <w:ilvl w:val="0"/>
          <w:numId w:val="15"/>
        </w:numPr>
        <w:rPr>
          <w:rFonts w:asciiTheme="majorHAnsi" w:eastAsiaTheme="majorEastAsia" w:hAnsiTheme="majorHAnsi" w:cstheme="majorBidi"/>
          <w:color w:val="1F3763" w:themeColor="accent1" w:themeShade="7F"/>
          <w:sz w:val="24"/>
          <w:szCs w:val="24"/>
        </w:rPr>
      </w:pPr>
      <w:r w:rsidRPr="00360981">
        <w:t>The FTC or the Federal Trade Commission has a Health Breach Notification Rule that covers vendors of personal health records (PHR), a PHR-related entity, or third-party service provider for a vendor of PHR or a PHR-related entity. This is only for those not under the HIPAA.</w:t>
      </w:r>
      <w:r w:rsidR="00234D07">
        <w:t xml:space="preserve"> </w:t>
      </w:r>
      <w:sdt>
        <w:sdtPr>
          <w:id w:val="-817488999"/>
          <w:citation/>
        </w:sdtPr>
        <w:sdtContent>
          <w:r w:rsidR="00234D07">
            <w:fldChar w:fldCharType="begin"/>
          </w:r>
          <w:r w:rsidR="00234D07">
            <w:instrText xml:space="preserve"> CITATION FTC10 \l 4105 </w:instrText>
          </w:r>
          <w:r w:rsidR="00234D07">
            <w:fldChar w:fldCharType="separate"/>
          </w:r>
          <w:r w:rsidR="007B2FD8">
            <w:rPr>
              <w:noProof/>
            </w:rPr>
            <w:t>(FTC, 2010)</w:t>
          </w:r>
          <w:r w:rsidR="00234D07">
            <w:fldChar w:fldCharType="end"/>
          </w:r>
        </w:sdtContent>
      </w:sdt>
    </w:p>
    <w:p w14:paraId="575C8237" w14:textId="3DF58C26" w:rsidR="009B45DC" w:rsidRDefault="00360981" w:rsidP="009B45DC">
      <w:pPr>
        <w:pStyle w:val="ListParagraph"/>
        <w:ind w:left="1800"/>
      </w:pPr>
      <w:r w:rsidRPr="00360981">
        <w:t xml:space="preserve">The requirement for notification is triggered when there has been unauthorized acquisition of a PHR. When this happens, each person affected by the breach who is a resident or citizen of the United States, the Federal Trade Commission, and in some instances, the media, must be notified. The affected persons must be notified without unreasonable delay, within 60 calendar days from when the breach occurred. If the breach involves 500 or more people, the FTC must be notified as soon as possible, within 10 business days from the discovery of the breach. If it involves less than 500 people, you can send the breach along with any other breach that occurred that same year, as long as it is within 60 calendar days following the end of the calendar year. When there are at least 500 residents of a particular state, the District of Columbia, or a U.S. Territory are affected by the breach, the media has to be notified without any reasonable delay, within 60 calendar days after the discovery of the breach. </w:t>
      </w:r>
      <w:sdt>
        <w:sdtPr>
          <w:id w:val="1077250678"/>
          <w:citation/>
        </w:sdtPr>
        <w:sdtContent>
          <w:r w:rsidR="00234D07">
            <w:fldChar w:fldCharType="begin"/>
          </w:r>
          <w:r w:rsidR="00234D07">
            <w:instrText xml:space="preserve"> CITATION FTC10 \l 4105 </w:instrText>
          </w:r>
          <w:r w:rsidR="00234D07">
            <w:fldChar w:fldCharType="separate"/>
          </w:r>
          <w:r w:rsidR="007B2FD8">
            <w:rPr>
              <w:noProof/>
            </w:rPr>
            <w:t>(FTC, 2010)</w:t>
          </w:r>
          <w:r w:rsidR="00234D07">
            <w:fldChar w:fldCharType="end"/>
          </w:r>
        </w:sdtContent>
      </w:sdt>
    </w:p>
    <w:p w14:paraId="09A16F04" w14:textId="599E20DB" w:rsidR="009B45DC" w:rsidRDefault="00360981" w:rsidP="009B45DC">
      <w:pPr>
        <w:pStyle w:val="ListParagraph"/>
        <w:ind w:left="1800"/>
      </w:pPr>
      <w:r w:rsidRPr="00360981">
        <w:t xml:space="preserve">The breach notification must include a summarized description of what had occurred, along with the date of the breach and its discovery (if possible), and the kind of PHR that was compromised. If the breach presents a possible risk or harm for the affected individual/s, the notification must include some suggested methods the individual/s can do to protect themselves. The breach notification must also describe the measures taken by the business to investigate the breach, to secure from future breaches, and to mitigate harm caused by the current breach. </w:t>
      </w:r>
      <w:sdt>
        <w:sdtPr>
          <w:id w:val="-2089224942"/>
          <w:citation/>
        </w:sdtPr>
        <w:sdtContent>
          <w:r w:rsidR="00234D07">
            <w:fldChar w:fldCharType="begin"/>
          </w:r>
          <w:r w:rsidR="00234D07">
            <w:instrText xml:space="preserve"> CITATION FTC10 \l 4105 </w:instrText>
          </w:r>
          <w:r w:rsidR="00234D07">
            <w:fldChar w:fldCharType="separate"/>
          </w:r>
          <w:r w:rsidR="007B2FD8">
            <w:rPr>
              <w:noProof/>
            </w:rPr>
            <w:t>(FTC, 2010)</w:t>
          </w:r>
          <w:r w:rsidR="00234D07">
            <w:fldChar w:fldCharType="end"/>
          </w:r>
        </w:sdtContent>
      </w:sdt>
    </w:p>
    <w:p w14:paraId="0C016972" w14:textId="3C450597" w:rsidR="00B74C93" w:rsidRDefault="009B45DC" w:rsidP="00703537">
      <w:pPr>
        <w:pStyle w:val="Heading3"/>
      </w:pPr>
      <w:r>
        <w:tab/>
      </w:r>
      <w:bookmarkStart w:id="7" w:name="_Toc64665455"/>
      <w:r w:rsidR="00B74C93">
        <w:t>Plan</w:t>
      </w:r>
      <w:bookmarkEnd w:id="7"/>
    </w:p>
    <w:p w14:paraId="5E7DE204" w14:textId="756DB4F2" w:rsidR="004E143B" w:rsidRDefault="00F76F0C" w:rsidP="004E143B">
      <w:pPr>
        <w:pStyle w:val="ListParagraph"/>
        <w:numPr>
          <w:ilvl w:val="0"/>
          <w:numId w:val="13"/>
        </w:numPr>
      </w:pPr>
      <w:r>
        <w:t>The main</w:t>
      </w:r>
      <w:r w:rsidR="00703537">
        <w:t xml:space="preserve"> HQ (headquarters) </w:t>
      </w:r>
      <w:r>
        <w:t xml:space="preserve">for the entire company </w:t>
      </w:r>
      <w:r w:rsidR="00703537">
        <w:t xml:space="preserve">will be set within the country </w:t>
      </w:r>
      <w:r>
        <w:t xml:space="preserve">it will </w:t>
      </w:r>
      <w:r w:rsidR="00703537">
        <w:t>contain the live data. Any data that will be backed up will be stored in a backup facility that is secured and is in a different location that than of the HQ. This will ensure that if any disaster occurs within the area of the HQ, the backup facility will not be affected.</w:t>
      </w:r>
      <w:r w:rsidR="004E143B">
        <w:t xml:space="preserve"> This back up facility will only cater to the United States division of the company’s data as well as the company’s own data that does not include the consumer’s personal data.</w:t>
      </w:r>
    </w:p>
    <w:p w14:paraId="3668AF5E" w14:textId="54527154" w:rsidR="00703537" w:rsidRDefault="006B10BC" w:rsidP="00703537">
      <w:pPr>
        <w:pStyle w:val="ListParagraph"/>
        <w:numPr>
          <w:ilvl w:val="0"/>
          <w:numId w:val="13"/>
        </w:numPr>
        <w:jc w:val="both"/>
      </w:pPr>
      <w:r>
        <w:t>4</w:t>
      </w:r>
      <w:r w:rsidR="00CD00C0">
        <w:t xml:space="preserve"> </w:t>
      </w:r>
      <w:r w:rsidR="00703537">
        <w:t>Backup Administrator</w:t>
      </w:r>
      <w:r>
        <w:t>s</w:t>
      </w:r>
      <w:r w:rsidR="00703537">
        <w:t xml:space="preserve"> </w:t>
      </w:r>
      <w:r w:rsidR="00CD00C0">
        <w:t xml:space="preserve">will be designated and </w:t>
      </w:r>
      <w:r w:rsidR="00703537">
        <w:t>will be in charge of all the backup processes</w:t>
      </w:r>
      <w:r w:rsidR="00CD00C0">
        <w:t xml:space="preserve">. A team will be </w:t>
      </w:r>
      <w:r w:rsidR="00703537">
        <w:t>designate</w:t>
      </w:r>
      <w:r w:rsidR="00CD00C0">
        <w:t>d</w:t>
      </w:r>
      <w:r w:rsidR="00703537">
        <w:t xml:space="preserve"> </w:t>
      </w:r>
      <w:r w:rsidR="00CD00C0">
        <w:t xml:space="preserve">as well, </w:t>
      </w:r>
      <w:r w:rsidR="00703537">
        <w:t>th</w:t>
      </w:r>
      <w:r w:rsidR="00CD00C0">
        <w:t>ey</w:t>
      </w:r>
      <w:r w:rsidR="00703537">
        <w:t xml:space="preserve"> will assist the backup administrator</w:t>
      </w:r>
      <w:r>
        <w:t>s</w:t>
      </w:r>
      <w:r w:rsidR="00703537">
        <w:t xml:space="preserve"> with these tasks. The team will be split in two, one team will be stationed within the main building of the company, and the other at the backup location. Each team will have a supervisor or lead that will report to the backup administrator. The backup administrator will mainly be at the backup location but will travel between the two from time to time. A weekly meeting will take place within </w:t>
      </w:r>
      <w:r w:rsidR="00703537">
        <w:lastRenderedPageBreak/>
        <w:t>each team to discuss any matter, including how the current system is working out, any issues they have, and any suggestions they would like to add. A monthly meeting between the supervisors and the Backup Administrator will take place as well.</w:t>
      </w:r>
    </w:p>
    <w:p w14:paraId="4906F95E" w14:textId="1B36AFCB" w:rsidR="00970C7E" w:rsidRDefault="00970C7E" w:rsidP="00703537">
      <w:pPr>
        <w:pStyle w:val="ListParagraph"/>
        <w:numPr>
          <w:ilvl w:val="0"/>
          <w:numId w:val="13"/>
        </w:numPr>
        <w:jc w:val="both"/>
      </w:pPr>
      <w:r>
        <w:t xml:space="preserve">Multiple back up locations will be placed within each </w:t>
      </w:r>
      <w:r w:rsidR="00FE363A">
        <w:t xml:space="preserve">major </w:t>
      </w:r>
      <w:r>
        <w:t xml:space="preserve">state that the company’s services </w:t>
      </w:r>
      <w:r w:rsidR="00FE363A">
        <w:t>are</w:t>
      </w:r>
      <w:r>
        <w:t xml:space="preserve"> available in. </w:t>
      </w:r>
      <w:r w:rsidR="00FE363A">
        <w:t>Each of these locations will have their own backup team that</w:t>
      </w:r>
      <w:r w:rsidR="006B10BC">
        <w:t xml:space="preserve"> reports to the Backup Administrator.</w:t>
      </w:r>
    </w:p>
    <w:p w14:paraId="691C7FB0" w14:textId="77777777" w:rsidR="00703537" w:rsidRDefault="00703537" w:rsidP="00703537">
      <w:pPr>
        <w:pStyle w:val="ListParagraph"/>
        <w:numPr>
          <w:ilvl w:val="0"/>
          <w:numId w:val="13"/>
        </w:numPr>
        <w:jc w:val="both"/>
      </w:pPr>
      <w:r>
        <w:t>Everything will be backed up to reduce or mitigate any risk of data loss, this includes but is not limited to files, databases, operating systems, configurations, and applications.</w:t>
      </w:r>
    </w:p>
    <w:p w14:paraId="055B7B47" w14:textId="77777777" w:rsidR="00703537" w:rsidRDefault="00703537" w:rsidP="00703537">
      <w:pPr>
        <w:pStyle w:val="ListParagraph"/>
        <w:numPr>
          <w:ilvl w:val="0"/>
          <w:numId w:val="13"/>
        </w:numPr>
        <w:jc w:val="both"/>
      </w:pPr>
      <w:r>
        <w:t>Due to the advancement of today’s technology, I will consider the BYODs (bring your own device) as part of the important technologies that might contain any critical information regarding the company. This will include but is not limited to any iPads, tablets, cellphones used for company purposes. To ensure transparency, we will ensure that all employees subjected to this will be informed before their data is backed up and cautioned to not use these devices for any use other than company use.</w:t>
      </w:r>
    </w:p>
    <w:p w14:paraId="2194FB55" w14:textId="6001143D" w:rsidR="00703537" w:rsidRDefault="00703537" w:rsidP="00703537">
      <w:pPr>
        <w:pStyle w:val="ListParagraph"/>
        <w:numPr>
          <w:ilvl w:val="0"/>
          <w:numId w:val="13"/>
        </w:numPr>
        <w:jc w:val="both"/>
      </w:pPr>
      <w:r>
        <w:t xml:space="preserve">A </w:t>
      </w:r>
      <w:r w:rsidR="00D656A3">
        <w:t>mix</w:t>
      </w:r>
      <w:r>
        <w:t xml:space="preserve"> of hot and cold back up</w:t>
      </w:r>
      <w:r w:rsidR="00D656A3">
        <w:t xml:space="preserve"> methods</w:t>
      </w:r>
      <w:r>
        <w:t xml:space="preserve"> will be used. This will </w:t>
      </w:r>
      <w:r w:rsidR="00252E60">
        <w:t xml:space="preserve">create a </w:t>
      </w:r>
      <w:r w:rsidR="00D656A3">
        <w:t>safeguar</w:t>
      </w:r>
      <w:r w:rsidR="00252E60">
        <w:t>d</w:t>
      </w:r>
      <w:r>
        <w:t xml:space="preserve"> that the services mostly used by consumers/customers will continually be available. It will also ensure that the data is secured and backed up. The information that is backed up using hot backup will also be backed up by the cold backup at the end of the day to ensure that there is minimal to no data loss.</w:t>
      </w:r>
    </w:p>
    <w:p w14:paraId="6B7AA99E" w14:textId="1AEFEA34" w:rsidR="00703537" w:rsidRDefault="00703537" w:rsidP="00703537">
      <w:pPr>
        <w:pStyle w:val="ListParagraph"/>
        <w:numPr>
          <w:ilvl w:val="0"/>
          <w:numId w:val="13"/>
        </w:numPr>
      </w:pPr>
      <w:r>
        <w:t xml:space="preserve">A majority if not all of the employees that are employed within the </w:t>
      </w:r>
      <w:r w:rsidR="00252E60">
        <w:t>location of the company (HQ or backup facility)</w:t>
      </w:r>
      <w:r>
        <w:t xml:space="preserve"> would have to be local as to increase the employment rate within the country.</w:t>
      </w:r>
      <w:r w:rsidR="00252E60">
        <w:t xml:space="preserve"> Extensive background checks will be done as well to ensure the security of the company.</w:t>
      </w:r>
    </w:p>
    <w:p w14:paraId="5BCA0603" w14:textId="77777777" w:rsidR="00703537" w:rsidRDefault="00703537" w:rsidP="00703537">
      <w:pPr>
        <w:pStyle w:val="ListParagraph"/>
        <w:numPr>
          <w:ilvl w:val="0"/>
          <w:numId w:val="13"/>
        </w:numPr>
        <w:jc w:val="both"/>
      </w:pPr>
      <w:r>
        <w:t>A hybrid of hot and cold back up will be used. This will ensure that the services mostly used by consumers/customers will continually be available. It will also ensure that the data is secured and backed up. The information that is backed up using hot backup will also be backed up by the cold backup at the end of the day to ensure that there is minimal to no data loss.</w:t>
      </w:r>
    </w:p>
    <w:p w14:paraId="7055856B" w14:textId="77777777" w:rsidR="00703537" w:rsidRDefault="00703537" w:rsidP="00703537">
      <w:pPr>
        <w:pStyle w:val="ListParagraph"/>
        <w:numPr>
          <w:ilvl w:val="0"/>
          <w:numId w:val="10"/>
        </w:numPr>
        <w:jc w:val="both"/>
      </w:pPr>
      <w:r>
        <w:t>A data measurement and monitoring plan will be put in place that will be created by the Backup Administrator and backup team, data security team, heads of the IT department, the legal department, and the CEO. The main goal of the plan will be to ensure that only the required information will be stored and kept within the company’s database and that all the consumers’ information will be secured. This will be marketed as such as well to its’ consumers. Consumers will also be notified as to what data is being collected and when. The goal and vision of the company is to be as transparent as they can to their consumers and to ensure the security of their data.</w:t>
      </w:r>
    </w:p>
    <w:p w14:paraId="1BEC3C08" w14:textId="19AACB6A" w:rsidR="00703537" w:rsidRDefault="00703537" w:rsidP="00703537">
      <w:pPr>
        <w:pStyle w:val="ListParagraph"/>
        <w:numPr>
          <w:ilvl w:val="0"/>
          <w:numId w:val="10"/>
        </w:numPr>
        <w:jc w:val="both"/>
      </w:pPr>
      <w:r>
        <w:t xml:space="preserve">In the event of a data breach, </w:t>
      </w:r>
      <w:r w:rsidR="00C41F8B">
        <w:t xml:space="preserve">the individuals </w:t>
      </w:r>
      <w:r w:rsidR="000847CD">
        <w:t>affected by the breach will be notified and a committee will be formed to handle the breach.</w:t>
      </w:r>
      <w:r>
        <w:t xml:space="preserve"> This committee will determine the magnitude of the breach and once this is determined, the </w:t>
      </w:r>
      <w:r w:rsidR="004E60CF">
        <w:t xml:space="preserve">individuals </w:t>
      </w:r>
      <w:r>
        <w:t>affected</w:t>
      </w:r>
      <w:r w:rsidR="004E60CF">
        <w:t>, the Federal Trade Commission, and depending on the magnitude, the media</w:t>
      </w:r>
      <w:r>
        <w:t xml:space="preserve"> will be notified.</w:t>
      </w:r>
      <w:r w:rsidR="000A5F9F">
        <w:t xml:space="preserve"> This will be done within 60 calendar days and without unreasonable delay.</w:t>
      </w:r>
      <w:r>
        <w:t xml:space="preserve"> This committee will comprise of the individuals included in the making of the data </w:t>
      </w:r>
      <w:r>
        <w:lastRenderedPageBreak/>
        <w:t xml:space="preserve">measurement and monitoring plan. An investigation will take place as soon as the report of breach is received, and the company will work and in hand with the law enforcement team to ensure that the culprit is caught. The company will also put plans in place to help those who are affected by the breach. </w:t>
      </w:r>
      <w:r w:rsidR="00BD1A35">
        <w:t xml:space="preserve">A notification will be sent by mail and include the summarized description of what has happened, </w:t>
      </w:r>
      <w:r w:rsidR="006A1E8A">
        <w:t xml:space="preserve">the date of the breach and when it was discovered, the kind of data that was compromised, and the suggested methods the individual can </w:t>
      </w:r>
      <w:r w:rsidR="00E0631A">
        <w:t xml:space="preserve">do to protect themselves. It will also include the measures taken by the company to investigate the breach and the security measures it has taken to ensure that this does not happen in the future or to mitigate this from happening again. It will also include </w:t>
      </w:r>
      <w:r w:rsidR="0017508C">
        <w:t>the measures in place to mitigate harm caused by the breach.</w:t>
      </w:r>
    </w:p>
    <w:p w14:paraId="50C7B095" w14:textId="77777777" w:rsidR="00703537" w:rsidRDefault="00703537" w:rsidP="00703537">
      <w:pPr>
        <w:pStyle w:val="ListParagraph"/>
        <w:ind w:left="1800"/>
      </w:pPr>
    </w:p>
    <w:p w14:paraId="7A250B4A" w14:textId="08BD1072" w:rsidR="00B74C93" w:rsidRDefault="00B74C93" w:rsidP="00B74C93"/>
    <w:p w14:paraId="582CA494" w14:textId="43B2A053" w:rsidR="00721FC7" w:rsidRDefault="00721FC7" w:rsidP="00B74C93"/>
    <w:p w14:paraId="36BD72D5" w14:textId="1CEB37B0" w:rsidR="00721FC7" w:rsidRDefault="00721FC7" w:rsidP="00B74C93"/>
    <w:p w14:paraId="06C41A68" w14:textId="2C35B57D" w:rsidR="00721FC7" w:rsidRDefault="00721FC7" w:rsidP="00B74C93"/>
    <w:p w14:paraId="23804E9C" w14:textId="0C54741E" w:rsidR="00721FC7" w:rsidRDefault="00721FC7" w:rsidP="00B74C93"/>
    <w:p w14:paraId="1EF75447" w14:textId="1168F62C" w:rsidR="00721FC7" w:rsidRDefault="00721FC7" w:rsidP="00B74C93"/>
    <w:p w14:paraId="02B8A950" w14:textId="014425CD" w:rsidR="00721FC7" w:rsidRDefault="00721FC7" w:rsidP="00B74C93"/>
    <w:p w14:paraId="2E6AE4BF" w14:textId="55D6317F" w:rsidR="00721FC7" w:rsidRDefault="00721FC7" w:rsidP="00B74C93"/>
    <w:p w14:paraId="1535B217" w14:textId="47FDC92A" w:rsidR="00721FC7" w:rsidRDefault="00721FC7" w:rsidP="00B74C93"/>
    <w:p w14:paraId="6E1B1B8F" w14:textId="20FD2BD8" w:rsidR="00721FC7" w:rsidRDefault="00721FC7" w:rsidP="00B74C93"/>
    <w:p w14:paraId="2B87D0B7" w14:textId="145ECEC1" w:rsidR="00721FC7" w:rsidRDefault="00721FC7" w:rsidP="00B74C93"/>
    <w:p w14:paraId="142E8687" w14:textId="57EB964C" w:rsidR="00721FC7" w:rsidRDefault="00721FC7" w:rsidP="00B74C93"/>
    <w:p w14:paraId="03F1D6BA" w14:textId="6FC74D5F" w:rsidR="00721FC7" w:rsidRDefault="00721FC7" w:rsidP="00B74C93"/>
    <w:p w14:paraId="4BF0315E" w14:textId="58A2C6BA" w:rsidR="00721FC7" w:rsidRDefault="00721FC7" w:rsidP="00B74C93"/>
    <w:p w14:paraId="77AEB6C4" w14:textId="04A67E4F" w:rsidR="00721FC7" w:rsidRDefault="00721FC7" w:rsidP="00B74C93"/>
    <w:p w14:paraId="02484EFB" w14:textId="2B0AA217" w:rsidR="00721FC7" w:rsidRDefault="00721FC7" w:rsidP="00B74C93"/>
    <w:p w14:paraId="51F91AF5" w14:textId="5C8C083D" w:rsidR="00721FC7" w:rsidRDefault="00721FC7" w:rsidP="00B74C93"/>
    <w:p w14:paraId="0324E0D5" w14:textId="77777777" w:rsidR="00721FC7" w:rsidRPr="00B74C93" w:rsidRDefault="00721FC7" w:rsidP="00B74C93"/>
    <w:p w14:paraId="479C75DC" w14:textId="03DB6CDC" w:rsidR="000F5480" w:rsidRDefault="000F5480" w:rsidP="005B2401">
      <w:pPr>
        <w:pStyle w:val="Heading2"/>
      </w:pPr>
      <w:bookmarkStart w:id="8" w:name="_Toc64665456"/>
      <w:r>
        <w:lastRenderedPageBreak/>
        <w:t>Mexico</w:t>
      </w:r>
      <w:bookmarkEnd w:id="8"/>
    </w:p>
    <w:p w14:paraId="455FA6E0" w14:textId="12C47C32" w:rsidR="007A7A08" w:rsidRDefault="00471024" w:rsidP="007A7A08">
      <w:pPr>
        <w:pStyle w:val="Heading3"/>
      </w:pPr>
      <w:r>
        <w:tab/>
      </w:r>
      <w:bookmarkStart w:id="9" w:name="_Toc64665457"/>
      <w:r w:rsidR="007A7A08">
        <w:t>Legislation</w:t>
      </w:r>
      <w:bookmarkEnd w:id="9"/>
    </w:p>
    <w:p w14:paraId="58460F44" w14:textId="35D22095" w:rsidR="00471024" w:rsidRDefault="00471024" w:rsidP="00C823E2">
      <w:pPr>
        <w:pStyle w:val="ListParagraph"/>
        <w:numPr>
          <w:ilvl w:val="0"/>
          <w:numId w:val="14"/>
        </w:numPr>
        <w:jc w:val="both"/>
      </w:pPr>
      <w:r>
        <w:t xml:space="preserve">Mexican law </w:t>
      </w:r>
      <w:r w:rsidR="008F0326">
        <w:t xml:space="preserve">requires data owners to </w:t>
      </w:r>
      <w:r w:rsidR="002403D1">
        <w:t xml:space="preserve">notify the individuals </w:t>
      </w:r>
      <w:r w:rsidR="008F0326">
        <w:t>immediately of any collection, storage or use of their data that can in any way affect</w:t>
      </w:r>
      <w:r w:rsidR="00311F8C">
        <w:t xml:space="preserve"> </w:t>
      </w:r>
      <w:r w:rsidR="00B6648C">
        <w:t xml:space="preserve">in a significant matter </w:t>
      </w:r>
      <w:r w:rsidR="00311F8C">
        <w:t>their patrimonial or moral rights as individuals.</w:t>
      </w:r>
      <w:r w:rsidR="00C823E2">
        <w:t xml:space="preserve"> </w:t>
      </w:r>
      <w:sdt>
        <w:sdtPr>
          <w:id w:val="1020899535"/>
          <w:citation/>
        </w:sdtPr>
        <w:sdtContent>
          <w:r w:rsidR="00C823E2">
            <w:fldChar w:fldCharType="begin"/>
          </w:r>
          <w:r w:rsidR="00C823E2">
            <w:instrText xml:space="preserve"> CITATION Arc20 \l 4105 </w:instrText>
          </w:r>
          <w:r w:rsidR="00C823E2">
            <w:fldChar w:fldCharType="separate"/>
          </w:r>
          <w:r w:rsidR="007B2FD8">
            <w:rPr>
              <w:noProof/>
            </w:rPr>
            <w:t>(Arceo &amp; Alcocer, 2020)</w:t>
          </w:r>
          <w:r w:rsidR="00C823E2">
            <w:fldChar w:fldCharType="end"/>
          </w:r>
        </w:sdtContent>
      </w:sdt>
    </w:p>
    <w:p w14:paraId="5C45A886" w14:textId="21A66F26" w:rsidR="00B6648C" w:rsidRDefault="00B6648C" w:rsidP="00C823E2">
      <w:pPr>
        <w:pStyle w:val="ListParagraph"/>
        <w:numPr>
          <w:ilvl w:val="0"/>
          <w:numId w:val="14"/>
        </w:numPr>
        <w:jc w:val="both"/>
      </w:pPr>
      <w:r>
        <w:t>Mexican law requires</w:t>
      </w:r>
      <w:r w:rsidR="002069BB">
        <w:t xml:space="preserve"> </w:t>
      </w:r>
      <w:r w:rsidR="002403D1">
        <w:t>that in the event of a data breach</w:t>
      </w:r>
      <w:r w:rsidR="000F710C">
        <w:t xml:space="preserve"> that significantly affects their moral or patrimonial rights</w:t>
      </w:r>
      <w:r w:rsidR="002403D1">
        <w:t xml:space="preserve">, the data owners must </w:t>
      </w:r>
      <w:r w:rsidR="0045752C">
        <w:t xml:space="preserve">notify individuals </w:t>
      </w:r>
      <w:r w:rsidR="00C823E2">
        <w:t>i</w:t>
      </w:r>
      <w:r w:rsidR="0045752C">
        <w:t>mmediately, with no delay</w:t>
      </w:r>
      <w:r w:rsidR="00314E94">
        <w:t xml:space="preserve">, regarding the breach when the data owner confirms it and when the data owner has taken any actions towards </w:t>
      </w:r>
      <w:r w:rsidR="00FC4433">
        <w:t xml:space="preserve">an exhaustive process to determine the magnitude of the breach. </w:t>
      </w:r>
      <w:sdt>
        <w:sdtPr>
          <w:id w:val="630526062"/>
          <w:citation/>
        </w:sdtPr>
        <w:sdtContent>
          <w:r w:rsidR="00C823E2">
            <w:fldChar w:fldCharType="begin"/>
          </w:r>
          <w:r w:rsidR="00C823E2">
            <w:instrText xml:space="preserve"> CITATION Arc20 \l 4105 </w:instrText>
          </w:r>
          <w:r w:rsidR="00C823E2">
            <w:fldChar w:fldCharType="separate"/>
          </w:r>
          <w:r w:rsidR="007B2FD8">
            <w:rPr>
              <w:noProof/>
            </w:rPr>
            <w:t>(Arceo &amp; Alcocer, 2020)</w:t>
          </w:r>
          <w:r w:rsidR="00C823E2">
            <w:fldChar w:fldCharType="end"/>
          </w:r>
        </w:sdtContent>
      </w:sdt>
    </w:p>
    <w:p w14:paraId="0173D65D" w14:textId="4694DF44" w:rsidR="007A7A08" w:rsidRDefault="007A7A08" w:rsidP="007A7A08">
      <w:pPr>
        <w:pStyle w:val="Heading3"/>
      </w:pPr>
      <w:r>
        <w:tab/>
      </w:r>
      <w:bookmarkStart w:id="10" w:name="_Toc64665458"/>
      <w:r>
        <w:t>Plan</w:t>
      </w:r>
      <w:bookmarkEnd w:id="10"/>
    </w:p>
    <w:p w14:paraId="13EBD74B" w14:textId="0CF47668" w:rsidR="007A7A08" w:rsidRDefault="00C823E2" w:rsidP="00252E60">
      <w:pPr>
        <w:pStyle w:val="ListParagraph"/>
        <w:numPr>
          <w:ilvl w:val="0"/>
          <w:numId w:val="13"/>
        </w:numPr>
        <w:jc w:val="both"/>
      </w:pPr>
      <w:r>
        <w:t xml:space="preserve">Although Mexico’s legislation only requires </w:t>
      </w:r>
      <w:r w:rsidR="0011627B">
        <w:t>individuals to be notified of any collection, storage, or use of their data if it significant</w:t>
      </w:r>
      <w:r w:rsidR="00C11FD7">
        <w:t>ly affects their patrimonial or moral rights</w:t>
      </w:r>
      <w:r w:rsidR="00183B30">
        <w:t xml:space="preserve">, and that it does not specify what would define “significantly affects”, our company will still </w:t>
      </w:r>
      <w:r w:rsidR="00124A3C">
        <w:t>notify individuals of any or all data that will be collected or stored or used. This will ensure that there is transparency between the company and its consumers.</w:t>
      </w:r>
    </w:p>
    <w:p w14:paraId="196F2D54" w14:textId="06F493B6" w:rsidR="00124A3C" w:rsidRDefault="00124A3C" w:rsidP="00252E60">
      <w:pPr>
        <w:pStyle w:val="ListParagraph"/>
        <w:numPr>
          <w:ilvl w:val="0"/>
          <w:numId w:val="13"/>
        </w:numPr>
        <w:jc w:val="both"/>
      </w:pPr>
      <w:r>
        <w:t>A</w:t>
      </w:r>
      <w:r w:rsidR="00E63110">
        <w:t xml:space="preserve"> secured</w:t>
      </w:r>
      <w:r>
        <w:t xml:space="preserve"> HQ (headquarters) will be </w:t>
      </w:r>
      <w:r w:rsidR="00247F5F">
        <w:t>set within the country that will contain the live data. Any data that will be backed up will be stored in a backup facility that is secured</w:t>
      </w:r>
      <w:r w:rsidR="00E63110">
        <w:t xml:space="preserve"> and is in a different location that than of the HQ. This will ensure that if any disaster occurs within the area of the HQ, the backup facility will not be affected.</w:t>
      </w:r>
    </w:p>
    <w:p w14:paraId="10063848" w14:textId="77777777" w:rsidR="001A0AAE" w:rsidRDefault="001A0AAE" w:rsidP="00252E60">
      <w:pPr>
        <w:pStyle w:val="ListParagraph"/>
        <w:numPr>
          <w:ilvl w:val="0"/>
          <w:numId w:val="13"/>
        </w:numPr>
        <w:jc w:val="both"/>
      </w:pPr>
      <w:r>
        <w:t>I will designate a Backup Administrator that will be in charge of all the backup processes and designate a team that will assist the backup administrator with these tasks. The team will be split in two, one team will be stationed within the main building of the company, and the other at the backup location. Each team will have a supervisor or lead that will report to the backup administrator. The backup administrator will mainly be at the backup location but will travel between the two from time to time. A weekly meeting will take place within each team to discuss any matter, including how the current system is working out, any issues they have, and any suggestions they would like to add. A monthly meeting between the supervisors and the Backup Administrator will take place as well.</w:t>
      </w:r>
    </w:p>
    <w:p w14:paraId="59A9D9D4" w14:textId="77777777" w:rsidR="001A0AAE" w:rsidRDefault="001A0AAE" w:rsidP="001A0AAE">
      <w:pPr>
        <w:pStyle w:val="ListParagraph"/>
        <w:numPr>
          <w:ilvl w:val="0"/>
          <w:numId w:val="13"/>
        </w:numPr>
        <w:jc w:val="both"/>
      </w:pPr>
      <w:r>
        <w:t>Everything will be backed up to reduce or mitigate any risk of data loss, this includes but is not limited to files, databases, operating systems, configurations, and applications.</w:t>
      </w:r>
    </w:p>
    <w:p w14:paraId="64167247" w14:textId="77777777" w:rsidR="001A0AAE" w:rsidRDefault="001A0AAE" w:rsidP="001A0AAE">
      <w:pPr>
        <w:pStyle w:val="ListParagraph"/>
        <w:numPr>
          <w:ilvl w:val="0"/>
          <w:numId w:val="13"/>
        </w:numPr>
        <w:jc w:val="both"/>
      </w:pPr>
      <w:r>
        <w:t>Due to the advancement of today’s technology, I will consider the BYODs (bring your own device) as part of the important technologies that might contain any critical information regarding the company. This will include but is not limited to any iPads, tablets, cellphones used for company purposes. To ensure transparency, we will ensure that all employees subjected to this will be informed before their data is backed up and cautioned to not use these devices for any use other than company use.</w:t>
      </w:r>
    </w:p>
    <w:p w14:paraId="4C2B0CF2" w14:textId="77777777" w:rsidR="001A0AAE" w:rsidRDefault="001A0AAE" w:rsidP="001A0AAE">
      <w:pPr>
        <w:pStyle w:val="ListParagraph"/>
        <w:numPr>
          <w:ilvl w:val="0"/>
          <w:numId w:val="13"/>
        </w:numPr>
        <w:jc w:val="both"/>
      </w:pPr>
      <w:r>
        <w:t xml:space="preserve">A hybrid of hot and cold back up will be used. This will ensure that the services mostly used by consumers/customers will continually be available. It will also ensure that the data is secured and backed up. The information that is backed up using hot backup </w:t>
      </w:r>
      <w:r>
        <w:lastRenderedPageBreak/>
        <w:t>will also be backed up by the cold backup at the end of the day to ensure that there is minimal to no data loss.</w:t>
      </w:r>
    </w:p>
    <w:p w14:paraId="6FD3647D" w14:textId="7BFCEB25" w:rsidR="00530AC9" w:rsidRDefault="001A0AAE" w:rsidP="00252E60">
      <w:pPr>
        <w:pStyle w:val="ListParagraph"/>
        <w:numPr>
          <w:ilvl w:val="0"/>
          <w:numId w:val="13"/>
        </w:numPr>
        <w:jc w:val="both"/>
      </w:pPr>
      <w:r>
        <w:t>A majority if not all of the employees that are employed within the company w</w:t>
      </w:r>
      <w:r w:rsidR="004608E7">
        <w:t>ould have to be local as to increase the employment rate within the country</w:t>
      </w:r>
      <w:r w:rsidR="000B3601">
        <w:t>.</w:t>
      </w:r>
      <w:r w:rsidR="00252E60">
        <w:t xml:space="preserve"> As an additional measure to the company’s internal safety, an e</w:t>
      </w:r>
      <w:r w:rsidR="00252E60">
        <w:t xml:space="preserve">xtensive background checks will be done </w:t>
      </w:r>
      <w:r w:rsidR="00252E60">
        <w:t>during hiring.</w:t>
      </w:r>
    </w:p>
    <w:p w14:paraId="59CEE7E8" w14:textId="77777777" w:rsidR="000B3601" w:rsidRDefault="000B3601" w:rsidP="000B3601">
      <w:pPr>
        <w:pStyle w:val="ListParagraph"/>
        <w:numPr>
          <w:ilvl w:val="0"/>
          <w:numId w:val="13"/>
        </w:numPr>
        <w:jc w:val="both"/>
      </w:pPr>
      <w:r>
        <w:t>A hybrid of hot and cold back up will be used. This will ensure that the services mostly used by consumers/customers will continually be available. It will also ensure that the data is secured and backed up. The information that is backed up using hot backup will also be backed up by the cold backup at the end of the day to ensure that there is minimal to no data loss.</w:t>
      </w:r>
    </w:p>
    <w:p w14:paraId="2DDC7D53" w14:textId="5A5EB871" w:rsidR="007F2984" w:rsidRDefault="007F2984" w:rsidP="007F2984">
      <w:pPr>
        <w:pStyle w:val="ListParagraph"/>
        <w:numPr>
          <w:ilvl w:val="0"/>
          <w:numId w:val="10"/>
        </w:numPr>
        <w:jc w:val="both"/>
      </w:pPr>
      <w:r>
        <w:t>A data measurement and monitoring plan will be put in place that will be created by the Backup Administrator and backup team, data security team, heads of the IT department, the legal department, and the CEO. The main goal of the plan will be to ensure that only the required information will be stored and kept within the company’s database and that all the consumers’ information will be secured. This will be marketed as such as well to its’ consumers. Consumers will also be notified as to what data is being collected and when. The goal and vision of the company is to be as transparent as they can to their consumers and to ensure the security of their data.</w:t>
      </w:r>
    </w:p>
    <w:p w14:paraId="7EC09FCE" w14:textId="68B45119" w:rsidR="007F2984" w:rsidRDefault="007F2984" w:rsidP="007F2984">
      <w:pPr>
        <w:pStyle w:val="ListParagraph"/>
        <w:numPr>
          <w:ilvl w:val="0"/>
          <w:numId w:val="10"/>
        </w:numPr>
        <w:jc w:val="both"/>
      </w:pPr>
      <w:r>
        <w:t>In the event of a data breach,</w:t>
      </w:r>
      <w:r w:rsidR="00A553A5">
        <w:t xml:space="preserve"> </w:t>
      </w:r>
      <w:r w:rsidR="00D569DE">
        <w:t xml:space="preserve">the consumers or not, </w:t>
      </w:r>
      <w:r>
        <w:t>the consumers shall be notified, and a committee will be formed to handle the breach.</w:t>
      </w:r>
      <w:r w:rsidR="00D569DE">
        <w:t xml:space="preserve"> This committee will determine the magnitude of the breach and once this is determined, the consumers affected will be notified.</w:t>
      </w:r>
      <w:r>
        <w:t xml:space="preserve"> This committee will comprise of the individuals included in the making of the data measurement and monitoring plan. An investigation will take place as soon as the report of breach is received, and the company will work and in hand with the law enforcement team to ensure that the culprit is caught. The company will also put plans in place to help those who are affected by the breach. An example would be a notification letter sent by mail regarding the breach and it will contain information on how the consumer can protect themselves from it.</w:t>
      </w:r>
    </w:p>
    <w:p w14:paraId="53BB6581" w14:textId="5731E0E6" w:rsidR="00C823E2" w:rsidRDefault="00C823E2" w:rsidP="00721FC7"/>
    <w:p w14:paraId="2F8DCBFF" w14:textId="6DD7B373" w:rsidR="00C823E2" w:rsidRDefault="00C823E2" w:rsidP="00721FC7"/>
    <w:p w14:paraId="070C3D5D" w14:textId="7B9AD28D" w:rsidR="00C823E2" w:rsidRDefault="00C823E2" w:rsidP="00721FC7"/>
    <w:p w14:paraId="7D8C6D25" w14:textId="0F442373" w:rsidR="00C823E2" w:rsidRDefault="00C823E2" w:rsidP="00721FC7"/>
    <w:p w14:paraId="4410A1C2" w14:textId="7A2EFE41" w:rsidR="00C823E2" w:rsidRDefault="00C823E2" w:rsidP="00721FC7"/>
    <w:p w14:paraId="77DD04DD" w14:textId="751078DC" w:rsidR="00B74C93" w:rsidRDefault="00B74C93" w:rsidP="00721FC7"/>
    <w:p w14:paraId="35562BEF" w14:textId="2C462A90" w:rsidR="00B74C93" w:rsidRDefault="00B74C93" w:rsidP="00721FC7"/>
    <w:p w14:paraId="1ADBB34D" w14:textId="797A5468" w:rsidR="00B74C93" w:rsidRDefault="00B74C93" w:rsidP="00721FC7"/>
    <w:p w14:paraId="650505E7" w14:textId="77777777" w:rsidR="00B74C93" w:rsidRPr="00B74C93" w:rsidRDefault="00B74C93" w:rsidP="00B74C93"/>
    <w:p w14:paraId="075A26E1" w14:textId="185FFC13" w:rsidR="005B2401" w:rsidRDefault="000F5480" w:rsidP="005B2401">
      <w:pPr>
        <w:pStyle w:val="Heading2"/>
      </w:pPr>
      <w:bookmarkStart w:id="11" w:name="_Toc64665459"/>
      <w:r>
        <w:lastRenderedPageBreak/>
        <w:t>Brazil</w:t>
      </w:r>
      <w:bookmarkEnd w:id="11"/>
    </w:p>
    <w:p w14:paraId="7B62A539" w14:textId="1202DEE2" w:rsidR="000F5480" w:rsidRDefault="001A4084" w:rsidP="00702BC1">
      <w:pPr>
        <w:pStyle w:val="Heading3"/>
      </w:pPr>
      <w:r>
        <w:tab/>
      </w:r>
      <w:bookmarkStart w:id="12" w:name="_Toc64665460"/>
      <w:r w:rsidR="00702BC1">
        <w:t>Legislation</w:t>
      </w:r>
      <w:bookmarkEnd w:id="12"/>
    </w:p>
    <w:p w14:paraId="76548AA3" w14:textId="1176CFF6" w:rsidR="00702BC1" w:rsidRDefault="004F12C4" w:rsidP="004F12C4">
      <w:pPr>
        <w:pStyle w:val="ListParagraph"/>
        <w:numPr>
          <w:ilvl w:val="0"/>
          <w:numId w:val="10"/>
        </w:numPr>
      </w:pPr>
      <w:r>
        <w:t>Global internet companies have to store data on Brazilian users inside the country to shield them from spying.</w:t>
      </w:r>
      <w:r w:rsidR="00530077">
        <w:t xml:space="preserve"> </w:t>
      </w:r>
      <w:sdt>
        <w:sdtPr>
          <w:id w:val="654967507"/>
          <w:citation/>
        </w:sdtPr>
        <w:sdtContent>
          <w:r w:rsidR="00530077">
            <w:fldChar w:fldCharType="begin"/>
          </w:r>
          <w:r w:rsidR="00530077">
            <w:instrText xml:space="preserve"> CITATION Ant14 \l 4105 </w:instrText>
          </w:r>
          <w:r w:rsidR="00530077">
            <w:fldChar w:fldCharType="separate"/>
          </w:r>
          <w:r w:rsidR="007B2FD8">
            <w:rPr>
              <w:noProof/>
            </w:rPr>
            <w:t>(Boadle, 2014)</w:t>
          </w:r>
          <w:r w:rsidR="00530077">
            <w:fldChar w:fldCharType="end"/>
          </w:r>
        </w:sdtContent>
      </w:sdt>
    </w:p>
    <w:p w14:paraId="0F789F0F" w14:textId="58B175C7" w:rsidR="00530077" w:rsidRDefault="00A95B35" w:rsidP="0082189C">
      <w:pPr>
        <w:pStyle w:val="ListParagraph"/>
        <w:numPr>
          <w:ilvl w:val="0"/>
          <w:numId w:val="10"/>
        </w:numPr>
      </w:pPr>
      <w:r>
        <w:t xml:space="preserve">Brazil’s “internet constitution” </w:t>
      </w:r>
      <w:r w:rsidR="00952B8E">
        <w:t>has set limits to the amount of their internet users’ metadata that is gathered and used.</w:t>
      </w:r>
      <w:r w:rsidR="00530077">
        <w:t xml:space="preserve"> </w:t>
      </w:r>
      <w:sdt>
        <w:sdtPr>
          <w:id w:val="1443492229"/>
          <w:citation/>
        </w:sdtPr>
        <w:sdtContent>
          <w:r w:rsidR="00530077">
            <w:fldChar w:fldCharType="begin"/>
          </w:r>
          <w:r w:rsidR="00530077">
            <w:instrText xml:space="preserve"> CITATION Ant14 \l 4105 </w:instrText>
          </w:r>
          <w:r w:rsidR="00530077">
            <w:fldChar w:fldCharType="separate"/>
          </w:r>
          <w:r w:rsidR="007B2FD8">
            <w:rPr>
              <w:noProof/>
            </w:rPr>
            <w:t>(Boadle, 2014)</w:t>
          </w:r>
          <w:r w:rsidR="00530077">
            <w:fldChar w:fldCharType="end"/>
          </w:r>
        </w:sdtContent>
      </w:sdt>
    </w:p>
    <w:p w14:paraId="66A33D9A" w14:textId="77777777" w:rsidR="0082189C" w:rsidRDefault="0082189C" w:rsidP="0082189C">
      <w:pPr>
        <w:pStyle w:val="Heading3"/>
      </w:pPr>
      <w:r>
        <w:tab/>
      </w:r>
      <w:bookmarkStart w:id="13" w:name="_Toc64665461"/>
      <w:r>
        <w:t>Plan</w:t>
      </w:r>
      <w:bookmarkEnd w:id="13"/>
    </w:p>
    <w:p w14:paraId="1B7006FD" w14:textId="0CCD8AF7" w:rsidR="00C50026" w:rsidRDefault="00C50026" w:rsidP="001C6E90">
      <w:pPr>
        <w:pStyle w:val="ListParagraph"/>
        <w:numPr>
          <w:ilvl w:val="0"/>
          <w:numId w:val="10"/>
        </w:numPr>
        <w:jc w:val="both"/>
      </w:pPr>
      <w:r>
        <w:t>Due to Brazil’s legislation on how they would like Brazilians have their data stored, I will ensure that not only will the live data be stored within the country but also the back up. Due to best practice however, they will not be stored within the same area.</w:t>
      </w:r>
    </w:p>
    <w:p w14:paraId="3729B1A6" w14:textId="3CBF8C24" w:rsidR="0060624E" w:rsidRDefault="0060624E" w:rsidP="001C6E90">
      <w:pPr>
        <w:pStyle w:val="ListParagraph"/>
        <w:numPr>
          <w:ilvl w:val="0"/>
          <w:numId w:val="10"/>
        </w:numPr>
        <w:jc w:val="both"/>
      </w:pPr>
      <w:r>
        <w:t xml:space="preserve">I will designate a Backup Administrator that will be in charge of all the backup </w:t>
      </w:r>
      <w:r w:rsidR="00926C0A">
        <w:t>processes and</w:t>
      </w:r>
      <w:r w:rsidR="002F393A">
        <w:t xml:space="preserve"> designate a team that will assist the backup administrator with these tasks. </w:t>
      </w:r>
      <w:r w:rsidR="00357DA2">
        <w:t>The team will be split in two, one</w:t>
      </w:r>
      <w:r w:rsidR="002F393A">
        <w:t xml:space="preserve"> team will be stationed within the main building of the company, and the other </w:t>
      </w:r>
      <w:r w:rsidR="00357DA2">
        <w:t>at the backup location. Each team will have a supervisor or lead that will report to the backup administrator</w:t>
      </w:r>
      <w:r w:rsidR="00926C0A">
        <w:t xml:space="preserve">. The backup administrator will mainly be at the backup location but will travel between the two from time to time. A weekly meeting will take place within each team to discuss </w:t>
      </w:r>
      <w:r w:rsidR="00683E00">
        <w:t>any matter, including how the current system is working out, any issues they have, and any suggestions they would like to add. A monthly meeting between the supervisors and the Backup Administrator will take place as well.</w:t>
      </w:r>
    </w:p>
    <w:p w14:paraId="243AB019" w14:textId="2BB97B5F" w:rsidR="00C50026" w:rsidRDefault="00C50026" w:rsidP="001C6E90">
      <w:pPr>
        <w:pStyle w:val="ListParagraph"/>
        <w:numPr>
          <w:ilvl w:val="0"/>
          <w:numId w:val="10"/>
        </w:numPr>
        <w:jc w:val="both"/>
      </w:pPr>
      <w:r>
        <w:t xml:space="preserve">Everything </w:t>
      </w:r>
      <w:r w:rsidR="00DD779A">
        <w:t xml:space="preserve">will be backed up to </w:t>
      </w:r>
      <w:r w:rsidR="009B35CA">
        <w:t>reduce or mitigate any risk of data loss</w:t>
      </w:r>
      <w:r w:rsidR="00774EEE">
        <w:t>, this includes but is not limited to f</w:t>
      </w:r>
      <w:r w:rsidR="009B35CA">
        <w:t>iles, databases, operating systems, configurations, and applications</w:t>
      </w:r>
      <w:r w:rsidR="00774EEE">
        <w:t>.</w:t>
      </w:r>
    </w:p>
    <w:p w14:paraId="05BEC38E" w14:textId="394EFDF5" w:rsidR="002173C9" w:rsidRDefault="002173C9" w:rsidP="001C6E90">
      <w:pPr>
        <w:pStyle w:val="ListParagraph"/>
        <w:numPr>
          <w:ilvl w:val="0"/>
          <w:numId w:val="10"/>
        </w:numPr>
        <w:jc w:val="both"/>
      </w:pPr>
      <w:r>
        <w:t xml:space="preserve">Due to the advancement of today’s technology, I will </w:t>
      </w:r>
      <w:r w:rsidR="00D56B30">
        <w:t>consider</w:t>
      </w:r>
      <w:r>
        <w:t xml:space="preserve"> </w:t>
      </w:r>
      <w:r w:rsidR="00650E21">
        <w:t xml:space="preserve">the </w:t>
      </w:r>
      <w:r>
        <w:t>BYOD</w:t>
      </w:r>
      <w:r w:rsidR="00650E21">
        <w:t>s</w:t>
      </w:r>
      <w:r>
        <w:t xml:space="preserve"> (bring your own </w:t>
      </w:r>
      <w:r w:rsidR="00D56B30">
        <w:t>device)</w:t>
      </w:r>
      <w:r w:rsidR="00650E21">
        <w:t xml:space="preserve"> as part of the important </w:t>
      </w:r>
      <w:r w:rsidR="00257885">
        <w:t>technologies that might contain any critical information regarding the company. This will include but is not limited to any iPads, tablets, cellphones used for company purposes. To ensure transparency, we will ensure that all employees subjected to this will be informed before their data is backed up</w:t>
      </w:r>
      <w:r w:rsidR="001C6E90">
        <w:t xml:space="preserve"> and cautioned to not use these devices for any use other than company use.</w:t>
      </w:r>
    </w:p>
    <w:p w14:paraId="267171FA" w14:textId="6A8B9AC3" w:rsidR="000B3601" w:rsidRDefault="000B3601" w:rsidP="00721FC7">
      <w:pPr>
        <w:pStyle w:val="ListParagraph"/>
        <w:numPr>
          <w:ilvl w:val="0"/>
          <w:numId w:val="10"/>
        </w:numPr>
        <w:jc w:val="both"/>
      </w:pPr>
      <w:r>
        <w:t>A majority if not all of the employees that are employed within the company would have to be local as to increase the employment rate within the country.</w:t>
      </w:r>
      <w:r w:rsidR="00252E60">
        <w:t xml:space="preserve"> </w:t>
      </w:r>
      <w:r w:rsidR="00721FC7">
        <w:t>Extensive background checks will also be done to each new employee to ensure the company’s security.</w:t>
      </w:r>
    </w:p>
    <w:p w14:paraId="70FE3390" w14:textId="374D4750" w:rsidR="00433885" w:rsidRDefault="00252E60" w:rsidP="001C6E90">
      <w:pPr>
        <w:pStyle w:val="ListParagraph"/>
        <w:numPr>
          <w:ilvl w:val="0"/>
          <w:numId w:val="10"/>
        </w:numPr>
        <w:jc w:val="both"/>
      </w:pPr>
      <w:r>
        <w:t xml:space="preserve">Both </w:t>
      </w:r>
      <w:r w:rsidR="00433885">
        <w:t xml:space="preserve">hot and cold back up will be used. </w:t>
      </w:r>
      <w:r w:rsidR="00CA1529">
        <w:t xml:space="preserve">This will ensure that </w:t>
      </w:r>
      <w:r w:rsidR="0078333D">
        <w:t xml:space="preserve">the services mostly used by consumers/customers will continually be available. It will also ensure that the data is secured and </w:t>
      </w:r>
      <w:r w:rsidR="00844C8B">
        <w:t xml:space="preserve">backed up. The information that is backed up using hot backup will also be backed up by the cold backup at the end of the day to ensure </w:t>
      </w:r>
      <w:r w:rsidR="00887560">
        <w:t>that there is minimal to no data loss.</w:t>
      </w:r>
    </w:p>
    <w:p w14:paraId="72F474B3" w14:textId="7952F888" w:rsidR="000F5480" w:rsidRDefault="00490527" w:rsidP="000F5480">
      <w:pPr>
        <w:pStyle w:val="ListParagraph"/>
        <w:numPr>
          <w:ilvl w:val="0"/>
          <w:numId w:val="10"/>
        </w:numPr>
        <w:jc w:val="both"/>
      </w:pPr>
      <w:r>
        <w:t>A data</w:t>
      </w:r>
      <w:r w:rsidR="00AA0CAB">
        <w:t xml:space="preserve"> measurement</w:t>
      </w:r>
      <w:r>
        <w:t xml:space="preserve"> </w:t>
      </w:r>
      <w:r w:rsidR="009473C2">
        <w:t xml:space="preserve">and </w:t>
      </w:r>
      <w:r>
        <w:t xml:space="preserve">monitoring plan </w:t>
      </w:r>
      <w:r w:rsidR="00354AA4">
        <w:t xml:space="preserve">will be put in place </w:t>
      </w:r>
      <w:r w:rsidR="00E13D56">
        <w:t xml:space="preserve">that will be created by the Backup Administrator and backup team, </w:t>
      </w:r>
      <w:r w:rsidR="00382481">
        <w:t xml:space="preserve">data security team, </w:t>
      </w:r>
      <w:r w:rsidR="00AA0CAB">
        <w:t xml:space="preserve">heads of the IT department, </w:t>
      </w:r>
      <w:r w:rsidR="00E13D56">
        <w:t xml:space="preserve">the legal department, and the </w:t>
      </w:r>
      <w:r w:rsidR="00AA0CAB">
        <w:t>CEO</w:t>
      </w:r>
      <w:r w:rsidR="00E13D56">
        <w:t>.</w:t>
      </w:r>
      <w:r w:rsidR="00AA0CAB">
        <w:t xml:space="preserve"> The main goal of the plan will be to ensure that only the </w:t>
      </w:r>
      <w:r w:rsidR="0066203D">
        <w:t xml:space="preserve">required information will be stored and kept within the </w:t>
      </w:r>
      <w:r w:rsidR="0066203D">
        <w:lastRenderedPageBreak/>
        <w:t xml:space="preserve">company’s database and that all the consumers’ information will be secured. </w:t>
      </w:r>
      <w:r w:rsidR="00382481">
        <w:t xml:space="preserve">This will be marketed as such as well to its’ consumers. </w:t>
      </w:r>
      <w:r w:rsidR="007A7A08">
        <w:t>Consumers will also be notified as to what data is being collected and when. The goal and vision of the company is to be as transparent as they can to their consumers and to ensure the security of their data.</w:t>
      </w:r>
    </w:p>
    <w:p w14:paraId="7AAFDD16" w14:textId="5FE5C062" w:rsidR="00B6648C" w:rsidRDefault="00B6648C" w:rsidP="000F5480">
      <w:pPr>
        <w:pStyle w:val="ListParagraph"/>
        <w:numPr>
          <w:ilvl w:val="0"/>
          <w:numId w:val="10"/>
        </w:numPr>
        <w:jc w:val="both"/>
      </w:pPr>
      <w:r>
        <w:t xml:space="preserve">In the event of a data breach, the consumers shall be notified as soon as possible, and a committee will be formed to </w:t>
      </w:r>
      <w:r w:rsidR="009473C2">
        <w:t xml:space="preserve">handle the breach. This committee will comprise of the individuals included in the making of the data measurement and monitoring plan. An investigation will </w:t>
      </w:r>
      <w:r w:rsidR="009E59C8">
        <w:t xml:space="preserve">take place as soon as the report of breach is received, and the company will work and in hand with the law enforcement team to </w:t>
      </w:r>
      <w:r w:rsidR="002069BB">
        <w:t>ensure that the culprit is caught. The company will also put plans in place to help those who are affected by the breach. An example would be a notification letter sent by mail regarding the breach and it will contain information on how the consumer can protect themselves from it.</w:t>
      </w:r>
    </w:p>
    <w:p w14:paraId="0C125F8C" w14:textId="32B73C27" w:rsidR="00C823E2" w:rsidRDefault="00C823E2" w:rsidP="00C823E2">
      <w:pPr>
        <w:jc w:val="both"/>
      </w:pPr>
    </w:p>
    <w:p w14:paraId="3A8B6056" w14:textId="0FFB979D" w:rsidR="00C823E2" w:rsidRDefault="00C823E2" w:rsidP="00C823E2">
      <w:pPr>
        <w:jc w:val="both"/>
      </w:pPr>
    </w:p>
    <w:p w14:paraId="41F429BE" w14:textId="4EF23158" w:rsidR="00C823E2" w:rsidRDefault="00C823E2" w:rsidP="00C823E2">
      <w:pPr>
        <w:jc w:val="both"/>
      </w:pPr>
    </w:p>
    <w:p w14:paraId="3C5BD635" w14:textId="2A3595E8" w:rsidR="00C823E2" w:rsidRDefault="00C823E2" w:rsidP="00C823E2">
      <w:pPr>
        <w:jc w:val="both"/>
      </w:pPr>
    </w:p>
    <w:p w14:paraId="64C4B946" w14:textId="6A04A405" w:rsidR="00C823E2" w:rsidRDefault="00C823E2" w:rsidP="00C823E2">
      <w:pPr>
        <w:jc w:val="both"/>
      </w:pPr>
    </w:p>
    <w:p w14:paraId="4F153BBE" w14:textId="7CA1BF63" w:rsidR="00C823E2" w:rsidRDefault="00C823E2" w:rsidP="00C823E2">
      <w:pPr>
        <w:jc w:val="both"/>
      </w:pPr>
    </w:p>
    <w:p w14:paraId="64383139" w14:textId="5AC54613" w:rsidR="00C823E2" w:rsidRDefault="00C823E2" w:rsidP="00C823E2">
      <w:pPr>
        <w:jc w:val="both"/>
      </w:pPr>
    </w:p>
    <w:p w14:paraId="5D1E3618" w14:textId="6B0E25D6" w:rsidR="00C823E2" w:rsidRDefault="00C823E2" w:rsidP="00C823E2">
      <w:pPr>
        <w:jc w:val="both"/>
      </w:pPr>
    </w:p>
    <w:p w14:paraId="18CE6AE5" w14:textId="41E79940" w:rsidR="00C823E2" w:rsidRDefault="00C823E2" w:rsidP="00C823E2">
      <w:pPr>
        <w:jc w:val="both"/>
      </w:pPr>
    </w:p>
    <w:p w14:paraId="6CEEFFB8" w14:textId="27D51D06" w:rsidR="00C823E2" w:rsidRDefault="00C823E2" w:rsidP="00C823E2">
      <w:pPr>
        <w:jc w:val="both"/>
      </w:pPr>
    </w:p>
    <w:p w14:paraId="35C7274D" w14:textId="343B90B0" w:rsidR="00C823E2" w:rsidRDefault="00C823E2" w:rsidP="00C823E2">
      <w:pPr>
        <w:jc w:val="both"/>
      </w:pPr>
    </w:p>
    <w:p w14:paraId="6C2A7000" w14:textId="33179574" w:rsidR="00C823E2" w:rsidRDefault="00C823E2" w:rsidP="00C823E2">
      <w:pPr>
        <w:jc w:val="both"/>
      </w:pPr>
    </w:p>
    <w:p w14:paraId="2ACD5AE2" w14:textId="38D20899" w:rsidR="00C823E2" w:rsidRDefault="00C823E2" w:rsidP="00C823E2">
      <w:pPr>
        <w:jc w:val="both"/>
      </w:pPr>
    </w:p>
    <w:p w14:paraId="6CA0986B" w14:textId="6804329C" w:rsidR="00721FC7" w:rsidRDefault="00721FC7" w:rsidP="00C823E2">
      <w:pPr>
        <w:jc w:val="both"/>
      </w:pPr>
    </w:p>
    <w:p w14:paraId="041680B0" w14:textId="6E5396A2" w:rsidR="00721FC7" w:rsidRDefault="00721FC7" w:rsidP="00C823E2">
      <w:pPr>
        <w:jc w:val="both"/>
      </w:pPr>
    </w:p>
    <w:p w14:paraId="17C6B59F" w14:textId="3D325679" w:rsidR="00721FC7" w:rsidRDefault="00721FC7" w:rsidP="00C823E2">
      <w:pPr>
        <w:jc w:val="both"/>
      </w:pPr>
    </w:p>
    <w:p w14:paraId="4F2C4542" w14:textId="77777777" w:rsidR="00721FC7" w:rsidRDefault="00721FC7" w:rsidP="00C823E2">
      <w:pPr>
        <w:jc w:val="both"/>
      </w:pPr>
    </w:p>
    <w:p w14:paraId="30221CA4" w14:textId="77777777" w:rsidR="00C823E2" w:rsidRPr="000F5480" w:rsidRDefault="00C823E2" w:rsidP="00C823E2">
      <w:pPr>
        <w:jc w:val="both"/>
      </w:pPr>
    </w:p>
    <w:p w14:paraId="3220B9F1" w14:textId="3307330D" w:rsidR="000F5480" w:rsidRDefault="000F5480" w:rsidP="000F5480">
      <w:pPr>
        <w:pStyle w:val="Heading1"/>
      </w:pPr>
      <w:bookmarkStart w:id="14" w:name="_Toc64665462"/>
      <w:r>
        <w:lastRenderedPageBreak/>
        <w:t>Task Three</w:t>
      </w:r>
      <w:bookmarkEnd w:id="14"/>
    </w:p>
    <w:p w14:paraId="5B9B78E0" w14:textId="5CB8A274" w:rsidR="000F5480" w:rsidRDefault="000F5480" w:rsidP="000F5480">
      <w:pPr>
        <w:pStyle w:val="Heading2"/>
      </w:pPr>
      <w:bookmarkStart w:id="15" w:name="_Toc64665463"/>
      <w:r>
        <w:t>Flow Diagram of the Strategy</w:t>
      </w:r>
      <w:bookmarkEnd w:id="15"/>
    </w:p>
    <w:p w14:paraId="06BFC12F" w14:textId="60EA0533" w:rsidR="00992E24" w:rsidRDefault="007B2FD8" w:rsidP="002008A2">
      <w:r>
        <w:rPr>
          <w:noProof/>
        </w:rPr>
        <w:drawing>
          <wp:inline distT="0" distB="0" distL="0" distR="0" wp14:anchorId="69B1401E" wp14:editId="259F075B">
            <wp:extent cx="6389816" cy="1787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807" cy="1797024"/>
                    </a:xfrm>
                    <a:prstGeom prst="rect">
                      <a:avLst/>
                    </a:prstGeom>
                    <a:noFill/>
                    <a:ln>
                      <a:noFill/>
                    </a:ln>
                  </pic:spPr>
                </pic:pic>
              </a:graphicData>
            </a:graphic>
          </wp:inline>
        </w:drawing>
      </w:r>
    </w:p>
    <w:p w14:paraId="0CD658E3" w14:textId="66686DA6" w:rsidR="007B2FD8" w:rsidRDefault="007B2FD8" w:rsidP="007B2FD8">
      <w:pPr>
        <w:jc w:val="center"/>
      </w:pPr>
      <w:r>
        <w:t>A clearer photo has been uploaded along with the document for clarity.</w:t>
      </w:r>
    </w:p>
    <w:p w14:paraId="3A5FDAFC" w14:textId="0A60C8CC" w:rsidR="00992E24" w:rsidRDefault="00992E24" w:rsidP="002008A2"/>
    <w:p w14:paraId="3E03E605" w14:textId="369C123A" w:rsidR="00992E24" w:rsidRDefault="00992E24" w:rsidP="002008A2"/>
    <w:p w14:paraId="1C740EB1" w14:textId="2B646B0D" w:rsidR="00992E24" w:rsidRDefault="00992E24" w:rsidP="002008A2"/>
    <w:p w14:paraId="466BA7E4" w14:textId="2B14AB53" w:rsidR="00992E24" w:rsidRDefault="00992E24" w:rsidP="002008A2"/>
    <w:p w14:paraId="52FD4C4B" w14:textId="5A64BB7A" w:rsidR="00992E24" w:rsidRDefault="00992E24" w:rsidP="002008A2"/>
    <w:p w14:paraId="6579162D" w14:textId="7154BAE6" w:rsidR="00992E24" w:rsidRDefault="00992E24" w:rsidP="002008A2"/>
    <w:p w14:paraId="5A9301BD" w14:textId="54B696FC" w:rsidR="00992E24" w:rsidRDefault="00992E24" w:rsidP="002008A2"/>
    <w:p w14:paraId="7BCB2DE4" w14:textId="3CAC76B2" w:rsidR="00992E24" w:rsidRDefault="00992E24" w:rsidP="002008A2"/>
    <w:p w14:paraId="3F524FAC" w14:textId="53C75E7D" w:rsidR="00992E24" w:rsidRDefault="00992E24" w:rsidP="002008A2"/>
    <w:p w14:paraId="2280B58F" w14:textId="3EC1E1C0" w:rsidR="00992E24" w:rsidRDefault="00992E24" w:rsidP="002008A2"/>
    <w:p w14:paraId="2EFE626F" w14:textId="70131470" w:rsidR="00992E24" w:rsidRDefault="00992E24" w:rsidP="002008A2"/>
    <w:p w14:paraId="2703FDE8" w14:textId="5F307270" w:rsidR="00992E24" w:rsidRDefault="00992E24" w:rsidP="002008A2"/>
    <w:p w14:paraId="60A325A0" w14:textId="6DE75D63" w:rsidR="00992E24" w:rsidRDefault="00992E24" w:rsidP="002008A2"/>
    <w:p w14:paraId="5FF69F3E" w14:textId="1347E62B" w:rsidR="00992E24" w:rsidRDefault="00992E24" w:rsidP="002008A2"/>
    <w:p w14:paraId="4855AE87" w14:textId="1A153FA5" w:rsidR="00992E24" w:rsidRDefault="00992E24" w:rsidP="002008A2"/>
    <w:p w14:paraId="3C37652C" w14:textId="343126B9" w:rsidR="00992E24" w:rsidRDefault="00992E24" w:rsidP="002008A2"/>
    <w:p w14:paraId="5CA74399" w14:textId="17D92DDC" w:rsidR="00992E24" w:rsidRDefault="00992E24" w:rsidP="002008A2"/>
    <w:p w14:paraId="01C10C45" w14:textId="66006125" w:rsidR="00992E24" w:rsidRDefault="00992E24" w:rsidP="002008A2"/>
    <w:p w14:paraId="379BBD7C" w14:textId="77777777" w:rsidR="00992E24" w:rsidRDefault="00992E24" w:rsidP="002008A2"/>
    <w:p w14:paraId="5D90534A" w14:textId="77777777" w:rsidR="00C441C3" w:rsidRPr="002008A2" w:rsidRDefault="00C441C3" w:rsidP="002008A2"/>
    <w:bookmarkStart w:id="16" w:name="_Toc64665464" w:displacedByCustomXml="next"/>
    <w:sdt>
      <w:sdtPr>
        <w:rPr>
          <w:rFonts w:asciiTheme="minorHAnsi" w:eastAsiaTheme="minorHAnsi" w:hAnsiTheme="minorHAnsi" w:cstheme="minorBidi"/>
          <w:color w:val="auto"/>
          <w:sz w:val="22"/>
          <w:szCs w:val="22"/>
        </w:rPr>
        <w:id w:val="2118255838"/>
        <w:docPartObj>
          <w:docPartGallery w:val="Bibliographies"/>
          <w:docPartUnique/>
        </w:docPartObj>
      </w:sdtPr>
      <w:sdtEndPr/>
      <w:sdtContent>
        <w:p w14:paraId="1899A0D7" w14:textId="4B70BD78" w:rsidR="000B1892" w:rsidRDefault="000B1892">
          <w:pPr>
            <w:pStyle w:val="Heading1"/>
          </w:pPr>
          <w:r>
            <w:t>References</w:t>
          </w:r>
          <w:bookmarkEnd w:id="16"/>
        </w:p>
        <w:sdt>
          <w:sdtPr>
            <w:id w:val="-573587230"/>
            <w:bibliography/>
          </w:sdtPr>
          <w:sdtEndPr/>
          <w:sdtContent>
            <w:p w14:paraId="013ECB19" w14:textId="77777777" w:rsidR="007B2FD8" w:rsidRDefault="000B1892" w:rsidP="007B2FD8">
              <w:pPr>
                <w:pStyle w:val="Bibliography"/>
                <w:ind w:left="720" w:hanging="720"/>
                <w:rPr>
                  <w:noProof/>
                  <w:sz w:val="24"/>
                  <w:szCs w:val="24"/>
                </w:rPr>
              </w:pPr>
              <w:r>
                <w:fldChar w:fldCharType="begin"/>
              </w:r>
              <w:r>
                <w:instrText xml:space="preserve"> BIBLIOGRAPHY </w:instrText>
              </w:r>
              <w:r>
                <w:fldChar w:fldCharType="separate"/>
              </w:r>
              <w:r w:rsidR="007B2FD8">
                <w:rPr>
                  <w:noProof/>
                </w:rPr>
                <w:t xml:space="preserve">Acronis. (n.d.). </w:t>
              </w:r>
              <w:r w:rsidR="007B2FD8">
                <w:rPr>
                  <w:i/>
                  <w:iCs/>
                  <w:noProof/>
                </w:rPr>
                <w:t>Data Backup – What is it?</w:t>
              </w:r>
              <w:r w:rsidR="007B2FD8">
                <w:rPr>
                  <w:noProof/>
                </w:rPr>
                <w:t xml:space="preserve"> Retrieved February 19, 2021, from Acronis: https://www.acronis.com/en-us/articles/data-backup/</w:t>
              </w:r>
            </w:p>
            <w:p w14:paraId="61021C80" w14:textId="77777777" w:rsidR="007B2FD8" w:rsidRDefault="007B2FD8" w:rsidP="007B2FD8">
              <w:pPr>
                <w:pStyle w:val="Bibliography"/>
                <w:ind w:left="720" w:hanging="720"/>
                <w:rPr>
                  <w:noProof/>
                </w:rPr>
              </w:pPr>
              <w:r>
                <w:rPr>
                  <w:noProof/>
                </w:rPr>
                <w:t xml:space="preserve">Arceo, A. D., &amp; Alcocer, G. A. (2020, June 07). </w:t>
              </w:r>
              <w:r>
                <w:rPr>
                  <w:i/>
                  <w:iCs/>
                  <w:noProof/>
                </w:rPr>
                <w:t>https://iclg.com/practice-areas/data-protection-laws-and-regulations/mexico.</w:t>
              </w:r>
              <w:r>
                <w:rPr>
                  <w:noProof/>
                </w:rPr>
                <w:t xml:space="preserve"> Retrieved February 19, 2021, from ICLG: https://iclg.com/practice-areas/data-protection-laws-and-regulations/mexico</w:t>
              </w:r>
            </w:p>
            <w:p w14:paraId="290C50F7" w14:textId="77777777" w:rsidR="007B2FD8" w:rsidRDefault="007B2FD8" w:rsidP="007B2FD8">
              <w:pPr>
                <w:pStyle w:val="Bibliography"/>
                <w:ind w:left="720" w:hanging="720"/>
                <w:rPr>
                  <w:noProof/>
                </w:rPr>
              </w:pPr>
              <w:r>
                <w:rPr>
                  <w:noProof/>
                </w:rPr>
                <w:t xml:space="preserve">Boadle, A. (2014, March 18). </w:t>
              </w:r>
              <w:r>
                <w:rPr>
                  <w:i/>
                  <w:iCs/>
                  <w:noProof/>
                </w:rPr>
                <w:t>Brazil to drop local data storage rule in Internet bill.</w:t>
              </w:r>
              <w:r>
                <w:rPr>
                  <w:noProof/>
                </w:rPr>
                <w:t xml:space="preserve"> Retrieved from Reuters: https://www.reuters.com/article/us-brazil-internet/brazil-to-drop-local-data-storage-rule-in-internet-bill-idUKBREA2I03O20140319</w:t>
              </w:r>
            </w:p>
            <w:p w14:paraId="588AD956" w14:textId="77777777" w:rsidR="007B2FD8" w:rsidRDefault="007B2FD8" w:rsidP="007B2FD8">
              <w:pPr>
                <w:pStyle w:val="Bibliography"/>
                <w:ind w:left="720" w:hanging="720"/>
                <w:rPr>
                  <w:noProof/>
                </w:rPr>
              </w:pPr>
              <w:r>
                <w:rPr>
                  <w:i/>
                  <w:iCs/>
                  <w:noProof/>
                </w:rPr>
                <w:t>Brazil Removes Local Data Storage Requirement from Internet Bill.</w:t>
              </w:r>
              <w:r>
                <w:rPr>
                  <w:noProof/>
                </w:rPr>
                <w:t xml:space="preserve"> (2014, March 19). Retrieved February 19, 2021, from Hunton Privacy Blog: https://www.huntonprivacyblog.com/2014/03/19/brazil-removes-local-data-storage-requirement-internet-bill/</w:t>
              </w:r>
            </w:p>
            <w:p w14:paraId="61C0AEA1" w14:textId="77777777" w:rsidR="007B2FD8" w:rsidRDefault="007B2FD8" w:rsidP="007B2FD8">
              <w:pPr>
                <w:pStyle w:val="Bibliography"/>
                <w:ind w:left="720" w:hanging="720"/>
                <w:rPr>
                  <w:noProof/>
                </w:rPr>
              </w:pPr>
              <w:r>
                <w:rPr>
                  <w:i/>
                  <w:iCs/>
                  <w:noProof/>
                </w:rPr>
                <w:t>Cold-Backup Strategy for a Noarchivelog Mode Oracle Database 12C.</w:t>
              </w:r>
              <w:r>
                <w:rPr>
                  <w:noProof/>
                </w:rPr>
                <w:t xml:space="preserve"> (2020, January 02). Retrieved February 18, 2021, from Oracle Patches: https://oracle-patches.com/en/databases/oracle/4083-cold-backup-strategy-for-a-noarchivelog-mode-oracle-database-12c</w:t>
              </w:r>
            </w:p>
            <w:p w14:paraId="37F83007" w14:textId="77777777" w:rsidR="007B2FD8" w:rsidRDefault="007B2FD8" w:rsidP="007B2FD8">
              <w:pPr>
                <w:pStyle w:val="Bibliography"/>
                <w:ind w:left="720" w:hanging="720"/>
                <w:rPr>
                  <w:noProof/>
                </w:rPr>
              </w:pPr>
              <w:r>
                <w:rPr>
                  <w:noProof/>
                </w:rPr>
                <w:t xml:space="preserve">FTC. (2010, April). </w:t>
              </w:r>
              <w:r>
                <w:rPr>
                  <w:i/>
                  <w:iCs/>
                  <w:noProof/>
                </w:rPr>
                <w:t>Complying with the FTC's health breach notification rule</w:t>
              </w:r>
              <w:r>
                <w:rPr>
                  <w:noProof/>
                </w:rPr>
                <w:t>. Retrieved November 13, 2020, from FTC: https://www.ftc.gov/tips-advice/business-center/guidance/complying-ftcs-health-breach-notification-rule</w:t>
              </w:r>
            </w:p>
            <w:p w14:paraId="475758B4" w14:textId="77777777" w:rsidR="007B2FD8" w:rsidRDefault="007B2FD8" w:rsidP="007B2FD8">
              <w:pPr>
                <w:pStyle w:val="Bibliography"/>
                <w:ind w:left="720" w:hanging="720"/>
                <w:rPr>
                  <w:noProof/>
                </w:rPr>
              </w:pPr>
              <w:r>
                <w:rPr>
                  <w:noProof/>
                </w:rPr>
                <w:t xml:space="preserve">Glickhouse, R. (2014, March 27). </w:t>
              </w:r>
              <w:r>
                <w:rPr>
                  <w:i/>
                  <w:iCs/>
                  <w:noProof/>
                </w:rPr>
                <w:t>Explainer: What Is Brazil's Internet Constitution?</w:t>
              </w:r>
              <w:r>
                <w:rPr>
                  <w:noProof/>
                </w:rPr>
                <w:t xml:space="preserve"> Retrieved February 19, 2021, from AS/COA: https://www.as-coa.org/articles/explainer-what-brazils-internet-constitution</w:t>
              </w:r>
            </w:p>
            <w:p w14:paraId="7CF2DB43" w14:textId="77777777" w:rsidR="007B2FD8" w:rsidRDefault="007B2FD8" w:rsidP="007B2FD8">
              <w:pPr>
                <w:pStyle w:val="Bibliography"/>
                <w:ind w:left="720" w:hanging="720"/>
                <w:rPr>
                  <w:noProof/>
                </w:rPr>
              </w:pPr>
              <w:r>
                <w:rPr>
                  <w:i/>
                  <w:iCs/>
                  <w:noProof/>
                </w:rPr>
                <w:t>Implementing a Hot Backup Strategy for Oracle Database 12C.</w:t>
              </w:r>
              <w:r>
                <w:rPr>
                  <w:noProof/>
                </w:rPr>
                <w:t xml:space="preserve"> (2020, January 03). Retrieved February 18, 2021, from Oracle Patches: https://oracle-patches.com/en/databases/oracle/4085-implementing-a-hot-backup-strategy-for-oracle-database-12c</w:t>
              </w:r>
            </w:p>
            <w:p w14:paraId="0BD28C6F" w14:textId="77777777" w:rsidR="007B2FD8" w:rsidRDefault="007B2FD8" w:rsidP="007B2FD8">
              <w:pPr>
                <w:pStyle w:val="Bibliography"/>
                <w:ind w:left="720" w:hanging="720"/>
                <w:rPr>
                  <w:noProof/>
                </w:rPr>
              </w:pPr>
              <w:r>
                <w:rPr>
                  <w:noProof/>
                </w:rPr>
                <w:t xml:space="preserve">Lima, A. (2010, April 22). </w:t>
              </w:r>
              <w:r>
                <w:rPr>
                  <w:i/>
                  <w:iCs/>
                  <w:noProof/>
                </w:rPr>
                <w:t>How to create cold backup using RMAN?</w:t>
              </w:r>
              <w:r>
                <w:rPr>
                  <w:noProof/>
                </w:rPr>
                <w:t xml:space="preserve"> Retrieved February 18, 2021, from An Oracle Spin: https://oraclespin.com/2010/04/22/how-to-create-cold-backup-using-rman/</w:t>
              </w:r>
            </w:p>
            <w:p w14:paraId="276231CD" w14:textId="77777777" w:rsidR="007B2FD8" w:rsidRDefault="007B2FD8" w:rsidP="007B2FD8">
              <w:pPr>
                <w:pStyle w:val="Bibliography"/>
                <w:ind w:left="720" w:hanging="720"/>
                <w:rPr>
                  <w:noProof/>
                </w:rPr>
              </w:pPr>
              <w:r>
                <w:rPr>
                  <w:noProof/>
                </w:rPr>
                <w:t xml:space="preserve">Mari, A. (2013, November 01). </w:t>
              </w:r>
              <w:r>
                <w:rPr>
                  <w:i/>
                  <w:iCs/>
                  <w:noProof/>
                </w:rPr>
                <w:t>All you need to know about Brazil's "Internet Constitution".</w:t>
              </w:r>
              <w:r>
                <w:rPr>
                  <w:noProof/>
                </w:rPr>
                <w:t xml:space="preserve"> Retrieved February 19, 2021, from ZDNet: https://www.zdnet.com/article/all-you-need-to-know-about-brazils-internet-constitution/</w:t>
              </w:r>
            </w:p>
            <w:p w14:paraId="7D1D5724" w14:textId="77777777" w:rsidR="007B2FD8" w:rsidRDefault="007B2FD8" w:rsidP="007B2FD8">
              <w:pPr>
                <w:pStyle w:val="Bibliography"/>
                <w:ind w:left="720" w:hanging="720"/>
                <w:rPr>
                  <w:noProof/>
                </w:rPr>
              </w:pPr>
              <w:r>
                <w:rPr>
                  <w:noProof/>
                </w:rPr>
                <w:t xml:space="preserve">Street, E. (n.d.). </w:t>
              </w:r>
              <w:r>
                <w:rPr>
                  <w:i/>
                  <w:iCs/>
                  <w:noProof/>
                </w:rPr>
                <w:t>Hot and Cold Backups.</w:t>
              </w:r>
              <w:r>
                <w:rPr>
                  <w:noProof/>
                </w:rPr>
                <w:t xml:space="preserve"> Retrieved February 18, 2021, from Brightspace: https://nscconline.desire2learn.com/d2l/le/content/185497/viewContent/2385631/View</w:t>
              </w:r>
            </w:p>
            <w:p w14:paraId="58BC12EC" w14:textId="0C704E19" w:rsidR="000B1892" w:rsidRDefault="000B1892" w:rsidP="007B2FD8">
              <w:r>
                <w:rPr>
                  <w:b/>
                  <w:bCs/>
                  <w:noProof/>
                </w:rPr>
                <w:fldChar w:fldCharType="end"/>
              </w:r>
            </w:p>
          </w:sdtContent>
        </w:sdt>
      </w:sdtContent>
    </w:sdt>
    <w:p w14:paraId="69CE8A72" w14:textId="77777777" w:rsidR="000B1892" w:rsidRPr="000B1892" w:rsidRDefault="000B1892" w:rsidP="000B1892"/>
    <w:sectPr w:rsidR="000B1892" w:rsidRPr="000B1892" w:rsidSect="005B240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79B2E" w14:textId="77777777" w:rsidR="000C0D92" w:rsidRDefault="000C0D92" w:rsidP="00DE656B">
      <w:pPr>
        <w:spacing w:after="0" w:line="240" w:lineRule="auto"/>
      </w:pPr>
      <w:r>
        <w:separator/>
      </w:r>
    </w:p>
  </w:endnote>
  <w:endnote w:type="continuationSeparator" w:id="0">
    <w:p w14:paraId="676BCF12" w14:textId="77777777" w:rsidR="000C0D92" w:rsidRDefault="000C0D92" w:rsidP="00DE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E0110" w14:textId="77777777" w:rsidR="000C0D92" w:rsidRDefault="000C0D92" w:rsidP="00DE656B">
      <w:pPr>
        <w:spacing w:after="0" w:line="240" w:lineRule="auto"/>
      </w:pPr>
      <w:r>
        <w:separator/>
      </w:r>
    </w:p>
  </w:footnote>
  <w:footnote w:type="continuationSeparator" w:id="0">
    <w:p w14:paraId="01EB5F0B" w14:textId="77777777" w:rsidR="000C0D92" w:rsidRDefault="000C0D92" w:rsidP="00DE656B">
      <w:pPr>
        <w:spacing w:after="0" w:line="240" w:lineRule="auto"/>
      </w:pPr>
      <w:r>
        <w:continuationSeparator/>
      </w:r>
    </w:p>
  </w:footnote>
  <w:footnote w:id="1">
    <w:p w14:paraId="06D34628" w14:textId="15189758" w:rsidR="00734BB3" w:rsidRDefault="00734BB3">
      <w:pPr>
        <w:pStyle w:val="FootnoteText"/>
      </w:pPr>
      <w:r>
        <w:rPr>
          <w:rStyle w:val="FootnoteReference"/>
        </w:rPr>
        <w:footnoteRef/>
      </w:r>
      <w:r>
        <w:t xml:space="preserve"> Referenced from </w:t>
      </w:r>
      <w:sdt>
        <w:sdtPr>
          <w:id w:val="1835330594"/>
          <w:citation/>
        </w:sdtPr>
        <w:sdtEndPr/>
        <w:sdtContent>
          <w:r>
            <w:fldChar w:fldCharType="begin"/>
          </w:r>
          <w:r>
            <w:instrText xml:space="preserve"> CITATION Str211 \l 4105 </w:instrText>
          </w:r>
          <w:r>
            <w:fldChar w:fldCharType="separate"/>
          </w:r>
          <w:r w:rsidR="007B2FD8">
            <w:rPr>
              <w:noProof/>
            </w:rPr>
            <w:t>(Street)</w:t>
          </w:r>
          <w:r>
            <w:fldChar w:fldCharType="end"/>
          </w:r>
        </w:sdtContent>
      </w:sdt>
    </w:p>
  </w:footnote>
  <w:footnote w:id="2">
    <w:p w14:paraId="1FAE0413" w14:textId="61CF4C40" w:rsidR="0043215A" w:rsidRDefault="0043215A">
      <w:pPr>
        <w:pStyle w:val="FootnoteText"/>
      </w:pPr>
      <w:r>
        <w:rPr>
          <w:rStyle w:val="FootnoteReference"/>
        </w:rPr>
        <w:footnoteRef/>
      </w:r>
      <w:r>
        <w:t xml:space="preserve"> Referenced from </w:t>
      </w:r>
      <w:sdt>
        <w:sdtPr>
          <w:id w:val="1290939363"/>
          <w:citation/>
        </w:sdtPr>
        <w:sdtEndPr/>
        <w:sdtContent>
          <w:r>
            <w:fldChar w:fldCharType="begin"/>
          </w:r>
          <w:r>
            <w:instrText xml:space="preserve"> CITATION Imp20 \l 4105 </w:instrText>
          </w:r>
          <w:r>
            <w:fldChar w:fldCharType="separate"/>
          </w:r>
          <w:r w:rsidR="007B2FD8">
            <w:rPr>
              <w:noProof/>
            </w:rPr>
            <w:t>(Implementing a Hot Backup Strategy for Oracle Database 12C, 2020)</w:t>
          </w:r>
          <w:r>
            <w:fldChar w:fldCharType="end"/>
          </w:r>
        </w:sdtContent>
      </w:sdt>
    </w:p>
  </w:footnote>
  <w:footnote w:id="3">
    <w:p w14:paraId="23213924" w14:textId="508A53D7" w:rsidR="005E5CA5" w:rsidRDefault="005E5CA5">
      <w:pPr>
        <w:pStyle w:val="FootnoteText"/>
      </w:pPr>
      <w:r>
        <w:rPr>
          <w:rStyle w:val="FootnoteReference"/>
        </w:rPr>
        <w:footnoteRef/>
      </w:r>
      <w:r>
        <w:t xml:space="preserve"> Referenced from: </w:t>
      </w:r>
      <w:sdt>
        <w:sdtPr>
          <w:id w:val="372502404"/>
          <w:citation/>
        </w:sdtPr>
        <w:sdtContent>
          <w:r>
            <w:fldChar w:fldCharType="begin"/>
          </w:r>
          <w:r>
            <w:instrText xml:space="preserve"> CITATION Col20 \l 4105 </w:instrText>
          </w:r>
          <w:r>
            <w:fldChar w:fldCharType="separate"/>
          </w:r>
          <w:r w:rsidR="007B2FD8">
            <w:rPr>
              <w:noProof/>
            </w:rPr>
            <w:t>(Cold-Backup Strategy for a Noarchivelog Mode Oracle Database 12C, 2020)</w:t>
          </w:r>
          <w:r>
            <w:fldChar w:fldCharType="end"/>
          </w:r>
        </w:sdtContent>
      </w:sdt>
    </w:p>
  </w:footnote>
  <w:footnote w:id="4">
    <w:p w14:paraId="37746547" w14:textId="5F691FA0" w:rsidR="00405ADD" w:rsidRDefault="00405ADD">
      <w:pPr>
        <w:pStyle w:val="FootnoteText"/>
      </w:pPr>
      <w:r>
        <w:rPr>
          <w:rStyle w:val="FootnoteReference"/>
        </w:rPr>
        <w:footnoteRef/>
      </w:r>
      <w:r>
        <w:t xml:space="preserve"> Referenced from: </w:t>
      </w:r>
      <w:sdt>
        <w:sdtPr>
          <w:id w:val="-959725506"/>
          <w:citation/>
        </w:sdtPr>
        <w:sdtContent>
          <w:r>
            <w:fldChar w:fldCharType="begin"/>
          </w:r>
          <w:r>
            <w:instrText xml:space="preserve"> CITATION Lim10 \l 4105 </w:instrText>
          </w:r>
          <w:r>
            <w:fldChar w:fldCharType="separate"/>
          </w:r>
          <w:r w:rsidR="007B2FD8">
            <w:rPr>
              <w:noProof/>
            </w:rPr>
            <w:t>(Lima,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A50"/>
    <w:multiLevelType w:val="hybridMultilevel"/>
    <w:tmpl w:val="6B6CAB7E"/>
    <w:lvl w:ilvl="0" w:tplc="69F2C5D8">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9F47B5F"/>
    <w:multiLevelType w:val="hybridMultilevel"/>
    <w:tmpl w:val="5C8E32F0"/>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AA286E"/>
    <w:multiLevelType w:val="hybridMultilevel"/>
    <w:tmpl w:val="AEFCA638"/>
    <w:lvl w:ilvl="0" w:tplc="0C2C4350">
      <w:start w:val="4"/>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F973DD7"/>
    <w:multiLevelType w:val="hybridMultilevel"/>
    <w:tmpl w:val="27B48F8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9844BB2"/>
    <w:multiLevelType w:val="hybridMultilevel"/>
    <w:tmpl w:val="FC304072"/>
    <w:lvl w:ilvl="0" w:tplc="8422AA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227015"/>
    <w:multiLevelType w:val="hybridMultilevel"/>
    <w:tmpl w:val="3E4AF36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BBD0F05"/>
    <w:multiLevelType w:val="hybridMultilevel"/>
    <w:tmpl w:val="6F36FED6"/>
    <w:lvl w:ilvl="0" w:tplc="7D5E01EE">
      <w:numFmt w:val="bullet"/>
      <w:lvlText w:val="-"/>
      <w:lvlJc w:val="left"/>
      <w:pPr>
        <w:ind w:left="1800" w:hanging="360"/>
      </w:pPr>
      <w:rPr>
        <w:rFonts w:ascii="Calibri" w:eastAsiaTheme="minorHAnsi" w:hAnsi="Calibri" w:cs="Calibri" w:hint="default"/>
        <w:color w:val="auto"/>
        <w:sz w:val="22"/>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3EEF0C18"/>
    <w:multiLevelType w:val="hybridMultilevel"/>
    <w:tmpl w:val="5028759E"/>
    <w:lvl w:ilvl="0" w:tplc="10090015">
      <w:start w:val="1"/>
      <w:numFmt w:val="upp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43B70CEC"/>
    <w:multiLevelType w:val="hybridMultilevel"/>
    <w:tmpl w:val="85C8E580"/>
    <w:lvl w:ilvl="0" w:tplc="6FF8DBC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4D045077"/>
    <w:multiLevelType w:val="hybridMultilevel"/>
    <w:tmpl w:val="A8428D9E"/>
    <w:lvl w:ilvl="0" w:tplc="59823DE4">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63893C5A"/>
    <w:multiLevelType w:val="hybridMultilevel"/>
    <w:tmpl w:val="B022AEFC"/>
    <w:lvl w:ilvl="0" w:tplc="A4F6F8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38B0DB0"/>
    <w:multiLevelType w:val="hybridMultilevel"/>
    <w:tmpl w:val="F1B2E822"/>
    <w:lvl w:ilvl="0" w:tplc="670CAD8A">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50B1983"/>
    <w:multiLevelType w:val="hybridMultilevel"/>
    <w:tmpl w:val="F384BE0C"/>
    <w:lvl w:ilvl="0" w:tplc="274253EA">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9143F05"/>
    <w:multiLevelType w:val="hybridMultilevel"/>
    <w:tmpl w:val="A3FEF852"/>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7CC73678"/>
    <w:multiLevelType w:val="hybridMultilevel"/>
    <w:tmpl w:val="1882974E"/>
    <w:lvl w:ilvl="0" w:tplc="DDFA4D98">
      <w:numFmt w:val="bullet"/>
      <w:lvlText w:val="-"/>
      <w:lvlJc w:val="left"/>
      <w:pPr>
        <w:ind w:left="1800" w:hanging="360"/>
      </w:pPr>
      <w:rPr>
        <w:rFonts w:ascii="Calibri Light" w:eastAsiaTheme="majorEastAsia" w:hAnsi="Calibri Light" w:cs="Calibri Light"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5"/>
  </w:num>
  <w:num w:numId="2">
    <w:abstractNumId w:val="12"/>
  </w:num>
  <w:num w:numId="3">
    <w:abstractNumId w:val="13"/>
  </w:num>
  <w:num w:numId="4">
    <w:abstractNumId w:val="3"/>
  </w:num>
  <w:num w:numId="5">
    <w:abstractNumId w:val="1"/>
  </w:num>
  <w:num w:numId="6">
    <w:abstractNumId w:val="10"/>
  </w:num>
  <w:num w:numId="7">
    <w:abstractNumId w:val="9"/>
  </w:num>
  <w:num w:numId="8">
    <w:abstractNumId w:val="7"/>
  </w:num>
  <w:num w:numId="9">
    <w:abstractNumId w:val="2"/>
  </w:num>
  <w:num w:numId="10">
    <w:abstractNumId w:val="0"/>
  </w:num>
  <w:num w:numId="11">
    <w:abstractNumId w:val="14"/>
  </w:num>
  <w:num w:numId="12">
    <w:abstractNumId w:val="4"/>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01"/>
    <w:rsid w:val="000036AF"/>
    <w:rsid w:val="00006001"/>
    <w:rsid w:val="0001085E"/>
    <w:rsid w:val="0001259D"/>
    <w:rsid w:val="00044B8F"/>
    <w:rsid w:val="000450EC"/>
    <w:rsid w:val="00052248"/>
    <w:rsid w:val="00062729"/>
    <w:rsid w:val="00070209"/>
    <w:rsid w:val="000743F8"/>
    <w:rsid w:val="000829B3"/>
    <w:rsid w:val="0008403A"/>
    <w:rsid w:val="000847CD"/>
    <w:rsid w:val="00090A05"/>
    <w:rsid w:val="000947BD"/>
    <w:rsid w:val="000A5F9F"/>
    <w:rsid w:val="000B1892"/>
    <w:rsid w:val="000B3601"/>
    <w:rsid w:val="000B5261"/>
    <w:rsid w:val="000C0874"/>
    <w:rsid w:val="000C0D92"/>
    <w:rsid w:val="000F5480"/>
    <w:rsid w:val="000F710C"/>
    <w:rsid w:val="0011627B"/>
    <w:rsid w:val="00124A3C"/>
    <w:rsid w:val="00140F43"/>
    <w:rsid w:val="00143251"/>
    <w:rsid w:val="00147A08"/>
    <w:rsid w:val="00156CA9"/>
    <w:rsid w:val="00160353"/>
    <w:rsid w:val="0017508C"/>
    <w:rsid w:val="00180501"/>
    <w:rsid w:val="00183B30"/>
    <w:rsid w:val="001905A4"/>
    <w:rsid w:val="001947FD"/>
    <w:rsid w:val="001A0AAE"/>
    <w:rsid w:val="001A4084"/>
    <w:rsid w:val="001A61D1"/>
    <w:rsid w:val="001B0DE6"/>
    <w:rsid w:val="001C6E90"/>
    <w:rsid w:val="001D195F"/>
    <w:rsid w:val="001D2445"/>
    <w:rsid w:val="001E3BC6"/>
    <w:rsid w:val="001F2BEE"/>
    <w:rsid w:val="002008A2"/>
    <w:rsid w:val="0020318A"/>
    <w:rsid w:val="0020514E"/>
    <w:rsid w:val="002069BB"/>
    <w:rsid w:val="00212279"/>
    <w:rsid w:val="002173C9"/>
    <w:rsid w:val="0023025F"/>
    <w:rsid w:val="00234D07"/>
    <w:rsid w:val="002403D1"/>
    <w:rsid w:val="00242708"/>
    <w:rsid w:val="00247F5F"/>
    <w:rsid w:val="00252E60"/>
    <w:rsid w:val="00257885"/>
    <w:rsid w:val="00267FB2"/>
    <w:rsid w:val="00276B5E"/>
    <w:rsid w:val="00281871"/>
    <w:rsid w:val="002A3D2E"/>
    <w:rsid w:val="002A5860"/>
    <w:rsid w:val="002A5864"/>
    <w:rsid w:val="002A7460"/>
    <w:rsid w:val="002C220D"/>
    <w:rsid w:val="002C4EEB"/>
    <w:rsid w:val="002D0E4D"/>
    <w:rsid w:val="002D2E11"/>
    <w:rsid w:val="002D7CCF"/>
    <w:rsid w:val="002F393A"/>
    <w:rsid w:val="00311F8C"/>
    <w:rsid w:val="00314E94"/>
    <w:rsid w:val="00320411"/>
    <w:rsid w:val="00335709"/>
    <w:rsid w:val="0034273B"/>
    <w:rsid w:val="00354AA4"/>
    <w:rsid w:val="00357DA2"/>
    <w:rsid w:val="00360981"/>
    <w:rsid w:val="0036193B"/>
    <w:rsid w:val="003632DC"/>
    <w:rsid w:val="00366D94"/>
    <w:rsid w:val="00382481"/>
    <w:rsid w:val="003B3164"/>
    <w:rsid w:val="003B42E1"/>
    <w:rsid w:val="003C553C"/>
    <w:rsid w:val="003D17E9"/>
    <w:rsid w:val="00405ADD"/>
    <w:rsid w:val="00412ED7"/>
    <w:rsid w:val="00420BE0"/>
    <w:rsid w:val="00426B42"/>
    <w:rsid w:val="0043215A"/>
    <w:rsid w:val="00433885"/>
    <w:rsid w:val="00442AEA"/>
    <w:rsid w:val="0045752C"/>
    <w:rsid w:val="00457C6A"/>
    <w:rsid w:val="004608E7"/>
    <w:rsid w:val="00471024"/>
    <w:rsid w:val="004731CF"/>
    <w:rsid w:val="004814B9"/>
    <w:rsid w:val="00490527"/>
    <w:rsid w:val="004976D5"/>
    <w:rsid w:val="004A3C27"/>
    <w:rsid w:val="004A4FF4"/>
    <w:rsid w:val="004A697D"/>
    <w:rsid w:val="004D20D5"/>
    <w:rsid w:val="004E0115"/>
    <w:rsid w:val="004E143B"/>
    <w:rsid w:val="004E60CF"/>
    <w:rsid w:val="004F12C4"/>
    <w:rsid w:val="004F6ED7"/>
    <w:rsid w:val="00520348"/>
    <w:rsid w:val="00530077"/>
    <w:rsid w:val="00530AC9"/>
    <w:rsid w:val="00533BBC"/>
    <w:rsid w:val="0054309B"/>
    <w:rsid w:val="00564FC0"/>
    <w:rsid w:val="00570E22"/>
    <w:rsid w:val="005742AF"/>
    <w:rsid w:val="0059251A"/>
    <w:rsid w:val="005B2401"/>
    <w:rsid w:val="005C69D9"/>
    <w:rsid w:val="005D39DB"/>
    <w:rsid w:val="005D47E3"/>
    <w:rsid w:val="005E5CA5"/>
    <w:rsid w:val="0060624E"/>
    <w:rsid w:val="00611A81"/>
    <w:rsid w:val="00624A19"/>
    <w:rsid w:val="006414DA"/>
    <w:rsid w:val="00641B69"/>
    <w:rsid w:val="00646AF6"/>
    <w:rsid w:val="00650E21"/>
    <w:rsid w:val="0066203D"/>
    <w:rsid w:val="00665DC5"/>
    <w:rsid w:val="00683E00"/>
    <w:rsid w:val="006A0BA7"/>
    <w:rsid w:val="006A1E8A"/>
    <w:rsid w:val="006A4735"/>
    <w:rsid w:val="006A56DB"/>
    <w:rsid w:val="006B10BC"/>
    <w:rsid w:val="006C0653"/>
    <w:rsid w:val="006D1DE3"/>
    <w:rsid w:val="006D59B5"/>
    <w:rsid w:val="00700D20"/>
    <w:rsid w:val="00702BC1"/>
    <w:rsid w:val="00703537"/>
    <w:rsid w:val="00721FC7"/>
    <w:rsid w:val="00734BB3"/>
    <w:rsid w:val="00746CAD"/>
    <w:rsid w:val="0075149D"/>
    <w:rsid w:val="00774EEE"/>
    <w:rsid w:val="00775E24"/>
    <w:rsid w:val="0078333D"/>
    <w:rsid w:val="007935E8"/>
    <w:rsid w:val="007A7A08"/>
    <w:rsid w:val="007B2FD8"/>
    <w:rsid w:val="007D55EF"/>
    <w:rsid w:val="007D7173"/>
    <w:rsid w:val="007E6F00"/>
    <w:rsid w:val="007F2984"/>
    <w:rsid w:val="007F7F0E"/>
    <w:rsid w:val="0082189C"/>
    <w:rsid w:val="00825445"/>
    <w:rsid w:val="00833F3A"/>
    <w:rsid w:val="008346BA"/>
    <w:rsid w:val="0084154E"/>
    <w:rsid w:val="00844C8B"/>
    <w:rsid w:val="00845014"/>
    <w:rsid w:val="008515BF"/>
    <w:rsid w:val="00856E47"/>
    <w:rsid w:val="00887560"/>
    <w:rsid w:val="008A1C13"/>
    <w:rsid w:val="008B071C"/>
    <w:rsid w:val="008B2B93"/>
    <w:rsid w:val="008B721C"/>
    <w:rsid w:val="008C0C64"/>
    <w:rsid w:val="008C6898"/>
    <w:rsid w:val="008E21B2"/>
    <w:rsid w:val="008E253E"/>
    <w:rsid w:val="008E3C95"/>
    <w:rsid w:val="008F0326"/>
    <w:rsid w:val="009211E8"/>
    <w:rsid w:val="009234B2"/>
    <w:rsid w:val="00926C0A"/>
    <w:rsid w:val="009473C2"/>
    <w:rsid w:val="00952B8E"/>
    <w:rsid w:val="00954582"/>
    <w:rsid w:val="00957AA1"/>
    <w:rsid w:val="00962204"/>
    <w:rsid w:val="0096332E"/>
    <w:rsid w:val="00970C7E"/>
    <w:rsid w:val="00985C13"/>
    <w:rsid w:val="009862FC"/>
    <w:rsid w:val="00992E24"/>
    <w:rsid w:val="009B35CA"/>
    <w:rsid w:val="009B45DC"/>
    <w:rsid w:val="009C17EE"/>
    <w:rsid w:val="009C6119"/>
    <w:rsid w:val="009D0255"/>
    <w:rsid w:val="009E555C"/>
    <w:rsid w:val="009E59C8"/>
    <w:rsid w:val="009F000A"/>
    <w:rsid w:val="009F007F"/>
    <w:rsid w:val="00A07D10"/>
    <w:rsid w:val="00A260B3"/>
    <w:rsid w:val="00A47DAD"/>
    <w:rsid w:val="00A5512F"/>
    <w:rsid w:val="00A553A5"/>
    <w:rsid w:val="00A62BAD"/>
    <w:rsid w:val="00A63024"/>
    <w:rsid w:val="00A95B35"/>
    <w:rsid w:val="00A96671"/>
    <w:rsid w:val="00AA0CAB"/>
    <w:rsid w:val="00AB452A"/>
    <w:rsid w:val="00AD03E7"/>
    <w:rsid w:val="00AE0DCD"/>
    <w:rsid w:val="00AE5852"/>
    <w:rsid w:val="00B0088F"/>
    <w:rsid w:val="00B02967"/>
    <w:rsid w:val="00B07A1E"/>
    <w:rsid w:val="00B12161"/>
    <w:rsid w:val="00B12EC8"/>
    <w:rsid w:val="00B511C2"/>
    <w:rsid w:val="00B52B55"/>
    <w:rsid w:val="00B61F4B"/>
    <w:rsid w:val="00B63622"/>
    <w:rsid w:val="00B6648C"/>
    <w:rsid w:val="00B74C93"/>
    <w:rsid w:val="00BB0E10"/>
    <w:rsid w:val="00BD1A35"/>
    <w:rsid w:val="00BE44F4"/>
    <w:rsid w:val="00BE4C8D"/>
    <w:rsid w:val="00BF4A1E"/>
    <w:rsid w:val="00BF63D6"/>
    <w:rsid w:val="00BF7714"/>
    <w:rsid w:val="00C013B2"/>
    <w:rsid w:val="00C11FD7"/>
    <w:rsid w:val="00C218C3"/>
    <w:rsid w:val="00C24EE1"/>
    <w:rsid w:val="00C37824"/>
    <w:rsid w:val="00C41F8B"/>
    <w:rsid w:val="00C441C3"/>
    <w:rsid w:val="00C443E6"/>
    <w:rsid w:val="00C4578A"/>
    <w:rsid w:val="00C50026"/>
    <w:rsid w:val="00C52D04"/>
    <w:rsid w:val="00C63355"/>
    <w:rsid w:val="00C75994"/>
    <w:rsid w:val="00C823E2"/>
    <w:rsid w:val="00C9745F"/>
    <w:rsid w:val="00CA1529"/>
    <w:rsid w:val="00CB6A8B"/>
    <w:rsid w:val="00CB76ED"/>
    <w:rsid w:val="00CC3D28"/>
    <w:rsid w:val="00CC592D"/>
    <w:rsid w:val="00CD00C0"/>
    <w:rsid w:val="00CE60D8"/>
    <w:rsid w:val="00CF6430"/>
    <w:rsid w:val="00D30E19"/>
    <w:rsid w:val="00D3485D"/>
    <w:rsid w:val="00D469E3"/>
    <w:rsid w:val="00D560A1"/>
    <w:rsid w:val="00D569DE"/>
    <w:rsid w:val="00D56B30"/>
    <w:rsid w:val="00D6546E"/>
    <w:rsid w:val="00D656A3"/>
    <w:rsid w:val="00D74365"/>
    <w:rsid w:val="00D74CCA"/>
    <w:rsid w:val="00D82C06"/>
    <w:rsid w:val="00DA5270"/>
    <w:rsid w:val="00DB4498"/>
    <w:rsid w:val="00DB7587"/>
    <w:rsid w:val="00DB7908"/>
    <w:rsid w:val="00DC7340"/>
    <w:rsid w:val="00DD779A"/>
    <w:rsid w:val="00DE2627"/>
    <w:rsid w:val="00DE656B"/>
    <w:rsid w:val="00E0631A"/>
    <w:rsid w:val="00E13D56"/>
    <w:rsid w:val="00E1510C"/>
    <w:rsid w:val="00E23972"/>
    <w:rsid w:val="00E248D0"/>
    <w:rsid w:val="00E26027"/>
    <w:rsid w:val="00E27DCE"/>
    <w:rsid w:val="00E35C37"/>
    <w:rsid w:val="00E40112"/>
    <w:rsid w:val="00E409CB"/>
    <w:rsid w:val="00E63110"/>
    <w:rsid w:val="00E726E6"/>
    <w:rsid w:val="00EB4AFF"/>
    <w:rsid w:val="00EB6D49"/>
    <w:rsid w:val="00EF0812"/>
    <w:rsid w:val="00F10109"/>
    <w:rsid w:val="00F17332"/>
    <w:rsid w:val="00F41262"/>
    <w:rsid w:val="00F43A81"/>
    <w:rsid w:val="00F572E0"/>
    <w:rsid w:val="00F713F8"/>
    <w:rsid w:val="00F76F0C"/>
    <w:rsid w:val="00F77AB4"/>
    <w:rsid w:val="00F8212A"/>
    <w:rsid w:val="00F85D6D"/>
    <w:rsid w:val="00FA5163"/>
    <w:rsid w:val="00FB09F3"/>
    <w:rsid w:val="00FC4433"/>
    <w:rsid w:val="00FD5875"/>
    <w:rsid w:val="00FE36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4A66"/>
  <w15:chartTrackingRefBased/>
  <w15:docId w15:val="{96F58CE3-C71A-441F-958F-60FD825D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24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2401"/>
    <w:rPr>
      <w:rFonts w:eastAsiaTheme="minorEastAsia"/>
      <w:lang w:val="en-US"/>
    </w:rPr>
  </w:style>
  <w:style w:type="character" w:customStyle="1" w:styleId="Heading1Char">
    <w:name w:val="Heading 1 Char"/>
    <w:basedOn w:val="DefaultParagraphFont"/>
    <w:link w:val="Heading1"/>
    <w:uiPriority w:val="9"/>
    <w:rsid w:val="005B24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2401"/>
    <w:pPr>
      <w:outlineLvl w:val="9"/>
    </w:pPr>
    <w:rPr>
      <w:lang w:val="en-US"/>
    </w:rPr>
  </w:style>
  <w:style w:type="character" w:customStyle="1" w:styleId="Heading2Char">
    <w:name w:val="Heading 2 Char"/>
    <w:basedOn w:val="DefaultParagraphFont"/>
    <w:link w:val="Heading2"/>
    <w:uiPriority w:val="9"/>
    <w:rsid w:val="005B2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745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25445"/>
    <w:pPr>
      <w:spacing w:after="100"/>
    </w:pPr>
  </w:style>
  <w:style w:type="paragraph" w:styleId="TOC2">
    <w:name w:val="toc 2"/>
    <w:basedOn w:val="Normal"/>
    <w:next w:val="Normal"/>
    <w:autoRedefine/>
    <w:uiPriority w:val="39"/>
    <w:unhideWhenUsed/>
    <w:rsid w:val="00825445"/>
    <w:pPr>
      <w:spacing w:after="100"/>
      <w:ind w:left="220"/>
    </w:pPr>
  </w:style>
  <w:style w:type="paragraph" w:styleId="TOC3">
    <w:name w:val="toc 3"/>
    <w:basedOn w:val="Normal"/>
    <w:next w:val="Normal"/>
    <w:autoRedefine/>
    <w:uiPriority w:val="39"/>
    <w:unhideWhenUsed/>
    <w:rsid w:val="00825445"/>
    <w:pPr>
      <w:spacing w:after="100"/>
      <w:ind w:left="440"/>
    </w:pPr>
  </w:style>
  <w:style w:type="character" w:styleId="Hyperlink">
    <w:name w:val="Hyperlink"/>
    <w:basedOn w:val="DefaultParagraphFont"/>
    <w:uiPriority w:val="99"/>
    <w:unhideWhenUsed/>
    <w:rsid w:val="00825445"/>
    <w:rPr>
      <w:color w:val="0563C1" w:themeColor="hyperlink"/>
      <w:u w:val="single"/>
    </w:rPr>
  </w:style>
  <w:style w:type="paragraph" w:styleId="ListParagraph">
    <w:name w:val="List Paragraph"/>
    <w:basedOn w:val="Normal"/>
    <w:uiPriority w:val="34"/>
    <w:qFormat/>
    <w:rsid w:val="00E40112"/>
    <w:pPr>
      <w:ind w:left="720"/>
      <w:contextualSpacing/>
    </w:pPr>
  </w:style>
  <w:style w:type="paragraph" w:styleId="FootnoteText">
    <w:name w:val="footnote text"/>
    <w:basedOn w:val="Normal"/>
    <w:link w:val="FootnoteTextChar"/>
    <w:uiPriority w:val="99"/>
    <w:semiHidden/>
    <w:unhideWhenUsed/>
    <w:rsid w:val="00DE6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56B"/>
    <w:rPr>
      <w:sz w:val="20"/>
      <w:szCs w:val="20"/>
    </w:rPr>
  </w:style>
  <w:style w:type="character" w:styleId="FootnoteReference">
    <w:name w:val="footnote reference"/>
    <w:basedOn w:val="DefaultParagraphFont"/>
    <w:uiPriority w:val="99"/>
    <w:semiHidden/>
    <w:unhideWhenUsed/>
    <w:rsid w:val="00DE656B"/>
    <w:rPr>
      <w:vertAlign w:val="superscript"/>
    </w:rPr>
  </w:style>
  <w:style w:type="paragraph" w:styleId="Bibliography">
    <w:name w:val="Bibliography"/>
    <w:basedOn w:val="Normal"/>
    <w:next w:val="Normal"/>
    <w:uiPriority w:val="37"/>
    <w:unhideWhenUsed/>
    <w:rsid w:val="000B1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4213">
      <w:bodyDiv w:val="1"/>
      <w:marLeft w:val="0"/>
      <w:marRight w:val="0"/>
      <w:marTop w:val="0"/>
      <w:marBottom w:val="0"/>
      <w:divBdr>
        <w:top w:val="none" w:sz="0" w:space="0" w:color="auto"/>
        <w:left w:val="none" w:sz="0" w:space="0" w:color="auto"/>
        <w:bottom w:val="none" w:sz="0" w:space="0" w:color="auto"/>
        <w:right w:val="none" w:sz="0" w:space="0" w:color="auto"/>
      </w:divBdr>
    </w:div>
    <w:div w:id="57479616">
      <w:bodyDiv w:val="1"/>
      <w:marLeft w:val="0"/>
      <w:marRight w:val="0"/>
      <w:marTop w:val="0"/>
      <w:marBottom w:val="0"/>
      <w:divBdr>
        <w:top w:val="none" w:sz="0" w:space="0" w:color="auto"/>
        <w:left w:val="none" w:sz="0" w:space="0" w:color="auto"/>
        <w:bottom w:val="none" w:sz="0" w:space="0" w:color="auto"/>
        <w:right w:val="none" w:sz="0" w:space="0" w:color="auto"/>
      </w:divBdr>
    </w:div>
    <w:div w:id="81293584">
      <w:bodyDiv w:val="1"/>
      <w:marLeft w:val="0"/>
      <w:marRight w:val="0"/>
      <w:marTop w:val="0"/>
      <w:marBottom w:val="0"/>
      <w:divBdr>
        <w:top w:val="none" w:sz="0" w:space="0" w:color="auto"/>
        <w:left w:val="none" w:sz="0" w:space="0" w:color="auto"/>
        <w:bottom w:val="none" w:sz="0" w:space="0" w:color="auto"/>
        <w:right w:val="none" w:sz="0" w:space="0" w:color="auto"/>
      </w:divBdr>
    </w:div>
    <w:div w:id="93064350">
      <w:bodyDiv w:val="1"/>
      <w:marLeft w:val="0"/>
      <w:marRight w:val="0"/>
      <w:marTop w:val="0"/>
      <w:marBottom w:val="0"/>
      <w:divBdr>
        <w:top w:val="none" w:sz="0" w:space="0" w:color="auto"/>
        <w:left w:val="none" w:sz="0" w:space="0" w:color="auto"/>
        <w:bottom w:val="none" w:sz="0" w:space="0" w:color="auto"/>
        <w:right w:val="none" w:sz="0" w:space="0" w:color="auto"/>
      </w:divBdr>
    </w:div>
    <w:div w:id="98334710">
      <w:bodyDiv w:val="1"/>
      <w:marLeft w:val="0"/>
      <w:marRight w:val="0"/>
      <w:marTop w:val="0"/>
      <w:marBottom w:val="0"/>
      <w:divBdr>
        <w:top w:val="none" w:sz="0" w:space="0" w:color="auto"/>
        <w:left w:val="none" w:sz="0" w:space="0" w:color="auto"/>
        <w:bottom w:val="none" w:sz="0" w:space="0" w:color="auto"/>
        <w:right w:val="none" w:sz="0" w:space="0" w:color="auto"/>
      </w:divBdr>
    </w:div>
    <w:div w:id="102044405">
      <w:bodyDiv w:val="1"/>
      <w:marLeft w:val="0"/>
      <w:marRight w:val="0"/>
      <w:marTop w:val="0"/>
      <w:marBottom w:val="0"/>
      <w:divBdr>
        <w:top w:val="none" w:sz="0" w:space="0" w:color="auto"/>
        <w:left w:val="none" w:sz="0" w:space="0" w:color="auto"/>
        <w:bottom w:val="none" w:sz="0" w:space="0" w:color="auto"/>
        <w:right w:val="none" w:sz="0" w:space="0" w:color="auto"/>
      </w:divBdr>
    </w:div>
    <w:div w:id="112869088">
      <w:bodyDiv w:val="1"/>
      <w:marLeft w:val="0"/>
      <w:marRight w:val="0"/>
      <w:marTop w:val="0"/>
      <w:marBottom w:val="0"/>
      <w:divBdr>
        <w:top w:val="none" w:sz="0" w:space="0" w:color="auto"/>
        <w:left w:val="none" w:sz="0" w:space="0" w:color="auto"/>
        <w:bottom w:val="none" w:sz="0" w:space="0" w:color="auto"/>
        <w:right w:val="none" w:sz="0" w:space="0" w:color="auto"/>
      </w:divBdr>
    </w:div>
    <w:div w:id="229198014">
      <w:bodyDiv w:val="1"/>
      <w:marLeft w:val="0"/>
      <w:marRight w:val="0"/>
      <w:marTop w:val="0"/>
      <w:marBottom w:val="0"/>
      <w:divBdr>
        <w:top w:val="none" w:sz="0" w:space="0" w:color="auto"/>
        <w:left w:val="none" w:sz="0" w:space="0" w:color="auto"/>
        <w:bottom w:val="none" w:sz="0" w:space="0" w:color="auto"/>
        <w:right w:val="none" w:sz="0" w:space="0" w:color="auto"/>
      </w:divBdr>
    </w:div>
    <w:div w:id="241642500">
      <w:bodyDiv w:val="1"/>
      <w:marLeft w:val="0"/>
      <w:marRight w:val="0"/>
      <w:marTop w:val="0"/>
      <w:marBottom w:val="0"/>
      <w:divBdr>
        <w:top w:val="none" w:sz="0" w:space="0" w:color="auto"/>
        <w:left w:val="none" w:sz="0" w:space="0" w:color="auto"/>
        <w:bottom w:val="none" w:sz="0" w:space="0" w:color="auto"/>
        <w:right w:val="none" w:sz="0" w:space="0" w:color="auto"/>
      </w:divBdr>
    </w:div>
    <w:div w:id="244346165">
      <w:bodyDiv w:val="1"/>
      <w:marLeft w:val="0"/>
      <w:marRight w:val="0"/>
      <w:marTop w:val="0"/>
      <w:marBottom w:val="0"/>
      <w:divBdr>
        <w:top w:val="none" w:sz="0" w:space="0" w:color="auto"/>
        <w:left w:val="none" w:sz="0" w:space="0" w:color="auto"/>
        <w:bottom w:val="none" w:sz="0" w:space="0" w:color="auto"/>
        <w:right w:val="none" w:sz="0" w:space="0" w:color="auto"/>
      </w:divBdr>
    </w:div>
    <w:div w:id="364251503">
      <w:bodyDiv w:val="1"/>
      <w:marLeft w:val="0"/>
      <w:marRight w:val="0"/>
      <w:marTop w:val="0"/>
      <w:marBottom w:val="0"/>
      <w:divBdr>
        <w:top w:val="none" w:sz="0" w:space="0" w:color="auto"/>
        <w:left w:val="none" w:sz="0" w:space="0" w:color="auto"/>
        <w:bottom w:val="none" w:sz="0" w:space="0" w:color="auto"/>
        <w:right w:val="none" w:sz="0" w:space="0" w:color="auto"/>
      </w:divBdr>
    </w:div>
    <w:div w:id="383481368">
      <w:bodyDiv w:val="1"/>
      <w:marLeft w:val="0"/>
      <w:marRight w:val="0"/>
      <w:marTop w:val="0"/>
      <w:marBottom w:val="0"/>
      <w:divBdr>
        <w:top w:val="none" w:sz="0" w:space="0" w:color="auto"/>
        <w:left w:val="none" w:sz="0" w:space="0" w:color="auto"/>
        <w:bottom w:val="none" w:sz="0" w:space="0" w:color="auto"/>
        <w:right w:val="none" w:sz="0" w:space="0" w:color="auto"/>
      </w:divBdr>
    </w:div>
    <w:div w:id="400376062">
      <w:bodyDiv w:val="1"/>
      <w:marLeft w:val="0"/>
      <w:marRight w:val="0"/>
      <w:marTop w:val="0"/>
      <w:marBottom w:val="0"/>
      <w:divBdr>
        <w:top w:val="none" w:sz="0" w:space="0" w:color="auto"/>
        <w:left w:val="none" w:sz="0" w:space="0" w:color="auto"/>
        <w:bottom w:val="none" w:sz="0" w:space="0" w:color="auto"/>
        <w:right w:val="none" w:sz="0" w:space="0" w:color="auto"/>
      </w:divBdr>
    </w:div>
    <w:div w:id="404256355">
      <w:bodyDiv w:val="1"/>
      <w:marLeft w:val="0"/>
      <w:marRight w:val="0"/>
      <w:marTop w:val="0"/>
      <w:marBottom w:val="0"/>
      <w:divBdr>
        <w:top w:val="none" w:sz="0" w:space="0" w:color="auto"/>
        <w:left w:val="none" w:sz="0" w:space="0" w:color="auto"/>
        <w:bottom w:val="none" w:sz="0" w:space="0" w:color="auto"/>
        <w:right w:val="none" w:sz="0" w:space="0" w:color="auto"/>
      </w:divBdr>
    </w:div>
    <w:div w:id="447893421">
      <w:bodyDiv w:val="1"/>
      <w:marLeft w:val="0"/>
      <w:marRight w:val="0"/>
      <w:marTop w:val="0"/>
      <w:marBottom w:val="0"/>
      <w:divBdr>
        <w:top w:val="none" w:sz="0" w:space="0" w:color="auto"/>
        <w:left w:val="none" w:sz="0" w:space="0" w:color="auto"/>
        <w:bottom w:val="none" w:sz="0" w:space="0" w:color="auto"/>
        <w:right w:val="none" w:sz="0" w:space="0" w:color="auto"/>
      </w:divBdr>
    </w:div>
    <w:div w:id="452673573">
      <w:bodyDiv w:val="1"/>
      <w:marLeft w:val="0"/>
      <w:marRight w:val="0"/>
      <w:marTop w:val="0"/>
      <w:marBottom w:val="0"/>
      <w:divBdr>
        <w:top w:val="none" w:sz="0" w:space="0" w:color="auto"/>
        <w:left w:val="none" w:sz="0" w:space="0" w:color="auto"/>
        <w:bottom w:val="none" w:sz="0" w:space="0" w:color="auto"/>
        <w:right w:val="none" w:sz="0" w:space="0" w:color="auto"/>
      </w:divBdr>
    </w:div>
    <w:div w:id="461195835">
      <w:bodyDiv w:val="1"/>
      <w:marLeft w:val="0"/>
      <w:marRight w:val="0"/>
      <w:marTop w:val="0"/>
      <w:marBottom w:val="0"/>
      <w:divBdr>
        <w:top w:val="none" w:sz="0" w:space="0" w:color="auto"/>
        <w:left w:val="none" w:sz="0" w:space="0" w:color="auto"/>
        <w:bottom w:val="none" w:sz="0" w:space="0" w:color="auto"/>
        <w:right w:val="none" w:sz="0" w:space="0" w:color="auto"/>
      </w:divBdr>
    </w:div>
    <w:div w:id="474182113">
      <w:bodyDiv w:val="1"/>
      <w:marLeft w:val="0"/>
      <w:marRight w:val="0"/>
      <w:marTop w:val="0"/>
      <w:marBottom w:val="0"/>
      <w:divBdr>
        <w:top w:val="none" w:sz="0" w:space="0" w:color="auto"/>
        <w:left w:val="none" w:sz="0" w:space="0" w:color="auto"/>
        <w:bottom w:val="none" w:sz="0" w:space="0" w:color="auto"/>
        <w:right w:val="none" w:sz="0" w:space="0" w:color="auto"/>
      </w:divBdr>
    </w:div>
    <w:div w:id="475417638">
      <w:bodyDiv w:val="1"/>
      <w:marLeft w:val="0"/>
      <w:marRight w:val="0"/>
      <w:marTop w:val="0"/>
      <w:marBottom w:val="0"/>
      <w:divBdr>
        <w:top w:val="none" w:sz="0" w:space="0" w:color="auto"/>
        <w:left w:val="none" w:sz="0" w:space="0" w:color="auto"/>
        <w:bottom w:val="none" w:sz="0" w:space="0" w:color="auto"/>
        <w:right w:val="none" w:sz="0" w:space="0" w:color="auto"/>
      </w:divBdr>
    </w:div>
    <w:div w:id="477696080">
      <w:bodyDiv w:val="1"/>
      <w:marLeft w:val="0"/>
      <w:marRight w:val="0"/>
      <w:marTop w:val="0"/>
      <w:marBottom w:val="0"/>
      <w:divBdr>
        <w:top w:val="none" w:sz="0" w:space="0" w:color="auto"/>
        <w:left w:val="none" w:sz="0" w:space="0" w:color="auto"/>
        <w:bottom w:val="none" w:sz="0" w:space="0" w:color="auto"/>
        <w:right w:val="none" w:sz="0" w:space="0" w:color="auto"/>
      </w:divBdr>
    </w:div>
    <w:div w:id="492717586">
      <w:bodyDiv w:val="1"/>
      <w:marLeft w:val="0"/>
      <w:marRight w:val="0"/>
      <w:marTop w:val="0"/>
      <w:marBottom w:val="0"/>
      <w:divBdr>
        <w:top w:val="none" w:sz="0" w:space="0" w:color="auto"/>
        <w:left w:val="none" w:sz="0" w:space="0" w:color="auto"/>
        <w:bottom w:val="none" w:sz="0" w:space="0" w:color="auto"/>
        <w:right w:val="none" w:sz="0" w:space="0" w:color="auto"/>
      </w:divBdr>
    </w:div>
    <w:div w:id="500701077">
      <w:bodyDiv w:val="1"/>
      <w:marLeft w:val="0"/>
      <w:marRight w:val="0"/>
      <w:marTop w:val="0"/>
      <w:marBottom w:val="0"/>
      <w:divBdr>
        <w:top w:val="none" w:sz="0" w:space="0" w:color="auto"/>
        <w:left w:val="none" w:sz="0" w:space="0" w:color="auto"/>
        <w:bottom w:val="none" w:sz="0" w:space="0" w:color="auto"/>
        <w:right w:val="none" w:sz="0" w:space="0" w:color="auto"/>
      </w:divBdr>
    </w:div>
    <w:div w:id="519204985">
      <w:bodyDiv w:val="1"/>
      <w:marLeft w:val="0"/>
      <w:marRight w:val="0"/>
      <w:marTop w:val="0"/>
      <w:marBottom w:val="0"/>
      <w:divBdr>
        <w:top w:val="none" w:sz="0" w:space="0" w:color="auto"/>
        <w:left w:val="none" w:sz="0" w:space="0" w:color="auto"/>
        <w:bottom w:val="none" w:sz="0" w:space="0" w:color="auto"/>
        <w:right w:val="none" w:sz="0" w:space="0" w:color="auto"/>
      </w:divBdr>
    </w:div>
    <w:div w:id="660743779">
      <w:bodyDiv w:val="1"/>
      <w:marLeft w:val="0"/>
      <w:marRight w:val="0"/>
      <w:marTop w:val="0"/>
      <w:marBottom w:val="0"/>
      <w:divBdr>
        <w:top w:val="none" w:sz="0" w:space="0" w:color="auto"/>
        <w:left w:val="none" w:sz="0" w:space="0" w:color="auto"/>
        <w:bottom w:val="none" w:sz="0" w:space="0" w:color="auto"/>
        <w:right w:val="none" w:sz="0" w:space="0" w:color="auto"/>
      </w:divBdr>
    </w:div>
    <w:div w:id="681128905">
      <w:bodyDiv w:val="1"/>
      <w:marLeft w:val="0"/>
      <w:marRight w:val="0"/>
      <w:marTop w:val="0"/>
      <w:marBottom w:val="0"/>
      <w:divBdr>
        <w:top w:val="none" w:sz="0" w:space="0" w:color="auto"/>
        <w:left w:val="none" w:sz="0" w:space="0" w:color="auto"/>
        <w:bottom w:val="none" w:sz="0" w:space="0" w:color="auto"/>
        <w:right w:val="none" w:sz="0" w:space="0" w:color="auto"/>
      </w:divBdr>
    </w:div>
    <w:div w:id="723606837">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916073">
      <w:bodyDiv w:val="1"/>
      <w:marLeft w:val="0"/>
      <w:marRight w:val="0"/>
      <w:marTop w:val="0"/>
      <w:marBottom w:val="0"/>
      <w:divBdr>
        <w:top w:val="none" w:sz="0" w:space="0" w:color="auto"/>
        <w:left w:val="none" w:sz="0" w:space="0" w:color="auto"/>
        <w:bottom w:val="none" w:sz="0" w:space="0" w:color="auto"/>
        <w:right w:val="none" w:sz="0" w:space="0" w:color="auto"/>
      </w:divBdr>
    </w:div>
    <w:div w:id="743187162">
      <w:bodyDiv w:val="1"/>
      <w:marLeft w:val="0"/>
      <w:marRight w:val="0"/>
      <w:marTop w:val="0"/>
      <w:marBottom w:val="0"/>
      <w:divBdr>
        <w:top w:val="none" w:sz="0" w:space="0" w:color="auto"/>
        <w:left w:val="none" w:sz="0" w:space="0" w:color="auto"/>
        <w:bottom w:val="none" w:sz="0" w:space="0" w:color="auto"/>
        <w:right w:val="none" w:sz="0" w:space="0" w:color="auto"/>
      </w:divBdr>
    </w:div>
    <w:div w:id="756630835">
      <w:bodyDiv w:val="1"/>
      <w:marLeft w:val="0"/>
      <w:marRight w:val="0"/>
      <w:marTop w:val="0"/>
      <w:marBottom w:val="0"/>
      <w:divBdr>
        <w:top w:val="none" w:sz="0" w:space="0" w:color="auto"/>
        <w:left w:val="none" w:sz="0" w:space="0" w:color="auto"/>
        <w:bottom w:val="none" w:sz="0" w:space="0" w:color="auto"/>
        <w:right w:val="none" w:sz="0" w:space="0" w:color="auto"/>
      </w:divBdr>
    </w:div>
    <w:div w:id="768042270">
      <w:bodyDiv w:val="1"/>
      <w:marLeft w:val="0"/>
      <w:marRight w:val="0"/>
      <w:marTop w:val="0"/>
      <w:marBottom w:val="0"/>
      <w:divBdr>
        <w:top w:val="none" w:sz="0" w:space="0" w:color="auto"/>
        <w:left w:val="none" w:sz="0" w:space="0" w:color="auto"/>
        <w:bottom w:val="none" w:sz="0" w:space="0" w:color="auto"/>
        <w:right w:val="none" w:sz="0" w:space="0" w:color="auto"/>
      </w:divBdr>
    </w:div>
    <w:div w:id="788009490">
      <w:bodyDiv w:val="1"/>
      <w:marLeft w:val="0"/>
      <w:marRight w:val="0"/>
      <w:marTop w:val="0"/>
      <w:marBottom w:val="0"/>
      <w:divBdr>
        <w:top w:val="none" w:sz="0" w:space="0" w:color="auto"/>
        <w:left w:val="none" w:sz="0" w:space="0" w:color="auto"/>
        <w:bottom w:val="none" w:sz="0" w:space="0" w:color="auto"/>
        <w:right w:val="none" w:sz="0" w:space="0" w:color="auto"/>
      </w:divBdr>
    </w:div>
    <w:div w:id="790321929">
      <w:bodyDiv w:val="1"/>
      <w:marLeft w:val="0"/>
      <w:marRight w:val="0"/>
      <w:marTop w:val="0"/>
      <w:marBottom w:val="0"/>
      <w:divBdr>
        <w:top w:val="none" w:sz="0" w:space="0" w:color="auto"/>
        <w:left w:val="none" w:sz="0" w:space="0" w:color="auto"/>
        <w:bottom w:val="none" w:sz="0" w:space="0" w:color="auto"/>
        <w:right w:val="none" w:sz="0" w:space="0" w:color="auto"/>
      </w:divBdr>
    </w:div>
    <w:div w:id="845367349">
      <w:bodyDiv w:val="1"/>
      <w:marLeft w:val="0"/>
      <w:marRight w:val="0"/>
      <w:marTop w:val="0"/>
      <w:marBottom w:val="0"/>
      <w:divBdr>
        <w:top w:val="none" w:sz="0" w:space="0" w:color="auto"/>
        <w:left w:val="none" w:sz="0" w:space="0" w:color="auto"/>
        <w:bottom w:val="none" w:sz="0" w:space="0" w:color="auto"/>
        <w:right w:val="none" w:sz="0" w:space="0" w:color="auto"/>
      </w:divBdr>
    </w:div>
    <w:div w:id="940183208">
      <w:bodyDiv w:val="1"/>
      <w:marLeft w:val="0"/>
      <w:marRight w:val="0"/>
      <w:marTop w:val="0"/>
      <w:marBottom w:val="0"/>
      <w:divBdr>
        <w:top w:val="none" w:sz="0" w:space="0" w:color="auto"/>
        <w:left w:val="none" w:sz="0" w:space="0" w:color="auto"/>
        <w:bottom w:val="none" w:sz="0" w:space="0" w:color="auto"/>
        <w:right w:val="none" w:sz="0" w:space="0" w:color="auto"/>
      </w:divBdr>
    </w:div>
    <w:div w:id="941376022">
      <w:bodyDiv w:val="1"/>
      <w:marLeft w:val="0"/>
      <w:marRight w:val="0"/>
      <w:marTop w:val="0"/>
      <w:marBottom w:val="0"/>
      <w:divBdr>
        <w:top w:val="none" w:sz="0" w:space="0" w:color="auto"/>
        <w:left w:val="none" w:sz="0" w:space="0" w:color="auto"/>
        <w:bottom w:val="none" w:sz="0" w:space="0" w:color="auto"/>
        <w:right w:val="none" w:sz="0" w:space="0" w:color="auto"/>
      </w:divBdr>
    </w:div>
    <w:div w:id="960037664">
      <w:bodyDiv w:val="1"/>
      <w:marLeft w:val="0"/>
      <w:marRight w:val="0"/>
      <w:marTop w:val="0"/>
      <w:marBottom w:val="0"/>
      <w:divBdr>
        <w:top w:val="none" w:sz="0" w:space="0" w:color="auto"/>
        <w:left w:val="none" w:sz="0" w:space="0" w:color="auto"/>
        <w:bottom w:val="none" w:sz="0" w:space="0" w:color="auto"/>
        <w:right w:val="none" w:sz="0" w:space="0" w:color="auto"/>
      </w:divBdr>
    </w:div>
    <w:div w:id="993069780">
      <w:bodyDiv w:val="1"/>
      <w:marLeft w:val="0"/>
      <w:marRight w:val="0"/>
      <w:marTop w:val="0"/>
      <w:marBottom w:val="0"/>
      <w:divBdr>
        <w:top w:val="none" w:sz="0" w:space="0" w:color="auto"/>
        <w:left w:val="none" w:sz="0" w:space="0" w:color="auto"/>
        <w:bottom w:val="none" w:sz="0" w:space="0" w:color="auto"/>
        <w:right w:val="none" w:sz="0" w:space="0" w:color="auto"/>
      </w:divBdr>
    </w:div>
    <w:div w:id="1008676575">
      <w:bodyDiv w:val="1"/>
      <w:marLeft w:val="0"/>
      <w:marRight w:val="0"/>
      <w:marTop w:val="0"/>
      <w:marBottom w:val="0"/>
      <w:divBdr>
        <w:top w:val="none" w:sz="0" w:space="0" w:color="auto"/>
        <w:left w:val="none" w:sz="0" w:space="0" w:color="auto"/>
        <w:bottom w:val="none" w:sz="0" w:space="0" w:color="auto"/>
        <w:right w:val="none" w:sz="0" w:space="0" w:color="auto"/>
      </w:divBdr>
    </w:div>
    <w:div w:id="1024867877">
      <w:bodyDiv w:val="1"/>
      <w:marLeft w:val="0"/>
      <w:marRight w:val="0"/>
      <w:marTop w:val="0"/>
      <w:marBottom w:val="0"/>
      <w:divBdr>
        <w:top w:val="none" w:sz="0" w:space="0" w:color="auto"/>
        <w:left w:val="none" w:sz="0" w:space="0" w:color="auto"/>
        <w:bottom w:val="none" w:sz="0" w:space="0" w:color="auto"/>
        <w:right w:val="none" w:sz="0" w:space="0" w:color="auto"/>
      </w:divBdr>
    </w:div>
    <w:div w:id="1030499185">
      <w:bodyDiv w:val="1"/>
      <w:marLeft w:val="0"/>
      <w:marRight w:val="0"/>
      <w:marTop w:val="0"/>
      <w:marBottom w:val="0"/>
      <w:divBdr>
        <w:top w:val="none" w:sz="0" w:space="0" w:color="auto"/>
        <w:left w:val="none" w:sz="0" w:space="0" w:color="auto"/>
        <w:bottom w:val="none" w:sz="0" w:space="0" w:color="auto"/>
        <w:right w:val="none" w:sz="0" w:space="0" w:color="auto"/>
      </w:divBdr>
    </w:div>
    <w:div w:id="1031488976">
      <w:bodyDiv w:val="1"/>
      <w:marLeft w:val="0"/>
      <w:marRight w:val="0"/>
      <w:marTop w:val="0"/>
      <w:marBottom w:val="0"/>
      <w:divBdr>
        <w:top w:val="none" w:sz="0" w:space="0" w:color="auto"/>
        <w:left w:val="none" w:sz="0" w:space="0" w:color="auto"/>
        <w:bottom w:val="none" w:sz="0" w:space="0" w:color="auto"/>
        <w:right w:val="none" w:sz="0" w:space="0" w:color="auto"/>
      </w:divBdr>
    </w:div>
    <w:div w:id="1050685636">
      <w:bodyDiv w:val="1"/>
      <w:marLeft w:val="0"/>
      <w:marRight w:val="0"/>
      <w:marTop w:val="0"/>
      <w:marBottom w:val="0"/>
      <w:divBdr>
        <w:top w:val="none" w:sz="0" w:space="0" w:color="auto"/>
        <w:left w:val="none" w:sz="0" w:space="0" w:color="auto"/>
        <w:bottom w:val="none" w:sz="0" w:space="0" w:color="auto"/>
        <w:right w:val="none" w:sz="0" w:space="0" w:color="auto"/>
      </w:divBdr>
    </w:div>
    <w:div w:id="1080248600">
      <w:bodyDiv w:val="1"/>
      <w:marLeft w:val="0"/>
      <w:marRight w:val="0"/>
      <w:marTop w:val="0"/>
      <w:marBottom w:val="0"/>
      <w:divBdr>
        <w:top w:val="none" w:sz="0" w:space="0" w:color="auto"/>
        <w:left w:val="none" w:sz="0" w:space="0" w:color="auto"/>
        <w:bottom w:val="none" w:sz="0" w:space="0" w:color="auto"/>
        <w:right w:val="none" w:sz="0" w:space="0" w:color="auto"/>
      </w:divBdr>
    </w:div>
    <w:div w:id="1082677008">
      <w:bodyDiv w:val="1"/>
      <w:marLeft w:val="0"/>
      <w:marRight w:val="0"/>
      <w:marTop w:val="0"/>
      <w:marBottom w:val="0"/>
      <w:divBdr>
        <w:top w:val="none" w:sz="0" w:space="0" w:color="auto"/>
        <w:left w:val="none" w:sz="0" w:space="0" w:color="auto"/>
        <w:bottom w:val="none" w:sz="0" w:space="0" w:color="auto"/>
        <w:right w:val="none" w:sz="0" w:space="0" w:color="auto"/>
      </w:divBdr>
    </w:div>
    <w:div w:id="1100106450">
      <w:bodyDiv w:val="1"/>
      <w:marLeft w:val="0"/>
      <w:marRight w:val="0"/>
      <w:marTop w:val="0"/>
      <w:marBottom w:val="0"/>
      <w:divBdr>
        <w:top w:val="none" w:sz="0" w:space="0" w:color="auto"/>
        <w:left w:val="none" w:sz="0" w:space="0" w:color="auto"/>
        <w:bottom w:val="none" w:sz="0" w:space="0" w:color="auto"/>
        <w:right w:val="none" w:sz="0" w:space="0" w:color="auto"/>
      </w:divBdr>
    </w:div>
    <w:div w:id="1110317606">
      <w:bodyDiv w:val="1"/>
      <w:marLeft w:val="0"/>
      <w:marRight w:val="0"/>
      <w:marTop w:val="0"/>
      <w:marBottom w:val="0"/>
      <w:divBdr>
        <w:top w:val="none" w:sz="0" w:space="0" w:color="auto"/>
        <w:left w:val="none" w:sz="0" w:space="0" w:color="auto"/>
        <w:bottom w:val="none" w:sz="0" w:space="0" w:color="auto"/>
        <w:right w:val="none" w:sz="0" w:space="0" w:color="auto"/>
      </w:divBdr>
    </w:div>
    <w:div w:id="1137845380">
      <w:bodyDiv w:val="1"/>
      <w:marLeft w:val="0"/>
      <w:marRight w:val="0"/>
      <w:marTop w:val="0"/>
      <w:marBottom w:val="0"/>
      <w:divBdr>
        <w:top w:val="none" w:sz="0" w:space="0" w:color="auto"/>
        <w:left w:val="none" w:sz="0" w:space="0" w:color="auto"/>
        <w:bottom w:val="none" w:sz="0" w:space="0" w:color="auto"/>
        <w:right w:val="none" w:sz="0" w:space="0" w:color="auto"/>
      </w:divBdr>
    </w:div>
    <w:div w:id="1154687411">
      <w:bodyDiv w:val="1"/>
      <w:marLeft w:val="0"/>
      <w:marRight w:val="0"/>
      <w:marTop w:val="0"/>
      <w:marBottom w:val="0"/>
      <w:divBdr>
        <w:top w:val="none" w:sz="0" w:space="0" w:color="auto"/>
        <w:left w:val="none" w:sz="0" w:space="0" w:color="auto"/>
        <w:bottom w:val="none" w:sz="0" w:space="0" w:color="auto"/>
        <w:right w:val="none" w:sz="0" w:space="0" w:color="auto"/>
      </w:divBdr>
    </w:div>
    <w:div w:id="1209494607">
      <w:bodyDiv w:val="1"/>
      <w:marLeft w:val="0"/>
      <w:marRight w:val="0"/>
      <w:marTop w:val="0"/>
      <w:marBottom w:val="0"/>
      <w:divBdr>
        <w:top w:val="none" w:sz="0" w:space="0" w:color="auto"/>
        <w:left w:val="none" w:sz="0" w:space="0" w:color="auto"/>
        <w:bottom w:val="none" w:sz="0" w:space="0" w:color="auto"/>
        <w:right w:val="none" w:sz="0" w:space="0" w:color="auto"/>
      </w:divBdr>
    </w:div>
    <w:div w:id="1211115535">
      <w:bodyDiv w:val="1"/>
      <w:marLeft w:val="0"/>
      <w:marRight w:val="0"/>
      <w:marTop w:val="0"/>
      <w:marBottom w:val="0"/>
      <w:divBdr>
        <w:top w:val="none" w:sz="0" w:space="0" w:color="auto"/>
        <w:left w:val="none" w:sz="0" w:space="0" w:color="auto"/>
        <w:bottom w:val="none" w:sz="0" w:space="0" w:color="auto"/>
        <w:right w:val="none" w:sz="0" w:space="0" w:color="auto"/>
      </w:divBdr>
    </w:div>
    <w:div w:id="1266231230">
      <w:bodyDiv w:val="1"/>
      <w:marLeft w:val="0"/>
      <w:marRight w:val="0"/>
      <w:marTop w:val="0"/>
      <w:marBottom w:val="0"/>
      <w:divBdr>
        <w:top w:val="none" w:sz="0" w:space="0" w:color="auto"/>
        <w:left w:val="none" w:sz="0" w:space="0" w:color="auto"/>
        <w:bottom w:val="none" w:sz="0" w:space="0" w:color="auto"/>
        <w:right w:val="none" w:sz="0" w:space="0" w:color="auto"/>
      </w:divBdr>
    </w:div>
    <w:div w:id="1279490582">
      <w:bodyDiv w:val="1"/>
      <w:marLeft w:val="0"/>
      <w:marRight w:val="0"/>
      <w:marTop w:val="0"/>
      <w:marBottom w:val="0"/>
      <w:divBdr>
        <w:top w:val="none" w:sz="0" w:space="0" w:color="auto"/>
        <w:left w:val="none" w:sz="0" w:space="0" w:color="auto"/>
        <w:bottom w:val="none" w:sz="0" w:space="0" w:color="auto"/>
        <w:right w:val="none" w:sz="0" w:space="0" w:color="auto"/>
      </w:divBdr>
    </w:div>
    <w:div w:id="1291670179">
      <w:bodyDiv w:val="1"/>
      <w:marLeft w:val="0"/>
      <w:marRight w:val="0"/>
      <w:marTop w:val="0"/>
      <w:marBottom w:val="0"/>
      <w:divBdr>
        <w:top w:val="none" w:sz="0" w:space="0" w:color="auto"/>
        <w:left w:val="none" w:sz="0" w:space="0" w:color="auto"/>
        <w:bottom w:val="none" w:sz="0" w:space="0" w:color="auto"/>
        <w:right w:val="none" w:sz="0" w:space="0" w:color="auto"/>
      </w:divBdr>
    </w:div>
    <w:div w:id="1308126844">
      <w:bodyDiv w:val="1"/>
      <w:marLeft w:val="0"/>
      <w:marRight w:val="0"/>
      <w:marTop w:val="0"/>
      <w:marBottom w:val="0"/>
      <w:divBdr>
        <w:top w:val="none" w:sz="0" w:space="0" w:color="auto"/>
        <w:left w:val="none" w:sz="0" w:space="0" w:color="auto"/>
        <w:bottom w:val="none" w:sz="0" w:space="0" w:color="auto"/>
        <w:right w:val="none" w:sz="0" w:space="0" w:color="auto"/>
      </w:divBdr>
    </w:div>
    <w:div w:id="1323315798">
      <w:bodyDiv w:val="1"/>
      <w:marLeft w:val="0"/>
      <w:marRight w:val="0"/>
      <w:marTop w:val="0"/>
      <w:marBottom w:val="0"/>
      <w:divBdr>
        <w:top w:val="none" w:sz="0" w:space="0" w:color="auto"/>
        <w:left w:val="none" w:sz="0" w:space="0" w:color="auto"/>
        <w:bottom w:val="none" w:sz="0" w:space="0" w:color="auto"/>
        <w:right w:val="none" w:sz="0" w:space="0" w:color="auto"/>
      </w:divBdr>
    </w:div>
    <w:div w:id="1329752068">
      <w:bodyDiv w:val="1"/>
      <w:marLeft w:val="0"/>
      <w:marRight w:val="0"/>
      <w:marTop w:val="0"/>
      <w:marBottom w:val="0"/>
      <w:divBdr>
        <w:top w:val="none" w:sz="0" w:space="0" w:color="auto"/>
        <w:left w:val="none" w:sz="0" w:space="0" w:color="auto"/>
        <w:bottom w:val="none" w:sz="0" w:space="0" w:color="auto"/>
        <w:right w:val="none" w:sz="0" w:space="0" w:color="auto"/>
      </w:divBdr>
    </w:div>
    <w:div w:id="1359693674">
      <w:bodyDiv w:val="1"/>
      <w:marLeft w:val="0"/>
      <w:marRight w:val="0"/>
      <w:marTop w:val="0"/>
      <w:marBottom w:val="0"/>
      <w:divBdr>
        <w:top w:val="none" w:sz="0" w:space="0" w:color="auto"/>
        <w:left w:val="none" w:sz="0" w:space="0" w:color="auto"/>
        <w:bottom w:val="none" w:sz="0" w:space="0" w:color="auto"/>
        <w:right w:val="none" w:sz="0" w:space="0" w:color="auto"/>
      </w:divBdr>
    </w:div>
    <w:div w:id="1392461487">
      <w:bodyDiv w:val="1"/>
      <w:marLeft w:val="0"/>
      <w:marRight w:val="0"/>
      <w:marTop w:val="0"/>
      <w:marBottom w:val="0"/>
      <w:divBdr>
        <w:top w:val="none" w:sz="0" w:space="0" w:color="auto"/>
        <w:left w:val="none" w:sz="0" w:space="0" w:color="auto"/>
        <w:bottom w:val="none" w:sz="0" w:space="0" w:color="auto"/>
        <w:right w:val="none" w:sz="0" w:space="0" w:color="auto"/>
      </w:divBdr>
    </w:div>
    <w:div w:id="1400787052">
      <w:bodyDiv w:val="1"/>
      <w:marLeft w:val="0"/>
      <w:marRight w:val="0"/>
      <w:marTop w:val="0"/>
      <w:marBottom w:val="0"/>
      <w:divBdr>
        <w:top w:val="none" w:sz="0" w:space="0" w:color="auto"/>
        <w:left w:val="none" w:sz="0" w:space="0" w:color="auto"/>
        <w:bottom w:val="none" w:sz="0" w:space="0" w:color="auto"/>
        <w:right w:val="none" w:sz="0" w:space="0" w:color="auto"/>
      </w:divBdr>
    </w:div>
    <w:div w:id="1416171432">
      <w:bodyDiv w:val="1"/>
      <w:marLeft w:val="0"/>
      <w:marRight w:val="0"/>
      <w:marTop w:val="0"/>
      <w:marBottom w:val="0"/>
      <w:divBdr>
        <w:top w:val="none" w:sz="0" w:space="0" w:color="auto"/>
        <w:left w:val="none" w:sz="0" w:space="0" w:color="auto"/>
        <w:bottom w:val="none" w:sz="0" w:space="0" w:color="auto"/>
        <w:right w:val="none" w:sz="0" w:space="0" w:color="auto"/>
      </w:divBdr>
    </w:div>
    <w:div w:id="1432622184">
      <w:bodyDiv w:val="1"/>
      <w:marLeft w:val="0"/>
      <w:marRight w:val="0"/>
      <w:marTop w:val="0"/>
      <w:marBottom w:val="0"/>
      <w:divBdr>
        <w:top w:val="none" w:sz="0" w:space="0" w:color="auto"/>
        <w:left w:val="none" w:sz="0" w:space="0" w:color="auto"/>
        <w:bottom w:val="none" w:sz="0" w:space="0" w:color="auto"/>
        <w:right w:val="none" w:sz="0" w:space="0" w:color="auto"/>
      </w:divBdr>
    </w:div>
    <w:div w:id="1461340351">
      <w:bodyDiv w:val="1"/>
      <w:marLeft w:val="0"/>
      <w:marRight w:val="0"/>
      <w:marTop w:val="0"/>
      <w:marBottom w:val="0"/>
      <w:divBdr>
        <w:top w:val="none" w:sz="0" w:space="0" w:color="auto"/>
        <w:left w:val="none" w:sz="0" w:space="0" w:color="auto"/>
        <w:bottom w:val="none" w:sz="0" w:space="0" w:color="auto"/>
        <w:right w:val="none" w:sz="0" w:space="0" w:color="auto"/>
      </w:divBdr>
    </w:div>
    <w:div w:id="1469973613">
      <w:bodyDiv w:val="1"/>
      <w:marLeft w:val="0"/>
      <w:marRight w:val="0"/>
      <w:marTop w:val="0"/>
      <w:marBottom w:val="0"/>
      <w:divBdr>
        <w:top w:val="none" w:sz="0" w:space="0" w:color="auto"/>
        <w:left w:val="none" w:sz="0" w:space="0" w:color="auto"/>
        <w:bottom w:val="none" w:sz="0" w:space="0" w:color="auto"/>
        <w:right w:val="none" w:sz="0" w:space="0" w:color="auto"/>
      </w:divBdr>
    </w:div>
    <w:div w:id="1484392075">
      <w:bodyDiv w:val="1"/>
      <w:marLeft w:val="0"/>
      <w:marRight w:val="0"/>
      <w:marTop w:val="0"/>
      <w:marBottom w:val="0"/>
      <w:divBdr>
        <w:top w:val="none" w:sz="0" w:space="0" w:color="auto"/>
        <w:left w:val="none" w:sz="0" w:space="0" w:color="auto"/>
        <w:bottom w:val="none" w:sz="0" w:space="0" w:color="auto"/>
        <w:right w:val="none" w:sz="0" w:space="0" w:color="auto"/>
      </w:divBdr>
    </w:div>
    <w:div w:id="1496998186">
      <w:bodyDiv w:val="1"/>
      <w:marLeft w:val="0"/>
      <w:marRight w:val="0"/>
      <w:marTop w:val="0"/>
      <w:marBottom w:val="0"/>
      <w:divBdr>
        <w:top w:val="none" w:sz="0" w:space="0" w:color="auto"/>
        <w:left w:val="none" w:sz="0" w:space="0" w:color="auto"/>
        <w:bottom w:val="none" w:sz="0" w:space="0" w:color="auto"/>
        <w:right w:val="none" w:sz="0" w:space="0" w:color="auto"/>
      </w:divBdr>
    </w:div>
    <w:div w:id="1509325148">
      <w:bodyDiv w:val="1"/>
      <w:marLeft w:val="0"/>
      <w:marRight w:val="0"/>
      <w:marTop w:val="0"/>
      <w:marBottom w:val="0"/>
      <w:divBdr>
        <w:top w:val="none" w:sz="0" w:space="0" w:color="auto"/>
        <w:left w:val="none" w:sz="0" w:space="0" w:color="auto"/>
        <w:bottom w:val="none" w:sz="0" w:space="0" w:color="auto"/>
        <w:right w:val="none" w:sz="0" w:space="0" w:color="auto"/>
      </w:divBdr>
    </w:div>
    <w:div w:id="1600527564">
      <w:bodyDiv w:val="1"/>
      <w:marLeft w:val="0"/>
      <w:marRight w:val="0"/>
      <w:marTop w:val="0"/>
      <w:marBottom w:val="0"/>
      <w:divBdr>
        <w:top w:val="none" w:sz="0" w:space="0" w:color="auto"/>
        <w:left w:val="none" w:sz="0" w:space="0" w:color="auto"/>
        <w:bottom w:val="none" w:sz="0" w:space="0" w:color="auto"/>
        <w:right w:val="none" w:sz="0" w:space="0" w:color="auto"/>
      </w:divBdr>
      <w:divsChild>
        <w:div w:id="151144396">
          <w:marLeft w:val="0"/>
          <w:marRight w:val="0"/>
          <w:marTop w:val="0"/>
          <w:marBottom w:val="0"/>
          <w:divBdr>
            <w:top w:val="none" w:sz="0" w:space="0" w:color="auto"/>
            <w:left w:val="none" w:sz="0" w:space="0" w:color="auto"/>
            <w:bottom w:val="none" w:sz="0" w:space="0" w:color="auto"/>
            <w:right w:val="none" w:sz="0" w:space="0" w:color="auto"/>
          </w:divBdr>
        </w:div>
        <w:div w:id="1778522946">
          <w:marLeft w:val="0"/>
          <w:marRight w:val="0"/>
          <w:marTop w:val="0"/>
          <w:marBottom w:val="0"/>
          <w:divBdr>
            <w:top w:val="none" w:sz="0" w:space="0" w:color="auto"/>
            <w:left w:val="none" w:sz="0" w:space="0" w:color="auto"/>
            <w:bottom w:val="none" w:sz="0" w:space="0" w:color="auto"/>
            <w:right w:val="none" w:sz="0" w:space="0" w:color="auto"/>
          </w:divBdr>
        </w:div>
        <w:div w:id="1336567978">
          <w:marLeft w:val="0"/>
          <w:marRight w:val="0"/>
          <w:marTop w:val="0"/>
          <w:marBottom w:val="0"/>
          <w:divBdr>
            <w:top w:val="none" w:sz="0" w:space="0" w:color="auto"/>
            <w:left w:val="none" w:sz="0" w:space="0" w:color="auto"/>
            <w:bottom w:val="none" w:sz="0" w:space="0" w:color="auto"/>
            <w:right w:val="none" w:sz="0" w:space="0" w:color="auto"/>
          </w:divBdr>
        </w:div>
      </w:divsChild>
    </w:div>
    <w:div w:id="1718120053">
      <w:bodyDiv w:val="1"/>
      <w:marLeft w:val="0"/>
      <w:marRight w:val="0"/>
      <w:marTop w:val="0"/>
      <w:marBottom w:val="0"/>
      <w:divBdr>
        <w:top w:val="none" w:sz="0" w:space="0" w:color="auto"/>
        <w:left w:val="none" w:sz="0" w:space="0" w:color="auto"/>
        <w:bottom w:val="none" w:sz="0" w:space="0" w:color="auto"/>
        <w:right w:val="none" w:sz="0" w:space="0" w:color="auto"/>
      </w:divBdr>
    </w:div>
    <w:div w:id="1738477604">
      <w:bodyDiv w:val="1"/>
      <w:marLeft w:val="0"/>
      <w:marRight w:val="0"/>
      <w:marTop w:val="0"/>
      <w:marBottom w:val="0"/>
      <w:divBdr>
        <w:top w:val="none" w:sz="0" w:space="0" w:color="auto"/>
        <w:left w:val="none" w:sz="0" w:space="0" w:color="auto"/>
        <w:bottom w:val="none" w:sz="0" w:space="0" w:color="auto"/>
        <w:right w:val="none" w:sz="0" w:space="0" w:color="auto"/>
      </w:divBdr>
    </w:div>
    <w:div w:id="1792244057">
      <w:bodyDiv w:val="1"/>
      <w:marLeft w:val="0"/>
      <w:marRight w:val="0"/>
      <w:marTop w:val="0"/>
      <w:marBottom w:val="0"/>
      <w:divBdr>
        <w:top w:val="none" w:sz="0" w:space="0" w:color="auto"/>
        <w:left w:val="none" w:sz="0" w:space="0" w:color="auto"/>
        <w:bottom w:val="none" w:sz="0" w:space="0" w:color="auto"/>
        <w:right w:val="none" w:sz="0" w:space="0" w:color="auto"/>
      </w:divBdr>
    </w:div>
    <w:div w:id="1841576858">
      <w:bodyDiv w:val="1"/>
      <w:marLeft w:val="0"/>
      <w:marRight w:val="0"/>
      <w:marTop w:val="0"/>
      <w:marBottom w:val="0"/>
      <w:divBdr>
        <w:top w:val="none" w:sz="0" w:space="0" w:color="auto"/>
        <w:left w:val="none" w:sz="0" w:space="0" w:color="auto"/>
        <w:bottom w:val="none" w:sz="0" w:space="0" w:color="auto"/>
        <w:right w:val="none" w:sz="0" w:space="0" w:color="auto"/>
      </w:divBdr>
    </w:div>
    <w:div w:id="1887329753">
      <w:bodyDiv w:val="1"/>
      <w:marLeft w:val="0"/>
      <w:marRight w:val="0"/>
      <w:marTop w:val="0"/>
      <w:marBottom w:val="0"/>
      <w:divBdr>
        <w:top w:val="none" w:sz="0" w:space="0" w:color="auto"/>
        <w:left w:val="none" w:sz="0" w:space="0" w:color="auto"/>
        <w:bottom w:val="none" w:sz="0" w:space="0" w:color="auto"/>
        <w:right w:val="none" w:sz="0" w:space="0" w:color="auto"/>
      </w:divBdr>
    </w:div>
    <w:div w:id="1891112348">
      <w:bodyDiv w:val="1"/>
      <w:marLeft w:val="0"/>
      <w:marRight w:val="0"/>
      <w:marTop w:val="0"/>
      <w:marBottom w:val="0"/>
      <w:divBdr>
        <w:top w:val="none" w:sz="0" w:space="0" w:color="auto"/>
        <w:left w:val="none" w:sz="0" w:space="0" w:color="auto"/>
        <w:bottom w:val="none" w:sz="0" w:space="0" w:color="auto"/>
        <w:right w:val="none" w:sz="0" w:space="0" w:color="auto"/>
      </w:divBdr>
    </w:div>
    <w:div w:id="1909027604">
      <w:bodyDiv w:val="1"/>
      <w:marLeft w:val="0"/>
      <w:marRight w:val="0"/>
      <w:marTop w:val="0"/>
      <w:marBottom w:val="0"/>
      <w:divBdr>
        <w:top w:val="none" w:sz="0" w:space="0" w:color="auto"/>
        <w:left w:val="none" w:sz="0" w:space="0" w:color="auto"/>
        <w:bottom w:val="none" w:sz="0" w:space="0" w:color="auto"/>
        <w:right w:val="none" w:sz="0" w:space="0" w:color="auto"/>
      </w:divBdr>
    </w:div>
    <w:div w:id="1937320742">
      <w:bodyDiv w:val="1"/>
      <w:marLeft w:val="0"/>
      <w:marRight w:val="0"/>
      <w:marTop w:val="0"/>
      <w:marBottom w:val="0"/>
      <w:divBdr>
        <w:top w:val="none" w:sz="0" w:space="0" w:color="auto"/>
        <w:left w:val="none" w:sz="0" w:space="0" w:color="auto"/>
        <w:bottom w:val="none" w:sz="0" w:space="0" w:color="auto"/>
        <w:right w:val="none" w:sz="0" w:space="0" w:color="auto"/>
      </w:divBdr>
    </w:div>
    <w:div w:id="1938053266">
      <w:bodyDiv w:val="1"/>
      <w:marLeft w:val="0"/>
      <w:marRight w:val="0"/>
      <w:marTop w:val="0"/>
      <w:marBottom w:val="0"/>
      <w:divBdr>
        <w:top w:val="none" w:sz="0" w:space="0" w:color="auto"/>
        <w:left w:val="none" w:sz="0" w:space="0" w:color="auto"/>
        <w:bottom w:val="none" w:sz="0" w:space="0" w:color="auto"/>
        <w:right w:val="none" w:sz="0" w:space="0" w:color="auto"/>
      </w:divBdr>
    </w:div>
    <w:div w:id="1942638129">
      <w:bodyDiv w:val="1"/>
      <w:marLeft w:val="0"/>
      <w:marRight w:val="0"/>
      <w:marTop w:val="0"/>
      <w:marBottom w:val="0"/>
      <w:divBdr>
        <w:top w:val="none" w:sz="0" w:space="0" w:color="auto"/>
        <w:left w:val="none" w:sz="0" w:space="0" w:color="auto"/>
        <w:bottom w:val="none" w:sz="0" w:space="0" w:color="auto"/>
        <w:right w:val="none" w:sz="0" w:space="0" w:color="auto"/>
      </w:divBdr>
    </w:div>
    <w:div w:id="1955090560">
      <w:bodyDiv w:val="1"/>
      <w:marLeft w:val="0"/>
      <w:marRight w:val="0"/>
      <w:marTop w:val="0"/>
      <w:marBottom w:val="0"/>
      <w:divBdr>
        <w:top w:val="none" w:sz="0" w:space="0" w:color="auto"/>
        <w:left w:val="none" w:sz="0" w:space="0" w:color="auto"/>
        <w:bottom w:val="none" w:sz="0" w:space="0" w:color="auto"/>
        <w:right w:val="none" w:sz="0" w:space="0" w:color="auto"/>
      </w:divBdr>
    </w:div>
    <w:div w:id="1960335895">
      <w:bodyDiv w:val="1"/>
      <w:marLeft w:val="0"/>
      <w:marRight w:val="0"/>
      <w:marTop w:val="0"/>
      <w:marBottom w:val="0"/>
      <w:divBdr>
        <w:top w:val="none" w:sz="0" w:space="0" w:color="auto"/>
        <w:left w:val="none" w:sz="0" w:space="0" w:color="auto"/>
        <w:bottom w:val="none" w:sz="0" w:space="0" w:color="auto"/>
        <w:right w:val="none" w:sz="0" w:space="0" w:color="auto"/>
      </w:divBdr>
    </w:div>
    <w:div w:id="2001539258">
      <w:bodyDiv w:val="1"/>
      <w:marLeft w:val="0"/>
      <w:marRight w:val="0"/>
      <w:marTop w:val="0"/>
      <w:marBottom w:val="0"/>
      <w:divBdr>
        <w:top w:val="none" w:sz="0" w:space="0" w:color="auto"/>
        <w:left w:val="none" w:sz="0" w:space="0" w:color="auto"/>
        <w:bottom w:val="none" w:sz="0" w:space="0" w:color="auto"/>
        <w:right w:val="none" w:sz="0" w:space="0" w:color="auto"/>
      </w:divBdr>
    </w:div>
    <w:div w:id="2014986440">
      <w:bodyDiv w:val="1"/>
      <w:marLeft w:val="0"/>
      <w:marRight w:val="0"/>
      <w:marTop w:val="0"/>
      <w:marBottom w:val="0"/>
      <w:divBdr>
        <w:top w:val="none" w:sz="0" w:space="0" w:color="auto"/>
        <w:left w:val="none" w:sz="0" w:space="0" w:color="auto"/>
        <w:bottom w:val="none" w:sz="0" w:space="0" w:color="auto"/>
        <w:right w:val="none" w:sz="0" w:space="0" w:color="auto"/>
      </w:divBdr>
    </w:div>
    <w:div w:id="2037271758">
      <w:bodyDiv w:val="1"/>
      <w:marLeft w:val="0"/>
      <w:marRight w:val="0"/>
      <w:marTop w:val="0"/>
      <w:marBottom w:val="0"/>
      <w:divBdr>
        <w:top w:val="none" w:sz="0" w:space="0" w:color="auto"/>
        <w:left w:val="none" w:sz="0" w:space="0" w:color="auto"/>
        <w:bottom w:val="none" w:sz="0" w:space="0" w:color="auto"/>
        <w:right w:val="none" w:sz="0" w:space="0" w:color="auto"/>
      </w:divBdr>
    </w:div>
    <w:div w:id="2053916293">
      <w:bodyDiv w:val="1"/>
      <w:marLeft w:val="0"/>
      <w:marRight w:val="0"/>
      <w:marTop w:val="0"/>
      <w:marBottom w:val="0"/>
      <w:divBdr>
        <w:top w:val="none" w:sz="0" w:space="0" w:color="auto"/>
        <w:left w:val="none" w:sz="0" w:space="0" w:color="auto"/>
        <w:bottom w:val="none" w:sz="0" w:space="0" w:color="auto"/>
        <w:right w:val="none" w:sz="0" w:space="0" w:color="auto"/>
      </w:divBdr>
    </w:div>
    <w:div w:id="2090493348">
      <w:bodyDiv w:val="1"/>
      <w:marLeft w:val="0"/>
      <w:marRight w:val="0"/>
      <w:marTop w:val="0"/>
      <w:marBottom w:val="0"/>
      <w:divBdr>
        <w:top w:val="none" w:sz="0" w:space="0" w:color="auto"/>
        <w:left w:val="none" w:sz="0" w:space="0" w:color="auto"/>
        <w:bottom w:val="none" w:sz="0" w:space="0" w:color="auto"/>
        <w:right w:val="none" w:sz="0" w:space="0" w:color="auto"/>
      </w:divBdr>
    </w:div>
    <w:div w:id="2095932031">
      <w:bodyDiv w:val="1"/>
      <w:marLeft w:val="0"/>
      <w:marRight w:val="0"/>
      <w:marTop w:val="0"/>
      <w:marBottom w:val="0"/>
      <w:divBdr>
        <w:top w:val="none" w:sz="0" w:space="0" w:color="auto"/>
        <w:left w:val="none" w:sz="0" w:space="0" w:color="auto"/>
        <w:bottom w:val="none" w:sz="0" w:space="0" w:color="auto"/>
        <w:right w:val="none" w:sz="0" w:space="0" w:color="auto"/>
      </w:divBdr>
    </w:div>
    <w:div w:id="21461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63989AD10C4A8283C523507C015FDF"/>
        <w:category>
          <w:name w:val="General"/>
          <w:gallery w:val="placeholder"/>
        </w:category>
        <w:types>
          <w:type w:val="bbPlcHdr"/>
        </w:types>
        <w:behaviors>
          <w:behavior w:val="content"/>
        </w:behaviors>
        <w:guid w:val="{48B86DA3-622F-4A80-90C8-BC7FCBF72066}"/>
      </w:docPartPr>
      <w:docPartBody>
        <w:p w:rsidR="00F16D73" w:rsidRDefault="00BA622A" w:rsidP="00BA622A">
          <w:pPr>
            <w:pStyle w:val="E863989AD10C4A8283C523507C015FDF"/>
          </w:pPr>
          <w:r>
            <w:rPr>
              <w:rFonts w:asciiTheme="majorHAnsi" w:eastAsiaTheme="majorEastAsia" w:hAnsiTheme="majorHAnsi" w:cstheme="majorBidi"/>
              <w:caps/>
              <w:color w:val="4472C4" w:themeColor="accent1"/>
              <w:sz w:val="80"/>
              <w:szCs w:val="80"/>
            </w:rPr>
            <w:t>[Document title]</w:t>
          </w:r>
        </w:p>
      </w:docPartBody>
    </w:docPart>
    <w:docPart>
      <w:docPartPr>
        <w:name w:val="6A1132A4122A406E8E583F13AB214CCD"/>
        <w:category>
          <w:name w:val="General"/>
          <w:gallery w:val="placeholder"/>
        </w:category>
        <w:types>
          <w:type w:val="bbPlcHdr"/>
        </w:types>
        <w:behaviors>
          <w:behavior w:val="content"/>
        </w:behaviors>
        <w:guid w:val="{A8B20E2E-3101-478B-AC6C-EB329AFB0C13}"/>
      </w:docPartPr>
      <w:docPartBody>
        <w:p w:rsidR="00F16D73" w:rsidRDefault="00BA622A" w:rsidP="00BA622A">
          <w:pPr>
            <w:pStyle w:val="6A1132A4122A406E8E583F13AB214C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2A"/>
    <w:rsid w:val="00064FFF"/>
    <w:rsid w:val="002A62B2"/>
    <w:rsid w:val="00BA622A"/>
    <w:rsid w:val="00F1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3989AD10C4A8283C523507C015FDF">
    <w:name w:val="E863989AD10C4A8283C523507C015FDF"/>
    <w:rsid w:val="00BA622A"/>
  </w:style>
  <w:style w:type="paragraph" w:customStyle="1" w:styleId="6A1132A4122A406E8E583F13AB214CCD">
    <w:name w:val="6A1132A4122A406E8E583F13AB214CCD"/>
    <w:rsid w:val="00BA6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2021-02-19T00:00:00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Str211</b:Tag>
    <b:SourceType>DocumentFromInternetSite</b:SourceType>
    <b:Guid>{87E7A913-AB50-4FD7-813E-56CE66D372AE}</b:Guid>
    <b:Author>
      <b:Author>
        <b:NameList>
          <b:Person>
            <b:Last>Street</b:Last>
            <b:First>Emma</b:First>
          </b:Person>
        </b:NameList>
      </b:Author>
    </b:Author>
    <b:Title>Hot and Cold Backups</b:Title>
    <b:InternetSiteTitle>Brightspace</b:InternetSiteTitle>
    <b:URL>https://nscconline.desire2learn.com/d2l/le/content/185497/viewContent/2385631/View</b:URL>
    <b:YearAccessed>2021</b:YearAccessed>
    <b:MonthAccessed>February</b:MonthAccessed>
    <b:DayAccessed>18</b:DayAccessed>
    <b:RefOrder>4</b:RefOrder>
  </b:Source>
  <b:Source>
    <b:Tag>Imp20</b:Tag>
    <b:SourceType>DocumentFromInternetSite</b:SourceType>
    <b:Guid>{C26CEAE8-6C5D-416D-BAEA-038D3048F838}</b:Guid>
    <b:Title>Implementing a Hot Backup Strategy for Oracle Database 12C</b:Title>
    <b:InternetSiteTitle>Oracle Patches</b:InternetSiteTitle>
    <b:Year>2020</b:Year>
    <b:Month>January</b:Month>
    <b:Day>03</b:Day>
    <b:URL>https://oracle-patches.com/en/databases/oracle/4085-implementing-a-hot-backup-strategy-for-oracle-database-12c</b:URL>
    <b:YearAccessed>2021</b:YearAccessed>
    <b:MonthAccessed>February</b:MonthAccessed>
    <b:DayAccessed>18</b:DayAccessed>
    <b:RefOrder>5</b:RefOrder>
  </b:Source>
  <b:Source>
    <b:Tag>Col20</b:Tag>
    <b:SourceType>DocumentFromInternetSite</b:SourceType>
    <b:Guid>{2AB08107-E13D-4453-896E-A70D1CE93C93}</b:Guid>
    <b:Title>Cold-Backup Strategy for a Noarchivelog Mode Oracle Database 12C</b:Title>
    <b:InternetSiteTitle>Oracle Patches</b:InternetSiteTitle>
    <b:Year>2020</b:Year>
    <b:Month>January</b:Month>
    <b:Day>02</b:Day>
    <b:URL>https://oracle-patches.com/en/databases/oracle/4083-cold-backup-strategy-for-a-noarchivelog-mode-oracle-database-12c</b:URL>
    <b:YearAccessed>2021</b:YearAccessed>
    <b:MonthAccessed>February</b:MonthAccessed>
    <b:DayAccessed>18</b:DayAccessed>
    <b:RefOrder>6</b:RefOrder>
  </b:Source>
  <b:Source>
    <b:Tag>Lim10</b:Tag>
    <b:SourceType>DocumentFromInternetSite</b:SourceType>
    <b:Guid>{B96C0D18-6489-4D7A-979A-AF97FA2D26C4}</b:Guid>
    <b:Author>
      <b:Author>
        <b:NameList>
          <b:Person>
            <b:Last>Lima</b:Last>
            <b:First>Alex</b:First>
          </b:Person>
        </b:NameList>
      </b:Author>
    </b:Author>
    <b:Title>How to create cold backup using RMAN?</b:Title>
    <b:InternetSiteTitle>An Oracle Spin</b:InternetSiteTitle>
    <b:Year>2010</b:Year>
    <b:Month>April</b:Month>
    <b:Day>22</b:Day>
    <b:URL>https://oraclespin.com/2010/04/22/how-to-create-cold-backup-using-rman/</b:URL>
    <b:YearAccessed>2021</b:YearAccessed>
    <b:MonthAccessed>February</b:MonthAccessed>
    <b:DayAccessed>18</b:DayAccessed>
    <b:RefOrder>7</b:RefOrder>
  </b:Source>
  <b:Source>
    <b:Tag>Ant14</b:Tag>
    <b:SourceType>DocumentFromInternetSite</b:SourceType>
    <b:Guid>{86F53BAD-2126-4C69-98EB-475AB3C06CD6}</b:Guid>
    <b:Author>
      <b:Author>
        <b:NameList>
          <b:Person>
            <b:Last>Boadle</b:Last>
            <b:First>Anthony</b:First>
          </b:Person>
        </b:NameList>
      </b:Author>
    </b:Author>
    <b:Title>Brazil to drop local data storage rule in Internet bill</b:Title>
    <b:InternetSiteTitle>Reuters</b:InternetSiteTitle>
    <b:Year>2014</b:Year>
    <b:Month>March</b:Month>
    <b:Day>18</b:Day>
    <b:URL>https://www.reuters.com/article/us-brazil-internet/brazil-to-drop-local-data-storage-rule-in-internet-bill-idUKBREA2I03O20140319</b:URL>
    <b:RefOrder>3</b:RefOrder>
  </b:Source>
  <b:Source>
    <b:Tag>Acr21</b:Tag>
    <b:SourceType>DocumentFromInternetSite</b:SourceType>
    <b:Guid>{18E0A923-CB30-444B-BB69-D4F894B987AD}</b:Guid>
    <b:Title>Data Backup – What is it?</b:Title>
    <b:InternetSiteTitle>Acronis</b:InternetSiteTitle>
    <b:URL>https://www.acronis.com/en-us/articles/data-backup/</b:URL>
    <b:Author>
      <b:Author>
        <b:Corporate>Acronis</b:Corporate>
      </b:Author>
    </b:Author>
    <b:YearAccessed>2021</b:YearAccessed>
    <b:MonthAccessed>February</b:MonthAccessed>
    <b:DayAccessed>19</b:DayAccessed>
    <b:RefOrder>8</b:RefOrder>
  </b:Source>
  <b:Source>
    <b:Tag>Gli14</b:Tag>
    <b:SourceType>DocumentFromInternetSite</b:SourceType>
    <b:Guid>{23A498DD-0092-4D38-A253-452DD695051C}</b:Guid>
    <b:Author>
      <b:Author>
        <b:NameList>
          <b:Person>
            <b:Last>Glickhouse</b:Last>
            <b:First>Rachel</b:First>
          </b:Person>
        </b:NameList>
      </b:Author>
    </b:Author>
    <b:Title>Explainer: What Is Brazil's Internet Constitution?</b:Title>
    <b:InternetSiteTitle>AS/COA</b:InternetSiteTitle>
    <b:Year>2014</b:Year>
    <b:Month>March</b:Month>
    <b:Day>27</b:Day>
    <b:URL>https://www.as-coa.org/articles/explainer-what-brazils-internet-constitution</b:URL>
    <b:YearAccessed>2021</b:YearAccessed>
    <b:MonthAccessed>February</b:MonthAccessed>
    <b:DayAccessed>19</b:DayAccessed>
    <b:RefOrder>9</b:RefOrder>
  </b:Source>
  <b:Source>
    <b:Tag>Mar13</b:Tag>
    <b:SourceType>DocumentFromInternetSite</b:SourceType>
    <b:Guid>{1D442A53-65AF-4BB7-9312-DCFE83176E10}</b:Guid>
    <b:Author>
      <b:Author>
        <b:NameList>
          <b:Person>
            <b:Last>Mari</b:Last>
            <b:First>Angelica</b:First>
          </b:Person>
        </b:NameList>
      </b:Author>
    </b:Author>
    <b:Title>All you need to know about Brazil's "Internet Constitution"</b:Title>
    <b:InternetSiteTitle>ZDNet</b:InternetSiteTitle>
    <b:Year>2013</b:Year>
    <b:Month>November</b:Month>
    <b:Day>01</b:Day>
    <b:URL>https://www.zdnet.com/article/all-you-need-to-know-about-brazils-internet-constitution/</b:URL>
    <b:YearAccessed>2021</b:YearAccessed>
    <b:MonthAccessed>February</b:MonthAccessed>
    <b:DayAccessed>19</b:DayAccessed>
    <b:RefOrder>10</b:RefOrder>
  </b:Source>
  <b:Source>
    <b:Tag>Bra14</b:Tag>
    <b:SourceType>DocumentFromInternetSite</b:SourceType>
    <b:Guid>{DA5DDEAA-EFB5-4C0D-9CD4-DA80715E0704}</b:Guid>
    <b:Title>Brazil Removes Local Data Storage Requirement from Internet Bill</b:Title>
    <b:InternetSiteTitle>Hunton Privacy Blog</b:InternetSiteTitle>
    <b:Year>2014</b:Year>
    <b:Month>March</b:Month>
    <b:Day>19</b:Day>
    <b:URL>https://www.huntonprivacyblog.com/2014/03/19/brazil-removes-local-data-storage-requirement-internet-bill/</b:URL>
    <b:YearAccessed>2021</b:YearAccessed>
    <b:MonthAccessed>February</b:MonthAccessed>
    <b:DayAccessed>19</b:DayAccessed>
    <b:RefOrder>11</b:RefOrder>
  </b:Source>
  <b:Source>
    <b:Tag>Arc20</b:Tag>
    <b:SourceType>DocumentFromInternetSite</b:SourceType>
    <b:Guid>{18937186-4935-4341-AF3E-93384BA7E8E6}</b:Guid>
    <b:Title>https://iclg.com/practice-areas/data-protection-laws-and-regulations/mexico</b:Title>
    <b:InternetSiteTitle>ICLG</b:InternetSiteTitle>
    <b:Year>2020</b:Year>
    <b:Month>June</b:Month>
    <b:Day>07</b:Day>
    <b:URL>https://iclg.com/practice-areas/data-protection-laws-and-regulations/mexico</b:URL>
    <b:Author>
      <b:Author>
        <b:NameList>
          <b:Person>
            <b:Last>Arceo</b:Last>
            <b:Middle>Diaz</b:Middle>
            <b:First>Abraham</b:First>
          </b:Person>
          <b:Person>
            <b:Last>Alcocer</b:Last>
            <b:Middle>A</b:Middle>
            <b:First>Gustova</b:First>
          </b:Person>
        </b:NameList>
      </b:Author>
    </b:Author>
    <b:YearAccessed>2021</b:YearAccessed>
    <b:MonthAccessed>February</b:MonthAccessed>
    <b:DayAccessed>19</b:DayAccessed>
    <b:RefOrder>2</b:RefOrder>
  </b:Source>
  <b:Source>
    <b:Tag>FTC10</b:Tag>
    <b:SourceType>InternetSite</b:SourceType>
    <b:Guid>{64F7187A-2248-4F3F-8B3E-1C3429E6837D}</b:Guid>
    <b:Author>
      <b:Author>
        <b:Corporate>FTC</b:Corporate>
      </b:Author>
    </b:Author>
    <b:Title>Complying with the FTC's health breach notification rule</b:Title>
    <b:InternetSiteTitle>FTC</b:InternetSiteTitle>
    <b:Year>2010</b:Year>
    <b:Month>April</b:Month>
    <b:URL>https://www.ftc.gov/tips-advice/business-center/guidance/complying-ftcs-health-breach-notification-rule</b:URL>
    <b:YearAccessed>2020</b:YearAccessed>
    <b:MonthAccessed>November</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7FA1D-A697-44A5-B2E3-478E48B4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4355</Words>
  <Characters>24826</Characters>
  <Application>Microsoft Office Word</Application>
  <DocSecurity>0</DocSecurity>
  <Lines>206</Lines>
  <Paragraphs>58</Paragraphs>
  <ScaleCrop>false</ScaleCrop>
  <Company>JAMIE LU</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strategies</dc:title>
  <dc:subject>ASSIGNMENT 2 – DBAS3080 – DATABASE BACKUP AND RECOVERY</dc:subject>
  <dc:creator>Ernestyne</dc:creator>
  <cp:keywords/>
  <dc:description/>
  <cp:lastModifiedBy>Ernestyne</cp:lastModifiedBy>
  <cp:revision>206</cp:revision>
  <dcterms:created xsi:type="dcterms:W3CDTF">2021-02-17T19:34:00Z</dcterms:created>
  <dcterms:modified xsi:type="dcterms:W3CDTF">2021-02-20T02:17:00Z</dcterms:modified>
</cp:coreProperties>
</file>