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E79"/>
          <w:sz w:val="44"/>
        </w:rPr>
        <w:t>第1章 概论：重要内容整理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21"/>
        </w:rPr>
        <w:t>课程：计算机组成原理与系统结构｜来源：第1章课件.pdf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一、本章主线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这一章的作用不是让你背计算机历史，而是建立整门“计算机组成原理与系统结构”的总地图：计算机如何从物理硬件出发，经过指令、程序、操作系统和应用软件，最终完成用户任务。</w:t>
      </w:r>
    </w:p>
    <w:p>
      <w:pPr>
        <w:spacing w:before="40" w:after="100"/>
        <w:ind w:left="283"/>
      </w:pPr>
      <w:r>
        <w:rPr>
          <w:rFonts w:ascii="Consolas" w:hAnsi="Consolas" w:eastAsia="Consolas"/>
          <w:b w:val="0"/>
          <w:color w:val="373737"/>
          <w:sz w:val="19"/>
        </w:rPr>
        <w:t>用户任务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高级语言程序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编译 / 汇编 / 链接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机器语言指令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控制器取指、译码、发控制信号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运算器、存储器、输入输出设备协同工作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程序完成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用 CPI、主频、MIPS、FLOPS、存储容量等指标评价性能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计算机的发展与分类：了解计算机从电子数字计算机到微处理器的发展。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冯·诺依曼体系结构：本章最核心的结构模型。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计算机硬件系统五大部件：存储器、运算器、控制器、输入设备、输出设备。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软件、语言与程序运行过程：高级语言如何变成机器可执行程序。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计算机系统层次结构：从物理电路到应用软件的抽象层。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计算机性能指标：机器字长、存储容量、CPI、MIPS、FLOPS 等。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二、计算机的发展：重点抓住“二进制 + 存储程序”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电子数字计算机的主要特点是高速、高精度，并以二进制方式表示和处理信息。第一台电子数字计算机 ENIAC 于 1946 年诞生，早期采用十进制操作，并通过布线和拨动开关控制运算。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真正需要记住的不是年份细节，而是它引出了现代计算机的两个关键思想：</w:t>
      </w:r>
    </w:p>
    <w:p>
      <w:pPr>
        <w:spacing w:line="276" w:lineRule="auto" w:after="40"/>
      </w:pPr>
      <w:r>
        <w:rPr>
          <w:rFonts w:ascii="宋体" w:hAnsi="宋体" w:eastAsia="宋体"/>
          <w:sz w:val="21"/>
        </w:rPr>
        <w:t>1.  二进制：数据和指令都可以用 0/1 表示，便于电子线路实现。</w:t>
      </w:r>
    </w:p>
    <w:p>
      <w:pPr>
        <w:spacing w:line="276" w:lineRule="auto" w:after="40"/>
      </w:pPr>
      <w:r>
        <w:rPr>
          <w:rFonts w:ascii="宋体" w:hAnsi="宋体" w:eastAsia="宋体"/>
          <w:sz w:val="21"/>
        </w:rPr>
        <w:t>2.  存储程序：程序和数据一起放入存储器，CPU 按照指令序列自动执行。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三、计算机分类：重点是 Flynn 分类法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Flynn 分类法根据计算机运行时的两类信息流进行划分：指令流和数据流。指令流表示“执行什么操作”，数据流表示“被处理的数据”。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252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52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全称</w:t>
            </w:r>
          </w:p>
        </w:tc>
        <w:tc>
          <w:tcPr>
            <w:tcW w:type="dxa" w:w="252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252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典型理解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SISD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单指令流单数据流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一个处理器处理一个数据流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传统单处理器计算机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SIMD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单指令流多数据流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一条指令处理多个数据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向量机、GPU 思想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MISD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多指令流单数据流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多条指令处理同一数据流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理论型，实际少见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MIMD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多指令流多数据流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多个处理器独立执行不同指令和数据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多核、并行计算机</w:t>
            </w:r>
          </w:p>
        </w:tc>
      </w:tr>
    </w:tbl>
    <w:p>
      <w:pPr>
        <w:spacing w:line="283" w:lineRule="auto" w:after="80"/>
      </w:pPr>
      <w:r>
        <w:rPr>
          <w:rFonts w:ascii="宋体" w:hAnsi="宋体" w:eastAsia="宋体"/>
          <w:sz w:val="22"/>
        </w:rPr>
        <w:t>本课程主要讨论对象：电子数字计算机、SISD 计算机、冯·诺依曼体系结构计算机。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四、计算机系统组成：硬件系统 + 软件系统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4.1 硬件系统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硬件系统是计算机系统的物质基础，主要由主机和外围设备组成。</w:t>
      </w:r>
    </w:p>
    <w:p>
      <w:pPr>
        <w:spacing w:before="40" w:after="100"/>
        <w:ind w:left="283"/>
      </w:pPr>
      <w:r>
        <w:rPr>
          <w:rFonts w:ascii="Consolas" w:hAnsi="Consolas" w:eastAsia="Consolas"/>
          <w:b w:val="0"/>
          <w:color w:val="373737"/>
          <w:sz w:val="19"/>
        </w:rPr>
        <w:t>硬件系统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├── 主机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│   ├── CPU = 运算器 + 控制器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│   └── 内存储器：RAM、ROM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└── 外围设备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  ├── 外存储器：磁盘、磁带、光盘等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  ├── 输入设备：键盘、鼠标、扫描仪等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  └── 输出设备：显示器、打印机、绘图仪等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4.2 软件系统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软件系统是硬件功能的扩充和完善，它负责管理硬件资源、组织程序运行并服务用户任务。</w:t>
      </w:r>
    </w:p>
    <w:p>
      <w:pPr>
        <w:spacing w:before="40" w:after="100"/>
        <w:ind w:left="283"/>
      </w:pPr>
      <w:r>
        <w:rPr>
          <w:rFonts w:ascii="Consolas" w:hAnsi="Consolas" w:eastAsia="Consolas"/>
          <w:b w:val="0"/>
          <w:color w:val="373737"/>
          <w:sz w:val="19"/>
        </w:rPr>
        <w:t>软件系统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├── 系统软件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│   ├── 操作系统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│   ├── 语言处理程序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│   ├── 数据库管理系统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│   ├── 网络管理软件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│   └── 服务性程序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└── 应用软件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  ├── 工程设计程序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  ├── 数据处理程序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  ├── 自动控制程序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  ├── 企业管理程序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  └── 科学计算程序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操作系统是直接运行在裸机上的最基本系统软件，是系统软件的核心。它管理计算机软硬件资源，提高资源利用率，并为用户和计算机之间提供接口。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五、冯·诺依曼体系结构：本章核心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冯·诺依曼体系结构的核心不是某个具体机器，而是一套现代通用计算机的基本组织原则。</w:t>
      </w:r>
    </w:p>
    <w:p>
      <w:pPr>
        <w:spacing w:line="276" w:lineRule="auto" w:after="40"/>
      </w:pPr>
      <w:r>
        <w:rPr>
          <w:rFonts w:ascii="宋体" w:hAnsi="宋体" w:eastAsia="宋体"/>
          <w:sz w:val="21"/>
        </w:rPr>
        <w:t>1.  采用二进制表示数据和指令。计算机内部所有信息最终都以 0/1 表示。</w:t>
      </w:r>
    </w:p>
    <w:p>
      <w:pPr>
        <w:spacing w:line="276" w:lineRule="auto" w:after="40"/>
      </w:pPr>
      <w:r>
        <w:rPr>
          <w:rFonts w:ascii="宋体" w:hAnsi="宋体" w:eastAsia="宋体"/>
          <w:sz w:val="21"/>
        </w:rPr>
        <w:t>2.  采用存储程序思想。程序和数据预先存入主存，计算机工作时自动从存储器取指令并执行。</w:t>
      </w:r>
    </w:p>
    <w:p>
      <w:pPr>
        <w:spacing w:line="276" w:lineRule="auto" w:after="40"/>
      </w:pPr>
      <w:r>
        <w:rPr>
          <w:rFonts w:ascii="宋体" w:hAnsi="宋体" w:eastAsia="宋体"/>
          <w:sz w:val="21"/>
        </w:rPr>
        <w:t>3.  指令一般按顺序执行。遇到分支、跳转、循环等指令时，执行顺序会被改变。</w:t>
      </w:r>
    </w:p>
    <w:p>
      <w:pPr>
        <w:spacing w:line="276" w:lineRule="auto" w:after="40"/>
      </w:pPr>
      <w:r>
        <w:rPr>
          <w:rFonts w:ascii="宋体" w:hAnsi="宋体" w:eastAsia="宋体"/>
          <w:sz w:val="21"/>
        </w:rPr>
        <w:t>4.  硬件由五大部件组成：运算器、存储器、控制器、输入设备、输出设备。</w:t>
      </w:r>
    </w:p>
    <w:p>
      <w:pPr>
        <w:spacing w:line="276" w:lineRule="auto" w:after="40"/>
      </w:pPr>
      <w:r>
        <w:rPr>
          <w:rFonts w:ascii="宋体" w:hAnsi="宋体" w:eastAsia="宋体"/>
          <w:sz w:val="21"/>
        </w:rPr>
        <w:t>5.  现代计算机更强调以存储器为中心。程序和数据都在存储器中，CPU 与 I/O 设备围绕存储器进行信息交换。</w:t>
      </w:r>
    </w:p>
    <w:p>
      <w:pPr>
        <w:spacing w:before="40" w:after="100"/>
        <w:ind w:left="283"/>
      </w:pPr>
      <w:r>
        <w:rPr>
          <w:rFonts w:ascii="Consolas" w:hAnsi="Consolas" w:eastAsia="Consolas"/>
          <w:b w:val="0"/>
          <w:color w:val="373737"/>
          <w:sz w:val="19"/>
        </w:rPr>
        <w:t>程序和数据放入存储器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CPU 取指令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控制器分析指令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控制器发出控制信号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运算器、存储器、I/O 设备执行相应操作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继续取下一条指令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六、五大硬件部件：必须掌握功能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部件</w:t>
            </w:r>
          </w:p>
        </w:tc>
        <w:tc>
          <w:tcPr>
            <w:tcW w:type="dxa" w:w="336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核心功能</w:t>
            </w:r>
          </w:p>
        </w:tc>
        <w:tc>
          <w:tcPr>
            <w:tcW w:type="dxa" w:w="336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重点记忆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存储器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存放指令和数据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读操作、写操作、存储单元、单元地址、存储字长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运算器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在控制器控制下进行算术运算和逻辑运算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直接影响运算速度和整体性能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控制器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分析指令并产生控制信号，协调各部件工作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取指令、分析指令、执行指令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输入设备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把外界信息转换成计算机可识别的二进制代码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键盘/鼠标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输出设备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把处理结果转换成人或其他设备可接收的形式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显示器/打印机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七、计算机语言与程序运行过程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7.1 三种语言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cantSplit/>
        </w:trPr>
        <w:tc>
          <w:tcPr>
            <w:tcW w:type="dxa" w:w="201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比较项</w:t>
            </w:r>
          </w:p>
        </w:tc>
        <w:tc>
          <w:tcPr>
            <w:tcW w:type="dxa" w:w="201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机器语言</w:t>
            </w:r>
          </w:p>
        </w:tc>
        <w:tc>
          <w:tcPr>
            <w:tcW w:type="dxa" w:w="201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汇编语言</w:t>
            </w:r>
          </w:p>
        </w:tc>
        <w:tc>
          <w:tcPr>
            <w:tcW w:type="dxa" w:w="201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高级语言</w:t>
            </w:r>
          </w:p>
        </w:tc>
        <w:tc>
          <w:tcPr>
            <w:tcW w:type="dxa" w:w="201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一句话理解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语言构成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0/1 代码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助记符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接近自然语言和数学语言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从机器能懂到人更容易懂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面向对象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面向机器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面向机器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面向用户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抽象程度逐渐升高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能否直接执行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可以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不可以，需要汇编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不可以，需要编译或解释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最终都要变成机器语言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运行效率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相对较低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可读性和效率通常有权衡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可读性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较低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201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越高级越容易编写和维护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7.2 编译、汇编、链接、解释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以 C 程序为例，典型编译型语言的运行过程如下：</w:t>
      </w:r>
    </w:p>
    <w:p>
      <w:pPr>
        <w:spacing w:before="40" w:after="100"/>
        <w:ind w:left="283"/>
      </w:pPr>
      <w:r>
        <w:rPr>
          <w:rFonts w:ascii="Consolas" w:hAnsi="Consolas" w:eastAsia="Consolas"/>
          <w:b w:val="0"/>
          <w:color w:val="373737"/>
          <w:sz w:val="19"/>
        </w:rPr>
        <w:t>高级语言源程序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预处理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编译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汇编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链接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可执行机器语言程序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→ CPU 执行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GCC 的典型翻译过程可以写成：</w:t>
      </w:r>
    </w:p>
    <w:p>
      <w:pPr>
        <w:spacing w:before="40" w:after="100"/>
        <w:ind w:left="283"/>
      </w:pPr>
      <w:r>
        <w:rPr>
          <w:rFonts w:ascii="Consolas" w:hAnsi="Consolas" w:eastAsia="Consolas"/>
          <w:b w:val="0"/>
          <w:color w:val="373737"/>
          <w:sz w:val="19"/>
        </w:rPr>
        <w:t>hello.c → hello.i → hello.s → hello.o → 可执行文件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预处理：处理 include、宏定义等。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编译：把高级语言翻译成汇编语言。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汇编：把汇编语言翻译成机器语言目标文件。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链接：把目标文件和库函数组合成可执行程序。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解释：不是一次性全部翻译，而是一边翻译一边执行。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八、计算机系统层次结构：理解“抽象层”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计算机系统是分层结构。越往下越接近硬件，越往上越接近用户任务。分层的作用是隐藏底层复杂细节，让上层只面对更简单的模型。</w:t>
      </w:r>
    </w:p>
    <w:p>
      <w:pPr>
        <w:spacing w:before="40" w:after="100"/>
        <w:ind w:left="283"/>
      </w:pPr>
      <w:r>
        <w:rPr>
          <w:rFonts w:ascii="Consolas" w:hAnsi="Consolas" w:eastAsia="Consolas"/>
          <w:b w:val="0"/>
          <w:color w:val="373737"/>
          <w:sz w:val="19"/>
        </w:rPr>
        <w:t>应用软件层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语言处理程序及其他系统软件层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操作系统层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机器语言层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微体系结构层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逻辑实现层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物理电路层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这里最重要的两个关键词是“抽象”和“界面”。抽象负责隐藏复杂细节，界面负责连接不同层次，例如软件和硬件之间的界面、使用者和设计者之间的界面、各层计算机语言之间的界面。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九、性能指标：最容易出计算题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9.1 机器字长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机器字长是 CPU 一次能处理的数据位数，常见有 8 位、16 位、32 位、64 位。它会影响寄存器位数、运算部件位数、数据总线位数、运算能力和可寻址空间。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9.2 存储容量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存储容量表示能存放的二进制信息量大小。</w:t>
      </w:r>
    </w:p>
    <w:p>
      <w:pPr>
        <w:spacing w:before="40" w:after="100"/>
        <w:ind w:left="283"/>
      </w:pPr>
      <w:r>
        <w:rPr>
          <w:rFonts w:ascii="Consolas" w:hAnsi="Consolas" w:eastAsia="Consolas"/>
          <w:b w:val="0"/>
          <w:color w:val="373737"/>
          <w:sz w:val="19"/>
        </w:rPr>
        <w:t>存储容量 = 存储单元个数 × 存储字长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1K = 2^10，1M = 2^20，1G = 2^30，1T = 2^40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例：主存地址线 30 根，存储字长 32 位，则存储单元个数为 2^30，每个单元 32 bit = 4 Byte，所以容量为 2^30 × 4 Byte = 4GB。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9.3 运算速度指标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336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336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常用公式 / 注意点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主频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CPU 时钟频率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时钟周期 T = 1 / 主频 f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CPI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每条指令平均需要多少个时钟周期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平均 CPI = Σ 指令比例 × 对应 CPI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CPU 执行时间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程序在 CPU 上真正执行的时间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CPU 时间 = 指令条数 × CPI × 时钟周期 = 指令条数 × CPI / 主频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MIPS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每秒执行多少百万条指令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MIPS = 指令条数 / 执行时间 / 10^6，也可近似为 主频 / CPI / 10^6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FLOPS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每秒完成的浮点运算次数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适合衡量科学计算、高性能计算、AI 浮点计算能力</w:t>
            </w:r>
          </w:p>
        </w:tc>
      </w:tr>
    </w:tbl>
    <w:p>
      <w:pPr>
        <w:spacing w:line="283" w:lineRule="auto" w:after="80"/>
      </w:pPr>
      <w:r>
        <w:rPr>
          <w:rFonts w:ascii="宋体" w:hAnsi="宋体" w:eastAsia="宋体"/>
          <w:sz w:val="22"/>
        </w:rPr>
        <w:t>性能判断的关键陷阱：不能只看主频、CPI 或 MIPS 中的某一个指标。真正比较程序快慢，应以 CPU 执行时间为核心，并结合指令条数、CPI、主频、Cache 命中率、I/O 等因素综合判断。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十、考试重点清单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10.1 概念题高频点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冯·诺依曼结构是什么？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什么是存储程序思想？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CPU 由哪两部分组成？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操作系统的作用是什么？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机器语言、汇编语言、高级语言有什么区别？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编译器、汇编器、解释器分别干什么？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10.2 分类题高频点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Flynn 分类法：SISD、SIMD、MISD、MIMD。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通用计算机和专用计算机的区别。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桌面型、服务器型、嵌入式计算机的区别。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10.3 计算题高频点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平均 CPI：按不同指令比例加权平均。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时钟周期：由主频取倒数得到。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CPU 执行时间：指令条数 × CPI × 时钟周期。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MIPS：每秒百万条指令数。</w:t>
      </w:r>
    </w:p>
    <w:p>
      <w:pPr>
        <w:pStyle w:val="ListBullet"/>
        <w:spacing w:line="276" w:lineRule="auto" w:after="40"/>
      </w:pPr>
      <w:r>
        <w:rPr>
          <w:rFonts w:ascii="宋体" w:hAnsi="宋体" w:eastAsia="宋体"/>
          <w:sz w:val="21"/>
        </w:rPr>
        <w:t>存储容量：存储单元个数 × 存储字长。</w:t>
      </w:r>
    </w:p>
    <w:p>
      <w:pPr>
        <w:spacing w:line="283" w:lineRule="auto" w:after="80"/>
      </w:pPr>
      <w:r>
        <w:rPr>
          <w:rFonts w:ascii="宋体" w:hAnsi="宋体" w:eastAsia="宋体"/>
          <w:sz w:val="22"/>
        </w:rPr>
        <w:t>计算题通用步骤：先算平均 CPI，再由主频求时钟周期，接着代入 CPU 时间公式，最后根据题目需要计算 MIPS 或进行性能比较。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十一、本章必须背下来的压缩版</w:t>
      </w:r>
    </w:p>
    <w:p>
      <w:pPr>
        <w:spacing w:before="40" w:after="100"/>
        <w:ind w:left="283"/>
      </w:pPr>
      <w:r>
        <w:rPr>
          <w:rFonts w:ascii="Consolas" w:hAnsi="Consolas" w:eastAsia="Consolas"/>
          <w:b w:val="0"/>
          <w:color w:val="373737"/>
          <w:sz w:val="19"/>
        </w:rPr>
        <w:t>五大部件：运算器、控制器、存储器、输入设备、输出设备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CPU = 运算器 + 控制器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冯·诺依曼核心：二进制、存储程序、程序控制、五大部件、顺序执行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Flynn 分类：SISD、SIMD、MISD、MIMD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程序翻译：高级语言 → 编译 → 汇编 → 链接 → 机器语言 → CPU 执行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>性能公式：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时钟周期 = 1 / 主频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平均 CPI = Σ 指令比例 × 指令 CPI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CPU 执行时间 = 指令条数 × CPI × 时钟周期</w:t>
      </w:r>
      <w:r>
        <w:br/>
      </w:r>
      <w:r>
        <w:rPr>
          <w:rFonts w:ascii="Consolas" w:hAnsi="Consolas" w:eastAsia="Consolas"/>
          <w:b w:val="0"/>
          <w:color w:val="373737"/>
          <w:sz w:val="19"/>
        </w:rPr>
        <w:t xml:space="preserve">  MIPS = 主频 / CPI / 10^6</w:t>
      </w:r>
    </w:p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87878"/>
        <w:sz w:val="18"/>
      </w:rPr>
      <w:t>第1章概论重点总结｜计算机组成原理与系统结构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