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F0A1E" w14:textId="77777777" w:rsidR="00DA38AE" w:rsidRDefault="00586C8C">
      <w:pPr>
        <w:pStyle w:val="Title"/>
        <w:jc w:val="center"/>
      </w:pPr>
      <w:r>
        <w:t>FarmPi Consolidated Stakeholder</w:t>
      </w:r>
      <w:r>
        <w:br/>
        <w:t>Usability Evidence Summary</w:t>
      </w:r>
    </w:p>
    <w:p w14:paraId="0BA3FE6A" w14:textId="77777777" w:rsidR="00DA38AE" w:rsidRDefault="00586C8C">
      <w:pPr>
        <w:jc w:val="center"/>
      </w:pPr>
      <w:r>
        <w:rPr>
          <w:b/>
          <w:color w:val="365F91"/>
          <w:sz w:val="24"/>
        </w:rPr>
        <w:t>Version 0.1 - Participants P001 and P002</w:t>
      </w:r>
    </w:p>
    <w:p w14:paraId="2D63CFFF" w14:textId="77777777" w:rsidR="00DA38AE" w:rsidRDefault="00586C8C">
      <w:pPr>
        <w:jc w:val="center"/>
      </w:pPr>
      <w:r>
        <w:rPr>
          <w:i/>
        </w:rPr>
        <w:t>5 October 2026 | Jeremy Brooking | Learning Task 6</w:t>
      </w:r>
    </w:p>
    <w:tbl>
      <w:tblPr>
        <w:tblStyle w:val="TableGrid"/>
        <w:tblW w:w="0" w:type="auto"/>
        <w:jc w:val="center"/>
        <w:tblLook w:val="04A0" w:firstRow="1" w:lastRow="0" w:firstColumn="1" w:lastColumn="0" w:noHBand="0" w:noVBand="1"/>
      </w:tblPr>
      <w:tblGrid>
        <w:gridCol w:w="2170"/>
        <w:gridCol w:w="8156"/>
      </w:tblGrid>
      <w:tr w:rsidR="00DA38AE" w14:paraId="4DFF4714" w14:textId="77777777">
        <w:trPr>
          <w:cantSplit/>
          <w:tblHeader/>
          <w:jc w:val="center"/>
        </w:trPr>
        <w:tc>
          <w:tcPr>
            <w:tcW w:w="2232" w:type="dxa"/>
            <w:shd w:val="clear" w:color="auto" w:fill="D9E2F3"/>
            <w:tcMar>
              <w:top w:w="80" w:type="dxa"/>
              <w:left w:w="80" w:type="dxa"/>
              <w:bottom w:w="80" w:type="dxa"/>
              <w:right w:w="80" w:type="dxa"/>
            </w:tcMar>
          </w:tcPr>
          <w:p w14:paraId="692F38E9" w14:textId="77777777" w:rsidR="00DA38AE" w:rsidRDefault="00586C8C">
            <w:pPr>
              <w:spacing w:after="0"/>
            </w:pPr>
            <w:r>
              <w:rPr>
                <w:b/>
                <w:sz w:val="18"/>
              </w:rPr>
              <w:t>Control</w:t>
            </w:r>
          </w:p>
        </w:tc>
        <w:tc>
          <w:tcPr>
            <w:tcW w:w="8568" w:type="dxa"/>
            <w:shd w:val="clear" w:color="auto" w:fill="D9E2F3"/>
            <w:tcMar>
              <w:top w:w="80" w:type="dxa"/>
              <w:left w:w="80" w:type="dxa"/>
              <w:bottom w:w="80" w:type="dxa"/>
              <w:right w:w="80" w:type="dxa"/>
            </w:tcMar>
          </w:tcPr>
          <w:p w14:paraId="53A7233A" w14:textId="77777777" w:rsidR="00DA38AE" w:rsidRDefault="00586C8C">
            <w:pPr>
              <w:spacing w:after="0"/>
            </w:pPr>
            <w:r>
              <w:rPr>
                <w:b/>
                <w:sz w:val="18"/>
              </w:rPr>
              <w:t>Current value</w:t>
            </w:r>
          </w:p>
        </w:tc>
      </w:tr>
      <w:tr w:rsidR="00DA38AE" w14:paraId="6A442B24" w14:textId="77777777">
        <w:trPr>
          <w:cantSplit/>
          <w:jc w:val="center"/>
        </w:trPr>
        <w:tc>
          <w:tcPr>
            <w:tcW w:w="2232" w:type="dxa"/>
            <w:tcMar>
              <w:top w:w="80" w:type="dxa"/>
              <w:left w:w="80" w:type="dxa"/>
              <w:bottom w:w="80" w:type="dxa"/>
              <w:right w:w="80" w:type="dxa"/>
            </w:tcMar>
          </w:tcPr>
          <w:p w14:paraId="5556B064" w14:textId="77777777" w:rsidR="00DA38AE" w:rsidRDefault="00586C8C">
            <w:pPr>
              <w:spacing w:after="0"/>
            </w:pPr>
            <w:r>
              <w:rPr>
                <w:sz w:val="18"/>
              </w:rPr>
              <w:t>Document purpose</w:t>
            </w:r>
          </w:p>
        </w:tc>
        <w:tc>
          <w:tcPr>
            <w:tcW w:w="8568" w:type="dxa"/>
            <w:tcMar>
              <w:top w:w="80" w:type="dxa"/>
              <w:left w:w="80" w:type="dxa"/>
              <w:bottom w:w="80" w:type="dxa"/>
              <w:right w:w="80" w:type="dxa"/>
            </w:tcMar>
          </w:tcPr>
          <w:p w14:paraId="79B9DC45" w14:textId="77777777" w:rsidR="00DA38AE" w:rsidRDefault="00586C8C">
            <w:pPr>
              <w:spacing w:after="0"/>
            </w:pPr>
            <w:r>
              <w:rPr>
                <w:sz w:val="18"/>
              </w:rPr>
              <w:t>Consolidated evidence summary for the two completed FarmPi stakeholder usability sessions.</w:t>
            </w:r>
          </w:p>
        </w:tc>
      </w:tr>
      <w:tr w:rsidR="00DA38AE" w14:paraId="3438FC8C" w14:textId="77777777">
        <w:trPr>
          <w:cantSplit/>
          <w:jc w:val="center"/>
        </w:trPr>
        <w:tc>
          <w:tcPr>
            <w:tcW w:w="2232" w:type="dxa"/>
            <w:tcMar>
              <w:top w:w="80" w:type="dxa"/>
              <w:left w:w="80" w:type="dxa"/>
              <w:bottom w:w="80" w:type="dxa"/>
              <w:right w:w="80" w:type="dxa"/>
            </w:tcMar>
          </w:tcPr>
          <w:p w14:paraId="5437E975" w14:textId="77777777" w:rsidR="00DA38AE" w:rsidRDefault="00586C8C">
            <w:pPr>
              <w:spacing w:after="0"/>
            </w:pPr>
            <w:r>
              <w:rPr>
                <w:sz w:val="18"/>
              </w:rPr>
              <w:t>Participant records</w:t>
            </w:r>
          </w:p>
        </w:tc>
        <w:tc>
          <w:tcPr>
            <w:tcW w:w="8568" w:type="dxa"/>
            <w:tcMar>
              <w:top w:w="80" w:type="dxa"/>
              <w:left w:w="80" w:type="dxa"/>
              <w:bottom w:w="80" w:type="dxa"/>
              <w:right w:w="80" w:type="dxa"/>
            </w:tcMar>
          </w:tcPr>
          <w:p w14:paraId="0003FE22" w14:textId="77777777" w:rsidR="00DA38AE" w:rsidRDefault="00586C8C">
            <w:pPr>
              <w:spacing w:after="0"/>
            </w:pPr>
            <w:r>
              <w:rPr>
                <w:sz w:val="18"/>
              </w:rPr>
              <w:t>P001 and P002, both completed 5 October 2026.</w:t>
            </w:r>
          </w:p>
        </w:tc>
      </w:tr>
      <w:tr w:rsidR="00DA38AE" w14:paraId="6C5D934B" w14:textId="77777777">
        <w:trPr>
          <w:cantSplit/>
          <w:jc w:val="center"/>
        </w:trPr>
        <w:tc>
          <w:tcPr>
            <w:tcW w:w="2232" w:type="dxa"/>
            <w:tcMar>
              <w:top w:w="80" w:type="dxa"/>
              <w:left w:w="80" w:type="dxa"/>
              <w:bottom w:w="80" w:type="dxa"/>
              <w:right w:w="80" w:type="dxa"/>
            </w:tcMar>
          </w:tcPr>
          <w:p w14:paraId="093D686C" w14:textId="77777777" w:rsidR="00DA38AE" w:rsidRDefault="00586C8C">
            <w:pPr>
              <w:spacing w:after="0"/>
            </w:pPr>
            <w:r>
              <w:rPr>
                <w:sz w:val="18"/>
              </w:rPr>
              <w:t>Source instrument</w:t>
            </w:r>
          </w:p>
        </w:tc>
        <w:tc>
          <w:tcPr>
            <w:tcW w:w="8568" w:type="dxa"/>
            <w:tcMar>
              <w:top w:w="80" w:type="dxa"/>
              <w:left w:w="80" w:type="dxa"/>
              <w:bottom w:w="80" w:type="dxa"/>
              <w:right w:w="80" w:type="dxa"/>
            </w:tcMar>
          </w:tcPr>
          <w:p w14:paraId="13DBA535" w14:textId="77777777" w:rsidR="00DA38AE" w:rsidRDefault="00586C8C">
            <w:pPr>
              <w:spacing w:after="0"/>
            </w:pPr>
            <w:r>
              <w:rPr>
                <w:sz w:val="18"/>
              </w:rPr>
              <w:t>FarmPi Stakeholder Usability Test Record v0.2.</w:t>
            </w:r>
          </w:p>
        </w:tc>
      </w:tr>
      <w:tr w:rsidR="00DA38AE" w14:paraId="12ED819A" w14:textId="77777777">
        <w:trPr>
          <w:cantSplit/>
          <w:jc w:val="center"/>
        </w:trPr>
        <w:tc>
          <w:tcPr>
            <w:tcW w:w="2232" w:type="dxa"/>
            <w:tcMar>
              <w:top w:w="80" w:type="dxa"/>
              <w:left w:w="80" w:type="dxa"/>
              <w:bottom w:w="80" w:type="dxa"/>
              <w:right w:w="80" w:type="dxa"/>
            </w:tcMar>
          </w:tcPr>
          <w:p w14:paraId="5CE88CCF" w14:textId="77777777" w:rsidR="00DA38AE" w:rsidRDefault="00586C8C">
            <w:pPr>
              <w:spacing w:after="0"/>
            </w:pPr>
            <w:r>
              <w:rPr>
                <w:sz w:val="18"/>
              </w:rPr>
              <w:t>Presentation pack</w:t>
            </w:r>
          </w:p>
        </w:tc>
        <w:tc>
          <w:tcPr>
            <w:tcW w:w="8568" w:type="dxa"/>
            <w:tcMar>
              <w:top w:w="80" w:type="dxa"/>
              <w:left w:w="80" w:type="dxa"/>
              <w:bottom w:w="80" w:type="dxa"/>
              <w:right w:w="80" w:type="dxa"/>
            </w:tcMar>
          </w:tcPr>
          <w:p w14:paraId="606EBA4A" w14:textId="77777777" w:rsidR="00DA38AE" w:rsidRDefault="00586C8C">
            <w:pPr>
              <w:spacing w:after="0"/>
            </w:pPr>
            <w:r>
              <w:rPr>
                <w:sz w:val="18"/>
              </w:rPr>
              <w:t>Recorded in both sessions as v0.01.</w:t>
            </w:r>
          </w:p>
        </w:tc>
      </w:tr>
      <w:tr w:rsidR="00DA38AE" w14:paraId="7BF39E2B" w14:textId="77777777">
        <w:trPr>
          <w:cantSplit/>
          <w:jc w:val="center"/>
        </w:trPr>
        <w:tc>
          <w:tcPr>
            <w:tcW w:w="2232" w:type="dxa"/>
            <w:tcMar>
              <w:top w:w="80" w:type="dxa"/>
              <w:left w:w="80" w:type="dxa"/>
              <w:bottom w:w="80" w:type="dxa"/>
              <w:right w:w="80" w:type="dxa"/>
            </w:tcMar>
          </w:tcPr>
          <w:p w14:paraId="3C91A6D2" w14:textId="77777777" w:rsidR="00DA38AE" w:rsidRDefault="00586C8C">
            <w:pPr>
              <w:spacing w:after="0"/>
            </w:pPr>
            <w:r>
              <w:rPr>
                <w:sz w:val="18"/>
              </w:rPr>
              <w:t>Related evidence IDs</w:t>
            </w:r>
          </w:p>
        </w:tc>
        <w:tc>
          <w:tcPr>
            <w:tcW w:w="8568" w:type="dxa"/>
            <w:tcMar>
              <w:top w:w="80" w:type="dxa"/>
              <w:left w:w="80" w:type="dxa"/>
              <w:bottom w:w="80" w:type="dxa"/>
              <w:right w:w="80" w:type="dxa"/>
            </w:tcMar>
          </w:tcPr>
          <w:p w14:paraId="3AB990C5" w14:textId="77777777" w:rsidR="00DA38AE" w:rsidRDefault="00586C8C">
            <w:pPr>
              <w:spacing w:after="0"/>
            </w:pPr>
            <w:r>
              <w:rPr>
                <w:sz w:val="18"/>
              </w:rPr>
              <w:t>E6-09 Human stakeholder conversations; E6-10 feedback/design response; E6-11 beta usability and conversational-interface testing.</w:t>
            </w:r>
          </w:p>
        </w:tc>
      </w:tr>
    </w:tbl>
    <w:p w14:paraId="4C07D833" w14:textId="77777777" w:rsidR="00DA38AE" w:rsidRDefault="00DA38AE">
      <w:pPr>
        <w:spacing w:after="0"/>
      </w:pPr>
    </w:p>
    <w:p w14:paraId="63FDEAAD" w14:textId="77777777" w:rsidR="00DA38AE" w:rsidRDefault="00586C8C">
      <w:pPr>
        <w:pStyle w:val="Heading1"/>
      </w:pPr>
      <w:r>
        <w:t>1. Purpose and evidence boundary</w:t>
      </w:r>
    </w:p>
    <w:p w14:paraId="1F20D9FF" w14:textId="77777777" w:rsidR="00DA38AE" w:rsidRDefault="00586C8C">
      <w:pPr>
        <w:spacing w:line="252" w:lineRule="auto"/>
      </w:pPr>
      <w:r>
        <w:t>This summary brings together the two completed stakeholder usability sessions without replacing the individual participant records. It is intended to show what the two sessions support when read together, where the participants differed, what design decisions can reasonably be made from the evidence, and what the sessions do not prove.</w:t>
      </w:r>
    </w:p>
    <w:p w14:paraId="4A57DBBC" w14:textId="77777777" w:rsidR="00DA38AE" w:rsidRDefault="00586C8C">
      <w:pPr>
        <w:spacing w:line="252" w:lineRule="auto"/>
      </w:pPr>
      <w:r>
        <w:t>The sessions were small qualitative usability observations, not a statistically representative user study. They are useful because both participants had no prior FarmPi exposure, completed the standard presentation-pack onboarding first, and then used the live application in ways that made sense to them. The evidence therefore supports claims about these two observed sessions and the design learning that came from them; it does not establish industry-wide farmer preference, commercial usability, or comparat</w:t>
      </w:r>
      <w:r>
        <w:t>ive performance across a population.</w:t>
      </w:r>
    </w:p>
    <w:p w14:paraId="27959BCE" w14:textId="77777777" w:rsidR="00DA38AE" w:rsidRDefault="00586C8C">
      <w:pPr>
        <w:spacing w:line="252" w:lineRule="auto"/>
      </w:pPr>
      <w:r>
        <w:t>The original v0.2 test method expected all six tasks to be completed with one interaction method and then repeated with the other. That controlled repeat did not occur in either session. P001 naturally used the fixed interface for Tasks 1-4 and Ask FarmPi for Tasks 5-6, while P002 used Ask FarmPi for all six observed tasks. Several timings were also not recorded. These deviations are retained as limitations rather than reconstructed after the event.</w:t>
      </w:r>
    </w:p>
    <w:p w14:paraId="318705E1" w14:textId="77777777" w:rsidR="00DA38AE" w:rsidRDefault="00586C8C">
      <w:pPr>
        <w:pStyle w:val="Heading1"/>
      </w:pPr>
      <w:r>
        <w:t>2. Session overview</w:t>
      </w:r>
    </w:p>
    <w:tbl>
      <w:tblPr>
        <w:tblStyle w:val="TableGrid"/>
        <w:tblW w:w="0" w:type="auto"/>
        <w:jc w:val="center"/>
        <w:tblLook w:val="04A0" w:firstRow="1" w:lastRow="0" w:firstColumn="1" w:lastColumn="0" w:noHBand="0" w:noVBand="1"/>
      </w:tblPr>
      <w:tblGrid>
        <w:gridCol w:w="2825"/>
        <w:gridCol w:w="3779"/>
        <w:gridCol w:w="3722"/>
      </w:tblGrid>
      <w:tr w:rsidR="00DA38AE" w14:paraId="48B3FD14" w14:textId="77777777">
        <w:trPr>
          <w:cantSplit/>
          <w:tblHeader/>
          <w:jc w:val="center"/>
        </w:trPr>
        <w:tc>
          <w:tcPr>
            <w:tcW w:w="2952" w:type="dxa"/>
            <w:shd w:val="clear" w:color="auto" w:fill="D9E2F3"/>
            <w:tcMar>
              <w:top w:w="80" w:type="dxa"/>
              <w:left w:w="80" w:type="dxa"/>
              <w:bottom w:w="80" w:type="dxa"/>
              <w:right w:w="80" w:type="dxa"/>
            </w:tcMar>
          </w:tcPr>
          <w:p w14:paraId="23F94CA0" w14:textId="77777777" w:rsidR="00DA38AE" w:rsidRDefault="00586C8C">
            <w:pPr>
              <w:spacing w:after="0"/>
            </w:pPr>
            <w:r>
              <w:rPr>
                <w:b/>
                <w:sz w:val="18"/>
              </w:rPr>
              <w:t>Item</w:t>
            </w:r>
          </w:p>
        </w:tc>
        <w:tc>
          <w:tcPr>
            <w:tcW w:w="3917" w:type="dxa"/>
            <w:shd w:val="clear" w:color="auto" w:fill="D9E2F3"/>
            <w:tcMar>
              <w:top w:w="80" w:type="dxa"/>
              <w:left w:w="80" w:type="dxa"/>
              <w:bottom w:w="80" w:type="dxa"/>
              <w:right w:w="80" w:type="dxa"/>
            </w:tcMar>
          </w:tcPr>
          <w:p w14:paraId="2DFD5F55" w14:textId="77777777" w:rsidR="00DA38AE" w:rsidRDefault="00586C8C">
            <w:pPr>
              <w:spacing w:after="0"/>
            </w:pPr>
            <w:r>
              <w:rPr>
                <w:b/>
                <w:sz w:val="18"/>
              </w:rPr>
              <w:t>P001</w:t>
            </w:r>
          </w:p>
        </w:tc>
        <w:tc>
          <w:tcPr>
            <w:tcW w:w="3917" w:type="dxa"/>
            <w:shd w:val="clear" w:color="auto" w:fill="D9E2F3"/>
            <w:tcMar>
              <w:top w:w="80" w:type="dxa"/>
              <w:left w:w="80" w:type="dxa"/>
              <w:bottom w:w="80" w:type="dxa"/>
              <w:right w:w="80" w:type="dxa"/>
            </w:tcMar>
          </w:tcPr>
          <w:p w14:paraId="6C3F051C" w14:textId="77777777" w:rsidR="00DA38AE" w:rsidRDefault="00586C8C">
            <w:pPr>
              <w:spacing w:after="0"/>
            </w:pPr>
            <w:r>
              <w:rPr>
                <w:b/>
                <w:sz w:val="18"/>
              </w:rPr>
              <w:t>P002</w:t>
            </w:r>
          </w:p>
        </w:tc>
      </w:tr>
      <w:tr w:rsidR="00DA38AE" w14:paraId="5B2C5547" w14:textId="77777777">
        <w:trPr>
          <w:cantSplit/>
          <w:jc w:val="center"/>
        </w:trPr>
        <w:tc>
          <w:tcPr>
            <w:tcW w:w="2952" w:type="dxa"/>
            <w:tcMar>
              <w:top w:w="80" w:type="dxa"/>
              <w:left w:w="80" w:type="dxa"/>
              <w:bottom w:w="80" w:type="dxa"/>
              <w:right w:w="80" w:type="dxa"/>
            </w:tcMar>
          </w:tcPr>
          <w:p w14:paraId="3C00D67C" w14:textId="77777777" w:rsidR="00DA38AE" w:rsidRDefault="00586C8C">
            <w:pPr>
              <w:spacing w:after="0"/>
            </w:pPr>
            <w:r>
              <w:rPr>
                <w:sz w:val="18"/>
              </w:rPr>
              <w:t>Participant context</w:t>
            </w:r>
          </w:p>
        </w:tc>
        <w:tc>
          <w:tcPr>
            <w:tcW w:w="3917" w:type="dxa"/>
            <w:tcMar>
              <w:top w:w="80" w:type="dxa"/>
              <w:left w:w="80" w:type="dxa"/>
              <w:bottom w:w="80" w:type="dxa"/>
              <w:right w:w="80" w:type="dxa"/>
            </w:tcMar>
          </w:tcPr>
          <w:p w14:paraId="0731344F" w14:textId="77777777" w:rsidR="00DA38AE" w:rsidRDefault="00586C8C">
            <w:pPr>
              <w:spacing w:after="0"/>
            </w:pPr>
            <w:r>
              <w:rPr>
                <w:sz w:val="18"/>
              </w:rPr>
              <w:t>General non-technical user</w:t>
            </w:r>
          </w:p>
        </w:tc>
        <w:tc>
          <w:tcPr>
            <w:tcW w:w="3917" w:type="dxa"/>
            <w:tcMar>
              <w:top w:w="80" w:type="dxa"/>
              <w:left w:w="80" w:type="dxa"/>
              <w:bottom w:w="80" w:type="dxa"/>
              <w:right w:w="80" w:type="dxa"/>
            </w:tcMar>
          </w:tcPr>
          <w:p w14:paraId="05B06556" w14:textId="77777777" w:rsidR="00DA38AE" w:rsidRDefault="00586C8C">
            <w:pPr>
              <w:spacing w:after="0"/>
            </w:pPr>
            <w:r>
              <w:rPr>
                <w:sz w:val="18"/>
              </w:rPr>
              <w:t>Farmer</w:t>
            </w:r>
          </w:p>
        </w:tc>
      </w:tr>
      <w:tr w:rsidR="00DA38AE" w14:paraId="230E29B5" w14:textId="77777777">
        <w:trPr>
          <w:cantSplit/>
          <w:jc w:val="center"/>
        </w:trPr>
        <w:tc>
          <w:tcPr>
            <w:tcW w:w="2952" w:type="dxa"/>
            <w:tcMar>
              <w:top w:w="80" w:type="dxa"/>
              <w:left w:w="80" w:type="dxa"/>
              <w:bottom w:w="80" w:type="dxa"/>
              <w:right w:w="80" w:type="dxa"/>
            </w:tcMar>
          </w:tcPr>
          <w:p w14:paraId="4ED0781B" w14:textId="77777777" w:rsidR="00DA38AE" w:rsidRDefault="00586C8C">
            <w:pPr>
              <w:spacing w:after="0"/>
            </w:pPr>
            <w:r>
              <w:rPr>
                <w:sz w:val="18"/>
              </w:rPr>
              <w:t>Prior FarmPi exposure</w:t>
            </w:r>
          </w:p>
        </w:tc>
        <w:tc>
          <w:tcPr>
            <w:tcW w:w="3917" w:type="dxa"/>
            <w:tcMar>
              <w:top w:w="80" w:type="dxa"/>
              <w:left w:w="80" w:type="dxa"/>
              <w:bottom w:w="80" w:type="dxa"/>
              <w:right w:w="80" w:type="dxa"/>
            </w:tcMar>
          </w:tcPr>
          <w:p w14:paraId="2E9C928E" w14:textId="77777777" w:rsidR="00DA38AE" w:rsidRDefault="00586C8C">
            <w:pPr>
              <w:spacing w:after="0"/>
            </w:pPr>
            <w:r>
              <w:rPr>
                <w:sz w:val="18"/>
              </w:rPr>
              <w:t>None</w:t>
            </w:r>
          </w:p>
        </w:tc>
        <w:tc>
          <w:tcPr>
            <w:tcW w:w="3917" w:type="dxa"/>
            <w:tcMar>
              <w:top w:w="80" w:type="dxa"/>
              <w:left w:w="80" w:type="dxa"/>
              <w:bottom w:w="80" w:type="dxa"/>
              <w:right w:w="80" w:type="dxa"/>
            </w:tcMar>
          </w:tcPr>
          <w:p w14:paraId="47AF16E5" w14:textId="77777777" w:rsidR="00DA38AE" w:rsidRDefault="00586C8C">
            <w:pPr>
              <w:spacing w:after="0"/>
            </w:pPr>
            <w:r>
              <w:rPr>
                <w:sz w:val="18"/>
              </w:rPr>
              <w:t>None</w:t>
            </w:r>
          </w:p>
        </w:tc>
      </w:tr>
      <w:tr w:rsidR="00DA38AE" w14:paraId="1213585F" w14:textId="77777777">
        <w:trPr>
          <w:cantSplit/>
          <w:jc w:val="center"/>
        </w:trPr>
        <w:tc>
          <w:tcPr>
            <w:tcW w:w="2952" w:type="dxa"/>
            <w:tcMar>
              <w:top w:w="80" w:type="dxa"/>
              <w:left w:w="80" w:type="dxa"/>
              <w:bottom w:w="80" w:type="dxa"/>
              <w:right w:w="80" w:type="dxa"/>
            </w:tcMar>
          </w:tcPr>
          <w:p w14:paraId="7162C869" w14:textId="77777777" w:rsidR="00DA38AE" w:rsidRDefault="00586C8C">
            <w:pPr>
              <w:spacing w:after="0"/>
            </w:pPr>
            <w:r>
              <w:rPr>
                <w:sz w:val="18"/>
              </w:rPr>
              <w:t>Test device</w:t>
            </w:r>
          </w:p>
        </w:tc>
        <w:tc>
          <w:tcPr>
            <w:tcW w:w="3917" w:type="dxa"/>
            <w:tcMar>
              <w:top w:w="80" w:type="dxa"/>
              <w:left w:w="80" w:type="dxa"/>
              <w:bottom w:w="80" w:type="dxa"/>
              <w:right w:w="80" w:type="dxa"/>
            </w:tcMar>
          </w:tcPr>
          <w:p w14:paraId="75AF652B" w14:textId="77777777" w:rsidR="00DA38AE" w:rsidRDefault="00586C8C">
            <w:pPr>
              <w:spacing w:after="0"/>
            </w:pPr>
            <w:r>
              <w:rPr>
                <w:sz w:val="18"/>
              </w:rPr>
              <w:t>Unit O1</w:t>
            </w:r>
          </w:p>
        </w:tc>
        <w:tc>
          <w:tcPr>
            <w:tcW w:w="3917" w:type="dxa"/>
            <w:tcMar>
              <w:top w:w="80" w:type="dxa"/>
              <w:left w:w="80" w:type="dxa"/>
              <w:bottom w:w="80" w:type="dxa"/>
              <w:right w:w="80" w:type="dxa"/>
            </w:tcMar>
          </w:tcPr>
          <w:p w14:paraId="64C91ABB" w14:textId="77777777" w:rsidR="00DA38AE" w:rsidRDefault="00586C8C">
            <w:pPr>
              <w:spacing w:after="0"/>
            </w:pPr>
            <w:r>
              <w:rPr>
                <w:sz w:val="18"/>
              </w:rPr>
              <w:t>Unit 1</w:t>
            </w:r>
          </w:p>
        </w:tc>
      </w:tr>
      <w:tr w:rsidR="00DA38AE" w14:paraId="1B0AC3D2" w14:textId="77777777">
        <w:trPr>
          <w:cantSplit/>
          <w:jc w:val="center"/>
        </w:trPr>
        <w:tc>
          <w:tcPr>
            <w:tcW w:w="2952" w:type="dxa"/>
            <w:tcMar>
              <w:top w:w="80" w:type="dxa"/>
              <w:left w:w="80" w:type="dxa"/>
              <w:bottom w:w="80" w:type="dxa"/>
              <w:right w:w="80" w:type="dxa"/>
            </w:tcMar>
          </w:tcPr>
          <w:p w14:paraId="0B31DF39" w14:textId="77777777" w:rsidR="00DA38AE" w:rsidRDefault="00586C8C">
            <w:pPr>
              <w:spacing w:after="0"/>
            </w:pPr>
            <w:r>
              <w:rPr>
                <w:sz w:val="18"/>
              </w:rPr>
              <w:t>Presentation review time</w:t>
            </w:r>
          </w:p>
        </w:tc>
        <w:tc>
          <w:tcPr>
            <w:tcW w:w="3917" w:type="dxa"/>
            <w:tcMar>
              <w:top w:w="80" w:type="dxa"/>
              <w:left w:w="80" w:type="dxa"/>
              <w:bottom w:w="80" w:type="dxa"/>
              <w:right w:w="80" w:type="dxa"/>
            </w:tcMar>
          </w:tcPr>
          <w:p w14:paraId="134D55B7" w14:textId="77777777" w:rsidR="00DA38AE" w:rsidRDefault="00586C8C">
            <w:pPr>
              <w:spacing w:after="0"/>
            </w:pPr>
            <w:r>
              <w:rPr>
                <w:sz w:val="18"/>
              </w:rPr>
              <w:t>5 minutes</w:t>
            </w:r>
          </w:p>
        </w:tc>
        <w:tc>
          <w:tcPr>
            <w:tcW w:w="3917" w:type="dxa"/>
            <w:tcMar>
              <w:top w:w="80" w:type="dxa"/>
              <w:left w:w="80" w:type="dxa"/>
              <w:bottom w:w="80" w:type="dxa"/>
              <w:right w:w="80" w:type="dxa"/>
            </w:tcMar>
          </w:tcPr>
          <w:p w14:paraId="18DE1650" w14:textId="77777777" w:rsidR="00DA38AE" w:rsidRDefault="00586C8C">
            <w:pPr>
              <w:spacing w:after="0"/>
            </w:pPr>
            <w:r>
              <w:rPr>
                <w:sz w:val="18"/>
              </w:rPr>
              <w:t>About 8 minutes</w:t>
            </w:r>
          </w:p>
        </w:tc>
      </w:tr>
      <w:tr w:rsidR="00DA38AE" w14:paraId="60F54028" w14:textId="77777777">
        <w:trPr>
          <w:cantSplit/>
          <w:jc w:val="center"/>
        </w:trPr>
        <w:tc>
          <w:tcPr>
            <w:tcW w:w="2952" w:type="dxa"/>
            <w:tcMar>
              <w:top w:w="80" w:type="dxa"/>
              <w:left w:w="80" w:type="dxa"/>
              <w:bottom w:w="80" w:type="dxa"/>
              <w:right w:w="80" w:type="dxa"/>
            </w:tcMar>
          </w:tcPr>
          <w:p w14:paraId="07071114" w14:textId="77777777" w:rsidR="00DA38AE" w:rsidRDefault="00586C8C">
            <w:pPr>
              <w:spacing w:after="0"/>
            </w:pPr>
            <w:r>
              <w:rPr>
                <w:sz w:val="18"/>
              </w:rPr>
              <w:t>Clarification during onboarding</w:t>
            </w:r>
          </w:p>
        </w:tc>
        <w:tc>
          <w:tcPr>
            <w:tcW w:w="3917" w:type="dxa"/>
            <w:tcMar>
              <w:top w:w="80" w:type="dxa"/>
              <w:left w:w="80" w:type="dxa"/>
              <w:bottom w:w="80" w:type="dxa"/>
              <w:right w:w="80" w:type="dxa"/>
            </w:tcMar>
          </w:tcPr>
          <w:p w14:paraId="3526F22D" w14:textId="77777777" w:rsidR="00DA38AE" w:rsidRDefault="00586C8C">
            <w:pPr>
              <w:spacing w:after="0"/>
            </w:pPr>
            <w:r>
              <w:rPr>
                <w:sz w:val="18"/>
              </w:rPr>
              <w:t>None</w:t>
            </w:r>
          </w:p>
        </w:tc>
        <w:tc>
          <w:tcPr>
            <w:tcW w:w="3917" w:type="dxa"/>
            <w:tcMar>
              <w:top w:w="80" w:type="dxa"/>
              <w:left w:w="80" w:type="dxa"/>
              <w:bottom w:w="80" w:type="dxa"/>
              <w:right w:w="80" w:type="dxa"/>
            </w:tcMar>
          </w:tcPr>
          <w:p w14:paraId="32256DE2" w14:textId="77777777" w:rsidR="00DA38AE" w:rsidRDefault="00586C8C">
            <w:pPr>
              <w:spacing w:after="0"/>
            </w:pPr>
            <w:r>
              <w:rPr>
                <w:sz w:val="18"/>
              </w:rPr>
              <w:t>One minor clarification: confirmation that Ask FarmPi could simply be spoken to</w:t>
            </w:r>
          </w:p>
        </w:tc>
      </w:tr>
      <w:tr w:rsidR="00DA38AE" w14:paraId="5E0FE7CC" w14:textId="77777777">
        <w:trPr>
          <w:cantSplit/>
          <w:jc w:val="center"/>
        </w:trPr>
        <w:tc>
          <w:tcPr>
            <w:tcW w:w="2952" w:type="dxa"/>
            <w:tcMar>
              <w:top w:w="80" w:type="dxa"/>
              <w:left w:w="80" w:type="dxa"/>
              <w:bottom w:w="80" w:type="dxa"/>
              <w:right w:w="80" w:type="dxa"/>
            </w:tcMar>
          </w:tcPr>
          <w:p w14:paraId="3BAB1C31" w14:textId="77777777" w:rsidR="00DA38AE" w:rsidRDefault="00586C8C">
            <w:pPr>
              <w:spacing w:after="0"/>
            </w:pPr>
            <w:r>
              <w:rPr>
                <w:sz w:val="18"/>
              </w:rPr>
              <w:t>Ready to use phone</w:t>
            </w:r>
          </w:p>
        </w:tc>
        <w:tc>
          <w:tcPr>
            <w:tcW w:w="3917" w:type="dxa"/>
            <w:tcMar>
              <w:top w:w="80" w:type="dxa"/>
              <w:left w:w="80" w:type="dxa"/>
              <w:bottom w:w="80" w:type="dxa"/>
              <w:right w:w="80" w:type="dxa"/>
            </w:tcMar>
          </w:tcPr>
          <w:p w14:paraId="2E655F97" w14:textId="77777777" w:rsidR="00DA38AE" w:rsidRDefault="00586C8C">
            <w:pPr>
              <w:spacing w:after="0"/>
            </w:pPr>
            <w:r>
              <w:rPr>
                <w:sz w:val="18"/>
              </w:rPr>
              <w:t>Yes</w:t>
            </w:r>
          </w:p>
        </w:tc>
        <w:tc>
          <w:tcPr>
            <w:tcW w:w="3917" w:type="dxa"/>
            <w:tcMar>
              <w:top w:w="80" w:type="dxa"/>
              <w:left w:w="80" w:type="dxa"/>
              <w:bottom w:w="80" w:type="dxa"/>
              <w:right w:w="80" w:type="dxa"/>
            </w:tcMar>
          </w:tcPr>
          <w:p w14:paraId="0210EAE4" w14:textId="77777777" w:rsidR="00DA38AE" w:rsidRDefault="00586C8C">
            <w:pPr>
              <w:spacing w:after="0"/>
            </w:pPr>
            <w:r>
              <w:rPr>
                <w:sz w:val="18"/>
              </w:rPr>
              <w:t>Yes</w:t>
            </w:r>
          </w:p>
        </w:tc>
      </w:tr>
      <w:tr w:rsidR="00DA38AE" w14:paraId="248EEDB6" w14:textId="77777777">
        <w:trPr>
          <w:cantSplit/>
          <w:jc w:val="center"/>
        </w:trPr>
        <w:tc>
          <w:tcPr>
            <w:tcW w:w="2952" w:type="dxa"/>
            <w:tcMar>
              <w:top w:w="80" w:type="dxa"/>
              <w:left w:w="80" w:type="dxa"/>
              <w:bottom w:w="80" w:type="dxa"/>
              <w:right w:w="80" w:type="dxa"/>
            </w:tcMar>
          </w:tcPr>
          <w:p w14:paraId="233C5514" w14:textId="77777777" w:rsidR="00DA38AE" w:rsidRDefault="00586C8C">
            <w:pPr>
              <w:spacing w:after="0"/>
            </w:pPr>
            <w:r>
              <w:rPr>
                <w:sz w:val="18"/>
              </w:rPr>
              <w:lastRenderedPageBreak/>
              <w:t>Referred back to pack</w:t>
            </w:r>
          </w:p>
        </w:tc>
        <w:tc>
          <w:tcPr>
            <w:tcW w:w="3917" w:type="dxa"/>
            <w:tcMar>
              <w:top w:w="80" w:type="dxa"/>
              <w:left w:w="80" w:type="dxa"/>
              <w:bottom w:w="80" w:type="dxa"/>
              <w:right w:w="80" w:type="dxa"/>
            </w:tcMar>
          </w:tcPr>
          <w:p w14:paraId="5C98B42F" w14:textId="77777777" w:rsidR="00DA38AE" w:rsidRDefault="00586C8C">
            <w:pPr>
              <w:spacing w:after="0"/>
            </w:pPr>
            <w:r>
              <w:rPr>
                <w:sz w:val="18"/>
              </w:rPr>
              <w:t>No</w:t>
            </w:r>
          </w:p>
        </w:tc>
        <w:tc>
          <w:tcPr>
            <w:tcW w:w="3917" w:type="dxa"/>
            <w:tcMar>
              <w:top w:w="80" w:type="dxa"/>
              <w:left w:w="80" w:type="dxa"/>
              <w:bottom w:w="80" w:type="dxa"/>
              <w:right w:w="80" w:type="dxa"/>
            </w:tcMar>
          </w:tcPr>
          <w:p w14:paraId="694559B2" w14:textId="77777777" w:rsidR="00DA38AE" w:rsidRDefault="00586C8C">
            <w:pPr>
              <w:spacing w:after="0"/>
            </w:pPr>
            <w:r>
              <w:rPr>
                <w:sz w:val="18"/>
              </w:rPr>
              <w:t>No</w:t>
            </w:r>
          </w:p>
        </w:tc>
      </w:tr>
      <w:tr w:rsidR="00DA38AE" w14:paraId="0692D8C2" w14:textId="77777777">
        <w:trPr>
          <w:cantSplit/>
          <w:jc w:val="center"/>
        </w:trPr>
        <w:tc>
          <w:tcPr>
            <w:tcW w:w="2952" w:type="dxa"/>
            <w:tcMar>
              <w:top w:w="80" w:type="dxa"/>
              <w:left w:w="80" w:type="dxa"/>
              <w:bottom w:w="80" w:type="dxa"/>
              <w:right w:w="80" w:type="dxa"/>
            </w:tcMar>
          </w:tcPr>
          <w:p w14:paraId="1A42361D" w14:textId="77777777" w:rsidR="00DA38AE" w:rsidRDefault="00586C8C">
            <w:pPr>
              <w:spacing w:after="0"/>
            </w:pPr>
            <w:r>
              <w:rPr>
                <w:sz w:val="18"/>
              </w:rPr>
              <w:t>Natural interaction pattern</w:t>
            </w:r>
          </w:p>
        </w:tc>
        <w:tc>
          <w:tcPr>
            <w:tcW w:w="3917" w:type="dxa"/>
            <w:tcMar>
              <w:top w:w="80" w:type="dxa"/>
              <w:left w:w="80" w:type="dxa"/>
              <w:bottom w:w="80" w:type="dxa"/>
              <w:right w:w="80" w:type="dxa"/>
            </w:tcMar>
          </w:tcPr>
          <w:p w14:paraId="7922A596" w14:textId="77777777" w:rsidR="00DA38AE" w:rsidRDefault="00586C8C">
            <w:pPr>
              <w:spacing w:after="0"/>
            </w:pPr>
            <w:r>
              <w:rPr>
                <w:sz w:val="18"/>
              </w:rPr>
              <w:t>Fixed interface for quick facts; typed Ask FarmPi for contextual/explanatory tasks</w:t>
            </w:r>
          </w:p>
        </w:tc>
        <w:tc>
          <w:tcPr>
            <w:tcW w:w="3917" w:type="dxa"/>
            <w:tcMar>
              <w:top w:w="80" w:type="dxa"/>
              <w:left w:w="80" w:type="dxa"/>
              <w:bottom w:w="80" w:type="dxa"/>
              <w:right w:w="80" w:type="dxa"/>
            </w:tcMar>
          </w:tcPr>
          <w:p w14:paraId="41376E64" w14:textId="77777777" w:rsidR="00DA38AE" w:rsidRDefault="00586C8C">
            <w:pPr>
              <w:spacing w:after="0"/>
            </w:pPr>
            <w:r>
              <w:rPr>
                <w:sz w:val="18"/>
              </w:rPr>
              <w:t>Spoken Ask FarmPi for all six observed tasks</w:t>
            </w:r>
          </w:p>
        </w:tc>
      </w:tr>
      <w:tr w:rsidR="00DA38AE" w14:paraId="0ABFA0CC" w14:textId="77777777">
        <w:trPr>
          <w:cantSplit/>
          <w:jc w:val="center"/>
        </w:trPr>
        <w:tc>
          <w:tcPr>
            <w:tcW w:w="2952" w:type="dxa"/>
            <w:tcMar>
              <w:top w:w="80" w:type="dxa"/>
              <w:left w:w="80" w:type="dxa"/>
              <w:bottom w:w="80" w:type="dxa"/>
              <w:right w:w="80" w:type="dxa"/>
            </w:tcMar>
          </w:tcPr>
          <w:p w14:paraId="4A924991" w14:textId="77777777" w:rsidR="00DA38AE" w:rsidRDefault="00586C8C">
            <w:pPr>
              <w:spacing w:after="0"/>
            </w:pPr>
            <w:r>
              <w:rPr>
                <w:sz w:val="18"/>
              </w:rPr>
              <w:t>Observer help during tasks</w:t>
            </w:r>
          </w:p>
        </w:tc>
        <w:tc>
          <w:tcPr>
            <w:tcW w:w="3917" w:type="dxa"/>
            <w:tcMar>
              <w:top w:w="80" w:type="dxa"/>
              <w:left w:w="80" w:type="dxa"/>
              <w:bottom w:w="80" w:type="dxa"/>
              <w:right w:w="80" w:type="dxa"/>
            </w:tcMar>
          </w:tcPr>
          <w:p w14:paraId="691D1744" w14:textId="77777777" w:rsidR="00DA38AE" w:rsidRDefault="00586C8C">
            <w:pPr>
              <w:spacing w:after="0"/>
            </w:pPr>
            <w:r>
              <w:rPr>
                <w:sz w:val="18"/>
              </w:rPr>
              <w:t>None recorded</w:t>
            </w:r>
          </w:p>
        </w:tc>
        <w:tc>
          <w:tcPr>
            <w:tcW w:w="3917" w:type="dxa"/>
            <w:tcMar>
              <w:top w:w="80" w:type="dxa"/>
              <w:left w:w="80" w:type="dxa"/>
              <w:bottom w:w="80" w:type="dxa"/>
              <w:right w:w="80" w:type="dxa"/>
            </w:tcMar>
          </w:tcPr>
          <w:p w14:paraId="1C127282" w14:textId="77777777" w:rsidR="00DA38AE" w:rsidRDefault="00586C8C">
            <w:pPr>
              <w:spacing w:after="0"/>
            </w:pPr>
            <w:r>
              <w:rPr>
                <w:sz w:val="18"/>
              </w:rPr>
              <w:t>None recorded</w:t>
            </w:r>
          </w:p>
        </w:tc>
      </w:tr>
      <w:tr w:rsidR="00DA38AE" w14:paraId="198E2160" w14:textId="77777777">
        <w:trPr>
          <w:cantSplit/>
          <w:jc w:val="center"/>
        </w:trPr>
        <w:tc>
          <w:tcPr>
            <w:tcW w:w="2952" w:type="dxa"/>
            <w:tcMar>
              <w:top w:w="80" w:type="dxa"/>
              <w:left w:w="80" w:type="dxa"/>
              <w:bottom w:w="80" w:type="dxa"/>
              <w:right w:w="80" w:type="dxa"/>
            </w:tcMar>
          </w:tcPr>
          <w:p w14:paraId="74887518" w14:textId="77777777" w:rsidR="00DA38AE" w:rsidRDefault="00586C8C">
            <w:pPr>
              <w:spacing w:after="0"/>
            </w:pPr>
            <w:r>
              <w:rPr>
                <w:sz w:val="18"/>
              </w:rPr>
              <w:t>Preferred additional onboarding</w:t>
            </w:r>
          </w:p>
        </w:tc>
        <w:tc>
          <w:tcPr>
            <w:tcW w:w="3917" w:type="dxa"/>
            <w:tcMar>
              <w:top w:w="80" w:type="dxa"/>
              <w:left w:w="80" w:type="dxa"/>
              <w:bottom w:w="80" w:type="dxa"/>
              <w:right w:w="80" w:type="dxa"/>
            </w:tcMar>
          </w:tcPr>
          <w:p w14:paraId="32010265" w14:textId="77777777" w:rsidR="00DA38AE" w:rsidRDefault="00586C8C">
            <w:pPr>
              <w:spacing w:after="0"/>
            </w:pPr>
            <w:r>
              <w:rPr>
                <w:sz w:val="18"/>
              </w:rPr>
              <w:t>Guided walkthrough</w:t>
            </w:r>
          </w:p>
        </w:tc>
        <w:tc>
          <w:tcPr>
            <w:tcW w:w="3917" w:type="dxa"/>
            <w:tcMar>
              <w:top w:w="80" w:type="dxa"/>
              <w:left w:w="80" w:type="dxa"/>
              <w:bottom w:w="80" w:type="dxa"/>
              <w:right w:w="80" w:type="dxa"/>
            </w:tcMar>
          </w:tcPr>
          <w:p w14:paraId="6BC5AD16" w14:textId="77777777" w:rsidR="00DA38AE" w:rsidRDefault="00586C8C">
            <w:pPr>
              <w:spacing w:after="0"/>
            </w:pPr>
            <w:r>
              <w:rPr>
                <w:sz w:val="18"/>
              </w:rPr>
              <w:t>Guided walkthrough at installation</w:t>
            </w:r>
          </w:p>
        </w:tc>
      </w:tr>
    </w:tbl>
    <w:p w14:paraId="7CA3276E" w14:textId="77777777" w:rsidR="00DA38AE" w:rsidRDefault="00DA38AE">
      <w:pPr>
        <w:spacing w:after="0"/>
      </w:pPr>
    </w:p>
    <w:p w14:paraId="1A2C92B6" w14:textId="77777777" w:rsidR="00DA38AE" w:rsidRDefault="00586C8C">
      <w:pPr>
        <w:pStyle w:val="Heading1"/>
      </w:pPr>
      <w:r>
        <w:t>3. Consolidated findings</w:t>
      </w:r>
    </w:p>
    <w:p w14:paraId="3B050B63" w14:textId="77777777" w:rsidR="00DA38AE" w:rsidRDefault="00586C8C">
      <w:pPr>
        <w:pStyle w:val="Heading2"/>
      </w:pPr>
      <w:r>
        <w:t>3.1 Minimum onboarding and knowledge transfer</w:t>
      </w:r>
    </w:p>
    <w:p w14:paraId="4B92A271" w14:textId="77777777" w:rsidR="00DA38AE" w:rsidRDefault="00586C8C">
      <w:pPr>
        <w:spacing w:line="252" w:lineRule="auto"/>
      </w:pPr>
      <w:r>
        <w:t>The presentation pack was sufficient to get both participants to the point where they could use the phone. P001 required no clarification and moved into the application confidently. P002 asked one simple question - effectively, whether they could just talk to Ask FarmPi - and then used it without further coaching. Both participants said the pictures were the most useful part of the pack, and neither needed to refer back to it during the practical session.</w:t>
      </w:r>
    </w:p>
    <w:p w14:paraId="536E9BD8" w14:textId="77777777" w:rsidR="00DA38AE" w:rsidRDefault="00586C8C">
      <w:pPr>
        <w:spacing w:line="252" w:lineRule="auto"/>
      </w:pPr>
      <w:r>
        <w:t>Both participants also said that a short guided walkthrough would still be useful during a real installation. I therefore do not interpret the result as “no training required.” The stronger conclusion is that the pack appears to be a suitable minimum introduction, while an installation-time walkthrough would reduce uncertainty and show the user what is being monitored and how the main interaction paths work.</w:t>
      </w:r>
    </w:p>
    <w:p w14:paraId="555DA2A8" w14:textId="77777777" w:rsidR="00DA38AE" w:rsidRDefault="00586C8C">
      <w:pPr>
        <w:pStyle w:val="Heading2"/>
      </w:pPr>
      <w:r>
        <w:t>3.2 Different users chose different interaction methods</w:t>
      </w:r>
    </w:p>
    <w:p w14:paraId="0435E42C" w14:textId="77777777" w:rsidR="00DA38AE" w:rsidRDefault="00586C8C">
      <w:pPr>
        <w:spacing w:line="252" w:lineRule="auto"/>
      </w:pPr>
      <w:r>
        <w:t>The strongest result from the two sessions was the contrast in natural interaction style. P001 found most answers directly from the dashboard and fixed screens and showed little interest in using Ask FarmPi until the task became contextual or explanatory. When Ask FarmPi was used, P001 typed rather than spoke. P002 behaved almost in the opposite way: after the initial clarification, the participant went straight to Ask FarmPi, spoke the questions, and used it for all six observed tasks.</w:t>
      </w:r>
    </w:p>
    <w:p w14:paraId="227F16FF" w14:textId="77777777" w:rsidR="00DA38AE" w:rsidRDefault="00586C8C">
      <w:pPr>
        <w:spacing w:line="252" w:lineRule="auto"/>
      </w:pPr>
      <w:r>
        <w:t>The two sessions therefore do not support a claim that one interaction method is better for everyone. They support retaining both. The fixed interface worked very well for quick visible facts and graphs, while conversational access worked well for a participant who preferred to ask the phone directly and for questions that required explanation rather than simply displaying a known value.</w:t>
      </w:r>
    </w:p>
    <w:p w14:paraId="00A1F228" w14:textId="77777777" w:rsidR="00DA38AE" w:rsidRDefault="00586C8C">
      <w:pPr>
        <w:pStyle w:val="Heading2"/>
      </w:pPr>
      <w:r>
        <w:t>3.3 Ask FarmPi modality and discoverability</w:t>
      </w:r>
    </w:p>
    <w:p w14:paraId="5FD3A0E0" w14:textId="77777777" w:rsidR="00DA38AE" w:rsidRDefault="00586C8C">
      <w:pPr>
        <w:spacing w:line="252" w:lineRule="auto"/>
      </w:pPr>
      <w:r>
        <w:t>The sessions also showed that conversational access should not be treated as synonymous with voice. P001 used typed Ask FarmPi; P002 used spoken Ask FarmPi. Supporting both is therefore useful. The contrast also suggests that the current placement of Ask FarmPi may influence whether a user discovers or chooses it. P001 could complete most tasks without reaching it, while P002 made it the primary interaction method.</w:t>
      </w:r>
    </w:p>
    <w:p w14:paraId="54CFA1FE" w14:textId="77777777" w:rsidR="00DA38AE" w:rsidRDefault="00586C8C">
      <w:pPr>
        <w:spacing w:line="252" w:lineRule="auto"/>
      </w:pPr>
      <w:r>
        <w:t>After reviewing both sessions, my design response is to make Ask FarmPi more visible from the dashboard in a future interface revision while retaining the existing fixed routes. This is a design decision informed by the two sessions, not a claim that the conversational interface is preferred by all users.</w:t>
      </w:r>
    </w:p>
    <w:p w14:paraId="3C8672CD" w14:textId="77777777" w:rsidR="00DA38AE" w:rsidRDefault="00586C8C">
      <w:pPr>
        <w:pStyle w:val="Heading2"/>
      </w:pPr>
      <w:r>
        <w:t>3.4 Presentation pack</w:t>
      </w:r>
    </w:p>
    <w:p w14:paraId="0CEF0109" w14:textId="77777777" w:rsidR="00DA38AE" w:rsidRDefault="00586C8C">
      <w:pPr>
        <w:spacing w:line="252" w:lineRule="auto"/>
      </w:pPr>
      <w:r>
        <w:t>The visual material in the presentation pack performed better than expected. Both participants specifically identified the pictures as useful. P002, however, found that the accompanying text repeated much the same information and expected the text and images to contribute different information. The next presentation-pack revision should therefore keep the images but reduce unnecessary duplication around them.</w:t>
      </w:r>
    </w:p>
    <w:p w14:paraId="48077296" w14:textId="77777777" w:rsidR="00DA38AE" w:rsidRDefault="00586C8C">
      <w:pPr>
        <w:pStyle w:val="Heading2"/>
      </w:pPr>
      <w:r>
        <w:lastRenderedPageBreak/>
        <w:t>3.5 Terminology and trust question</w:t>
      </w:r>
    </w:p>
    <w:p w14:paraId="60C3C6CC" w14:textId="77777777" w:rsidR="00DA38AE" w:rsidRDefault="00586C8C">
      <w:pPr>
        <w:spacing w:line="252" w:lineRule="auto"/>
      </w:pPr>
      <w:r>
        <w:t>The source/provenance question failed in both sessions. Neither participant understood the wording well enough to give a meaningful answer, and I was not satisfied that I could explain the question without changing what was being tested. This is an instrument problem rather than evidence that provenance does or does not affect trust.</w:t>
      </w:r>
    </w:p>
    <w:p w14:paraId="51AE65F0" w14:textId="77777777" w:rsidR="00DA38AE" w:rsidRDefault="00586C8C">
      <w:pPr>
        <w:spacing w:line="252" w:lineRule="auto"/>
      </w:pPr>
      <w:r>
        <w:t>If the question is used again, it should be written in ordinary language, for example: “Does knowing whether the information came from a real sensor, simulated data, or general AI knowledge change how much you trust it?” The existing P001 and P002 responses should remain recorded as unusable for that specific trust question rather than being reinterpreted.</w:t>
      </w:r>
    </w:p>
    <w:p w14:paraId="2A897C42" w14:textId="77777777" w:rsidR="00DA38AE" w:rsidRDefault="00586C8C">
      <w:pPr>
        <w:pStyle w:val="Heading2"/>
      </w:pPr>
      <w:r>
        <w:t>3.6 Local-model response time</w:t>
      </w:r>
    </w:p>
    <w:p w14:paraId="7770C22B" w14:textId="77777777" w:rsidR="00DA38AE" w:rsidRDefault="00586C8C">
      <w:pPr>
        <w:spacing w:line="252" w:lineRule="auto"/>
      </w:pPr>
      <w:r>
        <w:t>Both sessions exposed the slower response time of model-assisted questions. Neither participant described the answers as unusable, and both considered Ask FarmPi understandable, but the delay was noticeable. This remains a known limitation of running the language model locally on the FarmPi hardware. The two sessions do not provide enough timing data to quantify an acceptable response threshold.</w:t>
      </w:r>
    </w:p>
    <w:p w14:paraId="3BD5F5CA" w14:textId="77777777" w:rsidR="00DA38AE" w:rsidRDefault="00586C8C">
      <w:pPr>
        <w:pStyle w:val="Heading2"/>
      </w:pPr>
      <w:r>
        <w:t>3.7 Additional user need raised</w:t>
      </w:r>
    </w:p>
    <w:p w14:paraId="1A431E20" w14:textId="77777777" w:rsidR="00DA38AE" w:rsidRDefault="00586C8C">
      <w:pPr>
        <w:spacing w:line="252" w:lineRule="auto"/>
      </w:pPr>
      <w:r>
        <w:t>P002 suggested that a system like FarmPi could be more useful if it eventually incorporated more information about animals. I have retained this as a future opportunity rather than changing the current capstone scope. It is useful stakeholder input, but one comment is not enough to define a new requirement without further needs work.</w:t>
      </w:r>
    </w:p>
    <w:p w14:paraId="1BE78001" w14:textId="77777777" w:rsidR="00DA38AE" w:rsidRDefault="00586C8C">
      <w:pPr>
        <w:pStyle w:val="Heading1"/>
      </w:pPr>
      <w:r>
        <w:t>4. Practical task evidence</w:t>
      </w:r>
    </w:p>
    <w:tbl>
      <w:tblPr>
        <w:tblStyle w:val="TableGrid"/>
        <w:tblW w:w="0" w:type="auto"/>
        <w:jc w:val="center"/>
        <w:tblLook w:val="04A0" w:firstRow="1" w:lastRow="0" w:firstColumn="1" w:lastColumn="0" w:noHBand="0" w:noVBand="1"/>
      </w:tblPr>
      <w:tblGrid>
        <w:gridCol w:w="2011"/>
        <w:gridCol w:w="2577"/>
        <w:gridCol w:w="2523"/>
        <w:gridCol w:w="3215"/>
      </w:tblGrid>
      <w:tr w:rsidR="00DA38AE" w14:paraId="79E7797C" w14:textId="77777777">
        <w:trPr>
          <w:cantSplit/>
          <w:tblHeader/>
          <w:jc w:val="center"/>
        </w:trPr>
        <w:tc>
          <w:tcPr>
            <w:tcW w:w="2088" w:type="dxa"/>
            <w:shd w:val="clear" w:color="auto" w:fill="D9E2F3"/>
            <w:tcMar>
              <w:top w:w="80" w:type="dxa"/>
              <w:left w:w="80" w:type="dxa"/>
              <w:bottom w:w="80" w:type="dxa"/>
              <w:right w:w="80" w:type="dxa"/>
            </w:tcMar>
          </w:tcPr>
          <w:p w14:paraId="1B2659B1" w14:textId="77777777" w:rsidR="00DA38AE" w:rsidRDefault="00586C8C">
            <w:pPr>
              <w:spacing w:after="0"/>
            </w:pPr>
            <w:r>
              <w:rPr>
                <w:b/>
                <w:sz w:val="17"/>
              </w:rPr>
              <w:t>Task</w:t>
            </w:r>
          </w:p>
        </w:tc>
        <w:tc>
          <w:tcPr>
            <w:tcW w:w="2664" w:type="dxa"/>
            <w:shd w:val="clear" w:color="auto" w:fill="D9E2F3"/>
            <w:tcMar>
              <w:top w:w="80" w:type="dxa"/>
              <w:left w:w="80" w:type="dxa"/>
              <w:bottom w:w="80" w:type="dxa"/>
              <w:right w:w="80" w:type="dxa"/>
            </w:tcMar>
          </w:tcPr>
          <w:p w14:paraId="294B9F0A" w14:textId="77777777" w:rsidR="00DA38AE" w:rsidRDefault="00586C8C">
            <w:pPr>
              <w:spacing w:after="0"/>
            </w:pPr>
            <w:r>
              <w:rPr>
                <w:b/>
                <w:sz w:val="17"/>
              </w:rPr>
              <w:t>P001 observed route</w:t>
            </w:r>
          </w:p>
        </w:tc>
        <w:tc>
          <w:tcPr>
            <w:tcW w:w="2664" w:type="dxa"/>
            <w:shd w:val="clear" w:color="auto" w:fill="D9E2F3"/>
            <w:tcMar>
              <w:top w:w="80" w:type="dxa"/>
              <w:left w:w="80" w:type="dxa"/>
              <w:bottom w:w="80" w:type="dxa"/>
              <w:right w:w="80" w:type="dxa"/>
            </w:tcMar>
          </w:tcPr>
          <w:p w14:paraId="5520FDE6" w14:textId="77777777" w:rsidR="00DA38AE" w:rsidRDefault="00586C8C">
            <w:pPr>
              <w:spacing w:after="0"/>
            </w:pPr>
            <w:r>
              <w:rPr>
                <w:b/>
                <w:sz w:val="17"/>
              </w:rPr>
              <w:t>P002 observed route</w:t>
            </w:r>
          </w:p>
        </w:tc>
        <w:tc>
          <w:tcPr>
            <w:tcW w:w="3384" w:type="dxa"/>
            <w:shd w:val="clear" w:color="auto" w:fill="D9E2F3"/>
            <w:tcMar>
              <w:top w:w="80" w:type="dxa"/>
              <w:left w:w="80" w:type="dxa"/>
              <w:bottom w:w="80" w:type="dxa"/>
              <w:right w:w="80" w:type="dxa"/>
            </w:tcMar>
          </w:tcPr>
          <w:p w14:paraId="6DB95464" w14:textId="77777777" w:rsidR="00DA38AE" w:rsidRDefault="00586C8C">
            <w:pPr>
              <w:spacing w:after="0"/>
            </w:pPr>
            <w:r>
              <w:rPr>
                <w:b/>
                <w:sz w:val="17"/>
              </w:rPr>
              <w:t>What the combined evidence supports</w:t>
            </w:r>
          </w:p>
        </w:tc>
      </w:tr>
      <w:tr w:rsidR="00DA38AE" w14:paraId="13E26948" w14:textId="77777777">
        <w:trPr>
          <w:cantSplit/>
          <w:jc w:val="center"/>
        </w:trPr>
        <w:tc>
          <w:tcPr>
            <w:tcW w:w="2088" w:type="dxa"/>
            <w:tcMar>
              <w:top w:w="80" w:type="dxa"/>
              <w:left w:w="80" w:type="dxa"/>
              <w:bottom w:w="80" w:type="dxa"/>
              <w:right w:w="80" w:type="dxa"/>
            </w:tcMar>
          </w:tcPr>
          <w:p w14:paraId="402C7F4F" w14:textId="77777777" w:rsidR="00DA38AE" w:rsidRDefault="00586C8C">
            <w:pPr>
              <w:spacing w:after="0"/>
            </w:pPr>
            <w:r>
              <w:rPr>
                <w:sz w:val="17"/>
              </w:rPr>
              <w:t>1. Lowest soil moisture</w:t>
            </w:r>
          </w:p>
        </w:tc>
        <w:tc>
          <w:tcPr>
            <w:tcW w:w="2664" w:type="dxa"/>
            <w:tcMar>
              <w:top w:w="80" w:type="dxa"/>
              <w:left w:w="80" w:type="dxa"/>
              <w:bottom w:w="80" w:type="dxa"/>
              <w:right w:w="80" w:type="dxa"/>
            </w:tcMar>
          </w:tcPr>
          <w:p w14:paraId="061CDDE2" w14:textId="77777777" w:rsidR="00DA38AE" w:rsidRDefault="00586C8C">
            <w:pPr>
              <w:spacing w:after="0"/>
            </w:pPr>
            <w:r>
              <w:rPr>
                <w:sz w:val="17"/>
              </w:rPr>
              <w:t>Fixed dashboard, ~10 s</w:t>
            </w:r>
          </w:p>
        </w:tc>
        <w:tc>
          <w:tcPr>
            <w:tcW w:w="2664" w:type="dxa"/>
            <w:tcMar>
              <w:top w:w="80" w:type="dxa"/>
              <w:left w:w="80" w:type="dxa"/>
              <w:bottom w:w="80" w:type="dxa"/>
              <w:right w:w="80" w:type="dxa"/>
            </w:tcMar>
          </w:tcPr>
          <w:p w14:paraId="1C78D4F6" w14:textId="77777777" w:rsidR="00DA38AE" w:rsidRDefault="00586C8C">
            <w:pPr>
              <w:spacing w:after="0"/>
            </w:pPr>
            <w:r>
              <w:rPr>
                <w:sz w:val="17"/>
              </w:rPr>
              <w:t>Spoken Ask FarmPi</w:t>
            </w:r>
          </w:p>
        </w:tc>
        <w:tc>
          <w:tcPr>
            <w:tcW w:w="3384" w:type="dxa"/>
            <w:tcMar>
              <w:top w:w="80" w:type="dxa"/>
              <w:left w:w="80" w:type="dxa"/>
              <w:bottom w:w="80" w:type="dxa"/>
              <w:right w:w="80" w:type="dxa"/>
            </w:tcMar>
          </w:tcPr>
          <w:p w14:paraId="628E9B23" w14:textId="77777777" w:rsidR="00DA38AE" w:rsidRDefault="00586C8C">
            <w:pPr>
              <w:spacing w:after="0"/>
            </w:pPr>
            <w:r>
              <w:rPr>
                <w:sz w:val="17"/>
              </w:rPr>
              <w:t>Both routes could produce the required answer; no controlled timing comparison.</w:t>
            </w:r>
          </w:p>
        </w:tc>
      </w:tr>
      <w:tr w:rsidR="00DA38AE" w14:paraId="7BB61E4F" w14:textId="77777777">
        <w:trPr>
          <w:cantSplit/>
          <w:jc w:val="center"/>
        </w:trPr>
        <w:tc>
          <w:tcPr>
            <w:tcW w:w="2088" w:type="dxa"/>
            <w:tcMar>
              <w:top w:w="80" w:type="dxa"/>
              <w:left w:w="80" w:type="dxa"/>
              <w:bottom w:w="80" w:type="dxa"/>
              <w:right w:w="80" w:type="dxa"/>
            </w:tcMar>
          </w:tcPr>
          <w:p w14:paraId="6FEDA148" w14:textId="77777777" w:rsidR="00DA38AE" w:rsidRDefault="00586C8C">
            <w:pPr>
              <w:spacing w:after="0"/>
            </w:pPr>
            <w:r>
              <w:rPr>
                <w:sz w:val="17"/>
              </w:rPr>
              <w:t>2. Fred history</w:t>
            </w:r>
          </w:p>
        </w:tc>
        <w:tc>
          <w:tcPr>
            <w:tcW w:w="2664" w:type="dxa"/>
            <w:tcMar>
              <w:top w:w="80" w:type="dxa"/>
              <w:left w:w="80" w:type="dxa"/>
              <w:bottom w:w="80" w:type="dxa"/>
              <w:right w:w="80" w:type="dxa"/>
            </w:tcMar>
          </w:tcPr>
          <w:p w14:paraId="0A5134DB" w14:textId="77777777" w:rsidR="00DA38AE" w:rsidRDefault="00586C8C">
            <w:pPr>
              <w:spacing w:after="0"/>
            </w:pPr>
            <w:r>
              <w:rPr>
                <w:sz w:val="17"/>
              </w:rPr>
              <w:t>Fixed dashboard/history, ~10 s</w:t>
            </w:r>
          </w:p>
        </w:tc>
        <w:tc>
          <w:tcPr>
            <w:tcW w:w="2664" w:type="dxa"/>
            <w:tcMar>
              <w:top w:w="80" w:type="dxa"/>
              <w:left w:w="80" w:type="dxa"/>
              <w:bottom w:w="80" w:type="dxa"/>
              <w:right w:w="80" w:type="dxa"/>
            </w:tcMar>
          </w:tcPr>
          <w:p w14:paraId="68656609" w14:textId="77777777" w:rsidR="00DA38AE" w:rsidRDefault="00586C8C">
            <w:pPr>
              <w:spacing w:after="0"/>
            </w:pPr>
            <w:r>
              <w:rPr>
                <w:sz w:val="17"/>
              </w:rPr>
              <w:t>Spoken Ask FarmPi</w:t>
            </w:r>
          </w:p>
        </w:tc>
        <w:tc>
          <w:tcPr>
            <w:tcW w:w="3384" w:type="dxa"/>
            <w:tcMar>
              <w:top w:w="80" w:type="dxa"/>
              <w:left w:w="80" w:type="dxa"/>
              <w:bottom w:w="80" w:type="dxa"/>
              <w:right w:w="80" w:type="dxa"/>
            </w:tcMar>
          </w:tcPr>
          <w:p w14:paraId="1508551E" w14:textId="77777777" w:rsidR="00DA38AE" w:rsidRDefault="00586C8C">
            <w:pPr>
              <w:spacing w:after="0"/>
            </w:pPr>
            <w:r>
              <w:rPr>
                <w:sz w:val="17"/>
              </w:rPr>
              <w:t>Knowledge transferred into either navigation or conversational request.</w:t>
            </w:r>
          </w:p>
        </w:tc>
      </w:tr>
      <w:tr w:rsidR="00DA38AE" w14:paraId="70B88D38" w14:textId="77777777">
        <w:trPr>
          <w:cantSplit/>
          <w:jc w:val="center"/>
        </w:trPr>
        <w:tc>
          <w:tcPr>
            <w:tcW w:w="2088" w:type="dxa"/>
            <w:tcMar>
              <w:top w:w="80" w:type="dxa"/>
              <w:left w:w="80" w:type="dxa"/>
              <w:bottom w:w="80" w:type="dxa"/>
              <w:right w:w="80" w:type="dxa"/>
            </w:tcMar>
          </w:tcPr>
          <w:p w14:paraId="14B5C8AB" w14:textId="77777777" w:rsidR="00DA38AE" w:rsidRDefault="00586C8C">
            <w:pPr>
              <w:spacing w:after="0"/>
            </w:pPr>
            <w:r>
              <w:rPr>
                <w:sz w:val="17"/>
              </w:rPr>
              <w:t>3. Bob/Fred comparison</w:t>
            </w:r>
          </w:p>
        </w:tc>
        <w:tc>
          <w:tcPr>
            <w:tcW w:w="2664" w:type="dxa"/>
            <w:tcMar>
              <w:top w:w="80" w:type="dxa"/>
              <w:left w:w="80" w:type="dxa"/>
              <w:bottom w:w="80" w:type="dxa"/>
              <w:right w:w="80" w:type="dxa"/>
            </w:tcMar>
          </w:tcPr>
          <w:p w14:paraId="1CE0074A" w14:textId="77777777" w:rsidR="00DA38AE" w:rsidRDefault="00586C8C">
            <w:pPr>
              <w:spacing w:after="0"/>
            </w:pPr>
            <w:r>
              <w:rPr>
                <w:sz w:val="17"/>
              </w:rPr>
              <w:t>Fixed side-by-side values</w:t>
            </w:r>
          </w:p>
        </w:tc>
        <w:tc>
          <w:tcPr>
            <w:tcW w:w="2664" w:type="dxa"/>
            <w:tcMar>
              <w:top w:w="80" w:type="dxa"/>
              <w:left w:w="80" w:type="dxa"/>
              <w:bottom w:w="80" w:type="dxa"/>
              <w:right w:w="80" w:type="dxa"/>
            </w:tcMar>
          </w:tcPr>
          <w:p w14:paraId="59845A14" w14:textId="77777777" w:rsidR="00DA38AE" w:rsidRDefault="00586C8C">
            <w:pPr>
              <w:spacing w:after="0"/>
            </w:pPr>
            <w:r>
              <w:rPr>
                <w:sz w:val="17"/>
              </w:rPr>
              <w:t>Spoken Ask FarmPi</w:t>
            </w:r>
          </w:p>
        </w:tc>
        <w:tc>
          <w:tcPr>
            <w:tcW w:w="3384" w:type="dxa"/>
            <w:tcMar>
              <w:top w:w="80" w:type="dxa"/>
              <w:left w:w="80" w:type="dxa"/>
              <w:bottom w:w="80" w:type="dxa"/>
              <w:right w:w="80" w:type="dxa"/>
            </w:tcMar>
          </w:tcPr>
          <w:p w14:paraId="458093F2" w14:textId="77777777" w:rsidR="00DA38AE" w:rsidRDefault="00586C8C">
            <w:pPr>
              <w:spacing w:after="0"/>
            </w:pPr>
            <w:r>
              <w:rPr>
                <w:sz w:val="17"/>
              </w:rPr>
              <w:t>Fixed interface made visible comparison easy; conversational comparison also worked.</w:t>
            </w:r>
          </w:p>
        </w:tc>
      </w:tr>
      <w:tr w:rsidR="00DA38AE" w14:paraId="5C90DA33" w14:textId="77777777">
        <w:trPr>
          <w:cantSplit/>
          <w:jc w:val="center"/>
        </w:trPr>
        <w:tc>
          <w:tcPr>
            <w:tcW w:w="2088" w:type="dxa"/>
            <w:tcMar>
              <w:top w:w="80" w:type="dxa"/>
              <w:left w:w="80" w:type="dxa"/>
              <w:bottom w:w="80" w:type="dxa"/>
              <w:right w:w="80" w:type="dxa"/>
            </w:tcMar>
          </w:tcPr>
          <w:p w14:paraId="730E832B" w14:textId="77777777" w:rsidR="00DA38AE" w:rsidRDefault="00586C8C">
            <w:pPr>
              <w:spacing w:after="0"/>
            </w:pPr>
            <w:r>
              <w:rPr>
                <w:sz w:val="17"/>
              </w:rPr>
              <w:t>4. Fred graph/latest value</w:t>
            </w:r>
          </w:p>
        </w:tc>
        <w:tc>
          <w:tcPr>
            <w:tcW w:w="2664" w:type="dxa"/>
            <w:tcMar>
              <w:top w:w="80" w:type="dxa"/>
              <w:left w:w="80" w:type="dxa"/>
              <w:bottom w:w="80" w:type="dxa"/>
              <w:right w:w="80" w:type="dxa"/>
            </w:tcMar>
          </w:tcPr>
          <w:p w14:paraId="0ECB0322" w14:textId="77777777" w:rsidR="00DA38AE" w:rsidRDefault="00586C8C">
            <w:pPr>
              <w:spacing w:after="0"/>
            </w:pPr>
            <w:r>
              <w:rPr>
                <w:sz w:val="17"/>
              </w:rPr>
              <w:t>Fixed graph route, ~25 s</w:t>
            </w:r>
          </w:p>
        </w:tc>
        <w:tc>
          <w:tcPr>
            <w:tcW w:w="2664" w:type="dxa"/>
            <w:tcMar>
              <w:top w:w="80" w:type="dxa"/>
              <w:left w:w="80" w:type="dxa"/>
              <w:bottom w:w="80" w:type="dxa"/>
              <w:right w:w="80" w:type="dxa"/>
            </w:tcMar>
          </w:tcPr>
          <w:p w14:paraId="1D43E23B" w14:textId="77777777" w:rsidR="00DA38AE" w:rsidRDefault="00586C8C">
            <w:pPr>
              <w:spacing w:after="0"/>
            </w:pPr>
            <w:r>
              <w:rPr>
                <w:sz w:val="17"/>
              </w:rPr>
              <w:t>Spoken Ask FarmPi</w:t>
            </w:r>
          </w:p>
        </w:tc>
        <w:tc>
          <w:tcPr>
            <w:tcW w:w="3384" w:type="dxa"/>
            <w:tcMar>
              <w:top w:w="80" w:type="dxa"/>
              <w:left w:w="80" w:type="dxa"/>
              <w:bottom w:w="80" w:type="dxa"/>
              <w:right w:w="80" w:type="dxa"/>
            </w:tcMar>
          </w:tcPr>
          <w:p w14:paraId="504AB1B9" w14:textId="77777777" w:rsidR="00DA38AE" w:rsidRDefault="00586C8C">
            <w:pPr>
              <w:spacing w:after="0"/>
            </w:pPr>
            <w:r>
              <w:rPr>
                <w:sz w:val="17"/>
              </w:rPr>
              <w:t>Graph/history could be reached through both styles of interaction.</w:t>
            </w:r>
          </w:p>
        </w:tc>
      </w:tr>
      <w:tr w:rsidR="00DA38AE" w14:paraId="3903CD6A" w14:textId="77777777">
        <w:trPr>
          <w:cantSplit/>
          <w:jc w:val="center"/>
        </w:trPr>
        <w:tc>
          <w:tcPr>
            <w:tcW w:w="2088" w:type="dxa"/>
            <w:tcMar>
              <w:top w:w="80" w:type="dxa"/>
              <w:left w:w="80" w:type="dxa"/>
              <w:bottom w:w="80" w:type="dxa"/>
              <w:right w:w="80" w:type="dxa"/>
            </w:tcMar>
          </w:tcPr>
          <w:p w14:paraId="3C0FC81F" w14:textId="77777777" w:rsidR="00DA38AE" w:rsidRDefault="00586C8C">
            <w:pPr>
              <w:spacing w:after="0"/>
            </w:pPr>
            <w:r>
              <w:rPr>
                <w:sz w:val="17"/>
              </w:rPr>
              <w:t>5. Equivalent Bob information</w:t>
            </w:r>
          </w:p>
        </w:tc>
        <w:tc>
          <w:tcPr>
            <w:tcW w:w="2664" w:type="dxa"/>
            <w:tcMar>
              <w:top w:w="80" w:type="dxa"/>
              <w:left w:w="80" w:type="dxa"/>
              <w:bottom w:w="80" w:type="dxa"/>
              <w:right w:w="80" w:type="dxa"/>
            </w:tcMar>
          </w:tcPr>
          <w:p w14:paraId="447D0ED3" w14:textId="77777777" w:rsidR="00DA38AE" w:rsidRDefault="00586C8C">
            <w:pPr>
              <w:spacing w:after="0"/>
            </w:pPr>
            <w:r>
              <w:rPr>
                <w:sz w:val="17"/>
              </w:rPr>
              <w:t>Typed Ask FarmPi: “What about Bob's?”</w:t>
            </w:r>
          </w:p>
        </w:tc>
        <w:tc>
          <w:tcPr>
            <w:tcW w:w="2664" w:type="dxa"/>
            <w:tcMar>
              <w:top w:w="80" w:type="dxa"/>
              <w:left w:w="80" w:type="dxa"/>
              <w:bottom w:w="80" w:type="dxa"/>
              <w:right w:w="80" w:type="dxa"/>
            </w:tcMar>
          </w:tcPr>
          <w:p w14:paraId="0CAE8C06" w14:textId="77777777" w:rsidR="00DA38AE" w:rsidRDefault="00586C8C">
            <w:pPr>
              <w:spacing w:after="0"/>
            </w:pPr>
            <w:r>
              <w:rPr>
                <w:sz w:val="17"/>
              </w:rPr>
              <w:t>Spoken Ask FarmPi follow-up</w:t>
            </w:r>
          </w:p>
        </w:tc>
        <w:tc>
          <w:tcPr>
            <w:tcW w:w="3384" w:type="dxa"/>
            <w:tcMar>
              <w:top w:w="80" w:type="dxa"/>
              <w:left w:w="80" w:type="dxa"/>
              <w:bottom w:w="80" w:type="dxa"/>
              <w:right w:w="80" w:type="dxa"/>
            </w:tcMar>
          </w:tcPr>
          <w:p w14:paraId="1F3E6DB7" w14:textId="77777777" w:rsidR="00DA38AE" w:rsidRDefault="00586C8C">
            <w:pPr>
              <w:spacing w:after="0"/>
            </w:pPr>
            <w:r>
              <w:rPr>
                <w:sz w:val="17"/>
              </w:rPr>
              <w:t>Contextual follow-up was usable, although P001 wording may have been primed by the test material.</w:t>
            </w:r>
          </w:p>
        </w:tc>
      </w:tr>
      <w:tr w:rsidR="00DA38AE" w14:paraId="02357549" w14:textId="77777777">
        <w:trPr>
          <w:cantSplit/>
          <w:jc w:val="center"/>
        </w:trPr>
        <w:tc>
          <w:tcPr>
            <w:tcW w:w="2088" w:type="dxa"/>
            <w:tcMar>
              <w:top w:w="80" w:type="dxa"/>
              <w:left w:w="80" w:type="dxa"/>
              <w:bottom w:w="80" w:type="dxa"/>
              <w:right w:w="80" w:type="dxa"/>
            </w:tcMar>
          </w:tcPr>
          <w:p w14:paraId="61EC1D5E" w14:textId="77777777" w:rsidR="00DA38AE" w:rsidRDefault="00586C8C">
            <w:pPr>
              <w:spacing w:after="0"/>
            </w:pPr>
            <w:r>
              <w:rPr>
                <w:sz w:val="17"/>
              </w:rPr>
              <w:t>6. Meaning/use of soil-moisture %</w:t>
            </w:r>
          </w:p>
        </w:tc>
        <w:tc>
          <w:tcPr>
            <w:tcW w:w="2664" w:type="dxa"/>
            <w:tcMar>
              <w:top w:w="80" w:type="dxa"/>
              <w:left w:w="80" w:type="dxa"/>
              <w:bottom w:w="80" w:type="dxa"/>
              <w:right w:w="80" w:type="dxa"/>
            </w:tcMar>
          </w:tcPr>
          <w:p w14:paraId="3A2F9264" w14:textId="77777777" w:rsidR="00DA38AE" w:rsidRDefault="00586C8C">
            <w:pPr>
              <w:spacing w:after="0"/>
            </w:pPr>
            <w:r>
              <w:rPr>
                <w:sz w:val="17"/>
              </w:rPr>
              <w:t>Typed Ask FarmPi</w:t>
            </w:r>
          </w:p>
        </w:tc>
        <w:tc>
          <w:tcPr>
            <w:tcW w:w="2664" w:type="dxa"/>
            <w:tcMar>
              <w:top w:w="80" w:type="dxa"/>
              <w:left w:w="80" w:type="dxa"/>
              <w:bottom w:w="80" w:type="dxa"/>
              <w:right w:w="80" w:type="dxa"/>
            </w:tcMar>
          </w:tcPr>
          <w:p w14:paraId="4E0FC7BD" w14:textId="77777777" w:rsidR="00DA38AE" w:rsidRDefault="00586C8C">
            <w:pPr>
              <w:spacing w:after="0"/>
            </w:pPr>
            <w:r>
              <w:rPr>
                <w:sz w:val="17"/>
              </w:rPr>
              <w:t>Spoken Ask FarmPi</w:t>
            </w:r>
          </w:p>
        </w:tc>
        <w:tc>
          <w:tcPr>
            <w:tcW w:w="3384" w:type="dxa"/>
            <w:tcMar>
              <w:top w:w="80" w:type="dxa"/>
              <w:left w:w="80" w:type="dxa"/>
              <w:bottom w:w="80" w:type="dxa"/>
              <w:right w:w="80" w:type="dxa"/>
            </w:tcMar>
          </w:tcPr>
          <w:p w14:paraId="4E6E8D74" w14:textId="77777777" w:rsidR="00DA38AE" w:rsidRDefault="00586C8C">
            <w:pPr>
              <w:spacing w:after="0"/>
            </w:pPr>
            <w:r>
              <w:rPr>
                <w:sz w:val="17"/>
              </w:rPr>
              <w:t>Ask FarmPi was useful for explanation; response latency was noticeable.</w:t>
            </w:r>
          </w:p>
        </w:tc>
      </w:tr>
    </w:tbl>
    <w:p w14:paraId="57E11256" w14:textId="77777777" w:rsidR="00DA38AE" w:rsidRDefault="00DA38AE">
      <w:pPr>
        <w:spacing w:after="0"/>
      </w:pPr>
    </w:p>
    <w:p w14:paraId="70895C83" w14:textId="77777777" w:rsidR="00DA38AE" w:rsidRDefault="00586C8C">
      <w:pPr>
        <w:pStyle w:val="Heading1"/>
      </w:pPr>
      <w:r>
        <w:t>5. Design and evidence decisions from the two sessions</w:t>
      </w:r>
    </w:p>
    <w:tbl>
      <w:tblPr>
        <w:tblStyle w:val="TableGrid"/>
        <w:tblW w:w="0" w:type="auto"/>
        <w:jc w:val="center"/>
        <w:tblLook w:val="04A0" w:firstRow="1" w:lastRow="0" w:firstColumn="1" w:lastColumn="0" w:noHBand="0" w:noVBand="1"/>
      </w:tblPr>
      <w:tblGrid>
        <w:gridCol w:w="2788"/>
        <w:gridCol w:w="4120"/>
        <w:gridCol w:w="3418"/>
      </w:tblGrid>
      <w:tr w:rsidR="00DA38AE" w14:paraId="6B9BFD83" w14:textId="77777777">
        <w:trPr>
          <w:cantSplit/>
          <w:tblHeader/>
          <w:jc w:val="center"/>
        </w:trPr>
        <w:tc>
          <w:tcPr>
            <w:tcW w:w="2880" w:type="dxa"/>
            <w:shd w:val="clear" w:color="auto" w:fill="D9E2F3"/>
            <w:tcMar>
              <w:top w:w="80" w:type="dxa"/>
              <w:left w:w="80" w:type="dxa"/>
              <w:bottom w:w="80" w:type="dxa"/>
              <w:right w:w="80" w:type="dxa"/>
            </w:tcMar>
          </w:tcPr>
          <w:p w14:paraId="60AEF451" w14:textId="77777777" w:rsidR="00DA38AE" w:rsidRDefault="00586C8C">
            <w:pPr>
              <w:spacing w:after="0"/>
            </w:pPr>
            <w:r>
              <w:rPr>
                <w:b/>
                <w:sz w:val="17"/>
              </w:rPr>
              <w:t>Finding</w:t>
            </w:r>
          </w:p>
        </w:tc>
        <w:tc>
          <w:tcPr>
            <w:tcW w:w="4320" w:type="dxa"/>
            <w:shd w:val="clear" w:color="auto" w:fill="D9E2F3"/>
            <w:tcMar>
              <w:top w:w="80" w:type="dxa"/>
              <w:left w:w="80" w:type="dxa"/>
              <w:bottom w:w="80" w:type="dxa"/>
              <w:right w:w="80" w:type="dxa"/>
            </w:tcMar>
          </w:tcPr>
          <w:p w14:paraId="32DFA277" w14:textId="77777777" w:rsidR="00DA38AE" w:rsidRDefault="00586C8C">
            <w:pPr>
              <w:spacing w:after="0"/>
            </w:pPr>
            <w:r>
              <w:rPr>
                <w:b/>
                <w:sz w:val="17"/>
              </w:rPr>
              <w:t>Decision / response</w:t>
            </w:r>
          </w:p>
        </w:tc>
        <w:tc>
          <w:tcPr>
            <w:tcW w:w="3600" w:type="dxa"/>
            <w:shd w:val="clear" w:color="auto" w:fill="D9E2F3"/>
            <w:tcMar>
              <w:top w:w="80" w:type="dxa"/>
              <w:left w:w="80" w:type="dxa"/>
              <w:bottom w:w="80" w:type="dxa"/>
              <w:right w:w="80" w:type="dxa"/>
            </w:tcMar>
          </w:tcPr>
          <w:p w14:paraId="48687D4E" w14:textId="77777777" w:rsidR="00DA38AE" w:rsidRDefault="00586C8C">
            <w:pPr>
              <w:spacing w:after="0"/>
            </w:pPr>
            <w:r>
              <w:rPr>
                <w:b/>
                <w:sz w:val="17"/>
              </w:rPr>
              <w:t>Evidence status / boundary</w:t>
            </w:r>
          </w:p>
        </w:tc>
      </w:tr>
      <w:tr w:rsidR="00DA38AE" w14:paraId="00510A5D" w14:textId="77777777">
        <w:trPr>
          <w:cantSplit/>
          <w:jc w:val="center"/>
        </w:trPr>
        <w:tc>
          <w:tcPr>
            <w:tcW w:w="2880" w:type="dxa"/>
            <w:tcMar>
              <w:top w:w="80" w:type="dxa"/>
              <w:left w:w="80" w:type="dxa"/>
              <w:bottom w:w="80" w:type="dxa"/>
              <w:right w:w="80" w:type="dxa"/>
            </w:tcMar>
          </w:tcPr>
          <w:p w14:paraId="5A59852C" w14:textId="77777777" w:rsidR="00DA38AE" w:rsidRDefault="00586C8C">
            <w:pPr>
              <w:spacing w:after="0"/>
            </w:pPr>
            <w:r>
              <w:rPr>
                <w:sz w:val="17"/>
              </w:rPr>
              <w:t>Users naturally chose different interaction styles.</w:t>
            </w:r>
          </w:p>
        </w:tc>
        <w:tc>
          <w:tcPr>
            <w:tcW w:w="4320" w:type="dxa"/>
            <w:tcMar>
              <w:top w:w="80" w:type="dxa"/>
              <w:left w:w="80" w:type="dxa"/>
              <w:bottom w:w="80" w:type="dxa"/>
              <w:right w:w="80" w:type="dxa"/>
            </w:tcMar>
          </w:tcPr>
          <w:p w14:paraId="3756C91E" w14:textId="77777777" w:rsidR="00DA38AE" w:rsidRDefault="00586C8C">
            <w:pPr>
              <w:spacing w:after="0"/>
            </w:pPr>
            <w:r>
              <w:rPr>
                <w:sz w:val="17"/>
              </w:rPr>
              <w:t>Retain both the fixed interface and Ask FarmPi. Do not force a single interaction method.</w:t>
            </w:r>
          </w:p>
        </w:tc>
        <w:tc>
          <w:tcPr>
            <w:tcW w:w="3600" w:type="dxa"/>
            <w:tcMar>
              <w:top w:w="80" w:type="dxa"/>
              <w:left w:w="80" w:type="dxa"/>
              <w:bottom w:w="80" w:type="dxa"/>
              <w:right w:w="80" w:type="dxa"/>
            </w:tcMar>
          </w:tcPr>
          <w:p w14:paraId="176E5F77" w14:textId="77777777" w:rsidR="00DA38AE" w:rsidRDefault="00586C8C">
            <w:pPr>
              <w:spacing w:after="0"/>
            </w:pPr>
            <w:r>
              <w:rPr>
                <w:sz w:val="17"/>
              </w:rPr>
              <w:t>Supported by direct contrast between P001 and P002; not a population-level preference study.</w:t>
            </w:r>
          </w:p>
        </w:tc>
      </w:tr>
      <w:tr w:rsidR="00DA38AE" w14:paraId="522D7325" w14:textId="77777777">
        <w:trPr>
          <w:cantSplit/>
          <w:jc w:val="center"/>
        </w:trPr>
        <w:tc>
          <w:tcPr>
            <w:tcW w:w="2880" w:type="dxa"/>
            <w:tcMar>
              <w:top w:w="80" w:type="dxa"/>
              <w:left w:w="80" w:type="dxa"/>
              <w:bottom w:w="80" w:type="dxa"/>
              <w:right w:w="80" w:type="dxa"/>
            </w:tcMar>
          </w:tcPr>
          <w:p w14:paraId="400732C1" w14:textId="77777777" w:rsidR="00DA38AE" w:rsidRDefault="00586C8C">
            <w:pPr>
              <w:spacing w:after="0"/>
            </w:pPr>
            <w:r>
              <w:rPr>
                <w:sz w:val="17"/>
              </w:rPr>
              <w:lastRenderedPageBreak/>
              <w:t>Both participants wanted a short walkthrough in a real installation.</w:t>
            </w:r>
          </w:p>
        </w:tc>
        <w:tc>
          <w:tcPr>
            <w:tcW w:w="4320" w:type="dxa"/>
            <w:tcMar>
              <w:top w:w="80" w:type="dxa"/>
              <w:left w:w="80" w:type="dxa"/>
              <w:bottom w:w="80" w:type="dxa"/>
              <w:right w:w="80" w:type="dxa"/>
            </w:tcMar>
          </w:tcPr>
          <w:p w14:paraId="6F32ECF4" w14:textId="77777777" w:rsidR="00DA38AE" w:rsidRDefault="00586C8C">
            <w:pPr>
              <w:spacing w:after="0"/>
            </w:pPr>
            <w:r>
              <w:rPr>
                <w:sz w:val="17"/>
              </w:rPr>
              <w:t>Use the presentation pack as minimum onboarding and recommend a short guided installation walkthrough.</w:t>
            </w:r>
          </w:p>
        </w:tc>
        <w:tc>
          <w:tcPr>
            <w:tcW w:w="3600" w:type="dxa"/>
            <w:tcMar>
              <w:top w:w="80" w:type="dxa"/>
              <w:left w:w="80" w:type="dxa"/>
              <w:bottom w:w="80" w:type="dxa"/>
              <w:right w:w="80" w:type="dxa"/>
            </w:tcMar>
          </w:tcPr>
          <w:p w14:paraId="0FB948E0" w14:textId="77777777" w:rsidR="00DA38AE" w:rsidRDefault="00586C8C">
            <w:pPr>
              <w:spacing w:after="0"/>
            </w:pPr>
            <w:r>
              <w:rPr>
                <w:sz w:val="17"/>
              </w:rPr>
              <w:t>Supported by both participant responses.</w:t>
            </w:r>
          </w:p>
        </w:tc>
      </w:tr>
      <w:tr w:rsidR="00DA38AE" w14:paraId="233C8DAC" w14:textId="77777777">
        <w:trPr>
          <w:cantSplit/>
          <w:jc w:val="center"/>
        </w:trPr>
        <w:tc>
          <w:tcPr>
            <w:tcW w:w="2880" w:type="dxa"/>
            <w:tcMar>
              <w:top w:w="80" w:type="dxa"/>
              <w:left w:w="80" w:type="dxa"/>
              <w:bottom w:w="80" w:type="dxa"/>
              <w:right w:w="80" w:type="dxa"/>
            </w:tcMar>
          </w:tcPr>
          <w:p w14:paraId="34A72E01" w14:textId="77777777" w:rsidR="00DA38AE" w:rsidRDefault="00586C8C">
            <w:pPr>
              <w:spacing w:after="0"/>
            </w:pPr>
            <w:r>
              <w:rPr>
                <w:sz w:val="17"/>
              </w:rPr>
              <w:t>Presentation images were strong; P002 found repeated text unnecessary.</w:t>
            </w:r>
          </w:p>
        </w:tc>
        <w:tc>
          <w:tcPr>
            <w:tcW w:w="4320" w:type="dxa"/>
            <w:tcMar>
              <w:top w:w="80" w:type="dxa"/>
              <w:left w:w="80" w:type="dxa"/>
              <w:bottom w:w="80" w:type="dxa"/>
              <w:right w:w="80" w:type="dxa"/>
            </w:tcMar>
          </w:tcPr>
          <w:p w14:paraId="0C9CB4DB" w14:textId="77777777" w:rsidR="00DA38AE" w:rsidRDefault="00586C8C">
            <w:pPr>
              <w:spacing w:after="0"/>
            </w:pPr>
            <w:r>
              <w:rPr>
                <w:sz w:val="17"/>
              </w:rPr>
              <w:t>Keep the images and reduce duplicated explanatory text in the next pack revision.</w:t>
            </w:r>
          </w:p>
        </w:tc>
        <w:tc>
          <w:tcPr>
            <w:tcW w:w="3600" w:type="dxa"/>
            <w:tcMar>
              <w:top w:w="80" w:type="dxa"/>
              <w:left w:w="80" w:type="dxa"/>
              <w:bottom w:w="80" w:type="dxa"/>
              <w:right w:w="80" w:type="dxa"/>
            </w:tcMar>
          </w:tcPr>
          <w:p w14:paraId="72D2FCE3" w14:textId="77777777" w:rsidR="00DA38AE" w:rsidRDefault="00586C8C">
            <w:pPr>
              <w:spacing w:after="0"/>
            </w:pPr>
            <w:r>
              <w:rPr>
                <w:sz w:val="17"/>
              </w:rPr>
              <w:t>Supported by both participants valuing images and P002's specific duplication feedback.</w:t>
            </w:r>
          </w:p>
        </w:tc>
      </w:tr>
      <w:tr w:rsidR="00DA38AE" w14:paraId="3005E0BF" w14:textId="77777777">
        <w:trPr>
          <w:cantSplit/>
          <w:jc w:val="center"/>
        </w:trPr>
        <w:tc>
          <w:tcPr>
            <w:tcW w:w="2880" w:type="dxa"/>
            <w:tcMar>
              <w:top w:w="80" w:type="dxa"/>
              <w:left w:w="80" w:type="dxa"/>
              <w:bottom w:w="80" w:type="dxa"/>
              <w:right w:w="80" w:type="dxa"/>
            </w:tcMar>
          </w:tcPr>
          <w:p w14:paraId="6513C70A" w14:textId="77777777" w:rsidR="00DA38AE" w:rsidRDefault="00586C8C">
            <w:pPr>
              <w:spacing w:after="0"/>
            </w:pPr>
            <w:r>
              <w:rPr>
                <w:sz w:val="17"/>
              </w:rPr>
              <w:t>The source/provenance question was not understood.</w:t>
            </w:r>
          </w:p>
        </w:tc>
        <w:tc>
          <w:tcPr>
            <w:tcW w:w="4320" w:type="dxa"/>
            <w:tcMar>
              <w:top w:w="80" w:type="dxa"/>
              <w:left w:w="80" w:type="dxa"/>
              <w:bottom w:w="80" w:type="dxa"/>
              <w:right w:w="80" w:type="dxa"/>
            </w:tcMar>
          </w:tcPr>
          <w:p w14:paraId="42C7B661" w14:textId="77777777" w:rsidR="00DA38AE" w:rsidRDefault="00586C8C">
            <w:pPr>
              <w:spacing w:after="0"/>
            </w:pPr>
            <w:r>
              <w:rPr>
                <w:sz w:val="17"/>
              </w:rPr>
              <w:t>Rewrite the test question in plain language if the instrument is reused. Do not reinterpret P001/P002 answers.</w:t>
            </w:r>
          </w:p>
        </w:tc>
        <w:tc>
          <w:tcPr>
            <w:tcW w:w="3600" w:type="dxa"/>
            <w:tcMar>
              <w:top w:w="80" w:type="dxa"/>
              <w:left w:w="80" w:type="dxa"/>
              <w:bottom w:w="80" w:type="dxa"/>
              <w:right w:w="80" w:type="dxa"/>
            </w:tcMar>
          </w:tcPr>
          <w:p w14:paraId="02AC88B9" w14:textId="77777777" w:rsidR="00DA38AE" w:rsidRDefault="00586C8C">
            <w:pPr>
              <w:spacing w:after="0"/>
            </w:pPr>
            <w:r>
              <w:rPr>
                <w:sz w:val="17"/>
              </w:rPr>
              <w:t>Repeated test-instrument failure across both sessions.</w:t>
            </w:r>
          </w:p>
        </w:tc>
      </w:tr>
      <w:tr w:rsidR="00DA38AE" w14:paraId="6CA4A947" w14:textId="77777777">
        <w:trPr>
          <w:cantSplit/>
          <w:jc w:val="center"/>
        </w:trPr>
        <w:tc>
          <w:tcPr>
            <w:tcW w:w="2880" w:type="dxa"/>
            <w:tcMar>
              <w:top w:w="80" w:type="dxa"/>
              <w:left w:w="80" w:type="dxa"/>
              <w:bottom w:w="80" w:type="dxa"/>
              <w:right w:w="80" w:type="dxa"/>
            </w:tcMar>
          </w:tcPr>
          <w:p w14:paraId="6C8BDA6D" w14:textId="77777777" w:rsidR="00DA38AE" w:rsidRDefault="00586C8C">
            <w:pPr>
              <w:spacing w:after="0"/>
            </w:pPr>
            <w:r>
              <w:rPr>
                <w:sz w:val="17"/>
              </w:rPr>
              <w:t>Ask FarmPi may be under-discovered when fixed answers are easy to reach.</w:t>
            </w:r>
          </w:p>
        </w:tc>
        <w:tc>
          <w:tcPr>
            <w:tcW w:w="4320" w:type="dxa"/>
            <w:tcMar>
              <w:top w:w="80" w:type="dxa"/>
              <w:left w:w="80" w:type="dxa"/>
              <w:bottom w:w="80" w:type="dxa"/>
              <w:right w:w="80" w:type="dxa"/>
            </w:tcMar>
          </w:tcPr>
          <w:p w14:paraId="4C476CAD" w14:textId="77777777" w:rsidR="00DA38AE" w:rsidRDefault="00586C8C">
            <w:pPr>
              <w:spacing w:after="0"/>
            </w:pPr>
            <w:r>
              <w:rPr>
                <w:sz w:val="17"/>
              </w:rPr>
              <w:t>Make Ask FarmPi more prominent from the dashboard in a future interface revision while retaining fixed routes.</w:t>
            </w:r>
          </w:p>
        </w:tc>
        <w:tc>
          <w:tcPr>
            <w:tcW w:w="3600" w:type="dxa"/>
            <w:tcMar>
              <w:top w:w="80" w:type="dxa"/>
              <w:left w:w="80" w:type="dxa"/>
              <w:bottom w:w="80" w:type="dxa"/>
              <w:right w:w="80" w:type="dxa"/>
            </w:tcMar>
          </w:tcPr>
          <w:p w14:paraId="6B210408" w14:textId="77777777" w:rsidR="00DA38AE" w:rsidRDefault="00586C8C">
            <w:pPr>
              <w:spacing w:after="0"/>
            </w:pPr>
            <w:r>
              <w:rPr>
                <w:sz w:val="17"/>
              </w:rPr>
              <w:t>Observer design response based on both sessions; not proof that all users want AI first.</w:t>
            </w:r>
          </w:p>
        </w:tc>
      </w:tr>
      <w:tr w:rsidR="00DA38AE" w14:paraId="51FBD026" w14:textId="77777777">
        <w:trPr>
          <w:cantSplit/>
          <w:jc w:val="center"/>
        </w:trPr>
        <w:tc>
          <w:tcPr>
            <w:tcW w:w="2880" w:type="dxa"/>
            <w:tcMar>
              <w:top w:w="80" w:type="dxa"/>
              <w:left w:w="80" w:type="dxa"/>
              <w:bottom w:w="80" w:type="dxa"/>
              <w:right w:w="80" w:type="dxa"/>
            </w:tcMar>
          </w:tcPr>
          <w:p w14:paraId="03FF0B19" w14:textId="77777777" w:rsidR="00DA38AE" w:rsidRDefault="00586C8C">
            <w:pPr>
              <w:spacing w:after="0"/>
            </w:pPr>
            <w:r>
              <w:rPr>
                <w:sz w:val="17"/>
              </w:rPr>
              <w:t>Voice and typing were both used successfully.</w:t>
            </w:r>
          </w:p>
        </w:tc>
        <w:tc>
          <w:tcPr>
            <w:tcW w:w="4320" w:type="dxa"/>
            <w:tcMar>
              <w:top w:w="80" w:type="dxa"/>
              <w:left w:w="80" w:type="dxa"/>
              <w:bottom w:w="80" w:type="dxa"/>
              <w:right w:w="80" w:type="dxa"/>
            </w:tcMar>
          </w:tcPr>
          <w:p w14:paraId="6A596CC3" w14:textId="77777777" w:rsidR="00DA38AE" w:rsidRDefault="00586C8C">
            <w:pPr>
              <w:spacing w:after="0"/>
            </w:pPr>
            <w:r>
              <w:rPr>
                <w:sz w:val="17"/>
              </w:rPr>
              <w:t>Continue supporting both spoken and typed Ask FarmPi interaction.</w:t>
            </w:r>
          </w:p>
        </w:tc>
        <w:tc>
          <w:tcPr>
            <w:tcW w:w="3600" w:type="dxa"/>
            <w:tcMar>
              <w:top w:w="80" w:type="dxa"/>
              <w:left w:w="80" w:type="dxa"/>
              <w:bottom w:w="80" w:type="dxa"/>
              <w:right w:w="80" w:type="dxa"/>
            </w:tcMar>
          </w:tcPr>
          <w:p w14:paraId="03AE54E7" w14:textId="77777777" w:rsidR="00DA38AE" w:rsidRDefault="00586C8C">
            <w:pPr>
              <w:spacing w:after="0"/>
            </w:pPr>
            <w:r>
              <w:rPr>
                <w:sz w:val="17"/>
              </w:rPr>
              <w:t>P001 typed; P002 spoke.</w:t>
            </w:r>
          </w:p>
        </w:tc>
      </w:tr>
      <w:tr w:rsidR="00DA38AE" w14:paraId="68EE4553" w14:textId="77777777">
        <w:trPr>
          <w:cantSplit/>
          <w:jc w:val="center"/>
        </w:trPr>
        <w:tc>
          <w:tcPr>
            <w:tcW w:w="2880" w:type="dxa"/>
            <w:tcMar>
              <w:top w:w="80" w:type="dxa"/>
              <w:left w:w="80" w:type="dxa"/>
              <w:bottom w:w="80" w:type="dxa"/>
              <w:right w:w="80" w:type="dxa"/>
            </w:tcMar>
          </w:tcPr>
          <w:p w14:paraId="446D1E6B" w14:textId="77777777" w:rsidR="00DA38AE" w:rsidRDefault="00586C8C">
            <w:pPr>
              <w:spacing w:after="0"/>
            </w:pPr>
            <w:r>
              <w:rPr>
                <w:sz w:val="17"/>
              </w:rPr>
              <w:t>Local AI latency was noticed.</w:t>
            </w:r>
          </w:p>
        </w:tc>
        <w:tc>
          <w:tcPr>
            <w:tcW w:w="4320" w:type="dxa"/>
            <w:tcMar>
              <w:top w:w="80" w:type="dxa"/>
              <w:left w:w="80" w:type="dxa"/>
              <w:bottom w:w="80" w:type="dxa"/>
              <w:right w:w="80" w:type="dxa"/>
            </w:tcMar>
          </w:tcPr>
          <w:p w14:paraId="2934B5D4" w14:textId="77777777" w:rsidR="00DA38AE" w:rsidRDefault="00586C8C">
            <w:pPr>
              <w:spacing w:after="0"/>
            </w:pPr>
            <w:r>
              <w:rPr>
                <w:sz w:val="17"/>
              </w:rPr>
              <w:t>Retain latency as a documented limitation; do not claim timing acceptance from these sessions.</w:t>
            </w:r>
          </w:p>
        </w:tc>
        <w:tc>
          <w:tcPr>
            <w:tcW w:w="3600" w:type="dxa"/>
            <w:tcMar>
              <w:top w:w="80" w:type="dxa"/>
              <w:left w:w="80" w:type="dxa"/>
              <w:bottom w:w="80" w:type="dxa"/>
              <w:right w:w="80" w:type="dxa"/>
            </w:tcMar>
          </w:tcPr>
          <w:p w14:paraId="66306061" w14:textId="77777777" w:rsidR="00DA38AE" w:rsidRDefault="00586C8C">
            <w:pPr>
              <w:spacing w:after="0"/>
            </w:pPr>
            <w:r>
              <w:rPr>
                <w:sz w:val="17"/>
              </w:rPr>
              <w:t>Useful qualitative evidence, but timings were incomplete.</w:t>
            </w:r>
          </w:p>
        </w:tc>
      </w:tr>
      <w:tr w:rsidR="00DA38AE" w14:paraId="3B2F5B3F" w14:textId="77777777">
        <w:trPr>
          <w:cantSplit/>
          <w:jc w:val="center"/>
        </w:trPr>
        <w:tc>
          <w:tcPr>
            <w:tcW w:w="2880" w:type="dxa"/>
            <w:tcMar>
              <w:top w:w="80" w:type="dxa"/>
              <w:left w:w="80" w:type="dxa"/>
              <w:bottom w:w="80" w:type="dxa"/>
              <w:right w:w="80" w:type="dxa"/>
            </w:tcMar>
          </w:tcPr>
          <w:p w14:paraId="17E6640F" w14:textId="77777777" w:rsidR="00DA38AE" w:rsidRDefault="00586C8C">
            <w:pPr>
              <w:spacing w:after="0"/>
            </w:pPr>
            <w:r>
              <w:rPr>
                <w:sz w:val="17"/>
              </w:rPr>
              <w:t>Animal-related information was suggested by P002.</w:t>
            </w:r>
          </w:p>
        </w:tc>
        <w:tc>
          <w:tcPr>
            <w:tcW w:w="4320" w:type="dxa"/>
            <w:tcMar>
              <w:top w:w="80" w:type="dxa"/>
              <w:left w:w="80" w:type="dxa"/>
              <w:bottom w:w="80" w:type="dxa"/>
              <w:right w:w="80" w:type="dxa"/>
            </w:tcMar>
          </w:tcPr>
          <w:p w14:paraId="7C99644B" w14:textId="77777777" w:rsidR="00DA38AE" w:rsidRDefault="00586C8C">
            <w:pPr>
              <w:spacing w:after="0"/>
            </w:pPr>
            <w:r>
              <w:rPr>
                <w:sz w:val="17"/>
              </w:rPr>
              <w:t>Record as future needs/opportunity work; do not add to current capstone scope.</w:t>
            </w:r>
          </w:p>
        </w:tc>
        <w:tc>
          <w:tcPr>
            <w:tcW w:w="3600" w:type="dxa"/>
            <w:tcMar>
              <w:top w:w="80" w:type="dxa"/>
              <w:left w:w="80" w:type="dxa"/>
              <w:bottom w:w="80" w:type="dxa"/>
              <w:right w:w="80" w:type="dxa"/>
            </w:tcMar>
          </w:tcPr>
          <w:p w14:paraId="23A99113" w14:textId="77777777" w:rsidR="00DA38AE" w:rsidRDefault="00586C8C">
            <w:pPr>
              <w:spacing w:after="0"/>
            </w:pPr>
            <w:r>
              <w:rPr>
                <w:sz w:val="17"/>
              </w:rPr>
              <w:t>Single-participant suggestion only.</w:t>
            </w:r>
          </w:p>
        </w:tc>
      </w:tr>
    </w:tbl>
    <w:p w14:paraId="22CC5575" w14:textId="77777777" w:rsidR="00DA38AE" w:rsidRDefault="00DA38AE">
      <w:pPr>
        <w:spacing w:after="0"/>
      </w:pPr>
    </w:p>
    <w:p w14:paraId="13F72D9E" w14:textId="77777777" w:rsidR="00DA38AE" w:rsidRDefault="00586C8C">
      <w:pPr>
        <w:pStyle w:val="Heading1"/>
      </w:pPr>
      <w:r>
        <w:t>6. Evidence-control interpretation</w:t>
      </w:r>
    </w:p>
    <w:tbl>
      <w:tblPr>
        <w:tblStyle w:val="TableGrid"/>
        <w:tblW w:w="0" w:type="auto"/>
        <w:jc w:val="center"/>
        <w:tblLook w:val="04A0" w:firstRow="1" w:lastRow="0" w:firstColumn="1" w:lastColumn="0" w:noHBand="0" w:noVBand="1"/>
      </w:tblPr>
      <w:tblGrid>
        <w:gridCol w:w="3246"/>
        <w:gridCol w:w="2175"/>
        <w:gridCol w:w="4905"/>
      </w:tblGrid>
      <w:tr w:rsidR="00DA38AE" w14:paraId="3E16B889" w14:textId="77777777">
        <w:trPr>
          <w:cantSplit/>
          <w:tblHeader/>
          <w:jc w:val="center"/>
        </w:trPr>
        <w:tc>
          <w:tcPr>
            <w:tcW w:w="3384" w:type="dxa"/>
            <w:shd w:val="clear" w:color="auto" w:fill="D9E2F3"/>
            <w:tcMar>
              <w:top w:w="80" w:type="dxa"/>
              <w:left w:w="80" w:type="dxa"/>
              <w:bottom w:w="80" w:type="dxa"/>
              <w:right w:w="80" w:type="dxa"/>
            </w:tcMar>
          </w:tcPr>
          <w:p w14:paraId="0C9DBE26" w14:textId="77777777" w:rsidR="00DA38AE" w:rsidRDefault="00586C8C">
            <w:pPr>
              <w:spacing w:after="0"/>
            </w:pPr>
            <w:r>
              <w:rPr>
                <w:b/>
                <w:sz w:val="18"/>
              </w:rPr>
              <w:t>Evidence item</w:t>
            </w:r>
          </w:p>
        </w:tc>
        <w:tc>
          <w:tcPr>
            <w:tcW w:w="2232" w:type="dxa"/>
            <w:shd w:val="clear" w:color="auto" w:fill="D9E2F3"/>
            <w:tcMar>
              <w:top w:w="80" w:type="dxa"/>
              <w:left w:w="80" w:type="dxa"/>
              <w:bottom w:w="80" w:type="dxa"/>
              <w:right w:w="80" w:type="dxa"/>
            </w:tcMar>
          </w:tcPr>
          <w:p w14:paraId="1A9470AE" w14:textId="77777777" w:rsidR="00DA38AE" w:rsidRDefault="00586C8C">
            <w:pPr>
              <w:spacing w:after="0"/>
            </w:pPr>
            <w:r>
              <w:rPr>
                <w:b/>
                <w:sz w:val="18"/>
              </w:rPr>
              <w:t>Recommended state after P001/P002</w:t>
            </w:r>
          </w:p>
        </w:tc>
        <w:tc>
          <w:tcPr>
            <w:tcW w:w="5184" w:type="dxa"/>
            <w:shd w:val="clear" w:color="auto" w:fill="D9E2F3"/>
            <w:tcMar>
              <w:top w:w="80" w:type="dxa"/>
              <w:left w:w="80" w:type="dxa"/>
              <w:bottom w:w="80" w:type="dxa"/>
              <w:right w:w="80" w:type="dxa"/>
            </w:tcMar>
          </w:tcPr>
          <w:p w14:paraId="4BB37184" w14:textId="77777777" w:rsidR="00DA38AE" w:rsidRDefault="00586C8C">
            <w:pPr>
              <w:spacing w:after="0"/>
            </w:pPr>
            <w:r>
              <w:rPr>
                <w:b/>
                <w:sz w:val="18"/>
              </w:rPr>
              <w:t>Reason</w:t>
            </w:r>
          </w:p>
        </w:tc>
      </w:tr>
      <w:tr w:rsidR="00DA38AE" w14:paraId="15BA0D67" w14:textId="77777777">
        <w:trPr>
          <w:cantSplit/>
          <w:jc w:val="center"/>
        </w:trPr>
        <w:tc>
          <w:tcPr>
            <w:tcW w:w="3384" w:type="dxa"/>
            <w:tcMar>
              <w:top w:w="80" w:type="dxa"/>
              <w:left w:w="80" w:type="dxa"/>
              <w:bottom w:w="80" w:type="dxa"/>
              <w:right w:w="80" w:type="dxa"/>
            </w:tcMar>
          </w:tcPr>
          <w:p w14:paraId="08B2229C" w14:textId="77777777" w:rsidR="00DA38AE" w:rsidRDefault="00586C8C">
            <w:pPr>
              <w:spacing w:after="0"/>
            </w:pPr>
            <w:r>
              <w:rPr>
                <w:sz w:val="18"/>
              </w:rPr>
              <w:t>E6-09 Human stakeholder conversations</w:t>
            </w:r>
          </w:p>
        </w:tc>
        <w:tc>
          <w:tcPr>
            <w:tcW w:w="2232" w:type="dxa"/>
            <w:tcMar>
              <w:top w:w="80" w:type="dxa"/>
              <w:left w:w="80" w:type="dxa"/>
              <w:bottom w:w="80" w:type="dxa"/>
              <w:right w:w="80" w:type="dxa"/>
            </w:tcMar>
          </w:tcPr>
          <w:p w14:paraId="34E66F0C" w14:textId="77777777" w:rsidR="00DA38AE" w:rsidRDefault="00586C8C">
            <w:pPr>
              <w:spacing w:after="0"/>
            </w:pPr>
            <w:r>
              <w:rPr>
                <w:sz w:val="18"/>
              </w:rPr>
              <w:t>COMPLETE</w:t>
            </w:r>
          </w:p>
        </w:tc>
        <w:tc>
          <w:tcPr>
            <w:tcW w:w="5184" w:type="dxa"/>
            <w:tcMar>
              <w:top w:w="80" w:type="dxa"/>
              <w:left w:w="80" w:type="dxa"/>
              <w:bottom w:w="80" w:type="dxa"/>
              <w:right w:w="80" w:type="dxa"/>
            </w:tcMar>
          </w:tcPr>
          <w:p w14:paraId="073EF7EE" w14:textId="77777777" w:rsidR="00DA38AE" w:rsidRDefault="00586C8C">
            <w:pPr>
              <w:spacing w:after="0"/>
            </w:pPr>
            <w:r>
              <w:rPr>
                <w:sz w:val="18"/>
              </w:rPr>
              <w:t>Two dated, consented participant sessions now exist, including one farmer and one general non-technical user. The scope remains these two participants only.</w:t>
            </w:r>
          </w:p>
        </w:tc>
      </w:tr>
      <w:tr w:rsidR="00DA38AE" w14:paraId="5689ABCF" w14:textId="77777777">
        <w:trPr>
          <w:cantSplit/>
          <w:jc w:val="center"/>
        </w:trPr>
        <w:tc>
          <w:tcPr>
            <w:tcW w:w="3384" w:type="dxa"/>
            <w:tcMar>
              <w:top w:w="80" w:type="dxa"/>
              <w:left w:w="80" w:type="dxa"/>
              <w:bottom w:w="80" w:type="dxa"/>
              <w:right w:w="80" w:type="dxa"/>
            </w:tcMar>
          </w:tcPr>
          <w:p w14:paraId="1DA0D4C7" w14:textId="77777777" w:rsidR="00DA38AE" w:rsidRDefault="00586C8C">
            <w:pPr>
              <w:spacing w:after="0"/>
            </w:pPr>
            <w:r>
              <w:rPr>
                <w:sz w:val="18"/>
              </w:rPr>
              <w:t>E6-10 Stakeholder feedback changing or validating design</w:t>
            </w:r>
          </w:p>
        </w:tc>
        <w:tc>
          <w:tcPr>
            <w:tcW w:w="2232" w:type="dxa"/>
            <w:tcMar>
              <w:top w:w="80" w:type="dxa"/>
              <w:left w:w="80" w:type="dxa"/>
              <w:bottom w:w="80" w:type="dxa"/>
              <w:right w:w="80" w:type="dxa"/>
            </w:tcMar>
          </w:tcPr>
          <w:p w14:paraId="3E0F9E26" w14:textId="77777777" w:rsidR="00DA38AE" w:rsidRDefault="00586C8C">
            <w:pPr>
              <w:spacing w:after="0"/>
            </w:pPr>
            <w:r>
              <w:rPr>
                <w:sz w:val="18"/>
              </w:rPr>
              <w:t>COMPLETE</w:t>
            </w:r>
          </w:p>
        </w:tc>
        <w:tc>
          <w:tcPr>
            <w:tcW w:w="5184" w:type="dxa"/>
            <w:tcMar>
              <w:top w:w="80" w:type="dxa"/>
              <w:left w:w="80" w:type="dxa"/>
              <w:bottom w:w="80" w:type="dxa"/>
              <w:right w:w="80" w:type="dxa"/>
            </w:tcMar>
          </w:tcPr>
          <w:p w14:paraId="7832F90F" w14:textId="77777777" w:rsidR="00DA38AE" w:rsidRDefault="00586C8C">
            <w:pPr>
              <w:spacing w:after="0"/>
            </w:pPr>
            <w:r>
              <w:rPr>
                <w:sz w:val="18"/>
              </w:rPr>
              <w:t>The combined review now records retained design choices, onboarding changes, test-wording changes, presentation changes and a future dashboard-prominence response.</w:t>
            </w:r>
          </w:p>
        </w:tc>
      </w:tr>
      <w:tr w:rsidR="00DA38AE" w14:paraId="33F906B3" w14:textId="77777777">
        <w:trPr>
          <w:cantSplit/>
          <w:jc w:val="center"/>
        </w:trPr>
        <w:tc>
          <w:tcPr>
            <w:tcW w:w="3384" w:type="dxa"/>
            <w:tcMar>
              <w:top w:w="80" w:type="dxa"/>
              <w:left w:w="80" w:type="dxa"/>
              <w:bottom w:w="80" w:type="dxa"/>
              <w:right w:w="80" w:type="dxa"/>
            </w:tcMar>
          </w:tcPr>
          <w:p w14:paraId="7A910BAC" w14:textId="77777777" w:rsidR="00DA38AE" w:rsidRDefault="00586C8C">
            <w:pPr>
              <w:spacing w:after="0"/>
            </w:pPr>
            <w:r>
              <w:rPr>
                <w:sz w:val="18"/>
              </w:rPr>
              <w:t>E6-11 Beta usability and conversational-interface test</w:t>
            </w:r>
          </w:p>
        </w:tc>
        <w:tc>
          <w:tcPr>
            <w:tcW w:w="2232" w:type="dxa"/>
            <w:tcMar>
              <w:top w:w="80" w:type="dxa"/>
              <w:left w:w="80" w:type="dxa"/>
              <w:bottom w:w="80" w:type="dxa"/>
              <w:right w:w="80" w:type="dxa"/>
            </w:tcMar>
          </w:tcPr>
          <w:p w14:paraId="2979BFC5" w14:textId="77777777" w:rsidR="00DA38AE" w:rsidRDefault="00586C8C">
            <w:pPr>
              <w:spacing w:after="0"/>
            </w:pPr>
            <w:r>
              <w:rPr>
                <w:sz w:val="18"/>
              </w:rPr>
              <w:t>PARTIAL</w:t>
            </w:r>
          </w:p>
        </w:tc>
        <w:tc>
          <w:tcPr>
            <w:tcW w:w="5184" w:type="dxa"/>
            <w:tcMar>
              <w:top w:w="80" w:type="dxa"/>
              <w:left w:w="80" w:type="dxa"/>
              <w:bottom w:w="80" w:type="dxa"/>
              <w:right w:w="80" w:type="dxa"/>
            </w:tcMar>
          </w:tcPr>
          <w:p w14:paraId="3EBEACD4" w14:textId="77777777" w:rsidR="00DA38AE" w:rsidRDefault="00586C8C">
            <w:pPr>
              <w:spacing w:after="0"/>
            </w:pPr>
            <w:r>
              <w:rPr>
                <w:sz w:val="18"/>
              </w:rPr>
              <w:t>Real usability evidence exists, but the intended controlled six-task fixed-versus-Ask repeat and complete timing data were not obtained.</w:t>
            </w:r>
          </w:p>
        </w:tc>
      </w:tr>
    </w:tbl>
    <w:p w14:paraId="7382D804" w14:textId="77777777" w:rsidR="00DA38AE" w:rsidRDefault="00DA38AE">
      <w:pPr>
        <w:spacing w:after="0"/>
      </w:pPr>
    </w:p>
    <w:p w14:paraId="7DA60D3B" w14:textId="77777777" w:rsidR="00DA38AE" w:rsidRDefault="00586C8C">
      <w:pPr>
        <w:spacing w:line="252" w:lineRule="auto"/>
      </w:pPr>
      <w:r>
        <w:t>No further participant sessions are required for the current two-participant capstone evidence set. Additional participants would add breadth, but the current record should be assessed on what these two sessions actually show rather than being presented as a larger study.</w:t>
      </w:r>
    </w:p>
    <w:p w14:paraId="66569355" w14:textId="77777777" w:rsidR="00DA38AE" w:rsidRDefault="00586C8C">
      <w:pPr>
        <w:pStyle w:val="Heading1"/>
      </w:pPr>
      <w:r>
        <w:t>7. Limitations and safe claims</w:t>
      </w:r>
    </w:p>
    <w:p w14:paraId="225F0A4F" w14:textId="77777777" w:rsidR="00DA38AE" w:rsidRDefault="00586C8C">
      <w:pPr>
        <w:pStyle w:val="Heading2"/>
      </w:pPr>
      <w:r>
        <w:t>7.1 What I can safely say</w:t>
      </w:r>
    </w:p>
    <w:p w14:paraId="331B37CA" w14:textId="77777777" w:rsidR="00DA38AE" w:rsidRDefault="00586C8C">
      <w:pPr>
        <w:pStyle w:val="ListBullet"/>
        <w:spacing w:after="80"/>
      </w:pPr>
      <w:r>
        <w:t>Both participants could use FarmPi after a short presentation-pack onboarding, with no task coaching recorded after phone handover.</w:t>
      </w:r>
    </w:p>
    <w:p w14:paraId="363817FA" w14:textId="77777777" w:rsidR="00DA38AE" w:rsidRDefault="00586C8C">
      <w:pPr>
        <w:pStyle w:val="ListBullet"/>
        <w:spacing w:after="80"/>
      </w:pPr>
      <w:r>
        <w:t>The two participants naturally preferred different interaction styles, supporting the value of retaining both fixed and conversational access.</w:t>
      </w:r>
    </w:p>
    <w:p w14:paraId="20FC9243" w14:textId="77777777" w:rsidR="00DA38AE" w:rsidRDefault="00586C8C">
      <w:pPr>
        <w:pStyle w:val="ListBullet"/>
        <w:spacing w:after="80"/>
      </w:pPr>
      <w:r>
        <w:t>The presentation images were effective for both participants, while a short guided walkthrough was still preferred for a real installation.</w:t>
      </w:r>
    </w:p>
    <w:p w14:paraId="1483CFE9" w14:textId="77777777" w:rsidR="00DA38AE" w:rsidRDefault="00586C8C">
      <w:pPr>
        <w:pStyle w:val="ListBullet"/>
        <w:spacing w:after="80"/>
      </w:pPr>
      <w:r>
        <w:lastRenderedPageBreak/>
        <w:t>Ask FarmPi produced useful and understandable answers for both participants when it was used, although local-model latency was noticeable.</w:t>
      </w:r>
    </w:p>
    <w:p w14:paraId="1FCBE0A2" w14:textId="77777777" w:rsidR="00DA38AE" w:rsidRDefault="00586C8C">
      <w:pPr>
        <w:pStyle w:val="ListBullet"/>
        <w:spacing w:after="80"/>
      </w:pPr>
      <w:r>
        <w:t>The current provenance/trust question is not understandable enough for these participants and did not generate valid trust evidence.</w:t>
      </w:r>
    </w:p>
    <w:p w14:paraId="6B756929" w14:textId="77777777" w:rsidR="00DA38AE" w:rsidRDefault="00586C8C">
      <w:pPr>
        <w:pStyle w:val="ListBullet"/>
        <w:spacing w:after="80"/>
      </w:pPr>
      <w:r>
        <w:t>The sessions produced actionable design feedback rather than simply confirming that the application runs.</w:t>
      </w:r>
    </w:p>
    <w:p w14:paraId="12504096" w14:textId="77777777" w:rsidR="00DA38AE" w:rsidRDefault="00586C8C">
      <w:pPr>
        <w:pStyle w:val="Heading2"/>
      </w:pPr>
      <w:r>
        <w:t>7.2 What I must not claim</w:t>
      </w:r>
    </w:p>
    <w:p w14:paraId="2BCA632E" w14:textId="77777777" w:rsidR="00DA38AE" w:rsidRDefault="00586C8C">
      <w:pPr>
        <w:pStyle w:val="ListBullet"/>
        <w:spacing w:after="80"/>
      </w:pPr>
      <w:r>
        <w:t>That two participants represent farmers or non-technical users generally.</w:t>
      </w:r>
    </w:p>
    <w:p w14:paraId="0E4BA764" w14:textId="77777777" w:rsidR="00DA38AE" w:rsidRDefault="00586C8C">
      <w:pPr>
        <w:pStyle w:val="ListBullet"/>
        <w:spacing w:after="80"/>
      </w:pPr>
      <w:r>
        <w:t>That Ask FarmPi is objectively faster or better than the fixed interface, or that the fixed interface is objectively better than Ask FarmPi.</w:t>
      </w:r>
    </w:p>
    <w:p w14:paraId="07616C57" w14:textId="77777777" w:rsidR="00DA38AE" w:rsidRDefault="00586C8C">
      <w:pPr>
        <w:pStyle w:val="ListBullet"/>
        <w:spacing w:after="80"/>
      </w:pPr>
      <w:r>
        <w:t>That the original controlled comparative protocol was completed as designed.</w:t>
      </w:r>
    </w:p>
    <w:p w14:paraId="3F86043F" w14:textId="77777777" w:rsidR="00DA38AE" w:rsidRDefault="00586C8C">
      <w:pPr>
        <w:pStyle w:val="ListBullet"/>
        <w:spacing w:after="80"/>
      </w:pPr>
      <w:r>
        <w:t>That the sessions establish an acceptable numerical response-time threshold for the local LLM.</w:t>
      </w:r>
    </w:p>
    <w:p w14:paraId="135DB909" w14:textId="77777777" w:rsidR="00DA38AE" w:rsidRDefault="00586C8C">
      <w:pPr>
        <w:pStyle w:val="ListBullet"/>
        <w:spacing w:after="80"/>
      </w:pPr>
      <w:r>
        <w:t>That provenance information has been shown to increase or decrease trust; the question failed before that could be tested.</w:t>
      </w:r>
    </w:p>
    <w:p w14:paraId="0D904113" w14:textId="77777777" w:rsidR="00DA38AE" w:rsidRDefault="00586C8C">
      <w:pPr>
        <w:pStyle w:val="ListBullet"/>
        <w:spacing w:after="80"/>
      </w:pPr>
      <w:r>
        <w:t>That animal integration is now a validated product requirement or part of the current capstone scope.</w:t>
      </w:r>
    </w:p>
    <w:p w14:paraId="721D2F38" w14:textId="77777777" w:rsidR="00DA38AE" w:rsidRDefault="00586C8C">
      <w:pPr>
        <w:pStyle w:val="Heading1"/>
      </w:pPr>
      <w:r>
        <w:t>8. Consolidated conclusion</w:t>
      </w:r>
    </w:p>
    <w:p w14:paraId="64A975D2" w14:textId="77777777" w:rsidR="00DA38AE" w:rsidRDefault="00586C8C">
      <w:pPr>
        <w:spacing w:line="252" w:lineRule="auto"/>
      </w:pPr>
      <w:r>
        <w:t>The two stakeholder sessions answered the most important practical question well enough for the current capstone: people other than me could take the short FarmPi introduction and obtain useful information from the live application without being coached through the tasks. What I did not expect was how differently they would choose to do it. P001 treated the dashboard as the obvious place for quick facts and only moved to typed Ask FarmPi when the task became more contextual or explanatory. P002, a farmer, d</w:t>
      </w:r>
      <w:r>
        <w:t>id almost the opposite and used spoken Ask FarmPi as the main interface.</w:t>
      </w:r>
    </w:p>
    <w:p w14:paraId="5419EA81" w14:textId="77777777" w:rsidR="00DA38AE" w:rsidRDefault="00586C8C">
      <w:pPr>
        <w:spacing w:line="252" w:lineRule="auto"/>
      </w:pPr>
      <w:r>
        <w:t xml:space="preserve">That result changes how I interpret the original prototype question. The useful outcome is not that conversational access replaces the fixed interface. It is that FarmPi can support different ways of getting to the same information, and the user may choose whichever feels more natural. The sessions also gave me concrete changes to make around onboarding, presentation duplication, provenance wording and the visibility of Ask FarmPi. At the same time, the evidence remains limited to two qualitative sessions, </w:t>
      </w:r>
      <w:r>
        <w:t>and the fixed-versus-Ask comparison was not completed in the controlled way originally planned. I therefore retain E6-11 as PARTIAL while treating the stakeholder conversations and resulting design response as complete evidence for their narrower claims.</w:t>
      </w:r>
    </w:p>
    <w:p w14:paraId="01464251" w14:textId="77777777" w:rsidR="00DA38AE" w:rsidRDefault="00586C8C">
      <w:pPr>
        <w:pStyle w:val="Heading1"/>
      </w:pPr>
      <w:r>
        <w:t>9. Source artifacts</w:t>
      </w:r>
    </w:p>
    <w:p w14:paraId="7F6ABCAB" w14:textId="77777777" w:rsidR="00DA38AE" w:rsidRDefault="00586C8C">
      <w:pPr>
        <w:pStyle w:val="ListBullet"/>
        <w:spacing w:after="80"/>
      </w:pPr>
      <w:r>
        <w:t>FarmPi_Stakeholder_Usability_Test_Record_v0.2_P001_Completed.docx - Participant P001, 5 October 2026.</w:t>
      </w:r>
    </w:p>
    <w:p w14:paraId="3CD4E282" w14:textId="77777777" w:rsidR="00DA38AE" w:rsidRDefault="00586C8C">
      <w:pPr>
        <w:pStyle w:val="ListBullet"/>
        <w:spacing w:after="80"/>
      </w:pPr>
      <w:r>
        <w:t>FarmPi_Stakeholder_Usability_Test_Record_v0.2_P002_Completed.docx - Participant P002, 5 October 2026.</w:t>
      </w:r>
    </w:p>
    <w:p w14:paraId="4E027A4E" w14:textId="77777777" w:rsidR="00DA38AE" w:rsidRDefault="00586C8C">
      <w:pPr>
        <w:pStyle w:val="ListBullet"/>
        <w:spacing w:after="80"/>
      </w:pPr>
      <w:r>
        <w:t>FarmPi Stakeholder Presentation Pack - recorded by both sessions as version v0.01.</w:t>
      </w:r>
    </w:p>
    <w:p w14:paraId="501ADD73" w14:textId="549F7F8B" w:rsidR="00DA38AE" w:rsidRDefault="00586C8C">
      <w:pPr>
        <w:pStyle w:val="ListBullet"/>
        <w:spacing w:after="80"/>
      </w:pPr>
      <w:r>
        <w:t>Task 6 Evidence Sufficiency Control v0.</w:t>
      </w:r>
      <w:r w:rsidR="00150AB6">
        <w:t>7</w:t>
      </w:r>
    </w:p>
    <w:sectPr w:rsidR="00DA38AE" w:rsidSect="00034616">
      <w:headerReference w:type="default" r:id="rId8"/>
      <w:footerReference w:type="default" r:id="rId9"/>
      <w:pgSz w:w="12240" w:h="15840"/>
      <w:pgMar w:top="936"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D3855" w14:textId="77777777" w:rsidR="00586C8C" w:rsidRDefault="00586C8C">
      <w:pPr>
        <w:spacing w:after="0" w:line="240" w:lineRule="auto"/>
      </w:pPr>
      <w:r>
        <w:separator/>
      </w:r>
    </w:p>
  </w:endnote>
  <w:endnote w:type="continuationSeparator" w:id="0">
    <w:p w14:paraId="0F78ACE2" w14:textId="77777777" w:rsidR="00586C8C" w:rsidRDefault="00586C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40E52" w14:textId="58C1F666" w:rsidR="00DA38AE" w:rsidRDefault="00586C8C">
    <w:pPr>
      <w:pStyle w:val="Footer"/>
      <w:jc w:val="center"/>
    </w:pPr>
    <w:r>
      <w:rPr>
        <w:color w:val="5A5A5A"/>
        <w:sz w:val="16"/>
      </w:rPr>
      <w:t xml:space="preserve">FarmPi | Jeremy Brooking | 5 October 2026 | v0.1 | Page </w:t>
    </w:r>
    <w:r>
      <w:rPr>
        <w:color w:val="5A5A5A"/>
        <w:sz w:val="16"/>
      </w:rPr>
      <w:fldChar w:fldCharType="begin"/>
    </w:r>
    <w:r>
      <w:rPr>
        <w:color w:val="5A5A5A"/>
        <w:sz w:val="16"/>
      </w:rPr>
      <w:instrText xml:space="preserve"> PAGE </w:instrText>
    </w:r>
    <w:r w:rsidR="00150AB6">
      <w:rPr>
        <w:color w:val="5A5A5A"/>
        <w:sz w:val="16"/>
      </w:rPr>
      <w:fldChar w:fldCharType="separate"/>
    </w:r>
    <w:r w:rsidR="00150AB6">
      <w:rPr>
        <w:noProof/>
        <w:color w:val="5A5A5A"/>
        <w:sz w:val="16"/>
      </w:rPr>
      <w:t>1</w:t>
    </w:r>
    <w:r>
      <w:rPr>
        <w:color w:val="5A5A5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160E3" w14:textId="77777777" w:rsidR="00586C8C" w:rsidRDefault="00586C8C">
      <w:pPr>
        <w:spacing w:after="0" w:line="240" w:lineRule="auto"/>
      </w:pPr>
      <w:r>
        <w:separator/>
      </w:r>
    </w:p>
  </w:footnote>
  <w:footnote w:type="continuationSeparator" w:id="0">
    <w:p w14:paraId="5C1D26B7" w14:textId="77777777" w:rsidR="00586C8C" w:rsidRDefault="00586C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AC3F7" w14:textId="77777777" w:rsidR="00DA38AE" w:rsidRDefault="00586C8C">
    <w:pPr>
      <w:pStyle w:val="Header"/>
      <w:jc w:val="right"/>
    </w:pPr>
    <w:r>
      <w:rPr>
        <w:color w:val="5A5A5A"/>
        <w:sz w:val="16"/>
      </w:rPr>
      <w:t>FarmPi | Consolidated stakeholder usability evidence summary v0.1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4497813">
    <w:abstractNumId w:val="8"/>
  </w:num>
  <w:num w:numId="2" w16cid:durableId="1035346512">
    <w:abstractNumId w:val="6"/>
  </w:num>
  <w:num w:numId="3" w16cid:durableId="390887218">
    <w:abstractNumId w:val="5"/>
  </w:num>
  <w:num w:numId="4" w16cid:durableId="746346131">
    <w:abstractNumId w:val="4"/>
  </w:num>
  <w:num w:numId="5" w16cid:durableId="272172801">
    <w:abstractNumId w:val="7"/>
  </w:num>
  <w:num w:numId="6" w16cid:durableId="23602657">
    <w:abstractNumId w:val="3"/>
  </w:num>
  <w:num w:numId="7" w16cid:durableId="1022821516">
    <w:abstractNumId w:val="2"/>
  </w:num>
  <w:num w:numId="8" w16cid:durableId="470249585">
    <w:abstractNumId w:val="1"/>
  </w:num>
  <w:num w:numId="9" w16cid:durableId="805003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0AB6"/>
    <w:rsid w:val="0029639D"/>
    <w:rsid w:val="00326F90"/>
    <w:rsid w:val="00586C8C"/>
    <w:rsid w:val="00A62FEE"/>
    <w:rsid w:val="00AA1D8D"/>
    <w:rsid w:val="00B47730"/>
    <w:rsid w:val="00CB0664"/>
    <w:rsid w:val="00DA38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96CED2F-C0F2-429E-B3A8-B7D28F564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365F91"/>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365F9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2136</Words>
  <Characters>12178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FarmPi Consolidated Stakeholder Usability Evidence Summary v0.1</dc:title>
  <dc:subject>Learning Task 6 stakeholder usability evidence</dc:subject>
  <dc:creator>Jeremy Brooking</dc:creator>
  <cp:keywords>FarmPi, stakeholder, usability, Learning Task 6, E6-09, E6-10, E6-11</cp:keywords>
  <dc:description>generated by python-docx</dc:description>
  <cp:lastModifiedBy>Jeremy Brooking</cp:lastModifiedBy>
  <cp:revision>2</cp:revision>
  <dcterms:created xsi:type="dcterms:W3CDTF">2013-12-23T23:15:00Z</dcterms:created>
  <dcterms:modified xsi:type="dcterms:W3CDTF">2026-10-05T03:56:00Z</dcterms:modified>
  <cp:category/>
</cp:coreProperties>
</file>