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61BE" w14:textId="77777777" w:rsidR="00126C33" w:rsidRDefault="002B53D5">
      <w:pPr>
        <w:pStyle w:val="Title"/>
        <w:jc w:val="center"/>
      </w:pPr>
      <w:r>
        <w:t>LT6 Task 6 Evidence Sufficiency Control</w:t>
      </w:r>
    </w:p>
    <w:p w14:paraId="6ABA8346" w14:textId="77777777" w:rsidR="00126C33" w:rsidRDefault="002B53D5">
      <w:pPr>
        <w:jc w:val="center"/>
      </w:pPr>
      <w:r>
        <w:rPr>
          <w:b/>
          <w:color w:val="1F4E79"/>
          <w:sz w:val="22"/>
        </w:rPr>
        <w:t>FarmPi | Jeremy Brooking | 5 October 2026 | v0.7</w:t>
      </w:r>
    </w:p>
    <w:p w14:paraId="104AF8B0" w14:textId="77777777" w:rsidR="00126C33" w:rsidRDefault="002B53D5">
      <w:r>
        <w:t>I am using this document to keep my Task 6 claims in line with the evidence. The project now has accepted T02 communication/freshness, T03 history/storage, T05 analysis/AI-grounding, T06 offline/startup behaviour and T07 repeatability, plus one physically demonstrated sensor path. T01 remains PARTIAL at 1/6 as the honest final physical result for the current capstone. Two external stakeholder sessions now supply the human evidence that was previously missing: E6-09 and E6-10 are complete at their stated qualitative boundary, while E6-11 remains PARTIAL because the planned controlled fixed-versus-Ask comparison was not completed. The remaining work is final narrative, GPO and portfolio reconciliation rather than more feature or participant development.</w:t>
      </w:r>
    </w:p>
    <w:p w14:paraId="27332CC4" w14:textId="77777777" w:rsidR="00126C33" w:rsidRDefault="002B53D5">
      <w:r>
        <w:t>FarmPi is my concept demonstrator for Advanced Application Development Concepts and Artificial Intelligence and Data Science. It gives me a practical way to show new learning in action, building on my existing systems, networking and troubleshooting experience. The strongest learning theme is my ability to pick up unfamiliar tools, learn them, combine them with what I already know and make them useful. The genuinely new areas were the LLM/AI work and Android application development, including Kotlin and Gradle.</w:t>
      </w:r>
    </w:p>
    <w:p w14:paraId="714910D9" w14:textId="77777777" w:rsidR="00126C33" w:rsidRDefault="002B53D5">
      <w:r>
        <w:rPr>
          <w:b/>
          <w:color w:val="17365D"/>
        </w:rPr>
        <w:t>v0.7 change note — This revision follows Development Record v0.6, the completed P001 and P002 stakeholder usability records, the Consolidated Stakeholder Usability Evidence Summary v0.1, and merged PR #54. GitHub main is 2e89ce3f5354253f44b0ae1f17d671343d262811 after PR #54 completed the repository-wide soil-moisture calibration wording cleanup. The original six-channel T01 requirement remains unchanged and T01 remains PARTIAL at 1/6. The stakeholder sessions show that both participants could use FarmPi after short onboarding but naturally chose different interaction styles: P001 preferred the fixed interface for quick facts while P002, a farmer, used spoken Ask FarmPi as the primary route. This supports retaining both interaction paths, not declaring either universally better. E6-09 and E6-10 are now COMPLETE; E6-11 is retained as PARTIAL because the intended controlled repeat and complete timing data were not obtained.</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232"/>
        <w:gridCol w:w="8136"/>
      </w:tblGrid>
      <w:tr w:rsidR="00126C33" w14:paraId="41246AC0" w14:textId="77777777">
        <w:trPr>
          <w:jc w:val="center"/>
        </w:trPr>
        <w:tc>
          <w:tcPr>
            <w:tcW w:w="2232" w:type="dxa"/>
            <w:shd w:val="clear" w:color="auto" w:fill="17365D"/>
            <w:tcMar>
              <w:top w:w="70" w:type="dxa"/>
              <w:left w:w="80" w:type="dxa"/>
              <w:bottom w:w="70" w:type="dxa"/>
              <w:right w:w="80" w:type="dxa"/>
            </w:tcMar>
          </w:tcPr>
          <w:p w14:paraId="1B185723" w14:textId="77777777" w:rsidR="00126C33" w:rsidRDefault="002B53D5">
            <w:pPr>
              <w:spacing w:after="0" w:line="240" w:lineRule="auto"/>
            </w:pPr>
            <w:r>
              <w:rPr>
                <w:b/>
                <w:color w:val="FFFFFF"/>
                <w:sz w:val="17"/>
              </w:rPr>
              <w:t>Current position</w:t>
            </w:r>
          </w:p>
        </w:tc>
        <w:tc>
          <w:tcPr>
            <w:tcW w:w="8136" w:type="dxa"/>
            <w:shd w:val="clear" w:color="auto" w:fill="17365D"/>
            <w:tcMar>
              <w:top w:w="70" w:type="dxa"/>
              <w:left w:w="80" w:type="dxa"/>
              <w:bottom w:w="70" w:type="dxa"/>
              <w:right w:w="80" w:type="dxa"/>
            </w:tcMar>
          </w:tcPr>
          <w:p w14:paraId="0FD38866" w14:textId="77777777" w:rsidR="00126C33" w:rsidRDefault="002B53D5">
            <w:pPr>
              <w:spacing w:after="0" w:line="240" w:lineRule="auto"/>
            </w:pPr>
            <w:r>
              <w:rPr>
                <w:b/>
                <w:color w:val="FFFFFF"/>
                <w:sz w:val="17"/>
              </w:rPr>
              <w:t>What I can safely say</w:t>
            </w:r>
          </w:p>
        </w:tc>
      </w:tr>
      <w:tr w:rsidR="00126C33" w14:paraId="58437316" w14:textId="77777777">
        <w:trPr>
          <w:jc w:val="center"/>
        </w:trPr>
        <w:tc>
          <w:tcPr>
            <w:tcW w:w="2232" w:type="dxa"/>
            <w:shd w:val="clear" w:color="auto" w:fill="EEF4F9"/>
            <w:tcMar>
              <w:top w:w="70" w:type="dxa"/>
              <w:left w:w="80" w:type="dxa"/>
              <w:bottom w:w="70" w:type="dxa"/>
              <w:right w:w="80" w:type="dxa"/>
            </w:tcMar>
          </w:tcPr>
          <w:p w14:paraId="2D201C58" w14:textId="77777777" w:rsidR="00126C33" w:rsidRDefault="002B53D5">
            <w:pPr>
              <w:spacing w:after="0" w:line="240" w:lineRule="auto"/>
            </w:pPr>
            <w:r>
              <w:rPr>
                <w:b/>
                <w:color w:val="17365D"/>
                <w:sz w:val="17"/>
              </w:rPr>
              <w:t>Planning and design</w:t>
            </w:r>
          </w:p>
        </w:tc>
        <w:tc>
          <w:tcPr>
            <w:tcW w:w="8136" w:type="dxa"/>
            <w:tcMar>
              <w:top w:w="70" w:type="dxa"/>
              <w:left w:w="80" w:type="dxa"/>
              <w:bottom w:w="70" w:type="dxa"/>
              <w:right w:w="80" w:type="dxa"/>
            </w:tcMar>
          </w:tcPr>
          <w:p w14:paraId="43EC3895" w14:textId="77777777" w:rsidR="00126C33" w:rsidRPr="003A017C" w:rsidRDefault="002B53D5">
            <w:pPr>
              <w:rPr>
                <w:sz w:val="16"/>
                <w:szCs w:val="16"/>
              </w:rPr>
            </w:pPr>
            <w:r w:rsidRPr="003A017C">
              <w:rPr>
                <w:sz w:val="16"/>
                <w:szCs w:val="16"/>
              </w:rPr>
              <w:t>The need, scope, requirements baseline, architectural decisions and purposeful-prototype question are documented. The two stakeholder sessions did not expose a contradiction requiring the requirements or Capstone Brief to be reopened.</w:t>
            </w:r>
          </w:p>
        </w:tc>
      </w:tr>
      <w:tr w:rsidR="00126C33" w14:paraId="1C71A659" w14:textId="77777777">
        <w:trPr>
          <w:jc w:val="center"/>
        </w:trPr>
        <w:tc>
          <w:tcPr>
            <w:tcW w:w="2232" w:type="dxa"/>
            <w:shd w:val="clear" w:color="auto" w:fill="EEF4F9"/>
            <w:tcMar>
              <w:top w:w="70" w:type="dxa"/>
              <w:left w:w="80" w:type="dxa"/>
              <w:bottom w:w="70" w:type="dxa"/>
              <w:right w:w="80" w:type="dxa"/>
            </w:tcMar>
          </w:tcPr>
          <w:p w14:paraId="2EA2ED5B" w14:textId="77777777" w:rsidR="00126C33" w:rsidRDefault="002B53D5">
            <w:pPr>
              <w:spacing w:after="0" w:line="240" w:lineRule="auto"/>
            </w:pPr>
            <w:r>
              <w:rPr>
                <w:b/>
                <w:color w:val="17365D"/>
                <w:sz w:val="17"/>
              </w:rPr>
              <w:t>Technical checks</w:t>
            </w:r>
          </w:p>
        </w:tc>
        <w:tc>
          <w:tcPr>
            <w:tcW w:w="8136" w:type="dxa"/>
            <w:tcMar>
              <w:top w:w="70" w:type="dxa"/>
              <w:left w:w="80" w:type="dxa"/>
              <w:bottom w:w="70" w:type="dxa"/>
              <w:right w:w="80" w:type="dxa"/>
            </w:tcMar>
          </w:tcPr>
          <w:p w14:paraId="3B789825" w14:textId="77777777" w:rsidR="00126C33" w:rsidRPr="003A017C" w:rsidRDefault="002B53D5">
            <w:pPr>
              <w:rPr>
                <w:sz w:val="16"/>
                <w:szCs w:val="16"/>
              </w:rPr>
            </w:pPr>
            <w:r w:rsidRPr="003A017C">
              <w:rPr>
                <w:sz w:val="16"/>
                <w:szCs w:val="16"/>
              </w:rPr>
              <w:t>PR #49 at 1deb4acd remains the capstone-acceptance consolidation reference. Current GitHub main is 2e89ce3 after merged PR #54 completed the remaining calibration-document cleanup. The strongest reported software-regression checkpoint remains the clean 192-test Raspberry Pi run after PR #48; earlier 146- and 155-test runs remain historical checkpoints.</w:t>
            </w:r>
          </w:p>
        </w:tc>
      </w:tr>
      <w:tr w:rsidR="00126C33" w14:paraId="38AF768B" w14:textId="77777777">
        <w:trPr>
          <w:jc w:val="center"/>
        </w:trPr>
        <w:tc>
          <w:tcPr>
            <w:tcW w:w="2232" w:type="dxa"/>
            <w:shd w:val="clear" w:color="auto" w:fill="EEF4F9"/>
            <w:tcMar>
              <w:top w:w="70" w:type="dxa"/>
              <w:left w:w="80" w:type="dxa"/>
              <w:bottom w:w="70" w:type="dxa"/>
              <w:right w:w="80" w:type="dxa"/>
            </w:tcMar>
          </w:tcPr>
          <w:p w14:paraId="4F07752E" w14:textId="77777777" w:rsidR="00126C33" w:rsidRDefault="002B53D5">
            <w:pPr>
              <w:spacing w:after="0" w:line="240" w:lineRule="auto"/>
            </w:pPr>
            <w:r>
              <w:rPr>
                <w:b/>
                <w:color w:val="17365D"/>
                <w:sz w:val="17"/>
              </w:rPr>
              <w:t>Live hardware</w:t>
            </w:r>
          </w:p>
        </w:tc>
        <w:tc>
          <w:tcPr>
            <w:tcW w:w="8136" w:type="dxa"/>
            <w:tcMar>
              <w:top w:w="70" w:type="dxa"/>
              <w:left w:w="80" w:type="dxa"/>
              <w:bottom w:w="70" w:type="dxa"/>
              <w:right w:w="80" w:type="dxa"/>
            </w:tcMar>
          </w:tcPr>
          <w:p w14:paraId="6C273F2C" w14:textId="77777777" w:rsidR="00126C33" w:rsidRPr="003A017C" w:rsidRDefault="002B53D5">
            <w:pPr>
              <w:rPr>
                <w:sz w:val="16"/>
                <w:szCs w:val="16"/>
              </w:rPr>
            </w:pPr>
            <w:r w:rsidRPr="003A017C">
              <w:rPr>
                <w:sz w:val="16"/>
                <w:szCs w:val="16"/>
              </w:rPr>
              <w:t xml:space="preserve">Two physical managed ESP32-S3 boards are registered and operating. FP-001 / HW 33C0 has </w:t>
            </w:r>
            <w:proofErr w:type="gramStart"/>
            <w:r w:rsidRPr="003A017C">
              <w:rPr>
                <w:sz w:val="16"/>
                <w:szCs w:val="16"/>
              </w:rPr>
              <w:t>a demonstrated</w:t>
            </w:r>
            <w:proofErr w:type="gramEnd"/>
            <w:r w:rsidRPr="003A017C">
              <w:rPr>
                <w:sz w:val="16"/>
                <w:szCs w:val="16"/>
              </w:rPr>
              <w:t xml:space="preserve"> XC4604 LIVE soil-moisture path through ingest, MariaDB provenance and Android display, plus continuing non-simulated history. T01 is PARTIAL (1/6 physical measurement types); the other five required physical measurement types remain undemonstrated.</w:t>
            </w:r>
          </w:p>
        </w:tc>
      </w:tr>
      <w:tr w:rsidR="00126C33" w14:paraId="743320DB" w14:textId="77777777">
        <w:trPr>
          <w:jc w:val="center"/>
        </w:trPr>
        <w:tc>
          <w:tcPr>
            <w:tcW w:w="2232" w:type="dxa"/>
            <w:shd w:val="clear" w:color="auto" w:fill="EEF4F9"/>
            <w:tcMar>
              <w:top w:w="70" w:type="dxa"/>
              <w:left w:w="80" w:type="dxa"/>
              <w:bottom w:w="70" w:type="dxa"/>
              <w:right w:w="80" w:type="dxa"/>
            </w:tcMar>
          </w:tcPr>
          <w:p w14:paraId="3E637A34" w14:textId="528BDC33" w:rsidR="00126C33" w:rsidRDefault="003A017C">
            <w:r>
              <w:rPr>
                <w:b/>
                <w:color w:val="17365D"/>
                <w:sz w:val="17"/>
              </w:rPr>
              <w:t>Remaining Evidence</w:t>
            </w:r>
          </w:p>
        </w:tc>
        <w:tc>
          <w:tcPr>
            <w:tcW w:w="8136" w:type="dxa"/>
            <w:tcMar>
              <w:top w:w="70" w:type="dxa"/>
              <w:left w:w="80" w:type="dxa"/>
              <w:bottom w:w="70" w:type="dxa"/>
              <w:right w:w="80" w:type="dxa"/>
            </w:tcMar>
          </w:tcPr>
          <w:p w14:paraId="0953F037" w14:textId="77777777" w:rsidR="00126C33" w:rsidRPr="003A017C" w:rsidRDefault="002B53D5">
            <w:pPr>
              <w:rPr>
                <w:sz w:val="16"/>
                <w:szCs w:val="16"/>
              </w:rPr>
            </w:pPr>
            <w:r w:rsidRPr="003A017C">
              <w:rPr>
                <w:sz w:val="16"/>
                <w:szCs w:val="16"/>
              </w:rPr>
              <w:t>Human stakeholder evidence now exists. E6-09 and E6-10 are COMPLETE; E6-11 is PARTIAL because the intended controlled six-task fixed-versus-Ask repeat and complete timings were not obtained. T01 remains PARTIAL at 1/6. E6-14 remains bounded around culture/Te Tiriti evidence, and E6-15 still needs final narrative integration. T02, T03, T05 and T07 are PASS, T06 is accepted, and T04 remains deliberately deferred in Needs and Requirements v1.4.</w:t>
            </w:r>
          </w:p>
        </w:tc>
      </w:tr>
      <w:tr w:rsidR="00126C33" w14:paraId="02628902" w14:textId="77777777">
        <w:trPr>
          <w:jc w:val="center"/>
        </w:trPr>
        <w:tc>
          <w:tcPr>
            <w:tcW w:w="2232" w:type="dxa"/>
            <w:shd w:val="clear" w:color="auto" w:fill="EEF4F9"/>
            <w:tcMar>
              <w:top w:w="70" w:type="dxa"/>
              <w:left w:w="80" w:type="dxa"/>
              <w:bottom w:w="70" w:type="dxa"/>
              <w:right w:w="80" w:type="dxa"/>
            </w:tcMar>
          </w:tcPr>
          <w:p w14:paraId="68805835" w14:textId="77777777" w:rsidR="00126C33" w:rsidRDefault="002B53D5">
            <w:pPr>
              <w:spacing w:after="0" w:line="240" w:lineRule="auto"/>
            </w:pPr>
            <w:r>
              <w:rPr>
                <w:b/>
                <w:color w:val="17365D"/>
                <w:sz w:val="17"/>
              </w:rPr>
              <w:t>Completion boundary</w:t>
            </w:r>
          </w:p>
        </w:tc>
        <w:tc>
          <w:tcPr>
            <w:tcW w:w="8136" w:type="dxa"/>
            <w:tcMar>
              <w:top w:w="70" w:type="dxa"/>
              <w:left w:w="80" w:type="dxa"/>
              <w:bottom w:w="70" w:type="dxa"/>
              <w:right w:w="80" w:type="dxa"/>
            </w:tcMar>
          </w:tcPr>
          <w:p w14:paraId="1EC4E3C4" w14:textId="77777777" w:rsidR="00126C33" w:rsidRPr="003A017C" w:rsidRDefault="002B53D5">
            <w:pPr>
              <w:rPr>
                <w:sz w:val="16"/>
                <w:szCs w:val="16"/>
              </w:rPr>
            </w:pPr>
            <w:r w:rsidRPr="003A017C">
              <w:rPr>
                <w:sz w:val="16"/>
                <w:szCs w:val="16"/>
              </w:rPr>
              <w:t xml:space="preserve">I am not claiming a commercial product, proven farm outcomes, completed six-sensor physical acceptance, industry-wide user validation, a statistically representative usability study, or that every GPO is satisfied by Task 6 alone. The current capstone evidence is sufficient for a bounded concept demonstrator, with T01 and E6-11 retained visibly as partial </w:t>
            </w:r>
            <w:proofErr w:type="gramStart"/>
            <w:r w:rsidRPr="003A017C">
              <w:rPr>
                <w:sz w:val="16"/>
                <w:szCs w:val="16"/>
              </w:rPr>
              <w:t>final results</w:t>
            </w:r>
            <w:proofErr w:type="gramEnd"/>
            <w:r w:rsidRPr="003A017C">
              <w:rPr>
                <w:sz w:val="16"/>
                <w:szCs w:val="16"/>
              </w:rPr>
              <w:t xml:space="preserve"> rather than rewritten into passes.</w:t>
            </w:r>
          </w:p>
        </w:tc>
      </w:tr>
    </w:tbl>
    <w:p w14:paraId="192ECB0D" w14:textId="77777777" w:rsidR="00126C33" w:rsidRDefault="00126C33">
      <w:pPr>
        <w:spacing w:after="20"/>
      </w:pPr>
    </w:p>
    <w:p w14:paraId="3330637A" w14:textId="77777777" w:rsidR="00126C33" w:rsidRDefault="002B53D5">
      <w:pPr>
        <w:pStyle w:val="Heading1"/>
      </w:pPr>
      <w:r>
        <w:t>How I use the states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1800"/>
        <w:gridCol w:w="8568"/>
      </w:tblGrid>
      <w:tr w:rsidR="00126C33" w14:paraId="64CDD55D" w14:textId="77777777">
        <w:trPr>
          <w:jc w:val="center"/>
        </w:trPr>
        <w:tc>
          <w:tcPr>
            <w:tcW w:w="1800" w:type="dxa"/>
            <w:shd w:val="clear" w:color="auto" w:fill="17365D"/>
            <w:tcMar>
              <w:top w:w="70" w:type="dxa"/>
              <w:left w:w="80" w:type="dxa"/>
              <w:bottom w:w="70" w:type="dxa"/>
              <w:right w:w="80" w:type="dxa"/>
            </w:tcMar>
          </w:tcPr>
          <w:p w14:paraId="6265212D" w14:textId="77777777" w:rsidR="00126C33" w:rsidRDefault="002B53D5">
            <w:pPr>
              <w:spacing w:after="0" w:line="240" w:lineRule="auto"/>
            </w:pPr>
            <w:r>
              <w:rPr>
                <w:b/>
                <w:color w:val="FFFFFF"/>
                <w:sz w:val="17"/>
              </w:rPr>
              <w:t>State</w:t>
            </w:r>
          </w:p>
        </w:tc>
        <w:tc>
          <w:tcPr>
            <w:tcW w:w="8568" w:type="dxa"/>
            <w:shd w:val="clear" w:color="auto" w:fill="17365D"/>
            <w:tcMar>
              <w:top w:w="70" w:type="dxa"/>
              <w:left w:w="80" w:type="dxa"/>
              <w:bottom w:w="70" w:type="dxa"/>
              <w:right w:w="80" w:type="dxa"/>
            </w:tcMar>
          </w:tcPr>
          <w:p w14:paraId="5CB69DBA" w14:textId="77777777" w:rsidR="00126C33" w:rsidRDefault="002B53D5">
            <w:pPr>
              <w:spacing w:after="0" w:line="240" w:lineRule="auto"/>
            </w:pPr>
            <w:r>
              <w:rPr>
                <w:b/>
                <w:color w:val="FFFFFF"/>
                <w:sz w:val="17"/>
              </w:rPr>
              <w:t>Meaning</w:t>
            </w:r>
          </w:p>
        </w:tc>
      </w:tr>
      <w:tr w:rsidR="00126C33" w14:paraId="790A52F3" w14:textId="77777777">
        <w:trPr>
          <w:jc w:val="center"/>
        </w:trPr>
        <w:tc>
          <w:tcPr>
            <w:tcW w:w="1800" w:type="dxa"/>
            <w:shd w:val="clear" w:color="auto" w:fill="EEF4F9"/>
            <w:tcMar>
              <w:top w:w="70" w:type="dxa"/>
              <w:left w:w="80" w:type="dxa"/>
              <w:bottom w:w="70" w:type="dxa"/>
              <w:right w:w="80" w:type="dxa"/>
            </w:tcMar>
          </w:tcPr>
          <w:p w14:paraId="477F4719" w14:textId="77777777" w:rsidR="00126C33" w:rsidRDefault="002B53D5">
            <w:pPr>
              <w:spacing w:after="0" w:line="240" w:lineRule="auto"/>
            </w:pPr>
            <w:r>
              <w:rPr>
                <w:b/>
                <w:color w:val="17365D"/>
                <w:sz w:val="17"/>
              </w:rPr>
              <w:t>Planned</w:t>
            </w:r>
          </w:p>
        </w:tc>
        <w:tc>
          <w:tcPr>
            <w:tcW w:w="8568" w:type="dxa"/>
            <w:tcMar>
              <w:top w:w="70" w:type="dxa"/>
              <w:left w:w="80" w:type="dxa"/>
              <w:bottom w:w="70" w:type="dxa"/>
              <w:right w:w="80" w:type="dxa"/>
            </w:tcMar>
          </w:tcPr>
          <w:p w14:paraId="78D75CA6" w14:textId="77777777" w:rsidR="00126C33" w:rsidRPr="00A7580C" w:rsidRDefault="002B53D5">
            <w:pPr>
              <w:spacing w:after="0" w:line="240" w:lineRule="auto"/>
              <w:rPr>
                <w:sz w:val="16"/>
                <w:szCs w:val="16"/>
              </w:rPr>
            </w:pPr>
            <w:r w:rsidRPr="00A7580C">
              <w:rPr>
                <w:sz w:val="16"/>
                <w:szCs w:val="16"/>
              </w:rPr>
              <w:t xml:space="preserve">I have an intended activity or place in the register, but no </w:t>
            </w:r>
            <w:proofErr w:type="gramStart"/>
            <w:r w:rsidRPr="00A7580C">
              <w:rPr>
                <w:sz w:val="16"/>
                <w:szCs w:val="16"/>
              </w:rPr>
              <w:t>completed</w:t>
            </w:r>
            <w:proofErr w:type="gramEnd"/>
            <w:r w:rsidRPr="00A7580C">
              <w:rPr>
                <w:sz w:val="16"/>
                <w:szCs w:val="16"/>
              </w:rPr>
              <w:t xml:space="preserve"> evidence for the claim.</w:t>
            </w:r>
          </w:p>
        </w:tc>
      </w:tr>
      <w:tr w:rsidR="00126C33" w14:paraId="70388556" w14:textId="77777777">
        <w:trPr>
          <w:jc w:val="center"/>
        </w:trPr>
        <w:tc>
          <w:tcPr>
            <w:tcW w:w="1800" w:type="dxa"/>
            <w:shd w:val="clear" w:color="auto" w:fill="EEF4F9"/>
            <w:tcMar>
              <w:top w:w="70" w:type="dxa"/>
              <w:left w:w="80" w:type="dxa"/>
              <w:bottom w:w="70" w:type="dxa"/>
              <w:right w:w="80" w:type="dxa"/>
            </w:tcMar>
          </w:tcPr>
          <w:p w14:paraId="1C1D1DDB" w14:textId="77777777" w:rsidR="00126C33" w:rsidRDefault="002B53D5">
            <w:pPr>
              <w:spacing w:after="0" w:line="240" w:lineRule="auto"/>
            </w:pPr>
            <w:r>
              <w:rPr>
                <w:b/>
                <w:color w:val="17365D"/>
                <w:sz w:val="17"/>
              </w:rPr>
              <w:lastRenderedPageBreak/>
              <w:t>Partial</w:t>
            </w:r>
          </w:p>
        </w:tc>
        <w:tc>
          <w:tcPr>
            <w:tcW w:w="8568" w:type="dxa"/>
            <w:tcMar>
              <w:top w:w="70" w:type="dxa"/>
              <w:left w:w="80" w:type="dxa"/>
              <w:bottom w:w="70" w:type="dxa"/>
              <w:right w:w="80" w:type="dxa"/>
            </w:tcMar>
          </w:tcPr>
          <w:p w14:paraId="240F0B7D" w14:textId="77777777" w:rsidR="00126C33" w:rsidRPr="00A7580C" w:rsidRDefault="002B53D5">
            <w:pPr>
              <w:spacing w:after="0" w:line="240" w:lineRule="auto"/>
              <w:rPr>
                <w:sz w:val="16"/>
                <w:szCs w:val="16"/>
              </w:rPr>
            </w:pPr>
            <w:r w:rsidRPr="00A7580C">
              <w:rPr>
                <w:sz w:val="16"/>
                <w:szCs w:val="16"/>
              </w:rPr>
              <w:t>Some relevant evidence exists, but a material part of the claim or result is missing.</w:t>
            </w:r>
          </w:p>
        </w:tc>
      </w:tr>
      <w:tr w:rsidR="00126C33" w14:paraId="5B8AA85E" w14:textId="77777777">
        <w:trPr>
          <w:jc w:val="center"/>
        </w:trPr>
        <w:tc>
          <w:tcPr>
            <w:tcW w:w="1800" w:type="dxa"/>
            <w:shd w:val="clear" w:color="auto" w:fill="EEF4F9"/>
            <w:tcMar>
              <w:top w:w="70" w:type="dxa"/>
              <w:left w:w="80" w:type="dxa"/>
              <w:bottom w:w="70" w:type="dxa"/>
              <w:right w:w="80" w:type="dxa"/>
            </w:tcMar>
          </w:tcPr>
          <w:p w14:paraId="436026A8" w14:textId="77777777" w:rsidR="00126C33" w:rsidRDefault="002B53D5">
            <w:pPr>
              <w:spacing w:after="0" w:line="240" w:lineRule="auto"/>
            </w:pPr>
            <w:r>
              <w:rPr>
                <w:b/>
                <w:color w:val="17365D"/>
                <w:sz w:val="17"/>
              </w:rPr>
              <w:t>Implemented</w:t>
            </w:r>
          </w:p>
        </w:tc>
        <w:tc>
          <w:tcPr>
            <w:tcW w:w="8568" w:type="dxa"/>
            <w:tcMar>
              <w:top w:w="70" w:type="dxa"/>
              <w:left w:w="80" w:type="dxa"/>
              <w:bottom w:w="70" w:type="dxa"/>
              <w:right w:w="80" w:type="dxa"/>
            </w:tcMar>
          </w:tcPr>
          <w:p w14:paraId="5AB7E2F5" w14:textId="77777777" w:rsidR="00126C33" w:rsidRPr="00A7580C" w:rsidRDefault="002B53D5">
            <w:pPr>
              <w:spacing w:after="0" w:line="240" w:lineRule="auto"/>
              <w:rPr>
                <w:sz w:val="16"/>
                <w:szCs w:val="16"/>
              </w:rPr>
            </w:pPr>
            <w:r w:rsidRPr="00A7580C">
              <w:rPr>
                <w:sz w:val="16"/>
                <w:szCs w:val="16"/>
              </w:rPr>
              <w:t>The artifact or behaviour exists; the stated acceptance evidence is not complete.</w:t>
            </w:r>
          </w:p>
        </w:tc>
      </w:tr>
      <w:tr w:rsidR="00126C33" w14:paraId="788CFB20" w14:textId="77777777">
        <w:trPr>
          <w:jc w:val="center"/>
        </w:trPr>
        <w:tc>
          <w:tcPr>
            <w:tcW w:w="1800" w:type="dxa"/>
            <w:shd w:val="clear" w:color="auto" w:fill="EEF4F9"/>
            <w:tcMar>
              <w:top w:w="70" w:type="dxa"/>
              <w:left w:w="80" w:type="dxa"/>
              <w:bottom w:w="70" w:type="dxa"/>
              <w:right w:w="80" w:type="dxa"/>
            </w:tcMar>
          </w:tcPr>
          <w:p w14:paraId="716A1668" w14:textId="77777777" w:rsidR="00126C33" w:rsidRDefault="002B53D5">
            <w:pPr>
              <w:spacing w:after="0" w:line="240" w:lineRule="auto"/>
            </w:pPr>
            <w:r>
              <w:rPr>
                <w:b/>
                <w:color w:val="17365D"/>
                <w:sz w:val="17"/>
              </w:rPr>
              <w:t>Verified</w:t>
            </w:r>
          </w:p>
        </w:tc>
        <w:tc>
          <w:tcPr>
            <w:tcW w:w="8568" w:type="dxa"/>
            <w:tcMar>
              <w:top w:w="70" w:type="dxa"/>
              <w:left w:w="80" w:type="dxa"/>
              <w:bottom w:w="70" w:type="dxa"/>
              <w:right w:w="80" w:type="dxa"/>
            </w:tcMar>
          </w:tcPr>
          <w:p w14:paraId="0DEA8214" w14:textId="77777777" w:rsidR="00126C33" w:rsidRPr="00A7580C" w:rsidRDefault="002B53D5">
            <w:pPr>
              <w:spacing w:after="0" w:line="240" w:lineRule="auto"/>
              <w:rPr>
                <w:sz w:val="16"/>
                <w:szCs w:val="16"/>
              </w:rPr>
            </w:pPr>
            <w:r w:rsidRPr="00A7580C">
              <w:rPr>
                <w:sz w:val="16"/>
                <w:szCs w:val="16"/>
              </w:rPr>
              <w:t>A retained check supports the specific claim in its named environment and version.</w:t>
            </w:r>
          </w:p>
        </w:tc>
      </w:tr>
      <w:tr w:rsidR="00126C33" w14:paraId="4BBE31FC" w14:textId="77777777">
        <w:trPr>
          <w:jc w:val="center"/>
        </w:trPr>
        <w:tc>
          <w:tcPr>
            <w:tcW w:w="1800" w:type="dxa"/>
            <w:shd w:val="clear" w:color="auto" w:fill="EEF4F9"/>
            <w:tcMar>
              <w:top w:w="70" w:type="dxa"/>
              <w:left w:w="80" w:type="dxa"/>
              <w:bottom w:w="70" w:type="dxa"/>
              <w:right w:w="80" w:type="dxa"/>
            </w:tcMar>
          </w:tcPr>
          <w:p w14:paraId="538AEDDD" w14:textId="77777777" w:rsidR="00126C33" w:rsidRDefault="002B53D5">
            <w:pPr>
              <w:spacing w:after="0" w:line="240" w:lineRule="auto"/>
            </w:pPr>
            <w:r>
              <w:rPr>
                <w:b/>
                <w:color w:val="17365D"/>
                <w:sz w:val="17"/>
              </w:rPr>
              <w:t>Complete</w:t>
            </w:r>
          </w:p>
        </w:tc>
        <w:tc>
          <w:tcPr>
            <w:tcW w:w="8568" w:type="dxa"/>
            <w:tcMar>
              <w:top w:w="70" w:type="dxa"/>
              <w:left w:w="80" w:type="dxa"/>
              <w:bottom w:w="70" w:type="dxa"/>
              <w:right w:w="80" w:type="dxa"/>
            </w:tcMar>
          </w:tcPr>
          <w:p w14:paraId="13D41F37" w14:textId="77777777" w:rsidR="00126C33" w:rsidRPr="00A7580C" w:rsidRDefault="002B53D5">
            <w:pPr>
              <w:spacing w:after="0" w:line="240" w:lineRule="auto"/>
              <w:rPr>
                <w:sz w:val="16"/>
                <w:szCs w:val="16"/>
              </w:rPr>
            </w:pPr>
            <w:r w:rsidRPr="00A7580C">
              <w:rPr>
                <w:sz w:val="16"/>
                <w:szCs w:val="16"/>
              </w:rPr>
              <w:t>The scoped claim, result, limits, learning and traceability are assembled with no remaining evidence action for that scope.</w:t>
            </w:r>
          </w:p>
        </w:tc>
      </w:tr>
      <w:tr w:rsidR="00126C33" w14:paraId="35785332" w14:textId="77777777">
        <w:trPr>
          <w:jc w:val="center"/>
        </w:trPr>
        <w:tc>
          <w:tcPr>
            <w:tcW w:w="1800" w:type="dxa"/>
            <w:shd w:val="clear" w:color="auto" w:fill="EEF4F9"/>
            <w:tcMar>
              <w:top w:w="70" w:type="dxa"/>
              <w:left w:w="80" w:type="dxa"/>
              <w:bottom w:w="70" w:type="dxa"/>
              <w:right w:w="80" w:type="dxa"/>
            </w:tcMar>
          </w:tcPr>
          <w:p w14:paraId="5A906271" w14:textId="01912F97" w:rsidR="00126C33" w:rsidRDefault="003A017C">
            <w:r>
              <w:rPr>
                <w:b/>
                <w:color w:val="17365D"/>
                <w:sz w:val="17"/>
              </w:rPr>
              <w:t>Not Required</w:t>
            </w:r>
          </w:p>
        </w:tc>
        <w:tc>
          <w:tcPr>
            <w:tcW w:w="8568" w:type="dxa"/>
            <w:tcMar>
              <w:top w:w="70" w:type="dxa"/>
              <w:left w:w="80" w:type="dxa"/>
              <w:bottom w:w="70" w:type="dxa"/>
              <w:right w:w="80" w:type="dxa"/>
            </w:tcMar>
          </w:tcPr>
          <w:p w14:paraId="701D7758" w14:textId="77777777" w:rsidR="00126C33" w:rsidRPr="00A7580C" w:rsidRDefault="002B53D5">
            <w:pPr>
              <w:rPr>
                <w:sz w:val="16"/>
                <w:szCs w:val="16"/>
              </w:rPr>
            </w:pPr>
            <w:r w:rsidRPr="00A7580C">
              <w:rPr>
                <w:sz w:val="16"/>
                <w:szCs w:val="16"/>
              </w:rPr>
              <w:t xml:space="preserve">The item is retained for continuity but is not relied upon and has no remaining </w:t>
            </w:r>
            <w:proofErr w:type="gramStart"/>
            <w:r w:rsidRPr="00A7580C">
              <w:rPr>
                <w:sz w:val="16"/>
                <w:szCs w:val="16"/>
              </w:rPr>
              <w:t>evidence</w:t>
            </w:r>
            <w:proofErr w:type="gramEnd"/>
            <w:r w:rsidRPr="00A7580C">
              <w:rPr>
                <w:sz w:val="16"/>
                <w:szCs w:val="16"/>
              </w:rPr>
              <w:t xml:space="preserve"> action in the current capstone.</w:t>
            </w:r>
          </w:p>
        </w:tc>
      </w:tr>
    </w:tbl>
    <w:p w14:paraId="641C721D" w14:textId="77777777" w:rsidR="00126C33" w:rsidRDefault="00126C33">
      <w:pPr>
        <w:spacing w:after="20"/>
      </w:pPr>
    </w:p>
    <w:p w14:paraId="3252B148" w14:textId="77777777" w:rsidR="00126C33" w:rsidRDefault="002B53D5">
      <w:r>
        <w:t>A state is not a grade. Verified does not mean complete. A Partial state can be a final bounded result when the missing evidence will not be pursued within the current capstone; T01 and E6-11 are examples. I mark an item Complete only when its scoped claim, result, limits, learning and traceability are assembled with no remaining evidence action for that scope.</w:t>
      </w:r>
    </w:p>
    <w:p w14:paraId="2967DC77" w14:textId="77777777" w:rsidR="00126C33" w:rsidRDefault="002B53D5">
      <w:pPr>
        <w:pStyle w:val="Heading1"/>
      </w:pPr>
      <w:r>
        <w:t>Evidence boundaries and locators</w:t>
      </w:r>
    </w:p>
    <w:p w14:paraId="10819BBF" w14:textId="77777777" w:rsidR="00126C33" w:rsidRDefault="002B53D5">
      <w:r>
        <w:t>Direct evidence records my work or an observed result. Supporting evidence explains its purpose or reasoning. Corroborating evidence is another person’s independent confirmation within their actual knowledge. An AI-generated summary is supporting material until checked against the work; it is not independent human confirmation.</w:t>
      </w:r>
    </w:p>
    <w:p w14:paraId="5740B20C" w14:textId="77777777" w:rsidR="00126C33" w:rsidRDefault="002B53D5">
      <w:r>
        <w:t>I keep physical measurements, node-local simulation and software fixtures separate. A real physical board sending simulated measurement values can exercise the telemetry path, but it does not prove that those measurements came from physical probes. FarmPi currently has two physical managed ESP32-S3 nodes, but only soil moisture has been physically demonstrated as an FR01 measurement channel. The other five required physical measurement types remain incomplete rather than being redefined away.</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1728"/>
        <w:gridCol w:w="8640"/>
      </w:tblGrid>
      <w:tr w:rsidR="00126C33" w14:paraId="166FB8B8" w14:textId="77777777">
        <w:trPr>
          <w:jc w:val="center"/>
        </w:trPr>
        <w:tc>
          <w:tcPr>
            <w:tcW w:w="1728" w:type="dxa"/>
            <w:shd w:val="clear" w:color="auto" w:fill="17365D"/>
            <w:tcMar>
              <w:top w:w="70" w:type="dxa"/>
              <w:left w:w="80" w:type="dxa"/>
              <w:bottom w:w="70" w:type="dxa"/>
              <w:right w:w="80" w:type="dxa"/>
            </w:tcMar>
          </w:tcPr>
          <w:p w14:paraId="67FB5105" w14:textId="77777777" w:rsidR="00126C33" w:rsidRDefault="002B53D5">
            <w:pPr>
              <w:spacing w:after="0" w:line="240" w:lineRule="auto"/>
            </w:pPr>
            <w:r>
              <w:rPr>
                <w:b/>
                <w:color w:val="FFFFFF"/>
                <w:sz w:val="17"/>
              </w:rPr>
              <w:t>Locator key</w:t>
            </w:r>
          </w:p>
        </w:tc>
        <w:tc>
          <w:tcPr>
            <w:tcW w:w="8640" w:type="dxa"/>
            <w:shd w:val="clear" w:color="auto" w:fill="17365D"/>
            <w:tcMar>
              <w:top w:w="70" w:type="dxa"/>
              <w:left w:w="80" w:type="dxa"/>
              <w:bottom w:w="70" w:type="dxa"/>
              <w:right w:w="80" w:type="dxa"/>
            </w:tcMar>
          </w:tcPr>
          <w:p w14:paraId="2F6024C7" w14:textId="77777777" w:rsidR="00126C33" w:rsidRDefault="002B53D5">
            <w:pPr>
              <w:spacing w:after="0" w:line="240" w:lineRule="auto"/>
            </w:pPr>
            <w:r>
              <w:rPr>
                <w:b/>
                <w:color w:val="FFFFFF"/>
                <w:sz w:val="17"/>
              </w:rPr>
              <w:t>Exact retained location</w:t>
            </w:r>
          </w:p>
        </w:tc>
      </w:tr>
      <w:tr w:rsidR="00126C33" w14:paraId="41F98831" w14:textId="77777777">
        <w:trPr>
          <w:jc w:val="center"/>
        </w:trPr>
        <w:tc>
          <w:tcPr>
            <w:tcW w:w="1728" w:type="dxa"/>
            <w:shd w:val="clear" w:color="auto" w:fill="EEF4F9"/>
            <w:tcMar>
              <w:top w:w="70" w:type="dxa"/>
              <w:left w:w="80" w:type="dxa"/>
              <w:bottom w:w="70" w:type="dxa"/>
              <w:right w:w="80" w:type="dxa"/>
            </w:tcMar>
          </w:tcPr>
          <w:p w14:paraId="570E16D3" w14:textId="77777777" w:rsidR="00126C33" w:rsidRDefault="002B53D5">
            <w:pPr>
              <w:spacing w:after="0" w:line="240" w:lineRule="auto"/>
            </w:pPr>
            <w:r>
              <w:rPr>
                <w:b/>
                <w:color w:val="17365D"/>
                <w:sz w:val="17"/>
              </w:rPr>
              <w:t>N</w:t>
            </w:r>
          </w:p>
        </w:tc>
        <w:tc>
          <w:tcPr>
            <w:tcW w:w="8640" w:type="dxa"/>
            <w:tcMar>
              <w:top w:w="70" w:type="dxa"/>
              <w:left w:w="80" w:type="dxa"/>
              <w:bottom w:w="70" w:type="dxa"/>
              <w:right w:w="80" w:type="dxa"/>
            </w:tcMar>
          </w:tcPr>
          <w:p w14:paraId="528E8E65" w14:textId="77777777" w:rsidR="00126C33" w:rsidRPr="00A7580C" w:rsidRDefault="002B53D5">
            <w:pPr>
              <w:spacing w:after="0" w:line="240" w:lineRule="auto"/>
              <w:rPr>
                <w:sz w:val="16"/>
                <w:szCs w:val="16"/>
              </w:rPr>
            </w:pPr>
            <w:r w:rsidRPr="00A7580C">
              <w:rPr>
                <w:sz w:val="16"/>
                <w:szCs w:val="16"/>
              </w:rPr>
              <w:t>LT6 FarmPi Needs and Requirements v1.4.docx — current formal requirements baseline. FR06/FR07/T04 are retained for traceability but deliberately deferred from the current demonstrator.</w:t>
            </w:r>
          </w:p>
        </w:tc>
      </w:tr>
      <w:tr w:rsidR="00126C33" w14:paraId="797C1C45" w14:textId="77777777">
        <w:trPr>
          <w:jc w:val="center"/>
        </w:trPr>
        <w:tc>
          <w:tcPr>
            <w:tcW w:w="1728" w:type="dxa"/>
            <w:shd w:val="clear" w:color="auto" w:fill="EEF4F9"/>
            <w:tcMar>
              <w:top w:w="70" w:type="dxa"/>
              <w:left w:w="80" w:type="dxa"/>
              <w:bottom w:w="70" w:type="dxa"/>
              <w:right w:w="80" w:type="dxa"/>
            </w:tcMar>
          </w:tcPr>
          <w:p w14:paraId="1CEA8EED" w14:textId="77777777" w:rsidR="00126C33" w:rsidRDefault="002B53D5">
            <w:pPr>
              <w:spacing w:after="0" w:line="240" w:lineRule="auto"/>
            </w:pPr>
            <w:r>
              <w:rPr>
                <w:b/>
                <w:color w:val="17365D"/>
                <w:sz w:val="17"/>
              </w:rPr>
              <w:t>B</w:t>
            </w:r>
          </w:p>
        </w:tc>
        <w:tc>
          <w:tcPr>
            <w:tcW w:w="8640" w:type="dxa"/>
            <w:tcMar>
              <w:top w:w="70" w:type="dxa"/>
              <w:left w:w="80" w:type="dxa"/>
              <w:bottom w:w="70" w:type="dxa"/>
              <w:right w:w="80" w:type="dxa"/>
            </w:tcMar>
          </w:tcPr>
          <w:p w14:paraId="6D79ECBE" w14:textId="77777777" w:rsidR="00126C33" w:rsidRPr="00A7580C" w:rsidRDefault="002B53D5">
            <w:pPr>
              <w:spacing w:after="0" w:line="240" w:lineRule="auto"/>
              <w:rPr>
                <w:sz w:val="16"/>
                <w:szCs w:val="16"/>
              </w:rPr>
            </w:pPr>
            <w:r w:rsidRPr="00A7580C">
              <w:rPr>
                <w:sz w:val="16"/>
                <w:szCs w:val="16"/>
              </w:rPr>
              <w:t>LT6 Capstone Brief v1.1.docx — current one-page capstone scope summary.</w:t>
            </w:r>
          </w:p>
        </w:tc>
      </w:tr>
      <w:tr w:rsidR="00126C33" w14:paraId="6848F5DD" w14:textId="77777777">
        <w:trPr>
          <w:jc w:val="center"/>
        </w:trPr>
        <w:tc>
          <w:tcPr>
            <w:tcW w:w="1728" w:type="dxa"/>
            <w:shd w:val="clear" w:color="auto" w:fill="EEF4F9"/>
            <w:tcMar>
              <w:top w:w="70" w:type="dxa"/>
              <w:left w:w="80" w:type="dxa"/>
              <w:bottom w:w="70" w:type="dxa"/>
              <w:right w:w="80" w:type="dxa"/>
            </w:tcMar>
          </w:tcPr>
          <w:p w14:paraId="29558EF6" w14:textId="77777777" w:rsidR="00126C33" w:rsidRDefault="002B53D5">
            <w:pPr>
              <w:spacing w:after="0" w:line="240" w:lineRule="auto"/>
            </w:pPr>
            <w:r>
              <w:rPr>
                <w:b/>
                <w:color w:val="17365D"/>
                <w:sz w:val="17"/>
              </w:rPr>
              <w:t>C</w:t>
            </w:r>
          </w:p>
        </w:tc>
        <w:tc>
          <w:tcPr>
            <w:tcW w:w="8640" w:type="dxa"/>
            <w:tcMar>
              <w:top w:w="70" w:type="dxa"/>
              <w:left w:w="80" w:type="dxa"/>
              <w:bottom w:w="70" w:type="dxa"/>
              <w:right w:w="80" w:type="dxa"/>
            </w:tcMar>
          </w:tcPr>
          <w:p w14:paraId="525A2BA3" w14:textId="77777777" w:rsidR="00126C33" w:rsidRPr="00A7580C" w:rsidRDefault="002B53D5">
            <w:pPr>
              <w:rPr>
                <w:sz w:val="16"/>
                <w:szCs w:val="16"/>
              </w:rPr>
            </w:pPr>
            <w:r w:rsidRPr="00A7580C">
              <w:rPr>
                <w:sz w:val="16"/>
                <w:szCs w:val="16"/>
              </w:rPr>
              <w:t>LT6 FarmPi Prototyping Canvas v1.4.docx — retained purposeful-prototyping baseline. Participant results are recorded separately rather than rewriting the pre-test canvas.</w:t>
            </w:r>
          </w:p>
        </w:tc>
      </w:tr>
      <w:tr w:rsidR="00126C33" w14:paraId="50C4C4A8" w14:textId="77777777">
        <w:trPr>
          <w:jc w:val="center"/>
        </w:trPr>
        <w:tc>
          <w:tcPr>
            <w:tcW w:w="1728" w:type="dxa"/>
            <w:shd w:val="clear" w:color="auto" w:fill="EEF4F9"/>
            <w:tcMar>
              <w:top w:w="70" w:type="dxa"/>
              <w:left w:w="80" w:type="dxa"/>
              <w:bottom w:w="70" w:type="dxa"/>
              <w:right w:w="80" w:type="dxa"/>
            </w:tcMar>
          </w:tcPr>
          <w:p w14:paraId="520CFD78" w14:textId="77777777" w:rsidR="00126C33" w:rsidRDefault="002B53D5">
            <w:pPr>
              <w:spacing w:after="0" w:line="240" w:lineRule="auto"/>
            </w:pPr>
            <w:r>
              <w:rPr>
                <w:b/>
                <w:color w:val="17365D"/>
                <w:sz w:val="17"/>
              </w:rPr>
              <w:t>D</w:t>
            </w:r>
          </w:p>
        </w:tc>
        <w:tc>
          <w:tcPr>
            <w:tcW w:w="8640" w:type="dxa"/>
            <w:tcMar>
              <w:top w:w="70" w:type="dxa"/>
              <w:left w:w="80" w:type="dxa"/>
              <w:bottom w:w="70" w:type="dxa"/>
              <w:right w:w="80" w:type="dxa"/>
            </w:tcMar>
          </w:tcPr>
          <w:p w14:paraId="5764CACB" w14:textId="77777777" w:rsidR="00126C33" w:rsidRPr="00A7580C" w:rsidRDefault="002B53D5">
            <w:pPr>
              <w:rPr>
                <w:sz w:val="16"/>
                <w:szCs w:val="16"/>
              </w:rPr>
            </w:pPr>
            <w:r w:rsidRPr="00A7580C">
              <w:rPr>
                <w:sz w:val="16"/>
                <w:szCs w:val="16"/>
              </w:rPr>
              <w:t>LT6_FarmPi_Development_Record_v0.6.docx — current chronological decision/development record through 5 October 2026; repository records remain the technical authority for code state.</w:t>
            </w:r>
          </w:p>
        </w:tc>
      </w:tr>
      <w:tr w:rsidR="00126C33" w14:paraId="353D4034" w14:textId="77777777">
        <w:trPr>
          <w:jc w:val="center"/>
        </w:trPr>
        <w:tc>
          <w:tcPr>
            <w:tcW w:w="1728" w:type="dxa"/>
            <w:shd w:val="clear" w:color="auto" w:fill="EEF4F9"/>
            <w:tcMar>
              <w:top w:w="70" w:type="dxa"/>
              <w:left w:w="80" w:type="dxa"/>
              <w:bottom w:w="70" w:type="dxa"/>
              <w:right w:w="80" w:type="dxa"/>
            </w:tcMar>
          </w:tcPr>
          <w:p w14:paraId="27B944FD" w14:textId="77777777" w:rsidR="00126C33" w:rsidRDefault="002B53D5">
            <w:pPr>
              <w:spacing w:after="0" w:line="240" w:lineRule="auto"/>
            </w:pPr>
            <w:r>
              <w:rPr>
                <w:b/>
                <w:color w:val="17365D"/>
                <w:sz w:val="17"/>
              </w:rPr>
              <w:t>L4 and L5</w:t>
            </w:r>
          </w:p>
        </w:tc>
        <w:tc>
          <w:tcPr>
            <w:tcW w:w="8640" w:type="dxa"/>
            <w:tcMar>
              <w:top w:w="70" w:type="dxa"/>
              <w:left w:w="80" w:type="dxa"/>
              <w:bottom w:w="70" w:type="dxa"/>
              <w:right w:w="80" w:type="dxa"/>
            </w:tcMar>
          </w:tcPr>
          <w:p w14:paraId="09985D3A" w14:textId="77777777" w:rsidR="00126C33" w:rsidRPr="00A7580C" w:rsidRDefault="002B53D5">
            <w:pPr>
              <w:spacing w:after="0" w:line="240" w:lineRule="auto"/>
              <w:rPr>
                <w:sz w:val="16"/>
                <w:szCs w:val="16"/>
              </w:rPr>
            </w:pPr>
            <w:r w:rsidRPr="00A7580C">
              <w:rPr>
                <w:sz w:val="16"/>
                <w:szCs w:val="16"/>
              </w:rPr>
              <w:t>sources/Learning_Task_4_Final_Draft.docx and sources/Learning_Task_5_Final_Draft.docx. These establish prior capability and the learning account.</w:t>
            </w:r>
          </w:p>
        </w:tc>
      </w:tr>
      <w:tr w:rsidR="00126C33" w14:paraId="7B9281D2" w14:textId="77777777">
        <w:trPr>
          <w:jc w:val="center"/>
        </w:trPr>
        <w:tc>
          <w:tcPr>
            <w:tcW w:w="1728" w:type="dxa"/>
            <w:shd w:val="clear" w:color="auto" w:fill="EEF4F9"/>
            <w:tcMar>
              <w:top w:w="70" w:type="dxa"/>
              <w:left w:w="80" w:type="dxa"/>
              <w:bottom w:w="70" w:type="dxa"/>
              <w:right w:w="80" w:type="dxa"/>
            </w:tcMar>
          </w:tcPr>
          <w:p w14:paraId="09D4E555" w14:textId="77777777" w:rsidR="00126C33" w:rsidRDefault="002B53D5">
            <w:pPr>
              <w:spacing w:after="0" w:line="240" w:lineRule="auto"/>
            </w:pPr>
            <w:r>
              <w:rPr>
                <w:b/>
                <w:color w:val="17365D"/>
                <w:sz w:val="17"/>
              </w:rPr>
              <w:t>R</w:t>
            </w:r>
          </w:p>
        </w:tc>
        <w:tc>
          <w:tcPr>
            <w:tcW w:w="8640" w:type="dxa"/>
            <w:tcMar>
              <w:top w:w="70" w:type="dxa"/>
              <w:left w:w="80" w:type="dxa"/>
              <w:bottom w:w="70" w:type="dxa"/>
              <w:right w:w="80" w:type="dxa"/>
            </w:tcMar>
          </w:tcPr>
          <w:p w14:paraId="476EAA92" w14:textId="77777777" w:rsidR="00126C33" w:rsidRPr="00A7580C" w:rsidRDefault="002B53D5">
            <w:pPr>
              <w:rPr>
                <w:sz w:val="16"/>
                <w:szCs w:val="16"/>
              </w:rPr>
            </w:pPr>
            <w:r w:rsidRPr="00A7580C">
              <w:rPr>
                <w:sz w:val="16"/>
                <w:szCs w:val="16"/>
              </w:rPr>
              <w:t xml:space="preserve">GitHub repository w0rmy/farmpi followed by the exact repository-relative path and, </w:t>
            </w:r>
            <w:proofErr w:type="gramStart"/>
            <w:r w:rsidRPr="00A7580C">
              <w:rPr>
                <w:sz w:val="16"/>
                <w:szCs w:val="16"/>
              </w:rPr>
              <w:t>where</w:t>
            </w:r>
            <w:proofErr w:type="gramEnd"/>
            <w:r w:rsidRPr="00A7580C">
              <w:rPr>
                <w:sz w:val="16"/>
                <w:szCs w:val="16"/>
              </w:rPr>
              <w:t xml:space="preserve"> material, the named commit. Capstone-acceptance consolidation reference: 1deb4acd924e1ee8ef426cb8bf6871b33eff5b1e. Current main at this revision: 2e89ce3f5354253f44b0ae1f17d671343d262811 after merged PR #54. T05 assessment baseline: a3091476817a948d7b8c20d6314522036eac34bc.</w:t>
            </w:r>
          </w:p>
        </w:tc>
      </w:tr>
      <w:tr w:rsidR="00126C33" w14:paraId="04B92162" w14:textId="77777777">
        <w:trPr>
          <w:jc w:val="center"/>
        </w:trPr>
        <w:tc>
          <w:tcPr>
            <w:tcW w:w="1728" w:type="dxa"/>
            <w:shd w:val="clear" w:color="auto" w:fill="EEF4F9"/>
            <w:tcMar>
              <w:top w:w="70" w:type="dxa"/>
              <w:left w:w="80" w:type="dxa"/>
              <w:bottom w:w="70" w:type="dxa"/>
              <w:right w:w="80" w:type="dxa"/>
            </w:tcMar>
          </w:tcPr>
          <w:p w14:paraId="3E8B4CE0" w14:textId="77777777" w:rsidR="00126C33" w:rsidRDefault="002B53D5">
            <w:pPr>
              <w:spacing w:after="0" w:line="240" w:lineRule="auto"/>
            </w:pPr>
            <w:r>
              <w:rPr>
                <w:b/>
                <w:color w:val="17365D"/>
                <w:sz w:val="17"/>
              </w:rPr>
              <w:t>O</w:t>
            </w:r>
          </w:p>
        </w:tc>
        <w:tc>
          <w:tcPr>
            <w:tcW w:w="8640" w:type="dxa"/>
            <w:tcMar>
              <w:top w:w="70" w:type="dxa"/>
              <w:left w:w="80" w:type="dxa"/>
              <w:bottom w:w="70" w:type="dxa"/>
              <w:right w:w="80" w:type="dxa"/>
            </w:tcMar>
          </w:tcPr>
          <w:p w14:paraId="01110352" w14:textId="77777777" w:rsidR="00126C33" w:rsidRPr="00A7580C" w:rsidRDefault="002B53D5">
            <w:pPr>
              <w:spacing w:after="0" w:line="240" w:lineRule="auto"/>
              <w:rPr>
                <w:sz w:val="16"/>
                <w:szCs w:val="16"/>
              </w:rPr>
            </w:pPr>
            <w:r w:rsidRPr="00A7580C">
              <w:rPr>
                <w:sz w:val="16"/>
                <w:szCs w:val="16"/>
              </w:rPr>
              <w:t>outputs/farmpi-android-ux-v01/ followed by the named APK or report.</w:t>
            </w:r>
          </w:p>
        </w:tc>
      </w:tr>
      <w:tr w:rsidR="00126C33" w14:paraId="2C8FA298" w14:textId="77777777">
        <w:trPr>
          <w:jc w:val="center"/>
        </w:trPr>
        <w:tc>
          <w:tcPr>
            <w:tcW w:w="1728" w:type="dxa"/>
            <w:shd w:val="clear" w:color="auto" w:fill="EEF4F9"/>
            <w:tcMar>
              <w:top w:w="70" w:type="dxa"/>
              <w:left w:w="80" w:type="dxa"/>
              <w:bottom w:w="70" w:type="dxa"/>
              <w:right w:w="80" w:type="dxa"/>
            </w:tcMar>
          </w:tcPr>
          <w:p w14:paraId="4D424FBE" w14:textId="77777777" w:rsidR="00126C33" w:rsidRDefault="002B53D5">
            <w:pPr>
              <w:spacing w:after="0" w:line="240" w:lineRule="auto"/>
            </w:pPr>
            <w:r>
              <w:rPr>
                <w:b/>
                <w:color w:val="17365D"/>
                <w:sz w:val="17"/>
              </w:rPr>
              <w:t>GPO wording</w:t>
            </w:r>
          </w:p>
        </w:tc>
        <w:tc>
          <w:tcPr>
            <w:tcW w:w="8640" w:type="dxa"/>
            <w:tcMar>
              <w:top w:w="70" w:type="dxa"/>
              <w:left w:w="80" w:type="dxa"/>
              <w:bottom w:w="70" w:type="dxa"/>
              <w:right w:w="80" w:type="dxa"/>
            </w:tcMar>
          </w:tcPr>
          <w:p w14:paraId="03FA18A2" w14:textId="77777777" w:rsidR="00126C33" w:rsidRPr="00A7580C" w:rsidRDefault="002B53D5">
            <w:pPr>
              <w:spacing w:after="0" w:line="240" w:lineRule="auto"/>
              <w:rPr>
                <w:sz w:val="16"/>
                <w:szCs w:val="16"/>
              </w:rPr>
            </w:pPr>
            <w:r w:rsidRPr="00A7580C">
              <w:rPr>
                <w:sz w:val="16"/>
                <w:szCs w:val="16"/>
              </w:rPr>
              <w:t>sources/BIT Learner Guide 2026 v2.0Aa.pdf — printed page 5, PDF page 10. Task 6 must show learning applied in practice.</w:t>
            </w:r>
          </w:p>
        </w:tc>
      </w:tr>
      <w:tr w:rsidR="00126C33" w14:paraId="2EEF8CA9" w14:textId="77777777">
        <w:trPr>
          <w:jc w:val="center"/>
        </w:trPr>
        <w:tc>
          <w:tcPr>
            <w:tcW w:w="1728" w:type="dxa"/>
            <w:shd w:val="clear" w:color="auto" w:fill="EEF4F9"/>
            <w:tcMar>
              <w:top w:w="70" w:type="dxa"/>
              <w:left w:w="80" w:type="dxa"/>
              <w:bottom w:w="70" w:type="dxa"/>
              <w:right w:w="80" w:type="dxa"/>
            </w:tcMar>
          </w:tcPr>
          <w:p w14:paraId="1D5D6D59" w14:textId="77777777" w:rsidR="00126C33" w:rsidRDefault="002B53D5">
            <w:pPr>
              <w:spacing w:after="0" w:line="240" w:lineRule="auto"/>
            </w:pPr>
            <w:r>
              <w:rPr>
                <w:b/>
                <w:color w:val="17365D"/>
                <w:sz w:val="17"/>
              </w:rPr>
              <w:t>W</w:t>
            </w:r>
          </w:p>
        </w:tc>
        <w:tc>
          <w:tcPr>
            <w:tcW w:w="8640" w:type="dxa"/>
            <w:tcMar>
              <w:top w:w="70" w:type="dxa"/>
              <w:left w:w="80" w:type="dxa"/>
              <w:bottom w:w="70" w:type="dxa"/>
              <w:right w:w="80" w:type="dxa"/>
            </w:tcMar>
          </w:tcPr>
          <w:p w14:paraId="2438B7CA" w14:textId="77777777" w:rsidR="00126C33" w:rsidRPr="00A7580C" w:rsidRDefault="002B53D5">
            <w:pPr>
              <w:rPr>
                <w:sz w:val="16"/>
                <w:szCs w:val="16"/>
              </w:rPr>
            </w:pPr>
            <w:r w:rsidRPr="00A7580C">
              <w:rPr>
                <w:sz w:val="16"/>
                <w:szCs w:val="16"/>
              </w:rPr>
              <w:t>Learning_Task_6_Working_Draft_v0.12.docx — current working narrative and embedded Figure 1–7 evidence presentation. Stakeholder sections are now stale and must be reconciled against this v0.7 control; the working draft remains supporting narrative, not a substitute for underlying direct evidence.</w:t>
            </w:r>
          </w:p>
        </w:tc>
      </w:tr>
      <w:tr w:rsidR="00126C33" w14:paraId="655E1203" w14:textId="77777777">
        <w:trPr>
          <w:jc w:val="center"/>
        </w:trPr>
        <w:tc>
          <w:tcPr>
            <w:tcW w:w="1728" w:type="dxa"/>
            <w:shd w:val="clear" w:color="auto" w:fill="EEF4F9"/>
            <w:tcMar>
              <w:top w:w="70" w:type="dxa"/>
              <w:left w:w="80" w:type="dxa"/>
              <w:bottom w:w="70" w:type="dxa"/>
              <w:right w:w="80" w:type="dxa"/>
            </w:tcMar>
          </w:tcPr>
          <w:p w14:paraId="36F405CA" w14:textId="77777777" w:rsidR="00126C33" w:rsidRDefault="002B53D5">
            <w:pPr>
              <w:spacing w:after="0" w:line="240" w:lineRule="auto"/>
            </w:pPr>
            <w:r>
              <w:rPr>
                <w:b/>
                <w:color w:val="17365D"/>
                <w:sz w:val="17"/>
              </w:rPr>
              <w:t>M</w:t>
            </w:r>
          </w:p>
        </w:tc>
        <w:tc>
          <w:tcPr>
            <w:tcW w:w="8640" w:type="dxa"/>
            <w:tcMar>
              <w:top w:w="70" w:type="dxa"/>
              <w:left w:w="80" w:type="dxa"/>
              <w:bottom w:w="70" w:type="dxa"/>
              <w:right w:w="80" w:type="dxa"/>
            </w:tcMar>
          </w:tcPr>
          <w:p w14:paraId="4A8EDA6B" w14:textId="77777777" w:rsidR="00126C33" w:rsidRPr="00A7580C" w:rsidRDefault="002B53D5">
            <w:pPr>
              <w:rPr>
                <w:sz w:val="16"/>
                <w:szCs w:val="16"/>
              </w:rPr>
            </w:pPr>
            <w:r w:rsidRPr="00A7580C">
              <w:rPr>
                <w:sz w:val="16"/>
                <w:szCs w:val="16"/>
              </w:rPr>
              <w:t>Task 6 Master Project Continuity Record v0.6 — retained project-state handover record. It is no longer the newest narrative state and should be read together with Development Record v0.6, this Evidence Sufficiency Control v0.7 and Working Draft v0.12.</w:t>
            </w:r>
          </w:p>
        </w:tc>
      </w:tr>
      <w:tr w:rsidR="00126C33" w14:paraId="74788BDA" w14:textId="77777777">
        <w:trPr>
          <w:jc w:val="center"/>
        </w:trPr>
        <w:tc>
          <w:tcPr>
            <w:tcW w:w="1728" w:type="dxa"/>
            <w:shd w:val="clear" w:color="auto" w:fill="EEF4F9"/>
            <w:tcMar>
              <w:top w:w="70" w:type="dxa"/>
              <w:left w:w="80" w:type="dxa"/>
              <w:bottom w:w="70" w:type="dxa"/>
              <w:right w:w="80" w:type="dxa"/>
            </w:tcMar>
          </w:tcPr>
          <w:p w14:paraId="64E5E071" w14:textId="77777777" w:rsidR="00126C33" w:rsidRDefault="002B53D5">
            <w:r>
              <w:t>U</w:t>
            </w:r>
          </w:p>
        </w:tc>
        <w:tc>
          <w:tcPr>
            <w:tcW w:w="8640" w:type="dxa"/>
            <w:tcMar>
              <w:top w:w="70" w:type="dxa"/>
              <w:left w:w="80" w:type="dxa"/>
              <w:bottom w:w="70" w:type="dxa"/>
              <w:right w:w="80" w:type="dxa"/>
            </w:tcMar>
          </w:tcPr>
          <w:p w14:paraId="61E049B5" w14:textId="77777777" w:rsidR="00126C33" w:rsidRPr="00A7580C" w:rsidRDefault="002B53D5">
            <w:pPr>
              <w:rPr>
                <w:sz w:val="16"/>
                <w:szCs w:val="16"/>
              </w:rPr>
            </w:pPr>
            <w:r w:rsidRPr="00A7580C">
              <w:rPr>
                <w:sz w:val="16"/>
                <w:szCs w:val="16"/>
              </w:rPr>
              <w:t>FarmPi_Stakeholder_Usability_Test_Record_v0.2_P001_Completed.docx; FarmPi_Stakeholder_Usability_Test_Record_v0.2_P002_Completed.docx; FarmPi_Consolidated_Stakeholder_Usability_Evidence_Summary_v0.1.docx — current human usability evidence set.</w:t>
            </w:r>
          </w:p>
        </w:tc>
      </w:tr>
    </w:tbl>
    <w:p w14:paraId="4F9A2800" w14:textId="77777777" w:rsidR="00126C33" w:rsidRDefault="00126C33">
      <w:pPr>
        <w:spacing w:after="20"/>
      </w:pPr>
    </w:p>
    <w:p w14:paraId="67FD60F0" w14:textId="77777777" w:rsidR="00126C33" w:rsidRDefault="002B53D5">
      <w:r>
        <w:lastRenderedPageBreak/>
        <w:t>All local locators are relative to my BIT2026 project folder. The exact repository state remains more important than a local path when a technical claim depends on code or retained GitHub evidence.</w:t>
      </w:r>
    </w:p>
    <w:p w14:paraId="7E7CC853" w14:textId="77777777" w:rsidR="00126C33" w:rsidRDefault="002B53D5">
      <w:r>
        <w:t>Repository basis for this revision: PR #49 at 1deb4acd924e1ee8ef426cb8bf6871b33eff5b1e remains the capstone-acceptance consolidation reference. Later evidence-driven calibration and documentation work moved GitHub main to 2e89ce3f5354253f44b0ae1f17d671343d262811 after merged PR #54. PR #53 reconciled the primary XC4604 coco-relative calibration evidence and PR #54 reconciled the remaining current-state repository wording and firmware comments without changing the active 1000/2200 calibration constants. The strongest software-regression checkpoint remains the reported clean 192-test Raspberry Pi run after PR #48. The formal T05 live acceptance began against baseline a3091476817a948d7b8c20d6314522036eac34bc; PR #47 strengthened the known-value comparison fixture and PR #48 corrected the stale capitalisation assertion. Earlier 146- and 155-test runs remain valid historical evidence for their own versions only.</w:t>
      </w:r>
    </w:p>
    <w:p w14:paraId="141E22FF" w14:textId="77777777" w:rsidR="00126C33" w:rsidRDefault="002B53D5">
      <w:r>
        <w:t>The 27 September Android UX checkpoint remains historical evidence. Subsequent live developer/operator acceptance covered current/history/compare/Ask FarmPi flows, network loss/reconnection, System Status, voice/TTS and managed-node administration. T02 communication/freshness, T03 history/storage and T07 repeatability are PASS and T05 analysis/AI grounding is PASS. The two 5 October participant sessions add the human evidence that developer/operator acceptance could not supply: P001 and P002 both transferred the short onboarding into the live application without task coaching, but naturally preferred different interaction routes. The sessions support qualitative usability and design decisions, not a controlled timing comparison or broad farmer validation.</w:t>
      </w:r>
    </w:p>
    <w:p w14:paraId="63315A70" w14:textId="77777777" w:rsidR="00126C33" w:rsidRDefault="002B53D5">
      <w:pPr>
        <w:pStyle w:val="Heading2"/>
      </w:pPr>
      <w:r>
        <w:t>E6-01 Capstone planning baseline</w:t>
      </w:r>
    </w:p>
    <w:p w14:paraId="776777AA" w14:textId="77777777" w:rsidR="00126C33" w:rsidRDefault="002B53D5">
      <w:pPr>
        <w:keepNext/>
      </w:pPr>
      <w:r>
        <w:t>I have set out the need, scope and requirements for a FarmPi concept demonstrator that shows both electives in practice.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6F522934" w14:textId="77777777">
        <w:trPr>
          <w:jc w:val="center"/>
        </w:trPr>
        <w:tc>
          <w:tcPr>
            <w:tcW w:w="2376" w:type="dxa"/>
            <w:shd w:val="clear" w:color="auto" w:fill="17365D"/>
            <w:tcMar>
              <w:top w:w="70" w:type="dxa"/>
              <w:left w:w="80" w:type="dxa"/>
              <w:bottom w:w="70" w:type="dxa"/>
              <w:right w:w="80" w:type="dxa"/>
            </w:tcMar>
          </w:tcPr>
          <w:p w14:paraId="5766B40F"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1A1694AB" w14:textId="77777777" w:rsidR="00126C33" w:rsidRDefault="002B53D5">
            <w:pPr>
              <w:spacing w:after="0" w:line="240" w:lineRule="auto"/>
            </w:pPr>
            <w:r>
              <w:rPr>
                <w:b/>
                <w:color w:val="FFFFFF"/>
                <w:sz w:val="17"/>
              </w:rPr>
              <w:t>My current evidence</w:t>
            </w:r>
          </w:p>
        </w:tc>
      </w:tr>
      <w:tr w:rsidR="00126C33" w14:paraId="4B62B91C" w14:textId="77777777">
        <w:trPr>
          <w:jc w:val="center"/>
        </w:trPr>
        <w:tc>
          <w:tcPr>
            <w:tcW w:w="2376" w:type="dxa"/>
            <w:shd w:val="clear" w:color="auto" w:fill="EEF4F9"/>
            <w:tcMar>
              <w:top w:w="70" w:type="dxa"/>
              <w:left w:w="80" w:type="dxa"/>
              <w:bottom w:w="70" w:type="dxa"/>
              <w:right w:w="80" w:type="dxa"/>
            </w:tcMar>
          </w:tcPr>
          <w:p w14:paraId="3E039BDD"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2B7F3D63" w14:textId="77777777" w:rsidR="00126C33" w:rsidRPr="00A7580C" w:rsidRDefault="002B53D5">
            <w:pPr>
              <w:rPr>
                <w:sz w:val="16"/>
                <w:szCs w:val="16"/>
              </w:rPr>
            </w:pPr>
            <w:r w:rsidRPr="00A7580C">
              <w:rPr>
                <w:sz w:val="16"/>
                <w:szCs w:val="16"/>
              </w:rPr>
              <w:t>Complete | Supporting</w:t>
            </w:r>
          </w:p>
        </w:tc>
      </w:tr>
      <w:tr w:rsidR="00126C33" w14:paraId="6F2DE1DA" w14:textId="77777777">
        <w:trPr>
          <w:jc w:val="center"/>
        </w:trPr>
        <w:tc>
          <w:tcPr>
            <w:tcW w:w="2376" w:type="dxa"/>
            <w:shd w:val="clear" w:color="auto" w:fill="EEF4F9"/>
            <w:tcMar>
              <w:top w:w="70" w:type="dxa"/>
              <w:left w:w="80" w:type="dxa"/>
              <w:bottom w:w="70" w:type="dxa"/>
              <w:right w:w="80" w:type="dxa"/>
            </w:tcMar>
          </w:tcPr>
          <w:p w14:paraId="25643F37"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11D9E4DE" w14:textId="77777777" w:rsidR="00126C33" w:rsidRPr="00A7580C" w:rsidRDefault="002B53D5">
            <w:pPr>
              <w:spacing w:after="0" w:line="240" w:lineRule="auto"/>
              <w:rPr>
                <w:sz w:val="16"/>
                <w:szCs w:val="16"/>
              </w:rPr>
            </w:pPr>
            <w:r w:rsidRPr="00A7580C">
              <w:rPr>
                <w:sz w:val="16"/>
                <w:szCs w:val="16"/>
              </w:rPr>
              <w:t>GPO2, GPO3; supporting GPO4, GPO6</w:t>
            </w:r>
          </w:p>
        </w:tc>
      </w:tr>
      <w:tr w:rsidR="00126C33" w14:paraId="445E1307" w14:textId="77777777">
        <w:trPr>
          <w:jc w:val="center"/>
        </w:trPr>
        <w:tc>
          <w:tcPr>
            <w:tcW w:w="2376" w:type="dxa"/>
            <w:shd w:val="clear" w:color="auto" w:fill="EEF4F9"/>
            <w:tcMar>
              <w:top w:w="70" w:type="dxa"/>
              <w:left w:w="80" w:type="dxa"/>
              <w:bottom w:w="70" w:type="dxa"/>
              <w:right w:w="80" w:type="dxa"/>
            </w:tcMar>
          </w:tcPr>
          <w:p w14:paraId="4E3E53CB"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4821664A" w14:textId="77777777" w:rsidR="00126C33" w:rsidRPr="00A7580C" w:rsidRDefault="002B53D5">
            <w:pPr>
              <w:spacing w:after="0" w:line="240" w:lineRule="auto"/>
              <w:rPr>
                <w:sz w:val="16"/>
                <w:szCs w:val="16"/>
              </w:rPr>
            </w:pPr>
            <w:r w:rsidRPr="00A7580C">
              <w:rPr>
                <w:sz w:val="16"/>
                <w:szCs w:val="16"/>
              </w:rPr>
              <w:t>FarmPi Needs and Requirements v1.4 defines the current active/deferred requirement boundary. FR06/FR07/T04 are future-release items, not current completion criteria.</w:t>
            </w:r>
          </w:p>
        </w:tc>
      </w:tr>
      <w:tr w:rsidR="00126C33" w14:paraId="3747A42A" w14:textId="77777777">
        <w:trPr>
          <w:jc w:val="center"/>
        </w:trPr>
        <w:tc>
          <w:tcPr>
            <w:tcW w:w="2376" w:type="dxa"/>
            <w:shd w:val="clear" w:color="auto" w:fill="EEF4F9"/>
            <w:tcMar>
              <w:top w:w="70" w:type="dxa"/>
              <w:left w:w="80" w:type="dxa"/>
              <w:bottom w:w="70" w:type="dxa"/>
              <w:right w:w="80" w:type="dxa"/>
            </w:tcMar>
          </w:tcPr>
          <w:p w14:paraId="680CCDD4"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4E41397F" w14:textId="77777777" w:rsidR="00126C33" w:rsidRPr="00A7580C" w:rsidRDefault="002B53D5">
            <w:pPr>
              <w:rPr>
                <w:sz w:val="16"/>
                <w:szCs w:val="16"/>
              </w:rPr>
            </w:pPr>
            <w:r w:rsidRPr="00A7580C">
              <w:rPr>
                <w:sz w:val="16"/>
                <w:szCs w:val="16"/>
              </w:rPr>
              <w:t xml:space="preserve">B: LT6 Capstone Brief v1.1. N: LT6 FarmPi Needs and Requirements v1.4. C: LT6 FarmPi Prototyping Canvas v1.4. D: Development Record v0.6. This v0.7 </w:t>
            </w:r>
            <w:proofErr w:type="gramStart"/>
            <w:r w:rsidRPr="00A7580C">
              <w:rPr>
                <w:sz w:val="16"/>
                <w:szCs w:val="16"/>
              </w:rPr>
              <w:t>control</w:t>
            </w:r>
            <w:proofErr w:type="gramEnd"/>
            <w:r w:rsidRPr="00A7580C">
              <w:rPr>
                <w:sz w:val="16"/>
                <w:szCs w:val="16"/>
              </w:rPr>
              <w:t xml:space="preserve"> records the reconciled current scope.</w:t>
            </w:r>
          </w:p>
        </w:tc>
      </w:tr>
      <w:tr w:rsidR="00126C33" w14:paraId="450BA22B" w14:textId="77777777">
        <w:trPr>
          <w:jc w:val="center"/>
        </w:trPr>
        <w:tc>
          <w:tcPr>
            <w:tcW w:w="2376" w:type="dxa"/>
            <w:shd w:val="clear" w:color="auto" w:fill="EEF4F9"/>
            <w:tcMar>
              <w:top w:w="70" w:type="dxa"/>
              <w:left w:w="80" w:type="dxa"/>
              <w:bottom w:w="70" w:type="dxa"/>
              <w:right w:w="80" w:type="dxa"/>
            </w:tcMar>
          </w:tcPr>
          <w:p w14:paraId="5271AFBB"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6E6F75EB" w14:textId="77777777" w:rsidR="00126C33" w:rsidRPr="00A7580C" w:rsidRDefault="002B53D5">
            <w:pPr>
              <w:rPr>
                <w:sz w:val="16"/>
                <w:szCs w:val="16"/>
              </w:rPr>
            </w:pPr>
            <w:r w:rsidRPr="00A7580C">
              <w:rPr>
                <w:sz w:val="16"/>
                <w:szCs w:val="16"/>
              </w:rPr>
              <w:t xml:space="preserve">The planning baseline separates user </w:t>
            </w:r>
            <w:proofErr w:type="gramStart"/>
            <w:r w:rsidRPr="00A7580C">
              <w:rPr>
                <w:sz w:val="16"/>
                <w:szCs w:val="16"/>
              </w:rPr>
              <w:t>need</w:t>
            </w:r>
            <w:proofErr w:type="gramEnd"/>
            <w:r w:rsidRPr="00A7580C">
              <w:rPr>
                <w:sz w:val="16"/>
                <w:szCs w:val="16"/>
              </w:rPr>
              <w:t>, requirements, implementation and evidence. Scope changes are controlled explicitly rather than hidden as failed or ignored requirements, and the completed stakeholder sessions did not expose a requirement contradiction that needs the baseline reopened.</w:t>
            </w:r>
          </w:p>
        </w:tc>
      </w:tr>
      <w:tr w:rsidR="00126C33" w14:paraId="02A201D9" w14:textId="77777777">
        <w:trPr>
          <w:jc w:val="center"/>
        </w:trPr>
        <w:tc>
          <w:tcPr>
            <w:tcW w:w="2376" w:type="dxa"/>
            <w:shd w:val="clear" w:color="auto" w:fill="EEF4F9"/>
            <w:tcMar>
              <w:top w:w="70" w:type="dxa"/>
              <w:left w:w="80" w:type="dxa"/>
              <w:bottom w:w="70" w:type="dxa"/>
              <w:right w:w="80" w:type="dxa"/>
            </w:tcMar>
          </w:tcPr>
          <w:p w14:paraId="6A5937BE"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7BBC51FB" w14:textId="77777777" w:rsidR="00126C33" w:rsidRPr="00A7580C" w:rsidRDefault="002B53D5">
            <w:pPr>
              <w:rPr>
                <w:sz w:val="16"/>
                <w:szCs w:val="16"/>
              </w:rPr>
            </w:pPr>
            <w:r w:rsidRPr="00A7580C">
              <w:rPr>
                <w:sz w:val="16"/>
                <w:szCs w:val="16"/>
              </w:rPr>
              <w:t>It does not make T01 complete, prove broad farmer agreement, or turn two qualitative sessions into market validation.</w:t>
            </w:r>
          </w:p>
        </w:tc>
      </w:tr>
      <w:tr w:rsidR="00126C33" w14:paraId="25589150" w14:textId="77777777">
        <w:trPr>
          <w:jc w:val="center"/>
        </w:trPr>
        <w:tc>
          <w:tcPr>
            <w:tcW w:w="2376" w:type="dxa"/>
            <w:shd w:val="clear" w:color="auto" w:fill="EEF4F9"/>
            <w:tcMar>
              <w:top w:w="70" w:type="dxa"/>
              <w:left w:w="80" w:type="dxa"/>
              <w:bottom w:w="70" w:type="dxa"/>
              <w:right w:w="80" w:type="dxa"/>
            </w:tcMar>
          </w:tcPr>
          <w:p w14:paraId="1C2D9875"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1C3E83F2" w14:textId="77777777" w:rsidR="00126C33" w:rsidRPr="00A7580C" w:rsidRDefault="002B53D5">
            <w:pPr>
              <w:spacing w:after="0" w:line="240" w:lineRule="auto"/>
              <w:rPr>
                <w:sz w:val="16"/>
                <w:szCs w:val="16"/>
              </w:rPr>
            </w:pPr>
            <w:r w:rsidRPr="00A7580C">
              <w:rPr>
                <w:sz w:val="16"/>
                <w:szCs w:val="16"/>
              </w:rPr>
              <w:t>Prior capability: Existing systems planning and technical judgement. New learning: Separating user needs, requirements, implementation choices and acceptance evidence, including explicit scope control.</w:t>
            </w:r>
          </w:p>
        </w:tc>
      </w:tr>
      <w:tr w:rsidR="00126C33" w14:paraId="4D325B76" w14:textId="77777777">
        <w:trPr>
          <w:jc w:val="center"/>
        </w:trPr>
        <w:tc>
          <w:tcPr>
            <w:tcW w:w="2376" w:type="dxa"/>
            <w:shd w:val="clear" w:color="auto" w:fill="EEF4F9"/>
            <w:tcMar>
              <w:top w:w="70" w:type="dxa"/>
              <w:left w:w="80" w:type="dxa"/>
              <w:bottom w:w="70" w:type="dxa"/>
              <w:right w:w="80" w:type="dxa"/>
            </w:tcMar>
          </w:tcPr>
          <w:p w14:paraId="51CB7EF5"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06D24F21" w14:textId="77777777" w:rsidR="00126C33" w:rsidRPr="00A7580C" w:rsidRDefault="002B53D5">
            <w:pPr>
              <w:rPr>
                <w:sz w:val="16"/>
                <w:szCs w:val="16"/>
              </w:rPr>
            </w:pPr>
            <w:r w:rsidRPr="00A7580C">
              <w:rPr>
                <w:sz w:val="16"/>
                <w:szCs w:val="16"/>
              </w:rPr>
              <w:t xml:space="preserve">No material </w:t>
            </w:r>
            <w:proofErr w:type="gramStart"/>
            <w:r w:rsidRPr="00A7580C">
              <w:rPr>
                <w:sz w:val="16"/>
                <w:szCs w:val="16"/>
              </w:rPr>
              <w:t>planning-scope</w:t>
            </w:r>
            <w:proofErr w:type="gramEnd"/>
            <w:r w:rsidRPr="00A7580C">
              <w:rPr>
                <w:sz w:val="16"/>
                <w:szCs w:val="16"/>
              </w:rPr>
              <w:t xml:space="preserve"> contradiction remains. Requirements v1.4 and Capstone Brief v1.1 can remain frozen for the current capstone.</w:t>
            </w:r>
          </w:p>
        </w:tc>
      </w:tr>
      <w:tr w:rsidR="00126C33" w14:paraId="2F477609" w14:textId="77777777">
        <w:trPr>
          <w:jc w:val="center"/>
        </w:trPr>
        <w:tc>
          <w:tcPr>
            <w:tcW w:w="2376" w:type="dxa"/>
            <w:shd w:val="clear" w:color="auto" w:fill="EEF4F9"/>
            <w:tcMar>
              <w:top w:w="70" w:type="dxa"/>
              <w:left w:w="80" w:type="dxa"/>
              <w:bottom w:w="70" w:type="dxa"/>
              <w:right w:w="80" w:type="dxa"/>
            </w:tcMar>
          </w:tcPr>
          <w:p w14:paraId="1FEB99BB"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2C7568EF" w14:textId="77777777" w:rsidR="00126C33" w:rsidRPr="00A7580C" w:rsidRDefault="002B53D5">
            <w:pPr>
              <w:rPr>
                <w:sz w:val="16"/>
                <w:szCs w:val="16"/>
              </w:rPr>
            </w:pPr>
            <w:r w:rsidRPr="00A7580C">
              <w:rPr>
                <w:sz w:val="16"/>
                <w:szCs w:val="16"/>
              </w:rPr>
              <w:t xml:space="preserve">No further planning </w:t>
            </w:r>
            <w:proofErr w:type="gramStart"/>
            <w:r w:rsidRPr="00A7580C">
              <w:rPr>
                <w:sz w:val="16"/>
                <w:szCs w:val="16"/>
              </w:rPr>
              <w:t>evidence action</w:t>
            </w:r>
            <w:proofErr w:type="gramEnd"/>
            <w:r w:rsidRPr="00A7580C">
              <w:rPr>
                <w:sz w:val="16"/>
                <w:szCs w:val="16"/>
              </w:rPr>
              <w:t xml:space="preserve"> is required. Reopen the baseline only if a genuine contradiction is found during final reconciliation.</w:t>
            </w:r>
          </w:p>
        </w:tc>
      </w:tr>
    </w:tbl>
    <w:p w14:paraId="63880F9C" w14:textId="77777777" w:rsidR="00126C33" w:rsidRDefault="00126C33">
      <w:pPr>
        <w:spacing w:after="20"/>
      </w:pPr>
    </w:p>
    <w:p w14:paraId="75CBB36D" w14:textId="77777777" w:rsidR="00126C33" w:rsidRDefault="002B53D5">
      <w:pPr>
        <w:pStyle w:val="Heading2"/>
      </w:pPr>
      <w:r>
        <w:t>E6-02 Purposeful prototype and critical assumption</w:t>
      </w:r>
    </w:p>
    <w:p w14:paraId="22AF620C" w14:textId="77777777" w:rsidR="00126C33" w:rsidRDefault="002B53D5">
      <w:pPr>
        <w:keepNext/>
      </w:pPr>
      <w:r>
        <w:t>I tested whether FarmPi could be introduced with a very small onboarding package and then used effectively through either the fixed interface or Ask FarmPi while code keeps control of facts.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72358BB0" w14:textId="77777777">
        <w:trPr>
          <w:jc w:val="center"/>
        </w:trPr>
        <w:tc>
          <w:tcPr>
            <w:tcW w:w="2376" w:type="dxa"/>
            <w:shd w:val="clear" w:color="auto" w:fill="17365D"/>
            <w:tcMar>
              <w:top w:w="70" w:type="dxa"/>
              <w:left w:w="80" w:type="dxa"/>
              <w:bottom w:w="70" w:type="dxa"/>
              <w:right w:w="80" w:type="dxa"/>
            </w:tcMar>
          </w:tcPr>
          <w:p w14:paraId="3D512D2B"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6E3E970C" w14:textId="77777777" w:rsidR="00126C33" w:rsidRDefault="002B53D5">
            <w:pPr>
              <w:spacing w:after="0" w:line="240" w:lineRule="auto"/>
            </w:pPr>
            <w:r>
              <w:rPr>
                <w:b/>
                <w:color w:val="FFFFFF"/>
                <w:sz w:val="17"/>
              </w:rPr>
              <w:t>My current evidence</w:t>
            </w:r>
          </w:p>
        </w:tc>
      </w:tr>
      <w:tr w:rsidR="00126C33" w14:paraId="7B36BFBE" w14:textId="77777777">
        <w:trPr>
          <w:jc w:val="center"/>
        </w:trPr>
        <w:tc>
          <w:tcPr>
            <w:tcW w:w="2376" w:type="dxa"/>
            <w:shd w:val="clear" w:color="auto" w:fill="EEF4F9"/>
            <w:tcMar>
              <w:top w:w="70" w:type="dxa"/>
              <w:left w:w="80" w:type="dxa"/>
              <w:bottom w:w="70" w:type="dxa"/>
              <w:right w:w="80" w:type="dxa"/>
            </w:tcMar>
          </w:tcPr>
          <w:p w14:paraId="0B3CC12C"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34CB6D8E" w14:textId="77777777" w:rsidR="00126C33" w:rsidRPr="00A7580C" w:rsidRDefault="002B53D5">
            <w:pPr>
              <w:rPr>
                <w:sz w:val="16"/>
                <w:szCs w:val="16"/>
              </w:rPr>
            </w:pPr>
            <w:r w:rsidRPr="00A7580C">
              <w:rPr>
                <w:sz w:val="16"/>
                <w:szCs w:val="16"/>
              </w:rPr>
              <w:t>Complete | Supporting + Direct</w:t>
            </w:r>
          </w:p>
        </w:tc>
      </w:tr>
      <w:tr w:rsidR="00126C33" w14:paraId="2DE82613" w14:textId="77777777">
        <w:trPr>
          <w:jc w:val="center"/>
        </w:trPr>
        <w:tc>
          <w:tcPr>
            <w:tcW w:w="2376" w:type="dxa"/>
            <w:shd w:val="clear" w:color="auto" w:fill="EEF4F9"/>
            <w:tcMar>
              <w:top w:w="70" w:type="dxa"/>
              <w:left w:w="80" w:type="dxa"/>
              <w:bottom w:w="70" w:type="dxa"/>
              <w:right w:w="80" w:type="dxa"/>
            </w:tcMar>
          </w:tcPr>
          <w:p w14:paraId="7E66D015"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4949C3C5" w14:textId="77777777" w:rsidR="00126C33" w:rsidRPr="00A7580C" w:rsidRDefault="002B53D5">
            <w:pPr>
              <w:spacing w:after="0" w:line="240" w:lineRule="auto"/>
              <w:rPr>
                <w:sz w:val="16"/>
                <w:szCs w:val="16"/>
              </w:rPr>
            </w:pPr>
            <w:r w:rsidRPr="00A7580C">
              <w:rPr>
                <w:sz w:val="16"/>
                <w:szCs w:val="16"/>
              </w:rPr>
              <w:t>GPO2, GPO3; supporting GPO4</w:t>
            </w:r>
          </w:p>
        </w:tc>
      </w:tr>
      <w:tr w:rsidR="00126C33" w14:paraId="0EF33F6E" w14:textId="77777777">
        <w:trPr>
          <w:jc w:val="center"/>
        </w:trPr>
        <w:tc>
          <w:tcPr>
            <w:tcW w:w="2376" w:type="dxa"/>
            <w:shd w:val="clear" w:color="auto" w:fill="EEF4F9"/>
            <w:tcMar>
              <w:top w:w="70" w:type="dxa"/>
              <w:left w:w="80" w:type="dxa"/>
              <w:bottom w:w="70" w:type="dxa"/>
              <w:right w:w="80" w:type="dxa"/>
            </w:tcMar>
          </w:tcPr>
          <w:p w14:paraId="3E0961A6" w14:textId="77777777" w:rsidR="00126C33" w:rsidRDefault="002B53D5">
            <w:pPr>
              <w:spacing w:after="0" w:line="240" w:lineRule="auto"/>
            </w:pPr>
            <w:r>
              <w:rPr>
                <w:b/>
                <w:color w:val="17365D"/>
                <w:sz w:val="17"/>
              </w:rPr>
              <w:lastRenderedPageBreak/>
              <w:t>Requirement links</w:t>
            </w:r>
          </w:p>
        </w:tc>
        <w:tc>
          <w:tcPr>
            <w:tcW w:w="7992" w:type="dxa"/>
            <w:tcMar>
              <w:top w:w="70" w:type="dxa"/>
              <w:left w:w="80" w:type="dxa"/>
              <w:bottom w:w="70" w:type="dxa"/>
              <w:right w:w="80" w:type="dxa"/>
            </w:tcMar>
          </w:tcPr>
          <w:p w14:paraId="08F3E05F" w14:textId="77777777" w:rsidR="00126C33" w:rsidRPr="00A7580C" w:rsidRDefault="002B53D5">
            <w:pPr>
              <w:spacing w:after="0" w:line="240" w:lineRule="auto"/>
              <w:rPr>
                <w:sz w:val="16"/>
                <w:szCs w:val="16"/>
              </w:rPr>
            </w:pPr>
            <w:r w:rsidRPr="00A7580C">
              <w:rPr>
                <w:sz w:val="16"/>
                <w:szCs w:val="16"/>
              </w:rPr>
              <w:t>FR08–FR11, FR13; NFR01, NFR05; T05–T06. Human comparison uses the current participant protocol rather than adding new product requirements.</w:t>
            </w:r>
          </w:p>
        </w:tc>
      </w:tr>
      <w:tr w:rsidR="00126C33" w14:paraId="281136BB" w14:textId="77777777">
        <w:trPr>
          <w:jc w:val="center"/>
        </w:trPr>
        <w:tc>
          <w:tcPr>
            <w:tcW w:w="2376" w:type="dxa"/>
            <w:shd w:val="clear" w:color="auto" w:fill="EEF4F9"/>
            <w:tcMar>
              <w:top w:w="70" w:type="dxa"/>
              <w:left w:w="80" w:type="dxa"/>
              <w:bottom w:w="70" w:type="dxa"/>
              <w:right w:w="80" w:type="dxa"/>
            </w:tcMar>
          </w:tcPr>
          <w:p w14:paraId="24D52B2A"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20E5B9AF" w14:textId="77777777" w:rsidR="00126C33" w:rsidRPr="00A7580C" w:rsidRDefault="002B53D5">
            <w:pPr>
              <w:rPr>
                <w:sz w:val="16"/>
                <w:szCs w:val="16"/>
              </w:rPr>
            </w:pPr>
            <w:r w:rsidRPr="00A7580C">
              <w:rPr>
                <w:sz w:val="16"/>
                <w:szCs w:val="16"/>
              </w:rPr>
              <w:t xml:space="preserve">C: Critical question, testing plan </w:t>
            </w:r>
            <w:proofErr w:type="gramStart"/>
            <w:r w:rsidRPr="00A7580C">
              <w:rPr>
                <w:sz w:val="16"/>
                <w:szCs w:val="16"/>
              </w:rPr>
              <w:t>and retained</w:t>
            </w:r>
            <w:proofErr w:type="gramEnd"/>
            <w:r w:rsidRPr="00A7580C">
              <w:rPr>
                <w:sz w:val="16"/>
                <w:szCs w:val="16"/>
              </w:rPr>
              <w:t xml:space="preserve"> pre-test assumptions. U: P001/P002 completed records and Consolidated Stakeholder Usability Evidence Summary v0.1.</w:t>
            </w:r>
          </w:p>
        </w:tc>
      </w:tr>
      <w:tr w:rsidR="00126C33" w14:paraId="3C1A85D1" w14:textId="77777777">
        <w:trPr>
          <w:jc w:val="center"/>
        </w:trPr>
        <w:tc>
          <w:tcPr>
            <w:tcW w:w="2376" w:type="dxa"/>
            <w:shd w:val="clear" w:color="auto" w:fill="EEF4F9"/>
            <w:tcMar>
              <w:top w:w="70" w:type="dxa"/>
              <w:left w:w="80" w:type="dxa"/>
              <w:bottom w:w="70" w:type="dxa"/>
              <w:right w:w="80" w:type="dxa"/>
            </w:tcMar>
          </w:tcPr>
          <w:p w14:paraId="376D7AB4"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7E090BE7" w14:textId="77777777" w:rsidR="00126C33" w:rsidRPr="00A7580C" w:rsidRDefault="002B53D5">
            <w:pPr>
              <w:rPr>
                <w:sz w:val="16"/>
                <w:szCs w:val="16"/>
              </w:rPr>
            </w:pPr>
            <w:r w:rsidRPr="00A7580C">
              <w:rPr>
                <w:sz w:val="16"/>
                <w:szCs w:val="16"/>
              </w:rPr>
              <w:t>The central purposeful-prototype question has now been tested with two people who had no prior FarmPi exposure. Both could move from the short presentation into useful live application use, but they naturally chose different interaction styles. The result supports retaining both fixed and conversational access rather than assuming one should replace the other.</w:t>
            </w:r>
          </w:p>
        </w:tc>
      </w:tr>
      <w:tr w:rsidR="00126C33" w14:paraId="404A1625" w14:textId="77777777">
        <w:trPr>
          <w:jc w:val="center"/>
        </w:trPr>
        <w:tc>
          <w:tcPr>
            <w:tcW w:w="2376" w:type="dxa"/>
            <w:shd w:val="clear" w:color="auto" w:fill="EEF4F9"/>
            <w:tcMar>
              <w:top w:w="70" w:type="dxa"/>
              <w:left w:w="80" w:type="dxa"/>
              <w:bottom w:w="70" w:type="dxa"/>
              <w:right w:w="80" w:type="dxa"/>
            </w:tcMar>
          </w:tcPr>
          <w:p w14:paraId="608C8827"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0A502939" w14:textId="77777777" w:rsidR="00126C33" w:rsidRPr="00A7580C" w:rsidRDefault="002B53D5">
            <w:pPr>
              <w:rPr>
                <w:sz w:val="16"/>
                <w:szCs w:val="16"/>
              </w:rPr>
            </w:pPr>
            <w:r w:rsidRPr="00A7580C">
              <w:rPr>
                <w:sz w:val="16"/>
                <w:szCs w:val="16"/>
              </w:rPr>
              <w:t>Two qualitative sessions do not establish population-level preference, controlled performance superiority, statistically representative farmer usability or commercial product validation.</w:t>
            </w:r>
          </w:p>
        </w:tc>
      </w:tr>
      <w:tr w:rsidR="00126C33" w14:paraId="78FB204F" w14:textId="77777777">
        <w:trPr>
          <w:jc w:val="center"/>
        </w:trPr>
        <w:tc>
          <w:tcPr>
            <w:tcW w:w="2376" w:type="dxa"/>
            <w:shd w:val="clear" w:color="auto" w:fill="EEF4F9"/>
            <w:tcMar>
              <w:top w:w="70" w:type="dxa"/>
              <w:left w:w="80" w:type="dxa"/>
              <w:bottom w:w="70" w:type="dxa"/>
              <w:right w:w="80" w:type="dxa"/>
            </w:tcMar>
          </w:tcPr>
          <w:p w14:paraId="75406A3F"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4338E6CD" w14:textId="77777777" w:rsidR="00126C33" w:rsidRPr="00A7580C" w:rsidRDefault="002B53D5">
            <w:pPr>
              <w:rPr>
                <w:sz w:val="16"/>
                <w:szCs w:val="16"/>
              </w:rPr>
            </w:pPr>
            <w:r w:rsidRPr="00A7580C">
              <w:rPr>
                <w:sz w:val="16"/>
                <w:szCs w:val="16"/>
              </w:rPr>
              <w:t>Prior capability: Existing practical problem solving. New learning: Separating onboarding sufficiency, knowledge transfer and live interaction preference, then allowing observed behaviour to change the interpretation of the original prototype question.</w:t>
            </w:r>
          </w:p>
        </w:tc>
      </w:tr>
      <w:tr w:rsidR="00126C33" w14:paraId="46491CE7" w14:textId="77777777">
        <w:trPr>
          <w:jc w:val="center"/>
        </w:trPr>
        <w:tc>
          <w:tcPr>
            <w:tcW w:w="2376" w:type="dxa"/>
            <w:shd w:val="clear" w:color="auto" w:fill="EEF4F9"/>
            <w:tcMar>
              <w:top w:w="70" w:type="dxa"/>
              <w:left w:w="80" w:type="dxa"/>
              <w:bottom w:w="70" w:type="dxa"/>
              <w:right w:w="80" w:type="dxa"/>
            </w:tcMar>
          </w:tcPr>
          <w:p w14:paraId="55136EBC"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658BFBD6" w14:textId="77777777" w:rsidR="00126C33" w:rsidRPr="00A7580C" w:rsidRDefault="002B53D5">
            <w:pPr>
              <w:rPr>
                <w:sz w:val="16"/>
                <w:szCs w:val="16"/>
              </w:rPr>
            </w:pPr>
            <w:r w:rsidRPr="00A7580C">
              <w:rPr>
                <w:sz w:val="16"/>
                <w:szCs w:val="16"/>
              </w:rPr>
              <w:t xml:space="preserve">No further </w:t>
            </w:r>
            <w:proofErr w:type="gramStart"/>
            <w:r w:rsidRPr="00A7580C">
              <w:rPr>
                <w:sz w:val="16"/>
                <w:szCs w:val="16"/>
              </w:rPr>
              <w:t>evidence gap</w:t>
            </w:r>
            <w:proofErr w:type="gramEnd"/>
            <w:r w:rsidRPr="00A7580C">
              <w:rPr>
                <w:sz w:val="16"/>
                <w:szCs w:val="16"/>
              </w:rPr>
              <w:t xml:space="preserve"> remains for the scoped </w:t>
            </w:r>
            <w:proofErr w:type="gramStart"/>
            <w:r w:rsidRPr="00A7580C">
              <w:rPr>
                <w:sz w:val="16"/>
                <w:szCs w:val="16"/>
              </w:rPr>
              <w:t>purposeful-prototype</w:t>
            </w:r>
            <w:proofErr w:type="gramEnd"/>
            <w:r w:rsidRPr="00A7580C">
              <w:rPr>
                <w:sz w:val="16"/>
                <w:szCs w:val="16"/>
              </w:rPr>
              <w:t xml:space="preserve"> question. E6-11 separately retains the incomplete controlled-comparison element as PARTIAL.</w:t>
            </w:r>
          </w:p>
        </w:tc>
      </w:tr>
      <w:tr w:rsidR="00126C33" w14:paraId="1D6BDECC" w14:textId="77777777">
        <w:trPr>
          <w:jc w:val="center"/>
        </w:trPr>
        <w:tc>
          <w:tcPr>
            <w:tcW w:w="2376" w:type="dxa"/>
            <w:shd w:val="clear" w:color="auto" w:fill="EEF4F9"/>
            <w:tcMar>
              <w:top w:w="70" w:type="dxa"/>
              <w:left w:w="80" w:type="dxa"/>
              <w:bottom w:w="70" w:type="dxa"/>
              <w:right w:w="80" w:type="dxa"/>
            </w:tcMar>
          </w:tcPr>
          <w:p w14:paraId="7DE6B3CA"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168C3F7A" w14:textId="77777777" w:rsidR="00126C33" w:rsidRPr="00A7580C" w:rsidRDefault="002B53D5">
            <w:pPr>
              <w:rPr>
                <w:sz w:val="16"/>
                <w:szCs w:val="16"/>
              </w:rPr>
            </w:pPr>
            <w:r w:rsidRPr="00A7580C">
              <w:rPr>
                <w:sz w:val="16"/>
                <w:szCs w:val="16"/>
              </w:rPr>
              <w:t>Carry the revised prototype conclusion into the final LT6 narrative. Do not broaden the claim beyond the two observed participants.</w:t>
            </w:r>
          </w:p>
        </w:tc>
      </w:tr>
    </w:tbl>
    <w:p w14:paraId="4E4F09C8" w14:textId="77777777" w:rsidR="00126C33" w:rsidRDefault="00126C33">
      <w:pPr>
        <w:spacing w:after="20"/>
      </w:pPr>
    </w:p>
    <w:p w14:paraId="4937170C" w14:textId="77777777" w:rsidR="00126C33" w:rsidRDefault="002B53D5">
      <w:pPr>
        <w:pStyle w:val="Heading2"/>
      </w:pPr>
      <w:r>
        <w:t>E6-03 Implemented FarmPi architecture</w:t>
      </w:r>
    </w:p>
    <w:p w14:paraId="617BF595" w14:textId="77777777" w:rsidR="00126C33" w:rsidRDefault="002B53D5">
      <w:pPr>
        <w:keepNext/>
      </w:pPr>
      <w:r>
        <w:t>I have built component boundaries across the backend, database, Android client, managed nodes and local AI, and revised the node model as the prototype changed.</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005D8A52" w14:textId="77777777">
        <w:trPr>
          <w:jc w:val="center"/>
        </w:trPr>
        <w:tc>
          <w:tcPr>
            <w:tcW w:w="2376" w:type="dxa"/>
            <w:shd w:val="clear" w:color="auto" w:fill="17365D"/>
            <w:tcMar>
              <w:top w:w="70" w:type="dxa"/>
              <w:left w:w="80" w:type="dxa"/>
              <w:bottom w:w="70" w:type="dxa"/>
              <w:right w:w="80" w:type="dxa"/>
            </w:tcMar>
          </w:tcPr>
          <w:p w14:paraId="6B89473E"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0C7F07DE" w14:textId="77777777" w:rsidR="00126C33" w:rsidRDefault="002B53D5">
            <w:pPr>
              <w:spacing w:after="0" w:line="240" w:lineRule="auto"/>
            </w:pPr>
            <w:r>
              <w:rPr>
                <w:b/>
                <w:color w:val="FFFFFF"/>
                <w:sz w:val="17"/>
              </w:rPr>
              <w:t>My current evidence</w:t>
            </w:r>
          </w:p>
        </w:tc>
      </w:tr>
      <w:tr w:rsidR="00126C33" w14:paraId="366FED14" w14:textId="77777777">
        <w:trPr>
          <w:jc w:val="center"/>
        </w:trPr>
        <w:tc>
          <w:tcPr>
            <w:tcW w:w="2376" w:type="dxa"/>
            <w:shd w:val="clear" w:color="auto" w:fill="EEF4F9"/>
            <w:tcMar>
              <w:top w:w="70" w:type="dxa"/>
              <w:left w:w="80" w:type="dxa"/>
              <w:bottom w:w="70" w:type="dxa"/>
              <w:right w:w="80" w:type="dxa"/>
            </w:tcMar>
          </w:tcPr>
          <w:p w14:paraId="1F9027E2"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7856D680" w14:textId="77777777" w:rsidR="00126C33" w:rsidRPr="00A7580C" w:rsidRDefault="002B53D5">
            <w:pPr>
              <w:rPr>
                <w:sz w:val="16"/>
                <w:szCs w:val="16"/>
              </w:rPr>
            </w:pPr>
            <w:r w:rsidRPr="00A7580C">
              <w:rPr>
                <w:sz w:val="16"/>
                <w:szCs w:val="16"/>
              </w:rPr>
              <w:t>Complete | Direct</w:t>
            </w:r>
          </w:p>
        </w:tc>
      </w:tr>
      <w:tr w:rsidR="00126C33" w14:paraId="70230C47" w14:textId="77777777">
        <w:trPr>
          <w:jc w:val="center"/>
        </w:trPr>
        <w:tc>
          <w:tcPr>
            <w:tcW w:w="2376" w:type="dxa"/>
            <w:shd w:val="clear" w:color="auto" w:fill="EEF4F9"/>
            <w:tcMar>
              <w:top w:w="70" w:type="dxa"/>
              <w:left w:w="80" w:type="dxa"/>
              <w:bottom w:w="70" w:type="dxa"/>
              <w:right w:w="80" w:type="dxa"/>
            </w:tcMar>
          </w:tcPr>
          <w:p w14:paraId="7EE6E66A"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7B225BA7" w14:textId="77777777" w:rsidR="00126C33" w:rsidRPr="00A7580C" w:rsidRDefault="002B53D5">
            <w:pPr>
              <w:spacing w:after="0" w:line="240" w:lineRule="auto"/>
              <w:rPr>
                <w:sz w:val="16"/>
                <w:szCs w:val="16"/>
              </w:rPr>
            </w:pPr>
            <w:r w:rsidRPr="00A7580C">
              <w:rPr>
                <w:sz w:val="16"/>
                <w:szCs w:val="16"/>
              </w:rPr>
              <w:t>GPO1, GPO2; supporting GPO3, GPO4, GPO6</w:t>
            </w:r>
          </w:p>
        </w:tc>
      </w:tr>
      <w:tr w:rsidR="00126C33" w14:paraId="32E110C4" w14:textId="77777777">
        <w:trPr>
          <w:jc w:val="center"/>
        </w:trPr>
        <w:tc>
          <w:tcPr>
            <w:tcW w:w="2376" w:type="dxa"/>
            <w:shd w:val="clear" w:color="auto" w:fill="EEF4F9"/>
            <w:tcMar>
              <w:top w:w="70" w:type="dxa"/>
              <w:left w:w="80" w:type="dxa"/>
              <w:bottom w:w="70" w:type="dxa"/>
              <w:right w:w="80" w:type="dxa"/>
            </w:tcMar>
          </w:tcPr>
          <w:p w14:paraId="0B9AEE51"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51B549E7" w14:textId="77777777" w:rsidR="00126C33" w:rsidRPr="00A7580C" w:rsidRDefault="002B53D5">
            <w:pPr>
              <w:spacing w:after="0" w:line="240" w:lineRule="auto"/>
              <w:rPr>
                <w:sz w:val="16"/>
                <w:szCs w:val="16"/>
              </w:rPr>
            </w:pPr>
            <w:r w:rsidRPr="00A7580C">
              <w:rPr>
                <w:sz w:val="16"/>
                <w:szCs w:val="16"/>
              </w:rPr>
              <w:t>Current architecture supports the active v1.4 prototype requirements. T01 remains PARTIAL (1/6); T02/T03/T05/T06/T07 are accepted; T04 is deferred.</w:t>
            </w:r>
          </w:p>
        </w:tc>
      </w:tr>
      <w:tr w:rsidR="00126C33" w14:paraId="76876186" w14:textId="77777777">
        <w:trPr>
          <w:jc w:val="center"/>
        </w:trPr>
        <w:tc>
          <w:tcPr>
            <w:tcW w:w="2376" w:type="dxa"/>
            <w:shd w:val="clear" w:color="auto" w:fill="EEF4F9"/>
            <w:tcMar>
              <w:top w:w="70" w:type="dxa"/>
              <w:left w:w="80" w:type="dxa"/>
              <w:bottom w:w="70" w:type="dxa"/>
              <w:right w:w="80" w:type="dxa"/>
            </w:tcMar>
          </w:tcPr>
          <w:p w14:paraId="7F4CED9D"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4544AC00" w14:textId="77777777" w:rsidR="00126C33" w:rsidRPr="00A7580C" w:rsidRDefault="002B53D5">
            <w:pPr>
              <w:rPr>
                <w:sz w:val="16"/>
                <w:szCs w:val="16"/>
              </w:rPr>
            </w:pPr>
            <w:r w:rsidRPr="00A7580C">
              <w:rPr>
                <w:sz w:val="16"/>
                <w:szCs w:val="16"/>
              </w:rPr>
              <w:t>R: README.md; docs/architecture.md; docs/data-and-api.md; docs/testing-and-evaluation.md; docs/evidence/s3/soil-moisture-live-acceptance-2026-10-02.md; docs/evidence/s3/soil-moisture-coco-calibration-2026-10-03.md; docs/evidence/capstone-acceptance-consolidation-2026-10-03.md. D: Development Record v0.6. Current main 2e89ce3; PR #49 acceptance-consolidation reference 1deb4acd.</w:t>
            </w:r>
          </w:p>
        </w:tc>
      </w:tr>
      <w:tr w:rsidR="00126C33" w14:paraId="389D802C" w14:textId="77777777">
        <w:trPr>
          <w:jc w:val="center"/>
        </w:trPr>
        <w:tc>
          <w:tcPr>
            <w:tcW w:w="2376" w:type="dxa"/>
            <w:shd w:val="clear" w:color="auto" w:fill="EEF4F9"/>
            <w:tcMar>
              <w:top w:w="70" w:type="dxa"/>
              <w:left w:w="80" w:type="dxa"/>
              <w:bottom w:w="70" w:type="dxa"/>
              <w:right w:w="80" w:type="dxa"/>
            </w:tcMar>
          </w:tcPr>
          <w:p w14:paraId="42B5569A"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41C834C7" w14:textId="77777777" w:rsidR="00126C33" w:rsidRPr="00A7580C" w:rsidRDefault="002B53D5">
            <w:pPr>
              <w:rPr>
                <w:sz w:val="16"/>
                <w:szCs w:val="16"/>
              </w:rPr>
            </w:pPr>
            <w:r w:rsidRPr="00A7580C">
              <w:rPr>
                <w:sz w:val="16"/>
                <w:szCs w:val="16"/>
              </w:rPr>
              <w:t>The current repository and live evidence show one integrated application boundary across Raspberry Pi services, MariaDB, Android, two physical managed ESP32-S3 nodes and Pi-local Qwen3 0.6B. T02/T03/T05/T06/T07 are accepted at their stated boundary, and PRs #53/#54 reconcile the calibration evidence and current repository wording.</w:t>
            </w:r>
          </w:p>
        </w:tc>
      </w:tr>
      <w:tr w:rsidR="00126C33" w14:paraId="2F62E114" w14:textId="77777777">
        <w:trPr>
          <w:jc w:val="center"/>
        </w:trPr>
        <w:tc>
          <w:tcPr>
            <w:tcW w:w="2376" w:type="dxa"/>
            <w:shd w:val="clear" w:color="auto" w:fill="EEF4F9"/>
            <w:tcMar>
              <w:top w:w="70" w:type="dxa"/>
              <w:left w:w="80" w:type="dxa"/>
              <w:bottom w:w="70" w:type="dxa"/>
              <w:right w:w="80" w:type="dxa"/>
            </w:tcMar>
          </w:tcPr>
          <w:p w14:paraId="0D4AF593"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0FBBB6DC" w14:textId="77777777" w:rsidR="00126C33" w:rsidRPr="00A7580C" w:rsidRDefault="002B53D5">
            <w:pPr>
              <w:rPr>
                <w:sz w:val="16"/>
                <w:szCs w:val="16"/>
              </w:rPr>
            </w:pPr>
            <w:r w:rsidRPr="00A7580C">
              <w:rPr>
                <w:sz w:val="16"/>
                <w:szCs w:val="16"/>
              </w:rPr>
              <w:t>Architecture completion does not mean every acceptance requirement passed. Five T01 physical measurement types remain incomplete, E6-11 remains a partial comparative-usability result, and the architecture evidence does not prove commercial deployment or farm-wide reliability.</w:t>
            </w:r>
          </w:p>
        </w:tc>
      </w:tr>
      <w:tr w:rsidR="00126C33" w14:paraId="49B7DABE" w14:textId="77777777">
        <w:trPr>
          <w:jc w:val="center"/>
        </w:trPr>
        <w:tc>
          <w:tcPr>
            <w:tcW w:w="2376" w:type="dxa"/>
            <w:shd w:val="clear" w:color="auto" w:fill="EEF4F9"/>
            <w:tcMar>
              <w:top w:w="70" w:type="dxa"/>
              <w:left w:w="80" w:type="dxa"/>
              <w:bottom w:w="70" w:type="dxa"/>
              <w:right w:w="80" w:type="dxa"/>
            </w:tcMar>
          </w:tcPr>
          <w:p w14:paraId="7F6176DB"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5919B168" w14:textId="77777777" w:rsidR="00126C33" w:rsidRPr="00A7580C" w:rsidRDefault="002B53D5">
            <w:pPr>
              <w:spacing w:after="0" w:line="240" w:lineRule="auto"/>
              <w:rPr>
                <w:sz w:val="16"/>
                <w:szCs w:val="16"/>
              </w:rPr>
            </w:pPr>
            <w:r w:rsidRPr="00A7580C">
              <w:rPr>
                <w:sz w:val="16"/>
                <w:szCs w:val="16"/>
              </w:rPr>
              <w:t xml:space="preserve">Prior capability: Established infrastructure and networking capability. New learning: Integrating application services, managed embedded nodes, Android and bounded local AI while controlling what each test </w:t>
            </w:r>
            <w:proofErr w:type="gramStart"/>
            <w:r w:rsidRPr="00A7580C">
              <w:rPr>
                <w:sz w:val="16"/>
                <w:szCs w:val="16"/>
              </w:rPr>
              <w:t>actually proves</w:t>
            </w:r>
            <w:proofErr w:type="gramEnd"/>
            <w:r w:rsidRPr="00A7580C">
              <w:rPr>
                <w:sz w:val="16"/>
                <w:szCs w:val="16"/>
              </w:rPr>
              <w:t>.</w:t>
            </w:r>
          </w:p>
        </w:tc>
      </w:tr>
      <w:tr w:rsidR="00126C33" w14:paraId="6B031437" w14:textId="77777777">
        <w:trPr>
          <w:jc w:val="center"/>
        </w:trPr>
        <w:tc>
          <w:tcPr>
            <w:tcW w:w="2376" w:type="dxa"/>
            <w:shd w:val="clear" w:color="auto" w:fill="EEF4F9"/>
            <w:tcMar>
              <w:top w:w="70" w:type="dxa"/>
              <w:left w:w="80" w:type="dxa"/>
              <w:bottom w:w="70" w:type="dxa"/>
              <w:right w:w="80" w:type="dxa"/>
            </w:tcMar>
          </w:tcPr>
          <w:p w14:paraId="2D4F7D72"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5D8C50C2" w14:textId="77777777" w:rsidR="00126C33" w:rsidRPr="00A7580C" w:rsidRDefault="002B53D5">
            <w:pPr>
              <w:rPr>
                <w:sz w:val="16"/>
                <w:szCs w:val="16"/>
              </w:rPr>
            </w:pPr>
            <w:r w:rsidRPr="00A7580C">
              <w:rPr>
                <w:sz w:val="16"/>
                <w:szCs w:val="16"/>
              </w:rPr>
              <w:t>No named architecture or integration evidence gap remains for the scoped concept demonstrator. T01 and E6-11 are separate bounded partial results, not architecture defects.</w:t>
            </w:r>
          </w:p>
        </w:tc>
      </w:tr>
      <w:tr w:rsidR="00126C33" w14:paraId="213941D0" w14:textId="77777777">
        <w:trPr>
          <w:jc w:val="center"/>
        </w:trPr>
        <w:tc>
          <w:tcPr>
            <w:tcW w:w="2376" w:type="dxa"/>
            <w:shd w:val="clear" w:color="auto" w:fill="EEF4F9"/>
            <w:tcMar>
              <w:top w:w="70" w:type="dxa"/>
              <w:left w:w="80" w:type="dxa"/>
              <w:bottom w:w="70" w:type="dxa"/>
              <w:right w:w="80" w:type="dxa"/>
            </w:tcMar>
          </w:tcPr>
          <w:p w14:paraId="702B77D7"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4EA168AB" w14:textId="77777777" w:rsidR="00126C33" w:rsidRPr="00A7580C" w:rsidRDefault="002B53D5">
            <w:pPr>
              <w:rPr>
                <w:sz w:val="16"/>
                <w:szCs w:val="16"/>
              </w:rPr>
            </w:pPr>
            <w:r w:rsidRPr="00A7580C">
              <w:rPr>
                <w:sz w:val="16"/>
                <w:szCs w:val="16"/>
              </w:rPr>
              <w:t xml:space="preserve">No further architecture </w:t>
            </w:r>
            <w:proofErr w:type="gramStart"/>
            <w:r w:rsidRPr="00A7580C">
              <w:rPr>
                <w:sz w:val="16"/>
                <w:szCs w:val="16"/>
              </w:rPr>
              <w:t>evidence action</w:t>
            </w:r>
            <w:proofErr w:type="gramEnd"/>
            <w:r w:rsidRPr="00A7580C">
              <w:rPr>
                <w:sz w:val="16"/>
                <w:szCs w:val="16"/>
              </w:rPr>
              <w:t xml:space="preserve"> is required. Preserve the current demonstrator and exact evidence versions; change it only for a genuine defect or future requirement.</w:t>
            </w:r>
          </w:p>
        </w:tc>
      </w:tr>
    </w:tbl>
    <w:p w14:paraId="2C9E8C4D" w14:textId="77777777" w:rsidR="00126C33" w:rsidRDefault="00126C33">
      <w:pPr>
        <w:spacing w:after="20"/>
      </w:pPr>
    </w:p>
    <w:p w14:paraId="5979213D" w14:textId="77777777" w:rsidR="00126C33" w:rsidRDefault="002B53D5">
      <w:pPr>
        <w:pStyle w:val="Heading2"/>
      </w:pPr>
      <w:r>
        <w:lastRenderedPageBreak/>
        <w:t>E6-04 AI collaboration and my development judgement</w:t>
      </w:r>
    </w:p>
    <w:p w14:paraId="16FD1501" w14:textId="77777777" w:rsidR="00126C33" w:rsidRDefault="002B53D5">
      <w:pPr>
        <w:keepNext/>
      </w:pPr>
      <w:r>
        <w:t>I use AI as a technical teammate during FarmPi development, especially for coding, review and investigation, while I remain responsible for architecture, physical work, testing and acceptance.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46A6D8F6" w14:textId="77777777">
        <w:trPr>
          <w:jc w:val="center"/>
        </w:trPr>
        <w:tc>
          <w:tcPr>
            <w:tcW w:w="2376" w:type="dxa"/>
            <w:shd w:val="clear" w:color="auto" w:fill="17365D"/>
            <w:tcMar>
              <w:top w:w="70" w:type="dxa"/>
              <w:left w:w="80" w:type="dxa"/>
              <w:bottom w:w="70" w:type="dxa"/>
              <w:right w:w="80" w:type="dxa"/>
            </w:tcMar>
          </w:tcPr>
          <w:p w14:paraId="061B73CD"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663627EF" w14:textId="77777777" w:rsidR="00126C33" w:rsidRDefault="002B53D5">
            <w:pPr>
              <w:spacing w:after="0" w:line="240" w:lineRule="auto"/>
            </w:pPr>
            <w:r>
              <w:rPr>
                <w:b/>
                <w:color w:val="FFFFFF"/>
                <w:sz w:val="17"/>
              </w:rPr>
              <w:t>My current evidence</w:t>
            </w:r>
          </w:p>
        </w:tc>
      </w:tr>
      <w:tr w:rsidR="00126C33" w14:paraId="329800D8" w14:textId="77777777">
        <w:trPr>
          <w:jc w:val="center"/>
        </w:trPr>
        <w:tc>
          <w:tcPr>
            <w:tcW w:w="2376" w:type="dxa"/>
            <w:shd w:val="clear" w:color="auto" w:fill="EEF4F9"/>
            <w:tcMar>
              <w:top w:w="70" w:type="dxa"/>
              <w:left w:w="80" w:type="dxa"/>
              <w:bottom w:w="70" w:type="dxa"/>
              <w:right w:w="80" w:type="dxa"/>
            </w:tcMar>
          </w:tcPr>
          <w:p w14:paraId="09DE26BE"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2A81048B" w14:textId="77777777" w:rsidR="00126C33" w:rsidRPr="00A7580C" w:rsidRDefault="002B53D5">
            <w:pPr>
              <w:rPr>
                <w:sz w:val="16"/>
                <w:szCs w:val="16"/>
              </w:rPr>
            </w:pPr>
            <w:r w:rsidRPr="00A7580C">
              <w:rPr>
                <w:sz w:val="16"/>
                <w:szCs w:val="16"/>
              </w:rPr>
              <w:t>Complete | Supporting</w:t>
            </w:r>
          </w:p>
        </w:tc>
      </w:tr>
      <w:tr w:rsidR="00126C33" w14:paraId="409B0CA5" w14:textId="77777777">
        <w:trPr>
          <w:jc w:val="center"/>
        </w:trPr>
        <w:tc>
          <w:tcPr>
            <w:tcW w:w="2376" w:type="dxa"/>
            <w:shd w:val="clear" w:color="auto" w:fill="EEF4F9"/>
            <w:tcMar>
              <w:top w:w="70" w:type="dxa"/>
              <w:left w:w="80" w:type="dxa"/>
              <w:bottom w:w="70" w:type="dxa"/>
              <w:right w:w="80" w:type="dxa"/>
            </w:tcMar>
          </w:tcPr>
          <w:p w14:paraId="0C6528BA"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1FD81B46" w14:textId="77777777" w:rsidR="00126C33" w:rsidRPr="00A7580C" w:rsidRDefault="002B53D5">
            <w:pPr>
              <w:spacing w:after="0" w:line="240" w:lineRule="auto"/>
              <w:rPr>
                <w:sz w:val="16"/>
                <w:szCs w:val="16"/>
              </w:rPr>
            </w:pPr>
            <w:r w:rsidRPr="00A7580C">
              <w:rPr>
                <w:sz w:val="16"/>
                <w:szCs w:val="16"/>
              </w:rPr>
              <w:t>GPO3; supporting GPO2, GPO4, GPO5, GPO6</w:t>
            </w:r>
          </w:p>
        </w:tc>
      </w:tr>
      <w:tr w:rsidR="00126C33" w14:paraId="2E06BD9A" w14:textId="77777777">
        <w:trPr>
          <w:jc w:val="center"/>
        </w:trPr>
        <w:tc>
          <w:tcPr>
            <w:tcW w:w="2376" w:type="dxa"/>
            <w:shd w:val="clear" w:color="auto" w:fill="EEF4F9"/>
            <w:tcMar>
              <w:top w:w="70" w:type="dxa"/>
              <w:left w:w="80" w:type="dxa"/>
              <w:bottom w:w="70" w:type="dxa"/>
              <w:right w:w="80" w:type="dxa"/>
            </w:tcMar>
          </w:tcPr>
          <w:p w14:paraId="1740E2F8"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2F501372" w14:textId="77777777" w:rsidR="00126C33" w:rsidRPr="00A7580C" w:rsidRDefault="002B53D5">
            <w:pPr>
              <w:spacing w:after="0" w:line="240" w:lineRule="auto"/>
              <w:rPr>
                <w:sz w:val="16"/>
                <w:szCs w:val="16"/>
              </w:rPr>
            </w:pPr>
            <w:r w:rsidRPr="00A7580C">
              <w:rPr>
                <w:sz w:val="16"/>
                <w:szCs w:val="16"/>
              </w:rPr>
              <w:t>Case-dependent. Guardrails: FR09–FR11, NFR03, T05. Voice: FR13, NFR01, T06. Model choice: NFR05, T06. Participant-method correction affects E6-09–E6-11 rather than adding a new FR.</w:t>
            </w:r>
          </w:p>
        </w:tc>
      </w:tr>
      <w:tr w:rsidR="00126C33" w14:paraId="7A322028" w14:textId="77777777">
        <w:trPr>
          <w:jc w:val="center"/>
        </w:trPr>
        <w:tc>
          <w:tcPr>
            <w:tcW w:w="2376" w:type="dxa"/>
            <w:shd w:val="clear" w:color="auto" w:fill="EEF4F9"/>
            <w:tcMar>
              <w:top w:w="70" w:type="dxa"/>
              <w:left w:w="80" w:type="dxa"/>
              <w:bottom w:w="70" w:type="dxa"/>
              <w:right w:w="80" w:type="dxa"/>
            </w:tcMar>
          </w:tcPr>
          <w:p w14:paraId="53A497D5"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6C61ACE1" w14:textId="77777777" w:rsidR="00126C33" w:rsidRPr="00A7580C" w:rsidRDefault="002B53D5">
            <w:pPr>
              <w:rPr>
                <w:sz w:val="16"/>
                <w:szCs w:val="16"/>
              </w:rPr>
            </w:pPr>
            <w:r w:rsidRPr="00A7580C">
              <w:rPr>
                <w:sz w:val="16"/>
                <w:szCs w:val="16"/>
              </w:rPr>
              <w:t>Task_6_AI_Collaboration_Evidence_v0.3.docx; D: Development Record v0.6; W: Learning Task 6 Working Draft v0.12; current GitHub PR history. The retained collaboration cases show accepted, challenged, reduced, redirected and rejected AI proposals.</w:t>
            </w:r>
          </w:p>
        </w:tc>
      </w:tr>
      <w:tr w:rsidR="00126C33" w14:paraId="14F61B9E" w14:textId="77777777">
        <w:trPr>
          <w:jc w:val="center"/>
        </w:trPr>
        <w:tc>
          <w:tcPr>
            <w:tcW w:w="2376" w:type="dxa"/>
            <w:shd w:val="clear" w:color="auto" w:fill="EEF4F9"/>
            <w:tcMar>
              <w:top w:w="70" w:type="dxa"/>
              <w:left w:w="80" w:type="dxa"/>
              <w:bottom w:w="70" w:type="dxa"/>
              <w:right w:w="80" w:type="dxa"/>
            </w:tcMar>
          </w:tcPr>
          <w:p w14:paraId="70089870"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14CCEEE9" w14:textId="77777777" w:rsidR="00126C33" w:rsidRPr="00A7580C" w:rsidRDefault="002B53D5">
            <w:pPr>
              <w:spacing w:after="0" w:line="240" w:lineRule="auto"/>
              <w:rPr>
                <w:sz w:val="16"/>
                <w:szCs w:val="16"/>
              </w:rPr>
            </w:pPr>
            <w:r w:rsidRPr="00A7580C">
              <w:rPr>
                <w:sz w:val="16"/>
                <w:szCs w:val="16"/>
              </w:rPr>
              <w:t>The record contains repeated examples where AI proposals were accepted, challenged, reduced, redirected or rejected and where the consequences were checked. AI has operated most usefully as a teammate/co-worker with stronger detailed coding knowledge in some areas, while Jeremy retained requirements, architecture, physical construction, testing and acceptance judgement.</w:t>
            </w:r>
          </w:p>
        </w:tc>
      </w:tr>
      <w:tr w:rsidR="00126C33" w14:paraId="52102C7B" w14:textId="77777777">
        <w:trPr>
          <w:jc w:val="center"/>
        </w:trPr>
        <w:tc>
          <w:tcPr>
            <w:tcW w:w="2376" w:type="dxa"/>
            <w:shd w:val="clear" w:color="auto" w:fill="EEF4F9"/>
            <w:tcMar>
              <w:top w:w="70" w:type="dxa"/>
              <w:left w:w="80" w:type="dxa"/>
              <w:bottom w:w="70" w:type="dxa"/>
              <w:right w:w="80" w:type="dxa"/>
            </w:tcMar>
          </w:tcPr>
          <w:p w14:paraId="408E2E00"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29879948" w14:textId="77777777" w:rsidR="00126C33" w:rsidRPr="00A7580C" w:rsidRDefault="002B53D5">
            <w:pPr>
              <w:spacing w:after="0" w:line="240" w:lineRule="auto"/>
              <w:rPr>
                <w:sz w:val="16"/>
                <w:szCs w:val="16"/>
              </w:rPr>
            </w:pPr>
            <w:r w:rsidRPr="00A7580C">
              <w:rPr>
                <w:sz w:val="16"/>
                <w:szCs w:val="16"/>
              </w:rPr>
              <w:t>AI interaction is not independent corroboration, human teamwork or stakeholder validation. The collaboration record supports my judgement only when tied to the resulting decision and evidence.</w:t>
            </w:r>
          </w:p>
        </w:tc>
      </w:tr>
      <w:tr w:rsidR="00126C33" w14:paraId="646A3EB7" w14:textId="77777777">
        <w:trPr>
          <w:jc w:val="center"/>
        </w:trPr>
        <w:tc>
          <w:tcPr>
            <w:tcW w:w="2376" w:type="dxa"/>
            <w:shd w:val="clear" w:color="auto" w:fill="EEF4F9"/>
            <w:tcMar>
              <w:top w:w="70" w:type="dxa"/>
              <w:left w:w="80" w:type="dxa"/>
              <w:bottom w:w="70" w:type="dxa"/>
              <w:right w:w="80" w:type="dxa"/>
            </w:tcMar>
          </w:tcPr>
          <w:p w14:paraId="518755E8"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4FF77C59" w14:textId="77777777" w:rsidR="00126C33" w:rsidRPr="00A7580C" w:rsidRDefault="002B53D5">
            <w:pPr>
              <w:spacing w:after="0" w:line="240" w:lineRule="auto"/>
              <w:rPr>
                <w:sz w:val="16"/>
                <w:szCs w:val="16"/>
              </w:rPr>
            </w:pPr>
            <w:r w:rsidRPr="00A7580C">
              <w:rPr>
                <w:sz w:val="16"/>
                <w:szCs w:val="16"/>
              </w:rPr>
              <w:t>Prior capability: Established independent judgement and troubleshooting. New learning: Supervising AI contributions as part of the development process, including checking technical correctness, user journey, research method, scope and evidence validity rather than treating generated work as authoritative.</w:t>
            </w:r>
          </w:p>
        </w:tc>
      </w:tr>
      <w:tr w:rsidR="00126C33" w14:paraId="63A96F5A" w14:textId="77777777">
        <w:trPr>
          <w:jc w:val="center"/>
        </w:trPr>
        <w:tc>
          <w:tcPr>
            <w:tcW w:w="2376" w:type="dxa"/>
            <w:shd w:val="clear" w:color="auto" w:fill="EEF4F9"/>
            <w:tcMar>
              <w:top w:w="70" w:type="dxa"/>
              <w:left w:w="80" w:type="dxa"/>
              <w:bottom w:w="70" w:type="dxa"/>
              <w:right w:w="80" w:type="dxa"/>
            </w:tcMar>
          </w:tcPr>
          <w:p w14:paraId="5AF4F142"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01D857B5" w14:textId="77777777" w:rsidR="00126C33" w:rsidRPr="00A7580C" w:rsidRDefault="002B53D5">
            <w:pPr>
              <w:rPr>
                <w:sz w:val="16"/>
                <w:szCs w:val="16"/>
              </w:rPr>
            </w:pPr>
            <w:r w:rsidRPr="00A7580C">
              <w:rPr>
                <w:sz w:val="16"/>
                <w:szCs w:val="16"/>
              </w:rPr>
              <w:t>No material evidence-maintenance gap remains for this claim. The final LT6 only needs to select the strongest examples rather than rely on volume.</w:t>
            </w:r>
          </w:p>
        </w:tc>
      </w:tr>
      <w:tr w:rsidR="00126C33" w14:paraId="7A26A62A" w14:textId="77777777">
        <w:trPr>
          <w:jc w:val="center"/>
        </w:trPr>
        <w:tc>
          <w:tcPr>
            <w:tcW w:w="2376" w:type="dxa"/>
            <w:shd w:val="clear" w:color="auto" w:fill="EEF4F9"/>
            <w:tcMar>
              <w:top w:w="70" w:type="dxa"/>
              <w:left w:w="80" w:type="dxa"/>
              <w:bottom w:w="70" w:type="dxa"/>
              <w:right w:w="80" w:type="dxa"/>
            </w:tcMar>
          </w:tcPr>
          <w:p w14:paraId="7621BD2A"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0762F391" w14:textId="77777777" w:rsidR="00126C33" w:rsidRPr="00A7580C" w:rsidRDefault="002B53D5">
            <w:pPr>
              <w:rPr>
                <w:sz w:val="16"/>
                <w:szCs w:val="16"/>
              </w:rPr>
            </w:pPr>
            <w:r w:rsidRPr="00A7580C">
              <w:rPr>
                <w:sz w:val="16"/>
                <w:szCs w:val="16"/>
              </w:rPr>
              <w:t>No further evidence collection is required. Carry the clearest collaboration cases into the final reflection while keeping human responsibility explicit.</w:t>
            </w:r>
          </w:p>
        </w:tc>
      </w:tr>
    </w:tbl>
    <w:p w14:paraId="37C184B5" w14:textId="77777777" w:rsidR="00126C33" w:rsidRDefault="00126C33">
      <w:pPr>
        <w:spacing w:after="20"/>
      </w:pPr>
    </w:p>
    <w:p w14:paraId="160CD984" w14:textId="77777777" w:rsidR="00126C33" w:rsidRDefault="002B53D5">
      <w:pPr>
        <w:pStyle w:val="Heading2"/>
      </w:pPr>
      <w:r>
        <w:t>E6-05 Guardrail architecture redesign</w:t>
      </w:r>
    </w:p>
    <w:p w14:paraId="0601548E" w14:textId="77777777" w:rsidR="00126C33" w:rsidRDefault="002B53D5">
      <w:pPr>
        <w:keepNext/>
      </w:pPr>
      <w:r>
        <w:t>I changed the approach so the language layer can interpret useful questions without becoming the authority for measurements, calculations or actions.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2318F8E7" w14:textId="77777777">
        <w:trPr>
          <w:jc w:val="center"/>
        </w:trPr>
        <w:tc>
          <w:tcPr>
            <w:tcW w:w="2376" w:type="dxa"/>
            <w:shd w:val="clear" w:color="auto" w:fill="17365D"/>
            <w:tcMar>
              <w:top w:w="70" w:type="dxa"/>
              <w:left w:w="80" w:type="dxa"/>
              <w:bottom w:w="70" w:type="dxa"/>
              <w:right w:w="80" w:type="dxa"/>
            </w:tcMar>
          </w:tcPr>
          <w:p w14:paraId="7C157684"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5E70A93A" w14:textId="77777777" w:rsidR="00126C33" w:rsidRDefault="002B53D5">
            <w:pPr>
              <w:spacing w:after="0" w:line="240" w:lineRule="auto"/>
            </w:pPr>
            <w:r>
              <w:rPr>
                <w:b/>
                <w:color w:val="FFFFFF"/>
                <w:sz w:val="17"/>
              </w:rPr>
              <w:t>My current evidence</w:t>
            </w:r>
          </w:p>
        </w:tc>
      </w:tr>
      <w:tr w:rsidR="00126C33" w14:paraId="35E88B7C" w14:textId="77777777">
        <w:trPr>
          <w:jc w:val="center"/>
        </w:trPr>
        <w:tc>
          <w:tcPr>
            <w:tcW w:w="2376" w:type="dxa"/>
            <w:shd w:val="clear" w:color="auto" w:fill="EEF4F9"/>
            <w:tcMar>
              <w:top w:w="70" w:type="dxa"/>
              <w:left w:w="80" w:type="dxa"/>
              <w:bottom w:w="70" w:type="dxa"/>
              <w:right w:w="80" w:type="dxa"/>
            </w:tcMar>
          </w:tcPr>
          <w:p w14:paraId="10117FCD"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0A6092B3" w14:textId="77777777" w:rsidR="00126C33" w:rsidRPr="00A7580C" w:rsidRDefault="002B53D5">
            <w:pPr>
              <w:spacing w:after="0" w:line="240" w:lineRule="auto"/>
              <w:rPr>
                <w:sz w:val="16"/>
                <w:szCs w:val="16"/>
              </w:rPr>
            </w:pPr>
            <w:r w:rsidRPr="00A7580C">
              <w:rPr>
                <w:sz w:val="16"/>
                <w:szCs w:val="16"/>
              </w:rPr>
              <w:t>Complete | Direct</w:t>
            </w:r>
          </w:p>
        </w:tc>
      </w:tr>
      <w:tr w:rsidR="00126C33" w14:paraId="5DF6D888" w14:textId="77777777">
        <w:trPr>
          <w:jc w:val="center"/>
        </w:trPr>
        <w:tc>
          <w:tcPr>
            <w:tcW w:w="2376" w:type="dxa"/>
            <w:shd w:val="clear" w:color="auto" w:fill="EEF4F9"/>
            <w:tcMar>
              <w:top w:w="70" w:type="dxa"/>
              <w:left w:w="80" w:type="dxa"/>
              <w:bottom w:w="70" w:type="dxa"/>
              <w:right w:w="80" w:type="dxa"/>
            </w:tcMar>
          </w:tcPr>
          <w:p w14:paraId="353BDF33"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54EE887C" w14:textId="77777777" w:rsidR="00126C33" w:rsidRPr="00A7580C" w:rsidRDefault="002B53D5">
            <w:pPr>
              <w:spacing w:after="0" w:line="240" w:lineRule="auto"/>
              <w:rPr>
                <w:sz w:val="16"/>
                <w:szCs w:val="16"/>
              </w:rPr>
            </w:pPr>
            <w:r w:rsidRPr="00A7580C">
              <w:rPr>
                <w:sz w:val="16"/>
                <w:szCs w:val="16"/>
              </w:rPr>
              <w:t>GPO2, GPO3; supporting GPO4, GPO6</w:t>
            </w:r>
          </w:p>
        </w:tc>
      </w:tr>
      <w:tr w:rsidR="00126C33" w14:paraId="0D88AA7F" w14:textId="77777777">
        <w:trPr>
          <w:jc w:val="center"/>
        </w:trPr>
        <w:tc>
          <w:tcPr>
            <w:tcW w:w="2376" w:type="dxa"/>
            <w:shd w:val="clear" w:color="auto" w:fill="EEF4F9"/>
            <w:tcMar>
              <w:top w:w="70" w:type="dxa"/>
              <w:left w:w="80" w:type="dxa"/>
              <w:bottom w:w="70" w:type="dxa"/>
              <w:right w:w="80" w:type="dxa"/>
            </w:tcMar>
          </w:tcPr>
          <w:p w14:paraId="61DDD14A"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15B2F5B4" w14:textId="77777777" w:rsidR="00126C33" w:rsidRPr="00A7580C" w:rsidRDefault="002B53D5">
            <w:pPr>
              <w:spacing w:after="0" w:line="240" w:lineRule="auto"/>
              <w:rPr>
                <w:sz w:val="16"/>
                <w:szCs w:val="16"/>
              </w:rPr>
            </w:pPr>
            <w:r w:rsidRPr="00A7580C">
              <w:rPr>
                <w:sz w:val="16"/>
                <w:szCs w:val="16"/>
              </w:rPr>
              <w:t>FR09–FR11; NFR03; T05. Include normal use, ambiguity and rejected actions.</w:t>
            </w:r>
          </w:p>
        </w:tc>
      </w:tr>
      <w:tr w:rsidR="00126C33" w14:paraId="033DF7D1" w14:textId="77777777">
        <w:trPr>
          <w:jc w:val="center"/>
        </w:trPr>
        <w:tc>
          <w:tcPr>
            <w:tcW w:w="2376" w:type="dxa"/>
            <w:shd w:val="clear" w:color="auto" w:fill="EEF4F9"/>
            <w:tcMar>
              <w:top w:w="70" w:type="dxa"/>
              <w:left w:w="80" w:type="dxa"/>
              <w:bottom w:w="70" w:type="dxa"/>
              <w:right w:w="80" w:type="dxa"/>
            </w:tcMar>
          </w:tcPr>
          <w:p w14:paraId="4F019524"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0AC3591A" w14:textId="77777777" w:rsidR="00126C33" w:rsidRPr="00A7580C" w:rsidRDefault="002B53D5">
            <w:pPr>
              <w:rPr>
                <w:sz w:val="16"/>
                <w:szCs w:val="16"/>
              </w:rPr>
            </w:pPr>
            <w:r w:rsidRPr="00A7580C">
              <w:rPr>
                <w:sz w:val="16"/>
                <w:szCs w:val="16"/>
              </w:rPr>
              <w:t>R: docs/evidence/t05-analysis-ai-grounding-2026-10-02.md; docs/testing-and-evaluation.md; current routing/grounding code and tests; PR #38 forecast boundary; PR #41 source wording; PR #47 known-value fixture; PR #48 test correction. D: Development Record v0.6. W: Working Draft v0.12 Figure 3.</w:t>
            </w:r>
          </w:p>
        </w:tc>
      </w:tr>
      <w:tr w:rsidR="00126C33" w14:paraId="2520B2FB" w14:textId="77777777">
        <w:trPr>
          <w:jc w:val="center"/>
        </w:trPr>
        <w:tc>
          <w:tcPr>
            <w:tcW w:w="2376" w:type="dxa"/>
            <w:shd w:val="clear" w:color="auto" w:fill="EEF4F9"/>
            <w:tcMar>
              <w:top w:w="70" w:type="dxa"/>
              <w:left w:w="80" w:type="dxa"/>
              <w:bottom w:w="70" w:type="dxa"/>
              <w:right w:w="80" w:type="dxa"/>
            </w:tcMar>
          </w:tcPr>
          <w:p w14:paraId="7B58B755"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157E30BE" w14:textId="77777777" w:rsidR="00126C33" w:rsidRPr="00A7580C" w:rsidRDefault="002B53D5">
            <w:pPr>
              <w:spacing w:after="0" w:line="240" w:lineRule="auto"/>
              <w:rPr>
                <w:sz w:val="16"/>
                <w:szCs w:val="16"/>
              </w:rPr>
            </w:pPr>
            <w:r w:rsidRPr="00A7580C">
              <w:rPr>
                <w:sz w:val="16"/>
                <w:szCs w:val="16"/>
              </w:rPr>
              <w:t>T05 demonstrates the intended authority boundary across direct facts, comparison/graph results, semantic interpretation, general explanation, unsupported measurements, conflicting user assertions, source capability limits, forecast/decision boundaries, contextual follow-up and invalid state-changing input. The corrected nitrogen example makes the before/after evidence explicit: a clear unsupported-measurement request no longer falls through as an unclear semantic question; the application terminates it at the deterministic capability boundary.</w:t>
            </w:r>
          </w:p>
        </w:tc>
      </w:tr>
      <w:tr w:rsidR="00126C33" w14:paraId="65024701" w14:textId="77777777">
        <w:trPr>
          <w:jc w:val="center"/>
        </w:trPr>
        <w:tc>
          <w:tcPr>
            <w:tcW w:w="2376" w:type="dxa"/>
            <w:shd w:val="clear" w:color="auto" w:fill="EEF4F9"/>
            <w:tcMar>
              <w:top w:w="70" w:type="dxa"/>
              <w:left w:w="80" w:type="dxa"/>
              <w:bottom w:w="70" w:type="dxa"/>
              <w:right w:w="80" w:type="dxa"/>
            </w:tcMar>
          </w:tcPr>
          <w:p w14:paraId="727F055F"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0DFE0493" w14:textId="77777777" w:rsidR="00126C33" w:rsidRPr="00A7580C" w:rsidRDefault="002B53D5">
            <w:pPr>
              <w:spacing w:after="0" w:line="240" w:lineRule="auto"/>
              <w:rPr>
                <w:sz w:val="16"/>
                <w:szCs w:val="16"/>
              </w:rPr>
            </w:pPr>
            <w:r w:rsidRPr="00A7580C">
              <w:rPr>
                <w:sz w:val="16"/>
                <w:szCs w:val="16"/>
              </w:rPr>
              <w:t>This does not prove that users prefer the conversational interface, that every possible prompt will be useful, or that model-assisted latency is acceptable to intended users. Those are separate E6-11/performance questions.</w:t>
            </w:r>
          </w:p>
        </w:tc>
      </w:tr>
      <w:tr w:rsidR="00126C33" w14:paraId="5947CF49" w14:textId="77777777">
        <w:trPr>
          <w:jc w:val="center"/>
        </w:trPr>
        <w:tc>
          <w:tcPr>
            <w:tcW w:w="2376" w:type="dxa"/>
            <w:shd w:val="clear" w:color="auto" w:fill="EEF4F9"/>
            <w:tcMar>
              <w:top w:w="70" w:type="dxa"/>
              <w:left w:w="80" w:type="dxa"/>
              <w:bottom w:w="70" w:type="dxa"/>
              <w:right w:w="80" w:type="dxa"/>
            </w:tcMar>
          </w:tcPr>
          <w:p w14:paraId="236AD5C5"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5497A954" w14:textId="77777777" w:rsidR="00126C33" w:rsidRPr="00A7580C" w:rsidRDefault="002B53D5">
            <w:pPr>
              <w:spacing w:after="0" w:line="240" w:lineRule="auto"/>
              <w:rPr>
                <w:sz w:val="16"/>
                <w:szCs w:val="16"/>
              </w:rPr>
            </w:pPr>
            <w:r w:rsidRPr="00A7580C">
              <w:rPr>
                <w:sz w:val="16"/>
                <w:szCs w:val="16"/>
              </w:rPr>
              <w:t>Prior capability: Established risk-based technical judgement. New learning: Allocating authority by claim/action type rather than treating the whole LLM as either trusted or untrusted. The T05 failure-and-fix sequence provides the before/after evidence.</w:t>
            </w:r>
          </w:p>
        </w:tc>
      </w:tr>
      <w:tr w:rsidR="00126C33" w14:paraId="461F1DF4" w14:textId="77777777">
        <w:trPr>
          <w:jc w:val="center"/>
        </w:trPr>
        <w:tc>
          <w:tcPr>
            <w:tcW w:w="2376" w:type="dxa"/>
            <w:shd w:val="clear" w:color="auto" w:fill="EEF4F9"/>
            <w:tcMar>
              <w:top w:w="70" w:type="dxa"/>
              <w:left w:w="80" w:type="dxa"/>
              <w:bottom w:w="70" w:type="dxa"/>
              <w:right w:w="80" w:type="dxa"/>
            </w:tcMar>
          </w:tcPr>
          <w:p w14:paraId="32E80035"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095CBF2F" w14:textId="77777777" w:rsidR="00126C33" w:rsidRPr="00A7580C" w:rsidRDefault="002B53D5">
            <w:pPr>
              <w:rPr>
                <w:sz w:val="16"/>
                <w:szCs w:val="16"/>
              </w:rPr>
            </w:pPr>
            <w:r w:rsidRPr="00A7580C">
              <w:rPr>
                <w:sz w:val="16"/>
                <w:szCs w:val="16"/>
              </w:rPr>
              <w:t xml:space="preserve">No material acceptance gap remains for this scoped authority-boundary claim. T05 is PASS. Model-assisted </w:t>
            </w:r>
            <w:r w:rsidRPr="00A7580C">
              <w:rPr>
                <w:sz w:val="16"/>
                <w:szCs w:val="16"/>
              </w:rPr>
              <w:lastRenderedPageBreak/>
              <w:t>latency remains a documented limitation rather than a correctness failure.</w:t>
            </w:r>
          </w:p>
        </w:tc>
      </w:tr>
      <w:tr w:rsidR="00126C33" w14:paraId="2BE7019F" w14:textId="77777777">
        <w:trPr>
          <w:jc w:val="center"/>
        </w:trPr>
        <w:tc>
          <w:tcPr>
            <w:tcW w:w="2376" w:type="dxa"/>
            <w:shd w:val="clear" w:color="auto" w:fill="EEF4F9"/>
            <w:tcMar>
              <w:top w:w="70" w:type="dxa"/>
              <w:left w:w="80" w:type="dxa"/>
              <w:bottom w:w="70" w:type="dxa"/>
              <w:right w:w="80" w:type="dxa"/>
            </w:tcMar>
          </w:tcPr>
          <w:p w14:paraId="32CCF61A" w14:textId="77777777" w:rsidR="00126C33" w:rsidRDefault="002B53D5">
            <w:pPr>
              <w:spacing w:after="0" w:line="240" w:lineRule="auto"/>
            </w:pPr>
            <w:r>
              <w:rPr>
                <w:b/>
                <w:color w:val="17365D"/>
                <w:sz w:val="17"/>
              </w:rPr>
              <w:lastRenderedPageBreak/>
              <w:t>Next evidence action</w:t>
            </w:r>
          </w:p>
        </w:tc>
        <w:tc>
          <w:tcPr>
            <w:tcW w:w="7992" w:type="dxa"/>
            <w:tcMar>
              <w:top w:w="70" w:type="dxa"/>
              <w:left w:w="80" w:type="dxa"/>
              <w:bottom w:w="70" w:type="dxa"/>
              <w:right w:w="80" w:type="dxa"/>
            </w:tcMar>
          </w:tcPr>
          <w:p w14:paraId="7C0A22D3" w14:textId="77777777" w:rsidR="00126C33" w:rsidRPr="00A7580C" w:rsidRDefault="002B53D5">
            <w:pPr>
              <w:rPr>
                <w:sz w:val="16"/>
                <w:szCs w:val="16"/>
              </w:rPr>
            </w:pPr>
            <w:r w:rsidRPr="00A7580C">
              <w:rPr>
                <w:sz w:val="16"/>
                <w:szCs w:val="16"/>
              </w:rPr>
              <w:t>No further functional acceptance action is required. Carry the T05 evidence, failure cases and latency limitation into the final Task 6 analysis.</w:t>
            </w:r>
          </w:p>
        </w:tc>
      </w:tr>
    </w:tbl>
    <w:p w14:paraId="58360C19" w14:textId="77777777" w:rsidR="00126C33" w:rsidRDefault="00126C33">
      <w:pPr>
        <w:spacing w:after="20"/>
      </w:pPr>
    </w:p>
    <w:p w14:paraId="2C7B0508" w14:textId="77777777" w:rsidR="00126C33" w:rsidRDefault="002B53D5">
      <w:pPr>
        <w:pStyle w:val="Heading2"/>
      </w:pPr>
      <w:r>
        <w:t>E6-06 Local voice processing decision</w:t>
      </w:r>
    </w:p>
    <w:p w14:paraId="067CD79B" w14:textId="77777777" w:rsidR="00126C33" w:rsidRDefault="002B53D5">
      <w:pPr>
        <w:keepNext/>
      </w:pPr>
      <w:r>
        <w:t>I keep speech input and spoken output on Android so the Pi can remain a headless application and inference server.</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2DD617C8" w14:textId="77777777">
        <w:trPr>
          <w:jc w:val="center"/>
        </w:trPr>
        <w:tc>
          <w:tcPr>
            <w:tcW w:w="2376" w:type="dxa"/>
            <w:shd w:val="clear" w:color="auto" w:fill="17365D"/>
            <w:tcMar>
              <w:top w:w="70" w:type="dxa"/>
              <w:left w:w="80" w:type="dxa"/>
              <w:bottom w:w="70" w:type="dxa"/>
              <w:right w:w="80" w:type="dxa"/>
            </w:tcMar>
          </w:tcPr>
          <w:p w14:paraId="7E6804A9"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7787BFCD" w14:textId="77777777" w:rsidR="00126C33" w:rsidRDefault="002B53D5">
            <w:pPr>
              <w:spacing w:after="0" w:line="240" w:lineRule="auto"/>
            </w:pPr>
            <w:r>
              <w:rPr>
                <w:b/>
                <w:color w:val="FFFFFF"/>
                <w:sz w:val="17"/>
              </w:rPr>
              <w:t>My current evidence</w:t>
            </w:r>
          </w:p>
        </w:tc>
      </w:tr>
      <w:tr w:rsidR="00126C33" w14:paraId="2F580D54" w14:textId="77777777">
        <w:trPr>
          <w:jc w:val="center"/>
        </w:trPr>
        <w:tc>
          <w:tcPr>
            <w:tcW w:w="2376" w:type="dxa"/>
            <w:shd w:val="clear" w:color="auto" w:fill="EEF4F9"/>
            <w:tcMar>
              <w:top w:w="70" w:type="dxa"/>
              <w:left w:w="80" w:type="dxa"/>
              <w:bottom w:w="70" w:type="dxa"/>
              <w:right w:w="80" w:type="dxa"/>
            </w:tcMar>
          </w:tcPr>
          <w:p w14:paraId="095B1453"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06275E44" w14:textId="77777777" w:rsidR="00126C33" w:rsidRPr="00A7580C" w:rsidRDefault="002B53D5">
            <w:pPr>
              <w:rPr>
                <w:sz w:val="16"/>
                <w:szCs w:val="16"/>
              </w:rPr>
            </w:pPr>
            <w:r w:rsidRPr="00A7580C">
              <w:rPr>
                <w:sz w:val="16"/>
                <w:szCs w:val="16"/>
              </w:rPr>
              <w:t>Complete | Supporting + Direct</w:t>
            </w:r>
          </w:p>
        </w:tc>
      </w:tr>
      <w:tr w:rsidR="00126C33" w14:paraId="21488704" w14:textId="77777777">
        <w:trPr>
          <w:jc w:val="center"/>
        </w:trPr>
        <w:tc>
          <w:tcPr>
            <w:tcW w:w="2376" w:type="dxa"/>
            <w:shd w:val="clear" w:color="auto" w:fill="EEF4F9"/>
            <w:tcMar>
              <w:top w:w="70" w:type="dxa"/>
              <w:left w:w="80" w:type="dxa"/>
              <w:bottom w:w="70" w:type="dxa"/>
              <w:right w:w="80" w:type="dxa"/>
            </w:tcMar>
          </w:tcPr>
          <w:p w14:paraId="600412F3"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1757E067" w14:textId="77777777" w:rsidR="00126C33" w:rsidRPr="00A7580C" w:rsidRDefault="002B53D5">
            <w:pPr>
              <w:spacing w:after="0" w:line="240" w:lineRule="auto"/>
              <w:rPr>
                <w:sz w:val="16"/>
                <w:szCs w:val="16"/>
              </w:rPr>
            </w:pPr>
            <w:r w:rsidRPr="00A7580C">
              <w:rPr>
                <w:sz w:val="16"/>
                <w:szCs w:val="16"/>
              </w:rPr>
              <w:t>GPO1, GPO2, GPO3, GPO6</w:t>
            </w:r>
          </w:p>
        </w:tc>
      </w:tr>
      <w:tr w:rsidR="00126C33" w14:paraId="76FEED39" w14:textId="77777777">
        <w:trPr>
          <w:jc w:val="center"/>
        </w:trPr>
        <w:tc>
          <w:tcPr>
            <w:tcW w:w="2376" w:type="dxa"/>
            <w:shd w:val="clear" w:color="auto" w:fill="EEF4F9"/>
            <w:tcMar>
              <w:top w:w="70" w:type="dxa"/>
              <w:left w:w="80" w:type="dxa"/>
              <w:bottom w:w="70" w:type="dxa"/>
              <w:right w:w="80" w:type="dxa"/>
            </w:tcMar>
          </w:tcPr>
          <w:p w14:paraId="767075BF"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536223A9" w14:textId="77777777" w:rsidR="00126C33" w:rsidRPr="00A7580C" w:rsidRDefault="002B53D5">
            <w:pPr>
              <w:spacing w:after="0" w:line="240" w:lineRule="auto"/>
              <w:rPr>
                <w:sz w:val="16"/>
                <w:szCs w:val="16"/>
              </w:rPr>
            </w:pPr>
            <w:r w:rsidRPr="00A7580C">
              <w:rPr>
                <w:sz w:val="16"/>
                <w:szCs w:val="16"/>
              </w:rPr>
              <w:t>FR13; NFR01; T06. FR12 applies to core offline tasks. Speech input must be checked separately.</w:t>
            </w:r>
          </w:p>
        </w:tc>
      </w:tr>
      <w:tr w:rsidR="00126C33" w14:paraId="44B5E8D8" w14:textId="77777777">
        <w:trPr>
          <w:jc w:val="center"/>
        </w:trPr>
        <w:tc>
          <w:tcPr>
            <w:tcW w:w="2376" w:type="dxa"/>
            <w:shd w:val="clear" w:color="auto" w:fill="EEF4F9"/>
            <w:tcMar>
              <w:top w:w="70" w:type="dxa"/>
              <w:left w:w="80" w:type="dxa"/>
              <w:bottom w:w="70" w:type="dxa"/>
              <w:right w:w="80" w:type="dxa"/>
            </w:tcMar>
          </w:tcPr>
          <w:p w14:paraId="2CDF93F3"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183BAF04" w14:textId="77777777" w:rsidR="00126C33" w:rsidRPr="00A7580C" w:rsidRDefault="002B53D5">
            <w:pPr>
              <w:rPr>
                <w:sz w:val="16"/>
                <w:szCs w:val="16"/>
              </w:rPr>
            </w:pPr>
            <w:r w:rsidRPr="00A7580C">
              <w:rPr>
                <w:sz w:val="16"/>
                <w:szCs w:val="16"/>
              </w:rPr>
              <w:t>R: docs/android-client.md; docs/evidence/android-ux-v01-validation.md; docs/evidence/t05-analysis-ai-grounding-2026-10-02.md cross-test notes; live Android/device acceptance on 2 October 2026. U: P001 typed Ask FarmPi while P002 used spoken Ask FarmPi.</w:t>
            </w:r>
          </w:p>
        </w:tc>
      </w:tr>
      <w:tr w:rsidR="00126C33" w14:paraId="064FD362" w14:textId="77777777">
        <w:trPr>
          <w:jc w:val="center"/>
        </w:trPr>
        <w:tc>
          <w:tcPr>
            <w:tcW w:w="2376" w:type="dxa"/>
            <w:shd w:val="clear" w:color="auto" w:fill="EEF4F9"/>
            <w:tcMar>
              <w:top w:w="70" w:type="dxa"/>
              <w:left w:w="80" w:type="dxa"/>
              <w:bottom w:w="70" w:type="dxa"/>
              <w:right w:w="80" w:type="dxa"/>
            </w:tcMar>
          </w:tcPr>
          <w:p w14:paraId="11B28FBF"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0A414DBC" w14:textId="77777777" w:rsidR="00126C33" w:rsidRPr="00A7580C" w:rsidRDefault="002B53D5">
            <w:pPr>
              <w:rPr>
                <w:sz w:val="16"/>
                <w:szCs w:val="16"/>
              </w:rPr>
            </w:pPr>
            <w:r w:rsidRPr="00A7580C">
              <w:rPr>
                <w:sz w:val="16"/>
                <w:szCs w:val="16"/>
              </w:rPr>
              <w:t xml:space="preserve">The client-side allocation works in normal prototype use and supports both modalities without duplicating speech services on the Pi. The stakeholder sessions </w:t>
            </w:r>
            <w:proofErr w:type="gramStart"/>
            <w:r w:rsidRPr="00A7580C">
              <w:rPr>
                <w:sz w:val="16"/>
                <w:szCs w:val="16"/>
              </w:rPr>
              <w:t>strengthen</w:t>
            </w:r>
            <w:proofErr w:type="gramEnd"/>
            <w:r w:rsidRPr="00A7580C">
              <w:rPr>
                <w:sz w:val="16"/>
                <w:szCs w:val="16"/>
              </w:rPr>
              <w:t xml:space="preserve"> the decision: one participant naturally typed while the farmer naturally spoke, and both obtained useful Ask FarmPi results.</w:t>
            </w:r>
          </w:p>
        </w:tc>
      </w:tr>
      <w:tr w:rsidR="00126C33" w14:paraId="5CD298DE" w14:textId="77777777">
        <w:trPr>
          <w:jc w:val="center"/>
        </w:trPr>
        <w:tc>
          <w:tcPr>
            <w:tcW w:w="2376" w:type="dxa"/>
            <w:shd w:val="clear" w:color="auto" w:fill="EEF4F9"/>
            <w:tcMar>
              <w:top w:w="70" w:type="dxa"/>
              <w:left w:w="80" w:type="dxa"/>
              <w:bottom w:w="70" w:type="dxa"/>
              <w:right w:w="80" w:type="dxa"/>
            </w:tcMar>
          </w:tcPr>
          <w:p w14:paraId="3F6CFEEA"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537C2635" w14:textId="77777777" w:rsidR="00126C33" w:rsidRPr="00A7580C" w:rsidRDefault="002B53D5">
            <w:pPr>
              <w:rPr>
                <w:sz w:val="16"/>
                <w:szCs w:val="16"/>
              </w:rPr>
            </w:pPr>
            <w:r w:rsidRPr="00A7580C">
              <w:rPr>
                <w:sz w:val="16"/>
                <w:szCs w:val="16"/>
              </w:rPr>
              <w:t>This does not establish that the Android speech-recognition service itself is fully offline, accessible to every user, equally accurate for all accents/noise conditions, or preferred by all users.</w:t>
            </w:r>
          </w:p>
        </w:tc>
      </w:tr>
      <w:tr w:rsidR="00126C33" w14:paraId="72C80875" w14:textId="77777777">
        <w:trPr>
          <w:jc w:val="center"/>
        </w:trPr>
        <w:tc>
          <w:tcPr>
            <w:tcW w:w="2376" w:type="dxa"/>
            <w:shd w:val="clear" w:color="auto" w:fill="EEF4F9"/>
            <w:tcMar>
              <w:top w:w="70" w:type="dxa"/>
              <w:left w:w="80" w:type="dxa"/>
              <w:bottom w:w="70" w:type="dxa"/>
              <w:right w:w="80" w:type="dxa"/>
            </w:tcMar>
          </w:tcPr>
          <w:p w14:paraId="163F5FC8"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184A3B0C" w14:textId="77777777" w:rsidR="00126C33" w:rsidRPr="00A7580C" w:rsidRDefault="002B53D5">
            <w:pPr>
              <w:spacing w:after="0" w:line="240" w:lineRule="auto"/>
              <w:rPr>
                <w:sz w:val="16"/>
                <w:szCs w:val="16"/>
              </w:rPr>
            </w:pPr>
            <w:r w:rsidRPr="00A7580C">
              <w:rPr>
                <w:sz w:val="16"/>
                <w:szCs w:val="16"/>
              </w:rPr>
              <w:t>Prior capability: Existing component allocation and simplification skills. New learning: Understanding Android speech responsibilities and their limits in a headless Pi design.</w:t>
            </w:r>
          </w:p>
        </w:tc>
      </w:tr>
      <w:tr w:rsidR="00126C33" w14:paraId="11013B34" w14:textId="77777777">
        <w:trPr>
          <w:jc w:val="center"/>
        </w:trPr>
        <w:tc>
          <w:tcPr>
            <w:tcW w:w="2376" w:type="dxa"/>
            <w:shd w:val="clear" w:color="auto" w:fill="EEF4F9"/>
            <w:tcMar>
              <w:top w:w="70" w:type="dxa"/>
              <w:left w:w="80" w:type="dxa"/>
              <w:bottom w:w="70" w:type="dxa"/>
              <w:right w:w="80" w:type="dxa"/>
            </w:tcMar>
          </w:tcPr>
          <w:p w14:paraId="7EF96D2E"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41DE8781" w14:textId="77777777" w:rsidR="00126C33" w:rsidRPr="00A7580C" w:rsidRDefault="002B53D5">
            <w:pPr>
              <w:rPr>
                <w:sz w:val="16"/>
                <w:szCs w:val="16"/>
              </w:rPr>
            </w:pPr>
            <w:r w:rsidRPr="00A7580C">
              <w:rPr>
                <w:sz w:val="16"/>
                <w:szCs w:val="16"/>
              </w:rPr>
              <w:t>No architecture evidence gap remains for where voice belongs. The two sessions also show that conversational access should not be treated as voice-only.</w:t>
            </w:r>
          </w:p>
        </w:tc>
      </w:tr>
      <w:tr w:rsidR="00126C33" w14:paraId="619A403F" w14:textId="77777777">
        <w:trPr>
          <w:jc w:val="center"/>
        </w:trPr>
        <w:tc>
          <w:tcPr>
            <w:tcW w:w="2376" w:type="dxa"/>
            <w:shd w:val="clear" w:color="auto" w:fill="EEF4F9"/>
            <w:tcMar>
              <w:top w:w="70" w:type="dxa"/>
              <w:left w:w="80" w:type="dxa"/>
              <w:bottom w:w="70" w:type="dxa"/>
              <w:right w:w="80" w:type="dxa"/>
            </w:tcMar>
          </w:tcPr>
          <w:p w14:paraId="7748FD79"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46310504" w14:textId="77777777" w:rsidR="00126C33" w:rsidRPr="00A7580C" w:rsidRDefault="002B53D5">
            <w:pPr>
              <w:rPr>
                <w:sz w:val="16"/>
                <w:szCs w:val="16"/>
              </w:rPr>
            </w:pPr>
            <w:r w:rsidRPr="00A7580C">
              <w:rPr>
                <w:sz w:val="16"/>
                <w:szCs w:val="16"/>
              </w:rPr>
              <w:t>No further evidence action is required for this allocation decision. Retain both typed and spoken Ask FarmPi support.</w:t>
            </w:r>
          </w:p>
        </w:tc>
      </w:tr>
    </w:tbl>
    <w:p w14:paraId="759F89E6" w14:textId="77777777" w:rsidR="00126C33" w:rsidRDefault="00126C33">
      <w:pPr>
        <w:spacing w:after="20"/>
      </w:pPr>
    </w:p>
    <w:p w14:paraId="047A34AB" w14:textId="77777777" w:rsidR="00126C33" w:rsidRDefault="002B53D5">
      <w:pPr>
        <w:pStyle w:val="Heading2"/>
      </w:pPr>
      <w:r>
        <w:t>E6-07 Small model and hardware trade off</w:t>
      </w:r>
    </w:p>
    <w:p w14:paraId="5F433E30" w14:textId="77777777" w:rsidR="00126C33" w:rsidRDefault="002B53D5">
      <w:pPr>
        <w:keepNext/>
      </w:pPr>
      <w:r>
        <w:t>I have explored the trade-off between small-model speed and reliable language handling, and have a recorded Pi-local model configuration.</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57436B6E" w14:textId="77777777">
        <w:trPr>
          <w:jc w:val="center"/>
        </w:trPr>
        <w:tc>
          <w:tcPr>
            <w:tcW w:w="2376" w:type="dxa"/>
            <w:shd w:val="clear" w:color="auto" w:fill="17365D"/>
            <w:tcMar>
              <w:top w:w="70" w:type="dxa"/>
              <w:left w:w="80" w:type="dxa"/>
              <w:bottom w:w="70" w:type="dxa"/>
              <w:right w:w="80" w:type="dxa"/>
            </w:tcMar>
          </w:tcPr>
          <w:p w14:paraId="31B5AEE0"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22028F62" w14:textId="77777777" w:rsidR="00126C33" w:rsidRDefault="002B53D5">
            <w:pPr>
              <w:spacing w:after="0" w:line="240" w:lineRule="auto"/>
            </w:pPr>
            <w:r>
              <w:rPr>
                <w:b/>
                <w:color w:val="FFFFFF"/>
                <w:sz w:val="17"/>
              </w:rPr>
              <w:t>My current evidence</w:t>
            </w:r>
          </w:p>
        </w:tc>
      </w:tr>
      <w:tr w:rsidR="00126C33" w14:paraId="342ED3C8" w14:textId="77777777">
        <w:trPr>
          <w:jc w:val="center"/>
        </w:trPr>
        <w:tc>
          <w:tcPr>
            <w:tcW w:w="2376" w:type="dxa"/>
            <w:shd w:val="clear" w:color="auto" w:fill="EEF4F9"/>
            <w:tcMar>
              <w:top w:w="70" w:type="dxa"/>
              <w:left w:w="80" w:type="dxa"/>
              <w:bottom w:w="70" w:type="dxa"/>
              <w:right w:w="80" w:type="dxa"/>
            </w:tcMar>
          </w:tcPr>
          <w:p w14:paraId="507D4A14"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718FC96A" w14:textId="77777777" w:rsidR="00126C33" w:rsidRPr="00A7580C" w:rsidRDefault="002B53D5">
            <w:pPr>
              <w:rPr>
                <w:sz w:val="16"/>
                <w:szCs w:val="16"/>
              </w:rPr>
            </w:pPr>
            <w:r w:rsidRPr="00A7580C">
              <w:rPr>
                <w:sz w:val="16"/>
                <w:szCs w:val="16"/>
              </w:rPr>
              <w:t>Complete | Direct</w:t>
            </w:r>
          </w:p>
        </w:tc>
      </w:tr>
      <w:tr w:rsidR="00126C33" w14:paraId="041B061D" w14:textId="77777777">
        <w:trPr>
          <w:jc w:val="center"/>
        </w:trPr>
        <w:tc>
          <w:tcPr>
            <w:tcW w:w="2376" w:type="dxa"/>
            <w:shd w:val="clear" w:color="auto" w:fill="EEF4F9"/>
            <w:tcMar>
              <w:top w:w="70" w:type="dxa"/>
              <w:left w:w="80" w:type="dxa"/>
              <w:bottom w:w="70" w:type="dxa"/>
              <w:right w:w="80" w:type="dxa"/>
            </w:tcMar>
          </w:tcPr>
          <w:p w14:paraId="037F6545"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495CB1BA" w14:textId="77777777" w:rsidR="00126C33" w:rsidRPr="00A7580C" w:rsidRDefault="002B53D5">
            <w:pPr>
              <w:spacing w:after="0" w:line="240" w:lineRule="auto"/>
              <w:rPr>
                <w:sz w:val="16"/>
                <w:szCs w:val="16"/>
              </w:rPr>
            </w:pPr>
            <w:r w:rsidRPr="00A7580C">
              <w:rPr>
                <w:sz w:val="16"/>
                <w:szCs w:val="16"/>
              </w:rPr>
              <w:t>GPO2, GPO3; supporting GPO4, GPO6</w:t>
            </w:r>
          </w:p>
        </w:tc>
      </w:tr>
      <w:tr w:rsidR="00126C33" w14:paraId="2F1022D7" w14:textId="77777777">
        <w:trPr>
          <w:jc w:val="center"/>
        </w:trPr>
        <w:tc>
          <w:tcPr>
            <w:tcW w:w="2376" w:type="dxa"/>
            <w:shd w:val="clear" w:color="auto" w:fill="EEF4F9"/>
            <w:tcMar>
              <w:top w:w="70" w:type="dxa"/>
              <w:left w:w="80" w:type="dxa"/>
              <w:bottom w:w="70" w:type="dxa"/>
              <w:right w:w="80" w:type="dxa"/>
            </w:tcMar>
          </w:tcPr>
          <w:p w14:paraId="1BC63C56"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1F0572C1" w14:textId="77777777" w:rsidR="00126C33" w:rsidRPr="00A7580C" w:rsidRDefault="002B53D5">
            <w:pPr>
              <w:spacing w:after="0" w:line="240" w:lineRule="auto"/>
              <w:rPr>
                <w:sz w:val="16"/>
                <w:szCs w:val="16"/>
              </w:rPr>
            </w:pPr>
            <w:r w:rsidRPr="00A7580C">
              <w:rPr>
                <w:sz w:val="16"/>
                <w:szCs w:val="16"/>
              </w:rPr>
              <w:t>FR10, FR12; NFR05; T05–T06. Retain quality and performance results under monitoring load.</w:t>
            </w:r>
          </w:p>
        </w:tc>
      </w:tr>
      <w:tr w:rsidR="00126C33" w14:paraId="1BE5F7E2" w14:textId="77777777">
        <w:trPr>
          <w:jc w:val="center"/>
        </w:trPr>
        <w:tc>
          <w:tcPr>
            <w:tcW w:w="2376" w:type="dxa"/>
            <w:shd w:val="clear" w:color="auto" w:fill="EEF4F9"/>
            <w:tcMar>
              <w:top w:w="70" w:type="dxa"/>
              <w:left w:w="80" w:type="dxa"/>
              <w:bottom w:w="70" w:type="dxa"/>
              <w:right w:w="80" w:type="dxa"/>
            </w:tcMar>
          </w:tcPr>
          <w:p w14:paraId="19156BF2"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65DAF495" w14:textId="77777777" w:rsidR="00126C33" w:rsidRPr="00A7580C" w:rsidRDefault="002B53D5">
            <w:pPr>
              <w:rPr>
                <w:sz w:val="16"/>
                <w:szCs w:val="16"/>
              </w:rPr>
            </w:pPr>
            <w:r w:rsidRPr="00A7580C">
              <w:rPr>
                <w:sz w:val="16"/>
                <w:szCs w:val="16"/>
              </w:rPr>
              <w:t>R: README.md; docs/architecture.md; docs/testing-and-evaluation.md; docs/history/local-llm-evaluation.md; docs/evidence/t05-analysis-ai-grounding-2026-10-02.md; current Pi deployment configuration. W: Working Draft v0.12 Figure 7. U: P001/P002 usability records and consolidated summary.</w:t>
            </w:r>
          </w:p>
        </w:tc>
      </w:tr>
      <w:tr w:rsidR="00126C33" w14:paraId="21F29C0C" w14:textId="77777777">
        <w:trPr>
          <w:jc w:val="center"/>
        </w:trPr>
        <w:tc>
          <w:tcPr>
            <w:tcW w:w="2376" w:type="dxa"/>
            <w:shd w:val="clear" w:color="auto" w:fill="EEF4F9"/>
            <w:tcMar>
              <w:top w:w="70" w:type="dxa"/>
              <w:left w:w="80" w:type="dxa"/>
              <w:bottom w:w="70" w:type="dxa"/>
              <w:right w:w="80" w:type="dxa"/>
            </w:tcMar>
          </w:tcPr>
          <w:p w14:paraId="60636753"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607FCD44" w14:textId="77777777" w:rsidR="00126C33" w:rsidRPr="00A7580C" w:rsidRDefault="002B53D5">
            <w:pPr>
              <w:rPr>
                <w:sz w:val="16"/>
                <w:szCs w:val="16"/>
              </w:rPr>
            </w:pPr>
            <w:r w:rsidRPr="00A7580C">
              <w:rPr>
                <w:sz w:val="16"/>
                <w:szCs w:val="16"/>
              </w:rPr>
              <w:t xml:space="preserve">The current proof-of-concept uses Pi-local Qwen3 0.6B Q4_K_M through llama-server. Historical larger-model trials remain comparison evidence. T05 shows the small model can fulfil the bounded semantic/explanation role while deterministic routes remain </w:t>
            </w:r>
            <w:proofErr w:type="gramStart"/>
            <w:r w:rsidRPr="00A7580C">
              <w:rPr>
                <w:sz w:val="16"/>
                <w:szCs w:val="16"/>
              </w:rPr>
              <w:t>application-owned</w:t>
            </w:r>
            <w:proofErr w:type="gramEnd"/>
            <w:r w:rsidRPr="00A7580C">
              <w:rPr>
                <w:sz w:val="16"/>
                <w:szCs w:val="16"/>
              </w:rPr>
              <w:t>. Both stakeholder sessions noticed model-assisted delay, but both still described Ask FarmPi as useful/understandable when used.</w:t>
            </w:r>
          </w:p>
        </w:tc>
      </w:tr>
      <w:tr w:rsidR="00126C33" w14:paraId="1CB9D79F" w14:textId="77777777">
        <w:trPr>
          <w:jc w:val="center"/>
        </w:trPr>
        <w:tc>
          <w:tcPr>
            <w:tcW w:w="2376" w:type="dxa"/>
            <w:shd w:val="clear" w:color="auto" w:fill="EEF4F9"/>
            <w:tcMar>
              <w:top w:w="70" w:type="dxa"/>
              <w:left w:w="80" w:type="dxa"/>
              <w:bottom w:w="70" w:type="dxa"/>
              <w:right w:w="80" w:type="dxa"/>
            </w:tcMar>
          </w:tcPr>
          <w:p w14:paraId="735932E0"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4001B642" w14:textId="77777777" w:rsidR="00126C33" w:rsidRPr="00A7580C" w:rsidRDefault="002B53D5">
            <w:pPr>
              <w:rPr>
                <w:sz w:val="16"/>
                <w:szCs w:val="16"/>
              </w:rPr>
            </w:pPr>
            <w:r w:rsidRPr="00A7580C">
              <w:rPr>
                <w:sz w:val="16"/>
                <w:szCs w:val="16"/>
              </w:rPr>
              <w:t>This does not prove production-grade language quality, a universal acceptable response-time threshold, energy savings, or that every intended user would tolerate the same latency.</w:t>
            </w:r>
          </w:p>
        </w:tc>
      </w:tr>
      <w:tr w:rsidR="00126C33" w14:paraId="5A1B4353" w14:textId="77777777">
        <w:trPr>
          <w:jc w:val="center"/>
        </w:trPr>
        <w:tc>
          <w:tcPr>
            <w:tcW w:w="2376" w:type="dxa"/>
            <w:shd w:val="clear" w:color="auto" w:fill="EEF4F9"/>
            <w:tcMar>
              <w:top w:w="70" w:type="dxa"/>
              <w:left w:w="80" w:type="dxa"/>
              <w:bottom w:w="70" w:type="dxa"/>
              <w:right w:w="80" w:type="dxa"/>
            </w:tcMar>
          </w:tcPr>
          <w:p w14:paraId="2091B9D8" w14:textId="77777777" w:rsidR="00126C33" w:rsidRDefault="002B53D5">
            <w:pPr>
              <w:spacing w:after="0" w:line="240" w:lineRule="auto"/>
            </w:pPr>
            <w:r>
              <w:rPr>
                <w:b/>
                <w:color w:val="17365D"/>
                <w:sz w:val="17"/>
              </w:rPr>
              <w:lastRenderedPageBreak/>
              <w:t>Learning or prior capability</w:t>
            </w:r>
          </w:p>
        </w:tc>
        <w:tc>
          <w:tcPr>
            <w:tcW w:w="7992" w:type="dxa"/>
            <w:tcMar>
              <w:top w:w="70" w:type="dxa"/>
              <w:left w:w="80" w:type="dxa"/>
              <w:bottom w:w="70" w:type="dxa"/>
              <w:right w:w="80" w:type="dxa"/>
            </w:tcMar>
          </w:tcPr>
          <w:p w14:paraId="11934719" w14:textId="77777777" w:rsidR="00126C33" w:rsidRPr="00A7580C" w:rsidRDefault="002B53D5">
            <w:pPr>
              <w:spacing w:after="0" w:line="240" w:lineRule="auto"/>
              <w:rPr>
                <w:sz w:val="16"/>
                <w:szCs w:val="16"/>
              </w:rPr>
            </w:pPr>
            <w:r w:rsidRPr="00A7580C">
              <w:rPr>
                <w:sz w:val="16"/>
                <w:szCs w:val="16"/>
              </w:rPr>
              <w:t>Prior capability: Existing hardware selection and performance reasoning. New learning: Jeremy had not worked with an LLM before FarmPi and was genuinely surprised by how capable a 0.6B model could be once its role was narrowed. He learned to match model size and runtime to the actual cognitive task rather than assuming larger automatically meant more useful.</w:t>
            </w:r>
          </w:p>
        </w:tc>
      </w:tr>
      <w:tr w:rsidR="00126C33" w14:paraId="4F9E4701" w14:textId="77777777">
        <w:trPr>
          <w:jc w:val="center"/>
        </w:trPr>
        <w:tc>
          <w:tcPr>
            <w:tcW w:w="2376" w:type="dxa"/>
            <w:shd w:val="clear" w:color="auto" w:fill="EEF4F9"/>
            <w:tcMar>
              <w:top w:w="70" w:type="dxa"/>
              <w:left w:w="80" w:type="dxa"/>
              <w:bottom w:w="70" w:type="dxa"/>
              <w:right w:w="80" w:type="dxa"/>
            </w:tcMar>
          </w:tcPr>
          <w:p w14:paraId="62F2BEA9"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15894EBC" w14:textId="77777777" w:rsidR="00126C33" w:rsidRPr="00A7580C" w:rsidRDefault="002B53D5">
            <w:pPr>
              <w:rPr>
                <w:sz w:val="16"/>
                <w:szCs w:val="16"/>
              </w:rPr>
            </w:pPr>
            <w:r w:rsidRPr="00A7580C">
              <w:rPr>
                <w:sz w:val="16"/>
                <w:szCs w:val="16"/>
              </w:rPr>
              <w:t>The model/hardware trade-off is sufficiently evidenced for the current concept demonstrator. Latency remains a known limitation, not an unresolved evidence action.</w:t>
            </w:r>
          </w:p>
        </w:tc>
      </w:tr>
      <w:tr w:rsidR="00126C33" w14:paraId="0F09071B" w14:textId="77777777">
        <w:trPr>
          <w:jc w:val="center"/>
        </w:trPr>
        <w:tc>
          <w:tcPr>
            <w:tcW w:w="2376" w:type="dxa"/>
            <w:shd w:val="clear" w:color="auto" w:fill="EEF4F9"/>
            <w:tcMar>
              <w:top w:w="70" w:type="dxa"/>
              <w:left w:w="80" w:type="dxa"/>
              <w:bottom w:w="70" w:type="dxa"/>
              <w:right w:w="80" w:type="dxa"/>
            </w:tcMar>
          </w:tcPr>
          <w:p w14:paraId="0616E0DC"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36BD1630" w14:textId="77777777" w:rsidR="00126C33" w:rsidRPr="00A7580C" w:rsidRDefault="002B53D5">
            <w:pPr>
              <w:rPr>
                <w:sz w:val="16"/>
                <w:szCs w:val="16"/>
              </w:rPr>
            </w:pPr>
            <w:r w:rsidRPr="00A7580C">
              <w:rPr>
                <w:sz w:val="16"/>
                <w:szCs w:val="16"/>
              </w:rPr>
              <w:t xml:space="preserve">No </w:t>
            </w:r>
            <w:proofErr w:type="gramStart"/>
            <w:r w:rsidRPr="00A7580C">
              <w:rPr>
                <w:sz w:val="16"/>
                <w:szCs w:val="16"/>
              </w:rPr>
              <w:t>further capstone</w:t>
            </w:r>
            <w:proofErr w:type="gramEnd"/>
            <w:r w:rsidRPr="00A7580C">
              <w:rPr>
                <w:sz w:val="16"/>
                <w:szCs w:val="16"/>
              </w:rPr>
              <w:t xml:space="preserve"> </w:t>
            </w:r>
            <w:proofErr w:type="gramStart"/>
            <w:r w:rsidRPr="00A7580C">
              <w:rPr>
                <w:sz w:val="16"/>
                <w:szCs w:val="16"/>
              </w:rPr>
              <w:t>evidence</w:t>
            </w:r>
            <w:proofErr w:type="gramEnd"/>
            <w:r w:rsidRPr="00A7580C">
              <w:rPr>
                <w:sz w:val="16"/>
                <w:szCs w:val="16"/>
              </w:rPr>
              <w:t xml:space="preserve"> action is required. Reopen model/hardware selection only for a future requirement or a demonstrated usability failure.</w:t>
            </w:r>
          </w:p>
        </w:tc>
      </w:tr>
    </w:tbl>
    <w:p w14:paraId="68625E37" w14:textId="77777777" w:rsidR="00126C33" w:rsidRDefault="00126C33">
      <w:pPr>
        <w:spacing w:after="20"/>
      </w:pPr>
    </w:p>
    <w:p w14:paraId="20C541CB" w14:textId="77777777" w:rsidR="00126C33" w:rsidRDefault="002B53D5">
      <w:pPr>
        <w:pStyle w:val="Heading2"/>
      </w:pPr>
      <w:r>
        <w:t>E6-08 Requirements traceability</w:t>
      </w:r>
    </w:p>
    <w:p w14:paraId="4A79CC1B" w14:textId="77777777" w:rsidR="00126C33" w:rsidRDefault="002B53D5">
      <w:pPr>
        <w:keepNext/>
      </w:pPr>
      <w:r>
        <w:t>I can trace the stated needs to the current requirements baseline and accepted/deferred checks; the remaining traceability work is limited to genuinely open evidence rather than stale technical closure.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6FC7DBB3" w14:textId="77777777">
        <w:trPr>
          <w:jc w:val="center"/>
        </w:trPr>
        <w:tc>
          <w:tcPr>
            <w:tcW w:w="2376" w:type="dxa"/>
            <w:shd w:val="clear" w:color="auto" w:fill="17365D"/>
            <w:tcMar>
              <w:top w:w="70" w:type="dxa"/>
              <w:left w:w="80" w:type="dxa"/>
              <w:bottom w:w="70" w:type="dxa"/>
              <w:right w:w="80" w:type="dxa"/>
            </w:tcMar>
          </w:tcPr>
          <w:p w14:paraId="3D980CF6"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0D361B74" w14:textId="77777777" w:rsidR="00126C33" w:rsidRDefault="002B53D5">
            <w:pPr>
              <w:spacing w:after="0" w:line="240" w:lineRule="auto"/>
            </w:pPr>
            <w:r>
              <w:rPr>
                <w:b/>
                <w:color w:val="FFFFFF"/>
                <w:sz w:val="17"/>
              </w:rPr>
              <w:t>My current evidence</w:t>
            </w:r>
          </w:p>
        </w:tc>
      </w:tr>
      <w:tr w:rsidR="00126C33" w14:paraId="7D73BA6D" w14:textId="77777777">
        <w:trPr>
          <w:jc w:val="center"/>
        </w:trPr>
        <w:tc>
          <w:tcPr>
            <w:tcW w:w="2376" w:type="dxa"/>
            <w:shd w:val="clear" w:color="auto" w:fill="EEF4F9"/>
            <w:tcMar>
              <w:top w:w="70" w:type="dxa"/>
              <w:left w:w="80" w:type="dxa"/>
              <w:bottom w:w="70" w:type="dxa"/>
              <w:right w:w="80" w:type="dxa"/>
            </w:tcMar>
          </w:tcPr>
          <w:p w14:paraId="61444275"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12B67A05" w14:textId="77777777" w:rsidR="00126C33" w:rsidRPr="00A7580C" w:rsidRDefault="002B53D5">
            <w:pPr>
              <w:rPr>
                <w:sz w:val="16"/>
                <w:szCs w:val="16"/>
              </w:rPr>
            </w:pPr>
            <w:r w:rsidRPr="00A7580C">
              <w:rPr>
                <w:sz w:val="16"/>
                <w:szCs w:val="16"/>
              </w:rPr>
              <w:t>Complete | Direct</w:t>
            </w:r>
          </w:p>
        </w:tc>
      </w:tr>
      <w:tr w:rsidR="00126C33" w14:paraId="7E2D2088" w14:textId="77777777">
        <w:trPr>
          <w:jc w:val="center"/>
        </w:trPr>
        <w:tc>
          <w:tcPr>
            <w:tcW w:w="2376" w:type="dxa"/>
            <w:shd w:val="clear" w:color="auto" w:fill="EEF4F9"/>
            <w:tcMar>
              <w:top w:w="70" w:type="dxa"/>
              <w:left w:w="80" w:type="dxa"/>
              <w:bottom w:w="70" w:type="dxa"/>
              <w:right w:w="80" w:type="dxa"/>
            </w:tcMar>
          </w:tcPr>
          <w:p w14:paraId="5BC3D2AB"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0275D9B2" w14:textId="77777777" w:rsidR="00126C33" w:rsidRPr="00A7580C" w:rsidRDefault="002B53D5">
            <w:pPr>
              <w:spacing w:after="0" w:line="240" w:lineRule="auto"/>
              <w:rPr>
                <w:sz w:val="16"/>
                <w:szCs w:val="16"/>
              </w:rPr>
            </w:pPr>
            <w:r w:rsidRPr="00A7580C">
              <w:rPr>
                <w:sz w:val="16"/>
                <w:szCs w:val="16"/>
              </w:rPr>
              <w:t>GPO2, GPO3; supporting GPO4, GPO6</w:t>
            </w:r>
          </w:p>
        </w:tc>
      </w:tr>
      <w:tr w:rsidR="00126C33" w14:paraId="13B7B5D8" w14:textId="77777777">
        <w:trPr>
          <w:jc w:val="center"/>
        </w:trPr>
        <w:tc>
          <w:tcPr>
            <w:tcW w:w="2376" w:type="dxa"/>
            <w:shd w:val="clear" w:color="auto" w:fill="EEF4F9"/>
            <w:tcMar>
              <w:top w:w="70" w:type="dxa"/>
              <w:left w:w="80" w:type="dxa"/>
              <w:bottom w:w="70" w:type="dxa"/>
              <w:right w:w="80" w:type="dxa"/>
            </w:tcMar>
          </w:tcPr>
          <w:p w14:paraId="2445FB52"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2BC73136" w14:textId="77777777" w:rsidR="00126C33" w:rsidRPr="00A7580C" w:rsidRDefault="002B53D5">
            <w:pPr>
              <w:spacing w:after="0" w:line="240" w:lineRule="auto"/>
              <w:rPr>
                <w:sz w:val="16"/>
                <w:szCs w:val="16"/>
              </w:rPr>
            </w:pPr>
            <w:r w:rsidRPr="00A7580C">
              <w:rPr>
                <w:sz w:val="16"/>
                <w:szCs w:val="16"/>
              </w:rPr>
              <w:t>Needs and Requirements v1.4 supplies the current FR/NFR and T01–T07 baseline. T01 is PARTIAL (1/6); T02, T03, T05, T06 and T07 are PASS/accepted; T04 is deliberately deferred.</w:t>
            </w:r>
          </w:p>
        </w:tc>
      </w:tr>
      <w:tr w:rsidR="00126C33" w14:paraId="40B65491" w14:textId="77777777">
        <w:trPr>
          <w:jc w:val="center"/>
        </w:trPr>
        <w:tc>
          <w:tcPr>
            <w:tcW w:w="2376" w:type="dxa"/>
            <w:shd w:val="clear" w:color="auto" w:fill="EEF4F9"/>
            <w:tcMar>
              <w:top w:w="70" w:type="dxa"/>
              <w:left w:w="80" w:type="dxa"/>
              <w:bottom w:w="70" w:type="dxa"/>
              <w:right w:w="80" w:type="dxa"/>
            </w:tcMar>
          </w:tcPr>
          <w:p w14:paraId="09C7CF0D"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515EE64F" w14:textId="77777777" w:rsidR="00126C33" w:rsidRPr="00A7580C" w:rsidRDefault="002B53D5">
            <w:pPr>
              <w:rPr>
                <w:sz w:val="16"/>
                <w:szCs w:val="16"/>
              </w:rPr>
            </w:pPr>
            <w:r w:rsidRPr="00A7580C">
              <w:rPr>
                <w:sz w:val="16"/>
                <w:szCs w:val="16"/>
              </w:rPr>
              <w:t>N: sections 5, 6, 8 and 9. This Evidence Sufficiency Control v0.7. Task_6_Evidence_to_GPO_Mapping_v0.3.docx pending update. D: Development Record v0.6. R: docs/testing-and-evaluation.md; docs/evidence/capstone-acceptance-consolidation-2026-10-03.md; docs/evidence/s3/soil-moisture-coco-calibration-2026-10-03.md; current main 2e89ce3. U: stakeholder evidence set.</w:t>
            </w:r>
          </w:p>
        </w:tc>
      </w:tr>
      <w:tr w:rsidR="00126C33" w14:paraId="47FA5FE9" w14:textId="77777777">
        <w:trPr>
          <w:jc w:val="center"/>
        </w:trPr>
        <w:tc>
          <w:tcPr>
            <w:tcW w:w="2376" w:type="dxa"/>
            <w:shd w:val="clear" w:color="auto" w:fill="EEF4F9"/>
            <w:tcMar>
              <w:top w:w="70" w:type="dxa"/>
              <w:left w:w="80" w:type="dxa"/>
              <w:bottom w:w="70" w:type="dxa"/>
              <w:right w:w="80" w:type="dxa"/>
            </w:tcMar>
          </w:tcPr>
          <w:p w14:paraId="2DD71FC9"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30EB2515" w14:textId="77777777" w:rsidR="00126C33" w:rsidRPr="00A7580C" w:rsidRDefault="002B53D5">
            <w:pPr>
              <w:rPr>
                <w:sz w:val="16"/>
                <w:szCs w:val="16"/>
              </w:rPr>
            </w:pPr>
            <w:r w:rsidRPr="00A7580C">
              <w:rPr>
                <w:sz w:val="16"/>
                <w:szCs w:val="16"/>
              </w:rPr>
              <w:t>The current baseline has a controlled chain from need and requirement identifiers to accepted, partial or deferred technical states, and now to the human usability evidence. T02/T03/T05/T07 are PASS, T06 is accepted, T04 is deferred, T01 remains PARTIAL at 1/6, and E6-11 remains PARTIAL at its methodological boundary.</w:t>
            </w:r>
          </w:p>
        </w:tc>
      </w:tr>
      <w:tr w:rsidR="00126C33" w14:paraId="5FF5F122" w14:textId="77777777">
        <w:trPr>
          <w:jc w:val="center"/>
        </w:trPr>
        <w:tc>
          <w:tcPr>
            <w:tcW w:w="2376" w:type="dxa"/>
            <w:shd w:val="clear" w:color="auto" w:fill="EEF4F9"/>
            <w:tcMar>
              <w:top w:w="70" w:type="dxa"/>
              <w:left w:w="80" w:type="dxa"/>
              <w:bottom w:w="70" w:type="dxa"/>
              <w:right w:w="80" w:type="dxa"/>
            </w:tcMar>
          </w:tcPr>
          <w:p w14:paraId="6B3E39D8"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4D3E0941" w14:textId="77777777" w:rsidR="00126C33" w:rsidRPr="00A7580C" w:rsidRDefault="002B53D5">
            <w:pPr>
              <w:rPr>
                <w:sz w:val="16"/>
                <w:szCs w:val="16"/>
              </w:rPr>
            </w:pPr>
            <w:r w:rsidRPr="00A7580C">
              <w:rPr>
                <w:sz w:val="16"/>
                <w:szCs w:val="16"/>
              </w:rPr>
              <w:t>Traceability does not make T01 complete, convert two participants into broad validation, or reconstruct raw acceptance details that were not retained.</w:t>
            </w:r>
          </w:p>
        </w:tc>
      </w:tr>
      <w:tr w:rsidR="00126C33" w14:paraId="7C17A1E7" w14:textId="77777777">
        <w:trPr>
          <w:jc w:val="center"/>
        </w:trPr>
        <w:tc>
          <w:tcPr>
            <w:tcW w:w="2376" w:type="dxa"/>
            <w:shd w:val="clear" w:color="auto" w:fill="EEF4F9"/>
            <w:tcMar>
              <w:top w:w="70" w:type="dxa"/>
              <w:left w:w="80" w:type="dxa"/>
              <w:bottom w:w="70" w:type="dxa"/>
              <w:right w:w="80" w:type="dxa"/>
            </w:tcMar>
          </w:tcPr>
          <w:p w14:paraId="79307C1E"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541671C6" w14:textId="77777777" w:rsidR="00126C33" w:rsidRPr="00A7580C" w:rsidRDefault="002B53D5">
            <w:pPr>
              <w:spacing w:after="0" w:line="240" w:lineRule="auto"/>
              <w:rPr>
                <w:sz w:val="16"/>
                <w:szCs w:val="16"/>
              </w:rPr>
            </w:pPr>
            <w:r w:rsidRPr="00A7580C">
              <w:rPr>
                <w:sz w:val="16"/>
                <w:szCs w:val="16"/>
              </w:rPr>
              <w:t>Prior capability: Existing operational checking and documentation. New learning: Building a repeatable need-to-requirement-to-result chain and distinguishing a real evidence gap from a stale control document.</w:t>
            </w:r>
          </w:p>
        </w:tc>
      </w:tr>
      <w:tr w:rsidR="00126C33" w14:paraId="7BE34A67" w14:textId="77777777">
        <w:trPr>
          <w:jc w:val="center"/>
        </w:trPr>
        <w:tc>
          <w:tcPr>
            <w:tcW w:w="2376" w:type="dxa"/>
            <w:shd w:val="clear" w:color="auto" w:fill="EEF4F9"/>
            <w:tcMar>
              <w:top w:w="70" w:type="dxa"/>
              <w:left w:w="80" w:type="dxa"/>
              <w:bottom w:w="70" w:type="dxa"/>
              <w:right w:w="80" w:type="dxa"/>
            </w:tcMar>
          </w:tcPr>
          <w:p w14:paraId="31AB071E"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093CC878" w14:textId="77777777" w:rsidR="00126C33" w:rsidRPr="00A7580C" w:rsidRDefault="002B53D5">
            <w:pPr>
              <w:rPr>
                <w:sz w:val="16"/>
                <w:szCs w:val="16"/>
              </w:rPr>
            </w:pPr>
            <w:r w:rsidRPr="00A7580C">
              <w:rPr>
                <w:sz w:val="16"/>
                <w:szCs w:val="16"/>
              </w:rPr>
              <w:t>No material governance contradiction remains. The remaining work is document/GPO narrative alignment, not missing project-state traceability.</w:t>
            </w:r>
          </w:p>
        </w:tc>
      </w:tr>
      <w:tr w:rsidR="00126C33" w14:paraId="4C1BEC8E" w14:textId="77777777">
        <w:trPr>
          <w:jc w:val="center"/>
        </w:trPr>
        <w:tc>
          <w:tcPr>
            <w:tcW w:w="2376" w:type="dxa"/>
            <w:shd w:val="clear" w:color="auto" w:fill="EEF4F9"/>
            <w:tcMar>
              <w:top w:w="70" w:type="dxa"/>
              <w:left w:w="80" w:type="dxa"/>
              <w:bottom w:w="70" w:type="dxa"/>
              <w:right w:w="80" w:type="dxa"/>
            </w:tcMar>
          </w:tcPr>
          <w:p w14:paraId="59AA5511"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768E4C8E" w14:textId="77777777" w:rsidR="00126C33" w:rsidRPr="00A7580C" w:rsidRDefault="002B53D5">
            <w:pPr>
              <w:rPr>
                <w:sz w:val="16"/>
                <w:szCs w:val="16"/>
              </w:rPr>
            </w:pPr>
            <w:r w:rsidRPr="00A7580C">
              <w:rPr>
                <w:sz w:val="16"/>
                <w:szCs w:val="16"/>
              </w:rPr>
              <w:t>Preserve the requirement/result baseline and update the GPO mapping/LT6 to match this control. Do not rewrite partial results into passes.</w:t>
            </w:r>
          </w:p>
        </w:tc>
      </w:tr>
    </w:tbl>
    <w:p w14:paraId="664EDEEC" w14:textId="77777777" w:rsidR="00126C33" w:rsidRDefault="00126C33">
      <w:pPr>
        <w:spacing w:after="20"/>
      </w:pPr>
    </w:p>
    <w:p w14:paraId="7ACAEDAE" w14:textId="77777777" w:rsidR="00126C33" w:rsidRDefault="002B53D5">
      <w:pPr>
        <w:pStyle w:val="Heading2"/>
      </w:pPr>
      <w:r>
        <w:t>E6-09 Human stakeholder conversations</w:t>
      </w:r>
    </w:p>
    <w:p w14:paraId="560D2645" w14:textId="77777777" w:rsidR="00126C33" w:rsidRDefault="002B53D5">
      <w:pPr>
        <w:keepNext/>
      </w:pPr>
      <w:r>
        <w:t>I tested my understanding of the problem and minimum onboarding with two prospective users and recorded what they actually told me and did.</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4254A2EF" w14:textId="77777777">
        <w:trPr>
          <w:jc w:val="center"/>
        </w:trPr>
        <w:tc>
          <w:tcPr>
            <w:tcW w:w="2376" w:type="dxa"/>
            <w:shd w:val="clear" w:color="auto" w:fill="17365D"/>
            <w:tcMar>
              <w:top w:w="70" w:type="dxa"/>
              <w:left w:w="80" w:type="dxa"/>
              <w:bottom w:w="70" w:type="dxa"/>
              <w:right w:w="80" w:type="dxa"/>
            </w:tcMar>
          </w:tcPr>
          <w:p w14:paraId="5181FADC"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0281A2F1" w14:textId="77777777" w:rsidR="00126C33" w:rsidRDefault="002B53D5">
            <w:pPr>
              <w:spacing w:after="0" w:line="240" w:lineRule="auto"/>
            </w:pPr>
            <w:r>
              <w:rPr>
                <w:b/>
                <w:color w:val="FFFFFF"/>
                <w:sz w:val="17"/>
              </w:rPr>
              <w:t>My current evidence</w:t>
            </w:r>
          </w:p>
        </w:tc>
      </w:tr>
      <w:tr w:rsidR="00126C33" w14:paraId="3177AD23" w14:textId="77777777">
        <w:trPr>
          <w:jc w:val="center"/>
        </w:trPr>
        <w:tc>
          <w:tcPr>
            <w:tcW w:w="2376" w:type="dxa"/>
            <w:shd w:val="clear" w:color="auto" w:fill="EEF4F9"/>
            <w:tcMar>
              <w:top w:w="70" w:type="dxa"/>
              <w:left w:w="80" w:type="dxa"/>
              <w:bottom w:w="70" w:type="dxa"/>
              <w:right w:w="80" w:type="dxa"/>
            </w:tcMar>
          </w:tcPr>
          <w:p w14:paraId="43FB8B2F"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24176B2F" w14:textId="77777777" w:rsidR="00126C33" w:rsidRPr="00A7580C" w:rsidRDefault="002B53D5">
            <w:pPr>
              <w:rPr>
                <w:sz w:val="16"/>
                <w:szCs w:val="16"/>
              </w:rPr>
            </w:pPr>
            <w:r w:rsidRPr="00A7580C">
              <w:rPr>
                <w:sz w:val="16"/>
                <w:szCs w:val="16"/>
              </w:rPr>
              <w:t>Complete | Direct human + Corroborating</w:t>
            </w:r>
          </w:p>
        </w:tc>
      </w:tr>
      <w:tr w:rsidR="00126C33" w14:paraId="65D1A187" w14:textId="77777777">
        <w:trPr>
          <w:jc w:val="center"/>
        </w:trPr>
        <w:tc>
          <w:tcPr>
            <w:tcW w:w="2376" w:type="dxa"/>
            <w:shd w:val="clear" w:color="auto" w:fill="EEF4F9"/>
            <w:tcMar>
              <w:top w:w="70" w:type="dxa"/>
              <w:left w:w="80" w:type="dxa"/>
              <w:bottom w:w="70" w:type="dxa"/>
              <w:right w:w="80" w:type="dxa"/>
            </w:tcMar>
          </w:tcPr>
          <w:p w14:paraId="5739E0FE"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627962D6" w14:textId="77777777" w:rsidR="00126C33" w:rsidRPr="00A7580C" w:rsidRDefault="002B53D5">
            <w:pPr>
              <w:spacing w:after="0" w:line="240" w:lineRule="auto"/>
              <w:rPr>
                <w:sz w:val="16"/>
                <w:szCs w:val="16"/>
              </w:rPr>
            </w:pPr>
            <w:r w:rsidRPr="00A7580C">
              <w:rPr>
                <w:sz w:val="16"/>
                <w:szCs w:val="16"/>
              </w:rPr>
              <w:t>GPO2, GPO5; conditional GPO3, GPO6</w:t>
            </w:r>
          </w:p>
        </w:tc>
      </w:tr>
      <w:tr w:rsidR="00126C33" w14:paraId="67A11B24" w14:textId="77777777">
        <w:trPr>
          <w:jc w:val="center"/>
        </w:trPr>
        <w:tc>
          <w:tcPr>
            <w:tcW w:w="2376" w:type="dxa"/>
            <w:shd w:val="clear" w:color="auto" w:fill="EEF4F9"/>
            <w:tcMar>
              <w:top w:w="70" w:type="dxa"/>
              <w:left w:w="80" w:type="dxa"/>
              <w:bottom w:w="70" w:type="dxa"/>
              <w:right w:w="80" w:type="dxa"/>
            </w:tcMar>
          </w:tcPr>
          <w:p w14:paraId="362EA690"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36B8B915" w14:textId="77777777" w:rsidR="00126C33" w:rsidRPr="00A7580C" w:rsidRDefault="002B53D5">
            <w:pPr>
              <w:spacing w:after="0" w:line="240" w:lineRule="auto"/>
              <w:rPr>
                <w:sz w:val="16"/>
                <w:szCs w:val="16"/>
              </w:rPr>
            </w:pPr>
            <w:r w:rsidRPr="00A7580C">
              <w:rPr>
                <w:sz w:val="16"/>
                <w:szCs w:val="16"/>
              </w:rPr>
              <w:t>User needs UN01–UN07 first. FR/NFR links depend on actual participant feedback. T06 may be relevant when routine use/local operation is discussed.</w:t>
            </w:r>
          </w:p>
        </w:tc>
      </w:tr>
      <w:tr w:rsidR="00126C33" w14:paraId="51771D68" w14:textId="77777777">
        <w:trPr>
          <w:jc w:val="center"/>
        </w:trPr>
        <w:tc>
          <w:tcPr>
            <w:tcW w:w="2376" w:type="dxa"/>
            <w:shd w:val="clear" w:color="auto" w:fill="EEF4F9"/>
            <w:tcMar>
              <w:top w:w="70" w:type="dxa"/>
              <w:left w:w="80" w:type="dxa"/>
              <w:bottom w:w="70" w:type="dxa"/>
              <w:right w:w="80" w:type="dxa"/>
            </w:tcMar>
          </w:tcPr>
          <w:p w14:paraId="2A9B1CFB"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1BB3880D" w14:textId="77777777" w:rsidR="00126C33" w:rsidRPr="00A7580C" w:rsidRDefault="002B53D5">
            <w:pPr>
              <w:rPr>
                <w:sz w:val="16"/>
                <w:szCs w:val="16"/>
              </w:rPr>
            </w:pPr>
            <w:r w:rsidRPr="00A7580C">
              <w:rPr>
                <w:sz w:val="16"/>
                <w:szCs w:val="16"/>
              </w:rPr>
              <w:t xml:space="preserve">U: P001 and P002 completed Stakeholder Usability Test Records; Consolidated Stakeholder Usability Evidence Summary v0.1. Both sessions were </w:t>
            </w:r>
            <w:proofErr w:type="gramStart"/>
            <w:r w:rsidRPr="00A7580C">
              <w:rPr>
                <w:sz w:val="16"/>
                <w:szCs w:val="16"/>
              </w:rPr>
              <w:t>completed</w:t>
            </w:r>
            <w:proofErr w:type="gramEnd"/>
            <w:r w:rsidRPr="00A7580C">
              <w:rPr>
                <w:sz w:val="16"/>
                <w:szCs w:val="16"/>
              </w:rPr>
              <w:t xml:space="preserve"> 5 October 2026 with anonymous-observation consent and no prior FarmPi exposure.</w:t>
            </w:r>
          </w:p>
        </w:tc>
      </w:tr>
      <w:tr w:rsidR="00126C33" w14:paraId="2624F3C2" w14:textId="77777777">
        <w:trPr>
          <w:jc w:val="center"/>
        </w:trPr>
        <w:tc>
          <w:tcPr>
            <w:tcW w:w="2376" w:type="dxa"/>
            <w:shd w:val="clear" w:color="auto" w:fill="EEF4F9"/>
            <w:tcMar>
              <w:top w:w="70" w:type="dxa"/>
              <w:left w:w="80" w:type="dxa"/>
              <w:bottom w:w="70" w:type="dxa"/>
              <w:right w:w="80" w:type="dxa"/>
            </w:tcMar>
          </w:tcPr>
          <w:p w14:paraId="61B011F2" w14:textId="77777777" w:rsidR="00126C33" w:rsidRDefault="002B53D5">
            <w:pPr>
              <w:spacing w:after="0" w:line="240" w:lineRule="auto"/>
            </w:pPr>
            <w:r>
              <w:rPr>
                <w:b/>
                <w:color w:val="17365D"/>
                <w:sz w:val="17"/>
              </w:rPr>
              <w:lastRenderedPageBreak/>
              <w:t>What it proves</w:t>
            </w:r>
          </w:p>
        </w:tc>
        <w:tc>
          <w:tcPr>
            <w:tcW w:w="7992" w:type="dxa"/>
            <w:tcMar>
              <w:top w:w="70" w:type="dxa"/>
              <w:left w:w="80" w:type="dxa"/>
              <w:bottom w:w="70" w:type="dxa"/>
              <w:right w:w="80" w:type="dxa"/>
            </w:tcMar>
          </w:tcPr>
          <w:p w14:paraId="3AAD51B9" w14:textId="77777777" w:rsidR="00126C33" w:rsidRPr="00A7580C" w:rsidRDefault="002B53D5">
            <w:pPr>
              <w:rPr>
                <w:sz w:val="16"/>
                <w:szCs w:val="16"/>
              </w:rPr>
            </w:pPr>
            <w:r w:rsidRPr="00A7580C">
              <w:rPr>
                <w:sz w:val="16"/>
                <w:szCs w:val="16"/>
              </w:rPr>
              <w:t xml:space="preserve">Two dated human sessions now show what minimum explanation was sufficient for these participants before phone use. One participant was a general non-technical </w:t>
            </w:r>
            <w:proofErr w:type="gramStart"/>
            <w:r w:rsidRPr="00A7580C">
              <w:rPr>
                <w:sz w:val="16"/>
                <w:szCs w:val="16"/>
              </w:rPr>
              <w:t>user</w:t>
            </w:r>
            <w:proofErr w:type="gramEnd"/>
            <w:r w:rsidRPr="00A7580C">
              <w:rPr>
                <w:sz w:val="16"/>
                <w:szCs w:val="16"/>
              </w:rPr>
              <w:t xml:space="preserve"> and one was a farmer. Both could use FarmPi after the presentation pack, both valued the pictures, and both preferred a </w:t>
            </w:r>
            <w:proofErr w:type="gramStart"/>
            <w:r w:rsidRPr="00A7580C">
              <w:rPr>
                <w:sz w:val="16"/>
                <w:szCs w:val="16"/>
              </w:rPr>
              <w:t>short guided</w:t>
            </w:r>
            <w:proofErr w:type="gramEnd"/>
            <w:r w:rsidRPr="00A7580C">
              <w:rPr>
                <w:sz w:val="16"/>
                <w:szCs w:val="16"/>
              </w:rPr>
              <w:t xml:space="preserve"> walkthrough for a real installation.</w:t>
            </w:r>
          </w:p>
        </w:tc>
      </w:tr>
      <w:tr w:rsidR="00126C33" w14:paraId="79F03AA7" w14:textId="77777777">
        <w:trPr>
          <w:jc w:val="center"/>
        </w:trPr>
        <w:tc>
          <w:tcPr>
            <w:tcW w:w="2376" w:type="dxa"/>
            <w:shd w:val="clear" w:color="auto" w:fill="EEF4F9"/>
            <w:tcMar>
              <w:top w:w="70" w:type="dxa"/>
              <w:left w:w="80" w:type="dxa"/>
              <w:bottom w:w="70" w:type="dxa"/>
              <w:right w:w="80" w:type="dxa"/>
            </w:tcMar>
          </w:tcPr>
          <w:p w14:paraId="72A8333D"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39C29C3A" w14:textId="77777777" w:rsidR="00126C33" w:rsidRPr="00A7580C" w:rsidRDefault="002B53D5">
            <w:pPr>
              <w:rPr>
                <w:sz w:val="16"/>
                <w:szCs w:val="16"/>
              </w:rPr>
            </w:pPr>
            <w:r w:rsidRPr="00A7580C">
              <w:rPr>
                <w:sz w:val="16"/>
                <w:szCs w:val="16"/>
              </w:rPr>
              <w:t>The two participants do not represent farmers or non-technical users generally. Their responses do not establish market demand, industry-wide usability or cultural validation.</w:t>
            </w:r>
          </w:p>
        </w:tc>
      </w:tr>
      <w:tr w:rsidR="00126C33" w14:paraId="35B7004A" w14:textId="77777777">
        <w:trPr>
          <w:jc w:val="center"/>
        </w:trPr>
        <w:tc>
          <w:tcPr>
            <w:tcW w:w="2376" w:type="dxa"/>
            <w:shd w:val="clear" w:color="auto" w:fill="EEF4F9"/>
            <w:tcMar>
              <w:top w:w="70" w:type="dxa"/>
              <w:left w:w="80" w:type="dxa"/>
              <w:bottom w:w="70" w:type="dxa"/>
              <w:right w:w="80" w:type="dxa"/>
            </w:tcMar>
          </w:tcPr>
          <w:p w14:paraId="100713DA"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7A915D58" w14:textId="77777777" w:rsidR="00126C33" w:rsidRPr="00A7580C" w:rsidRDefault="002B53D5">
            <w:pPr>
              <w:rPr>
                <w:sz w:val="16"/>
                <w:szCs w:val="16"/>
              </w:rPr>
            </w:pPr>
            <w:r w:rsidRPr="00A7580C">
              <w:rPr>
                <w:sz w:val="16"/>
                <w:szCs w:val="16"/>
              </w:rPr>
              <w:t>Prior capability: Earlier career communication is recorded in Task 4. New learning: Directly observing how two unfamiliar users understood the onboarding and used the live system rather than relying on my own assumptions.</w:t>
            </w:r>
          </w:p>
        </w:tc>
      </w:tr>
      <w:tr w:rsidR="00126C33" w14:paraId="5A8D1081" w14:textId="77777777">
        <w:trPr>
          <w:jc w:val="center"/>
        </w:trPr>
        <w:tc>
          <w:tcPr>
            <w:tcW w:w="2376" w:type="dxa"/>
            <w:shd w:val="clear" w:color="auto" w:fill="EEF4F9"/>
            <w:tcMar>
              <w:top w:w="70" w:type="dxa"/>
              <w:left w:w="80" w:type="dxa"/>
              <w:bottom w:w="70" w:type="dxa"/>
              <w:right w:w="80" w:type="dxa"/>
            </w:tcMar>
          </w:tcPr>
          <w:p w14:paraId="4892F285"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486EB7C6" w14:textId="77777777" w:rsidR="00126C33" w:rsidRPr="00A7580C" w:rsidRDefault="002B53D5">
            <w:pPr>
              <w:rPr>
                <w:sz w:val="16"/>
                <w:szCs w:val="16"/>
              </w:rPr>
            </w:pPr>
            <w:r w:rsidRPr="00A7580C">
              <w:rPr>
                <w:sz w:val="16"/>
                <w:szCs w:val="16"/>
              </w:rPr>
              <w:t xml:space="preserve">No remaining </w:t>
            </w:r>
            <w:proofErr w:type="gramStart"/>
            <w:r w:rsidRPr="00A7580C">
              <w:rPr>
                <w:sz w:val="16"/>
                <w:szCs w:val="16"/>
              </w:rPr>
              <w:t>evidence gap</w:t>
            </w:r>
            <w:proofErr w:type="gramEnd"/>
            <w:r w:rsidRPr="00A7580C">
              <w:rPr>
                <w:sz w:val="16"/>
                <w:szCs w:val="16"/>
              </w:rPr>
              <w:t xml:space="preserve"> exists for the scoped two-participant stakeholder-conversation claim.</w:t>
            </w:r>
          </w:p>
        </w:tc>
      </w:tr>
      <w:tr w:rsidR="00126C33" w14:paraId="5680F21A" w14:textId="77777777">
        <w:trPr>
          <w:jc w:val="center"/>
        </w:trPr>
        <w:tc>
          <w:tcPr>
            <w:tcW w:w="2376" w:type="dxa"/>
            <w:shd w:val="clear" w:color="auto" w:fill="EEF4F9"/>
            <w:tcMar>
              <w:top w:w="70" w:type="dxa"/>
              <w:left w:w="80" w:type="dxa"/>
              <w:bottom w:w="70" w:type="dxa"/>
              <w:right w:w="80" w:type="dxa"/>
            </w:tcMar>
          </w:tcPr>
          <w:p w14:paraId="70BEFC14"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69D97596" w14:textId="77777777" w:rsidR="00126C33" w:rsidRPr="00A7580C" w:rsidRDefault="002B53D5">
            <w:pPr>
              <w:rPr>
                <w:sz w:val="16"/>
                <w:szCs w:val="16"/>
              </w:rPr>
            </w:pPr>
            <w:r w:rsidRPr="00A7580C">
              <w:rPr>
                <w:sz w:val="16"/>
                <w:szCs w:val="16"/>
              </w:rPr>
              <w:t>No further participant session is required for the current capstone. Preserve the two individual records and the consolidated summary.</w:t>
            </w:r>
          </w:p>
        </w:tc>
      </w:tr>
    </w:tbl>
    <w:p w14:paraId="2BD4BDE4" w14:textId="77777777" w:rsidR="00126C33" w:rsidRDefault="00126C33">
      <w:pPr>
        <w:spacing w:after="20"/>
      </w:pPr>
    </w:p>
    <w:p w14:paraId="1B85A3A1" w14:textId="77777777" w:rsidR="00126C33" w:rsidRDefault="002B53D5">
      <w:pPr>
        <w:pStyle w:val="Heading2"/>
      </w:pPr>
      <w:r>
        <w:t>E6-10 Stakeholder feedback changing or validating design</w:t>
      </w:r>
    </w:p>
    <w:p w14:paraId="70E31C1F" w14:textId="77777777" w:rsidR="00126C33" w:rsidRDefault="002B53D5">
      <w:pPr>
        <w:keepNext/>
      </w:pPr>
      <w:r>
        <w:t>I have used real participant feedback to change or validate design decisions and identify the additional onboarding that would be useful in a real installation.</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7C0908BA" w14:textId="77777777">
        <w:trPr>
          <w:jc w:val="center"/>
        </w:trPr>
        <w:tc>
          <w:tcPr>
            <w:tcW w:w="2376" w:type="dxa"/>
            <w:shd w:val="clear" w:color="auto" w:fill="17365D"/>
            <w:tcMar>
              <w:top w:w="70" w:type="dxa"/>
              <w:left w:w="80" w:type="dxa"/>
              <w:bottom w:w="70" w:type="dxa"/>
              <w:right w:w="80" w:type="dxa"/>
            </w:tcMar>
          </w:tcPr>
          <w:p w14:paraId="53BAB9C9"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3D763CD8" w14:textId="77777777" w:rsidR="00126C33" w:rsidRDefault="002B53D5">
            <w:pPr>
              <w:spacing w:after="0" w:line="240" w:lineRule="auto"/>
            </w:pPr>
            <w:r>
              <w:rPr>
                <w:b/>
                <w:color w:val="FFFFFF"/>
                <w:sz w:val="17"/>
              </w:rPr>
              <w:t>My current evidence</w:t>
            </w:r>
          </w:p>
        </w:tc>
      </w:tr>
      <w:tr w:rsidR="00126C33" w14:paraId="516E64FA" w14:textId="77777777">
        <w:trPr>
          <w:jc w:val="center"/>
        </w:trPr>
        <w:tc>
          <w:tcPr>
            <w:tcW w:w="2376" w:type="dxa"/>
            <w:shd w:val="clear" w:color="auto" w:fill="EEF4F9"/>
            <w:tcMar>
              <w:top w:w="70" w:type="dxa"/>
              <w:left w:w="80" w:type="dxa"/>
              <w:bottom w:w="70" w:type="dxa"/>
              <w:right w:w="80" w:type="dxa"/>
            </w:tcMar>
          </w:tcPr>
          <w:p w14:paraId="01A0B4BF"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0D42A987" w14:textId="77777777" w:rsidR="00126C33" w:rsidRPr="00A7580C" w:rsidRDefault="002B53D5">
            <w:pPr>
              <w:rPr>
                <w:sz w:val="16"/>
                <w:szCs w:val="16"/>
              </w:rPr>
            </w:pPr>
            <w:r w:rsidRPr="00A7580C">
              <w:rPr>
                <w:sz w:val="16"/>
                <w:szCs w:val="16"/>
              </w:rPr>
              <w:t>Complete | Direct</w:t>
            </w:r>
          </w:p>
        </w:tc>
      </w:tr>
      <w:tr w:rsidR="00126C33" w14:paraId="50E2B298" w14:textId="77777777">
        <w:trPr>
          <w:jc w:val="center"/>
        </w:trPr>
        <w:tc>
          <w:tcPr>
            <w:tcW w:w="2376" w:type="dxa"/>
            <w:shd w:val="clear" w:color="auto" w:fill="EEF4F9"/>
            <w:tcMar>
              <w:top w:w="70" w:type="dxa"/>
              <w:left w:w="80" w:type="dxa"/>
              <w:bottom w:w="70" w:type="dxa"/>
              <w:right w:w="80" w:type="dxa"/>
            </w:tcMar>
          </w:tcPr>
          <w:p w14:paraId="1324B45C"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0227EE04" w14:textId="77777777" w:rsidR="00126C33" w:rsidRPr="00A7580C" w:rsidRDefault="002B53D5">
            <w:pPr>
              <w:spacing w:after="0" w:line="240" w:lineRule="auto"/>
              <w:rPr>
                <w:sz w:val="16"/>
                <w:szCs w:val="16"/>
              </w:rPr>
            </w:pPr>
            <w:r w:rsidRPr="00A7580C">
              <w:rPr>
                <w:sz w:val="16"/>
                <w:szCs w:val="16"/>
              </w:rPr>
              <w:t>GPO2, GPO3, GPO5; conditional GPO6</w:t>
            </w:r>
          </w:p>
        </w:tc>
      </w:tr>
      <w:tr w:rsidR="00126C33" w14:paraId="19852658" w14:textId="77777777">
        <w:trPr>
          <w:jc w:val="center"/>
        </w:trPr>
        <w:tc>
          <w:tcPr>
            <w:tcW w:w="2376" w:type="dxa"/>
            <w:shd w:val="clear" w:color="auto" w:fill="EEF4F9"/>
            <w:tcMar>
              <w:top w:w="70" w:type="dxa"/>
              <w:left w:w="80" w:type="dxa"/>
              <w:bottom w:w="70" w:type="dxa"/>
              <w:right w:w="80" w:type="dxa"/>
            </w:tcMar>
          </w:tcPr>
          <w:p w14:paraId="23EA5255"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6F653A94" w14:textId="77777777" w:rsidR="00126C33" w:rsidRPr="00A7580C" w:rsidRDefault="002B53D5">
            <w:pPr>
              <w:rPr>
                <w:sz w:val="16"/>
                <w:szCs w:val="16"/>
              </w:rPr>
            </w:pPr>
            <w:r w:rsidRPr="00A7580C">
              <w:rPr>
                <w:sz w:val="16"/>
                <w:szCs w:val="16"/>
              </w:rPr>
              <w:t>No new product requirement is created automatically. The affected design/evidence areas are onboarding, Ask FarmPi discoverability/modality, terminology/trust wording, presentation duplication, performance limitation and future-needs capture.</w:t>
            </w:r>
          </w:p>
        </w:tc>
      </w:tr>
      <w:tr w:rsidR="00126C33" w14:paraId="4F7C7FFD" w14:textId="77777777">
        <w:trPr>
          <w:jc w:val="center"/>
        </w:trPr>
        <w:tc>
          <w:tcPr>
            <w:tcW w:w="2376" w:type="dxa"/>
            <w:shd w:val="clear" w:color="auto" w:fill="EEF4F9"/>
            <w:tcMar>
              <w:top w:w="70" w:type="dxa"/>
              <w:left w:w="80" w:type="dxa"/>
              <w:bottom w:w="70" w:type="dxa"/>
              <w:right w:w="80" w:type="dxa"/>
            </w:tcMar>
          </w:tcPr>
          <w:p w14:paraId="241CCB12"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7FA747DA" w14:textId="77777777" w:rsidR="00126C33" w:rsidRPr="00A7580C" w:rsidRDefault="002B53D5">
            <w:pPr>
              <w:rPr>
                <w:sz w:val="16"/>
                <w:szCs w:val="16"/>
              </w:rPr>
            </w:pPr>
            <w:r w:rsidRPr="00A7580C">
              <w:rPr>
                <w:sz w:val="16"/>
                <w:szCs w:val="16"/>
              </w:rPr>
              <w:t>U: P001/P002 records and Consolidated Stakeholder Usability Evidence Summary v0.1. D: Development Record v0.6 section 3.29.</w:t>
            </w:r>
          </w:p>
        </w:tc>
      </w:tr>
      <w:tr w:rsidR="00126C33" w14:paraId="129BBF97" w14:textId="77777777">
        <w:trPr>
          <w:jc w:val="center"/>
        </w:trPr>
        <w:tc>
          <w:tcPr>
            <w:tcW w:w="2376" w:type="dxa"/>
            <w:shd w:val="clear" w:color="auto" w:fill="EEF4F9"/>
            <w:tcMar>
              <w:top w:w="70" w:type="dxa"/>
              <w:left w:w="80" w:type="dxa"/>
              <w:bottom w:w="70" w:type="dxa"/>
              <w:right w:w="80" w:type="dxa"/>
            </w:tcMar>
          </w:tcPr>
          <w:p w14:paraId="7646E83F"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1948A2D7" w14:textId="77777777" w:rsidR="00126C33" w:rsidRPr="00A7580C" w:rsidRDefault="002B53D5">
            <w:pPr>
              <w:rPr>
                <w:sz w:val="16"/>
                <w:szCs w:val="16"/>
              </w:rPr>
            </w:pPr>
            <w:r w:rsidRPr="00A7580C">
              <w:rPr>
                <w:sz w:val="16"/>
                <w:szCs w:val="16"/>
              </w:rPr>
              <w:t xml:space="preserve">The participant evidence now leads to explicit decisions: retain both fixed and conversational routes; recommend a </w:t>
            </w:r>
            <w:proofErr w:type="gramStart"/>
            <w:r w:rsidRPr="00A7580C">
              <w:rPr>
                <w:sz w:val="16"/>
                <w:szCs w:val="16"/>
              </w:rPr>
              <w:t>short guided</w:t>
            </w:r>
            <w:proofErr w:type="gramEnd"/>
            <w:r w:rsidRPr="00A7580C">
              <w:rPr>
                <w:sz w:val="16"/>
                <w:szCs w:val="16"/>
              </w:rPr>
              <w:t xml:space="preserve"> installation walkthrough; keep the strong visual material while reducing duplicated text; simplify the provenance/trust question; retain both typed and spoken Ask FarmPi; consider greater Ask FarmPi prominence on the dashboard; and keep animal-related integration as future needs work rather than current scope.</w:t>
            </w:r>
          </w:p>
        </w:tc>
      </w:tr>
      <w:tr w:rsidR="00126C33" w14:paraId="338A6F5D" w14:textId="77777777">
        <w:trPr>
          <w:jc w:val="center"/>
        </w:trPr>
        <w:tc>
          <w:tcPr>
            <w:tcW w:w="2376" w:type="dxa"/>
            <w:shd w:val="clear" w:color="auto" w:fill="EEF4F9"/>
            <w:tcMar>
              <w:top w:w="70" w:type="dxa"/>
              <w:left w:w="80" w:type="dxa"/>
              <w:bottom w:w="70" w:type="dxa"/>
              <w:right w:w="80" w:type="dxa"/>
            </w:tcMar>
          </w:tcPr>
          <w:p w14:paraId="7C11C125"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502B989C" w14:textId="77777777" w:rsidR="00126C33" w:rsidRPr="00A7580C" w:rsidRDefault="002B53D5">
            <w:pPr>
              <w:rPr>
                <w:sz w:val="16"/>
                <w:szCs w:val="16"/>
              </w:rPr>
            </w:pPr>
            <w:r w:rsidRPr="00A7580C">
              <w:rPr>
                <w:sz w:val="16"/>
                <w:szCs w:val="16"/>
              </w:rPr>
              <w:t>This does not prove that every suggested response has been implemented, that one interface is preferred by all users, or that a single participant suggestion defines a new requirement.</w:t>
            </w:r>
          </w:p>
        </w:tc>
      </w:tr>
      <w:tr w:rsidR="00126C33" w14:paraId="7CCBA7A4" w14:textId="77777777">
        <w:trPr>
          <w:jc w:val="center"/>
        </w:trPr>
        <w:tc>
          <w:tcPr>
            <w:tcW w:w="2376" w:type="dxa"/>
            <w:shd w:val="clear" w:color="auto" w:fill="EEF4F9"/>
            <w:tcMar>
              <w:top w:w="70" w:type="dxa"/>
              <w:left w:w="80" w:type="dxa"/>
              <w:bottom w:w="70" w:type="dxa"/>
              <w:right w:w="80" w:type="dxa"/>
            </w:tcMar>
          </w:tcPr>
          <w:p w14:paraId="60DF22B1"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6B42CD52" w14:textId="77777777" w:rsidR="00126C33" w:rsidRPr="00A7580C" w:rsidRDefault="002B53D5">
            <w:pPr>
              <w:rPr>
                <w:sz w:val="16"/>
                <w:szCs w:val="16"/>
              </w:rPr>
            </w:pPr>
            <w:r w:rsidRPr="00A7580C">
              <w:rPr>
                <w:sz w:val="16"/>
                <w:szCs w:val="16"/>
              </w:rPr>
              <w:t>Prior capability: Earlier stakeholder judgement and professional communication. New learning: Using observed user behaviour to validate some design choices, challenge others, and distinguish an actionable design response from an unsupported requirement change.</w:t>
            </w:r>
          </w:p>
        </w:tc>
      </w:tr>
      <w:tr w:rsidR="00126C33" w14:paraId="3E99D434" w14:textId="77777777">
        <w:trPr>
          <w:jc w:val="center"/>
        </w:trPr>
        <w:tc>
          <w:tcPr>
            <w:tcW w:w="2376" w:type="dxa"/>
            <w:shd w:val="clear" w:color="auto" w:fill="EEF4F9"/>
            <w:tcMar>
              <w:top w:w="70" w:type="dxa"/>
              <w:left w:w="80" w:type="dxa"/>
              <w:bottom w:w="70" w:type="dxa"/>
              <w:right w:w="80" w:type="dxa"/>
            </w:tcMar>
          </w:tcPr>
          <w:p w14:paraId="2BEB2B4D"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77E8F206" w14:textId="77777777" w:rsidR="00126C33" w:rsidRPr="00A7580C" w:rsidRDefault="002B53D5">
            <w:pPr>
              <w:rPr>
                <w:sz w:val="16"/>
                <w:szCs w:val="16"/>
              </w:rPr>
            </w:pPr>
            <w:r w:rsidRPr="00A7580C">
              <w:rPr>
                <w:sz w:val="16"/>
                <w:szCs w:val="16"/>
              </w:rPr>
              <w:t xml:space="preserve">No remaining evidence gap exists for the scoped feedback-to-decision claim. Some decisions are future design/documentation responses rather than implemented </w:t>
            </w:r>
            <w:proofErr w:type="gramStart"/>
            <w:r w:rsidRPr="00A7580C">
              <w:rPr>
                <w:sz w:val="16"/>
                <w:szCs w:val="16"/>
              </w:rPr>
              <w:t>features, and</w:t>
            </w:r>
            <w:proofErr w:type="gramEnd"/>
            <w:r w:rsidRPr="00A7580C">
              <w:rPr>
                <w:sz w:val="16"/>
                <w:szCs w:val="16"/>
              </w:rPr>
              <w:t xml:space="preserve"> are labelled that way.</w:t>
            </w:r>
          </w:p>
        </w:tc>
      </w:tr>
      <w:tr w:rsidR="00126C33" w14:paraId="1781ABA4" w14:textId="77777777">
        <w:trPr>
          <w:jc w:val="center"/>
        </w:trPr>
        <w:tc>
          <w:tcPr>
            <w:tcW w:w="2376" w:type="dxa"/>
            <w:shd w:val="clear" w:color="auto" w:fill="EEF4F9"/>
            <w:tcMar>
              <w:top w:w="70" w:type="dxa"/>
              <w:left w:w="80" w:type="dxa"/>
              <w:bottom w:w="70" w:type="dxa"/>
              <w:right w:w="80" w:type="dxa"/>
            </w:tcMar>
          </w:tcPr>
          <w:p w14:paraId="2E6EAAD4"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669C5BFB" w14:textId="77777777" w:rsidR="00126C33" w:rsidRPr="00A7580C" w:rsidRDefault="002B53D5">
            <w:pPr>
              <w:rPr>
                <w:sz w:val="16"/>
                <w:szCs w:val="16"/>
              </w:rPr>
            </w:pPr>
            <w:r w:rsidRPr="00A7580C">
              <w:rPr>
                <w:sz w:val="16"/>
                <w:szCs w:val="16"/>
              </w:rPr>
              <w:t>No further evidence collection is required. Carry the decisions and their limits into the final LT6 narrative and any later interface/document revision.</w:t>
            </w:r>
          </w:p>
        </w:tc>
      </w:tr>
    </w:tbl>
    <w:p w14:paraId="64A264EE" w14:textId="77777777" w:rsidR="00126C33" w:rsidRDefault="00126C33">
      <w:pPr>
        <w:spacing w:after="20"/>
      </w:pPr>
    </w:p>
    <w:p w14:paraId="4506DAB3" w14:textId="77777777" w:rsidR="00126C33" w:rsidRDefault="002B53D5">
      <w:pPr>
        <w:pStyle w:val="Heading2"/>
      </w:pPr>
      <w:r>
        <w:t>E6-11 Beta usability and conversational interface test</w:t>
      </w:r>
    </w:p>
    <w:p w14:paraId="3300CF82" w14:textId="77777777" w:rsidR="00126C33" w:rsidRDefault="002B53D5">
      <w:pPr>
        <w:keepNext/>
      </w:pPr>
      <w:r>
        <w:t>I observed whether two people could transfer the Presentation Pack concepts into the live application after minimum orientation, while retaining the incomplete controlled fixed-versus-Ask comparison as a limitation.</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782CCC5E" w14:textId="77777777">
        <w:trPr>
          <w:jc w:val="center"/>
        </w:trPr>
        <w:tc>
          <w:tcPr>
            <w:tcW w:w="2376" w:type="dxa"/>
            <w:shd w:val="clear" w:color="auto" w:fill="17365D"/>
            <w:tcMar>
              <w:top w:w="70" w:type="dxa"/>
              <w:left w:w="80" w:type="dxa"/>
              <w:bottom w:w="70" w:type="dxa"/>
              <w:right w:w="80" w:type="dxa"/>
            </w:tcMar>
          </w:tcPr>
          <w:p w14:paraId="412576D5"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554CA397" w14:textId="77777777" w:rsidR="00126C33" w:rsidRDefault="002B53D5">
            <w:pPr>
              <w:spacing w:after="0" w:line="240" w:lineRule="auto"/>
            </w:pPr>
            <w:r>
              <w:rPr>
                <w:b/>
                <w:color w:val="FFFFFF"/>
                <w:sz w:val="17"/>
              </w:rPr>
              <w:t>My current evidence</w:t>
            </w:r>
          </w:p>
        </w:tc>
      </w:tr>
      <w:tr w:rsidR="00126C33" w14:paraId="7DBB0C00" w14:textId="77777777">
        <w:trPr>
          <w:jc w:val="center"/>
        </w:trPr>
        <w:tc>
          <w:tcPr>
            <w:tcW w:w="2376" w:type="dxa"/>
            <w:shd w:val="clear" w:color="auto" w:fill="EEF4F9"/>
            <w:tcMar>
              <w:top w:w="70" w:type="dxa"/>
              <w:left w:w="80" w:type="dxa"/>
              <w:bottom w:w="70" w:type="dxa"/>
              <w:right w:w="80" w:type="dxa"/>
            </w:tcMar>
          </w:tcPr>
          <w:p w14:paraId="69A91D4B" w14:textId="77777777" w:rsidR="00126C33" w:rsidRDefault="002B53D5">
            <w:pPr>
              <w:spacing w:after="0" w:line="240" w:lineRule="auto"/>
            </w:pPr>
            <w:r>
              <w:rPr>
                <w:b/>
                <w:color w:val="17365D"/>
                <w:sz w:val="17"/>
              </w:rPr>
              <w:lastRenderedPageBreak/>
              <w:t>State and type</w:t>
            </w:r>
          </w:p>
        </w:tc>
        <w:tc>
          <w:tcPr>
            <w:tcW w:w="7992" w:type="dxa"/>
            <w:tcMar>
              <w:top w:w="70" w:type="dxa"/>
              <w:left w:w="80" w:type="dxa"/>
              <w:bottom w:w="70" w:type="dxa"/>
              <w:right w:w="80" w:type="dxa"/>
            </w:tcMar>
          </w:tcPr>
          <w:p w14:paraId="17D5BCDC" w14:textId="77777777" w:rsidR="00126C33" w:rsidRPr="00A7580C" w:rsidRDefault="002B53D5">
            <w:pPr>
              <w:rPr>
                <w:sz w:val="16"/>
                <w:szCs w:val="16"/>
              </w:rPr>
            </w:pPr>
            <w:r w:rsidRPr="00A7580C">
              <w:rPr>
                <w:sz w:val="16"/>
                <w:szCs w:val="16"/>
              </w:rPr>
              <w:t>Partial | Direct</w:t>
            </w:r>
          </w:p>
        </w:tc>
      </w:tr>
      <w:tr w:rsidR="00126C33" w14:paraId="182AC83A" w14:textId="77777777">
        <w:trPr>
          <w:jc w:val="center"/>
        </w:trPr>
        <w:tc>
          <w:tcPr>
            <w:tcW w:w="2376" w:type="dxa"/>
            <w:shd w:val="clear" w:color="auto" w:fill="EEF4F9"/>
            <w:tcMar>
              <w:top w:w="70" w:type="dxa"/>
              <w:left w:w="80" w:type="dxa"/>
              <w:bottom w:w="70" w:type="dxa"/>
              <w:right w:w="80" w:type="dxa"/>
            </w:tcMar>
          </w:tcPr>
          <w:p w14:paraId="0BC8522A"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1F04D9F8" w14:textId="77777777" w:rsidR="00126C33" w:rsidRPr="00A7580C" w:rsidRDefault="002B53D5">
            <w:pPr>
              <w:spacing w:after="0" w:line="240" w:lineRule="auto"/>
              <w:rPr>
                <w:sz w:val="16"/>
                <w:szCs w:val="16"/>
              </w:rPr>
            </w:pPr>
            <w:r w:rsidRPr="00A7580C">
              <w:rPr>
                <w:sz w:val="16"/>
                <w:szCs w:val="16"/>
              </w:rPr>
              <w:t>GPO2, GPO3, GPO5</w:t>
            </w:r>
          </w:p>
        </w:tc>
      </w:tr>
      <w:tr w:rsidR="00126C33" w14:paraId="6A01530D" w14:textId="77777777">
        <w:trPr>
          <w:jc w:val="center"/>
        </w:trPr>
        <w:tc>
          <w:tcPr>
            <w:tcW w:w="2376" w:type="dxa"/>
            <w:shd w:val="clear" w:color="auto" w:fill="EEF4F9"/>
            <w:tcMar>
              <w:top w:w="70" w:type="dxa"/>
              <w:left w:w="80" w:type="dxa"/>
              <w:bottom w:w="70" w:type="dxa"/>
              <w:right w:w="80" w:type="dxa"/>
            </w:tcMar>
          </w:tcPr>
          <w:p w14:paraId="3C501756"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679C15E8" w14:textId="77777777" w:rsidR="00126C33" w:rsidRPr="00A7580C" w:rsidRDefault="002B53D5">
            <w:pPr>
              <w:spacing w:after="0" w:line="240" w:lineRule="auto"/>
              <w:rPr>
                <w:sz w:val="16"/>
                <w:szCs w:val="16"/>
              </w:rPr>
            </w:pPr>
            <w:r w:rsidRPr="00A7580C">
              <w:rPr>
                <w:sz w:val="16"/>
                <w:szCs w:val="16"/>
              </w:rPr>
              <w:t>FR08–FR11, FR13; NFR01, NFR05; T05–T06 where relevant. Compare equivalent tasks/data; do not invent a new product requirement simply for the test.</w:t>
            </w:r>
          </w:p>
        </w:tc>
      </w:tr>
      <w:tr w:rsidR="00126C33" w14:paraId="495C0524" w14:textId="77777777">
        <w:trPr>
          <w:jc w:val="center"/>
        </w:trPr>
        <w:tc>
          <w:tcPr>
            <w:tcW w:w="2376" w:type="dxa"/>
            <w:shd w:val="clear" w:color="auto" w:fill="EEF4F9"/>
            <w:tcMar>
              <w:top w:w="70" w:type="dxa"/>
              <w:left w:w="80" w:type="dxa"/>
              <w:bottom w:w="70" w:type="dxa"/>
              <w:right w:w="80" w:type="dxa"/>
            </w:tcMar>
          </w:tcPr>
          <w:p w14:paraId="4FDBF788"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44B40621" w14:textId="77777777" w:rsidR="00126C33" w:rsidRPr="00A7580C" w:rsidRDefault="002B53D5">
            <w:pPr>
              <w:rPr>
                <w:sz w:val="16"/>
                <w:szCs w:val="16"/>
              </w:rPr>
            </w:pPr>
            <w:r w:rsidRPr="00A7580C">
              <w:rPr>
                <w:sz w:val="16"/>
                <w:szCs w:val="16"/>
              </w:rPr>
              <w:t>U: P001/P002 completed records and Consolidated Stakeholder Usability Evidence Summary v0.1; FarmPi Stakeholder Usability Test Record v0.2 remains the intended protocol; R: docs/testing-and-evaluation.md for usability/performance boundaries.</w:t>
            </w:r>
          </w:p>
        </w:tc>
      </w:tr>
      <w:tr w:rsidR="00126C33" w14:paraId="6BE60B5B" w14:textId="77777777">
        <w:trPr>
          <w:jc w:val="center"/>
        </w:trPr>
        <w:tc>
          <w:tcPr>
            <w:tcW w:w="2376" w:type="dxa"/>
            <w:shd w:val="clear" w:color="auto" w:fill="EEF4F9"/>
            <w:tcMar>
              <w:top w:w="70" w:type="dxa"/>
              <w:left w:w="80" w:type="dxa"/>
              <w:bottom w:w="70" w:type="dxa"/>
              <w:right w:w="80" w:type="dxa"/>
            </w:tcMar>
          </w:tcPr>
          <w:p w14:paraId="6A3E1828"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6B31ADD1" w14:textId="77777777" w:rsidR="00126C33" w:rsidRPr="00A7580C" w:rsidRDefault="002B53D5">
            <w:pPr>
              <w:rPr>
                <w:sz w:val="16"/>
                <w:szCs w:val="16"/>
              </w:rPr>
            </w:pPr>
            <w:r w:rsidRPr="00A7580C">
              <w:rPr>
                <w:sz w:val="16"/>
                <w:szCs w:val="16"/>
              </w:rPr>
              <w:t>Real usability evidence now exists. Both participants transferred the presentation-pack concepts into the live application without recorded task coaching, both obtained useful information, and both used Ask FarmPi successfully when they chose it. P001 naturally preferred the fixed interface for quick facts and typed Ask FarmPi for contextual/explanatory work; P002 naturally used spoken Ask FarmPi as the primary route. Model-assisted latency was noticeable but did not make Ask FarmPi unusable in either session.</w:t>
            </w:r>
          </w:p>
        </w:tc>
      </w:tr>
      <w:tr w:rsidR="00126C33" w14:paraId="53754F1B" w14:textId="77777777">
        <w:trPr>
          <w:jc w:val="center"/>
        </w:trPr>
        <w:tc>
          <w:tcPr>
            <w:tcW w:w="2376" w:type="dxa"/>
            <w:shd w:val="clear" w:color="auto" w:fill="EEF4F9"/>
            <w:tcMar>
              <w:top w:w="70" w:type="dxa"/>
              <w:left w:w="80" w:type="dxa"/>
              <w:bottom w:w="70" w:type="dxa"/>
              <w:right w:w="80" w:type="dxa"/>
            </w:tcMar>
          </w:tcPr>
          <w:p w14:paraId="734E9991"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29664517" w14:textId="77777777" w:rsidR="00126C33" w:rsidRPr="00A7580C" w:rsidRDefault="002B53D5">
            <w:pPr>
              <w:rPr>
                <w:sz w:val="16"/>
                <w:szCs w:val="16"/>
              </w:rPr>
            </w:pPr>
            <w:r w:rsidRPr="00A7580C">
              <w:rPr>
                <w:sz w:val="16"/>
                <w:szCs w:val="16"/>
              </w:rPr>
              <w:t xml:space="preserve">The original protocol expected all six tasks to be completed through both methods with comparative timings. That controlled repeat did not occur in either session </w:t>
            </w:r>
            <w:proofErr w:type="gramStart"/>
            <w:r w:rsidRPr="00A7580C">
              <w:rPr>
                <w:sz w:val="16"/>
                <w:szCs w:val="16"/>
              </w:rPr>
              <w:t>and</w:t>
            </w:r>
            <w:proofErr w:type="gramEnd"/>
            <w:r w:rsidRPr="00A7580C">
              <w:rPr>
                <w:sz w:val="16"/>
                <w:szCs w:val="16"/>
              </w:rPr>
              <w:t xml:space="preserve"> several timings were not recorded. The evidence therefore does not support a speed comparison, an objective superiority claim, a numerical latency threshold or population-level preference.</w:t>
            </w:r>
          </w:p>
        </w:tc>
      </w:tr>
      <w:tr w:rsidR="00126C33" w14:paraId="64723774" w14:textId="77777777">
        <w:trPr>
          <w:jc w:val="center"/>
        </w:trPr>
        <w:tc>
          <w:tcPr>
            <w:tcW w:w="2376" w:type="dxa"/>
            <w:shd w:val="clear" w:color="auto" w:fill="EEF4F9"/>
            <w:tcMar>
              <w:top w:w="70" w:type="dxa"/>
              <w:left w:w="80" w:type="dxa"/>
              <w:bottom w:w="70" w:type="dxa"/>
              <w:right w:w="80" w:type="dxa"/>
            </w:tcMar>
          </w:tcPr>
          <w:p w14:paraId="5668B126"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0960DFB1" w14:textId="77777777" w:rsidR="00126C33" w:rsidRPr="00A7580C" w:rsidRDefault="002B53D5">
            <w:pPr>
              <w:rPr>
                <w:sz w:val="16"/>
                <w:szCs w:val="16"/>
              </w:rPr>
            </w:pPr>
            <w:r w:rsidRPr="00A7580C">
              <w:rPr>
                <w:sz w:val="16"/>
                <w:szCs w:val="16"/>
              </w:rPr>
              <w:t>Prior capability: Existing technical demonstration skills. New learning: Observing natural interaction preference and recognising that a rigid comparison protocol can itself miss useful behaviour when participants choose different routes.</w:t>
            </w:r>
          </w:p>
        </w:tc>
      </w:tr>
      <w:tr w:rsidR="00126C33" w14:paraId="0DBEA518" w14:textId="77777777">
        <w:trPr>
          <w:jc w:val="center"/>
        </w:trPr>
        <w:tc>
          <w:tcPr>
            <w:tcW w:w="2376" w:type="dxa"/>
            <w:shd w:val="clear" w:color="auto" w:fill="EEF4F9"/>
            <w:tcMar>
              <w:top w:w="70" w:type="dxa"/>
              <w:left w:w="80" w:type="dxa"/>
              <w:bottom w:w="70" w:type="dxa"/>
              <w:right w:w="80" w:type="dxa"/>
            </w:tcMar>
          </w:tcPr>
          <w:p w14:paraId="0CC65927"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3056D1E2" w14:textId="77777777" w:rsidR="00126C33" w:rsidRPr="00A7580C" w:rsidRDefault="002B53D5">
            <w:pPr>
              <w:rPr>
                <w:sz w:val="16"/>
                <w:szCs w:val="16"/>
              </w:rPr>
            </w:pPr>
            <w:r w:rsidRPr="00A7580C">
              <w:rPr>
                <w:sz w:val="16"/>
                <w:szCs w:val="16"/>
              </w:rPr>
              <w:t>The controlled-comparison component remains incomplete. This is retained as a final PARTIAL result rather than reconstructed or pursued through unavailable additional participants.</w:t>
            </w:r>
          </w:p>
        </w:tc>
      </w:tr>
      <w:tr w:rsidR="00126C33" w14:paraId="50FE5CB6" w14:textId="77777777">
        <w:trPr>
          <w:jc w:val="center"/>
        </w:trPr>
        <w:tc>
          <w:tcPr>
            <w:tcW w:w="2376" w:type="dxa"/>
            <w:shd w:val="clear" w:color="auto" w:fill="EEF4F9"/>
            <w:tcMar>
              <w:top w:w="70" w:type="dxa"/>
              <w:left w:w="80" w:type="dxa"/>
              <w:bottom w:w="70" w:type="dxa"/>
              <w:right w:w="80" w:type="dxa"/>
            </w:tcMar>
          </w:tcPr>
          <w:p w14:paraId="65D042F6"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01A5CEE2" w14:textId="77777777" w:rsidR="00126C33" w:rsidRPr="00A7580C" w:rsidRDefault="002B53D5">
            <w:pPr>
              <w:rPr>
                <w:sz w:val="16"/>
                <w:szCs w:val="16"/>
              </w:rPr>
            </w:pPr>
            <w:r w:rsidRPr="00A7580C">
              <w:rPr>
                <w:sz w:val="16"/>
                <w:szCs w:val="16"/>
              </w:rPr>
              <w:t>No further participant session is planned for the current capstone. Preserve E6-11 as PARTIAL and carry its qualitative findings and limitations into LT6.</w:t>
            </w:r>
          </w:p>
        </w:tc>
      </w:tr>
    </w:tbl>
    <w:p w14:paraId="49379D31" w14:textId="77777777" w:rsidR="00126C33" w:rsidRDefault="00126C33">
      <w:pPr>
        <w:spacing w:after="20"/>
      </w:pPr>
    </w:p>
    <w:p w14:paraId="75963564" w14:textId="77777777" w:rsidR="00126C33" w:rsidRDefault="002B53D5">
      <w:pPr>
        <w:pStyle w:val="Heading2"/>
      </w:pPr>
      <w:r>
        <w:t>E6-12 Grounding provenance and failure testing</w:t>
      </w:r>
    </w:p>
    <w:p w14:paraId="1E8B404E" w14:textId="77777777" w:rsidR="00126C33" w:rsidRDefault="002B53D5">
      <w:pPr>
        <w:keepNext/>
      </w:pPr>
      <w:r>
        <w:t>I have retained bounded automated validation evidence for fallback and data integrity, while keeping live acceptance separate.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481746C2" w14:textId="77777777">
        <w:trPr>
          <w:jc w:val="center"/>
        </w:trPr>
        <w:tc>
          <w:tcPr>
            <w:tcW w:w="2376" w:type="dxa"/>
            <w:shd w:val="clear" w:color="auto" w:fill="17365D"/>
            <w:tcMar>
              <w:top w:w="70" w:type="dxa"/>
              <w:left w:w="80" w:type="dxa"/>
              <w:bottom w:w="70" w:type="dxa"/>
              <w:right w:w="80" w:type="dxa"/>
            </w:tcMar>
          </w:tcPr>
          <w:p w14:paraId="5F2EB74B"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1E3A929D" w14:textId="77777777" w:rsidR="00126C33" w:rsidRDefault="002B53D5">
            <w:pPr>
              <w:spacing w:after="0" w:line="240" w:lineRule="auto"/>
            </w:pPr>
            <w:r>
              <w:rPr>
                <w:b/>
                <w:color w:val="FFFFFF"/>
                <w:sz w:val="17"/>
              </w:rPr>
              <w:t>My current evidence</w:t>
            </w:r>
          </w:p>
        </w:tc>
      </w:tr>
      <w:tr w:rsidR="00126C33" w14:paraId="6B12503D" w14:textId="77777777">
        <w:trPr>
          <w:jc w:val="center"/>
        </w:trPr>
        <w:tc>
          <w:tcPr>
            <w:tcW w:w="2376" w:type="dxa"/>
            <w:shd w:val="clear" w:color="auto" w:fill="EEF4F9"/>
            <w:tcMar>
              <w:top w:w="70" w:type="dxa"/>
              <w:left w:w="80" w:type="dxa"/>
              <w:bottom w:w="70" w:type="dxa"/>
              <w:right w:w="80" w:type="dxa"/>
            </w:tcMar>
          </w:tcPr>
          <w:p w14:paraId="40026362"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36AB7773" w14:textId="77777777" w:rsidR="00126C33" w:rsidRPr="00A7580C" w:rsidRDefault="002B53D5">
            <w:pPr>
              <w:spacing w:after="0" w:line="240" w:lineRule="auto"/>
              <w:rPr>
                <w:sz w:val="16"/>
                <w:szCs w:val="16"/>
              </w:rPr>
            </w:pPr>
            <w:r w:rsidRPr="00A7580C">
              <w:rPr>
                <w:sz w:val="16"/>
                <w:szCs w:val="16"/>
              </w:rPr>
              <w:t>Complete | Direct</w:t>
            </w:r>
          </w:p>
        </w:tc>
      </w:tr>
      <w:tr w:rsidR="00126C33" w14:paraId="06438D8C" w14:textId="77777777">
        <w:trPr>
          <w:jc w:val="center"/>
        </w:trPr>
        <w:tc>
          <w:tcPr>
            <w:tcW w:w="2376" w:type="dxa"/>
            <w:shd w:val="clear" w:color="auto" w:fill="EEF4F9"/>
            <w:tcMar>
              <w:top w:w="70" w:type="dxa"/>
              <w:left w:w="80" w:type="dxa"/>
              <w:bottom w:w="70" w:type="dxa"/>
              <w:right w:w="80" w:type="dxa"/>
            </w:tcMar>
          </w:tcPr>
          <w:p w14:paraId="389D2FB8"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013C6D8E" w14:textId="77777777" w:rsidR="00126C33" w:rsidRPr="00A7580C" w:rsidRDefault="002B53D5">
            <w:pPr>
              <w:spacing w:after="0" w:line="240" w:lineRule="auto"/>
              <w:rPr>
                <w:sz w:val="16"/>
                <w:szCs w:val="16"/>
              </w:rPr>
            </w:pPr>
            <w:r w:rsidRPr="00A7580C">
              <w:rPr>
                <w:sz w:val="16"/>
                <w:szCs w:val="16"/>
              </w:rPr>
              <w:t>GPO2, GPO3; supporting GPO6</w:t>
            </w:r>
          </w:p>
        </w:tc>
      </w:tr>
      <w:tr w:rsidR="00126C33" w14:paraId="6D256C73" w14:textId="77777777">
        <w:trPr>
          <w:jc w:val="center"/>
        </w:trPr>
        <w:tc>
          <w:tcPr>
            <w:tcW w:w="2376" w:type="dxa"/>
            <w:shd w:val="clear" w:color="auto" w:fill="EEF4F9"/>
            <w:tcMar>
              <w:top w:w="70" w:type="dxa"/>
              <w:left w:w="80" w:type="dxa"/>
              <w:bottom w:w="70" w:type="dxa"/>
              <w:right w:w="80" w:type="dxa"/>
            </w:tcMar>
          </w:tcPr>
          <w:p w14:paraId="6899E6BC"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7335AC71" w14:textId="77777777" w:rsidR="00126C33" w:rsidRPr="00A7580C" w:rsidRDefault="002B53D5">
            <w:pPr>
              <w:spacing w:after="0" w:line="240" w:lineRule="auto"/>
              <w:rPr>
                <w:sz w:val="16"/>
                <w:szCs w:val="16"/>
              </w:rPr>
            </w:pPr>
            <w:r w:rsidRPr="00A7580C">
              <w:rPr>
                <w:sz w:val="16"/>
                <w:szCs w:val="16"/>
              </w:rPr>
              <w:t>FR08–FR12; NFR03; T05. T06 separately supports offline dependency/resilience. Human usability remains E6-11.</w:t>
            </w:r>
          </w:p>
        </w:tc>
      </w:tr>
      <w:tr w:rsidR="00126C33" w14:paraId="495468E0" w14:textId="77777777">
        <w:trPr>
          <w:jc w:val="center"/>
        </w:trPr>
        <w:tc>
          <w:tcPr>
            <w:tcW w:w="2376" w:type="dxa"/>
            <w:shd w:val="clear" w:color="auto" w:fill="EEF4F9"/>
            <w:tcMar>
              <w:top w:w="70" w:type="dxa"/>
              <w:left w:w="80" w:type="dxa"/>
              <w:bottom w:w="70" w:type="dxa"/>
              <w:right w:w="80" w:type="dxa"/>
            </w:tcMar>
          </w:tcPr>
          <w:p w14:paraId="4FBE6C4A"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574D3E1B" w14:textId="77777777" w:rsidR="00126C33" w:rsidRPr="00A7580C" w:rsidRDefault="002B53D5">
            <w:pPr>
              <w:rPr>
                <w:sz w:val="16"/>
                <w:szCs w:val="16"/>
              </w:rPr>
            </w:pPr>
            <w:r w:rsidRPr="00A7580C">
              <w:rPr>
                <w:sz w:val="16"/>
                <w:szCs w:val="16"/>
              </w:rPr>
              <w:t>R: docs/evidence/t05-analysis-ai-grounding-2026-10-02.md; docs/evidence/capstone-acceptance-consolidation-2026-10-03.md; current routing/grounding tests; T05 assessment baseline a309147; PR #47 known-value comparison fixture; PR #48 stale-assertion correction. D: Development Record v0.6; W: Working Draft v0.12 Figure 3. Current main 2e89ce3.</w:t>
            </w:r>
          </w:p>
        </w:tc>
      </w:tr>
      <w:tr w:rsidR="00126C33" w14:paraId="40B76E57" w14:textId="77777777">
        <w:trPr>
          <w:jc w:val="center"/>
        </w:trPr>
        <w:tc>
          <w:tcPr>
            <w:tcW w:w="2376" w:type="dxa"/>
            <w:shd w:val="clear" w:color="auto" w:fill="EEF4F9"/>
            <w:tcMar>
              <w:top w:w="70" w:type="dxa"/>
              <w:left w:w="80" w:type="dxa"/>
              <w:bottom w:w="70" w:type="dxa"/>
              <w:right w:w="80" w:type="dxa"/>
            </w:tcMar>
          </w:tcPr>
          <w:p w14:paraId="464835C3"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5B435241" w14:textId="77777777" w:rsidR="00126C33" w:rsidRPr="00A7580C" w:rsidRDefault="002B53D5">
            <w:pPr>
              <w:spacing w:after="0" w:line="240" w:lineRule="auto"/>
              <w:rPr>
                <w:sz w:val="16"/>
                <w:szCs w:val="16"/>
              </w:rPr>
            </w:pPr>
            <w:r w:rsidRPr="00A7580C">
              <w:rPr>
                <w:sz w:val="16"/>
                <w:szCs w:val="16"/>
              </w:rPr>
              <w:t>T05 live acceptance covers deterministic facts/graphs/comparisons, semantic interpretation, provenance, general explanation, unsupported data, ambiguity recovery, conflicting user assertions, external-source capability limits, forecast/decision boundaries, contextual follow-up, simulation transparency and rejected invalid state changes. The retained nitrogen failure/correction pair gives a clear adverse case showing the routing defect and the corrected deterministic capability boundary. PR #47 closes the known-value fixture gap, and the post-PR #48 Pi suite is clean at 192 tests.</w:t>
            </w:r>
          </w:p>
        </w:tc>
      </w:tr>
      <w:tr w:rsidR="00126C33" w14:paraId="57C6A5BE" w14:textId="77777777">
        <w:trPr>
          <w:jc w:val="center"/>
        </w:trPr>
        <w:tc>
          <w:tcPr>
            <w:tcW w:w="2376" w:type="dxa"/>
            <w:shd w:val="clear" w:color="auto" w:fill="EEF4F9"/>
            <w:tcMar>
              <w:top w:w="70" w:type="dxa"/>
              <w:left w:w="80" w:type="dxa"/>
              <w:bottom w:w="70" w:type="dxa"/>
              <w:right w:w="80" w:type="dxa"/>
            </w:tcMar>
          </w:tcPr>
          <w:p w14:paraId="5810DA91"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199DDA26" w14:textId="77777777" w:rsidR="00126C33" w:rsidRPr="00A7580C" w:rsidRDefault="002B53D5">
            <w:pPr>
              <w:spacing w:after="0" w:line="240" w:lineRule="auto"/>
              <w:rPr>
                <w:sz w:val="16"/>
                <w:szCs w:val="16"/>
              </w:rPr>
            </w:pPr>
            <w:r w:rsidRPr="00A7580C">
              <w:rPr>
                <w:sz w:val="16"/>
                <w:szCs w:val="16"/>
              </w:rPr>
              <w:t>This does not prove physical sensor completeness, external-user usability, commercial agronomic truth or production AI quality. Model-assisted latency remains a documented limitation. The 192-test result does not by itself prove every requirement.</w:t>
            </w:r>
          </w:p>
        </w:tc>
      </w:tr>
      <w:tr w:rsidR="00126C33" w14:paraId="401EE74A" w14:textId="77777777">
        <w:trPr>
          <w:jc w:val="center"/>
        </w:trPr>
        <w:tc>
          <w:tcPr>
            <w:tcW w:w="2376" w:type="dxa"/>
            <w:shd w:val="clear" w:color="auto" w:fill="EEF4F9"/>
            <w:tcMar>
              <w:top w:w="70" w:type="dxa"/>
              <w:left w:w="80" w:type="dxa"/>
              <w:bottom w:w="70" w:type="dxa"/>
              <w:right w:w="80" w:type="dxa"/>
            </w:tcMar>
          </w:tcPr>
          <w:p w14:paraId="7AD13DDD"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483F514E" w14:textId="77777777" w:rsidR="00126C33" w:rsidRPr="00A7580C" w:rsidRDefault="002B53D5">
            <w:pPr>
              <w:spacing w:after="0" w:line="240" w:lineRule="auto"/>
              <w:rPr>
                <w:sz w:val="16"/>
                <w:szCs w:val="16"/>
              </w:rPr>
            </w:pPr>
            <w:r w:rsidRPr="00A7580C">
              <w:rPr>
                <w:sz w:val="16"/>
                <w:szCs w:val="16"/>
              </w:rPr>
              <w:t>Prior capability: Established fault isolation and testing judgement. New learning: Designing and testing a hybrid authority boundary where model interpretation can be flexible without transferring arithmetic, farm facts or application mutations to the model. The forecast and stale-test failures provide useful adverse cases.</w:t>
            </w:r>
          </w:p>
        </w:tc>
      </w:tr>
      <w:tr w:rsidR="00126C33" w14:paraId="62C7CC91" w14:textId="77777777">
        <w:trPr>
          <w:jc w:val="center"/>
        </w:trPr>
        <w:tc>
          <w:tcPr>
            <w:tcW w:w="2376" w:type="dxa"/>
            <w:shd w:val="clear" w:color="auto" w:fill="EEF4F9"/>
            <w:tcMar>
              <w:top w:w="70" w:type="dxa"/>
              <w:left w:w="80" w:type="dxa"/>
              <w:bottom w:w="70" w:type="dxa"/>
              <w:right w:w="80" w:type="dxa"/>
            </w:tcMar>
          </w:tcPr>
          <w:p w14:paraId="7C9BE66F"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03E42764" w14:textId="77777777" w:rsidR="00126C33" w:rsidRPr="00A7580C" w:rsidRDefault="002B53D5">
            <w:pPr>
              <w:rPr>
                <w:sz w:val="16"/>
                <w:szCs w:val="16"/>
              </w:rPr>
            </w:pPr>
            <w:r w:rsidRPr="00A7580C">
              <w:rPr>
                <w:sz w:val="16"/>
                <w:szCs w:val="16"/>
              </w:rPr>
              <w:t xml:space="preserve">No material T05 grounding/provenance/failure evidence gap remains. T05 is PASS; the corrected nitrogen example </w:t>
            </w:r>
            <w:r w:rsidRPr="00A7580C">
              <w:rPr>
                <w:sz w:val="16"/>
                <w:szCs w:val="16"/>
              </w:rPr>
              <w:lastRenderedPageBreak/>
              <w:t>remains useful before/after evidence.</w:t>
            </w:r>
          </w:p>
        </w:tc>
      </w:tr>
      <w:tr w:rsidR="00126C33" w14:paraId="742BEB18" w14:textId="77777777">
        <w:trPr>
          <w:jc w:val="center"/>
        </w:trPr>
        <w:tc>
          <w:tcPr>
            <w:tcW w:w="2376" w:type="dxa"/>
            <w:shd w:val="clear" w:color="auto" w:fill="EEF4F9"/>
            <w:tcMar>
              <w:top w:w="70" w:type="dxa"/>
              <w:left w:w="80" w:type="dxa"/>
              <w:bottom w:w="70" w:type="dxa"/>
              <w:right w:w="80" w:type="dxa"/>
            </w:tcMar>
          </w:tcPr>
          <w:p w14:paraId="25FFBB15" w14:textId="77777777" w:rsidR="00126C33" w:rsidRDefault="002B53D5">
            <w:pPr>
              <w:spacing w:after="0" w:line="240" w:lineRule="auto"/>
            </w:pPr>
            <w:r>
              <w:rPr>
                <w:b/>
                <w:color w:val="17365D"/>
                <w:sz w:val="17"/>
              </w:rPr>
              <w:lastRenderedPageBreak/>
              <w:t>Next evidence action</w:t>
            </w:r>
          </w:p>
        </w:tc>
        <w:tc>
          <w:tcPr>
            <w:tcW w:w="7992" w:type="dxa"/>
            <w:tcMar>
              <w:top w:w="70" w:type="dxa"/>
              <w:left w:w="80" w:type="dxa"/>
              <w:bottom w:w="70" w:type="dxa"/>
              <w:right w:w="80" w:type="dxa"/>
            </w:tcMar>
          </w:tcPr>
          <w:p w14:paraId="5EB8D763" w14:textId="77777777" w:rsidR="00126C33" w:rsidRPr="00A7580C" w:rsidRDefault="002B53D5">
            <w:pPr>
              <w:rPr>
                <w:sz w:val="16"/>
                <w:szCs w:val="16"/>
              </w:rPr>
            </w:pPr>
            <w:r w:rsidRPr="00A7580C">
              <w:rPr>
                <w:sz w:val="16"/>
                <w:szCs w:val="16"/>
              </w:rPr>
              <w:t>No further acceptance action is required for this scoped evidence item. Preserve exact versions, selected raw/live examples and the latency limitation when updating the GPO mapping and final Task 6 evidence references.</w:t>
            </w:r>
          </w:p>
        </w:tc>
      </w:tr>
    </w:tbl>
    <w:p w14:paraId="53E6FAC4" w14:textId="77777777" w:rsidR="00126C33" w:rsidRDefault="00126C33">
      <w:pPr>
        <w:spacing w:after="20"/>
      </w:pPr>
    </w:p>
    <w:p w14:paraId="5F2F2591" w14:textId="77777777" w:rsidR="00126C33" w:rsidRDefault="002B53D5">
      <w:pPr>
        <w:pStyle w:val="Heading2"/>
      </w:pPr>
      <w:r>
        <w:t>E6-13 End to end concept demonstrator</w:t>
      </w:r>
    </w:p>
    <w:p w14:paraId="2EC108E3" w14:textId="77777777" w:rsidR="00126C33" w:rsidRDefault="002B53D5">
      <w:pPr>
        <w:keepNext/>
      </w:pPr>
      <w:r>
        <w:t>I have a coherent working concept demonstrator with accepted T02/T03/T05/T06/T07 technical evidence, one physical LIVE sensing path and two completed stakeholder sessions; five T01 physical measurement types remain incomplete and E6-11 remains a bounded partial usability result.</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5C77904D" w14:textId="77777777">
        <w:trPr>
          <w:jc w:val="center"/>
        </w:trPr>
        <w:tc>
          <w:tcPr>
            <w:tcW w:w="2376" w:type="dxa"/>
            <w:shd w:val="clear" w:color="auto" w:fill="17365D"/>
            <w:tcMar>
              <w:top w:w="70" w:type="dxa"/>
              <w:left w:w="80" w:type="dxa"/>
              <w:bottom w:w="70" w:type="dxa"/>
              <w:right w:w="80" w:type="dxa"/>
            </w:tcMar>
          </w:tcPr>
          <w:p w14:paraId="3E7EC4CE"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2050F299" w14:textId="77777777" w:rsidR="00126C33" w:rsidRDefault="002B53D5">
            <w:pPr>
              <w:spacing w:after="0" w:line="240" w:lineRule="auto"/>
            </w:pPr>
            <w:r>
              <w:rPr>
                <w:b/>
                <w:color w:val="FFFFFF"/>
                <w:sz w:val="17"/>
              </w:rPr>
              <w:t>My current evidence</w:t>
            </w:r>
          </w:p>
        </w:tc>
      </w:tr>
      <w:tr w:rsidR="00126C33" w14:paraId="41619929" w14:textId="77777777">
        <w:trPr>
          <w:jc w:val="center"/>
        </w:trPr>
        <w:tc>
          <w:tcPr>
            <w:tcW w:w="2376" w:type="dxa"/>
            <w:shd w:val="clear" w:color="auto" w:fill="EEF4F9"/>
            <w:tcMar>
              <w:top w:w="70" w:type="dxa"/>
              <w:left w:w="80" w:type="dxa"/>
              <w:bottom w:w="70" w:type="dxa"/>
              <w:right w:w="80" w:type="dxa"/>
            </w:tcMar>
          </w:tcPr>
          <w:p w14:paraId="71E7C711"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63CCC2FF" w14:textId="77777777" w:rsidR="00126C33" w:rsidRPr="00A7580C" w:rsidRDefault="002B53D5">
            <w:pPr>
              <w:spacing w:after="0" w:line="240" w:lineRule="auto"/>
              <w:rPr>
                <w:sz w:val="16"/>
                <w:szCs w:val="16"/>
              </w:rPr>
            </w:pPr>
            <w:r w:rsidRPr="00A7580C">
              <w:rPr>
                <w:sz w:val="16"/>
                <w:szCs w:val="16"/>
              </w:rPr>
              <w:t>Partial | Direct</w:t>
            </w:r>
          </w:p>
        </w:tc>
      </w:tr>
      <w:tr w:rsidR="00126C33" w14:paraId="323FA7BA" w14:textId="77777777">
        <w:trPr>
          <w:jc w:val="center"/>
        </w:trPr>
        <w:tc>
          <w:tcPr>
            <w:tcW w:w="2376" w:type="dxa"/>
            <w:shd w:val="clear" w:color="auto" w:fill="EEF4F9"/>
            <w:tcMar>
              <w:top w:w="70" w:type="dxa"/>
              <w:left w:w="80" w:type="dxa"/>
              <w:bottom w:w="70" w:type="dxa"/>
              <w:right w:w="80" w:type="dxa"/>
            </w:tcMar>
          </w:tcPr>
          <w:p w14:paraId="583DA2A5"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4F956B3B" w14:textId="77777777" w:rsidR="00126C33" w:rsidRPr="00A7580C" w:rsidRDefault="002B53D5">
            <w:pPr>
              <w:spacing w:after="0" w:line="240" w:lineRule="auto"/>
              <w:rPr>
                <w:sz w:val="16"/>
                <w:szCs w:val="16"/>
              </w:rPr>
            </w:pPr>
            <w:r w:rsidRPr="00A7580C">
              <w:rPr>
                <w:sz w:val="16"/>
                <w:szCs w:val="16"/>
              </w:rPr>
              <w:t>GPO1, GPO2; supporting GPO3, GPO4</w:t>
            </w:r>
          </w:p>
        </w:tc>
      </w:tr>
      <w:tr w:rsidR="00126C33" w14:paraId="3421CC6F" w14:textId="77777777">
        <w:trPr>
          <w:jc w:val="center"/>
        </w:trPr>
        <w:tc>
          <w:tcPr>
            <w:tcW w:w="2376" w:type="dxa"/>
            <w:shd w:val="clear" w:color="auto" w:fill="EEF4F9"/>
            <w:tcMar>
              <w:top w:w="70" w:type="dxa"/>
              <w:left w:w="80" w:type="dxa"/>
              <w:bottom w:w="70" w:type="dxa"/>
              <w:right w:w="80" w:type="dxa"/>
            </w:tcMar>
          </w:tcPr>
          <w:p w14:paraId="4F12569F"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0D91F99E" w14:textId="77777777" w:rsidR="00126C33" w:rsidRPr="00A7580C" w:rsidRDefault="002B53D5">
            <w:pPr>
              <w:spacing w:after="0" w:line="240" w:lineRule="auto"/>
              <w:rPr>
                <w:sz w:val="16"/>
                <w:szCs w:val="16"/>
              </w:rPr>
            </w:pPr>
            <w:r w:rsidRPr="00A7580C">
              <w:rPr>
                <w:sz w:val="16"/>
                <w:szCs w:val="16"/>
              </w:rPr>
              <w:t xml:space="preserve">Current active prototype requirements across </w:t>
            </w:r>
            <w:proofErr w:type="gramStart"/>
            <w:r w:rsidRPr="00A7580C">
              <w:rPr>
                <w:sz w:val="16"/>
                <w:szCs w:val="16"/>
              </w:rPr>
              <w:t>application</w:t>
            </w:r>
            <w:proofErr w:type="gramEnd"/>
            <w:r w:rsidRPr="00A7580C">
              <w:rPr>
                <w:sz w:val="16"/>
                <w:szCs w:val="16"/>
              </w:rPr>
              <w:t>, data, Android, nodes and local AI. T01 remains PARTIAL (1/6); T02/T03/T05/T06/T07 are accepted; T04 is deferred.</w:t>
            </w:r>
          </w:p>
        </w:tc>
      </w:tr>
      <w:tr w:rsidR="00126C33" w14:paraId="71FDEF6D" w14:textId="77777777">
        <w:trPr>
          <w:jc w:val="center"/>
        </w:trPr>
        <w:tc>
          <w:tcPr>
            <w:tcW w:w="2376" w:type="dxa"/>
            <w:shd w:val="clear" w:color="auto" w:fill="EEF4F9"/>
            <w:tcMar>
              <w:top w:w="70" w:type="dxa"/>
              <w:left w:w="80" w:type="dxa"/>
              <w:bottom w:w="70" w:type="dxa"/>
              <w:right w:w="80" w:type="dxa"/>
            </w:tcMar>
          </w:tcPr>
          <w:p w14:paraId="0FAC9458"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6AC3BB86" w14:textId="77777777" w:rsidR="00126C33" w:rsidRPr="00A7580C" w:rsidRDefault="002B53D5">
            <w:pPr>
              <w:rPr>
                <w:sz w:val="16"/>
                <w:szCs w:val="16"/>
              </w:rPr>
            </w:pPr>
            <w:r w:rsidRPr="00A7580C">
              <w:rPr>
                <w:sz w:val="16"/>
                <w:szCs w:val="16"/>
              </w:rPr>
              <w:t>R: current main 2e89ce3; PR #49 acceptance-consolidation reference 1deb4acd; PRs #53/#54 calibration evidence/documentation reconciliation; docs/evidence/capstone-acceptance-consolidation-2026-10-03.md; docs/evidence/t05-analysis-ai-grounding-2026-10-02.md; docs/evidence/s3/soil-moisture-live-acceptance-2026-10-02.md; docs/evidence/s3/soil-moisture-coco-calibration-2026-10-03.md; docs/architecture.md. D: Development Record v0.6. W: Working Draft v0.12. U: stakeholder evidence set.</w:t>
            </w:r>
          </w:p>
        </w:tc>
      </w:tr>
      <w:tr w:rsidR="00126C33" w14:paraId="4A133788" w14:textId="77777777">
        <w:trPr>
          <w:jc w:val="center"/>
        </w:trPr>
        <w:tc>
          <w:tcPr>
            <w:tcW w:w="2376" w:type="dxa"/>
            <w:shd w:val="clear" w:color="auto" w:fill="EEF4F9"/>
            <w:tcMar>
              <w:top w:w="70" w:type="dxa"/>
              <w:left w:w="80" w:type="dxa"/>
              <w:bottom w:w="70" w:type="dxa"/>
              <w:right w:w="80" w:type="dxa"/>
            </w:tcMar>
          </w:tcPr>
          <w:p w14:paraId="35D70A15"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15AA873F" w14:textId="77777777" w:rsidR="00126C33" w:rsidRPr="00A7580C" w:rsidRDefault="002B53D5">
            <w:pPr>
              <w:rPr>
                <w:sz w:val="16"/>
                <w:szCs w:val="16"/>
              </w:rPr>
            </w:pPr>
            <w:r w:rsidRPr="00A7580C">
              <w:rPr>
                <w:sz w:val="16"/>
                <w:szCs w:val="16"/>
              </w:rPr>
              <w:t xml:space="preserve">FarmPi is </w:t>
            </w:r>
            <w:proofErr w:type="gramStart"/>
            <w:r w:rsidRPr="00A7580C">
              <w:rPr>
                <w:sz w:val="16"/>
                <w:szCs w:val="16"/>
              </w:rPr>
              <w:t>one</w:t>
            </w:r>
            <w:proofErr w:type="gramEnd"/>
            <w:r w:rsidRPr="00A7580C">
              <w:rPr>
                <w:sz w:val="16"/>
                <w:szCs w:val="16"/>
              </w:rPr>
              <w:t xml:space="preserve"> coherent concept demonstrator spanning two physical managed nodes, communications, API, MariaDB, deterministic analytics/graphs, Android and Pi-local AI. T02/T03/T05/T06/T07 are </w:t>
            </w:r>
            <w:proofErr w:type="gramStart"/>
            <w:r w:rsidRPr="00A7580C">
              <w:rPr>
                <w:sz w:val="16"/>
                <w:szCs w:val="16"/>
              </w:rPr>
              <w:t>accepted</w:t>
            </w:r>
            <w:proofErr w:type="gramEnd"/>
            <w:r w:rsidRPr="00A7580C">
              <w:rPr>
                <w:sz w:val="16"/>
                <w:szCs w:val="16"/>
              </w:rPr>
              <w:t xml:space="preserve"> and one physical soil-moisture measurement path is demonstrated end to end. The two stakeholder sessions add real post-onboarding usability evidence rather than developer/operator assumptions.</w:t>
            </w:r>
          </w:p>
        </w:tc>
      </w:tr>
      <w:tr w:rsidR="00126C33" w14:paraId="12B2F685" w14:textId="77777777">
        <w:trPr>
          <w:jc w:val="center"/>
        </w:trPr>
        <w:tc>
          <w:tcPr>
            <w:tcW w:w="2376" w:type="dxa"/>
            <w:shd w:val="clear" w:color="auto" w:fill="EEF4F9"/>
            <w:tcMar>
              <w:top w:w="70" w:type="dxa"/>
              <w:left w:w="80" w:type="dxa"/>
              <w:bottom w:w="70" w:type="dxa"/>
              <w:right w:w="80" w:type="dxa"/>
            </w:tcMar>
          </w:tcPr>
          <w:p w14:paraId="5E46265C"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443A7BFA" w14:textId="77777777" w:rsidR="00126C33" w:rsidRPr="00A7580C" w:rsidRDefault="002B53D5">
            <w:pPr>
              <w:rPr>
                <w:sz w:val="16"/>
                <w:szCs w:val="16"/>
              </w:rPr>
            </w:pPr>
            <w:r w:rsidRPr="00A7580C">
              <w:rPr>
                <w:sz w:val="16"/>
                <w:szCs w:val="16"/>
              </w:rPr>
              <w:t>The demonstrator does not satisfy complete six-measurement T01 physical acceptance, a controlled comparative usability result, commercial agronomic truth, production security, broad farmer validation or deferred alerts/thresholds.</w:t>
            </w:r>
          </w:p>
        </w:tc>
      </w:tr>
      <w:tr w:rsidR="00126C33" w14:paraId="1D55093E" w14:textId="77777777">
        <w:trPr>
          <w:jc w:val="center"/>
        </w:trPr>
        <w:tc>
          <w:tcPr>
            <w:tcW w:w="2376" w:type="dxa"/>
            <w:shd w:val="clear" w:color="auto" w:fill="EEF4F9"/>
            <w:tcMar>
              <w:top w:w="70" w:type="dxa"/>
              <w:left w:w="80" w:type="dxa"/>
              <w:bottom w:w="70" w:type="dxa"/>
              <w:right w:w="80" w:type="dxa"/>
            </w:tcMar>
          </w:tcPr>
          <w:p w14:paraId="76A817D7"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29A796E8" w14:textId="77777777" w:rsidR="00126C33" w:rsidRPr="00A7580C" w:rsidRDefault="002B53D5">
            <w:pPr>
              <w:spacing w:after="0" w:line="240" w:lineRule="auto"/>
              <w:rPr>
                <w:sz w:val="16"/>
                <w:szCs w:val="16"/>
              </w:rPr>
            </w:pPr>
            <w:r w:rsidRPr="00A7580C">
              <w:rPr>
                <w:sz w:val="16"/>
                <w:szCs w:val="16"/>
              </w:rPr>
              <w:t>Prior capability: Established systems integration and deployment. New learning: Applying contemporary Android/backend/data/embedded/AI boundaries across one application and controlling physical, AI, offline, history, repeatability and human evidence separately.</w:t>
            </w:r>
          </w:p>
        </w:tc>
      </w:tr>
      <w:tr w:rsidR="00126C33" w14:paraId="493D0D1C" w14:textId="77777777">
        <w:trPr>
          <w:jc w:val="center"/>
        </w:trPr>
        <w:tc>
          <w:tcPr>
            <w:tcW w:w="2376" w:type="dxa"/>
            <w:shd w:val="clear" w:color="auto" w:fill="EEF4F9"/>
            <w:tcMar>
              <w:top w:w="70" w:type="dxa"/>
              <w:left w:w="80" w:type="dxa"/>
              <w:bottom w:w="70" w:type="dxa"/>
              <w:right w:w="80" w:type="dxa"/>
            </w:tcMar>
          </w:tcPr>
          <w:p w14:paraId="62504386"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3C3B47C4" w14:textId="77777777" w:rsidR="00126C33" w:rsidRPr="00A7580C" w:rsidRDefault="002B53D5">
            <w:pPr>
              <w:rPr>
                <w:sz w:val="16"/>
                <w:szCs w:val="16"/>
              </w:rPr>
            </w:pPr>
            <w:r w:rsidRPr="00A7580C">
              <w:rPr>
                <w:sz w:val="16"/>
                <w:szCs w:val="16"/>
              </w:rPr>
              <w:t xml:space="preserve">The bounded final limitations are T01 at 1/6 physical measurement types and E6-11 at PARTIAL. These are retained as honest </w:t>
            </w:r>
            <w:proofErr w:type="gramStart"/>
            <w:r w:rsidRPr="00A7580C">
              <w:rPr>
                <w:sz w:val="16"/>
                <w:szCs w:val="16"/>
              </w:rPr>
              <w:t>final results</w:t>
            </w:r>
            <w:proofErr w:type="gramEnd"/>
            <w:r w:rsidRPr="00A7580C">
              <w:rPr>
                <w:sz w:val="16"/>
                <w:szCs w:val="16"/>
              </w:rPr>
              <w:t xml:space="preserve"> rather than active feature-development tasks.</w:t>
            </w:r>
          </w:p>
        </w:tc>
      </w:tr>
      <w:tr w:rsidR="00126C33" w14:paraId="57A9D059" w14:textId="77777777">
        <w:trPr>
          <w:jc w:val="center"/>
        </w:trPr>
        <w:tc>
          <w:tcPr>
            <w:tcW w:w="2376" w:type="dxa"/>
            <w:shd w:val="clear" w:color="auto" w:fill="EEF4F9"/>
            <w:tcMar>
              <w:top w:w="70" w:type="dxa"/>
              <w:left w:w="80" w:type="dxa"/>
              <w:bottom w:w="70" w:type="dxa"/>
              <w:right w:w="80" w:type="dxa"/>
            </w:tcMar>
          </w:tcPr>
          <w:p w14:paraId="462CBC05"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3D35E548" w14:textId="77777777" w:rsidR="00126C33" w:rsidRPr="00A7580C" w:rsidRDefault="002B53D5">
            <w:pPr>
              <w:rPr>
                <w:sz w:val="16"/>
                <w:szCs w:val="16"/>
              </w:rPr>
            </w:pPr>
            <w:r w:rsidRPr="00A7580C">
              <w:rPr>
                <w:sz w:val="16"/>
                <w:szCs w:val="16"/>
              </w:rPr>
              <w:t>Keep the demonstrator stable. Preserve the two physical nodes, one accepted real sensor path, stakeholder records, simulation boundary and both PARTIAL results. Do not broaden features or buy additional sensors merely to make the project appear more complete.</w:t>
            </w:r>
          </w:p>
        </w:tc>
      </w:tr>
    </w:tbl>
    <w:p w14:paraId="28AAD454" w14:textId="77777777" w:rsidR="00126C33" w:rsidRDefault="00126C33">
      <w:pPr>
        <w:spacing w:after="20"/>
      </w:pPr>
    </w:p>
    <w:p w14:paraId="3CA066DE" w14:textId="77777777" w:rsidR="00126C33" w:rsidRDefault="002B53D5">
      <w:pPr>
        <w:pStyle w:val="Heading2"/>
      </w:pPr>
      <w:r>
        <w:t>E6-14 VESCAS in action</w:t>
      </w:r>
    </w:p>
    <w:p w14:paraId="70973002" w14:textId="77777777" w:rsidR="00126C33" w:rsidRDefault="002B53D5">
      <w:pPr>
        <w:keepNext/>
      </w:pPr>
      <w:r>
        <w:t>I can explain practical ethical and sustainability choices, including local processing, provenance, human control and reuse, but need stronger evidence of their consequences.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45EF5B84" w14:textId="77777777">
        <w:trPr>
          <w:jc w:val="center"/>
        </w:trPr>
        <w:tc>
          <w:tcPr>
            <w:tcW w:w="2376" w:type="dxa"/>
            <w:shd w:val="clear" w:color="auto" w:fill="17365D"/>
            <w:tcMar>
              <w:top w:w="70" w:type="dxa"/>
              <w:left w:w="80" w:type="dxa"/>
              <w:bottom w:w="70" w:type="dxa"/>
              <w:right w:w="80" w:type="dxa"/>
            </w:tcMar>
          </w:tcPr>
          <w:p w14:paraId="7319A300"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398F34F5" w14:textId="77777777" w:rsidR="00126C33" w:rsidRDefault="002B53D5">
            <w:pPr>
              <w:spacing w:after="0" w:line="240" w:lineRule="auto"/>
            </w:pPr>
            <w:r>
              <w:rPr>
                <w:b/>
                <w:color w:val="FFFFFF"/>
                <w:sz w:val="17"/>
              </w:rPr>
              <w:t>My current evidence</w:t>
            </w:r>
          </w:p>
        </w:tc>
      </w:tr>
      <w:tr w:rsidR="00126C33" w14:paraId="5A695F48" w14:textId="77777777">
        <w:trPr>
          <w:jc w:val="center"/>
        </w:trPr>
        <w:tc>
          <w:tcPr>
            <w:tcW w:w="2376" w:type="dxa"/>
            <w:shd w:val="clear" w:color="auto" w:fill="EEF4F9"/>
            <w:tcMar>
              <w:top w:w="70" w:type="dxa"/>
              <w:left w:w="80" w:type="dxa"/>
              <w:bottom w:w="70" w:type="dxa"/>
              <w:right w:w="80" w:type="dxa"/>
            </w:tcMar>
          </w:tcPr>
          <w:p w14:paraId="0A96BFDB"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544AF36C" w14:textId="77777777" w:rsidR="00126C33" w:rsidRPr="00A7580C" w:rsidRDefault="002B53D5">
            <w:pPr>
              <w:spacing w:after="0" w:line="240" w:lineRule="auto"/>
              <w:rPr>
                <w:sz w:val="16"/>
                <w:szCs w:val="16"/>
              </w:rPr>
            </w:pPr>
            <w:r w:rsidRPr="00A7580C">
              <w:rPr>
                <w:sz w:val="16"/>
                <w:szCs w:val="16"/>
              </w:rPr>
              <w:t>Partial | Supporting</w:t>
            </w:r>
          </w:p>
        </w:tc>
      </w:tr>
      <w:tr w:rsidR="00126C33" w14:paraId="61F73D22" w14:textId="77777777">
        <w:trPr>
          <w:jc w:val="center"/>
        </w:trPr>
        <w:tc>
          <w:tcPr>
            <w:tcW w:w="2376" w:type="dxa"/>
            <w:shd w:val="clear" w:color="auto" w:fill="EEF4F9"/>
            <w:tcMar>
              <w:top w:w="70" w:type="dxa"/>
              <w:left w:w="80" w:type="dxa"/>
              <w:bottom w:w="70" w:type="dxa"/>
              <w:right w:w="80" w:type="dxa"/>
            </w:tcMar>
          </w:tcPr>
          <w:p w14:paraId="17794053"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21A56A99" w14:textId="77777777" w:rsidR="00126C33" w:rsidRPr="00A7580C" w:rsidRDefault="002B53D5">
            <w:pPr>
              <w:spacing w:after="0" w:line="240" w:lineRule="auto"/>
              <w:rPr>
                <w:sz w:val="16"/>
                <w:szCs w:val="16"/>
              </w:rPr>
            </w:pPr>
            <w:r w:rsidRPr="00A7580C">
              <w:rPr>
                <w:sz w:val="16"/>
                <w:szCs w:val="16"/>
              </w:rPr>
              <w:t>GPO3, GPO6</w:t>
            </w:r>
          </w:p>
        </w:tc>
      </w:tr>
      <w:tr w:rsidR="00126C33" w14:paraId="687EA974" w14:textId="77777777">
        <w:trPr>
          <w:jc w:val="center"/>
        </w:trPr>
        <w:tc>
          <w:tcPr>
            <w:tcW w:w="2376" w:type="dxa"/>
            <w:shd w:val="clear" w:color="auto" w:fill="EEF4F9"/>
            <w:tcMar>
              <w:top w:w="70" w:type="dxa"/>
              <w:left w:w="80" w:type="dxa"/>
              <w:bottom w:w="70" w:type="dxa"/>
              <w:right w:w="80" w:type="dxa"/>
            </w:tcMar>
          </w:tcPr>
          <w:p w14:paraId="64F11B1D"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10AA189B" w14:textId="77777777" w:rsidR="00126C33" w:rsidRPr="00A7580C" w:rsidRDefault="002B53D5">
            <w:pPr>
              <w:spacing w:after="0" w:line="240" w:lineRule="auto"/>
              <w:rPr>
                <w:sz w:val="16"/>
                <w:szCs w:val="16"/>
              </w:rPr>
            </w:pPr>
            <w:r w:rsidRPr="00A7580C">
              <w:rPr>
                <w:sz w:val="16"/>
                <w:szCs w:val="16"/>
              </w:rPr>
              <w:t>FR02, FR11–FR12; NFR03–NFR05; T01, T05–T07. These cover technical aspects only, not cultural sufficiency.</w:t>
            </w:r>
          </w:p>
        </w:tc>
      </w:tr>
      <w:tr w:rsidR="00126C33" w14:paraId="0471DA77" w14:textId="77777777">
        <w:trPr>
          <w:jc w:val="center"/>
        </w:trPr>
        <w:tc>
          <w:tcPr>
            <w:tcW w:w="2376" w:type="dxa"/>
            <w:shd w:val="clear" w:color="auto" w:fill="EEF4F9"/>
            <w:tcMar>
              <w:top w:w="70" w:type="dxa"/>
              <w:left w:w="80" w:type="dxa"/>
              <w:bottom w:w="70" w:type="dxa"/>
              <w:right w:w="80" w:type="dxa"/>
            </w:tcMar>
          </w:tcPr>
          <w:p w14:paraId="5E37BB5A"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1B1B6156" w14:textId="77777777" w:rsidR="00126C33" w:rsidRPr="00A7580C" w:rsidRDefault="002B53D5">
            <w:pPr>
              <w:rPr>
                <w:sz w:val="16"/>
                <w:szCs w:val="16"/>
              </w:rPr>
            </w:pPr>
            <w:r w:rsidRPr="00A7580C">
              <w:rPr>
                <w:sz w:val="16"/>
                <w:szCs w:val="16"/>
              </w:rPr>
              <w:t xml:space="preserve">L4: sections 4.4–4.6. L5: sections 5.2–5.7. N: sections 4, 6 and 7. Task_6_AI_Collaboration_Evidence_v0.3.docx; D: Development Record v0.6; W: Working Draft v0.12; R: docs/learning-and-sources.md and current evidence records. U: </w:t>
            </w:r>
            <w:proofErr w:type="gramStart"/>
            <w:r w:rsidRPr="00A7580C">
              <w:rPr>
                <w:sz w:val="16"/>
                <w:szCs w:val="16"/>
              </w:rPr>
              <w:t>stakeholder</w:t>
            </w:r>
            <w:proofErr w:type="gramEnd"/>
            <w:r w:rsidRPr="00A7580C">
              <w:rPr>
                <w:sz w:val="16"/>
                <w:szCs w:val="16"/>
              </w:rPr>
              <w:t xml:space="preserve"> evidence contributes user-access/usability observations only.</w:t>
            </w:r>
          </w:p>
        </w:tc>
      </w:tr>
      <w:tr w:rsidR="00126C33" w14:paraId="234A5072" w14:textId="77777777">
        <w:trPr>
          <w:jc w:val="center"/>
        </w:trPr>
        <w:tc>
          <w:tcPr>
            <w:tcW w:w="2376" w:type="dxa"/>
            <w:shd w:val="clear" w:color="auto" w:fill="EEF4F9"/>
            <w:tcMar>
              <w:top w:w="70" w:type="dxa"/>
              <w:left w:w="80" w:type="dxa"/>
              <w:bottom w:w="70" w:type="dxa"/>
              <w:right w:w="80" w:type="dxa"/>
            </w:tcMar>
          </w:tcPr>
          <w:p w14:paraId="1ED6BFE1"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2F8BDA81" w14:textId="77777777" w:rsidR="00126C33" w:rsidRPr="00A7580C" w:rsidRDefault="002B53D5">
            <w:pPr>
              <w:rPr>
                <w:sz w:val="16"/>
                <w:szCs w:val="16"/>
              </w:rPr>
            </w:pPr>
            <w:r w:rsidRPr="00A7580C">
              <w:rPr>
                <w:sz w:val="16"/>
                <w:szCs w:val="16"/>
              </w:rPr>
              <w:t xml:space="preserve">These records connect choices to data integrity, maintainability, user control, resource restraint and practical </w:t>
            </w:r>
            <w:r w:rsidRPr="00A7580C">
              <w:rPr>
                <w:sz w:val="16"/>
                <w:szCs w:val="16"/>
              </w:rPr>
              <w:lastRenderedPageBreak/>
              <w:t>usability. The T01 budget decision provides a concrete sustainability/resource-use example, while the stakeholder sessions add direct evidence that different users may prefer different interaction modes and that onboarding language matters.</w:t>
            </w:r>
          </w:p>
        </w:tc>
      </w:tr>
      <w:tr w:rsidR="00126C33" w14:paraId="7AD9C31D" w14:textId="77777777">
        <w:trPr>
          <w:jc w:val="center"/>
        </w:trPr>
        <w:tc>
          <w:tcPr>
            <w:tcW w:w="2376" w:type="dxa"/>
            <w:shd w:val="clear" w:color="auto" w:fill="EEF4F9"/>
            <w:tcMar>
              <w:top w:w="70" w:type="dxa"/>
              <w:left w:w="80" w:type="dxa"/>
              <w:bottom w:w="70" w:type="dxa"/>
              <w:right w:w="80" w:type="dxa"/>
            </w:tcMar>
          </w:tcPr>
          <w:p w14:paraId="74FCE720" w14:textId="77777777" w:rsidR="00126C33" w:rsidRDefault="002B53D5">
            <w:pPr>
              <w:spacing w:after="0" w:line="240" w:lineRule="auto"/>
            </w:pPr>
            <w:r>
              <w:rPr>
                <w:b/>
                <w:color w:val="17365D"/>
                <w:sz w:val="17"/>
              </w:rPr>
              <w:lastRenderedPageBreak/>
              <w:t>What it does not prove</w:t>
            </w:r>
          </w:p>
        </w:tc>
        <w:tc>
          <w:tcPr>
            <w:tcW w:w="7992" w:type="dxa"/>
            <w:tcMar>
              <w:top w:w="70" w:type="dxa"/>
              <w:left w:w="80" w:type="dxa"/>
              <w:bottom w:w="70" w:type="dxa"/>
              <w:right w:w="80" w:type="dxa"/>
            </w:tcMar>
          </w:tcPr>
          <w:p w14:paraId="253B9BEE" w14:textId="77777777" w:rsidR="00126C33" w:rsidRPr="00A7580C" w:rsidRDefault="002B53D5">
            <w:pPr>
              <w:rPr>
                <w:sz w:val="16"/>
                <w:szCs w:val="16"/>
              </w:rPr>
            </w:pPr>
            <w:r w:rsidRPr="00A7580C">
              <w:rPr>
                <w:sz w:val="16"/>
                <w:szCs w:val="16"/>
              </w:rPr>
              <w:t>Local processing alone does not establish privacy compliance, cultural practice or Te Tiriti application. Reuse does not prove lower energy use, voice does not prove accessibility, and generic usability feedback does not constitute cultural validation.</w:t>
            </w:r>
          </w:p>
        </w:tc>
      </w:tr>
      <w:tr w:rsidR="00126C33" w14:paraId="659B980C" w14:textId="77777777">
        <w:trPr>
          <w:jc w:val="center"/>
        </w:trPr>
        <w:tc>
          <w:tcPr>
            <w:tcW w:w="2376" w:type="dxa"/>
            <w:shd w:val="clear" w:color="auto" w:fill="EEF4F9"/>
            <w:tcMar>
              <w:top w:w="70" w:type="dxa"/>
              <w:left w:w="80" w:type="dxa"/>
              <w:bottom w:w="70" w:type="dxa"/>
              <w:right w:w="80" w:type="dxa"/>
            </w:tcMar>
          </w:tcPr>
          <w:p w14:paraId="0F1F1E95"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37E4F519" w14:textId="77777777" w:rsidR="00126C33" w:rsidRPr="00A7580C" w:rsidRDefault="002B53D5">
            <w:pPr>
              <w:spacing w:after="0" w:line="240" w:lineRule="auto"/>
              <w:rPr>
                <w:sz w:val="16"/>
                <w:szCs w:val="16"/>
              </w:rPr>
            </w:pPr>
            <w:r w:rsidRPr="00A7580C">
              <w:rPr>
                <w:sz w:val="16"/>
                <w:szCs w:val="16"/>
              </w:rPr>
              <w:t>Prior capability: Existing professional responsibility and pragmatic resource use. New learning: Applying VESCAS and professional reasoning to concrete AI/application choices while keeping the limits of cultural and stakeholder evidence explicit.</w:t>
            </w:r>
          </w:p>
        </w:tc>
      </w:tr>
      <w:tr w:rsidR="00126C33" w14:paraId="7D87C823" w14:textId="77777777">
        <w:trPr>
          <w:jc w:val="center"/>
        </w:trPr>
        <w:tc>
          <w:tcPr>
            <w:tcW w:w="2376" w:type="dxa"/>
            <w:shd w:val="clear" w:color="auto" w:fill="EEF4F9"/>
            <w:tcMar>
              <w:top w:w="70" w:type="dxa"/>
              <w:left w:w="80" w:type="dxa"/>
              <w:bottom w:w="70" w:type="dxa"/>
              <w:right w:w="80" w:type="dxa"/>
            </w:tcMar>
          </w:tcPr>
          <w:p w14:paraId="1D24E7A4"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2BD74BE8" w14:textId="77777777" w:rsidR="00126C33" w:rsidRPr="00A7580C" w:rsidRDefault="002B53D5">
            <w:pPr>
              <w:rPr>
                <w:sz w:val="16"/>
                <w:szCs w:val="16"/>
              </w:rPr>
            </w:pPr>
            <w:r w:rsidRPr="00A7580C">
              <w:rPr>
                <w:sz w:val="16"/>
                <w:szCs w:val="16"/>
              </w:rPr>
              <w:t>Technical ethical/sustainability cases and general user-access evidence are strong. Cultural/Te Tiriti and professional-code application remain bounded and must be handled through the wider portfolio without inventing consultation that did not occur.</w:t>
            </w:r>
          </w:p>
        </w:tc>
      </w:tr>
      <w:tr w:rsidR="00126C33" w14:paraId="07AFCC2D" w14:textId="77777777">
        <w:trPr>
          <w:jc w:val="center"/>
        </w:trPr>
        <w:tc>
          <w:tcPr>
            <w:tcW w:w="2376" w:type="dxa"/>
            <w:shd w:val="clear" w:color="auto" w:fill="EEF4F9"/>
            <w:tcMar>
              <w:top w:w="70" w:type="dxa"/>
              <w:left w:w="80" w:type="dxa"/>
              <w:bottom w:w="70" w:type="dxa"/>
              <w:right w:w="80" w:type="dxa"/>
            </w:tcMar>
          </w:tcPr>
          <w:p w14:paraId="5D15E425"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2BDE3BFB" w14:textId="77777777" w:rsidR="00126C33" w:rsidRPr="00A7580C" w:rsidRDefault="002B53D5">
            <w:pPr>
              <w:rPr>
                <w:sz w:val="16"/>
                <w:szCs w:val="16"/>
              </w:rPr>
            </w:pPr>
            <w:r w:rsidRPr="00A7580C">
              <w:rPr>
                <w:sz w:val="16"/>
                <w:szCs w:val="16"/>
              </w:rPr>
              <w:t>Carry the strongest concrete consequences into the final VESCAS reflection. Do not manufacture cultural evidence or turn generic stakeholder usability into Te Tiriti validation.</w:t>
            </w:r>
          </w:p>
        </w:tc>
      </w:tr>
    </w:tbl>
    <w:p w14:paraId="7E389277" w14:textId="77777777" w:rsidR="00126C33" w:rsidRDefault="00126C33">
      <w:pPr>
        <w:spacing w:after="20"/>
      </w:pPr>
    </w:p>
    <w:p w14:paraId="5B57E14E" w14:textId="77777777" w:rsidR="00126C33" w:rsidRDefault="002B53D5">
      <w:pPr>
        <w:pStyle w:val="Heading2"/>
      </w:pPr>
      <w:r>
        <w:t>E6-15 New learning and changed practice</w:t>
      </w:r>
    </w:p>
    <w:p w14:paraId="556B53C3" w14:textId="77777777" w:rsidR="00126C33" w:rsidRDefault="002B53D5">
      <w:pPr>
        <w:keepNext/>
      </w:pPr>
      <w:r>
        <w:t>I am extending my systems and networking background into application development, embedded integration and controlled local AI.</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410C698B" w14:textId="77777777">
        <w:trPr>
          <w:jc w:val="center"/>
        </w:trPr>
        <w:tc>
          <w:tcPr>
            <w:tcW w:w="2376" w:type="dxa"/>
            <w:shd w:val="clear" w:color="auto" w:fill="17365D"/>
            <w:tcMar>
              <w:top w:w="70" w:type="dxa"/>
              <w:left w:w="80" w:type="dxa"/>
              <w:bottom w:w="70" w:type="dxa"/>
              <w:right w:w="80" w:type="dxa"/>
            </w:tcMar>
          </w:tcPr>
          <w:p w14:paraId="1179454C"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746425D6" w14:textId="77777777" w:rsidR="00126C33" w:rsidRDefault="002B53D5">
            <w:pPr>
              <w:spacing w:after="0" w:line="240" w:lineRule="auto"/>
            </w:pPr>
            <w:r>
              <w:rPr>
                <w:b/>
                <w:color w:val="FFFFFF"/>
                <w:sz w:val="17"/>
              </w:rPr>
              <w:t>My current evidence</w:t>
            </w:r>
          </w:p>
        </w:tc>
      </w:tr>
      <w:tr w:rsidR="00126C33" w14:paraId="4920A597" w14:textId="77777777">
        <w:trPr>
          <w:jc w:val="center"/>
        </w:trPr>
        <w:tc>
          <w:tcPr>
            <w:tcW w:w="2376" w:type="dxa"/>
            <w:shd w:val="clear" w:color="auto" w:fill="EEF4F9"/>
            <w:tcMar>
              <w:top w:w="70" w:type="dxa"/>
              <w:left w:w="80" w:type="dxa"/>
              <w:bottom w:w="70" w:type="dxa"/>
              <w:right w:w="80" w:type="dxa"/>
            </w:tcMar>
          </w:tcPr>
          <w:p w14:paraId="1439DB6E"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0AA3CDF3" w14:textId="77777777" w:rsidR="00126C33" w:rsidRPr="00A7580C" w:rsidRDefault="002B53D5">
            <w:pPr>
              <w:spacing w:after="0" w:line="240" w:lineRule="auto"/>
              <w:rPr>
                <w:sz w:val="16"/>
                <w:szCs w:val="16"/>
              </w:rPr>
            </w:pPr>
            <w:r w:rsidRPr="00A7580C">
              <w:rPr>
                <w:sz w:val="16"/>
                <w:szCs w:val="16"/>
              </w:rPr>
              <w:t>Partial | Supporting</w:t>
            </w:r>
          </w:p>
        </w:tc>
      </w:tr>
      <w:tr w:rsidR="00126C33" w14:paraId="13AFFD85" w14:textId="77777777">
        <w:trPr>
          <w:jc w:val="center"/>
        </w:trPr>
        <w:tc>
          <w:tcPr>
            <w:tcW w:w="2376" w:type="dxa"/>
            <w:shd w:val="clear" w:color="auto" w:fill="EEF4F9"/>
            <w:tcMar>
              <w:top w:w="70" w:type="dxa"/>
              <w:left w:w="80" w:type="dxa"/>
              <w:bottom w:w="70" w:type="dxa"/>
              <w:right w:w="80" w:type="dxa"/>
            </w:tcMar>
          </w:tcPr>
          <w:p w14:paraId="047D622F"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592C4DC2" w14:textId="77777777" w:rsidR="00126C33" w:rsidRPr="00A7580C" w:rsidRDefault="002B53D5">
            <w:pPr>
              <w:spacing w:after="0" w:line="240" w:lineRule="auto"/>
              <w:rPr>
                <w:sz w:val="16"/>
                <w:szCs w:val="16"/>
              </w:rPr>
            </w:pPr>
            <w:r w:rsidRPr="00A7580C">
              <w:rPr>
                <w:sz w:val="16"/>
                <w:szCs w:val="16"/>
              </w:rPr>
              <w:t>GPO1, GPO2, GPO3, GPO4</w:t>
            </w:r>
          </w:p>
        </w:tc>
      </w:tr>
      <w:tr w:rsidR="00126C33" w14:paraId="1AD02FAE" w14:textId="77777777">
        <w:trPr>
          <w:jc w:val="center"/>
        </w:trPr>
        <w:tc>
          <w:tcPr>
            <w:tcW w:w="2376" w:type="dxa"/>
            <w:shd w:val="clear" w:color="auto" w:fill="EEF4F9"/>
            <w:tcMar>
              <w:top w:w="70" w:type="dxa"/>
              <w:left w:w="80" w:type="dxa"/>
              <w:bottom w:w="70" w:type="dxa"/>
              <w:right w:w="80" w:type="dxa"/>
            </w:tcMar>
          </w:tcPr>
          <w:p w14:paraId="619D9C53"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76830127" w14:textId="77777777" w:rsidR="00126C33" w:rsidRPr="00A7580C" w:rsidRDefault="002B53D5">
            <w:pPr>
              <w:spacing w:after="0" w:line="240" w:lineRule="auto"/>
              <w:rPr>
                <w:sz w:val="16"/>
                <w:szCs w:val="16"/>
              </w:rPr>
            </w:pPr>
            <w:r w:rsidRPr="00A7580C">
              <w:rPr>
                <w:sz w:val="16"/>
                <w:szCs w:val="16"/>
              </w:rPr>
              <w:t>T07 capstone evidence review. Other FR/NFR and tests are inherited from each selected learning case.</w:t>
            </w:r>
          </w:p>
        </w:tc>
      </w:tr>
      <w:tr w:rsidR="00126C33" w14:paraId="6ADC18EF" w14:textId="77777777">
        <w:trPr>
          <w:jc w:val="center"/>
        </w:trPr>
        <w:tc>
          <w:tcPr>
            <w:tcW w:w="2376" w:type="dxa"/>
            <w:shd w:val="clear" w:color="auto" w:fill="EEF4F9"/>
            <w:tcMar>
              <w:top w:w="70" w:type="dxa"/>
              <w:left w:w="80" w:type="dxa"/>
              <w:bottom w:w="70" w:type="dxa"/>
              <w:right w:w="80" w:type="dxa"/>
            </w:tcMar>
          </w:tcPr>
          <w:p w14:paraId="3FC1D916"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0AB207A6" w14:textId="77777777" w:rsidR="00126C33" w:rsidRPr="00A7580C" w:rsidRDefault="002B53D5">
            <w:pPr>
              <w:rPr>
                <w:sz w:val="16"/>
                <w:szCs w:val="16"/>
              </w:rPr>
            </w:pPr>
            <w:r w:rsidRPr="00A7580C">
              <w:rPr>
                <w:sz w:val="16"/>
                <w:szCs w:val="16"/>
              </w:rPr>
              <w:t>L4 and L5 establish the prior capability/learning baseline. Task_6_AI_Collaboration_Evidence_v0.3.docx; D: Development Record v0.6; W: Working Draft v0.12; Task_6_Evidence_to_GPO_Mapping_v0.3.docx pending update; R: current GitHub evidence; U: stakeholder evidence set.</w:t>
            </w:r>
          </w:p>
        </w:tc>
      </w:tr>
      <w:tr w:rsidR="00126C33" w14:paraId="221DA5B1" w14:textId="77777777">
        <w:trPr>
          <w:jc w:val="center"/>
        </w:trPr>
        <w:tc>
          <w:tcPr>
            <w:tcW w:w="2376" w:type="dxa"/>
            <w:shd w:val="clear" w:color="auto" w:fill="EEF4F9"/>
            <w:tcMar>
              <w:top w:w="70" w:type="dxa"/>
              <w:left w:w="80" w:type="dxa"/>
              <w:bottom w:w="70" w:type="dxa"/>
              <w:right w:w="80" w:type="dxa"/>
            </w:tcMar>
          </w:tcPr>
          <w:p w14:paraId="18B57A6B"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05261C70" w14:textId="77777777" w:rsidR="00126C33" w:rsidRPr="00A7580C" w:rsidRDefault="002B53D5">
            <w:pPr>
              <w:rPr>
                <w:sz w:val="16"/>
                <w:szCs w:val="16"/>
              </w:rPr>
            </w:pPr>
            <w:r w:rsidRPr="00A7580C">
              <w:rPr>
                <w:sz w:val="16"/>
                <w:szCs w:val="16"/>
              </w:rPr>
              <w:t>The project contains strong changed-practice evidence in application development, local LLM deployment, deterministic/LLM authority, model-role reduction, AI-supervised development, Android voice allocation, deployment repeatability, evidence control and user testing. The stakeholder sessions add a final changed-practice case: observed user behaviour changed the interpretation of the prototype question from choosing a winning interface to supporting different user interaction preferences.</w:t>
            </w:r>
          </w:p>
        </w:tc>
      </w:tr>
      <w:tr w:rsidR="00126C33" w14:paraId="51E9FDBA" w14:textId="77777777">
        <w:trPr>
          <w:jc w:val="center"/>
        </w:trPr>
        <w:tc>
          <w:tcPr>
            <w:tcW w:w="2376" w:type="dxa"/>
            <w:shd w:val="clear" w:color="auto" w:fill="EEF4F9"/>
            <w:tcMar>
              <w:top w:w="70" w:type="dxa"/>
              <w:left w:w="80" w:type="dxa"/>
              <w:bottom w:w="70" w:type="dxa"/>
              <w:right w:w="80" w:type="dxa"/>
            </w:tcMar>
          </w:tcPr>
          <w:p w14:paraId="666A4932"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1686F176" w14:textId="77777777" w:rsidR="00126C33" w:rsidRPr="00A7580C" w:rsidRDefault="002B53D5">
            <w:pPr>
              <w:rPr>
                <w:sz w:val="16"/>
                <w:szCs w:val="16"/>
              </w:rPr>
            </w:pPr>
            <w:r w:rsidRPr="00A7580C">
              <w:rPr>
                <w:sz w:val="16"/>
                <w:szCs w:val="16"/>
              </w:rPr>
              <w:t>A new tool name, an AI-generated explanation, an old troubleshooting skill or one stakeholder comment is not by itself evidence of new learning in action.</w:t>
            </w:r>
          </w:p>
        </w:tc>
      </w:tr>
      <w:tr w:rsidR="00126C33" w14:paraId="117FCF41" w14:textId="77777777">
        <w:trPr>
          <w:jc w:val="center"/>
        </w:trPr>
        <w:tc>
          <w:tcPr>
            <w:tcW w:w="2376" w:type="dxa"/>
            <w:shd w:val="clear" w:color="auto" w:fill="EEF4F9"/>
            <w:tcMar>
              <w:top w:w="70" w:type="dxa"/>
              <w:left w:w="80" w:type="dxa"/>
              <w:bottom w:w="70" w:type="dxa"/>
              <w:right w:w="80" w:type="dxa"/>
            </w:tcMar>
          </w:tcPr>
          <w:p w14:paraId="18B7BBD0"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5BACDBF9" w14:textId="77777777" w:rsidR="00126C33" w:rsidRPr="00A7580C" w:rsidRDefault="002B53D5">
            <w:pPr>
              <w:spacing w:after="0" w:line="240" w:lineRule="auto"/>
              <w:rPr>
                <w:sz w:val="16"/>
                <w:szCs w:val="16"/>
              </w:rPr>
            </w:pPr>
            <w:r w:rsidRPr="00A7580C">
              <w:rPr>
                <w:sz w:val="16"/>
                <w:szCs w:val="16"/>
              </w:rPr>
              <w:t>Prior capability: Task 4 identifies strong systems, networking and troubleshooting experience. New learning: LLM/AI work was genuinely new, as were Kotlin and Gradle for the Android client. The small-model capability, practical hallucination examples, grounding and guardrails are now concrete learning rather than abstract terminology.</w:t>
            </w:r>
          </w:p>
        </w:tc>
      </w:tr>
      <w:tr w:rsidR="00126C33" w14:paraId="066B05A6" w14:textId="77777777">
        <w:trPr>
          <w:jc w:val="center"/>
        </w:trPr>
        <w:tc>
          <w:tcPr>
            <w:tcW w:w="2376" w:type="dxa"/>
            <w:shd w:val="clear" w:color="auto" w:fill="EEF4F9"/>
            <w:tcMar>
              <w:top w:w="70" w:type="dxa"/>
              <w:left w:w="80" w:type="dxa"/>
              <w:bottom w:w="70" w:type="dxa"/>
              <w:right w:w="80" w:type="dxa"/>
            </w:tcMar>
          </w:tcPr>
          <w:p w14:paraId="6F3EA463"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51355782" w14:textId="77777777" w:rsidR="00126C33" w:rsidRPr="00A7580C" w:rsidRDefault="002B53D5">
            <w:pPr>
              <w:rPr>
                <w:sz w:val="16"/>
                <w:szCs w:val="16"/>
              </w:rPr>
            </w:pPr>
            <w:r w:rsidRPr="00A7580C">
              <w:rPr>
                <w:sz w:val="16"/>
                <w:szCs w:val="16"/>
              </w:rPr>
              <w:t>The evidence itself is strong. This item remains PARTIAL only because the final LT6 narrative and later portfolio-wide reconciliation still need to integrate the complete changed-practice chain.</w:t>
            </w:r>
          </w:p>
        </w:tc>
      </w:tr>
      <w:tr w:rsidR="00126C33" w14:paraId="61AE6E54" w14:textId="77777777">
        <w:trPr>
          <w:jc w:val="center"/>
        </w:trPr>
        <w:tc>
          <w:tcPr>
            <w:tcW w:w="2376" w:type="dxa"/>
            <w:shd w:val="clear" w:color="auto" w:fill="EEF4F9"/>
            <w:tcMar>
              <w:top w:w="70" w:type="dxa"/>
              <w:left w:w="80" w:type="dxa"/>
              <w:bottom w:w="70" w:type="dxa"/>
              <w:right w:w="80" w:type="dxa"/>
            </w:tcMar>
          </w:tcPr>
          <w:p w14:paraId="52C4689A"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53EDB7BB" w14:textId="77777777" w:rsidR="00126C33" w:rsidRPr="00A7580C" w:rsidRDefault="002B53D5">
            <w:pPr>
              <w:rPr>
                <w:sz w:val="16"/>
                <w:szCs w:val="16"/>
              </w:rPr>
            </w:pPr>
            <w:r w:rsidRPr="00A7580C">
              <w:rPr>
                <w:sz w:val="16"/>
                <w:szCs w:val="16"/>
              </w:rPr>
              <w:t>Update LT6 using a small number of explicit changed-practice chains, then reassess this item for COMPLETE. Keep established systems/networking competence separate from what the capstone genuinely added.</w:t>
            </w:r>
          </w:p>
        </w:tc>
      </w:tr>
    </w:tbl>
    <w:p w14:paraId="7BCB6DD8" w14:textId="77777777" w:rsidR="00126C33" w:rsidRDefault="00126C33">
      <w:pPr>
        <w:spacing w:after="20"/>
      </w:pPr>
    </w:p>
    <w:p w14:paraId="4641F5CC" w14:textId="77777777" w:rsidR="00126C33" w:rsidRDefault="002B53D5">
      <w:pPr>
        <w:pStyle w:val="Heading2"/>
      </w:pPr>
      <w:r>
        <w:t>E6-16 SFIA capability mapping</w:t>
      </w:r>
    </w:p>
    <w:p w14:paraId="6B7F7689" w14:textId="77777777" w:rsidR="00126C33" w:rsidRDefault="002B53D5">
      <w:pPr>
        <w:keepNext/>
      </w:pPr>
      <w:r>
        <w:t>I will use verified Task 6 examples to update my existing LT4 capability account later. E6-16 stays in the register for continuity.</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533F0E0A" w14:textId="77777777">
        <w:trPr>
          <w:jc w:val="center"/>
        </w:trPr>
        <w:tc>
          <w:tcPr>
            <w:tcW w:w="2376" w:type="dxa"/>
            <w:shd w:val="clear" w:color="auto" w:fill="17365D"/>
            <w:tcMar>
              <w:top w:w="70" w:type="dxa"/>
              <w:left w:w="80" w:type="dxa"/>
              <w:bottom w:w="70" w:type="dxa"/>
              <w:right w:w="80" w:type="dxa"/>
            </w:tcMar>
          </w:tcPr>
          <w:p w14:paraId="13F36766"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7BD270D1" w14:textId="77777777" w:rsidR="00126C33" w:rsidRDefault="002B53D5">
            <w:pPr>
              <w:spacing w:after="0" w:line="240" w:lineRule="auto"/>
            </w:pPr>
            <w:r>
              <w:rPr>
                <w:b/>
                <w:color w:val="FFFFFF"/>
                <w:sz w:val="17"/>
              </w:rPr>
              <w:t>My current evidence</w:t>
            </w:r>
          </w:p>
        </w:tc>
      </w:tr>
      <w:tr w:rsidR="00126C33" w14:paraId="6637B244" w14:textId="77777777">
        <w:trPr>
          <w:jc w:val="center"/>
        </w:trPr>
        <w:tc>
          <w:tcPr>
            <w:tcW w:w="2376" w:type="dxa"/>
            <w:shd w:val="clear" w:color="auto" w:fill="EEF4F9"/>
            <w:tcMar>
              <w:top w:w="70" w:type="dxa"/>
              <w:left w:w="80" w:type="dxa"/>
              <w:bottom w:w="70" w:type="dxa"/>
              <w:right w:w="80" w:type="dxa"/>
            </w:tcMar>
          </w:tcPr>
          <w:p w14:paraId="350A8940"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70401A23" w14:textId="77777777" w:rsidR="00126C33" w:rsidRPr="00A7580C" w:rsidRDefault="002B53D5">
            <w:pPr>
              <w:spacing w:after="0" w:line="240" w:lineRule="auto"/>
              <w:rPr>
                <w:sz w:val="16"/>
                <w:szCs w:val="16"/>
              </w:rPr>
            </w:pPr>
            <w:r w:rsidRPr="00A7580C">
              <w:rPr>
                <w:sz w:val="16"/>
                <w:szCs w:val="16"/>
              </w:rPr>
              <w:t>Planned | Supporting — later LT4 cross-reference</w:t>
            </w:r>
          </w:p>
        </w:tc>
      </w:tr>
      <w:tr w:rsidR="00126C33" w14:paraId="56D055BB" w14:textId="77777777">
        <w:trPr>
          <w:jc w:val="center"/>
        </w:trPr>
        <w:tc>
          <w:tcPr>
            <w:tcW w:w="2376" w:type="dxa"/>
            <w:shd w:val="clear" w:color="auto" w:fill="EEF4F9"/>
            <w:tcMar>
              <w:top w:w="70" w:type="dxa"/>
              <w:left w:w="80" w:type="dxa"/>
              <w:bottom w:w="70" w:type="dxa"/>
              <w:right w:w="80" w:type="dxa"/>
            </w:tcMar>
          </w:tcPr>
          <w:p w14:paraId="01BEB6CB" w14:textId="77777777" w:rsidR="00126C33" w:rsidRDefault="002B53D5">
            <w:pPr>
              <w:spacing w:after="0" w:line="240" w:lineRule="auto"/>
            </w:pPr>
            <w:r>
              <w:rPr>
                <w:b/>
                <w:color w:val="17365D"/>
                <w:sz w:val="17"/>
              </w:rPr>
              <w:lastRenderedPageBreak/>
              <w:t>GPO links</w:t>
            </w:r>
          </w:p>
        </w:tc>
        <w:tc>
          <w:tcPr>
            <w:tcW w:w="7992" w:type="dxa"/>
            <w:tcMar>
              <w:top w:w="70" w:type="dxa"/>
              <w:left w:w="80" w:type="dxa"/>
              <w:bottom w:w="70" w:type="dxa"/>
              <w:right w:w="80" w:type="dxa"/>
            </w:tcMar>
          </w:tcPr>
          <w:p w14:paraId="0C77464B" w14:textId="77777777" w:rsidR="00126C33" w:rsidRPr="00A7580C" w:rsidRDefault="002B53D5">
            <w:pPr>
              <w:spacing w:after="0" w:line="240" w:lineRule="auto"/>
              <w:rPr>
                <w:sz w:val="16"/>
                <w:szCs w:val="16"/>
              </w:rPr>
            </w:pPr>
            <w:r w:rsidRPr="00A7580C">
              <w:rPr>
                <w:sz w:val="16"/>
                <w:szCs w:val="16"/>
              </w:rPr>
              <w:t>GPO1, GPO4, GPO5 — later cross-reference only</w:t>
            </w:r>
          </w:p>
        </w:tc>
      </w:tr>
      <w:tr w:rsidR="00126C33" w14:paraId="359C2021" w14:textId="77777777">
        <w:trPr>
          <w:jc w:val="center"/>
        </w:trPr>
        <w:tc>
          <w:tcPr>
            <w:tcW w:w="2376" w:type="dxa"/>
            <w:shd w:val="clear" w:color="auto" w:fill="EEF4F9"/>
            <w:tcMar>
              <w:top w:w="70" w:type="dxa"/>
              <w:left w:w="80" w:type="dxa"/>
              <w:bottom w:w="70" w:type="dxa"/>
              <w:right w:w="80" w:type="dxa"/>
            </w:tcMar>
          </w:tcPr>
          <w:p w14:paraId="1175D765"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70D4FA88" w14:textId="77777777" w:rsidR="00126C33" w:rsidRPr="00A7580C" w:rsidRDefault="002B53D5">
            <w:pPr>
              <w:spacing w:after="0" w:line="240" w:lineRule="auto"/>
              <w:rPr>
                <w:sz w:val="16"/>
                <w:szCs w:val="16"/>
              </w:rPr>
            </w:pPr>
            <w:r w:rsidRPr="00A7580C">
              <w:rPr>
                <w:sz w:val="16"/>
                <w:szCs w:val="16"/>
              </w:rPr>
              <w:t>No direct product requirement or acceptance test. Optional later cross-reference to T07 and verified Task 6 cases.</w:t>
            </w:r>
          </w:p>
        </w:tc>
      </w:tr>
      <w:tr w:rsidR="00126C33" w14:paraId="58E512D1" w14:textId="77777777">
        <w:trPr>
          <w:jc w:val="center"/>
        </w:trPr>
        <w:tc>
          <w:tcPr>
            <w:tcW w:w="2376" w:type="dxa"/>
            <w:shd w:val="clear" w:color="auto" w:fill="EEF4F9"/>
            <w:tcMar>
              <w:top w:w="70" w:type="dxa"/>
              <w:left w:w="80" w:type="dxa"/>
              <w:bottom w:w="70" w:type="dxa"/>
              <w:right w:w="80" w:type="dxa"/>
            </w:tcMar>
          </w:tcPr>
          <w:p w14:paraId="41895B0B"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4D7692A8" w14:textId="77777777" w:rsidR="00126C33" w:rsidRPr="00A7580C" w:rsidRDefault="002B53D5">
            <w:pPr>
              <w:rPr>
                <w:sz w:val="16"/>
                <w:szCs w:val="16"/>
              </w:rPr>
            </w:pPr>
            <w:r w:rsidRPr="00A7580C">
              <w:rPr>
                <w:sz w:val="16"/>
                <w:szCs w:val="16"/>
              </w:rPr>
              <w:t>L4: section 4.3, existing SFIA self-assessment. E6-15 and the verified technical/human evidence provide the later inputs. No separate Task 6 SFIA deliverable is attached.</w:t>
            </w:r>
          </w:p>
        </w:tc>
      </w:tr>
      <w:tr w:rsidR="00126C33" w14:paraId="3961ED3A" w14:textId="77777777">
        <w:trPr>
          <w:jc w:val="center"/>
        </w:trPr>
        <w:tc>
          <w:tcPr>
            <w:tcW w:w="2376" w:type="dxa"/>
            <w:shd w:val="clear" w:color="auto" w:fill="EEF4F9"/>
            <w:tcMar>
              <w:top w:w="70" w:type="dxa"/>
              <w:left w:w="80" w:type="dxa"/>
              <w:bottom w:w="70" w:type="dxa"/>
              <w:right w:w="80" w:type="dxa"/>
            </w:tcMar>
          </w:tcPr>
          <w:p w14:paraId="670FC952"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63AB301E" w14:textId="77777777" w:rsidR="00126C33" w:rsidRPr="00A7580C" w:rsidRDefault="002B53D5">
            <w:pPr>
              <w:spacing w:after="0" w:line="240" w:lineRule="auto"/>
              <w:rPr>
                <w:sz w:val="16"/>
                <w:szCs w:val="16"/>
              </w:rPr>
            </w:pPr>
            <w:r w:rsidRPr="00A7580C">
              <w:rPr>
                <w:sz w:val="16"/>
                <w:szCs w:val="16"/>
              </w:rPr>
              <w:t>LT4 provides an existing capability baseline and a place to relate later learning to professional practice.</w:t>
            </w:r>
          </w:p>
        </w:tc>
      </w:tr>
      <w:tr w:rsidR="00126C33" w14:paraId="6FDD6209" w14:textId="77777777">
        <w:trPr>
          <w:jc w:val="center"/>
        </w:trPr>
        <w:tc>
          <w:tcPr>
            <w:tcW w:w="2376" w:type="dxa"/>
            <w:shd w:val="clear" w:color="auto" w:fill="EEF4F9"/>
            <w:tcMar>
              <w:top w:w="70" w:type="dxa"/>
              <w:left w:w="80" w:type="dxa"/>
              <w:bottom w:w="70" w:type="dxa"/>
              <w:right w:w="80" w:type="dxa"/>
            </w:tcMar>
          </w:tcPr>
          <w:p w14:paraId="7CD6AD59"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52C52305" w14:textId="77777777" w:rsidR="00126C33" w:rsidRPr="00A7580C" w:rsidRDefault="002B53D5">
            <w:pPr>
              <w:spacing w:after="0" w:line="240" w:lineRule="auto"/>
              <w:rPr>
                <w:sz w:val="16"/>
                <w:szCs w:val="16"/>
              </w:rPr>
            </w:pPr>
            <w:r w:rsidRPr="00A7580C">
              <w:rPr>
                <w:sz w:val="16"/>
                <w:szCs w:val="16"/>
              </w:rPr>
              <w:t>A mapping cannot supply missing implementation, new learning or human contribution evidence. No new SFIA level is claimed here.</w:t>
            </w:r>
          </w:p>
        </w:tc>
      </w:tr>
      <w:tr w:rsidR="00126C33" w14:paraId="44297DAA" w14:textId="77777777">
        <w:trPr>
          <w:jc w:val="center"/>
        </w:trPr>
        <w:tc>
          <w:tcPr>
            <w:tcW w:w="2376" w:type="dxa"/>
            <w:shd w:val="clear" w:color="auto" w:fill="EEF4F9"/>
            <w:tcMar>
              <w:top w:w="70" w:type="dxa"/>
              <w:left w:w="80" w:type="dxa"/>
              <w:bottom w:w="70" w:type="dxa"/>
              <w:right w:w="80" w:type="dxa"/>
            </w:tcMar>
          </w:tcPr>
          <w:p w14:paraId="1B06F0B4"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744CDF90" w14:textId="77777777" w:rsidR="00126C33" w:rsidRPr="00A7580C" w:rsidRDefault="002B53D5">
            <w:pPr>
              <w:spacing w:after="0" w:line="240" w:lineRule="auto"/>
              <w:rPr>
                <w:sz w:val="16"/>
                <w:szCs w:val="16"/>
              </w:rPr>
            </w:pPr>
            <w:r w:rsidRPr="00A7580C">
              <w:rPr>
                <w:sz w:val="16"/>
                <w:szCs w:val="16"/>
              </w:rPr>
              <w:t>Prior capability: Task 4 section 4.3 already contains a SFIA self-assessment. New learning: No separate new-learning claim. Verified Task 6 cases may inform the later Task 4 refresh.</w:t>
            </w:r>
          </w:p>
        </w:tc>
      </w:tr>
      <w:tr w:rsidR="00126C33" w14:paraId="25DD0F02" w14:textId="77777777">
        <w:trPr>
          <w:jc w:val="center"/>
        </w:trPr>
        <w:tc>
          <w:tcPr>
            <w:tcW w:w="2376" w:type="dxa"/>
            <w:shd w:val="clear" w:color="auto" w:fill="EEF4F9"/>
            <w:tcMar>
              <w:top w:w="70" w:type="dxa"/>
              <w:left w:w="80" w:type="dxa"/>
              <w:bottom w:w="70" w:type="dxa"/>
              <w:right w:w="80" w:type="dxa"/>
            </w:tcMar>
          </w:tcPr>
          <w:p w14:paraId="06C6C165"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11F602FB" w14:textId="77777777" w:rsidR="00126C33" w:rsidRPr="00A7580C" w:rsidRDefault="002B53D5">
            <w:pPr>
              <w:rPr>
                <w:sz w:val="16"/>
                <w:szCs w:val="16"/>
              </w:rPr>
            </w:pPr>
            <w:r w:rsidRPr="00A7580C">
              <w:rPr>
                <w:sz w:val="16"/>
                <w:szCs w:val="16"/>
              </w:rPr>
              <w:t>The later LT4 update depends on the now-stable Task 6 evidence and remains deliberately deferred until LT6 is reconciled.</w:t>
            </w:r>
          </w:p>
        </w:tc>
      </w:tr>
      <w:tr w:rsidR="00126C33" w14:paraId="3867A4AA" w14:textId="77777777">
        <w:trPr>
          <w:jc w:val="center"/>
        </w:trPr>
        <w:tc>
          <w:tcPr>
            <w:tcW w:w="2376" w:type="dxa"/>
            <w:shd w:val="clear" w:color="auto" w:fill="EEF4F9"/>
            <w:tcMar>
              <w:top w:w="70" w:type="dxa"/>
              <w:left w:w="80" w:type="dxa"/>
              <w:bottom w:w="70" w:type="dxa"/>
              <w:right w:w="80" w:type="dxa"/>
            </w:tcMar>
          </w:tcPr>
          <w:p w14:paraId="2C957F91"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7E4BAE38" w14:textId="77777777" w:rsidR="00126C33" w:rsidRPr="00A7580C" w:rsidRDefault="002B53D5">
            <w:pPr>
              <w:rPr>
                <w:sz w:val="16"/>
                <w:szCs w:val="16"/>
              </w:rPr>
            </w:pPr>
            <w:r w:rsidRPr="00A7580C">
              <w:rPr>
                <w:sz w:val="16"/>
                <w:szCs w:val="16"/>
              </w:rPr>
              <w:t>After the Task 6 narrative is stable, update LT4 using the relevant official SFIA version and descriptors, linking the evidence and keeping responsibility claims within what it supports.</w:t>
            </w:r>
          </w:p>
        </w:tc>
      </w:tr>
    </w:tbl>
    <w:p w14:paraId="7B24CD38" w14:textId="77777777" w:rsidR="00126C33" w:rsidRDefault="00126C33">
      <w:pPr>
        <w:spacing w:after="20"/>
      </w:pPr>
    </w:p>
    <w:p w14:paraId="4DE1D7C7" w14:textId="77777777" w:rsidR="00126C33" w:rsidRDefault="002B53D5">
      <w:pPr>
        <w:pStyle w:val="Heading2"/>
      </w:pPr>
      <w:r>
        <w:t>E6-17 Optional external confirmation</w:t>
      </w:r>
    </w:p>
    <w:p w14:paraId="6C1FBFA3" w14:textId="77777777" w:rsidR="00126C33" w:rsidRDefault="002B53D5">
      <w:pPr>
        <w:keepNext/>
      </w:pPr>
      <w:r>
        <w:t>I have retained E6-17 for external confirmation of my process. I am not relying on an attached confirmation to support this document’s claims.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359B1ABB" w14:textId="77777777">
        <w:trPr>
          <w:jc w:val="center"/>
        </w:trPr>
        <w:tc>
          <w:tcPr>
            <w:tcW w:w="2376" w:type="dxa"/>
            <w:shd w:val="clear" w:color="auto" w:fill="17365D"/>
            <w:tcMar>
              <w:top w:w="70" w:type="dxa"/>
              <w:left w:w="80" w:type="dxa"/>
              <w:bottom w:w="70" w:type="dxa"/>
              <w:right w:w="80" w:type="dxa"/>
            </w:tcMar>
          </w:tcPr>
          <w:p w14:paraId="1907C1F5"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59A8A3A7" w14:textId="77777777" w:rsidR="00126C33" w:rsidRDefault="002B53D5">
            <w:pPr>
              <w:spacing w:after="0" w:line="240" w:lineRule="auto"/>
            </w:pPr>
            <w:r>
              <w:rPr>
                <w:b/>
                <w:color w:val="FFFFFF"/>
                <w:sz w:val="17"/>
              </w:rPr>
              <w:t>My current evidence</w:t>
            </w:r>
          </w:p>
        </w:tc>
      </w:tr>
      <w:tr w:rsidR="00126C33" w14:paraId="1289B9DC" w14:textId="77777777">
        <w:trPr>
          <w:jc w:val="center"/>
        </w:trPr>
        <w:tc>
          <w:tcPr>
            <w:tcW w:w="2376" w:type="dxa"/>
            <w:shd w:val="clear" w:color="auto" w:fill="EEF4F9"/>
            <w:tcMar>
              <w:top w:w="70" w:type="dxa"/>
              <w:left w:w="80" w:type="dxa"/>
              <w:bottom w:w="70" w:type="dxa"/>
              <w:right w:w="80" w:type="dxa"/>
            </w:tcMar>
          </w:tcPr>
          <w:p w14:paraId="1A5D4257"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06C6C53F" w14:textId="77777777" w:rsidR="00126C33" w:rsidRPr="00A7580C" w:rsidRDefault="002B53D5">
            <w:pPr>
              <w:rPr>
                <w:sz w:val="16"/>
                <w:szCs w:val="16"/>
              </w:rPr>
            </w:pPr>
            <w:r w:rsidRPr="00A7580C">
              <w:rPr>
                <w:sz w:val="16"/>
                <w:szCs w:val="16"/>
              </w:rPr>
              <w:t>Not required | Corroborating — optional</w:t>
            </w:r>
          </w:p>
        </w:tc>
      </w:tr>
      <w:tr w:rsidR="00126C33" w14:paraId="66183A95" w14:textId="77777777">
        <w:trPr>
          <w:jc w:val="center"/>
        </w:trPr>
        <w:tc>
          <w:tcPr>
            <w:tcW w:w="2376" w:type="dxa"/>
            <w:shd w:val="clear" w:color="auto" w:fill="EEF4F9"/>
            <w:tcMar>
              <w:top w:w="70" w:type="dxa"/>
              <w:left w:w="80" w:type="dxa"/>
              <w:bottom w:w="70" w:type="dxa"/>
              <w:right w:w="80" w:type="dxa"/>
            </w:tcMar>
          </w:tcPr>
          <w:p w14:paraId="48ABFAB2"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08BD6D56" w14:textId="77777777" w:rsidR="00126C33" w:rsidRPr="00A7580C" w:rsidRDefault="002B53D5">
            <w:pPr>
              <w:rPr>
                <w:sz w:val="16"/>
                <w:szCs w:val="16"/>
              </w:rPr>
            </w:pPr>
            <w:r w:rsidRPr="00A7580C">
              <w:rPr>
                <w:sz w:val="16"/>
                <w:szCs w:val="16"/>
              </w:rPr>
              <w:t>No GPO completion claim relies on this item.</w:t>
            </w:r>
          </w:p>
        </w:tc>
      </w:tr>
      <w:tr w:rsidR="00126C33" w14:paraId="0CCF5799" w14:textId="77777777">
        <w:trPr>
          <w:jc w:val="center"/>
        </w:trPr>
        <w:tc>
          <w:tcPr>
            <w:tcW w:w="2376" w:type="dxa"/>
            <w:shd w:val="clear" w:color="auto" w:fill="EEF4F9"/>
            <w:tcMar>
              <w:top w:w="70" w:type="dxa"/>
              <w:left w:w="80" w:type="dxa"/>
              <w:bottom w:w="70" w:type="dxa"/>
              <w:right w:w="80" w:type="dxa"/>
            </w:tcMar>
          </w:tcPr>
          <w:p w14:paraId="4A8C44C3"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0236D67E" w14:textId="77777777" w:rsidR="00126C33" w:rsidRPr="00A7580C" w:rsidRDefault="002B53D5">
            <w:pPr>
              <w:rPr>
                <w:sz w:val="16"/>
                <w:szCs w:val="16"/>
              </w:rPr>
            </w:pPr>
            <w:r w:rsidRPr="00A7580C">
              <w:rPr>
                <w:sz w:val="16"/>
                <w:szCs w:val="16"/>
              </w:rPr>
              <w:t>No direct product requirement or acceptance test. Retained only for continuity in the stable E6 register.</w:t>
            </w:r>
          </w:p>
        </w:tc>
      </w:tr>
      <w:tr w:rsidR="00126C33" w14:paraId="6FC023EC" w14:textId="77777777">
        <w:trPr>
          <w:jc w:val="center"/>
        </w:trPr>
        <w:tc>
          <w:tcPr>
            <w:tcW w:w="2376" w:type="dxa"/>
            <w:shd w:val="clear" w:color="auto" w:fill="EEF4F9"/>
            <w:tcMar>
              <w:top w:w="70" w:type="dxa"/>
              <w:left w:w="80" w:type="dxa"/>
              <w:bottom w:w="70" w:type="dxa"/>
              <w:right w:w="80" w:type="dxa"/>
            </w:tcMar>
          </w:tcPr>
          <w:p w14:paraId="0960486D"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4DC73EC7" w14:textId="77777777" w:rsidR="00126C33" w:rsidRPr="00A7580C" w:rsidRDefault="002B53D5">
            <w:pPr>
              <w:rPr>
                <w:sz w:val="16"/>
                <w:szCs w:val="16"/>
              </w:rPr>
            </w:pPr>
            <w:r w:rsidRPr="00A7580C">
              <w:rPr>
                <w:sz w:val="16"/>
                <w:szCs w:val="16"/>
              </w:rPr>
              <w:t>No external-confirmation artifact is relied upon in this control. Direct technical and stakeholder evidence support the current capstone claims without it.</w:t>
            </w:r>
          </w:p>
        </w:tc>
      </w:tr>
      <w:tr w:rsidR="00126C33" w14:paraId="22838AEC" w14:textId="77777777">
        <w:trPr>
          <w:jc w:val="center"/>
        </w:trPr>
        <w:tc>
          <w:tcPr>
            <w:tcW w:w="2376" w:type="dxa"/>
            <w:shd w:val="clear" w:color="auto" w:fill="EEF4F9"/>
            <w:tcMar>
              <w:top w:w="70" w:type="dxa"/>
              <w:left w:w="80" w:type="dxa"/>
              <w:bottom w:w="70" w:type="dxa"/>
              <w:right w:w="80" w:type="dxa"/>
            </w:tcMar>
          </w:tcPr>
          <w:p w14:paraId="392F008F"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5B35301C" w14:textId="77777777" w:rsidR="00126C33" w:rsidRPr="00A7580C" w:rsidRDefault="002B53D5">
            <w:pPr>
              <w:rPr>
                <w:sz w:val="16"/>
                <w:szCs w:val="16"/>
              </w:rPr>
            </w:pPr>
            <w:r w:rsidRPr="00A7580C">
              <w:rPr>
                <w:sz w:val="16"/>
                <w:szCs w:val="16"/>
              </w:rPr>
              <w:t>The stable register preserves the historical E6-17 identifier without making optional external confirmation a completion condition.</w:t>
            </w:r>
          </w:p>
        </w:tc>
      </w:tr>
      <w:tr w:rsidR="00126C33" w14:paraId="266C5803" w14:textId="77777777">
        <w:trPr>
          <w:jc w:val="center"/>
        </w:trPr>
        <w:tc>
          <w:tcPr>
            <w:tcW w:w="2376" w:type="dxa"/>
            <w:shd w:val="clear" w:color="auto" w:fill="EEF4F9"/>
            <w:tcMar>
              <w:top w:w="70" w:type="dxa"/>
              <w:left w:w="80" w:type="dxa"/>
              <w:bottom w:w="70" w:type="dxa"/>
              <w:right w:w="80" w:type="dxa"/>
            </w:tcMar>
          </w:tcPr>
          <w:p w14:paraId="2B755707"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4F987278" w14:textId="77777777" w:rsidR="00126C33" w:rsidRPr="00A7580C" w:rsidRDefault="002B53D5">
            <w:pPr>
              <w:rPr>
                <w:sz w:val="16"/>
                <w:szCs w:val="16"/>
              </w:rPr>
            </w:pPr>
            <w:r w:rsidRPr="00A7580C">
              <w:rPr>
                <w:sz w:val="16"/>
                <w:szCs w:val="16"/>
              </w:rPr>
              <w:t>It proves no endorsement, assessment outcome, farmer validation or team contribution, and none is claimed.</w:t>
            </w:r>
          </w:p>
        </w:tc>
      </w:tr>
      <w:tr w:rsidR="00126C33" w14:paraId="5E1CF346" w14:textId="77777777">
        <w:trPr>
          <w:jc w:val="center"/>
        </w:trPr>
        <w:tc>
          <w:tcPr>
            <w:tcW w:w="2376" w:type="dxa"/>
            <w:shd w:val="clear" w:color="auto" w:fill="EEF4F9"/>
            <w:tcMar>
              <w:top w:w="70" w:type="dxa"/>
              <w:left w:w="80" w:type="dxa"/>
              <w:bottom w:w="70" w:type="dxa"/>
              <w:right w:w="80" w:type="dxa"/>
            </w:tcMar>
          </w:tcPr>
          <w:p w14:paraId="25792C94"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34AFFA2A" w14:textId="77777777" w:rsidR="00126C33" w:rsidRPr="00A7580C" w:rsidRDefault="002B53D5">
            <w:pPr>
              <w:rPr>
                <w:sz w:val="16"/>
                <w:szCs w:val="16"/>
              </w:rPr>
            </w:pPr>
            <w:r w:rsidRPr="00A7580C">
              <w:rPr>
                <w:sz w:val="16"/>
                <w:szCs w:val="16"/>
              </w:rPr>
              <w:t>No new learning is claimed from this item.</w:t>
            </w:r>
          </w:p>
        </w:tc>
      </w:tr>
      <w:tr w:rsidR="00126C33" w14:paraId="7B309CBE" w14:textId="77777777">
        <w:trPr>
          <w:jc w:val="center"/>
        </w:trPr>
        <w:tc>
          <w:tcPr>
            <w:tcW w:w="2376" w:type="dxa"/>
            <w:shd w:val="clear" w:color="auto" w:fill="EEF4F9"/>
            <w:tcMar>
              <w:top w:w="70" w:type="dxa"/>
              <w:left w:w="80" w:type="dxa"/>
              <w:bottom w:w="70" w:type="dxa"/>
              <w:right w:w="80" w:type="dxa"/>
            </w:tcMar>
          </w:tcPr>
          <w:p w14:paraId="17ADB25A"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7D9FEC13" w14:textId="77777777" w:rsidR="00126C33" w:rsidRPr="00A7580C" w:rsidRDefault="002B53D5">
            <w:pPr>
              <w:rPr>
                <w:sz w:val="16"/>
                <w:szCs w:val="16"/>
              </w:rPr>
            </w:pPr>
            <w:r w:rsidRPr="00A7580C">
              <w:rPr>
                <w:sz w:val="16"/>
                <w:szCs w:val="16"/>
              </w:rPr>
              <w:t>There is no current evidence gap because external confirmation is not required or relied upon for the capstone evidence set.</w:t>
            </w:r>
          </w:p>
        </w:tc>
      </w:tr>
      <w:tr w:rsidR="00126C33" w14:paraId="1A8F7B93" w14:textId="77777777">
        <w:trPr>
          <w:jc w:val="center"/>
        </w:trPr>
        <w:tc>
          <w:tcPr>
            <w:tcW w:w="2376" w:type="dxa"/>
            <w:shd w:val="clear" w:color="auto" w:fill="EEF4F9"/>
            <w:tcMar>
              <w:top w:w="70" w:type="dxa"/>
              <w:left w:w="80" w:type="dxa"/>
              <w:bottom w:w="70" w:type="dxa"/>
              <w:right w:w="80" w:type="dxa"/>
            </w:tcMar>
          </w:tcPr>
          <w:p w14:paraId="12FA315E"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23449EDE" w14:textId="77777777" w:rsidR="00126C33" w:rsidRPr="00A7580C" w:rsidRDefault="002B53D5">
            <w:pPr>
              <w:rPr>
                <w:sz w:val="16"/>
                <w:szCs w:val="16"/>
              </w:rPr>
            </w:pPr>
            <w:r w:rsidRPr="00A7580C">
              <w:rPr>
                <w:sz w:val="16"/>
                <w:szCs w:val="16"/>
              </w:rPr>
              <w:t>No action required. Do not reintroduce this item as an artificial open gap.</w:t>
            </w:r>
          </w:p>
        </w:tc>
      </w:tr>
    </w:tbl>
    <w:p w14:paraId="0D84707A" w14:textId="77777777" w:rsidR="00126C33" w:rsidRDefault="00126C33">
      <w:pPr>
        <w:spacing w:after="20"/>
      </w:pPr>
    </w:p>
    <w:p w14:paraId="2CDBA308" w14:textId="77777777" w:rsidR="00126C33" w:rsidRDefault="002B53D5">
      <w:pPr>
        <w:pStyle w:val="Heading2"/>
      </w:pPr>
      <w:r>
        <w:t>E6-18 Deployment repeatability and maintenance</w:t>
      </w:r>
    </w:p>
    <w:p w14:paraId="010A31EB" w14:textId="77777777" w:rsidR="00126C33" w:rsidRDefault="002B53D5">
      <w:pPr>
        <w:keepNext/>
      </w:pPr>
      <w:r>
        <w:t>I have direct evidence that the current FarmPi deployment can be recreated on a fresh Raspberry Pi SD card using the documented deployment approach.</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19C841B0" w14:textId="77777777">
        <w:trPr>
          <w:jc w:val="center"/>
        </w:trPr>
        <w:tc>
          <w:tcPr>
            <w:tcW w:w="2376" w:type="dxa"/>
            <w:shd w:val="clear" w:color="auto" w:fill="17365D"/>
            <w:tcMar>
              <w:top w:w="70" w:type="dxa"/>
              <w:left w:w="80" w:type="dxa"/>
              <w:bottom w:w="70" w:type="dxa"/>
              <w:right w:w="80" w:type="dxa"/>
            </w:tcMar>
          </w:tcPr>
          <w:p w14:paraId="7F29A6D6"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7BF24EDC" w14:textId="77777777" w:rsidR="00126C33" w:rsidRDefault="002B53D5">
            <w:pPr>
              <w:spacing w:after="0" w:line="240" w:lineRule="auto"/>
            </w:pPr>
            <w:r>
              <w:rPr>
                <w:b/>
                <w:color w:val="FFFFFF"/>
                <w:sz w:val="17"/>
              </w:rPr>
              <w:t>My current evidence</w:t>
            </w:r>
          </w:p>
        </w:tc>
      </w:tr>
      <w:tr w:rsidR="00126C33" w14:paraId="034A2A76" w14:textId="77777777">
        <w:trPr>
          <w:jc w:val="center"/>
        </w:trPr>
        <w:tc>
          <w:tcPr>
            <w:tcW w:w="2376" w:type="dxa"/>
            <w:shd w:val="clear" w:color="auto" w:fill="EEF4F9"/>
            <w:tcMar>
              <w:top w:w="70" w:type="dxa"/>
              <w:left w:w="80" w:type="dxa"/>
              <w:bottom w:w="70" w:type="dxa"/>
              <w:right w:w="80" w:type="dxa"/>
            </w:tcMar>
          </w:tcPr>
          <w:p w14:paraId="328CC8D7"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5E01BA05" w14:textId="77777777" w:rsidR="00126C33" w:rsidRPr="00A7580C" w:rsidRDefault="002B53D5">
            <w:pPr>
              <w:rPr>
                <w:sz w:val="16"/>
                <w:szCs w:val="16"/>
              </w:rPr>
            </w:pPr>
            <w:r w:rsidRPr="00A7580C">
              <w:rPr>
                <w:sz w:val="16"/>
                <w:szCs w:val="16"/>
              </w:rPr>
              <w:t>Complete | Direct</w:t>
            </w:r>
          </w:p>
        </w:tc>
      </w:tr>
      <w:tr w:rsidR="00126C33" w14:paraId="7F6E69A3" w14:textId="77777777">
        <w:trPr>
          <w:jc w:val="center"/>
        </w:trPr>
        <w:tc>
          <w:tcPr>
            <w:tcW w:w="2376" w:type="dxa"/>
            <w:shd w:val="clear" w:color="auto" w:fill="EEF4F9"/>
            <w:tcMar>
              <w:top w:w="70" w:type="dxa"/>
              <w:left w:w="80" w:type="dxa"/>
              <w:bottom w:w="70" w:type="dxa"/>
              <w:right w:w="80" w:type="dxa"/>
            </w:tcMar>
          </w:tcPr>
          <w:p w14:paraId="4F4B9FC6"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233D3D89" w14:textId="77777777" w:rsidR="00126C33" w:rsidRPr="00A7580C" w:rsidRDefault="002B53D5">
            <w:pPr>
              <w:spacing w:after="0" w:line="240" w:lineRule="auto"/>
              <w:rPr>
                <w:sz w:val="16"/>
                <w:szCs w:val="16"/>
              </w:rPr>
            </w:pPr>
            <w:r w:rsidRPr="00A7580C">
              <w:rPr>
                <w:sz w:val="16"/>
                <w:szCs w:val="16"/>
              </w:rPr>
              <w:t>GPO2, GPO3, GPO4; supporting GPO1, GPO6</w:t>
            </w:r>
          </w:p>
        </w:tc>
      </w:tr>
      <w:tr w:rsidR="00126C33" w14:paraId="130FB72D" w14:textId="77777777">
        <w:trPr>
          <w:jc w:val="center"/>
        </w:trPr>
        <w:tc>
          <w:tcPr>
            <w:tcW w:w="2376" w:type="dxa"/>
            <w:shd w:val="clear" w:color="auto" w:fill="EEF4F9"/>
            <w:tcMar>
              <w:top w:w="70" w:type="dxa"/>
              <w:left w:w="80" w:type="dxa"/>
              <w:bottom w:w="70" w:type="dxa"/>
              <w:right w:w="80" w:type="dxa"/>
            </w:tcMar>
          </w:tcPr>
          <w:p w14:paraId="49D78D3F"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6D528D9D" w14:textId="77777777" w:rsidR="00126C33" w:rsidRPr="00A7580C" w:rsidRDefault="002B53D5">
            <w:pPr>
              <w:spacing w:after="0" w:line="240" w:lineRule="auto"/>
              <w:rPr>
                <w:sz w:val="16"/>
                <w:szCs w:val="16"/>
              </w:rPr>
            </w:pPr>
            <w:r w:rsidRPr="00A7580C">
              <w:rPr>
                <w:sz w:val="16"/>
                <w:szCs w:val="16"/>
              </w:rPr>
              <w:t>T07 maintenance/repeatability. Other requirements are relevant only insofar as the reinstalled system preserves their expected identities and behaviour.</w:t>
            </w:r>
          </w:p>
        </w:tc>
      </w:tr>
      <w:tr w:rsidR="00126C33" w14:paraId="1F6D900A" w14:textId="77777777">
        <w:trPr>
          <w:jc w:val="center"/>
        </w:trPr>
        <w:tc>
          <w:tcPr>
            <w:tcW w:w="2376" w:type="dxa"/>
            <w:shd w:val="clear" w:color="auto" w:fill="EEF4F9"/>
            <w:tcMar>
              <w:top w:w="70" w:type="dxa"/>
              <w:left w:w="80" w:type="dxa"/>
              <w:bottom w:w="70" w:type="dxa"/>
              <w:right w:w="80" w:type="dxa"/>
            </w:tcMar>
          </w:tcPr>
          <w:p w14:paraId="5CF2E5A1" w14:textId="77777777" w:rsidR="00126C33" w:rsidRDefault="002B53D5">
            <w:pPr>
              <w:spacing w:after="0" w:line="240" w:lineRule="auto"/>
            </w:pPr>
            <w:r>
              <w:rPr>
                <w:b/>
                <w:color w:val="17365D"/>
                <w:sz w:val="17"/>
              </w:rPr>
              <w:lastRenderedPageBreak/>
              <w:t>Current locators</w:t>
            </w:r>
          </w:p>
        </w:tc>
        <w:tc>
          <w:tcPr>
            <w:tcW w:w="7992" w:type="dxa"/>
            <w:tcMar>
              <w:top w:w="70" w:type="dxa"/>
              <w:left w:w="80" w:type="dxa"/>
              <w:bottom w:w="70" w:type="dxa"/>
              <w:right w:w="80" w:type="dxa"/>
            </w:tcMar>
          </w:tcPr>
          <w:p w14:paraId="6D6038BD" w14:textId="77777777" w:rsidR="00126C33" w:rsidRPr="00A7580C" w:rsidRDefault="002B53D5">
            <w:pPr>
              <w:rPr>
                <w:sz w:val="16"/>
                <w:szCs w:val="16"/>
              </w:rPr>
            </w:pPr>
            <w:r w:rsidRPr="00A7580C">
              <w:rPr>
                <w:sz w:val="16"/>
                <w:szCs w:val="16"/>
              </w:rPr>
              <w:t>D: Development Record v0.6; Task_6_Evidence_to_GPO_Mapping_v0.3.docx pending update; R: docs/evidence/capstone-acceptance-consolidation-2026-10-03.md and deployment documentation. W: Working Draft v0.12 Figure 7 shows the FarmPi application and local LLM services running on the reinstalled/deployed system.</w:t>
            </w:r>
          </w:p>
        </w:tc>
      </w:tr>
      <w:tr w:rsidR="00126C33" w14:paraId="22837B38" w14:textId="77777777">
        <w:trPr>
          <w:jc w:val="center"/>
        </w:trPr>
        <w:tc>
          <w:tcPr>
            <w:tcW w:w="2376" w:type="dxa"/>
            <w:shd w:val="clear" w:color="auto" w:fill="EEF4F9"/>
            <w:tcMar>
              <w:top w:w="70" w:type="dxa"/>
              <w:left w:w="80" w:type="dxa"/>
              <w:bottom w:w="70" w:type="dxa"/>
              <w:right w:w="80" w:type="dxa"/>
            </w:tcMar>
          </w:tcPr>
          <w:p w14:paraId="493BA055"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0F82A869" w14:textId="77777777" w:rsidR="00126C33" w:rsidRPr="00A7580C" w:rsidRDefault="002B53D5">
            <w:pPr>
              <w:spacing w:after="0" w:line="240" w:lineRule="auto"/>
              <w:rPr>
                <w:sz w:val="16"/>
                <w:szCs w:val="16"/>
              </w:rPr>
            </w:pPr>
            <w:r w:rsidRPr="00A7580C">
              <w:rPr>
                <w:sz w:val="16"/>
                <w:szCs w:val="16"/>
              </w:rPr>
              <w:t>A new Raspberry Pi SD card was installed and FarmPi was successfully reinstalled using the documented approach. This provides direct prototype repeatability evidence rather than relying on documentation existence alone.</w:t>
            </w:r>
          </w:p>
        </w:tc>
      </w:tr>
      <w:tr w:rsidR="00126C33" w14:paraId="628ED370" w14:textId="77777777">
        <w:trPr>
          <w:jc w:val="center"/>
        </w:trPr>
        <w:tc>
          <w:tcPr>
            <w:tcW w:w="2376" w:type="dxa"/>
            <w:shd w:val="clear" w:color="auto" w:fill="EEF4F9"/>
            <w:tcMar>
              <w:top w:w="70" w:type="dxa"/>
              <w:left w:w="80" w:type="dxa"/>
              <w:bottom w:w="70" w:type="dxa"/>
              <w:right w:w="80" w:type="dxa"/>
            </w:tcMar>
          </w:tcPr>
          <w:p w14:paraId="291ADA3A"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0632B678" w14:textId="77777777" w:rsidR="00126C33" w:rsidRPr="00A7580C" w:rsidRDefault="002B53D5">
            <w:pPr>
              <w:spacing w:after="0" w:line="240" w:lineRule="auto"/>
              <w:rPr>
                <w:sz w:val="16"/>
                <w:szCs w:val="16"/>
              </w:rPr>
            </w:pPr>
            <w:r w:rsidRPr="00A7580C">
              <w:rPr>
                <w:sz w:val="16"/>
                <w:szCs w:val="16"/>
              </w:rPr>
              <w:t>This does not prove production disaster recovery, restore-time objectives, hardware-failure resilience or commercial supportability.</w:t>
            </w:r>
          </w:p>
        </w:tc>
      </w:tr>
      <w:tr w:rsidR="00126C33" w14:paraId="4959EE30" w14:textId="77777777">
        <w:trPr>
          <w:jc w:val="center"/>
        </w:trPr>
        <w:tc>
          <w:tcPr>
            <w:tcW w:w="2376" w:type="dxa"/>
            <w:shd w:val="clear" w:color="auto" w:fill="EEF4F9"/>
            <w:tcMar>
              <w:top w:w="70" w:type="dxa"/>
              <w:left w:w="80" w:type="dxa"/>
              <w:bottom w:w="70" w:type="dxa"/>
              <w:right w:w="80" w:type="dxa"/>
            </w:tcMar>
          </w:tcPr>
          <w:p w14:paraId="1C525239"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1D2902B7" w14:textId="77777777" w:rsidR="00126C33" w:rsidRPr="00A7580C" w:rsidRDefault="002B53D5">
            <w:pPr>
              <w:spacing w:after="0" w:line="240" w:lineRule="auto"/>
              <w:rPr>
                <w:sz w:val="16"/>
                <w:szCs w:val="16"/>
              </w:rPr>
            </w:pPr>
            <w:r w:rsidRPr="00A7580C">
              <w:rPr>
                <w:sz w:val="16"/>
                <w:szCs w:val="16"/>
              </w:rPr>
              <w:t>Prior capability: Strong Linux/system deployment experience. New learning: Treating repeatable deployment as retained capstone evidence tied to documented application state rather than as an assumed operations skill.</w:t>
            </w:r>
          </w:p>
        </w:tc>
      </w:tr>
      <w:tr w:rsidR="00126C33" w14:paraId="12A17C23" w14:textId="77777777">
        <w:trPr>
          <w:jc w:val="center"/>
        </w:trPr>
        <w:tc>
          <w:tcPr>
            <w:tcW w:w="2376" w:type="dxa"/>
            <w:shd w:val="clear" w:color="auto" w:fill="EEF4F9"/>
            <w:tcMar>
              <w:top w:w="70" w:type="dxa"/>
              <w:left w:w="80" w:type="dxa"/>
              <w:bottom w:w="70" w:type="dxa"/>
              <w:right w:w="80" w:type="dxa"/>
            </w:tcMar>
          </w:tcPr>
          <w:p w14:paraId="1A137AC3"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78593DB7" w14:textId="77777777" w:rsidR="00126C33" w:rsidRPr="00A7580C" w:rsidRDefault="002B53D5">
            <w:pPr>
              <w:rPr>
                <w:sz w:val="16"/>
                <w:szCs w:val="16"/>
              </w:rPr>
            </w:pPr>
            <w:r w:rsidRPr="00A7580C">
              <w:rPr>
                <w:sz w:val="16"/>
                <w:szCs w:val="16"/>
              </w:rPr>
              <w:t>No material T07 closure gap remains for the concept demonstrator.</w:t>
            </w:r>
          </w:p>
        </w:tc>
      </w:tr>
      <w:tr w:rsidR="00126C33" w14:paraId="7B68DEA7" w14:textId="77777777">
        <w:trPr>
          <w:jc w:val="center"/>
        </w:trPr>
        <w:tc>
          <w:tcPr>
            <w:tcW w:w="2376" w:type="dxa"/>
            <w:shd w:val="clear" w:color="auto" w:fill="EEF4F9"/>
            <w:tcMar>
              <w:top w:w="70" w:type="dxa"/>
              <w:left w:w="80" w:type="dxa"/>
              <w:bottom w:w="70" w:type="dxa"/>
              <w:right w:w="80" w:type="dxa"/>
            </w:tcMar>
          </w:tcPr>
          <w:p w14:paraId="5823F87F"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7700F94C" w14:textId="77777777" w:rsidR="00126C33" w:rsidRPr="00A7580C" w:rsidRDefault="002B53D5">
            <w:pPr>
              <w:rPr>
                <w:sz w:val="16"/>
                <w:szCs w:val="16"/>
              </w:rPr>
            </w:pPr>
            <w:r w:rsidRPr="00A7580C">
              <w:rPr>
                <w:sz w:val="16"/>
                <w:szCs w:val="16"/>
              </w:rPr>
              <w:t>No further evidence action is required. Preserve the reinstall evidence and deployment documentation; reopen only for a future requirement or material failure.</w:t>
            </w:r>
          </w:p>
        </w:tc>
      </w:tr>
    </w:tbl>
    <w:p w14:paraId="0132AB3A" w14:textId="77777777" w:rsidR="00126C33" w:rsidRDefault="00126C33">
      <w:pPr>
        <w:spacing w:after="20"/>
      </w:pPr>
    </w:p>
    <w:p w14:paraId="0FDF7B9B" w14:textId="77777777" w:rsidR="00126C33" w:rsidRDefault="002B53D5">
      <w:pPr>
        <w:pStyle w:val="Heading2"/>
      </w:pPr>
      <w:r>
        <w:t>E6-19 Communication, freshness, history and storage acceptance</w:t>
      </w:r>
    </w:p>
    <w:p w14:paraId="0B95B13F" w14:textId="77777777" w:rsidR="00126C33" w:rsidRDefault="002B53D5">
      <w:pPr>
        <w:keepNext/>
      </w:pPr>
      <w:r>
        <w:t>I have accepted T02 communication/freshness and T03 history/storage in the current project state and have reconciled that closure into the evidence controls without inventing missing raw details.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3BDB5919" w14:textId="77777777">
        <w:trPr>
          <w:jc w:val="center"/>
        </w:trPr>
        <w:tc>
          <w:tcPr>
            <w:tcW w:w="2376" w:type="dxa"/>
            <w:shd w:val="clear" w:color="auto" w:fill="17365D"/>
            <w:tcMar>
              <w:top w:w="70" w:type="dxa"/>
              <w:left w:w="80" w:type="dxa"/>
              <w:bottom w:w="70" w:type="dxa"/>
              <w:right w:w="80" w:type="dxa"/>
            </w:tcMar>
          </w:tcPr>
          <w:p w14:paraId="08BD64E4" w14:textId="77777777" w:rsidR="00126C33" w:rsidRDefault="002B53D5">
            <w:pPr>
              <w:spacing w:after="0" w:line="240" w:lineRule="auto"/>
            </w:pPr>
            <w:r>
              <w:rPr>
                <w:b/>
                <w:color w:val="FFFFFF"/>
                <w:sz w:val="17"/>
              </w:rPr>
              <w:t>Control</w:t>
            </w:r>
          </w:p>
        </w:tc>
        <w:tc>
          <w:tcPr>
            <w:tcW w:w="7992" w:type="dxa"/>
            <w:shd w:val="clear" w:color="auto" w:fill="17365D"/>
            <w:tcMar>
              <w:top w:w="70" w:type="dxa"/>
              <w:left w:w="80" w:type="dxa"/>
              <w:bottom w:w="70" w:type="dxa"/>
              <w:right w:w="80" w:type="dxa"/>
            </w:tcMar>
          </w:tcPr>
          <w:p w14:paraId="64D433FD" w14:textId="77777777" w:rsidR="00126C33" w:rsidRDefault="002B53D5">
            <w:pPr>
              <w:spacing w:after="0" w:line="240" w:lineRule="auto"/>
            </w:pPr>
            <w:r>
              <w:rPr>
                <w:b/>
                <w:color w:val="FFFFFF"/>
                <w:sz w:val="17"/>
              </w:rPr>
              <w:t>My current evidence</w:t>
            </w:r>
          </w:p>
        </w:tc>
      </w:tr>
      <w:tr w:rsidR="00126C33" w14:paraId="5ED4E520" w14:textId="77777777">
        <w:trPr>
          <w:jc w:val="center"/>
        </w:trPr>
        <w:tc>
          <w:tcPr>
            <w:tcW w:w="2376" w:type="dxa"/>
            <w:shd w:val="clear" w:color="auto" w:fill="EEF4F9"/>
            <w:tcMar>
              <w:top w:w="70" w:type="dxa"/>
              <w:left w:w="80" w:type="dxa"/>
              <w:bottom w:w="70" w:type="dxa"/>
              <w:right w:w="80" w:type="dxa"/>
            </w:tcMar>
          </w:tcPr>
          <w:p w14:paraId="68F5F0B1" w14:textId="77777777" w:rsidR="00126C33" w:rsidRDefault="002B53D5">
            <w:pPr>
              <w:spacing w:after="0" w:line="240" w:lineRule="auto"/>
            </w:pPr>
            <w:r>
              <w:rPr>
                <w:b/>
                <w:color w:val="17365D"/>
                <w:sz w:val="17"/>
              </w:rPr>
              <w:t>State and type</w:t>
            </w:r>
          </w:p>
        </w:tc>
        <w:tc>
          <w:tcPr>
            <w:tcW w:w="7992" w:type="dxa"/>
            <w:tcMar>
              <w:top w:w="70" w:type="dxa"/>
              <w:left w:w="80" w:type="dxa"/>
              <w:bottom w:w="70" w:type="dxa"/>
              <w:right w:w="80" w:type="dxa"/>
            </w:tcMar>
          </w:tcPr>
          <w:p w14:paraId="3E1FA39F" w14:textId="77777777" w:rsidR="00126C33" w:rsidRPr="00A7580C" w:rsidRDefault="002B53D5">
            <w:pPr>
              <w:rPr>
                <w:sz w:val="16"/>
                <w:szCs w:val="16"/>
              </w:rPr>
            </w:pPr>
            <w:r w:rsidRPr="00A7580C">
              <w:rPr>
                <w:sz w:val="16"/>
                <w:szCs w:val="16"/>
              </w:rPr>
              <w:t>Complete | Direct</w:t>
            </w:r>
          </w:p>
        </w:tc>
      </w:tr>
      <w:tr w:rsidR="00126C33" w14:paraId="3CF23407" w14:textId="77777777">
        <w:trPr>
          <w:jc w:val="center"/>
        </w:trPr>
        <w:tc>
          <w:tcPr>
            <w:tcW w:w="2376" w:type="dxa"/>
            <w:shd w:val="clear" w:color="auto" w:fill="EEF4F9"/>
            <w:tcMar>
              <w:top w:w="70" w:type="dxa"/>
              <w:left w:w="80" w:type="dxa"/>
              <w:bottom w:w="70" w:type="dxa"/>
              <w:right w:w="80" w:type="dxa"/>
            </w:tcMar>
          </w:tcPr>
          <w:p w14:paraId="2866D8B7" w14:textId="77777777" w:rsidR="00126C33" w:rsidRDefault="002B53D5">
            <w:pPr>
              <w:spacing w:after="0" w:line="240" w:lineRule="auto"/>
            </w:pPr>
            <w:r>
              <w:rPr>
                <w:b/>
                <w:color w:val="17365D"/>
                <w:sz w:val="17"/>
              </w:rPr>
              <w:t>GPO links</w:t>
            </w:r>
          </w:p>
        </w:tc>
        <w:tc>
          <w:tcPr>
            <w:tcW w:w="7992" w:type="dxa"/>
            <w:tcMar>
              <w:top w:w="70" w:type="dxa"/>
              <w:left w:w="80" w:type="dxa"/>
              <w:bottom w:w="70" w:type="dxa"/>
              <w:right w:w="80" w:type="dxa"/>
            </w:tcMar>
          </w:tcPr>
          <w:p w14:paraId="0C94A107" w14:textId="77777777" w:rsidR="00126C33" w:rsidRPr="00A7580C" w:rsidRDefault="002B53D5">
            <w:pPr>
              <w:spacing w:after="0" w:line="240" w:lineRule="auto"/>
              <w:rPr>
                <w:sz w:val="16"/>
                <w:szCs w:val="16"/>
              </w:rPr>
            </w:pPr>
            <w:r w:rsidRPr="00A7580C">
              <w:rPr>
                <w:sz w:val="16"/>
                <w:szCs w:val="16"/>
              </w:rPr>
              <w:t>GPO2, GPO3; supporting GPO1</w:t>
            </w:r>
          </w:p>
        </w:tc>
      </w:tr>
      <w:tr w:rsidR="00126C33" w14:paraId="41EDBC5E" w14:textId="77777777">
        <w:trPr>
          <w:jc w:val="center"/>
        </w:trPr>
        <w:tc>
          <w:tcPr>
            <w:tcW w:w="2376" w:type="dxa"/>
            <w:shd w:val="clear" w:color="auto" w:fill="EEF4F9"/>
            <w:tcMar>
              <w:top w:w="70" w:type="dxa"/>
              <w:left w:w="80" w:type="dxa"/>
              <w:bottom w:w="70" w:type="dxa"/>
              <w:right w:w="80" w:type="dxa"/>
            </w:tcMar>
          </w:tcPr>
          <w:p w14:paraId="32C2CA02" w14:textId="77777777" w:rsidR="00126C33" w:rsidRDefault="002B53D5">
            <w:pPr>
              <w:spacing w:after="0" w:line="240" w:lineRule="auto"/>
            </w:pPr>
            <w:r>
              <w:rPr>
                <w:b/>
                <w:color w:val="17365D"/>
                <w:sz w:val="17"/>
              </w:rPr>
              <w:t>Requirement links</w:t>
            </w:r>
          </w:p>
        </w:tc>
        <w:tc>
          <w:tcPr>
            <w:tcW w:w="7992" w:type="dxa"/>
            <w:tcMar>
              <w:top w:w="70" w:type="dxa"/>
              <w:left w:w="80" w:type="dxa"/>
              <w:bottom w:w="70" w:type="dxa"/>
              <w:right w:w="80" w:type="dxa"/>
            </w:tcMar>
          </w:tcPr>
          <w:p w14:paraId="75CC83EB" w14:textId="77777777" w:rsidR="00126C33" w:rsidRPr="00A7580C" w:rsidRDefault="002B53D5">
            <w:pPr>
              <w:spacing w:after="0" w:line="240" w:lineRule="auto"/>
              <w:rPr>
                <w:sz w:val="16"/>
                <w:szCs w:val="16"/>
              </w:rPr>
            </w:pPr>
            <w:r w:rsidRPr="00A7580C">
              <w:rPr>
                <w:sz w:val="16"/>
                <w:szCs w:val="16"/>
              </w:rPr>
              <w:t>T02 communication/freshness and T03 history/storage.</w:t>
            </w:r>
          </w:p>
        </w:tc>
      </w:tr>
      <w:tr w:rsidR="00126C33" w14:paraId="6EEDFB32" w14:textId="77777777">
        <w:trPr>
          <w:jc w:val="center"/>
        </w:trPr>
        <w:tc>
          <w:tcPr>
            <w:tcW w:w="2376" w:type="dxa"/>
            <w:shd w:val="clear" w:color="auto" w:fill="EEF4F9"/>
            <w:tcMar>
              <w:top w:w="70" w:type="dxa"/>
              <w:left w:w="80" w:type="dxa"/>
              <w:bottom w:w="70" w:type="dxa"/>
              <w:right w:w="80" w:type="dxa"/>
            </w:tcMar>
          </w:tcPr>
          <w:p w14:paraId="58602E80" w14:textId="77777777" w:rsidR="00126C33" w:rsidRDefault="002B53D5">
            <w:pPr>
              <w:spacing w:after="0" w:line="240" w:lineRule="auto"/>
            </w:pPr>
            <w:r>
              <w:rPr>
                <w:b/>
                <w:color w:val="17365D"/>
                <w:sz w:val="17"/>
              </w:rPr>
              <w:t>Current locators</w:t>
            </w:r>
          </w:p>
        </w:tc>
        <w:tc>
          <w:tcPr>
            <w:tcW w:w="7992" w:type="dxa"/>
            <w:tcMar>
              <w:top w:w="70" w:type="dxa"/>
              <w:left w:w="80" w:type="dxa"/>
              <w:bottom w:w="70" w:type="dxa"/>
              <w:right w:w="80" w:type="dxa"/>
            </w:tcMar>
          </w:tcPr>
          <w:p w14:paraId="7CE4C1DB" w14:textId="77777777" w:rsidR="00126C33" w:rsidRPr="00A7580C" w:rsidRDefault="002B53D5">
            <w:pPr>
              <w:rPr>
                <w:sz w:val="16"/>
                <w:szCs w:val="16"/>
              </w:rPr>
            </w:pPr>
            <w:r w:rsidRPr="00A7580C">
              <w:rPr>
                <w:sz w:val="16"/>
                <w:szCs w:val="16"/>
              </w:rPr>
              <w:t>D: Development Record v0.6; Task_6_Evidence_to_GPO_Mapping_v0.3.docx pending update; R: docs/evidence/capstone-acceptance-consolidation-2026-10-03.md, docs/testing-and-evaluation.md and current history/time/data documentation.</w:t>
            </w:r>
          </w:p>
        </w:tc>
      </w:tr>
      <w:tr w:rsidR="00126C33" w14:paraId="63D988D4" w14:textId="77777777">
        <w:trPr>
          <w:jc w:val="center"/>
        </w:trPr>
        <w:tc>
          <w:tcPr>
            <w:tcW w:w="2376" w:type="dxa"/>
            <w:shd w:val="clear" w:color="auto" w:fill="EEF4F9"/>
            <w:tcMar>
              <w:top w:w="70" w:type="dxa"/>
              <w:left w:w="80" w:type="dxa"/>
              <w:bottom w:w="70" w:type="dxa"/>
              <w:right w:w="80" w:type="dxa"/>
            </w:tcMar>
          </w:tcPr>
          <w:p w14:paraId="3ACAAB1F" w14:textId="77777777" w:rsidR="00126C33" w:rsidRDefault="002B53D5">
            <w:pPr>
              <w:spacing w:after="0" w:line="240" w:lineRule="auto"/>
            </w:pPr>
            <w:r>
              <w:rPr>
                <w:b/>
                <w:color w:val="17365D"/>
                <w:sz w:val="17"/>
              </w:rPr>
              <w:t>What it proves</w:t>
            </w:r>
          </w:p>
        </w:tc>
        <w:tc>
          <w:tcPr>
            <w:tcW w:w="7992" w:type="dxa"/>
            <w:tcMar>
              <w:top w:w="70" w:type="dxa"/>
              <w:left w:w="80" w:type="dxa"/>
              <w:bottom w:w="70" w:type="dxa"/>
              <w:right w:w="80" w:type="dxa"/>
            </w:tcMar>
          </w:tcPr>
          <w:p w14:paraId="0C1384C7" w14:textId="77777777" w:rsidR="00126C33" w:rsidRPr="00A7580C" w:rsidRDefault="002B53D5">
            <w:pPr>
              <w:spacing w:after="0" w:line="240" w:lineRule="auto"/>
              <w:rPr>
                <w:sz w:val="16"/>
                <w:szCs w:val="16"/>
              </w:rPr>
            </w:pPr>
            <w:r w:rsidRPr="00A7580C">
              <w:rPr>
                <w:sz w:val="16"/>
                <w:szCs w:val="16"/>
              </w:rPr>
              <w:t>The project-owner/operator confirms the previously completed T02 and T03 acceptance as PASS. Current implementation/evidence also supports timestamp freshness, sequence/deduplication, reconnection, persistent MariaDB history, observation-time preservation and deterministic history/graph retrieval.</w:t>
            </w:r>
          </w:p>
        </w:tc>
      </w:tr>
      <w:tr w:rsidR="00126C33" w14:paraId="60D87D34" w14:textId="77777777">
        <w:trPr>
          <w:jc w:val="center"/>
        </w:trPr>
        <w:tc>
          <w:tcPr>
            <w:tcW w:w="2376" w:type="dxa"/>
            <w:shd w:val="clear" w:color="auto" w:fill="EEF4F9"/>
            <w:tcMar>
              <w:top w:w="70" w:type="dxa"/>
              <w:left w:w="80" w:type="dxa"/>
              <w:bottom w:w="70" w:type="dxa"/>
              <w:right w:w="80" w:type="dxa"/>
            </w:tcMar>
          </w:tcPr>
          <w:p w14:paraId="2B63123F" w14:textId="77777777" w:rsidR="00126C33" w:rsidRDefault="002B53D5">
            <w:pPr>
              <w:spacing w:after="0" w:line="240" w:lineRule="auto"/>
            </w:pPr>
            <w:r>
              <w:rPr>
                <w:b/>
                <w:color w:val="17365D"/>
                <w:sz w:val="17"/>
              </w:rPr>
              <w:t>What it does not prove</w:t>
            </w:r>
          </w:p>
        </w:tc>
        <w:tc>
          <w:tcPr>
            <w:tcW w:w="7992" w:type="dxa"/>
            <w:tcMar>
              <w:top w:w="70" w:type="dxa"/>
              <w:left w:w="80" w:type="dxa"/>
              <w:bottom w:w="70" w:type="dxa"/>
              <w:right w:w="80" w:type="dxa"/>
            </w:tcMar>
          </w:tcPr>
          <w:p w14:paraId="12BFBD93" w14:textId="77777777" w:rsidR="00126C33" w:rsidRPr="00A7580C" w:rsidRDefault="002B53D5">
            <w:pPr>
              <w:spacing w:after="0" w:line="240" w:lineRule="auto"/>
              <w:rPr>
                <w:sz w:val="16"/>
                <w:szCs w:val="16"/>
              </w:rPr>
            </w:pPr>
            <w:r w:rsidRPr="00A7580C">
              <w:rPr>
                <w:sz w:val="16"/>
                <w:szCs w:val="16"/>
              </w:rPr>
              <w:t>This control does not reconstruct a missing raw acceptance transcript or invent buffering/storage-reduction numbers that were not retained. It also does not prove production-scale retention or connectivity under every farm condition.</w:t>
            </w:r>
          </w:p>
        </w:tc>
      </w:tr>
      <w:tr w:rsidR="00126C33" w14:paraId="01A3DB9C" w14:textId="77777777">
        <w:trPr>
          <w:jc w:val="center"/>
        </w:trPr>
        <w:tc>
          <w:tcPr>
            <w:tcW w:w="2376" w:type="dxa"/>
            <w:shd w:val="clear" w:color="auto" w:fill="EEF4F9"/>
            <w:tcMar>
              <w:top w:w="70" w:type="dxa"/>
              <w:left w:w="80" w:type="dxa"/>
              <w:bottom w:w="70" w:type="dxa"/>
              <w:right w:w="80" w:type="dxa"/>
            </w:tcMar>
          </w:tcPr>
          <w:p w14:paraId="6C4814B2" w14:textId="77777777" w:rsidR="00126C33" w:rsidRDefault="002B53D5">
            <w:pPr>
              <w:spacing w:after="0" w:line="240" w:lineRule="auto"/>
            </w:pPr>
            <w:r>
              <w:rPr>
                <w:b/>
                <w:color w:val="17365D"/>
                <w:sz w:val="17"/>
              </w:rPr>
              <w:t>Learning or prior capability</w:t>
            </w:r>
          </w:p>
        </w:tc>
        <w:tc>
          <w:tcPr>
            <w:tcW w:w="7992" w:type="dxa"/>
            <w:tcMar>
              <w:top w:w="70" w:type="dxa"/>
              <w:left w:w="80" w:type="dxa"/>
              <w:bottom w:w="70" w:type="dxa"/>
              <w:right w:w="80" w:type="dxa"/>
            </w:tcMar>
          </w:tcPr>
          <w:p w14:paraId="244EE495" w14:textId="77777777" w:rsidR="00126C33" w:rsidRPr="00A7580C" w:rsidRDefault="002B53D5">
            <w:pPr>
              <w:spacing w:after="0" w:line="240" w:lineRule="auto"/>
              <w:rPr>
                <w:sz w:val="16"/>
                <w:szCs w:val="16"/>
              </w:rPr>
            </w:pPr>
            <w:r w:rsidRPr="00A7580C">
              <w:rPr>
                <w:sz w:val="16"/>
                <w:szCs w:val="16"/>
              </w:rPr>
              <w:t>Prior capability: Strong networking, storage and operational troubleshooting. New learning: Applying explicit evidence boundaries so an accepted result can be recorded without fabricating details that were not retained.</w:t>
            </w:r>
          </w:p>
        </w:tc>
      </w:tr>
      <w:tr w:rsidR="00126C33" w14:paraId="26B2A920" w14:textId="77777777">
        <w:trPr>
          <w:jc w:val="center"/>
        </w:trPr>
        <w:tc>
          <w:tcPr>
            <w:tcW w:w="2376" w:type="dxa"/>
            <w:shd w:val="clear" w:color="auto" w:fill="EEF4F9"/>
            <w:tcMar>
              <w:top w:w="70" w:type="dxa"/>
              <w:left w:w="80" w:type="dxa"/>
              <w:bottom w:w="70" w:type="dxa"/>
              <w:right w:w="80" w:type="dxa"/>
            </w:tcMar>
          </w:tcPr>
          <w:p w14:paraId="062C9AFC" w14:textId="77777777" w:rsidR="00126C33" w:rsidRDefault="002B53D5">
            <w:pPr>
              <w:spacing w:after="0" w:line="240" w:lineRule="auto"/>
            </w:pPr>
            <w:r>
              <w:rPr>
                <w:b/>
                <w:color w:val="17365D"/>
                <w:sz w:val="17"/>
              </w:rPr>
              <w:t>Current gap</w:t>
            </w:r>
          </w:p>
        </w:tc>
        <w:tc>
          <w:tcPr>
            <w:tcW w:w="7992" w:type="dxa"/>
            <w:tcMar>
              <w:top w:w="70" w:type="dxa"/>
              <w:left w:w="80" w:type="dxa"/>
              <w:bottom w:w="70" w:type="dxa"/>
              <w:right w:w="80" w:type="dxa"/>
            </w:tcMar>
          </w:tcPr>
          <w:p w14:paraId="78426892" w14:textId="77777777" w:rsidR="00126C33" w:rsidRPr="00A7580C" w:rsidRDefault="002B53D5">
            <w:pPr>
              <w:rPr>
                <w:sz w:val="16"/>
                <w:szCs w:val="16"/>
              </w:rPr>
            </w:pPr>
            <w:r w:rsidRPr="00A7580C">
              <w:rPr>
                <w:sz w:val="16"/>
                <w:szCs w:val="16"/>
              </w:rPr>
              <w:t>No material T02/T03 closure gap remains in the current capstone state.</w:t>
            </w:r>
          </w:p>
        </w:tc>
      </w:tr>
      <w:tr w:rsidR="00126C33" w14:paraId="074BBD97" w14:textId="77777777">
        <w:trPr>
          <w:jc w:val="center"/>
        </w:trPr>
        <w:tc>
          <w:tcPr>
            <w:tcW w:w="2376" w:type="dxa"/>
            <w:shd w:val="clear" w:color="auto" w:fill="EEF4F9"/>
            <w:tcMar>
              <w:top w:w="70" w:type="dxa"/>
              <w:left w:w="80" w:type="dxa"/>
              <w:bottom w:w="70" w:type="dxa"/>
              <w:right w:w="80" w:type="dxa"/>
            </w:tcMar>
          </w:tcPr>
          <w:p w14:paraId="2F0F036C" w14:textId="77777777" w:rsidR="00126C33" w:rsidRDefault="002B53D5">
            <w:pPr>
              <w:spacing w:after="0" w:line="240" w:lineRule="auto"/>
            </w:pPr>
            <w:r>
              <w:rPr>
                <w:b/>
                <w:color w:val="17365D"/>
                <w:sz w:val="17"/>
              </w:rPr>
              <w:t>Next evidence action</w:t>
            </w:r>
          </w:p>
        </w:tc>
        <w:tc>
          <w:tcPr>
            <w:tcW w:w="7992" w:type="dxa"/>
            <w:tcMar>
              <w:top w:w="70" w:type="dxa"/>
              <w:left w:w="80" w:type="dxa"/>
              <w:bottom w:w="70" w:type="dxa"/>
              <w:right w:w="80" w:type="dxa"/>
            </w:tcMar>
          </w:tcPr>
          <w:p w14:paraId="6E03150E" w14:textId="77777777" w:rsidR="00126C33" w:rsidRPr="00A7580C" w:rsidRDefault="002B53D5">
            <w:pPr>
              <w:rPr>
                <w:sz w:val="16"/>
                <w:szCs w:val="16"/>
              </w:rPr>
            </w:pPr>
            <w:r w:rsidRPr="00A7580C">
              <w:rPr>
                <w:sz w:val="16"/>
                <w:szCs w:val="16"/>
              </w:rPr>
              <w:t xml:space="preserve">No further evidence action is required. Preserve the accepted state and </w:t>
            </w:r>
            <w:proofErr w:type="gramStart"/>
            <w:r w:rsidRPr="00A7580C">
              <w:rPr>
                <w:sz w:val="16"/>
                <w:szCs w:val="16"/>
              </w:rPr>
              <w:t>supporting</w:t>
            </w:r>
            <w:proofErr w:type="gramEnd"/>
            <w:r w:rsidRPr="00A7580C">
              <w:rPr>
                <w:sz w:val="16"/>
                <w:szCs w:val="16"/>
              </w:rPr>
              <w:t xml:space="preserve"> implementation evidence; reopen only if later integration invalidates it.</w:t>
            </w:r>
          </w:p>
        </w:tc>
      </w:tr>
    </w:tbl>
    <w:p w14:paraId="7FB4F4F0" w14:textId="77777777" w:rsidR="00126C33" w:rsidRDefault="00126C33">
      <w:pPr>
        <w:spacing w:after="20"/>
      </w:pPr>
    </w:p>
    <w:p w14:paraId="5C258609" w14:textId="77777777" w:rsidR="00126C33" w:rsidRDefault="002B53D5">
      <w:pPr>
        <w:pStyle w:val="Heading1"/>
      </w:pPr>
      <w:r>
        <w:t>Reverse GPO sufficiency view one</w:t>
      </w:r>
    </w:p>
    <w:p w14:paraId="2693E202" w14:textId="77777777" w:rsidR="00126C33" w:rsidRDefault="002B53D5">
      <w:r>
        <w:t>I use this view to see what the evidence can support across each outcome. A link identifies a contribution, not completion of the whole GPO.</w:t>
      </w:r>
    </w:p>
    <w:p w14:paraId="12523F4B" w14:textId="77777777" w:rsidR="00126C33" w:rsidRDefault="002B53D5">
      <w:pPr>
        <w:pStyle w:val="Heading2"/>
      </w:pPr>
      <w:r>
        <w:t>GPO1</w:t>
      </w:r>
    </w:p>
    <w:p w14:paraId="7852EE8B" w14:textId="77777777" w:rsidR="00126C33" w:rsidRDefault="002B53D5">
      <w:r>
        <w:t>Demonstrate a broad foundation of knowledge and skills suitable for a range of careers involving Information Technology.</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2F670ECE" w14:textId="77777777">
        <w:trPr>
          <w:jc w:val="center"/>
        </w:trPr>
        <w:tc>
          <w:tcPr>
            <w:tcW w:w="2376" w:type="dxa"/>
            <w:shd w:val="clear" w:color="auto" w:fill="17365D"/>
            <w:tcMar>
              <w:top w:w="70" w:type="dxa"/>
              <w:left w:w="80" w:type="dxa"/>
              <w:bottom w:w="70" w:type="dxa"/>
              <w:right w:w="80" w:type="dxa"/>
            </w:tcMar>
          </w:tcPr>
          <w:p w14:paraId="20964395"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3FAB72FC" w14:textId="77777777" w:rsidR="00126C33" w:rsidRDefault="002B53D5">
            <w:pPr>
              <w:spacing w:after="0" w:line="240" w:lineRule="auto"/>
            </w:pPr>
            <w:r>
              <w:rPr>
                <w:b/>
                <w:color w:val="FFFFFF"/>
                <w:sz w:val="17"/>
              </w:rPr>
              <w:t>My position</w:t>
            </w:r>
          </w:p>
        </w:tc>
      </w:tr>
      <w:tr w:rsidR="00126C33" w14:paraId="4211BC9C" w14:textId="77777777">
        <w:trPr>
          <w:jc w:val="center"/>
        </w:trPr>
        <w:tc>
          <w:tcPr>
            <w:tcW w:w="2376" w:type="dxa"/>
            <w:shd w:val="clear" w:color="auto" w:fill="EEF4F9"/>
            <w:tcMar>
              <w:top w:w="70" w:type="dxa"/>
              <w:left w:w="80" w:type="dxa"/>
              <w:bottom w:w="70" w:type="dxa"/>
              <w:right w:w="80" w:type="dxa"/>
            </w:tcMar>
          </w:tcPr>
          <w:p w14:paraId="1FAFC5D6" w14:textId="77777777" w:rsidR="00126C33" w:rsidRDefault="002B53D5">
            <w:pPr>
              <w:spacing w:after="0" w:line="240" w:lineRule="auto"/>
            </w:pPr>
            <w:r>
              <w:rPr>
                <w:b/>
                <w:color w:val="17365D"/>
                <w:sz w:val="17"/>
              </w:rPr>
              <w:lastRenderedPageBreak/>
              <w:t>Strongest evidence</w:t>
            </w:r>
          </w:p>
        </w:tc>
        <w:tc>
          <w:tcPr>
            <w:tcW w:w="7992" w:type="dxa"/>
            <w:tcMar>
              <w:top w:w="70" w:type="dxa"/>
              <w:left w:w="80" w:type="dxa"/>
              <w:bottom w:w="70" w:type="dxa"/>
              <w:right w:w="80" w:type="dxa"/>
            </w:tcMar>
          </w:tcPr>
          <w:p w14:paraId="354563C8" w14:textId="77777777" w:rsidR="00126C33" w:rsidRPr="00A7580C" w:rsidRDefault="002B53D5">
            <w:pPr>
              <w:rPr>
                <w:sz w:val="16"/>
                <w:szCs w:val="16"/>
              </w:rPr>
            </w:pPr>
            <w:r w:rsidRPr="00A7580C">
              <w:rPr>
                <w:sz w:val="16"/>
                <w:szCs w:val="16"/>
              </w:rPr>
              <w:t>E6-03 and E6-13 show the integrated demonstrator; E6-18 adds repeatable deployment, E6-19 adds accepted communication/history operation, E6-06 shows client/server allocation, and E6-15 identifies the genuinely new application/AI learning.</w:t>
            </w:r>
          </w:p>
        </w:tc>
      </w:tr>
      <w:tr w:rsidR="00126C33" w14:paraId="56588034" w14:textId="77777777">
        <w:trPr>
          <w:jc w:val="center"/>
        </w:trPr>
        <w:tc>
          <w:tcPr>
            <w:tcW w:w="2376" w:type="dxa"/>
            <w:shd w:val="clear" w:color="auto" w:fill="EEF4F9"/>
            <w:tcMar>
              <w:top w:w="70" w:type="dxa"/>
              <w:left w:w="80" w:type="dxa"/>
              <w:bottom w:w="70" w:type="dxa"/>
              <w:right w:w="80" w:type="dxa"/>
            </w:tcMar>
          </w:tcPr>
          <w:p w14:paraId="3D7D750E" w14:textId="77777777" w:rsidR="00126C33" w:rsidRDefault="002B53D5">
            <w:pPr>
              <w:spacing w:after="0" w:line="240" w:lineRule="auto"/>
            </w:pPr>
            <w:r>
              <w:rPr>
                <w:b/>
                <w:color w:val="17365D"/>
                <w:sz w:val="17"/>
              </w:rPr>
              <w:t>Weak or missing</w:t>
            </w:r>
          </w:p>
        </w:tc>
        <w:tc>
          <w:tcPr>
            <w:tcW w:w="7992" w:type="dxa"/>
            <w:tcMar>
              <w:top w:w="70" w:type="dxa"/>
              <w:left w:w="80" w:type="dxa"/>
              <w:bottom w:w="70" w:type="dxa"/>
              <w:right w:w="80" w:type="dxa"/>
            </w:tcMar>
          </w:tcPr>
          <w:p w14:paraId="11005F66" w14:textId="77777777" w:rsidR="00126C33" w:rsidRPr="00A7580C" w:rsidRDefault="002B53D5">
            <w:pPr>
              <w:rPr>
                <w:sz w:val="16"/>
                <w:szCs w:val="16"/>
              </w:rPr>
            </w:pPr>
            <w:r w:rsidRPr="00A7580C">
              <w:rPr>
                <w:sz w:val="16"/>
                <w:szCs w:val="16"/>
              </w:rPr>
              <w:t xml:space="preserve">Complete T01 physical breadth is still </w:t>
            </w:r>
            <w:proofErr w:type="gramStart"/>
            <w:r w:rsidRPr="00A7580C">
              <w:rPr>
                <w:sz w:val="16"/>
                <w:szCs w:val="16"/>
              </w:rPr>
              <w:t>missing:</w:t>
            </w:r>
            <w:proofErr w:type="gramEnd"/>
            <w:r w:rsidRPr="00A7580C">
              <w:rPr>
                <w:sz w:val="16"/>
                <w:szCs w:val="16"/>
              </w:rPr>
              <w:t xml:space="preserve"> soil moisture is the only physically demonstrated FR01 measurement type. Two physical nodes exist, but simulated channels on those nodes do not become physical measurements. This is a recorded capstone limitation rather than an active completion task.</w:t>
            </w:r>
          </w:p>
        </w:tc>
      </w:tr>
      <w:tr w:rsidR="00126C33" w14:paraId="4450CB15" w14:textId="77777777">
        <w:trPr>
          <w:jc w:val="center"/>
        </w:trPr>
        <w:tc>
          <w:tcPr>
            <w:tcW w:w="2376" w:type="dxa"/>
            <w:shd w:val="clear" w:color="auto" w:fill="EEF4F9"/>
            <w:tcMar>
              <w:top w:w="70" w:type="dxa"/>
              <w:left w:w="80" w:type="dxa"/>
              <w:bottom w:w="70" w:type="dxa"/>
              <w:right w:w="80" w:type="dxa"/>
            </w:tcMar>
          </w:tcPr>
          <w:p w14:paraId="1C3B34EB"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2669CFAC" w14:textId="77777777" w:rsidR="00126C33" w:rsidRPr="00A7580C" w:rsidRDefault="002B53D5">
            <w:pPr>
              <w:rPr>
                <w:sz w:val="16"/>
                <w:szCs w:val="16"/>
              </w:rPr>
            </w:pPr>
            <w:r w:rsidRPr="00A7580C">
              <w:rPr>
                <w:sz w:val="16"/>
                <w:szCs w:val="16"/>
              </w:rPr>
              <w:t xml:space="preserve">Retain the two physical nodes, one accepted real sensor path, the PARTIAL 1/6 T01 result and the simulation boundary. Do not spend more simply </w:t>
            </w:r>
            <w:proofErr w:type="gramStart"/>
            <w:r w:rsidRPr="00A7580C">
              <w:rPr>
                <w:sz w:val="16"/>
                <w:szCs w:val="16"/>
              </w:rPr>
              <w:t>to make</w:t>
            </w:r>
            <w:proofErr w:type="gramEnd"/>
            <w:r w:rsidRPr="00A7580C">
              <w:rPr>
                <w:sz w:val="16"/>
                <w:szCs w:val="16"/>
              </w:rPr>
              <w:t xml:space="preserve"> the hardware look complete. Use E6-16 later </w:t>
            </w:r>
            <w:proofErr w:type="gramStart"/>
            <w:r w:rsidRPr="00A7580C">
              <w:rPr>
                <w:sz w:val="16"/>
                <w:szCs w:val="16"/>
              </w:rPr>
              <w:t>to cross-reference</w:t>
            </w:r>
            <w:proofErr w:type="gramEnd"/>
            <w:r w:rsidRPr="00A7580C">
              <w:rPr>
                <w:sz w:val="16"/>
                <w:szCs w:val="16"/>
              </w:rPr>
              <w:t xml:space="preserve"> mature capability in LT4.</w:t>
            </w:r>
          </w:p>
        </w:tc>
      </w:tr>
    </w:tbl>
    <w:p w14:paraId="6A8BB70C" w14:textId="77777777" w:rsidR="00126C33" w:rsidRDefault="00126C33">
      <w:pPr>
        <w:spacing w:after="20"/>
      </w:pPr>
    </w:p>
    <w:p w14:paraId="0CFA4013" w14:textId="77777777" w:rsidR="00126C33" w:rsidRDefault="002B53D5">
      <w:pPr>
        <w:pStyle w:val="Heading2"/>
      </w:pPr>
      <w:r>
        <w:t>GPO2</w:t>
      </w:r>
    </w:p>
    <w:p w14:paraId="7778BDEA" w14:textId="77777777" w:rsidR="00126C33" w:rsidRDefault="002B53D5">
      <w:r>
        <w:t>Apply Information Technology industry tools, processes and standards to respond to organisational, cultural and community requirements.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0EA26A4F" w14:textId="77777777">
        <w:trPr>
          <w:jc w:val="center"/>
        </w:trPr>
        <w:tc>
          <w:tcPr>
            <w:tcW w:w="2376" w:type="dxa"/>
            <w:shd w:val="clear" w:color="auto" w:fill="17365D"/>
            <w:tcMar>
              <w:top w:w="70" w:type="dxa"/>
              <w:left w:w="80" w:type="dxa"/>
              <w:bottom w:w="70" w:type="dxa"/>
              <w:right w:w="80" w:type="dxa"/>
            </w:tcMar>
          </w:tcPr>
          <w:p w14:paraId="6E1AAFDE"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10D9CD37" w14:textId="77777777" w:rsidR="00126C33" w:rsidRDefault="002B53D5">
            <w:pPr>
              <w:spacing w:after="0" w:line="240" w:lineRule="auto"/>
            </w:pPr>
            <w:r>
              <w:rPr>
                <w:b/>
                <w:color w:val="FFFFFF"/>
                <w:sz w:val="17"/>
              </w:rPr>
              <w:t>My position</w:t>
            </w:r>
          </w:p>
        </w:tc>
      </w:tr>
      <w:tr w:rsidR="00126C33" w14:paraId="365B177B" w14:textId="77777777">
        <w:trPr>
          <w:jc w:val="center"/>
        </w:trPr>
        <w:tc>
          <w:tcPr>
            <w:tcW w:w="2376" w:type="dxa"/>
            <w:shd w:val="clear" w:color="auto" w:fill="EEF4F9"/>
            <w:tcMar>
              <w:top w:w="70" w:type="dxa"/>
              <w:left w:w="80" w:type="dxa"/>
              <w:bottom w:w="70" w:type="dxa"/>
              <w:right w:w="80" w:type="dxa"/>
            </w:tcMar>
          </w:tcPr>
          <w:p w14:paraId="07D51C70" w14:textId="77777777" w:rsidR="00126C33" w:rsidRDefault="002B53D5">
            <w:pPr>
              <w:spacing w:after="0" w:line="240" w:lineRule="auto"/>
            </w:pPr>
            <w:r>
              <w:rPr>
                <w:b/>
                <w:color w:val="17365D"/>
                <w:sz w:val="17"/>
              </w:rPr>
              <w:t>Strongest evidence</w:t>
            </w:r>
          </w:p>
        </w:tc>
        <w:tc>
          <w:tcPr>
            <w:tcW w:w="7992" w:type="dxa"/>
            <w:tcMar>
              <w:top w:w="70" w:type="dxa"/>
              <w:left w:w="80" w:type="dxa"/>
              <w:bottom w:w="70" w:type="dxa"/>
              <w:right w:w="80" w:type="dxa"/>
            </w:tcMar>
          </w:tcPr>
          <w:p w14:paraId="15B0AFF5" w14:textId="77777777" w:rsidR="00126C33" w:rsidRPr="00A7580C" w:rsidRDefault="002B53D5">
            <w:pPr>
              <w:rPr>
                <w:sz w:val="16"/>
                <w:szCs w:val="16"/>
              </w:rPr>
            </w:pPr>
            <w:r w:rsidRPr="00A7580C">
              <w:rPr>
                <w:sz w:val="16"/>
                <w:szCs w:val="16"/>
              </w:rPr>
              <w:t>E6-01, E6-03, E6-05, E6-08, E6-09, E6-10, E6-12, E6-18 and E6-19 now show requirements-led development, current tools/processes, controlled architecture, grounding, deployment repeatability, evidence discipline and real stakeholder response.</w:t>
            </w:r>
          </w:p>
        </w:tc>
      </w:tr>
      <w:tr w:rsidR="00126C33" w14:paraId="24CDFD5D" w14:textId="77777777">
        <w:trPr>
          <w:jc w:val="center"/>
        </w:trPr>
        <w:tc>
          <w:tcPr>
            <w:tcW w:w="2376" w:type="dxa"/>
            <w:shd w:val="clear" w:color="auto" w:fill="EEF4F9"/>
            <w:tcMar>
              <w:top w:w="70" w:type="dxa"/>
              <w:left w:w="80" w:type="dxa"/>
              <w:bottom w:w="70" w:type="dxa"/>
              <w:right w:w="80" w:type="dxa"/>
            </w:tcMar>
          </w:tcPr>
          <w:p w14:paraId="5FA09C7A" w14:textId="77777777" w:rsidR="00126C33" w:rsidRDefault="002B53D5">
            <w:pPr>
              <w:spacing w:after="0" w:line="240" w:lineRule="auto"/>
            </w:pPr>
            <w:r>
              <w:rPr>
                <w:b/>
                <w:color w:val="17365D"/>
                <w:sz w:val="17"/>
              </w:rPr>
              <w:t>Weak or missing</w:t>
            </w:r>
          </w:p>
        </w:tc>
        <w:tc>
          <w:tcPr>
            <w:tcW w:w="7992" w:type="dxa"/>
            <w:tcMar>
              <w:top w:w="70" w:type="dxa"/>
              <w:left w:w="80" w:type="dxa"/>
              <w:bottom w:w="70" w:type="dxa"/>
              <w:right w:w="80" w:type="dxa"/>
            </w:tcMar>
          </w:tcPr>
          <w:p w14:paraId="2F9FE982" w14:textId="77777777" w:rsidR="00126C33" w:rsidRPr="00A7580C" w:rsidRDefault="002B53D5">
            <w:pPr>
              <w:rPr>
                <w:sz w:val="16"/>
                <w:szCs w:val="16"/>
              </w:rPr>
            </w:pPr>
            <w:r w:rsidRPr="00A7580C">
              <w:rPr>
                <w:sz w:val="16"/>
                <w:szCs w:val="16"/>
              </w:rPr>
              <w:t>The human evidence is intentionally narrow: two qualitative participants, including one farmer. It does not establish industry-wide user validation, and E6-11 does not provide a controlled speed comparison.</w:t>
            </w:r>
          </w:p>
        </w:tc>
      </w:tr>
      <w:tr w:rsidR="00126C33" w14:paraId="72B12EDA" w14:textId="77777777">
        <w:trPr>
          <w:jc w:val="center"/>
        </w:trPr>
        <w:tc>
          <w:tcPr>
            <w:tcW w:w="2376" w:type="dxa"/>
            <w:shd w:val="clear" w:color="auto" w:fill="EEF4F9"/>
            <w:tcMar>
              <w:top w:w="70" w:type="dxa"/>
              <w:left w:w="80" w:type="dxa"/>
              <w:bottom w:w="70" w:type="dxa"/>
              <w:right w:w="80" w:type="dxa"/>
            </w:tcMar>
          </w:tcPr>
          <w:p w14:paraId="0D7DAA29"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28F5A46A" w14:textId="77777777" w:rsidR="00126C33" w:rsidRPr="00A7580C" w:rsidRDefault="002B53D5">
            <w:pPr>
              <w:rPr>
                <w:sz w:val="16"/>
                <w:szCs w:val="16"/>
              </w:rPr>
            </w:pPr>
            <w:r w:rsidRPr="00A7580C">
              <w:rPr>
                <w:sz w:val="16"/>
                <w:szCs w:val="16"/>
              </w:rPr>
              <w:t>Carry the stakeholder findings and their limits into LT6. Do not treat two participants as representative of a population or use operator acceptance as a substitute for the retained human records.</w:t>
            </w:r>
          </w:p>
        </w:tc>
      </w:tr>
    </w:tbl>
    <w:p w14:paraId="125F51D1" w14:textId="77777777" w:rsidR="00126C33" w:rsidRDefault="00126C33">
      <w:pPr>
        <w:spacing w:after="20"/>
      </w:pPr>
    </w:p>
    <w:p w14:paraId="6DD272B3" w14:textId="77777777" w:rsidR="00126C33" w:rsidRDefault="002B53D5">
      <w:pPr>
        <w:pStyle w:val="Heading2"/>
      </w:pPr>
      <w:r>
        <w:t>GPO3</w:t>
      </w:r>
    </w:p>
    <w:p w14:paraId="3D872A93" w14:textId="77777777" w:rsidR="00126C33" w:rsidRDefault="002B53D5">
      <w:r>
        <w:t>Apply critical thinking and independent judgement to develop Information Technology solutions to complex real-world problems.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149B570C" w14:textId="77777777">
        <w:trPr>
          <w:jc w:val="center"/>
        </w:trPr>
        <w:tc>
          <w:tcPr>
            <w:tcW w:w="2376" w:type="dxa"/>
            <w:shd w:val="clear" w:color="auto" w:fill="17365D"/>
            <w:tcMar>
              <w:top w:w="70" w:type="dxa"/>
              <w:left w:w="80" w:type="dxa"/>
              <w:bottom w:w="70" w:type="dxa"/>
              <w:right w:w="80" w:type="dxa"/>
            </w:tcMar>
          </w:tcPr>
          <w:p w14:paraId="05791276"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10C5F02B" w14:textId="77777777" w:rsidR="00126C33" w:rsidRDefault="002B53D5">
            <w:pPr>
              <w:spacing w:after="0" w:line="240" w:lineRule="auto"/>
            </w:pPr>
            <w:r>
              <w:rPr>
                <w:b/>
                <w:color w:val="FFFFFF"/>
                <w:sz w:val="17"/>
              </w:rPr>
              <w:t>My position</w:t>
            </w:r>
          </w:p>
        </w:tc>
      </w:tr>
      <w:tr w:rsidR="00126C33" w14:paraId="3D0C925C" w14:textId="77777777">
        <w:trPr>
          <w:jc w:val="center"/>
        </w:trPr>
        <w:tc>
          <w:tcPr>
            <w:tcW w:w="2376" w:type="dxa"/>
            <w:shd w:val="clear" w:color="auto" w:fill="EEF4F9"/>
            <w:tcMar>
              <w:top w:w="70" w:type="dxa"/>
              <w:left w:w="80" w:type="dxa"/>
              <w:bottom w:w="70" w:type="dxa"/>
              <w:right w:w="80" w:type="dxa"/>
            </w:tcMar>
          </w:tcPr>
          <w:p w14:paraId="26672E65" w14:textId="77777777" w:rsidR="00126C33" w:rsidRDefault="002B53D5">
            <w:pPr>
              <w:spacing w:after="0" w:line="240" w:lineRule="auto"/>
            </w:pPr>
            <w:r>
              <w:rPr>
                <w:b/>
                <w:color w:val="17365D"/>
                <w:sz w:val="17"/>
              </w:rPr>
              <w:t>Strongest evidence</w:t>
            </w:r>
          </w:p>
        </w:tc>
        <w:tc>
          <w:tcPr>
            <w:tcW w:w="7992" w:type="dxa"/>
            <w:tcMar>
              <w:top w:w="70" w:type="dxa"/>
              <w:left w:w="80" w:type="dxa"/>
              <w:bottom w:w="70" w:type="dxa"/>
              <w:right w:w="80" w:type="dxa"/>
            </w:tcMar>
          </w:tcPr>
          <w:p w14:paraId="5F6B93A9" w14:textId="77777777" w:rsidR="00126C33" w:rsidRPr="00A7580C" w:rsidRDefault="002B53D5">
            <w:pPr>
              <w:rPr>
                <w:sz w:val="16"/>
                <w:szCs w:val="16"/>
              </w:rPr>
            </w:pPr>
            <w:r w:rsidRPr="00A7580C">
              <w:rPr>
                <w:sz w:val="16"/>
                <w:szCs w:val="16"/>
              </w:rPr>
              <w:t>E6-04, E6-05, E6-07, E6-08, E6-10, E6-12 and E6-18 contain the clearest alternatives, failures and decisions. The nitrogen failure/correction pair, calibration progression, T01 budget decision and stakeholder-driven interaction/onboarding decisions show independent judgement under real constraints.</w:t>
            </w:r>
          </w:p>
        </w:tc>
      </w:tr>
      <w:tr w:rsidR="00126C33" w14:paraId="063B2BB5" w14:textId="77777777">
        <w:trPr>
          <w:jc w:val="center"/>
        </w:trPr>
        <w:tc>
          <w:tcPr>
            <w:tcW w:w="2376" w:type="dxa"/>
            <w:shd w:val="clear" w:color="auto" w:fill="EEF4F9"/>
            <w:tcMar>
              <w:top w:w="70" w:type="dxa"/>
              <w:left w:w="80" w:type="dxa"/>
              <w:bottom w:w="70" w:type="dxa"/>
              <w:right w:w="80" w:type="dxa"/>
            </w:tcMar>
          </w:tcPr>
          <w:p w14:paraId="2657B6B4" w14:textId="77777777" w:rsidR="00126C33" w:rsidRDefault="002B53D5">
            <w:pPr>
              <w:spacing w:after="0" w:line="240" w:lineRule="auto"/>
            </w:pPr>
            <w:r>
              <w:rPr>
                <w:b/>
                <w:color w:val="17365D"/>
                <w:sz w:val="17"/>
              </w:rPr>
              <w:t>Weak or missing</w:t>
            </w:r>
          </w:p>
        </w:tc>
        <w:tc>
          <w:tcPr>
            <w:tcW w:w="7992" w:type="dxa"/>
            <w:tcMar>
              <w:top w:w="70" w:type="dxa"/>
              <w:left w:w="80" w:type="dxa"/>
              <w:bottom w:w="70" w:type="dxa"/>
              <w:right w:w="80" w:type="dxa"/>
            </w:tcMar>
          </w:tcPr>
          <w:p w14:paraId="0E08E4B8" w14:textId="77777777" w:rsidR="00126C33" w:rsidRPr="00A7580C" w:rsidRDefault="002B53D5">
            <w:pPr>
              <w:rPr>
                <w:sz w:val="16"/>
                <w:szCs w:val="16"/>
              </w:rPr>
            </w:pPr>
            <w:r w:rsidRPr="00A7580C">
              <w:rPr>
                <w:sz w:val="16"/>
                <w:szCs w:val="16"/>
              </w:rPr>
              <w:t>The main remaining task is narrative integration: explaining why some results remain partial and how real stakeholder behaviour changed or validated decisions without overstating what two sessions prove.</w:t>
            </w:r>
          </w:p>
        </w:tc>
      </w:tr>
      <w:tr w:rsidR="00126C33" w14:paraId="28A37E3F" w14:textId="77777777">
        <w:trPr>
          <w:jc w:val="center"/>
        </w:trPr>
        <w:tc>
          <w:tcPr>
            <w:tcW w:w="2376" w:type="dxa"/>
            <w:shd w:val="clear" w:color="auto" w:fill="EEF4F9"/>
            <w:tcMar>
              <w:top w:w="70" w:type="dxa"/>
              <w:left w:w="80" w:type="dxa"/>
              <w:bottom w:w="70" w:type="dxa"/>
              <w:right w:w="80" w:type="dxa"/>
            </w:tcMar>
          </w:tcPr>
          <w:p w14:paraId="27086F76"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09A8B7E5" w14:textId="77777777" w:rsidR="00126C33" w:rsidRPr="00A7580C" w:rsidRDefault="002B53D5">
            <w:pPr>
              <w:rPr>
                <w:sz w:val="16"/>
                <w:szCs w:val="16"/>
              </w:rPr>
            </w:pPr>
            <w:r w:rsidRPr="00A7580C">
              <w:rPr>
                <w:sz w:val="16"/>
                <w:szCs w:val="16"/>
              </w:rPr>
              <w:t>Carry the strongest decisions into the final reflection. Do not treat AI agreement, visual completeness, test count or a small participant sample as substitutes for independent judgement.</w:t>
            </w:r>
          </w:p>
        </w:tc>
      </w:tr>
    </w:tbl>
    <w:p w14:paraId="232EF741" w14:textId="77777777" w:rsidR="00126C33" w:rsidRDefault="00126C33">
      <w:pPr>
        <w:spacing w:after="20"/>
      </w:pPr>
    </w:p>
    <w:p w14:paraId="5BD02D36" w14:textId="77777777" w:rsidR="00126C33" w:rsidRDefault="002B53D5">
      <w:pPr>
        <w:pStyle w:val="Heading1"/>
      </w:pPr>
      <w:r>
        <w:t>Reverse GPO sufficiency view two</w:t>
      </w:r>
    </w:p>
    <w:p w14:paraId="5C635E16" w14:textId="77777777" w:rsidR="00126C33" w:rsidRDefault="002B53D5">
      <w:r>
        <w:t>I use this view to see what the evidence can support across each outcome. A link identifies a contribution, not completion of the whole GPO.</w:t>
      </w:r>
    </w:p>
    <w:p w14:paraId="6B1D5A4A" w14:textId="77777777" w:rsidR="00126C33" w:rsidRDefault="002B53D5">
      <w:pPr>
        <w:pStyle w:val="Heading2"/>
      </w:pPr>
      <w:r>
        <w:t>GPO4</w:t>
      </w:r>
    </w:p>
    <w:p w14:paraId="601DC317" w14:textId="77777777" w:rsidR="00126C33" w:rsidRDefault="002B53D5">
      <w:r>
        <w:t>Engage in independent learning to maintain discipline currency in a rapidly changing Information Technology industry.</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276AB2DA" w14:textId="77777777">
        <w:trPr>
          <w:jc w:val="center"/>
        </w:trPr>
        <w:tc>
          <w:tcPr>
            <w:tcW w:w="2376" w:type="dxa"/>
            <w:shd w:val="clear" w:color="auto" w:fill="17365D"/>
            <w:tcMar>
              <w:top w:w="70" w:type="dxa"/>
              <w:left w:w="80" w:type="dxa"/>
              <w:bottom w:w="70" w:type="dxa"/>
              <w:right w:w="80" w:type="dxa"/>
            </w:tcMar>
          </w:tcPr>
          <w:p w14:paraId="70D22D15"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4A1875C4" w14:textId="77777777" w:rsidR="00126C33" w:rsidRDefault="002B53D5">
            <w:pPr>
              <w:spacing w:after="0" w:line="240" w:lineRule="auto"/>
            </w:pPr>
            <w:r>
              <w:rPr>
                <w:b/>
                <w:color w:val="FFFFFF"/>
                <w:sz w:val="17"/>
              </w:rPr>
              <w:t>My position</w:t>
            </w:r>
          </w:p>
        </w:tc>
      </w:tr>
      <w:tr w:rsidR="00126C33" w14:paraId="1B0E625A" w14:textId="77777777">
        <w:trPr>
          <w:jc w:val="center"/>
        </w:trPr>
        <w:tc>
          <w:tcPr>
            <w:tcW w:w="2376" w:type="dxa"/>
            <w:shd w:val="clear" w:color="auto" w:fill="EEF4F9"/>
            <w:tcMar>
              <w:top w:w="70" w:type="dxa"/>
              <w:left w:w="80" w:type="dxa"/>
              <w:bottom w:w="70" w:type="dxa"/>
              <w:right w:w="80" w:type="dxa"/>
            </w:tcMar>
          </w:tcPr>
          <w:p w14:paraId="435C1615" w14:textId="77777777" w:rsidR="00126C33" w:rsidRDefault="002B53D5">
            <w:pPr>
              <w:spacing w:after="0" w:line="240" w:lineRule="auto"/>
            </w:pPr>
            <w:r>
              <w:rPr>
                <w:b/>
                <w:color w:val="17365D"/>
                <w:sz w:val="17"/>
              </w:rPr>
              <w:t>Strongest evidence</w:t>
            </w:r>
          </w:p>
        </w:tc>
        <w:tc>
          <w:tcPr>
            <w:tcW w:w="7992" w:type="dxa"/>
            <w:tcMar>
              <w:top w:w="70" w:type="dxa"/>
              <w:left w:w="80" w:type="dxa"/>
              <w:bottom w:w="70" w:type="dxa"/>
              <w:right w:w="80" w:type="dxa"/>
            </w:tcMar>
          </w:tcPr>
          <w:p w14:paraId="3EC80902" w14:textId="77777777" w:rsidR="00126C33" w:rsidRPr="00A7580C" w:rsidRDefault="002B53D5">
            <w:pPr>
              <w:rPr>
                <w:sz w:val="16"/>
                <w:szCs w:val="16"/>
              </w:rPr>
            </w:pPr>
            <w:r w:rsidRPr="00A7580C">
              <w:rPr>
                <w:sz w:val="16"/>
                <w:szCs w:val="16"/>
              </w:rPr>
              <w:t xml:space="preserve">E6-04, E6-07, E6-15 and E6-18 show new learning applied to AI-assisted development, local-model evaluation, Android/application development, evidence control and repeatable deployment. E6-09/E6-10 </w:t>
            </w:r>
            <w:proofErr w:type="gramStart"/>
            <w:r w:rsidRPr="00A7580C">
              <w:rPr>
                <w:sz w:val="16"/>
                <w:szCs w:val="16"/>
              </w:rPr>
              <w:t>add</w:t>
            </w:r>
            <w:proofErr w:type="gramEnd"/>
            <w:r w:rsidRPr="00A7580C">
              <w:rPr>
                <w:sz w:val="16"/>
                <w:szCs w:val="16"/>
              </w:rPr>
              <w:t xml:space="preserve"> learning from </w:t>
            </w:r>
            <w:r w:rsidRPr="00A7580C">
              <w:rPr>
                <w:sz w:val="16"/>
                <w:szCs w:val="16"/>
              </w:rPr>
              <w:lastRenderedPageBreak/>
              <w:t>real user behaviour and design response.</w:t>
            </w:r>
          </w:p>
        </w:tc>
      </w:tr>
      <w:tr w:rsidR="00126C33" w14:paraId="0057147F" w14:textId="77777777">
        <w:trPr>
          <w:jc w:val="center"/>
        </w:trPr>
        <w:tc>
          <w:tcPr>
            <w:tcW w:w="2376" w:type="dxa"/>
            <w:shd w:val="clear" w:color="auto" w:fill="EEF4F9"/>
            <w:tcMar>
              <w:top w:w="70" w:type="dxa"/>
              <w:left w:w="80" w:type="dxa"/>
              <w:bottom w:w="70" w:type="dxa"/>
              <w:right w:w="80" w:type="dxa"/>
            </w:tcMar>
          </w:tcPr>
          <w:p w14:paraId="11DFDB42" w14:textId="77777777" w:rsidR="00126C33" w:rsidRDefault="002B53D5">
            <w:pPr>
              <w:spacing w:after="0" w:line="240" w:lineRule="auto"/>
            </w:pPr>
            <w:r>
              <w:rPr>
                <w:b/>
                <w:color w:val="17365D"/>
                <w:sz w:val="17"/>
              </w:rPr>
              <w:lastRenderedPageBreak/>
              <w:t>Weak or missing</w:t>
            </w:r>
          </w:p>
        </w:tc>
        <w:tc>
          <w:tcPr>
            <w:tcW w:w="7992" w:type="dxa"/>
            <w:tcMar>
              <w:top w:w="70" w:type="dxa"/>
              <w:left w:w="80" w:type="dxa"/>
              <w:bottom w:w="70" w:type="dxa"/>
              <w:right w:w="80" w:type="dxa"/>
            </w:tcMar>
          </w:tcPr>
          <w:p w14:paraId="53EB2E2B" w14:textId="77777777" w:rsidR="00126C33" w:rsidRPr="00A7580C" w:rsidRDefault="002B53D5">
            <w:pPr>
              <w:rPr>
                <w:sz w:val="16"/>
                <w:szCs w:val="16"/>
              </w:rPr>
            </w:pPr>
            <w:r w:rsidRPr="00A7580C">
              <w:rPr>
                <w:sz w:val="16"/>
                <w:szCs w:val="16"/>
              </w:rPr>
              <w:t>The new-learning evidence is strong. The remaining issue is final narrative integration in LT6, not another technical or stakeholder experiment.</w:t>
            </w:r>
          </w:p>
        </w:tc>
      </w:tr>
      <w:tr w:rsidR="00126C33" w14:paraId="52FE14CB" w14:textId="77777777">
        <w:trPr>
          <w:jc w:val="center"/>
        </w:trPr>
        <w:tc>
          <w:tcPr>
            <w:tcW w:w="2376" w:type="dxa"/>
            <w:shd w:val="clear" w:color="auto" w:fill="EEF4F9"/>
            <w:tcMar>
              <w:top w:w="70" w:type="dxa"/>
              <w:left w:w="80" w:type="dxa"/>
              <w:bottom w:w="70" w:type="dxa"/>
              <w:right w:w="80" w:type="dxa"/>
            </w:tcMar>
          </w:tcPr>
          <w:p w14:paraId="27B9FCB1"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251FE0C1" w14:textId="77777777" w:rsidR="00126C33" w:rsidRPr="00A7580C" w:rsidRDefault="002B53D5">
            <w:pPr>
              <w:rPr>
                <w:sz w:val="16"/>
                <w:szCs w:val="16"/>
              </w:rPr>
            </w:pPr>
            <w:r w:rsidRPr="00A7580C">
              <w:rPr>
                <w:sz w:val="16"/>
                <w:szCs w:val="16"/>
              </w:rPr>
              <w:t>Keep the genuinely new areas explicit: LLMs/AI, Kotlin/Gradle/Android application development, grounding/guardrails, supervised AI-assisted development and the changed understanding of user interaction. Do not re-label long-standing Linux/networking/systems capability as new learning.</w:t>
            </w:r>
          </w:p>
        </w:tc>
      </w:tr>
    </w:tbl>
    <w:p w14:paraId="787090ED" w14:textId="77777777" w:rsidR="00126C33" w:rsidRDefault="00126C33">
      <w:pPr>
        <w:spacing w:after="20"/>
      </w:pPr>
    </w:p>
    <w:p w14:paraId="1174C47E" w14:textId="77777777" w:rsidR="00126C33" w:rsidRDefault="002B53D5">
      <w:pPr>
        <w:pStyle w:val="Heading2"/>
      </w:pPr>
      <w:r>
        <w:t>GPO5</w:t>
      </w:r>
    </w:p>
    <w:p w14:paraId="47A2DAEF" w14:textId="77777777" w:rsidR="00126C33" w:rsidRDefault="002B53D5">
      <w:r>
        <w:t>Be prepared to contribute effectively as a member or leader in diverse cross functional Information Technology teams.</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53AF19B4" w14:textId="77777777">
        <w:trPr>
          <w:jc w:val="center"/>
        </w:trPr>
        <w:tc>
          <w:tcPr>
            <w:tcW w:w="2376" w:type="dxa"/>
            <w:shd w:val="clear" w:color="auto" w:fill="17365D"/>
            <w:tcMar>
              <w:top w:w="70" w:type="dxa"/>
              <w:left w:w="80" w:type="dxa"/>
              <w:bottom w:w="70" w:type="dxa"/>
              <w:right w:w="80" w:type="dxa"/>
            </w:tcMar>
          </w:tcPr>
          <w:p w14:paraId="4DB5CF67"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52E26E52" w14:textId="77777777" w:rsidR="00126C33" w:rsidRDefault="002B53D5">
            <w:pPr>
              <w:spacing w:after="0" w:line="240" w:lineRule="auto"/>
            </w:pPr>
            <w:r>
              <w:rPr>
                <w:b/>
                <w:color w:val="FFFFFF"/>
                <w:sz w:val="17"/>
              </w:rPr>
              <w:t>My position</w:t>
            </w:r>
          </w:p>
        </w:tc>
      </w:tr>
      <w:tr w:rsidR="00126C33" w14:paraId="739DD418" w14:textId="77777777">
        <w:trPr>
          <w:jc w:val="center"/>
        </w:trPr>
        <w:tc>
          <w:tcPr>
            <w:tcW w:w="2376" w:type="dxa"/>
            <w:shd w:val="clear" w:color="auto" w:fill="EEF4F9"/>
            <w:tcMar>
              <w:top w:w="70" w:type="dxa"/>
              <w:left w:w="80" w:type="dxa"/>
              <w:bottom w:w="70" w:type="dxa"/>
              <w:right w:w="80" w:type="dxa"/>
            </w:tcMar>
          </w:tcPr>
          <w:p w14:paraId="7F79E707" w14:textId="77777777" w:rsidR="00126C33" w:rsidRDefault="002B53D5">
            <w:pPr>
              <w:spacing w:after="0" w:line="240" w:lineRule="auto"/>
            </w:pPr>
            <w:r>
              <w:rPr>
                <w:b/>
                <w:color w:val="17365D"/>
                <w:sz w:val="17"/>
              </w:rPr>
              <w:t>Strongest evidence</w:t>
            </w:r>
          </w:p>
        </w:tc>
        <w:tc>
          <w:tcPr>
            <w:tcW w:w="7992" w:type="dxa"/>
            <w:tcMar>
              <w:top w:w="70" w:type="dxa"/>
              <w:left w:w="80" w:type="dxa"/>
              <w:bottom w:w="70" w:type="dxa"/>
              <w:right w:w="80" w:type="dxa"/>
            </w:tcMar>
          </w:tcPr>
          <w:p w14:paraId="02A0F32E" w14:textId="77777777" w:rsidR="00126C33" w:rsidRPr="00A7580C" w:rsidRDefault="002B53D5">
            <w:pPr>
              <w:rPr>
                <w:sz w:val="16"/>
                <w:szCs w:val="16"/>
              </w:rPr>
            </w:pPr>
            <w:r w:rsidRPr="00A7580C">
              <w:rPr>
                <w:sz w:val="16"/>
                <w:szCs w:val="16"/>
              </w:rPr>
              <w:t>E6-04 supports transparent AI-assisted work and my decision authority. E6-09/E6-10 now add genuine human stakeholder interaction: two participants contributed questions, preferences, training needs and design feedback, and I recorded my response.</w:t>
            </w:r>
          </w:p>
        </w:tc>
      </w:tr>
      <w:tr w:rsidR="00126C33" w14:paraId="3E8711B2" w14:textId="77777777">
        <w:trPr>
          <w:jc w:val="center"/>
        </w:trPr>
        <w:tc>
          <w:tcPr>
            <w:tcW w:w="2376" w:type="dxa"/>
            <w:shd w:val="clear" w:color="auto" w:fill="EEF4F9"/>
            <w:tcMar>
              <w:top w:w="70" w:type="dxa"/>
              <w:left w:w="80" w:type="dxa"/>
              <w:bottom w:w="70" w:type="dxa"/>
              <w:right w:w="80" w:type="dxa"/>
            </w:tcMar>
          </w:tcPr>
          <w:p w14:paraId="08DE9941" w14:textId="77777777" w:rsidR="00126C33" w:rsidRDefault="002B53D5">
            <w:pPr>
              <w:spacing w:after="0" w:line="240" w:lineRule="auto"/>
            </w:pPr>
            <w:r>
              <w:rPr>
                <w:b/>
                <w:color w:val="17365D"/>
                <w:sz w:val="17"/>
              </w:rPr>
              <w:t>Weak or missing</w:t>
            </w:r>
          </w:p>
        </w:tc>
        <w:tc>
          <w:tcPr>
            <w:tcW w:w="7992" w:type="dxa"/>
            <w:tcMar>
              <w:top w:w="70" w:type="dxa"/>
              <w:left w:w="80" w:type="dxa"/>
              <w:bottom w:w="70" w:type="dxa"/>
              <w:right w:w="80" w:type="dxa"/>
            </w:tcMar>
          </w:tcPr>
          <w:p w14:paraId="5EAA18D2" w14:textId="77777777" w:rsidR="00126C33" w:rsidRPr="00A7580C" w:rsidRDefault="002B53D5">
            <w:pPr>
              <w:rPr>
                <w:sz w:val="16"/>
                <w:szCs w:val="16"/>
              </w:rPr>
            </w:pPr>
            <w:r w:rsidRPr="00A7580C">
              <w:rPr>
                <w:sz w:val="16"/>
                <w:szCs w:val="16"/>
              </w:rPr>
              <w:t>Task 6 does not by itself demonstrate contribution within a diverse cross-functional IT team. AI collaboration is not a human team, and two usability participants do not become team-leadership evidence. Earlier career evidence remains stronger for the full GPO5 claim.</w:t>
            </w:r>
          </w:p>
        </w:tc>
      </w:tr>
      <w:tr w:rsidR="00126C33" w14:paraId="4108DAB9" w14:textId="77777777">
        <w:trPr>
          <w:jc w:val="center"/>
        </w:trPr>
        <w:tc>
          <w:tcPr>
            <w:tcW w:w="2376" w:type="dxa"/>
            <w:shd w:val="clear" w:color="auto" w:fill="EEF4F9"/>
            <w:tcMar>
              <w:top w:w="70" w:type="dxa"/>
              <w:left w:w="80" w:type="dxa"/>
              <w:bottom w:w="70" w:type="dxa"/>
              <w:right w:w="80" w:type="dxa"/>
            </w:tcMar>
          </w:tcPr>
          <w:p w14:paraId="5EBEB899"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55BCA4BD" w14:textId="77777777" w:rsidR="00126C33" w:rsidRPr="00A7580C" w:rsidRDefault="002B53D5">
            <w:pPr>
              <w:rPr>
                <w:sz w:val="16"/>
                <w:szCs w:val="16"/>
              </w:rPr>
            </w:pPr>
            <w:r w:rsidRPr="00A7580C">
              <w:rPr>
                <w:sz w:val="16"/>
                <w:szCs w:val="16"/>
              </w:rPr>
              <w:t xml:space="preserve">Use the stakeholder sessions only for what they </w:t>
            </w:r>
            <w:proofErr w:type="gramStart"/>
            <w:r w:rsidRPr="00A7580C">
              <w:rPr>
                <w:sz w:val="16"/>
                <w:szCs w:val="16"/>
              </w:rPr>
              <w:t>actually show</w:t>
            </w:r>
            <w:proofErr w:type="gramEnd"/>
            <w:r w:rsidRPr="00A7580C">
              <w:rPr>
                <w:sz w:val="16"/>
                <w:szCs w:val="16"/>
              </w:rPr>
              <w:t>: communication, listening, observing behaviour and responding to feedback. Do not stretch them into cross-</w:t>
            </w:r>
            <w:proofErr w:type="gramStart"/>
            <w:r w:rsidRPr="00A7580C">
              <w:rPr>
                <w:sz w:val="16"/>
                <w:szCs w:val="16"/>
              </w:rPr>
              <w:t>functional-team</w:t>
            </w:r>
            <w:proofErr w:type="gramEnd"/>
            <w:r w:rsidRPr="00A7580C">
              <w:rPr>
                <w:sz w:val="16"/>
                <w:szCs w:val="16"/>
              </w:rPr>
              <w:t xml:space="preserve"> or leadership evidence.</w:t>
            </w:r>
          </w:p>
        </w:tc>
      </w:tr>
    </w:tbl>
    <w:p w14:paraId="0BBBD2E9" w14:textId="77777777" w:rsidR="00126C33" w:rsidRDefault="00126C33">
      <w:pPr>
        <w:spacing w:after="20"/>
      </w:pPr>
    </w:p>
    <w:p w14:paraId="3F96F71B" w14:textId="77777777" w:rsidR="00126C33" w:rsidRDefault="002B53D5">
      <w:pPr>
        <w:pStyle w:val="Heading2"/>
      </w:pPr>
      <w:r>
        <w:t>GPO6</w:t>
      </w:r>
    </w:p>
    <w:p w14:paraId="1D92A512" w14:textId="77777777" w:rsidR="00126C33" w:rsidRDefault="002B53D5">
      <w:r>
        <w:t>Integrate cultural, ethical and sustainable practice consistent with Information Technology codes of conduct and informed by the principles of Te Tiriti o Waitangi.</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376"/>
        <w:gridCol w:w="7992"/>
      </w:tblGrid>
      <w:tr w:rsidR="00126C33" w14:paraId="6AF48ACE" w14:textId="77777777">
        <w:trPr>
          <w:jc w:val="center"/>
        </w:trPr>
        <w:tc>
          <w:tcPr>
            <w:tcW w:w="2376" w:type="dxa"/>
            <w:shd w:val="clear" w:color="auto" w:fill="17365D"/>
            <w:tcMar>
              <w:top w:w="70" w:type="dxa"/>
              <w:left w:w="80" w:type="dxa"/>
              <w:bottom w:w="70" w:type="dxa"/>
              <w:right w:w="80" w:type="dxa"/>
            </w:tcMar>
          </w:tcPr>
          <w:p w14:paraId="1DD36A59" w14:textId="77777777" w:rsidR="00126C33" w:rsidRDefault="002B53D5">
            <w:pPr>
              <w:spacing w:after="0" w:line="240" w:lineRule="auto"/>
            </w:pPr>
            <w:r>
              <w:rPr>
                <w:b/>
                <w:color w:val="FFFFFF"/>
                <w:sz w:val="17"/>
              </w:rPr>
              <w:t>Sufficiency</w:t>
            </w:r>
          </w:p>
        </w:tc>
        <w:tc>
          <w:tcPr>
            <w:tcW w:w="7992" w:type="dxa"/>
            <w:shd w:val="clear" w:color="auto" w:fill="17365D"/>
            <w:tcMar>
              <w:top w:w="70" w:type="dxa"/>
              <w:left w:w="80" w:type="dxa"/>
              <w:bottom w:w="70" w:type="dxa"/>
              <w:right w:w="80" w:type="dxa"/>
            </w:tcMar>
          </w:tcPr>
          <w:p w14:paraId="52A3A4C2" w14:textId="77777777" w:rsidR="00126C33" w:rsidRDefault="002B53D5">
            <w:pPr>
              <w:spacing w:after="0" w:line="240" w:lineRule="auto"/>
            </w:pPr>
            <w:r>
              <w:rPr>
                <w:b/>
                <w:color w:val="FFFFFF"/>
                <w:sz w:val="17"/>
              </w:rPr>
              <w:t>My position</w:t>
            </w:r>
          </w:p>
        </w:tc>
      </w:tr>
      <w:tr w:rsidR="00126C33" w14:paraId="4DB7A14F" w14:textId="77777777">
        <w:trPr>
          <w:jc w:val="center"/>
        </w:trPr>
        <w:tc>
          <w:tcPr>
            <w:tcW w:w="2376" w:type="dxa"/>
            <w:shd w:val="clear" w:color="auto" w:fill="EEF4F9"/>
            <w:tcMar>
              <w:top w:w="70" w:type="dxa"/>
              <w:left w:w="80" w:type="dxa"/>
              <w:bottom w:w="70" w:type="dxa"/>
              <w:right w:w="80" w:type="dxa"/>
            </w:tcMar>
          </w:tcPr>
          <w:p w14:paraId="427DE2FE" w14:textId="77777777" w:rsidR="00126C33" w:rsidRDefault="002B53D5">
            <w:pPr>
              <w:spacing w:after="0" w:line="240" w:lineRule="auto"/>
            </w:pPr>
            <w:r>
              <w:rPr>
                <w:b/>
                <w:color w:val="17365D"/>
                <w:sz w:val="17"/>
              </w:rPr>
              <w:t>Strongest evidence</w:t>
            </w:r>
          </w:p>
        </w:tc>
        <w:tc>
          <w:tcPr>
            <w:tcW w:w="7992" w:type="dxa"/>
            <w:tcMar>
              <w:top w:w="70" w:type="dxa"/>
              <w:left w:w="80" w:type="dxa"/>
              <w:bottom w:w="70" w:type="dxa"/>
              <w:right w:w="80" w:type="dxa"/>
            </w:tcMar>
          </w:tcPr>
          <w:p w14:paraId="727A0250" w14:textId="77777777" w:rsidR="00126C33" w:rsidRPr="00A7580C" w:rsidRDefault="002B53D5">
            <w:pPr>
              <w:rPr>
                <w:sz w:val="16"/>
                <w:szCs w:val="16"/>
              </w:rPr>
            </w:pPr>
            <w:r w:rsidRPr="00A7580C">
              <w:rPr>
                <w:sz w:val="16"/>
                <w:szCs w:val="16"/>
              </w:rPr>
              <w:t>E6-14 organises the ethical and sustainability cases; E6-01, E6-03–E6-07, E6-10, E6-12 and E6-18 support local control, integrity, restraint, maintainability, responsible resource use and user-responsive design.</w:t>
            </w:r>
          </w:p>
        </w:tc>
      </w:tr>
      <w:tr w:rsidR="00126C33" w14:paraId="3531F84D" w14:textId="77777777">
        <w:trPr>
          <w:jc w:val="center"/>
        </w:trPr>
        <w:tc>
          <w:tcPr>
            <w:tcW w:w="2376" w:type="dxa"/>
            <w:shd w:val="clear" w:color="auto" w:fill="EEF4F9"/>
            <w:tcMar>
              <w:top w:w="70" w:type="dxa"/>
              <w:left w:w="80" w:type="dxa"/>
              <w:bottom w:w="70" w:type="dxa"/>
              <w:right w:w="80" w:type="dxa"/>
            </w:tcMar>
          </w:tcPr>
          <w:p w14:paraId="18B4436C" w14:textId="77777777" w:rsidR="00126C33" w:rsidRDefault="002B53D5">
            <w:pPr>
              <w:spacing w:after="0" w:line="240" w:lineRule="auto"/>
            </w:pPr>
            <w:r>
              <w:rPr>
                <w:b/>
                <w:color w:val="17365D"/>
                <w:sz w:val="17"/>
              </w:rPr>
              <w:t>Weak or missing</w:t>
            </w:r>
          </w:p>
        </w:tc>
        <w:tc>
          <w:tcPr>
            <w:tcW w:w="7992" w:type="dxa"/>
            <w:tcMar>
              <w:top w:w="70" w:type="dxa"/>
              <w:left w:w="80" w:type="dxa"/>
              <w:bottom w:w="70" w:type="dxa"/>
              <w:right w:w="80" w:type="dxa"/>
            </w:tcMar>
          </w:tcPr>
          <w:p w14:paraId="568B330A" w14:textId="77777777" w:rsidR="00126C33" w:rsidRPr="00A7580C" w:rsidRDefault="002B53D5">
            <w:pPr>
              <w:rPr>
                <w:sz w:val="16"/>
                <w:szCs w:val="16"/>
              </w:rPr>
            </w:pPr>
            <w:r w:rsidRPr="00A7580C">
              <w:rPr>
                <w:sz w:val="16"/>
                <w:szCs w:val="16"/>
              </w:rPr>
              <w:t>Cultural practice, Te Tiriti application and professional-code connections still need to be supported from the wider portfolio. Energy savings, accessibility outcomes and cultural validation are not established by technical design or generic usability sessions alone.</w:t>
            </w:r>
          </w:p>
        </w:tc>
      </w:tr>
      <w:tr w:rsidR="00126C33" w14:paraId="200BC672" w14:textId="77777777">
        <w:trPr>
          <w:jc w:val="center"/>
        </w:trPr>
        <w:tc>
          <w:tcPr>
            <w:tcW w:w="2376" w:type="dxa"/>
            <w:shd w:val="clear" w:color="auto" w:fill="EEF4F9"/>
            <w:tcMar>
              <w:top w:w="70" w:type="dxa"/>
              <w:left w:w="80" w:type="dxa"/>
              <w:bottom w:w="70" w:type="dxa"/>
              <w:right w:w="80" w:type="dxa"/>
            </w:tcMar>
          </w:tcPr>
          <w:p w14:paraId="590F6A81" w14:textId="77777777" w:rsidR="00126C33" w:rsidRDefault="002B53D5">
            <w:pPr>
              <w:spacing w:after="0" w:line="240" w:lineRule="auto"/>
            </w:pPr>
            <w:r>
              <w:rPr>
                <w:b/>
                <w:color w:val="17365D"/>
                <w:sz w:val="17"/>
              </w:rPr>
              <w:t>Next action and limit</w:t>
            </w:r>
          </w:p>
        </w:tc>
        <w:tc>
          <w:tcPr>
            <w:tcW w:w="7992" w:type="dxa"/>
            <w:tcMar>
              <w:top w:w="70" w:type="dxa"/>
              <w:left w:w="80" w:type="dxa"/>
              <w:bottom w:w="70" w:type="dxa"/>
              <w:right w:w="80" w:type="dxa"/>
            </w:tcMar>
          </w:tcPr>
          <w:p w14:paraId="3F75AA1C" w14:textId="77777777" w:rsidR="00126C33" w:rsidRPr="00A7580C" w:rsidRDefault="002B53D5">
            <w:pPr>
              <w:rPr>
                <w:sz w:val="16"/>
                <w:szCs w:val="16"/>
              </w:rPr>
            </w:pPr>
            <w:r w:rsidRPr="00A7580C">
              <w:rPr>
                <w:sz w:val="16"/>
                <w:szCs w:val="16"/>
              </w:rPr>
              <w:t>Use concrete decisions, consequences and authentic evidence where relevant. Do not infer Māori or cultural validation from P001/P002, and do not manufacture consultation that did not occur.</w:t>
            </w:r>
          </w:p>
        </w:tc>
      </w:tr>
    </w:tbl>
    <w:p w14:paraId="7EC8C7D2" w14:textId="77777777" w:rsidR="00126C33" w:rsidRDefault="00126C33">
      <w:pPr>
        <w:spacing w:after="20"/>
      </w:pPr>
    </w:p>
    <w:p w14:paraId="77A6BD45" w14:textId="77777777" w:rsidR="00126C33" w:rsidRDefault="002B53D5">
      <w:pPr>
        <w:pStyle w:val="Heading1"/>
      </w:pPr>
      <w:r>
        <w:t>Task 6 completion risks</w:t>
      </w:r>
    </w:p>
    <w:p w14:paraId="52B7F52E" w14:textId="77777777" w:rsidR="00126C33" w:rsidRDefault="002B53D5">
      <w:r>
        <w:t>The main risk is now no longer missing a major class of evidence; it is overstating what the evidence proves or leaving stale open-work wording in the final capstone. The demonstrator works, genuine new learning is visible, two real participants have been observed, and the main technical checks are accepted. T01 at 1/6 and E6-11 remain deliberately PARTIAL and must stay visible rather than being converted into false completion.</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088"/>
        <w:gridCol w:w="3816"/>
        <w:gridCol w:w="4464"/>
      </w:tblGrid>
      <w:tr w:rsidR="00126C33" w14:paraId="021DD771" w14:textId="77777777">
        <w:trPr>
          <w:jc w:val="center"/>
        </w:trPr>
        <w:tc>
          <w:tcPr>
            <w:tcW w:w="2088" w:type="dxa"/>
            <w:shd w:val="clear" w:color="auto" w:fill="17365D"/>
            <w:tcMar>
              <w:top w:w="70" w:type="dxa"/>
              <w:left w:w="80" w:type="dxa"/>
              <w:bottom w:w="70" w:type="dxa"/>
              <w:right w:w="80" w:type="dxa"/>
            </w:tcMar>
          </w:tcPr>
          <w:p w14:paraId="7645BBF3" w14:textId="77777777" w:rsidR="00126C33" w:rsidRDefault="002B53D5">
            <w:pPr>
              <w:spacing w:after="0" w:line="240" w:lineRule="auto"/>
            </w:pPr>
            <w:r>
              <w:rPr>
                <w:b/>
                <w:color w:val="FFFFFF"/>
                <w:sz w:val="16"/>
              </w:rPr>
              <w:t>Area</w:t>
            </w:r>
          </w:p>
        </w:tc>
        <w:tc>
          <w:tcPr>
            <w:tcW w:w="3816" w:type="dxa"/>
            <w:shd w:val="clear" w:color="auto" w:fill="17365D"/>
            <w:tcMar>
              <w:top w:w="70" w:type="dxa"/>
              <w:left w:w="80" w:type="dxa"/>
              <w:bottom w:w="70" w:type="dxa"/>
              <w:right w:w="80" w:type="dxa"/>
            </w:tcMar>
          </w:tcPr>
          <w:p w14:paraId="6C485C1A" w14:textId="77777777" w:rsidR="00126C33" w:rsidRDefault="002B53D5">
            <w:pPr>
              <w:spacing w:after="0" w:line="240" w:lineRule="auto"/>
            </w:pPr>
            <w:r>
              <w:rPr>
                <w:b/>
                <w:color w:val="FFFFFF"/>
                <w:sz w:val="16"/>
              </w:rPr>
              <w:t>Strongest evidence</w:t>
            </w:r>
          </w:p>
        </w:tc>
        <w:tc>
          <w:tcPr>
            <w:tcW w:w="4464" w:type="dxa"/>
            <w:shd w:val="clear" w:color="auto" w:fill="17365D"/>
            <w:tcMar>
              <w:top w:w="70" w:type="dxa"/>
              <w:left w:w="80" w:type="dxa"/>
              <w:bottom w:w="70" w:type="dxa"/>
              <w:right w:w="80" w:type="dxa"/>
            </w:tcMar>
          </w:tcPr>
          <w:p w14:paraId="2F0230FB" w14:textId="77777777" w:rsidR="00126C33" w:rsidRDefault="002B53D5">
            <w:pPr>
              <w:spacing w:after="0" w:line="240" w:lineRule="auto"/>
            </w:pPr>
            <w:r>
              <w:rPr>
                <w:b/>
                <w:color w:val="FFFFFF"/>
                <w:sz w:val="16"/>
              </w:rPr>
              <w:t>Gap and next action</w:t>
            </w:r>
          </w:p>
        </w:tc>
      </w:tr>
      <w:tr w:rsidR="00126C33" w14:paraId="7734D037" w14:textId="77777777">
        <w:trPr>
          <w:jc w:val="center"/>
        </w:trPr>
        <w:tc>
          <w:tcPr>
            <w:tcW w:w="2088" w:type="dxa"/>
            <w:shd w:val="clear" w:color="auto" w:fill="EEF4F9"/>
            <w:tcMar>
              <w:top w:w="70" w:type="dxa"/>
              <w:left w:w="80" w:type="dxa"/>
              <w:bottom w:w="70" w:type="dxa"/>
              <w:right w:w="80" w:type="dxa"/>
            </w:tcMar>
          </w:tcPr>
          <w:p w14:paraId="4DDEBDC0" w14:textId="77777777" w:rsidR="00126C33" w:rsidRDefault="002B53D5">
            <w:pPr>
              <w:spacing w:after="0" w:line="240" w:lineRule="auto"/>
            </w:pPr>
            <w:r>
              <w:rPr>
                <w:b/>
                <w:color w:val="17365D"/>
                <w:sz w:val="16"/>
              </w:rPr>
              <w:t>Physical path | E6-03, E6-13</w:t>
            </w:r>
          </w:p>
        </w:tc>
        <w:tc>
          <w:tcPr>
            <w:tcW w:w="3816" w:type="dxa"/>
            <w:tcMar>
              <w:top w:w="70" w:type="dxa"/>
              <w:left w:w="80" w:type="dxa"/>
              <w:bottom w:w="70" w:type="dxa"/>
              <w:right w:w="80" w:type="dxa"/>
            </w:tcMar>
          </w:tcPr>
          <w:p w14:paraId="75225554" w14:textId="77777777" w:rsidR="00126C33" w:rsidRPr="00A7580C" w:rsidRDefault="002B53D5">
            <w:pPr>
              <w:spacing w:after="0" w:line="240" w:lineRule="auto"/>
              <w:rPr>
                <w:sz w:val="16"/>
                <w:szCs w:val="16"/>
              </w:rPr>
            </w:pPr>
            <w:r w:rsidRPr="00A7580C">
              <w:rPr>
                <w:sz w:val="16"/>
                <w:szCs w:val="16"/>
              </w:rPr>
              <w:t xml:space="preserve">Two physical managed ESP32-S3 nodes are operating. XC4604 on FP-001 / HW 33C0 has a retained LIVE path through ingest, MariaDB provenance and Android, plus continuing non-simulated history. T01 overall remains PARTIAL (1/6). The calibration record now preserves the progression from provisional 1066/1955 to retained 1000/2200 </w:t>
            </w:r>
            <w:r w:rsidRPr="00A7580C">
              <w:rPr>
                <w:sz w:val="16"/>
                <w:szCs w:val="16"/>
              </w:rPr>
              <w:lastRenderedPageBreak/>
              <w:t>engineering endpoints.</w:t>
            </w:r>
          </w:p>
        </w:tc>
        <w:tc>
          <w:tcPr>
            <w:tcW w:w="4464" w:type="dxa"/>
            <w:tcMar>
              <w:top w:w="70" w:type="dxa"/>
              <w:left w:w="80" w:type="dxa"/>
              <w:bottom w:w="70" w:type="dxa"/>
              <w:right w:w="80" w:type="dxa"/>
            </w:tcMar>
          </w:tcPr>
          <w:p w14:paraId="41305B8C" w14:textId="77777777" w:rsidR="00126C33" w:rsidRPr="00A7580C" w:rsidRDefault="002B53D5">
            <w:pPr>
              <w:rPr>
                <w:sz w:val="16"/>
                <w:szCs w:val="16"/>
              </w:rPr>
            </w:pPr>
            <w:r w:rsidRPr="00A7580C">
              <w:rPr>
                <w:sz w:val="16"/>
                <w:szCs w:val="16"/>
              </w:rPr>
              <w:lastRenderedPageBreak/>
              <w:t xml:space="preserve">Retain T01 as PARTIAL at 1/6. The other five FR01 physical measurement types remain limitations/future work after the unexpected cost reduced the hardware budget. Keep simulation separate and do not inflate the relative coco-moisture scale into agronomic/commercial accuracy. PRs #53/#54 have already completed the calibration-document </w:t>
            </w:r>
            <w:r w:rsidRPr="00A7580C">
              <w:rPr>
                <w:sz w:val="16"/>
                <w:szCs w:val="16"/>
              </w:rPr>
              <w:lastRenderedPageBreak/>
              <w:t>reconciliation.</w:t>
            </w:r>
          </w:p>
        </w:tc>
      </w:tr>
      <w:tr w:rsidR="00126C33" w14:paraId="733150AD" w14:textId="77777777">
        <w:trPr>
          <w:jc w:val="center"/>
        </w:trPr>
        <w:tc>
          <w:tcPr>
            <w:tcW w:w="2088" w:type="dxa"/>
            <w:shd w:val="clear" w:color="auto" w:fill="EEF4F9"/>
            <w:tcMar>
              <w:top w:w="70" w:type="dxa"/>
              <w:left w:w="80" w:type="dxa"/>
              <w:bottom w:w="70" w:type="dxa"/>
              <w:right w:w="80" w:type="dxa"/>
            </w:tcMar>
          </w:tcPr>
          <w:p w14:paraId="4024BD53" w14:textId="77777777" w:rsidR="00126C33" w:rsidRDefault="002B53D5">
            <w:pPr>
              <w:spacing w:after="0" w:line="240" w:lineRule="auto"/>
            </w:pPr>
            <w:r>
              <w:rPr>
                <w:b/>
                <w:color w:val="17365D"/>
                <w:sz w:val="16"/>
              </w:rPr>
              <w:lastRenderedPageBreak/>
              <w:t>Communication, freshness and history | E6-08, E6-13, E6-19</w:t>
            </w:r>
          </w:p>
        </w:tc>
        <w:tc>
          <w:tcPr>
            <w:tcW w:w="3816" w:type="dxa"/>
            <w:tcMar>
              <w:top w:w="70" w:type="dxa"/>
              <w:left w:w="80" w:type="dxa"/>
              <w:bottom w:w="70" w:type="dxa"/>
              <w:right w:w="80" w:type="dxa"/>
            </w:tcMar>
          </w:tcPr>
          <w:p w14:paraId="5C7FEFFE" w14:textId="77777777" w:rsidR="00126C33" w:rsidRPr="00A7580C" w:rsidRDefault="002B53D5">
            <w:pPr>
              <w:spacing w:after="0" w:line="240" w:lineRule="auto"/>
              <w:rPr>
                <w:sz w:val="16"/>
                <w:szCs w:val="16"/>
              </w:rPr>
            </w:pPr>
            <w:r w:rsidRPr="00A7580C">
              <w:rPr>
                <w:sz w:val="16"/>
                <w:szCs w:val="16"/>
              </w:rPr>
              <w:t>T02 communication/freshness and T03 history/storage are PASS. Current evidence supports time semantics, sequence/deduplication, reconnection, persistent history and deterministic retrieval without inventing a new raw acceptance transcript.</w:t>
            </w:r>
          </w:p>
        </w:tc>
        <w:tc>
          <w:tcPr>
            <w:tcW w:w="4464" w:type="dxa"/>
            <w:tcMar>
              <w:top w:w="70" w:type="dxa"/>
              <w:left w:w="80" w:type="dxa"/>
              <w:bottom w:w="70" w:type="dxa"/>
              <w:right w:w="80" w:type="dxa"/>
            </w:tcMar>
          </w:tcPr>
          <w:p w14:paraId="3326D11F" w14:textId="77777777" w:rsidR="00126C33" w:rsidRPr="00A7580C" w:rsidRDefault="002B53D5">
            <w:pPr>
              <w:spacing w:after="0" w:line="240" w:lineRule="auto"/>
              <w:rPr>
                <w:sz w:val="16"/>
                <w:szCs w:val="16"/>
              </w:rPr>
            </w:pPr>
            <w:r w:rsidRPr="00A7580C">
              <w:rPr>
                <w:sz w:val="16"/>
                <w:szCs w:val="16"/>
              </w:rPr>
              <w:t>No retest is required merely to satisfy older conservative wording. Preserve the closure state and reopen only if later integration invalidates it.</w:t>
            </w:r>
          </w:p>
        </w:tc>
      </w:tr>
      <w:tr w:rsidR="00126C33" w14:paraId="14781CE0" w14:textId="77777777">
        <w:trPr>
          <w:jc w:val="center"/>
        </w:trPr>
        <w:tc>
          <w:tcPr>
            <w:tcW w:w="2088" w:type="dxa"/>
            <w:shd w:val="clear" w:color="auto" w:fill="EEF4F9"/>
            <w:tcMar>
              <w:top w:w="70" w:type="dxa"/>
              <w:left w:w="80" w:type="dxa"/>
              <w:bottom w:w="70" w:type="dxa"/>
              <w:right w:w="80" w:type="dxa"/>
            </w:tcMar>
          </w:tcPr>
          <w:p w14:paraId="45F0E273" w14:textId="77777777" w:rsidR="00126C33" w:rsidRDefault="002B53D5">
            <w:pPr>
              <w:spacing w:after="0" w:line="240" w:lineRule="auto"/>
            </w:pPr>
            <w:r>
              <w:rPr>
                <w:b/>
                <w:color w:val="17365D"/>
                <w:sz w:val="16"/>
              </w:rPr>
              <w:t>Offline core / deferred alerts | E6-08, E6-13</w:t>
            </w:r>
          </w:p>
        </w:tc>
        <w:tc>
          <w:tcPr>
            <w:tcW w:w="3816" w:type="dxa"/>
            <w:tcMar>
              <w:top w:w="70" w:type="dxa"/>
              <w:left w:w="80" w:type="dxa"/>
              <w:bottom w:w="70" w:type="dxa"/>
              <w:right w:w="80" w:type="dxa"/>
            </w:tcMar>
          </w:tcPr>
          <w:p w14:paraId="452C3B4E" w14:textId="77777777" w:rsidR="00126C33" w:rsidRPr="00A7580C" w:rsidRDefault="002B53D5">
            <w:pPr>
              <w:spacing w:after="0" w:line="240" w:lineRule="auto"/>
              <w:rPr>
                <w:sz w:val="16"/>
                <w:szCs w:val="16"/>
              </w:rPr>
            </w:pPr>
            <w:r w:rsidRPr="00A7580C">
              <w:rPr>
                <w:sz w:val="16"/>
                <w:szCs w:val="16"/>
              </w:rPr>
              <w:t>T06 core offline/startup behaviour is accepted in developer/operator use. Needs and Requirements v1.4 formally defers FR06/FR07/T04; Android may identify the future function without faking success.</w:t>
            </w:r>
          </w:p>
        </w:tc>
        <w:tc>
          <w:tcPr>
            <w:tcW w:w="4464" w:type="dxa"/>
            <w:tcMar>
              <w:top w:w="70" w:type="dxa"/>
              <w:left w:w="80" w:type="dxa"/>
              <w:bottom w:w="70" w:type="dxa"/>
              <w:right w:w="80" w:type="dxa"/>
            </w:tcMar>
          </w:tcPr>
          <w:p w14:paraId="4CEBFDE5" w14:textId="77777777" w:rsidR="00126C33" w:rsidRPr="00A7580C" w:rsidRDefault="002B53D5">
            <w:pPr>
              <w:spacing w:after="0" w:line="240" w:lineRule="auto"/>
              <w:rPr>
                <w:sz w:val="16"/>
                <w:szCs w:val="16"/>
              </w:rPr>
            </w:pPr>
            <w:r w:rsidRPr="00A7580C">
              <w:rPr>
                <w:sz w:val="16"/>
                <w:szCs w:val="16"/>
              </w:rPr>
              <w:t xml:space="preserve">Preserve T06 evidence and the deferred-scope boundary. Do not build alerts merely because they </w:t>
            </w:r>
            <w:proofErr w:type="gramStart"/>
            <w:r w:rsidRPr="00A7580C">
              <w:rPr>
                <w:sz w:val="16"/>
                <w:szCs w:val="16"/>
              </w:rPr>
              <w:t>existed</w:t>
            </w:r>
            <w:proofErr w:type="gramEnd"/>
            <w:r w:rsidRPr="00A7580C">
              <w:rPr>
                <w:sz w:val="16"/>
                <w:szCs w:val="16"/>
              </w:rPr>
              <w:t xml:space="preserve"> in an older requirements version.</w:t>
            </w:r>
          </w:p>
        </w:tc>
      </w:tr>
      <w:tr w:rsidR="00126C33" w14:paraId="798F26EB" w14:textId="77777777">
        <w:trPr>
          <w:jc w:val="center"/>
        </w:trPr>
        <w:tc>
          <w:tcPr>
            <w:tcW w:w="2088" w:type="dxa"/>
            <w:shd w:val="clear" w:color="auto" w:fill="EEF4F9"/>
            <w:tcMar>
              <w:top w:w="70" w:type="dxa"/>
              <w:left w:w="80" w:type="dxa"/>
              <w:bottom w:w="70" w:type="dxa"/>
              <w:right w:w="80" w:type="dxa"/>
            </w:tcMar>
          </w:tcPr>
          <w:p w14:paraId="5EF87951" w14:textId="77777777" w:rsidR="00126C33" w:rsidRDefault="002B53D5">
            <w:pPr>
              <w:spacing w:after="0" w:line="240" w:lineRule="auto"/>
            </w:pPr>
            <w:r>
              <w:rPr>
                <w:b/>
                <w:color w:val="17365D"/>
                <w:sz w:val="16"/>
              </w:rPr>
              <w:t>Grounding and performance | E6-05, E6-07, E6-12</w:t>
            </w:r>
          </w:p>
        </w:tc>
        <w:tc>
          <w:tcPr>
            <w:tcW w:w="3816" w:type="dxa"/>
            <w:tcMar>
              <w:top w:w="70" w:type="dxa"/>
              <w:left w:w="80" w:type="dxa"/>
              <w:bottom w:w="70" w:type="dxa"/>
              <w:right w:w="80" w:type="dxa"/>
            </w:tcMar>
          </w:tcPr>
          <w:p w14:paraId="7D52FE40" w14:textId="77777777" w:rsidR="00126C33" w:rsidRPr="00A7580C" w:rsidRDefault="002B53D5">
            <w:pPr>
              <w:rPr>
                <w:sz w:val="16"/>
                <w:szCs w:val="16"/>
              </w:rPr>
            </w:pPr>
            <w:r w:rsidRPr="00A7580C">
              <w:rPr>
                <w:sz w:val="16"/>
                <w:szCs w:val="16"/>
              </w:rPr>
              <w:t>T05 is PASS with live acceptance, invalid-action evidence, known-value fixture, the retained nitrogen failure/correction case and the clean 192-test post-PR #48 checkpoint. Pi-local 0.6B remains the bounded language model. Both stakeholder sessions noticed model-assisted delay but still found Ask FarmPi useful/understandable when used.</w:t>
            </w:r>
          </w:p>
        </w:tc>
        <w:tc>
          <w:tcPr>
            <w:tcW w:w="4464" w:type="dxa"/>
            <w:tcMar>
              <w:top w:w="70" w:type="dxa"/>
              <w:left w:w="80" w:type="dxa"/>
              <w:bottom w:w="70" w:type="dxa"/>
              <w:right w:w="80" w:type="dxa"/>
            </w:tcMar>
          </w:tcPr>
          <w:p w14:paraId="73F0D7AE" w14:textId="77777777" w:rsidR="00126C33" w:rsidRPr="00A7580C" w:rsidRDefault="002B53D5">
            <w:pPr>
              <w:rPr>
                <w:sz w:val="16"/>
                <w:szCs w:val="16"/>
              </w:rPr>
            </w:pPr>
            <w:r w:rsidRPr="00A7580C">
              <w:rPr>
                <w:sz w:val="16"/>
                <w:szCs w:val="16"/>
              </w:rPr>
              <w:t xml:space="preserve">No further T05 feature work is required. Preserve latency/resource limitations. E6-11 does not establish a numeric response-time threshold or controlled performance </w:t>
            </w:r>
            <w:proofErr w:type="gramStart"/>
            <w:r w:rsidRPr="00A7580C">
              <w:rPr>
                <w:sz w:val="16"/>
                <w:szCs w:val="16"/>
              </w:rPr>
              <w:t>advantage, and</w:t>
            </w:r>
            <w:proofErr w:type="gramEnd"/>
            <w:r w:rsidRPr="00A7580C">
              <w:rPr>
                <w:sz w:val="16"/>
                <w:szCs w:val="16"/>
              </w:rPr>
              <w:t xml:space="preserve"> remains PARTIAL for that reason.</w:t>
            </w:r>
          </w:p>
        </w:tc>
      </w:tr>
      <w:tr w:rsidR="00126C33" w14:paraId="46E4726E" w14:textId="77777777">
        <w:trPr>
          <w:jc w:val="center"/>
        </w:trPr>
        <w:tc>
          <w:tcPr>
            <w:tcW w:w="2088" w:type="dxa"/>
            <w:shd w:val="clear" w:color="auto" w:fill="EEF4F9"/>
            <w:tcMar>
              <w:top w:w="70" w:type="dxa"/>
              <w:left w:w="80" w:type="dxa"/>
              <w:bottom w:w="70" w:type="dxa"/>
              <w:right w:w="80" w:type="dxa"/>
            </w:tcMar>
          </w:tcPr>
          <w:p w14:paraId="03D4F731" w14:textId="77777777" w:rsidR="00126C33" w:rsidRDefault="002B53D5">
            <w:pPr>
              <w:spacing w:after="0" w:line="240" w:lineRule="auto"/>
            </w:pPr>
            <w:r>
              <w:rPr>
                <w:b/>
                <w:color w:val="17365D"/>
                <w:sz w:val="16"/>
              </w:rPr>
              <w:t>Maintenance and repeatability | E6-03, E6-08, E6-18</w:t>
            </w:r>
          </w:p>
        </w:tc>
        <w:tc>
          <w:tcPr>
            <w:tcW w:w="3816" w:type="dxa"/>
            <w:tcMar>
              <w:top w:w="70" w:type="dxa"/>
              <w:left w:w="80" w:type="dxa"/>
              <w:bottom w:w="70" w:type="dxa"/>
              <w:right w:w="80" w:type="dxa"/>
            </w:tcMar>
          </w:tcPr>
          <w:p w14:paraId="1C1BC2FB" w14:textId="77777777" w:rsidR="00126C33" w:rsidRPr="00A7580C" w:rsidRDefault="002B53D5">
            <w:pPr>
              <w:rPr>
                <w:sz w:val="16"/>
                <w:szCs w:val="16"/>
              </w:rPr>
            </w:pPr>
            <w:r w:rsidRPr="00A7580C">
              <w:rPr>
                <w:sz w:val="16"/>
                <w:szCs w:val="16"/>
              </w:rPr>
              <w:t>T07 is PASS. A fresh Raspberry Pi SD-card reinstall succeeded using the documented deployment approach. PR #49 remains the acceptance-consolidation reference; current main 2e89ce3 includes the merged PR #53 primary calibration-evidence reconciliation and PR #54 repository-wide wording cleanup.</w:t>
            </w:r>
          </w:p>
        </w:tc>
        <w:tc>
          <w:tcPr>
            <w:tcW w:w="4464" w:type="dxa"/>
            <w:tcMar>
              <w:top w:w="70" w:type="dxa"/>
              <w:left w:w="80" w:type="dxa"/>
              <w:bottom w:w="70" w:type="dxa"/>
              <w:right w:w="80" w:type="dxa"/>
            </w:tcMar>
          </w:tcPr>
          <w:p w14:paraId="7013E927" w14:textId="77777777" w:rsidR="00126C33" w:rsidRPr="00A7580C" w:rsidRDefault="002B53D5">
            <w:pPr>
              <w:spacing w:after="0" w:line="240" w:lineRule="auto"/>
              <w:rPr>
                <w:sz w:val="16"/>
                <w:szCs w:val="16"/>
              </w:rPr>
            </w:pPr>
            <w:r w:rsidRPr="00A7580C">
              <w:rPr>
                <w:sz w:val="16"/>
                <w:szCs w:val="16"/>
              </w:rPr>
              <w:t>No additional repeatability feature work is required. Preserve exact evidence versions and reopen only for a material evidence-driven reason.</w:t>
            </w:r>
          </w:p>
        </w:tc>
      </w:tr>
      <w:tr w:rsidR="00126C33" w14:paraId="6E415E95" w14:textId="77777777">
        <w:trPr>
          <w:jc w:val="center"/>
        </w:trPr>
        <w:tc>
          <w:tcPr>
            <w:tcW w:w="2088" w:type="dxa"/>
            <w:shd w:val="clear" w:color="auto" w:fill="EEF4F9"/>
            <w:tcMar>
              <w:top w:w="70" w:type="dxa"/>
              <w:left w:w="80" w:type="dxa"/>
              <w:bottom w:w="70" w:type="dxa"/>
              <w:right w:w="80" w:type="dxa"/>
            </w:tcMar>
          </w:tcPr>
          <w:p w14:paraId="4506CA24" w14:textId="77777777" w:rsidR="00126C33" w:rsidRDefault="002B53D5">
            <w:pPr>
              <w:spacing w:after="0" w:line="240" w:lineRule="auto"/>
            </w:pPr>
            <w:r>
              <w:rPr>
                <w:b/>
                <w:color w:val="17365D"/>
                <w:sz w:val="16"/>
              </w:rPr>
              <w:t>Stakeholder and usability | E6-09–E6-11</w:t>
            </w:r>
          </w:p>
        </w:tc>
        <w:tc>
          <w:tcPr>
            <w:tcW w:w="3816" w:type="dxa"/>
            <w:tcMar>
              <w:top w:w="70" w:type="dxa"/>
              <w:left w:w="80" w:type="dxa"/>
              <w:bottom w:w="70" w:type="dxa"/>
              <w:right w:w="80" w:type="dxa"/>
            </w:tcMar>
          </w:tcPr>
          <w:p w14:paraId="30859B4C" w14:textId="77777777" w:rsidR="00126C33" w:rsidRPr="00A7580C" w:rsidRDefault="002B53D5">
            <w:pPr>
              <w:rPr>
                <w:sz w:val="16"/>
                <w:szCs w:val="16"/>
              </w:rPr>
            </w:pPr>
            <w:r w:rsidRPr="00A7580C">
              <w:rPr>
                <w:sz w:val="16"/>
                <w:szCs w:val="16"/>
              </w:rPr>
              <w:t>P001 and P002 completed the live post-onboarding sessions on 5 October 2026. Both could obtain useful information without recorded task coaching; P001 naturally preferred the fixed interface for quick facts, while P002, a farmer, naturally used spoken Ask FarmPi. E6-09 and E6-10 are COMPLETE; E6-11 is PARTIAL.</w:t>
            </w:r>
          </w:p>
        </w:tc>
        <w:tc>
          <w:tcPr>
            <w:tcW w:w="4464" w:type="dxa"/>
            <w:tcMar>
              <w:top w:w="70" w:type="dxa"/>
              <w:left w:w="80" w:type="dxa"/>
              <w:bottom w:w="70" w:type="dxa"/>
              <w:right w:w="80" w:type="dxa"/>
            </w:tcMar>
          </w:tcPr>
          <w:p w14:paraId="10A392BF" w14:textId="77777777" w:rsidR="00126C33" w:rsidRPr="00A7580C" w:rsidRDefault="002B53D5">
            <w:pPr>
              <w:rPr>
                <w:sz w:val="16"/>
                <w:szCs w:val="16"/>
              </w:rPr>
            </w:pPr>
            <w:r w:rsidRPr="00A7580C">
              <w:rPr>
                <w:sz w:val="16"/>
                <w:szCs w:val="16"/>
              </w:rPr>
              <w:t>No further participant session is planned. Preserve the two individual records and consolidated summary. Do not claim controlled fixed-versus-Ask timing superiority, population-level preference, broad farmer validation or a quantitative latency threshold.</w:t>
            </w:r>
          </w:p>
        </w:tc>
      </w:tr>
    </w:tbl>
    <w:p w14:paraId="5CD678FB" w14:textId="77777777" w:rsidR="00126C33" w:rsidRDefault="00126C33"/>
    <w:p w14:paraId="2AEC22F5" w14:textId="77777777" w:rsidR="00126C33" w:rsidRDefault="002B53D5">
      <w:pPr>
        <w:pStyle w:val="Heading1"/>
      </w:pPr>
      <w:r>
        <w:t>What I must not carry forward as a claim</w:t>
      </w:r>
    </w:p>
    <w:p w14:paraId="4005C873" w14:textId="77777777" w:rsidR="00126C33" w:rsidRDefault="002B53D5">
      <w:r>
        <w:t>I cannot turn the earlier 16-location simulation into evidence of sixteen live farm locations. OFF, SIMULATED and LIVE are explicit modes; a configured mode is not a physical reading unless the real driver and probe path have been demonstrated. Two physical ESP32-S3 nodes now operate in FarmPi, but the XC4604 soil-moisture path on FP-001 / HW 33C0 is still the only physically accepted FR01 measurement type. Code, simulation or a working database path cannot be promoted into evidence for the other five sensors.</w:t>
      </w:r>
    </w:p>
    <w:p w14:paraId="38E7CD80" w14:textId="77777777" w:rsidR="00126C33" w:rsidRDefault="002B53D5">
      <w:r>
        <w:t>I cannot treat aggregate automated-test counts as proof of every requirement. The 146- and 155-test runs remain historical checkpoints; the reported 192-test clean run after PR #48 remains the strongest software-regression checkpoint for this control. T05 is PASS, but the test count alone is not the reason. The corrected nitrogen capability-boundary response is stronger evidence for that specific behaviour than the test count alone, and the non-simulated probe graph strengthens physical-path evidence without completing T01.</w:t>
      </w:r>
    </w:p>
    <w:p w14:paraId="2FC38CA8" w14:textId="77777777" w:rsidR="00126C33" w:rsidRDefault="002B53D5">
      <w:r>
        <w:t>I cannot describe the 1000/2200 retained firmware values as though they were the directly observed dry median and wet mean. The retained evidence shows an observed dry median around 1066.4, an early saturated mean around 1955, later saturated readings with a mean around 2120 and at least one value around 2185, followed by rounded engineering endpoints of 1000/2200. Earlier screenshots using the 1955 endpoint remain valid path/provenance evidence but are not evidence of the final 1000/2200 percentage scale.</w:t>
      </w:r>
    </w:p>
    <w:p w14:paraId="7BF7C4BF" w14:textId="77777777" w:rsidR="00126C33" w:rsidRDefault="002B53D5">
      <w:r>
        <w:t xml:space="preserve">I also cannot reintroduce a resolved scope contradiction. Needs and Requirements v1.4 formally retains FR06/FR07/T04 for traceability but defers them from the current demonstrator. Likewise, T01 must remain visibly PARTIAL at 1/6 rather than being rewritten after the budget changed. I must not describe alerts/thresholds as a current completion requirement, and I must not describe the five unbuilt physical measurement types as though simulation or wording changes had completed </w:t>
      </w:r>
      <w:r>
        <w:lastRenderedPageBreak/>
        <w:t>them. The same applies to the stakeholder result: E6-11 remains PARTIAL rather than being narrowed after the fact to manufacture completion.</w:t>
      </w:r>
    </w:p>
    <w:p w14:paraId="6B43CAAC" w14:textId="77777777" w:rsidR="00126C33" w:rsidRDefault="002B53D5">
      <w:r>
        <w:t>I cannot turn the two stakeholder sessions into broad farmer validation or a controlled interface comparison. P001 and P002 both used FarmPi successfully after short onboarding, but they chose different routes and the v0.2 protocol was not completed as a full six-task repeat through both methods. The evidence supports qualitative usability, onboarding and design-response claims for those two participants; it does not establish population preference, objective interface superiority, a numerical latency threshold or cultural validation.</w:t>
      </w:r>
    </w:p>
    <w:p w14:paraId="22C308EB" w14:textId="77777777" w:rsidR="00126C33" w:rsidRDefault="002B53D5">
      <w:pPr>
        <w:pStyle w:val="Heading1"/>
      </w:pPr>
      <w:r>
        <w:t>Evidence actions before completion</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088"/>
        <w:gridCol w:w="5256"/>
        <w:gridCol w:w="3024"/>
      </w:tblGrid>
      <w:tr w:rsidR="00126C33" w14:paraId="7DEEF221" w14:textId="77777777">
        <w:trPr>
          <w:jc w:val="center"/>
        </w:trPr>
        <w:tc>
          <w:tcPr>
            <w:tcW w:w="2088" w:type="dxa"/>
            <w:shd w:val="clear" w:color="auto" w:fill="17365D"/>
            <w:tcMar>
              <w:top w:w="70" w:type="dxa"/>
              <w:left w:w="80" w:type="dxa"/>
              <w:bottom w:w="70" w:type="dxa"/>
              <w:right w:w="80" w:type="dxa"/>
            </w:tcMar>
          </w:tcPr>
          <w:p w14:paraId="2F39F085" w14:textId="77777777" w:rsidR="00126C33" w:rsidRDefault="002B53D5">
            <w:pPr>
              <w:spacing w:after="0" w:line="240" w:lineRule="auto"/>
            </w:pPr>
            <w:r>
              <w:rPr>
                <w:b/>
                <w:color w:val="FFFFFF"/>
                <w:sz w:val="16"/>
              </w:rPr>
              <w:t>Priority in practice</w:t>
            </w:r>
          </w:p>
        </w:tc>
        <w:tc>
          <w:tcPr>
            <w:tcW w:w="5256" w:type="dxa"/>
            <w:shd w:val="clear" w:color="auto" w:fill="17365D"/>
            <w:tcMar>
              <w:top w:w="70" w:type="dxa"/>
              <w:left w:w="80" w:type="dxa"/>
              <w:bottom w:w="70" w:type="dxa"/>
              <w:right w:w="80" w:type="dxa"/>
            </w:tcMar>
          </w:tcPr>
          <w:p w14:paraId="5CCCED4A" w14:textId="77777777" w:rsidR="00126C33" w:rsidRDefault="002B53D5">
            <w:pPr>
              <w:spacing w:after="0" w:line="240" w:lineRule="auto"/>
            </w:pPr>
            <w:r>
              <w:rPr>
                <w:b/>
                <w:color w:val="FFFFFF"/>
                <w:sz w:val="16"/>
              </w:rPr>
              <w:t>What I need to retain</w:t>
            </w:r>
          </w:p>
        </w:tc>
        <w:tc>
          <w:tcPr>
            <w:tcW w:w="3024" w:type="dxa"/>
            <w:shd w:val="clear" w:color="auto" w:fill="17365D"/>
            <w:tcMar>
              <w:top w:w="70" w:type="dxa"/>
              <w:left w:w="80" w:type="dxa"/>
              <w:bottom w:w="70" w:type="dxa"/>
              <w:right w:w="80" w:type="dxa"/>
            </w:tcMar>
          </w:tcPr>
          <w:p w14:paraId="3CB81AF5" w14:textId="77777777" w:rsidR="00126C33" w:rsidRDefault="002B53D5">
            <w:pPr>
              <w:spacing w:after="0" w:line="240" w:lineRule="auto"/>
            </w:pPr>
            <w:r>
              <w:rPr>
                <w:b/>
                <w:color w:val="FFFFFF"/>
                <w:sz w:val="16"/>
              </w:rPr>
              <w:t>Claim I must avoid</w:t>
            </w:r>
          </w:p>
        </w:tc>
      </w:tr>
      <w:tr w:rsidR="00126C33" w14:paraId="49C557CC" w14:textId="77777777">
        <w:trPr>
          <w:jc w:val="center"/>
        </w:trPr>
        <w:tc>
          <w:tcPr>
            <w:tcW w:w="2088" w:type="dxa"/>
            <w:shd w:val="clear" w:color="auto" w:fill="EEF4F9"/>
            <w:tcMar>
              <w:top w:w="70" w:type="dxa"/>
              <w:left w:w="80" w:type="dxa"/>
              <w:bottom w:w="70" w:type="dxa"/>
              <w:right w:w="80" w:type="dxa"/>
            </w:tcMar>
          </w:tcPr>
          <w:p w14:paraId="52CBE6FB" w14:textId="77777777" w:rsidR="00126C33" w:rsidRPr="00A7580C" w:rsidRDefault="002B53D5" w:rsidP="00A7580C">
            <w:pPr>
              <w:pStyle w:val="Heading3"/>
              <w:rPr>
                <w:sz w:val="16"/>
                <w:szCs w:val="16"/>
              </w:rPr>
            </w:pPr>
            <w:r w:rsidRPr="00A7580C">
              <w:rPr>
                <w:sz w:val="16"/>
                <w:szCs w:val="16"/>
              </w:rPr>
              <w:t>Preserve the testable baseline</w:t>
            </w:r>
          </w:p>
        </w:tc>
        <w:tc>
          <w:tcPr>
            <w:tcW w:w="5256" w:type="dxa"/>
            <w:tcMar>
              <w:top w:w="70" w:type="dxa"/>
              <w:left w:w="80" w:type="dxa"/>
              <w:bottom w:w="70" w:type="dxa"/>
              <w:right w:w="80" w:type="dxa"/>
            </w:tcMar>
          </w:tcPr>
          <w:p w14:paraId="736902EC" w14:textId="77777777" w:rsidR="00126C33" w:rsidRPr="00A7580C" w:rsidRDefault="002B53D5">
            <w:pPr>
              <w:rPr>
                <w:sz w:val="16"/>
                <w:szCs w:val="16"/>
              </w:rPr>
            </w:pPr>
            <w:r w:rsidRPr="00A7580C">
              <w:rPr>
                <w:sz w:val="16"/>
                <w:szCs w:val="16"/>
              </w:rPr>
              <w:t>E6-03, E6-08, E6-12, E6-13, E6-18 and E6-19: retain the PR #49 acceptance-consolidation reference 1deb4acd, current main 2e89ce3 after PR #54, the PR #53/#54 calibration reconciliation, T05 assessment baseline a309147, current Pi/LLM details, the 192-test checkpoint, fresh-SD reinstall evidence, accepted T02/T03/T05 state, corrected capability-boundary evidence and continuing physical-probe history.</w:t>
            </w:r>
          </w:p>
        </w:tc>
        <w:tc>
          <w:tcPr>
            <w:tcW w:w="3024" w:type="dxa"/>
            <w:tcMar>
              <w:top w:w="70" w:type="dxa"/>
              <w:left w:w="80" w:type="dxa"/>
              <w:bottom w:w="70" w:type="dxa"/>
              <w:right w:w="80" w:type="dxa"/>
            </w:tcMar>
          </w:tcPr>
          <w:p w14:paraId="1EA20C7A" w14:textId="77777777" w:rsidR="00126C33" w:rsidRPr="00A7580C" w:rsidRDefault="002B53D5">
            <w:pPr>
              <w:spacing w:after="0" w:line="240" w:lineRule="auto"/>
              <w:rPr>
                <w:sz w:val="16"/>
                <w:szCs w:val="16"/>
              </w:rPr>
            </w:pPr>
            <w:r w:rsidRPr="00A7580C">
              <w:rPr>
                <w:sz w:val="16"/>
                <w:szCs w:val="16"/>
              </w:rPr>
              <w:t>A moving latest build is automatically a better assessment baseline, or one clean software run proves physical/user acceptance.</w:t>
            </w:r>
          </w:p>
        </w:tc>
      </w:tr>
      <w:tr w:rsidR="00126C33" w14:paraId="4044103F" w14:textId="77777777">
        <w:trPr>
          <w:jc w:val="center"/>
        </w:trPr>
        <w:tc>
          <w:tcPr>
            <w:tcW w:w="2088" w:type="dxa"/>
            <w:shd w:val="clear" w:color="auto" w:fill="EEF4F9"/>
            <w:tcMar>
              <w:top w:w="70" w:type="dxa"/>
              <w:left w:w="80" w:type="dxa"/>
              <w:bottom w:w="70" w:type="dxa"/>
              <w:right w:w="80" w:type="dxa"/>
            </w:tcMar>
          </w:tcPr>
          <w:p w14:paraId="32C5FEC8" w14:textId="77777777" w:rsidR="00126C33" w:rsidRPr="00A7580C" w:rsidRDefault="002B53D5" w:rsidP="00A7580C">
            <w:pPr>
              <w:pStyle w:val="Heading3"/>
              <w:rPr>
                <w:sz w:val="16"/>
                <w:szCs w:val="16"/>
              </w:rPr>
            </w:pPr>
            <w:r w:rsidRPr="00A7580C">
              <w:rPr>
                <w:sz w:val="16"/>
                <w:szCs w:val="16"/>
              </w:rPr>
              <w:t>Preserve human evidence</w:t>
            </w:r>
          </w:p>
        </w:tc>
        <w:tc>
          <w:tcPr>
            <w:tcW w:w="5256" w:type="dxa"/>
            <w:tcMar>
              <w:top w:w="70" w:type="dxa"/>
              <w:left w:w="80" w:type="dxa"/>
              <w:bottom w:w="70" w:type="dxa"/>
              <w:right w:w="80" w:type="dxa"/>
            </w:tcMar>
          </w:tcPr>
          <w:p w14:paraId="70CC180B" w14:textId="77777777" w:rsidR="00126C33" w:rsidRPr="00A7580C" w:rsidRDefault="002B53D5">
            <w:pPr>
              <w:rPr>
                <w:sz w:val="16"/>
                <w:szCs w:val="16"/>
              </w:rPr>
            </w:pPr>
            <w:r w:rsidRPr="00A7580C">
              <w:rPr>
                <w:sz w:val="16"/>
                <w:szCs w:val="16"/>
              </w:rPr>
              <w:t>E6-09–E6-11: retain both completed participant records, the consolidated stakeholder summary, presentation review times, clarification/extra onboarding, participant context/consent, observed routes, recorded help, knowledge transfer, feedback and design response. Keep missing timings missing.</w:t>
            </w:r>
          </w:p>
        </w:tc>
        <w:tc>
          <w:tcPr>
            <w:tcW w:w="3024" w:type="dxa"/>
            <w:tcMar>
              <w:top w:w="70" w:type="dxa"/>
              <w:left w:w="80" w:type="dxa"/>
              <w:bottom w:w="70" w:type="dxa"/>
              <w:right w:w="80" w:type="dxa"/>
            </w:tcMar>
          </w:tcPr>
          <w:p w14:paraId="60C35295" w14:textId="77777777" w:rsidR="00126C33" w:rsidRPr="00A7580C" w:rsidRDefault="002B53D5">
            <w:pPr>
              <w:rPr>
                <w:sz w:val="16"/>
                <w:szCs w:val="16"/>
              </w:rPr>
            </w:pPr>
            <w:r w:rsidRPr="00A7580C">
              <w:rPr>
                <w:sz w:val="16"/>
                <w:szCs w:val="16"/>
              </w:rPr>
              <w:t>Two participants establish farmer/non-technical user validation generally, or unrecorded timings can be reconstructed after the event.</w:t>
            </w:r>
          </w:p>
        </w:tc>
      </w:tr>
      <w:tr w:rsidR="00126C33" w14:paraId="0F271BB9" w14:textId="77777777">
        <w:trPr>
          <w:jc w:val="center"/>
        </w:trPr>
        <w:tc>
          <w:tcPr>
            <w:tcW w:w="2088" w:type="dxa"/>
            <w:shd w:val="clear" w:color="auto" w:fill="EEF4F9"/>
            <w:tcMar>
              <w:top w:w="70" w:type="dxa"/>
              <w:left w:w="80" w:type="dxa"/>
              <w:bottom w:w="70" w:type="dxa"/>
              <w:right w:w="80" w:type="dxa"/>
            </w:tcMar>
          </w:tcPr>
          <w:p w14:paraId="0E300CDE" w14:textId="77777777" w:rsidR="00126C33" w:rsidRPr="00A7580C" w:rsidRDefault="002B53D5" w:rsidP="00A7580C">
            <w:pPr>
              <w:pStyle w:val="Heading3"/>
              <w:rPr>
                <w:sz w:val="16"/>
                <w:szCs w:val="16"/>
              </w:rPr>
            </w:pPr>
            <w:r w:rsidRPr="00A7580C">
              <w:rPr>
                <w:sz w:val="16"/>
                <w:szCs w:val="16"/>
              </w:rPr>
              <w:t>Retain the real partial results</w:t>
            </w:r>
          </w:p>
        </w:tc>
        <w:tc>
          <w:tcPr>
            <w:tcW w:w="5256" w:type="dxa"/>
            <w:tcMar>
              <w:top w:w="70" w:type="dxa"/>
              <w:left w:w="80" w:type="dxa"/>
              <w:bottom w:w="70" w:type="dxa"/>
              <w:right w:w="80" w:type="dxa"/>
            </w:tcMar>
          </w:tcPr>
          <w:p w14:paraId="646A5B2A" w14:textId="77777777" w:rsidR="00126C33" w:rsidRPr="00A7580C" w:rsidRDefault="002B53D5">
            <w:pPr>
              <w:rPr>
                <w:sz w:val="16"/>
                <w:szCs w:val="16"/>
              </w:rPr>
            </w:pPr>
            <w:r w:rsidRPr="00A7580C">
              <w:rPr>
                <w:sz w:val="16"/>
                <w:szCs w:val="16"/>
              </w:rPr>
              <w:t xml:space="preserve">T01 remains PARTIAL at 1/6 as the honest physical result. E6-11 remains PARTIAL because the controlled two-method repeat and complete timing data were not obtained. These are final </w:t>
            </w:r>
            <w:proofErr w:type="gramStart"/>
            <w:r w:rsidRPr="00A7580C">
              <w:rPr>
                <w:sz w:val="16"/>
                <w:szCs w:val="16"/>
              </w:rPr>
              <w:t>bounded</w:t>
            </w:r>
            <w:proofErr w:type="gramEnd"/>
            <w:r w:rsidRPr="00A7580C">
              <w:rPr>
                <w:sz w:val="16"/>
                <w:szCs w:val="16"/>
              </w:rPr>
              <w:t xml:space="preserve"> results for the current capstone, not active instructions to buy hardware or find more participants.</w:t>
            </w:r>
          </w:p>
        </w:tc>
        <w:tc>
          <w:tcPr>
            <w:tcW w:w="3024" w:type="dxa"/>
            <w:tcMar>
              <w:top w:w="70" w:type="dxa"/>
              <w:left w:w="80" w:type="dxa"/>
              <w:bottom w:w="70" w:type="dxa"/>
              <w:right w:w="80" w:type="dxa"/>
            </w:tcMar>
          </w:tcPr>
          <w:p w14:paraId="5F385523" w14:textId="77777777" w:rsidR="00126C33" w:rsidRPr="00A7580C" w:rsidRDefault="002B53D5">
            <w:pPr>
              <w:rPr>
                <w:sz w:val="16"/>
                <w:szCs w:val="16"/>
              </w:rPr>
            </w:pPr>
            <w:r w:rsidRPr="00A7580C">
              <w:rPr>
                <w:sz w:val="16"/>
                <w:szCs w:val="16"/>
              </w:rPr>
              <w:t>A partial result must be rewritten, narrowed or retested until it can be called PASS/Complete.</w:t>
            </w:r>
          </w:p>
        </w:tc>
      </w:tr>
      <w:tr w:rsidR="00126C33" w14:paraId="44CDCDE4" w14:textId="77777777">
        <w:trPr>
          <w:jc w:val="center"/>
        </w:trPr>
        <w:tc>
          <w:tcPr>
            <w:tcW w:w="2088" w:type="dxa"/>
            <w:shd w:val="clear" w:color="auto" w:fill="EEF4F9"/>
            <w:tcMar>
              <w:top w:w="70" w:type="dxa"/>
              <w:left w:w="80" w:type="dxa"/>
              <w:bottom w:w="70" w:type="dxa"/>
              <w:right w:w="80" w:type="dxa"/>
            </w:tcMar>
          </w:tcPr>
          <w:p w14:paraId="6A5F5348" w14:textId="77777777" w:rsidR="00126C33" w:rsidRPr="00A7580C" w:rsidRDefault="002B53D5" w:rsidP="00A7580C">
            <w:pPr>
              <w:pStyle w:val="Heading3"/>
              <w:rPr>
                <w:sz w:val="16"/>
                <w:szCs w:val="16"/>
              </w:rPr>
            </w:pPr>
            <w:r w:rsidRPr="00A7580C">
              <w:rPr>
                <w:sz w:val="16"/>
                <w:szCs w:val="16"/>
              </w:rPr>
              <w:t>Finish narrative consistency</w:t>
            </w:r>
          </w:p>
        </w:tc>
        <w:tc>
          <w:tcPr>
            <w:tcW w:w="5256" w:type="dxa"/>
            <w:tcMar>
              <w:top w:w="70" w:type="dxa"/>
              <w:left w:w="80" w:type="dxa"/>
              <w:bottom w:w="70" w:type="dxa"/>
              <w:right w:w="80" w:type="dxa"/>
            </w:tcMar>
          </w:tcPr>
          <w:p w14:paraId="660AF182" w14:textId="77777777" w:rsidR="00126C33" w:rsidRPr="00A7580C" w:rsidRDefault="002B53D5">
            <w:pPr>
              <w:rPr>
                <w:sz w:val="16"/>
                <w:szCs w:val="16"/>
              </w:rPr>
            </w:pPr>
            <w:r w:rsidRPr="00A7580C">
              <w:rPr>
                <w:sz w:val="16"/>
                <w:szCs w:val="16"/>
              </w:rPr>
              <w:t>Repository calibration consistency is complete through PR #54. Update the Evidence-to-GPO Mapping and LT6 so they use Development Record v0.6, this Evidence Sufficiency Control v0.7, current main 2e89ce3 and the completed stakeholder findings rather than stale open-evidence wording.</w:t>
            </w:r>
          </w:p>
        </w:tc>
        <w:tc>
          <w:tcPr>
            <w:tcW w:w="3024" w:type="dxa"/>
            <w:tcMar>
              <w:top w:w="70" w:type="dxa"/>
              <w:left w:w="80" w:type="dxa"/>
              <w:bottom w:w="70" w:type="dxa"/>
              <w:right w:w="80" w:type="dxa"/>
            </w:tcMar>
          </w:tcPr>
          <w:p w14:paraId="4CDFE7D6" w14:textId="77777777" w:rsidR="00126C33" w:rsidRPr="00A7580C" w:rsidRDefault="002B53D5">
            <w:pPr>
              <w:rPr>
                <w:sz w:val="16"/>
                <w:szCs w:val="16"/>
              </w:rPr>
            </w:pPr>
            <w:r w:rsidRPr="00A7580C">
              <w:rPr>
                <w:sz w:val="16"/>
                <w:szCs w:val="16"/>
              </w:rPr>
              <w:t>A stale narrative paragraph means the underlying evidence is missing, or historical evidence should be rewritten to match the latest state.</w:t>
            </w:r>
          </w:p>
        </w:tc>
      </w:tr>
      <w:tr w:rsidR="00126C33" w14:paraId="31F4DA8A" w14:textId="77777777">
        <w:trPr>
          <w:jc w:val="center"/>
        </w:trPr>
        <w:tc>
          <w:tcPr>
            <w:tcW w:w="2088" w:type="dxa"/>
            <w:shd w:val="clear" w:color="auto" w:fill="EEF4F9"/>
            <w:tcMar>
              <w:top w:w="70" w:type="dxa"/>
              <w:left w:w="80" w:type="dxa"/>
              <w:bottom w:w="70" w:type="dxa"/>
              <w:right w:w="80" w:type="dxa"/>
            </w:tcMar>
          </w:tcPr>
          <w:p w14:paraId="266072CE" w14:textId="77777777" w:rsidR="00126C33" w:rsidRPr="00A7580C" w:rsidRDefault="002B53D5" w:rsidP="00A7580C">
            <w:pPr>
              <w:pStyle w:val="Heading3"/>
              <w:rPr>
                <w:sz w:val="16"/>
                <w:szCs w:val="16"/>
              </w:rPr>
            </w:pPr>
            <w:proofErr w:type="gramStart"/>
            <w:r w:rsidRPr="00A7580C">
              <w:rPr>
                <w:sz w:val="16"/>
                <w:szCs w:val="16"/>
              </w:rPr>
              <w:t>Explain</w:t>
            </w:r>
            <w:proofErr w:type="gramEnd"/>
            <w:r w:rsidRPr="00A7580C">
              <w:rPr>
                <w:sz w:val="16"/>
                <w:szCs w:val="16"/>
              </w:rPr>
              <w:t xml:space="preserve"> changed practice</w:t>
            </w:r>
          </w:p>
        </w:tc>
        <w:tc>
          <w:tcPr>
            <w:tcW w:w="5256" w:type="dxa"/>
            <w:tcMar>
              <w:top w:w="70" w:type="dxa"/>
              <w:left w:w="80" w:type="dxa"/>
              <w:bottom w:w="70" w:type="dxa"/>
              <w:right w:w="80" w:type="dxa"/>
            </w:tcMar>
          </w:tcPr>
          <w:p w14:paraId="5D210D8B" w14:textId="77777777" w:rsidR="00126C33" w:rsidRPr="00A7580C" w:rsidRDefault="002B53D5">
            <w:pPr>
              <w:rPr>
                <w:sz w:val="16"/>
                <w:szCs w:val="16"/>
              </w:rPr>
            </w:pPr>
            <w:r w:rsidRPr="00A7580C">
              <w:rPr>
                <w:sz w:val="16"/>
                <w:szCs w:val="16"/>
              </w:rPr>
              <w:t>E6-04, E6-05, E6-07, E6-10, E6-15 and E6-18: what I knew before, what was genuinely new, what I changed, what happened, and how user evidence altered or validated the design. Keep LLM/AI, Kotlin/Gradle/Android, AI-as-teammate and stakeholder-learning evidence distinct from long-standing systems/networking capability.</w:t>
            </w:r>
          </w:p>
        </w:tc>
        <w:tc>
          <w:tcPr>
            <w:tcW w:w="3024" w:type="dxa"/>
            <w:tcMar>
              <w:top w:w="70" w:type="dxa"/>
              <w:left w:w="80" w:type="dxa"/>
              <w:bottom w:w="70" w:type="dxa"/>
              <w:right w:w="80" w:type="dxa"/>
            </w:tcMar>
          </w:tcPr>
          <w:p w14:paraId="58117CFD" w14:textId="77777777" w:rsidR="00126C33" w:rsidRPr="00A7580C" w:rsidRDefault="002B53D5">
            <w:pPr>
              <w:spacing w:after="0" w:line="240" w:lineRule="auto"/>
              <w:rPr>
                <w:sz w:val="16"/>
                <w:szCs w:val="16"/>
              </w:rPr>
            </w:pPr>
            <w:r w:rsidRPr="00A7580C">
              <w:rPr>
                <w:sz w:val="16"/>
                <w:szCs w:val="16"/>
              </w:rPr>
              <w:t>Existing systems competence or accepting generated code alone demonstrates new learning.</w:t>
            </w:r>
          </w:p>
        </w:tc>
      </w:tr>
      <w:tr w:rsidR="00126C33" w14:paraId="7B414F94" w14:textId="77777777">
        <w:trPr>
          <w:jc w:val="center"/>
        </w:trPr>
        <w:tc>
          <w:tcPr>
            <w:tcW w:w="2088" w:type="dxa"/>
            <w:shd w:val="clear" w:color="auto" w:fill="EEF4F9"/>
            <w:tcMar>
              <w:top w:w="70" w:type="dxa"/>
              <w:left w:w="80" w:type="dxa"/>
              <w:bottom w:w="70" w:type="dxa"/>
              <w:right w:w="80" w:type="dxa"/>
            </w:tcMar>
          </w:tcPr>
          <w:p w14:paraId="1970B7CD" w14:textId="77777777" w:rsidR="00126C33" w:rsidRPr="00A7580C" w:rsidRDefault="002B53D5" w:rsidP="00A7580C">
            <w:pPr>
              <w:pStyle w:val="Heading3"/>
              <w:rPr>
                <w:sz w:val="16"/>
                <w:szCs w:val="16"/>
              </w:rPr>
            </w:pPr>
            <w:proofErr w:type="gramStart"/>
            <w:r w:rsidRPr="00A7580C">
              <w:rPr>
                <w:sz w:val="16"/>
                <w:szCs w:val="16"/>
              </w:rPr>
              <w:t>Strengthen</w:t>
            </w:r>
            <w:proofErr w:type="gramEnd"/>
            <w:r w:rsidRPr="00A7580C">
              <w:rPr>
                <w:sz w:val="16"/>
                <w:szCs w:val="16"/>
              </w:rPr>
              <w:t xml:space="preserve"> cultural and ethical cases</w:t>
            </w:r>
          </w:p>
        </w:tc>
        <w:tc>
          <w:tcPr>
            <w:tcW w:w="5256" w:type="dxa"/>
            <w:tcMar>
              <w:top w:w="70" w:type="dxa"/>
              <w:left w:w="80" w:type="dxa"/>
              <w:bottom w:w="70" w:type="dxa"/>
              <w:right w:w="80" w:type="dxa"/>
            </w:tcMar>
          </w:tcPr>
          <w:p w14:paraId="1447FAE2" w14:textId="77777777" w:rsidR="00126C33" w:rsidRPr="00A7580C" w:rsidRDefault="002B53D5">
            <w:pPr>
              <w:rPr>
                <w:sz w:val="16"/>
                <w:szCs w:val="16"/>
              </w:rPr>
            </w:pPr>
            <w:r w:rsidRPr="00A7580C">
              <w:rPr>
                <w:sz w:val="16"/>
                <w:szCs w:val="16"/>
              </w:rPr>
              <w:t>E6-14: retain relevant principles, actual decisions, consequences and limitations. Use participant evidence for usability/user-access findings only; do not turn it into cultural consultation or Te Tiriti validation.</w:t>
            </w:r>
          </w:p>
        </w:tc>
        <w:tc>
          <w:tcPr>
            <w:tcW w:w="3024" w:type="dxa"/>
            <w:tcMar>
              <w:top w:w="70" w:type="dxa"/>
              <w:left w:w="80" w:type="dxa"/>
              <w:bottom w:w="70" w:type="dxa"/>
              <w:right w:w="80" w:type="dxa"/>
            </w:tcMar>
          </w:tcPr>
          <w:p w14:paraId="2870678D" w14:textId="77777777" w:rsidR="00126C33" w:rsidRPr="00A7580C" w:rsidRDefault="002B53D5">
            <w:pPr>
              <w:spacing w:after="0" w:line="240" w:lineRule="auto"/>
              <w:rPr>
                <w:sz w:val="16"/>
                <w:szCs w:val="16"/>
              </w:rPr>
            </w:pPr>
            <w:r w:rsidRPr="00A7580C">
              <w:rPr>
                <w:sz w:val="16"/>
                <w:szCs w:val="16"/>
              </w:rPr>
              <w:t>Local processing proves all privacy, cultural, Te Tiriti, accessibility or sustainability outcomes.</w:t>
            </w:r>
          </w:p>
        </w:tc>
      </w:tr>
      <w:tr w:rsidR="00126C33" w14:paraId="72D982D7" w14:textId="77777777" w:rsidTr="00A7580C">
        <w:trPr>
          <w:trHeight w:val="25"/>
          <w:jc w:val="center"/>
        </w:trPr>
        <w:tc>
          <w:tcPr>
            <w:tcW w:w="2088" w:type="dxa"/>
            <w:shd w:val="clear" w:color="auto" w:fill="EEF4F9"/>
            <w:tcMar>
              <w:top w:w="70" w:type="dxa"/>
              <w:left w:w="80" w:type="dxa"/>
              <w:bottom w:w="70" w:type="dxa"/>
              <w:right w:w="80" w:type="dxa"/>
            </w:tcMar>
          </w:tcPr>
          <w:p w14:paraId="1396EC49" w14:textId="77777777" w:rsidR="00126C33" w:rsidRPr="00A7580C" w:rsidRDefault="002B53D5" w:rsidP="00A7580C">
            <w:pPr>
              <w:pStyle w:val="Heading3"/>
              <w:rPr>
                <w:sz w:val="16"/>
                <w:szCs w:val="16"/>
              </w:rPr>
            </w:pPr>
            <w:r w:rsidRPr="00A7580C">
              <w:rPr>
                <w:sz w:val="16"/>
                <w:szCs w:val="16"/>
              </w:rPr>
              <w:t>Keep the register honest</w:t>
            </w:r>
          </w:p>
        </w:tc>
        <w:tc>
          <w:tcPr>
            <w:tcW w:w="5256" w:type="dxa"/>
            <w:tcMar>
              <w:top w:w="70" w:type="dxa"/>
              <w:left w:w="80" w:type="dxa"/>
              <w:bottom w:w="70" w:type="dxa"/>
              <w:right w:w="80" w:type="dxa"/>
            </w:tcMar>
          </w:tcPr>
          <w:p w14:paraId="1FF36864" w14:textId="77777777" w:rsidR="00126C33" w:rsidRPr="00A7580C" w:rsidRDefault="002B53D5">
            <w:pPr>
              <w:rPr>
                <w:sz w:val="16"/>
                <w:szCs w:val="16"/>
              </w:rPr>
            </w:pPr>
            <w:r w:rsidRPr="00A7580C">
              <w:rPr>
                <w:sz w:val="16"/>
                <w:szCs w:val="16"/>
              </w:rPr>
              <w:t>E6-16 remains a later LT4 update. E6-17 is retained as optional/not required and is not relied upon. This v0.7 control is the current sufficiency baseline until a material evidence change occurs; final-document editing does not by itself reopen completed evidence items.</w:t>
            </w:r>
          </w:p>
        </w:tc>
        <w:tc>
          <w:tcPr>
            <w:tcW w:w="3024" w:type="dxa"/>
            <w:tcMar>
              <w:top w:w="70" w:type="dxa"/>
              <w:left w:w="80" w:type="dxa"/>
              <w:bottom w:w="70" w:type="dxa"/>
              <w:right w:w="80" w:type="dxa"/>
            </w:tcMar>
          </w:tcPr>
          <w:p w14:paraId="57F87CD3" w14:textId="77777777" w:rsidR="00126C33" w:rsidRPr="00A7580C" w:rsidRDefault="002B53D5">
            <w:pPr>
              <w:rPr>
                <w:sz w:val="16"/>
                <w:szCs w:val="16"/>
              </w:rPr>
            </w:pPr>
            <w:r w:rsidRPr="00A7580C">
              <w:rPr>
                <w:sz w:val="16"/>
                <w:szCs w:val="16"/>
              </w:rPr>
              <w:t>A SFIA crosswalk, optional external endorsement, or generic stakeholder feedback fills an unrelated GPO/evidence gap.</w:t>
            </w:r>
          </w:p>
        </w:tc>
      </w:tr>
    </w:tbl>
    <w:p w14:paraId="1D7D6A4B" w14:textId="77777777" w:rsidR="00126C33" w:rsidRDefault="00126C33"/>
    <w:p w14:paraId="6F638035" w14:textId="77777777" w:rsidR="00126C33" w:rsidRDefault="002B53D5">
      <w:pPr>
        <w:pStyle w:val="Heading1"/>
      </w:pPr>
      <w:r>
        <w:t>When I change a state</w:t>
      </w:r>
    </w:p>
    <w:p w14:paraId="573A5D99" w14:textId="77777777" w:rsidR="00126C33" w:rsidRDefault="002B53D5">
      <w:r>
        <w:t>I will update the evidence item, the reverse GPO view and the relevant completion risk together when a material evidence change occurs. I will retain the date, exact artifact or version, what I did, expected and actual result, environment, source mode, limits and my explanation of the learning. Earlier failures and partial results remain in the development history rather than being rewritten away.</w:t>
      </w:r>
    </w:p>
    <w:p w14:paraId="7525A998" w14:textId="77777777" w:rsidR="00126C33" w:rsidRDefault="002B53D5">
      <w:r>
        <w:lastRenderedPageBreak/>
        <w:t>I will mark an item Complete only when its specific claim is supported and its stated evidence action is closed. A changed scope needs an explicit reason and an updated requirements baseline; it cannot be used to make missing evidence disappear.</w:t>
      </w:r>
    </w:p>
    <w:sectPr w:rsidR="00126C3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52D7" w14:textId="77777777" w:rsidR="00695D98" w:rsidRDefault="00695D98">
      <w:pPr>
        <w:spacing w:after="0" w:line="240" w:lineRule="auto"/>
      </w:pPr>
      <w:r>
        <w:separator/>
      </w:r>
    </w:p>
  </w:endnote>
  <w:endnote w:type="continuationSeparator" w:id="0">
    <w:p w14:paraId="32EAEA13" w14:textId="77777777" w:rsidR="00695D98" w:rsidRDefault="0069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9E3E" w14:textId="77777777" w:rsidR="00126C33" w:rsidRDefault="002B53D5">
    <w:pPr>
      <w:pStyle w:val="Footer"/>
      <w:jc w:val="center"/>
    </w:pPr>
    <w:r>
      <w:rPr>
        <w:color w:val="777777"/>
        <w:sz w:val="16"/>
      </w:rPr>
      <w:t>FarmPi | Task 6 Evidence Sufficiency Control v0.7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10763" w14:textId="77777777" w:rsidR="00695D98" w:rsidRDefault="00695D98">
      <w:pPr>
        <w:spacing w:after="0" w:line="240" w:lineRule="auto"/>
      </w:pPr>
      <w:r>
        <w:separator/>
      </w:r>
    </w:p>
  </w:footnote>
  <w:footnote w:type="continuationSeparator" w:id="0">
    <w:p w14:paraId="79484314" w14:textId="77777777" w:rsidR="00695D98" w:rsidRDefault="00695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65D7" w14:textId="77777777" w:rsidR="00126C33" w:rsidRDefault="002B53D5">
    <w:pPr>
      <w:pStyle w:val="Header"/>
      <w:jc w:val="right"/>
    </w:pPr>
    <w:r>
      <w:rPr>
        <w:color w:val="666666"/>
        <w:sz w:val="16"/>
      </w:rPr>
      <w:t>Jeremy Brooking | LT6 evidence sufficiency | 5 October 2026 · v0.7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283880">
    <w:abstractNumId w:val="8"/>
  </w:num>
  <w:num w:numId="2" w16cid:durableId="1945378892">
    <w:abstractNumId w:val="6"/>
  </w:num>
  <w:num w:numId="3" w16cid:durableId="1588540941">
    <w:abstractNumId w:val="5"/>
  </w:num>
  <w:num w:numId="4" w16cid:durableId="1564750838">
    <w:abstractNumId w:val="4"/>
  </w:num>
  <w:num w:numId="5" w16cid:durableId="1182473098">
    <w:abstractNumId w:val="7"/>
  </w:num>
  <w:num w:numId="6" w16cid:durableId="1859998674">
    <w:abstractNumId w:val="3"/>
  </w:num>
  <w:num w:numId="7" w16cid:durableId="709568978">
    <w:abstractNumId w:val="2"/>
  </w:num>
  <w:num w:numId="8" w16cid:durableId="837161085">
    <w:abstractNumId w:val="1"/>
  </w:num>
  <w:num w:numId="9" w16cid:durableId="196727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33"/>
    <w:rsid w:val="0015074B"/>
    <w:rsid w:val="0029639D"/>
    <w:rsid w:val="002B53D5"/>
    <w:rsid w:val="00326F90"/>
    <w:rsid w:val="003A017C"/>
    <w:rsid w:val="00695D98"/>
    <w:rsid w:val="00A7580C"/>
    <w:rsid w:val="00AA1D8D"/>
    <w:rsid w:val="00B47730"/>
    <w:rsid w:val="00BE5F1E"/>
    <w:rsid w:val="00CB0664"/>
    <w:rsid w:val="00DF1DD2"/>
    <w:rsid w:val="00E01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39D911-EE09-4499-9D5E-DA03B306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9525</Words>
  <Characters>54293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Evidence Sufficiency Control v0.6</dc:title>
  <dc:subject>FarmPi capstone evidence sufficiency control</dc:subject>
  <dc:creator>Jeremy Brooking</dc:creator>
  <cp:keywords/>
  <dc:description>Updated after Development Record v0.5 and PR #53 calibration-evidence reconciliation.</dc:description>
  <cp:lastModifiedBy>Jeremy Brooking</cp:lastModifiedBy>
  <cp:revision>4</cp:revision>
  <dcterms:created xsi:type="dcterms:W3CDTF">2013-12-23T23:15:00Z</dcterms:created>
  <dcterms:modified xsi:type="dcterms:W3CDTF">2026-10-07T00:48:00Z</dcterms:modified>
  <cp:category/>
</cp:coreProperties>
</file>