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положения ……………………………………………………………………. 2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терминов и определений …………………………………………………... 3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объекта защиты…………………………………………………………… 4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Цели и задачи деятельности по обеспечению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информационной безопасности ……………………………………………………. 5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5.</w:t>
        <w:tab/>
        <w:t xml:space="preserve">Угрозы информационной безопасности…………………………………………….5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6.</w:t>
        <w:tab/>
        <w:t xml:space="preserve">Модель нарушения информационной безопасности……………………………..6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7.</w:t>
        <w:tab/>
        <w:t xml:space="preserve">Основные положения по обеспечению информационной безопасности……..7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8.</w:t>
        <w:tab/>
        <w:t xml:space="preserve">Организационная основа деятельности по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обеспечению информационной безопасности…………………………………….10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9.</w:t>
        <w:tab/>
        <w:t xml:space="preserve">Ответственность за соблюдение положений Политики………………………….12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10.      Контроль за соблюдением положений Политики………………………………....12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11.</w:t>
        <w:tab/>
        <w:t xml:space="preserve">Заключительные положения………………………………………………………….12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положения 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1.1. Настоящая Политика разработана в соответствии с законодательством Российской Федерации и нормами права в части обеспечения информационной безопасности, требованиями нормативных актов Центрального Компании Российской Федерации,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в том числе на: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Доктрине информационной безопасности Российской Федерации (от 09.09.2000 Пр-1895); 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1.2. Настоящая Политика является документом, доступным любому сотруднику Компании и пользователю его ресурсов, и представляет собой официально принятую руководством «Солнышко» (Общество с ограниченной ответственностью) (далее – Компания)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Компании. 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1.3. Руководство Компании осознает важность и необходимость развития и совершенствования мер и средств обеспечения информационной безопасности. Соблюдение требований информационной безопасности позволит создать конкурентные преимущества Компании, обеспечить его финансовую стабильность, рентабельность, соответствие правовым, регулятивным и договорным требованиям и повышение имиджа. </w:t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1.4. Требования информационной безопасности, которые предъявляются Компанией, соответствуют интересам (целям) деятельности Компании и предназначены для снижения рисков, связанных с информационной безопасностью, до приемлемого уровня. Факторы рисков в информационной сфере Компании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внутрихозяйственной деятельности. Факторы рисков в информационной сфере Компании составляют значимую часть операционных рисков Компании, а также имеют отношение и к иным рискам основной и управленческой деятельности Компании. </w:t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1.5. Стратегия Компании в области обеспечения информационной безопасности и защиты информации наряду с прочим включает выполнение в практической деятельности требований: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российского законодательства в области безопасности, безопасности информационных технологий и защиты информации, безопасности персональных данных и других правовых актов;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приватности;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нормативных актов Компании России и стандартов Компании России по обеспечению информационной безопасности из комплекса стандартов «СТО БР ИББС»; 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1.6. Необходимые требования обеспечения информационной безопасности Компании должны неукоснительно соблюдаться персоналом Компании и другими сторонами как это определяется положениями внутренних нормативных документов Компании, а также требованиями договоров и соглашений, стороной которых является Компания. 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1.7. Настоящая Политика распространяется на бизнес - процессы Компании и обязательна для применения всеми сотрудниками и руководством Компании, а также пользователями его информационных ресурсов. 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1.8. Положения настоящей Политики должны быть учтены при разработке политик информационной безопасности в дочерних и аффилированных организациях. 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1.9.  Документами, детализирующими положения корпоративной Политики применительно к одной или нескольким областям ИБ, видам и технологиям деятельности Компании,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Компании, разрабатываются и согласовываются в соответствии с установленным в Компании порядком, утверждаются Куратором. 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Список терминов и определений 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Бизнес-процесс </w:t>
      </w:r>
      <w:r w:rsidDel="00000000" w:rsidR="00000000" w:rsidRPr="00000000">
        <w:rPr>
          <w:rtl w:val="0"/>
        </w:rPr>
        <w:t xml:space="preserve">– последовательность технологически связанных операций по предоставлению продуктов и/или осуществлению конкретного вида обеспечивающей деятельности Компании. 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b w:val="1"/>
          <w:rtl w:val="0"/>
        </w:rPr>
        <w:t xml:space="preserve">Информационная безопасность Компании (ИБ)</w:t>
      </w:r>
      <w:r w:rsidDel="00000000" w:rsidR="00000000" w:rsidRPr="00000000">
        <w:rPr>
          <w:rtl w:val="0"/>
        </w:rPr>
        <w:t xml:space="preserve"> – в настоящей Политике состояние защищенности технологических и бизнес - процессов Компании, объединяющих в своем составе сотрудников Компании, технические и программные средства обработки информации, информацию в условиях угроз в информационной сфере. </w:t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b w:val="1"/>
          <w:rtl w:val="0"/>
        </w:rPr>
        <w:t xml:space="preserve">Информационная система Компании</w:t>
      </w:r>
      <w:r w:rsidDel="00000000" w:rsidR="00000000" w:rsidRPr="00000000">
        <w:rPr>
          <w:rtl w:val="0"/>
        </w:rPr>
        <w:t xml:space="preserve"> – совокупность программно-аппаратных комплексов Компании, применяемых для обеспечения бизнес - процессов Компании.</w:t>
      </w:r>
    </w:p>
    <w:p w:rsidR="00000000" w:rsidDel="00000000" w:rsidP="00000000" w:rsidRDefault="00000000" w:rsidRPr="00000000" w14:paraId="000000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b w:val="1"/>
          <w:rtl w:val="0"/>
        </w:rPr>
        <w:t xml:space="preserve">Инцидент информационной безопасности</w:t>
      </w:r>
      <w:r w:rsidDel="00000000" w:rsidR="00000000" w:rsidRPr="00000000">
        <w:rPr>
          <w:rtl w:val="0"/>
        </w:rPr>
        <w:t xml:space="preserve"> – это появление одного или нескольких нежелательных рисковых событий информационной безопасности, с которыми связана значительная вероятность нарушения конфиденциальности, целостности или доступности информационных активов и инфраструктуры и создания угрозы информационной безопасности. 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2.5. </w:t>
      </w:r>
      <w:r w:rsidDel="00000000" w:rsidR="00000000" w:rsidRPr="00000000">
        <w:rPr>
          <w:b w:val="1"/>
          <w:rtl w:val="0"/>
        </w:rPr>
        <w:t xml:space="preserve">ИТ-блок</w:t>
      </w:r>
      <w:r w:rsidDel="00000000" w:rsidR="00000000" w:rsidRPr="00000000">
        <w:rPr>
          <w:rtl w:val="0"/>
        </w:rPr>
        <w:t xml:space="preserve"> – совокупность самостоятельных структурных подразделений Компании, ответственных за развитие, эксплуатацию и сопровождение информационных  систем.</w:t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2.6. </w:t>
      </w:r>
      <w:r w:rsidDel="00000000" w:rsidR="00000000" w:rsidRPr="00000000">
        <w:rPr>
          <w:b w:val="1"/>
          <w:rtl w:val="0"/>
        </w:rPr>
        <w:t xml:space="preserve">Конфиденциальная информация (далее – КИ)</w:t>
      </w:r>
      <w:r w:rsidDel="00000000" w:rsidR="00000000" w:rsidRPr="00000000">
        <w:rPr>
          <w:rtl w:val="0"/>
        </w:rPr>
        <w:t xml:space="preserve"> – информация, в отношении которой Компанией установлен режим конфиденциальности. </w:t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2.7. </w:t>
      </w:r>
      <w:r w:rsidDel="00000000" w:rsidR="00000000" w:rsidRPr="00000000">
        <w:rPr>
          <w:b w:val="1"/>
          <w:rtl w:val="0"/>
        </w:rPr>
        <w:t xml:space="preserve">Куратор</w:t>
      </w:r>
      <w:r w:rsidDel="00000000" w:rsidR="00000000" w:rsidRPr="00000000">
        <w:rPr>
          <w:rtl w:val="0"/>
        </w:rPr>
        <w:t xml:space="preserve"> – заместитель Председателя Правления Компании, курирующий вопросы безопасности Компании, в том числе вопросы информационной безопасности.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2.8. </w:t>
      </w:r>
      <w:r w:rsidDel="00000000" w:rsidR="00000000" w:rsidRPr="00000000">
        <w:rPr>
          <w:b w:val="1"/>
          <w:rtl w:val="0"/>
        </w:rPr>
        <w:t xml:space="preserve">Модель угроз</w:t>
      </w:r>
      <w:r w:rsidDel="00000000" w:rsidR="00000000" w:rsidRPr="00000000">
        <w:rPr>
          <w:rtl w:val="0"/>
        </w:rPr>
        <w:t xml:space="preserve"> – описательное представление свойств или характеристик угроз безопасности информации. </w:t>
      </w:r>
    </w:p>
    <w:p w:rsidR="00000000" w:rsidDel="00000000" w:rsidP="00000000" w:rsidRDefault="00000000" w:rsidRPr="00000000" w14:paraId="0000004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2.9. </w:t>
      </w:r>
      <w:r w:rsidDel="00000000" w:rsidR="00000000" w:rsidRPr="00000000">
        <w:rPr>
          <w:b w:val="1"/>
          <w:rtl w:val="0"/>
        </w:rPr>
        <w:t xml:space="preserve">Модель нарушителя</w:t>
      </w:r>
      <w:r w:rsidDel="00000000" w:rsidR="00000000" w:rsidRPr="00000000">
        <w:rPr>
          <w:rtl w:val="0"/>
        </w:rPr>
        <w:t xml:space="preserve"> – описательное представление опыта, знаний, доступных ресурсов возможных нарушителей ИБ, необходимых им для реализации угрозы ИБ, и возможной мотивации действий. </w:t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2.10. </w:t>
      </w:r>
      <w:r w:rsidDel="00000000" w:rsidR="00000000" w:rsidRPr="00000000">
        <w:rPr>
          <w:b w:val="1"/>
          <w:rtl w:val="0"/>
        </w:rPr>
        <w:t xml:space="preserve">Ответственное подразделение</w:t>
      </w:r>
      <w:r w:rsidDel="00000000" w:rsidR="00000000" w:rsidRPr="00000000">
        <w:rPr>
          <w:rtl w:val="0"/>
        </w:rPr>
        <w:t xml:space="preserve"> – Служба (департамент) безопасности. Основные функции в указанной сфере – внедрение настоящей Политики, разработка, внедрение и поддержка систем обеспечения информационной безопасности. </w:t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2.11.</w:t>
      </w:r>
      <w:r w:rsidDel="00000000" w:rsidR="00000000" w:rsidRPr="00000000">
        <w:rPr>
          <w:b w:val="1"/>
          <w:rtl w:val="0"/>
        </w:rPr>
        <w:t xml:space="preserve"> Пользователь информационной системы</w:t>
      </w:r>
      <w:r w:rsidDel="00000000" w:rsidR="00000000" w:rsidRPr="00000000">
        <w:rPr>
          <w:rtl w:val="0"/>
        </w:rPr>
        <w:t xml:space="preserve"> - физическое лицо, обладающее возможностью доступа к информационной системе Компании. 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2.12.</w:t>
      </w:r>
      <w:r w:rsidDel="00000000" w:rsidR="00000000" w:rsidRPr="00000000">
        <w:rPr>
          <w:b w:val="1"/>
          <w:rtl w:val="0"/>
        </w:rPr>
        <w:t xml:space="preserve">Режим конфиденциальности информации </w:t>
      </w:r>
      <w:r w:rsidDel="00000000" w:rsidR="00000000" w:rsidRPr="00000000">
        <w:rPr>
          <w:rtl w:val="0"/>
        </w:rPr>
        <w:t xml:space="preserve">– организационно-технические мероприятия по защите информации, позволяющие обладателю КИ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выгоду, и реализующие меры по охране КИ, включающие в себя: 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перечня информации, составляющей КИ в соответствии с «Перечнем информации, в отношении которой ГПБ (ООО) установлен режим конфиденциальности», утвержденным приказом от 27.05.2011 № 47); 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ограничение доступа к КИ путем установления порядка обращения с этой информацией и контроля за соблюдением такого порядка; 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учет лиц, получивших доступ к КИ, и (или) лиц, которым такая информация была предоставлена или передана;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регулирование отношений по использованию КИ работниками на основании трудовых договоров и контрагентами на основании гражданско-правовых договоров и соглашений. </w:t>
      </w:r>
    </w:p>
    <w:p w:rsidR="00000000" w:rsidDel="00000000" w:rsidP="00000000" w:rsidRDefault="00000000" w:rsidRPr="00000000" w14:paraId="0000005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2.13. </w:t>
      </w:r>
      <w:r w:rsidDel="00000000" w:rsidR="00000000" w:rsidRPr="00000000">
        <w:rPr>
          <w:b w:val="1"/>
          <w:rtl w:val="0"/>
        </w:rPr>
        <w:t xml:space="preserve">Рисковое событие информационной безопасности</w:t>
      </w:r>
      <w:r w:rsidDel="00000000" w:rsidR="00000000" w:rsidRPr="00000000">
        <w:rPr>
          <w:rtl w:val="0"/>
        </w:rPr>
        <w:t xml:space="preserve"> – это событие, обусловленное операционным риском, повлекшее или способное повлечь за собой потери Компании и произошедшее по причине ошибочности или сбоя  процессов, действий людей и систем, а также по причине внешних событий. </w:t>
      </w:r>
    </w:p>
    <w:p w:rsidR="00000000" w:rsidDel="00000000" w:rsidP="00000000" w:rsidRDefault="00000000" w:rsidRPr="00000000" w14:paraId="0000005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2.14. </w:t>
      </w:r>
      <w:r w:rsidDel="00000000" w:rsidR="00000000" w:rsidRPr="00000000">
        <w:rPr>
          <w:b w:val="1"/>
          <w:rtl w:val="0"/>
        </w:rPr>
        <w:t xml:space="preserve">Угроза информационной безопасности</w:t>
      </w:r>
      <w:r w:rsidDel="00000000" w:rsidR="00000000" w:rsidRPr="00000000">
        <w:rPr>
          <w:rtl w:val="0"/>
        </w:rPr>
        <w:t xml:space="preserve"> – операционный риск, влияющий на нарушение одного (или нескольких) свойств информации – целостности, конфиденциальности, доступности объектов защиты. 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Описание объекта защиты </w:t>
      </w:r>
    </w:p>
    <w:p w:rsidR="00000000" w:rsidDel="00000000" w:rsidP="00000000" w:rsidRDefault="00000000" w:rsidRPr="00000000" w14:paraId="0000005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Основными объектами защиты системы информационной безопасности в Компании являются: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ресурсы, содержащие коммерческую тайну, персональные данные физических лиц, сведения ограниченного распространения, а также открыто распространяемая информация, необходимая для работы Компании, независимо от формы и вида ее представления;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ресурсы, содержащие конфиденциальную информацию, включая персональные данные физических лиц, а также открыто распространяемая информация, необходимая для работы Компании, независимо от формы и вида ее представления;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сотрудники Компании, являющиеся разработчиками и пользователями информационных систем Компании;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 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Цели и задачи деятельности по обеспечению информационной безопасности </w:t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Целью деятельности по обеспечению информационной безопасности Компании является снижение угроз информационной безопасности до приемлемого для Компании уровня. Основные задачи деятельности по обеспечению информационной безопасности Компании: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потенциальных угроз информационной безопасности и уязвимостей объектов защиты;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предотвращение инцидентов информационной безопасности;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исключение либо минимизация выявленных угроз. 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Угрозы информационной безопасности 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 </w:t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5.1.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требований регуляторов деятельности Компании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:rsidR="00000000" w:rsidDel="00000000" w:rsidP="00000000" w:rsidRDefault="00000000" w:rsidRPr="00000000" w14:paraId="000000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Модель нарушителя информационной безопасности</w:t>
      </w:r>
    </w:p>
    <w:p w:rsidR="00000000" w:rsidDel="00000000" w:rsidP="00000000" w:rsidRDefault="00000000" w:rsidRPr="00000000" w14:paraId="0000006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 отношению к Компании нарушители могут быть разделены на внешних и внутренних нарушителей.</w:t>
      </w:r>
    </w:p>
    <w:p w:rsidR="00000000" w:rsidDel="00000000" w:rsidP="00000000" w:rsidRDefault="00000000" w:rsidRPr="00000000" w14:paraId="0000006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6.1. Внутренние нарушители. В качестве потенциальных внутренних нарушителей Компанией рассматриваются: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зарегистрированные пользователи информационных систем Компании;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сотрудники Компании, не являющиеся зарегистрированными пользователями и не допущенные к ресурсам информационных систем Компании, но имеющие доступ в здания и помещения;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персонал, обслуживающий технические средства корпоративной информационной системы Компании;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сотрудники самостоятельных структурных подразделений Компании, задействованные в разработке и сопровождении программного обеспечения;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сотрудники самостоятельных структурных подразделений, обеспечивающие безопасность Компании;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руководители различных уровней. 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6.2. Внешние нарушители. В качестве потенциальных внешних нарушителей Компанией рассматриваются: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бывшие сотрудники Компании;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представители организаций, взаимодействующих по вопросам технического обеспечения Компании;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клиенты Компании;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посетители зданий и помещений Компании;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конкурирующие с Компанией кредитные организации;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члены преступных организаций, сотрудники спецслужб или лица, действующие по их заданию;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лица, случайно или умышленно проникшие в корпоративную информационную систему Компании из внешних телекоммуникационных сетей (хакеры).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6.3. В отношении внутренних и внешних нарушителей принимаются следующие ограничения и предположения о характере их возможных действий: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нарушитель скрывает свои несанкционированные действия от других сотрудников Компании;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внешний нарушитель может действовать в сговоре с внутренним нарушителем. </w:t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Основные положения по обеспечению информационной безопасности </w:t>
      </w:r>
    </w:p>
    <w:p w:rsidR="00000000" w:rsidDel="00000000" w:rsidP="00000000" w:rsidRDefault="00000000" w:rsidRPr="00000000" w14:paraId="0000008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7.1. Требования об обеспечении информационной безопасности Компании обязательны к соблюдению всеми работниками Компании и пользователями информационных систем. </w:t>
      </w:r>
    </w:p>
    <w:p w:rsidR="00000000" w:rsidDel="00000000" w:rsidP="00000000" w:rsidRDefault="00000000" w:rsidRPr="00000000" w14:paraId="0000008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7.2. Руководство Компании приветствует и поощряет в установленном порядке деятельность работников Компании и пользователей информационных систем по обеспечению информационной безопасности. </w:t>
      </w:r>
    </w:p>
    <w:p w:rsidR="00000000" w:rsidDel="00000000" w:rsidP="00000000" w:rsidRDefault="00000000" w:rsidRPr="00000000" w14:paraId="0000008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7.3. Неисполнение или некачественное исполнение сотрудниками Компании и пользователей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к виновным административных мер воздействия, степень которых определяется установленным в Компании порядком либо требованиями действующего законодательства. </w:t>
      </w:r>
    </w:p>
    <w:p w:rsidR="00000000" w:rsidDel="00000000" w:rsidP="00000000" w:rsidRDefault="00000000" w:rsidRPr="00000000" w14:paraId="0000008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7.4. Стратегия Компании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Компании, до специализированных мер информационной безопасности по каждому выявленному в Компании риску, основанных на оценке рисков информационной безопасности. </w:t>
      </w:r>
    </w:p>
    <w:p w:rsidR="00000000" w:rsidDel="00000000" w:rsidP="00000000" w:rsidRDefault="00000000" w:rsidRPr="00000000" w14:paraId="0000008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7.5. С целью поддержки заданного уровня защищенности Компания придерживается процессного подхода в построении системы менеджмента информационной безопасности. Система менеджмента информационной безопасности Компании основывается на осуществлении следующих основных процессов (планирование, реализация и эксплуатация защитных мер, проверка (мониторинг и анализ), совершенствование) соответствующих требованиям стандарта Компании России СТО БР ИББС–1.0 и положениям международных стандартов по обеспечению информационной безопасности. Реализация этих процессов осуществляется в виде непрерывного цикла – «планирование – реализация – проверка – совершенствование – планирование – …», направленного на постоянное совершенствование деятельности по обеспечению информационной безопасности Компании и повышение ее эффективности. На всех этапах жизненного цикла управление информационной безопасностью Компании осуществляется с соблюдением нормативных документов, определяющих процессы управления операционными рисками Компании. </w:t>
      </w:r>
    </w:p>
    <w:p w:rsidR="00000000" w:rsidDel="00000000" w:rsidP="00000000" w:rsidRDefault="00000000" w:rsidRPr="00000000" w14:paraId="0000008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7.6. При планировании мероприятий по обеспечению информационной безопасности в Компании осуществляются: </w:t>
      </w:r>
    </w:p>
    <w:p w:rsidR="00000000" w:rsidDel="00000000" w:rsidP="00000000" w:rsidRDefault="00000000" w:rsidRPr="00000000" w14:paraId="0000008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7.6.1. Определение и распределение ролей персонала Компании, связанного с обеспечением информационной безопасности (ролей информационной безопасности).</w:t>
      </w:r>
    </w:p>
    <w:p w:rsidR="00000000" w:rsidDel="00000000" w:rsidP="00000000" w:rsidRDefault="00000000" w:rsidRPr="00000000" w14:paraId="0000008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7.6.2. Оценка важности информационных активов с учетом потребности в обеспечении их свойств с точки зрения информационной безопасности. </w:t>
      </w:r>
    </w:p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7.6.3. Менеджмент рисков информационной безопасности, включающий: 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анализ влияния на информационную безопасность Компании применяемых в деятельности Компании технологий, а также внешних по отношению к Компании событий;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проблем обеспечения информационной безопасности, анализ причин их возникновения и прогнозирование их развития; 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моделей угроз информационной безопасности; 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выявление, анализ и оценка значимых для Компании угроз информационной безопасности;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возможных негативных последствий для Компании,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Компании; 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идентификацию и анализ рисковых событий информационной безопасности;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оценку величины рисков информационной безопасности и определение среди них рисков, неприемлемых для Компании;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обработку результатов оценки рисков информационной безопасности, базирующейся на методах управления операционными рисками, определенных в Компании ;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оптимизацию рисков информационной безопасности за счет выбора и применения защитных мер, противодействующих проявлениям факторов риска и минимизирующих возможные негативные последствия для Компании в случае наступления рисковых событий; 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оценку влияния защитных мер на цели основной деятельности Компании;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оценку затрат на реализацию защитных мер;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рассмотрение и оценку различных вариантов решения задач по обеспечению информационной безопасности; 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Компании и будет оптимальна с точки зрения произведенных затрат и ожидаемого эффекта; 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документальное оформление целей и задач обеспечения информационной безопасности Компании, поддержка в актуальном состоянии нормативно – методического обеспечения деятельности в сфере информационной безопасности. </w:t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7.7. В рамках реализации деятельности по обеспечению информационной безопасности в Компании осуществляются: </w:t>
      </w:r>
    </w:p>
    <w:p w:rsidR="00000000" w:rsidDel="00000000" w:rsidP="00000000" w:rsidRDefault="00000000" w:rsidRPr="00000000" w14:paraId="0000009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7.7.1. Менеджмент инцидентов информационной безопасности, включающий: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сбор информации о событиях информационной безопасности;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и анализ инцидентов информационной безопасности;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расследование инцидентов информационной безопасности;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оперативное реагирование на инцидент информационной безопасности;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минимизация негативных последствий инцидентов информационной безопасности;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оперативное доведение до руководства Компании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выполнение принятых решений по всем инцидентам информационной безопасности в установленные сроки;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уровня знаний персонала Компании в вопросах обеспечения информационной безопасности;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Компании и информации, обрабатываемой в них;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средств криптографической защиты информации;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бесперебойной работы автоматизированных систем и сетей связи;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возобновления работы автоматизированных систем и сетей связи после прерываний и нештатных ситуаций;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средств защиты от вредоносных программ;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информационной безопасности на стадиях жизненного цикла автоматизированных систем Компании, связанных с проектированием, разработкой, приобретением, поставкой, вводом в действие, сопровождением (сервисным обслуживанием);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информационной безопасности при использовании доступа в сеть Интернет и услуг электронной почты;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доступа в здания и помещения Компании. 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7.7.2. Обеспечение защиты информации от утечки по техническим каналам, включающее: 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мер и технических средств, снижающих вероятность несанкционированного получения информации в устной форме - пассивная защита; 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мер и технических средств, создающих помехи при несанкционированном получении информации - активная защита; 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мер и технических средств, позволяющих выявлять каналы несанкционированного получения информации - поиск. 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7.8. В целях проверки деятельности по обеспечению информационной безопасности в Компании осуществляются: 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правильности реализации и эксплуатации защитных мер; 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изменений конфигурации систем и подсистем Компании; 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мониторинг факторов рисков3 и соответствующий их пересмотр; 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реализации и исполнения требований сотрудниками Компании действующих внутренних нормативных документов по обеспечению информационной безопасности Компании; 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деятельности сотрудников и других пользователей информационных систем Компании, направленный на выявление и предотвращение конфликтов интересов. </w:t>
      </w:r>
    </w:p>
    <w:p w:rsidR="00000000" w:rsidDel="00000000" w:rsidP="00000000" w:rsidRDefault="00000000" w:rsidRPr="00000000" w14:paraId="000000B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7.9. В целях совершенствования деятельности по обеспечению информационной безопасности в Компании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Компании). </w:t>
      </w:r>
    </w:p>
    <w:p w:rsidR="00000000" w:rsidDel="00000000" w:rsidP="00000000" w:rsidRDefault="00000000" w:rsidRPr="00000000" w14:paraId="000000B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Организационная основа деятельности по обеспечению информационной безопасности </w:t>
      </w:r>
    </w:p>
    <w:p w:rsidR="00000000" w:rsidDel="00000000" w:rsidP="00000000" w:rsidRDefault="00000000" w:rsidRPr="00000000" w14:paraId="000000B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8.1. В целях выполнения задач по обеспечению информационной безопасности Компании, в соответствии с рекомендациями международных и российских стандартов по безопасности в Компании должны быть определены следующие роли: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Куратор; 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Ответственное подразделение;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Сотрудник Компании. </w:t>
      </w:r>
    </w:p>
    <w:p w:rsidR="00000000" w:rsidDel="00000000" w:rsidP="00000000" w:rsidRDefault="00000000" w:rsidRPr="00000000" w14:paraId="000000C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 необходимости могут быть определены и другие роли по информационной безопасности. </w:t>
      </w:r>
    </w:p>
    <w:p w:rsidR="00000000" w:rsidDel="00000000" w:rsidP="00000000" w:rsidRDefault="00000000" w:rsidRPr="00000000" w14:paraId="000000C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8.2. Оперативная деятельность и планирование деятельности по обеспечению информационной безопасности Компании осуществляются и координируются Ответственным подразделением. Задачами Ответственного подразделения являются: 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установление потребностей Компании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 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соблюдение действующего федерального законодательства, нормативных актов федеральных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Компании России и стандартов Компании России по обеспечению информационной безопасности, нормативных актов по обеспечению информационной безопасности, приватности и неразглашению, принятых регуляторами рынков, на которых представлены интересы и бизнес Компании; 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и пересмотр внутренних нормативных документов по обеспечению информационной безопасности Компании, включая планы, политики, положения, регламенты, инструкции, методики, перечни сведений и иные виды внутренних нормативных документов; 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Компании; 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обучение, контроль и непосредственная работа с персоналом Компании в области обеспечения информационной безопасности; 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планирование применения, участие в поставке и эксплуатации средств обеспечения информационной безопасности на объекты и системы в Компании; 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и предотвращение реализации угроз информационной безопасности; 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и реагирование на инциденты информационной безопасности; 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в установленном порядке ответственных лиц об угрозах и рисковых событиях информационной безопасности; 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прогнозирование и предупреждение инцидентов информационной безопасности; 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пресечение несанкционированных действий нарушителей информационной безопасности; 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базы инцидентов информационной безопасности, анализ, разработка оптимальных процедур реагирования на инциденты и обучение персонала; 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Компании; 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эксплуатации средств и механизмов обеспечения информационной безопасности; 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Компании;  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контроль обеспечения информационной безопасности Компании, в том числе, и на основе информации об инцидентах информационной безопасности, результатах мониторинга, оценки и аудита информационной безопасности; 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руководства Компании и руководителей его самостоятельных структурных подразделений Компании об угрозах информационной безопасности, влияющих на деятельность Компании. </w:t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8.3. 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Компании на основе совмещения работы в группе со своими основными должностными обязанностями. </w:t>
      </w:r>
    </w:p>
    <w:p w:rsidR="00000000" w:rsidDel="00000000" w:rsidP="00000000" w:rsidRDefault="00000000" w:rsidRPr="00000000" w14:paraId="000000D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8.4. Финансирование работ по реализации положений настоящей Политики осуществляется как в рамках целевого бюджета Ответственного подразделения Компании, так и в рамках бюджетов бизнес - подразделений и подразделений ИТ-блока. </w:t>
      </w:r>
    </w:p>
    <w:p w:rsidR="00000000" w:rsidDel="00000000" w:rsidP="00000000" w:rsidRDefault="00000000" w:rsidRPr="00000000" w14:paraId="000000D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8.5. Основными функциями Куратора в вопросах информационной безопасности являются: 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назначение ответственных лиц в области ИБ, координация и внедрение информационной безопасности в Компании. </w:t>
      </w:r>
    </w:p>
    <w:p w:rsidR="00000000" w:rsidDel="00000000" w:rsidP="00000000" w:rsidRDefault="00000000" w:rsidRPr="00000000" w14:paraId="000000D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8.6. Основными задачами работников Компании при выполнении возложенных на них обязанностей и в рамках их участия в оперативной деятельности по обеспечению информационной безопасности Компании являются: 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соблюдение требований информационной безопасности, устанавливаемых нормативными документами Компании; 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и предотвращение реализации угроз информационной безопасности в пределах своей компетенции;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выявление и реагирование на инциденты информационной безопасности; 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в установленном порядке ответственных лиц  о выявленных угрозах и рисковых событиях информационной безопасности; 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прогнозирование и предупреждение инцидентов информационной безопасности в пределах своей компетенции; 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 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своего руководства и Ответственного подразделения о выявленной угрозе в информационной среде Компании. </w:t>
      </w:r>
    </w:p>
    <w:p w:rsidR="00000000" w:rsidDel="00000000" w:rsidP="00000000" w:rsidRDefault="00000000" w:rsidRPr="00000000" w14:paraId="000000E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Ответственность за соблюдение положений Политики 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Общее руководство обеспечением информационной безопасности Компании осуществляет Куратор. 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менеджмента информационной безопасности Компании лежит на руководстве Ответственного подразделения. Ответственность работников Компании за невыполнение настоящей Политики определяется соответствующими положениями, включаемыми в договоры с работниками Компании, а также положениями внутренних нормативных документов Компании. 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Контроль за соблюдением положений Политики </w:t>
      </w:r>
    </w:p>
    <w:p w:rsidR="00000000" w:rsidDel="00000000" w:rsidP="00000000" w:rsidRDefault="00000000" w:rsidRPr="00000000" w14:paraId="000000E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Общий контроль состояния информационной безопасности Компании осуществляется Куратором. Текущий контроль соблюдения настоящей Политики осуществляет Ответственное подразделение. Контроль осуществляется путем проведения мониторинга и менеджмента инцидентов информационной безопасности Компании, по результатам оценки информационной безопасности, а также в рамках иных контрольных мероприятий. Департамент внутреннего контроля осуществляет контроль соблюдения настоящей Политики на основе проведения внутреннего аудита информационной безопасности. </w:t>
      </w:r>
    </w:p>
    <w:p w:rsidR="00000000" w:rsidDel="00000000" w:rsidP="00000000" w:rsidRDefault="00000000" w:rsidRPr="00000000" w14:paraId="000000E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Заключительные положения </w:t>
      </w:r>
    </w:p>
    <w:p w:rsidR="00000000" w:rsidDel="00000000" w:rsidP="00000000" w:rsidRDefault="00000000" w:rsidRPr="00000000" w14:paraId="000000E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11.1. Требования настоящей Политики могут развиваться другим внутренними нормативными документами Компании, которые дополняют и уточняют ее. </w:t>
      </w:r>
    </w:p>
    <w:p w:rsidR="00000000" w:rsidDel="00000000" w:rsidP="00000000" w:rsidRDefault="00000000" w:rsidRPr="00000000" w14:paraId="000000E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11.2. В случае изменения действующего законодательства и иных нормативных актов, а также Устава Компании настоящая Политика и изменения к ней применяются в части, не противоречащей вновь принятым законодательным и иным нормативным актам, а также Уставу Компании. В этом случае Ответственное подразделение обязано незамедлительно инициировать внесение соответствующих изменений. </w:t>
      </w:r>
    </w:p>
    <w:p w:rsidR="00000000" w:rsidDel="00000000" w:rsidP="00000000" w:rsidRDefault="00000000" w:rsidRPr="00000000" w14:paraId="000000E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11.3. Внесение изменений в настоящую Политику осуществляется на периодической и внеплановой основе: 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периодическое внесение изменений в настоящую Политику должно осуществляться не реже одного раза в 24 месяца; 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внеплановое внесение изменений в настоящую Политику может производиться по результатам анализа инцидентов информационной безопасности, актуальности, достаточности и эффективности используемых мер обеспечения информационной безопасности, результатам проведения внутренних аудитов информационной безопасности и других контрольных мероприятий.</w:t>
      </w:r>
    </w:p>
    <w:p w:rsidR="00000000" w:rsidDel="00000000" w:rsidP="00000000" w:rsidRDefault="00000000" w:rsidRPr="00000000" w14:paraId="000000E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11.4. Ответственным за внесение изменений в настоящую Политику является руководитель Ответственного подразделения.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